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宁海县应急管理局2019年政府信息公开工作年度报告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总体情况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2019年，宁海县应急管理局根据《中华人民共和国政府信息公开条例》、《中华人民共和国政府信息公开工作年度报告格式（试行）》和《宁海县人民政府办公室关于印发2019年宁海县政务公开工作要点的通知》的要求，不断完善工作措施、压实工作责任，着力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加强网站平台建设，规范主动公开标准，加强政策解读和社会热点回应，政务公开实效得到进一步提升。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切实加强工作领导。根据局领导班子、工作人员岗位的变动，及时调整了局政府信息公开领导小组，明确由分管领导、局办负责政府信息公开工作的审查把关和公开平台的更新发布管理，并落实工作人员负责政府信息和政务信息公开工作，确保政府信息公开工作及时公开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（二）建立健全工作制度。以制度为抓手，不断拓宽公开范围，细化公开内容。一是完善信息主动公开和申请公开工作、信息公开责任追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究、信息公开保密审查等制度，重点抓落实，确保政务公开工作的严谨。二是健全政务宣传工作制度，确保本部门信息发布的准确及时，建立突发事件应急处理机制及舆情工作机制，回应社会关切，消除公众疑虑。三是落实依申请公开工作制度，制定政府信息依申请公开工作计划，严格遵循有关规定，及时回复相关申请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（三）政府信息公开目录、公开指南的编制、更新情况。严格按照要求编制了政府信息公开目录、政府信息公开指南，并通过县人民政府门户网站进行了公开发布，且及时更新维护。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（四）政府信息公开载体的建设和运行情况。除了通过政府网站进行政务公开之外，还进一步拓展了信息公开渠道和载体，通过 “今日宁海”、“看宁海”等媒体进行信息公开；经县委宣传部官方认证，还设立了“宁海县应急管理局”新浪微博，通过新的公开渠道，更及时、有效和快捷发布政务公开信息，畅通互动渠道。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（五）持续深化监督保障机制。一是压实主体责任，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紧密结合本单位实际，将政务公开的理念贯穿到全局的各项工作之中，深化信息公开内容，完善信息公开配套工作，加强信息公开基础性工作，建立健全工作机制，形成了一把手负总责，班子成员按分工负责，各科室负责人具体实施，办公室组织、协调，层层抓落实的工作格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。二是严格落实整改。根据主管部门测评反馈，明确整改问题清单、整改时限，及时进行整改。</w:t>
      </w:r>
    </w:p>
    <w:p>
      <w:pPr>
        <w:ind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106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19.745万元</w:t>
            </w:r>
          </w:p>
        </w:tc>
      </w:tr>
    </w:tbl>
    <w:p>
      <w:pPr>
        <w:pStyle w:val="4"/>
        <w:widowControl/>
        <w:spacing w:before="0" w:beforeAutospacing="0" w:after="0" w:afterAutospacing="0" w:line="432" w:lineRule="atLeast"/>
        <w:jc w:val="both"/>
        <w:rPr>
          <w:rFonts w:hint="eastAsia" w:ascii="宋体" w:hAnsi="宋体" w:cs="宋体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12"/>
        <w:ind w:left="1280" w:firstLine="0" w:firstLineChars="0"/>
        <w:jc w:val="left"/>
        <w:rPr>
          <w:rFonts w:hint="eastAsia"/>
          <w:sz w:val="24"/>
          <w:szCs w:val="24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12"/>
        <w:ind w:left="1280" w:firstLine="0" w:firstLineChars="0"/>
        <w:jc w:val="left"/>
        <w:rPr>
          <w:rFonts w:hint="eastAsia"/>
          <w:sz w:val="24"/>
          <w:szCs w:val="24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存在的问题及改进情况</w:t>
      </w:r>
    </w:p>
    <w:p>
      <w:pPr>
        <w:ind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2019年，在宁海县政府等相关部门的领导与支持下，我局的政府信息公开工作取得了一定的成效，但仍存有不足之处。一是</w:t>
      </w:r>
      <w:r>
        <w:rPr>
          <w:rFonts w:hint="eastAsia" w:asciiTheme="minorEastAsia" w:hAnsiTheme="minorEastAsia"/>
          <w:sz w:val="24"/>
          <w:szCs w:val="24"/>
          <w:lang w:eastAsia="zh-CN"/>
        </w:rPr>
        <w:t>政府信息公开工作能力和水平有待提升</w:t>
      </w:r>
      <w:r>
        <w:rPr>
          <w:rFonts w:hint="eastAsia" w:asciiTheme="minorEastAsia" w:hAnsiTheme="minorEastAsia"/>
          <w:sz w:val="24"/>
          <w:szCs w:val="24"/>
        </w:rPr>
        <w:t>；二是</w:t>
      </w:r>
      <w:r>
        <w:rPr>
          <w:rFonts w:hint="eastAsia" w:asciiTheme="minorEastAsia" w:hAnsiTheme="minorEastAsia"/>
          <w:sz w:val="24"/>
          <w:szCs w:val="24"/>
          <w:lang w:eastAsia="zh-CN"/>
        </w:rPr>
        <w:t>政府信息公开内容的丰富性、</w:t>
      </w:r>
      <w:r>
        <w:rPr>
          <w:rFonts w:hint="eastAsia" w:asciiTheme="minorEastAsia" w:hAnsiTheme="minorEastAsia"/>
          <w:sz w:val="24"/>
          <w:szCs w:val="24"/>
        </w:rPr>
        <w:t>规范性</w:t>
      </w:r>
      <w:r>
        <w:rPr>
          <w:rFonts w:hint="eastAsia" w:asciiTheme="minorEastAsia" w:hAnsiTheme="minorEastAsia"/>
          <w:sz w:val="24"/>
          <w:szCs w:val="24"/>
          <w:lang w:eastAsia="zh-CN"/>
        </w:rPr>
        <w:t>有待进一步加强</w:t>
      </w:r>
      <w:r>
        <w:rPr>
          <w:rFonts w:hint="eastAsia" w:asciiTheme="minorEastAsia" w:hAnsiTheme="minorEastAsia"/>
          <w:sz w:val="24"/>
          <w:szCs w:val="24"/>
        </w:rPr>
        <w:t>；三是</w:t>
      </w:r>
      <w:r>
        <w:rPr>
          <w:rFonts w:hint="eastAsia" w:asciiTheme="minorEastAsia" w:hAnsiTheme="minorEastAsia"/>
          <w:sz w:val="24"/>
          <w:szCs w:val="24"/>
          <w:lang w:eastAsia="zh-CN"/>
        </w:rPr>
        <w:t>依法主动公开政府信息意识有待加强，</w:t>
      </w:r>
      <w:r>
        <w:rPr>
          <w:rFonts w:hint="eastAsia" w:asciiTheme="minorEastAsia" w:hAnsiTheme="minorEastAsia"/>
          <w:sz w:val="24"/>
          <w:szCs w:val="24"/>
        </w:rPr>
        <w:t>对信息公开工作重要性</w:t>
      </w:r>
      <w:r>
        <w:rPr>
          <w:rFonts w:hint="eastAsia" w:asciiTheme="minorEastAsia" w:hAnsiTheme="minorEastAsia"/>
          <w:sz w:val="24"/>
          <w:szCs w:val="24"/>
          <w:lang w:eastAsia="zh-CN"/>
        </w:rPr>
        <w:t>与</w:t>
      </w:r>
      <w:r>
        <w:rPr>
          <w:rFonts w:hint="eastAsia" w:asciiTheme="minorEastAsia" w:hAnsiTheme="minorEastAsia"/>
          <w:sz w:val="24"/>
          <w:szCs w:val="24"/>
        </w:rPr>
        <w:t>必要性</w:t>
      </w:r>
      <w:r>
        <w:rPr>
          <w:rFonts w:hint="eastAsia" w:asciiTheme="minorEastAsia" w:hAnsi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sz w:val="24"/>
          <w:szCs w:val="24"/>
        </w:rPr>
        <w:t>认识</w:t>
      </w:r>
      <w:r>
        <w:rPr>
          <w:rFonts w:hint="eastAsia" w:asciiTheme="minorEastAsia" w:hAnsiTheme="minorEastAsia"/>
          <w:sz w:val="24"/>
          <w:szCs w:val="24"/>
          <w:lang w:eastAsia="zh-CN"/>
        </w:rPr>
        <w:t>亟待提高</w:t>
      </w:r>
      <w:r>
        <w:rPr>
          <w:rFonts w:hint="eastAsia" w:asciiTheme="minorEastAsia" w:hAnsiTheme="minorEastAsia"/>
          <w:sz w:val="24"/>
          <w:szCs w:val="24"/>
        </w:rPr>
        <w:t xml:space="preserve">。 </w:t>
      </w:r>
    </w:p>
    <w:p>
      <w:pPr>
        <w:ind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针对存在的问题，我局进一步加强内部协调工作机制，深化落实“以公开为常态，不公开为例外”原则，加大主动公开力度，强化主动公开深度，优化公开方式，拓展公开渠道，做到应公开的尽公开。一是进一步健全政府信息公开各项制度，落实机构、人员，严格执行信息公开制度，完善信息公开有关监督保障制度，提高信息公开工作人员的业务素质，确保信息公开工作有效落实。二是加强科室之间的协调配合，</w:t>
      </w:r>
      <w:r>
        <w:rPr>
          <w:rFonts w:hint="eastAsia" w:asciiTheme="minorEastAsia" w:hAnsiTheme="minorEastAsia"/>
          <w:sz w:val="24"/>
          <w:szCs w:val="24"/>
          <w:lang w:eastAsia="zh-CN"/>
        </w:rPr>
        <w:t>形成工作合力，拓宽信息来源渠道，进一步丰富信息公开内容；</w:t>
      </w:r>
      <w:r>
        <w:rPr>
          <w:rFonts w:hint="eastAsia" w:asciiTheme="minorEastAsia" w:hAnsiTheme="minorEastAsia"/>
          <w:sz w:val="24"/>
          <w:szCs w:val="24"/>
        </w:rPr>
        <w:t>进一步完善信息公开相关工作制度，理顺工作机制，规范工作程序；三是通过加强培训提高相关工作人员的业务水平，进一步提高思想认识，增强主动公开意识。</w:t>
      </w:r>
    </w:p>
    <w:p>
      <w:pPr>
        <w:ind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其他需要报告的事项</w:t>
      </w:r>
    </w:p>
    <w:p>
      <w:pPr>
        <w:pStyle w:val="12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本年度无其他需要报告的事项。</w:t>
      </w:r>
    </w:p>
    <w:p>
      <w:pPr>
        <w:pStyle w:val="12"/>
        <w:ind w:left="1280" w:firstLine="0" w:firstLineChars="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40CE"/>
    <w:multiLevelType w:val="multilevel"/>
    <w:tmpl w:val="605B40CE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5766"/>
    <w:rsid w:val="00190FAE"/>
    <w:rsid w:val="002418A9"/>
    <w:rsid w:val="004722F1"/>
    <w:rsid w:val="005D7D12"/>
    <w:rsid w:val="00711E1A"/>
    <w:rsid w:val="00945766"/>
    <w:rsid w:val="009A5E58"/>
    <w:rsid w:val="009F5A2E"/>
    <w:rsid w:val="00D05E2D"/>
    <w:rsid w:val="00E451E7"/>
    <w:rsid w:val="00E96D57"/>
    <w:rsid w:val="1ADC5256"/>
    <w:rsid w:val="2B0C3DAA"/>
    <w:rsid w:val="33AE0424"/>
    <w:rsid w:val="39373526"/>
    <w:rsid w:val="3948634E"/>
    <w:rsid w:val="523B17A8"/>
    <w:rsid w:val="618351B8"/>
    <w:rsid w:val="63E17C5C"/>
    <w:rsid w:val="7ED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555555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555555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_bg3"/>
    <w:basedOn w:val="7"/>
    <w:uiPriority w:val="0"/>
    <w:rPr>
      <w:color w:val="FFFFFF"/>
      <w:bdr w:val="single" w:color="01AEFF" w:sz="6" w:space="0"/>
      <w:shd w:val="clear" w:fill="01AEFF"/>
    </w:rPr>
  </w:style>
  <w:style w:type="character" w:customStyle="1" w:styleId="14">
    <w:name w:val="t_bg1"/>
    <w:basedOn w:val="7"/>
    <w:uiPriority w:val="0"/>
    <w:rPr>
      <w:color w:val="FFFFFF"/>
      <w:bdr w:val="single" w:color="35B36A" w:sz="6" w:space="0"/>
      <w:shd w:val="clear" w:fill="35B36A"/>
    </w:rPr>
  </w:style>
  <w:style w:type="character" w:customStyle="1" w:styleId="15">
    <w:name w:val="t_bg2"/>
    <w:basedOn w:val="7"/>
    <w:uiPriority w:val="0"/>
    <w:rPr>
      <w:color w:val="FFFFFF"/>
      <w:bdr w:val="single" w:color="FAA72D" w:sz="6" w:space="0"/>
      <w:shd w:val="clear" w:fill="FAA72D"/>
    </w:rPr>
  </w:style>
  <w:style w:type="character" w:customStyle="1" w:styleId="16">
    <w:name w:val="disab"/>
    <w:basedOn w:val="7"/>
    <w:uiPriority w:val="0"/>
    <w:rPr>
      <w:bdr w:val="single" w:color="E4E4E4" w:sz="6" w:space="0"/>
      <w:shd w:val="clear" w:fill="EEEEEE"/>
    </w:rPr>
  </w:style>
  <w:style w:type="character" w:customStyle="1" w:styleId="17">
    <w:name w:val="disabled"/>
    <w:basedOn w:val="7"/>
    <w:uiPriority w:val="0"/>
    <w:rPr>
      <w:bdr w:val="single" w:color="E4E4E4" w:sz="6" w:space="0"/>
      <w:shd w:val="clear" w:fill="EEEEEE"/>
    </w:rPr>
  </w:style>
  <w:style w:type="character" w:customStyle="1" w:styleId="18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19">
    <w:name w:val="hover14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20">
    <w:name w:val="go"/>
    <w:basedOn w:val="7"/>
    <w:uiPriority w:val="0"/>
    <w:rPr>
      <w:shd w:val="clear" w:fill="E2E2E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361</Words>
  <Characters>2060</Characters>
  <Lines>17</Lines>
  <Paragraphs>4</Paragraphs>
  <TotalTime>5</TotalTime>
  <ScaleCrop>false</ScaleCrop>
  <LinksUpToDate>false</LinksUpToDate>
  <CharactersWithSpaces>2417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2020-01-08T00:52:00Z</dcterms:created>
  <dc:creator>微软用户</dc:creator>
  <cp:lastModifiedBy>Administrator</cp:lastModifiedBy>
  <dcterms:modified xsi:type="dcterms:W3CDTF">2020-05-13T07:33:23Z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