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51" w:rsidRDefault="00424ABF" w:rsidP="00153516">
      <w:pPr>
        <w:shd w:val="clear" w:color="auto" w:fill="FFFFFF"/>
        <w:wordWrap w:val="0"/>
        <w:jc w:val="center"/>
        <w:rPr>
          <w:rFonts w:ascii="黑体" w:eastAsia="黑体" w:hAnsi="黑体"/>
          <w:sz w:val="44"/>
          <w:szCs w:val="44"/>
        </w:rPr>
      </w:pPr>
      <w:r w:rsidRPr="00153516">
        <w:rPr>
          <w:rFonts w:ascii="黑体" w:eastAsia="黑体" w:hAnsi="黑体"/>
          <w:sz w:val="44"/>
          <w:szCs w:val="44"/>
        </w:rPr>
        <w:t>宁海县司法局201</w:t>
      </w:r>
      <w:r w:rsidR="004C7F51">
        <w:rPr>
          <w:rFonts w:ascii="黑体" w:eastAsia="黑体" w:hAnsi="黑体" w:hint="eastAsia"/>
          <w:sz w:val="44"/>
          <w:szCs w:val="44"/>
        </w:rPr>
        <w:t>9</w:t>
      </w:r>
      <w:r w:rsidR="004C7F51">
        <w:rPr>
          <w:rFonts w:ascii="黑体" w:eastAsia="黑体" w:hAnsi="黑体"/>
          <w:sz w:val="44"/>
          <w:szCs w:val="44"/>
        </w:rPr>
        <w:t>年</w:t>
      </w:r>
      <w:r w:rsidR="004C7F51">
        <w:rPr>
          <w:rFonts w:ascii="黑体" w:eastAsia="黑体" w:hAnsi="黑体" w:hint="eastAsia"/>
          <w:sz w:val="44"/>
          <w:szCs w:val="44"/>
        </w:rPr>
        <w:t>政府信息</w:t>
      </w:r>
      <w:r w:rsidRPr="00153516">
        <w:rPr>
          <w:rFonts w:ascii="黑体" w:eastAsia="黑体" w:hAnsi="黑体"/>
          <w:sz w:val="44"/>
          <w:szCs w:val="44"/>
        </w:rPr>
        <w:t>公开</w:t>
      </w:r>
      <w:r w:rsidR="00153516">
        <w:rPr>
          <w:rFonts w:ascii="黑体" w:eastAsia="黑体" w:hAnsi="黑体" w:hint="eastAsia"/>
          <w:sz w:val="44"/>
          <w:szCs w:val="44"/>
        </w:rPr>
        <w:t>工作</w:t>
      </w:r>
    </w:p>
    <w:p w:rsidR="00DC4294" w:rsidRPr="00153516" w:rsidRDefault="004C7F51" w:rsidP="00153516">
      <w:pPr>
        <w:shd w:val="clear" w:color="auto" w:fill="FFFFFF"/>
        <w:wordWrap w:val="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年度报告</w:t>
      </w:r>
    </w:p>
    <w:p w:rsidR="00DC4294" w:rsidRPr="00222461" w:rsidRDefault="00DC4294">
      <w:pPr>
        <w:shd w:val="clear" w:color="auto" w:fill="FFFFFF"/>
        <w:wordWrap w:val="0"/>
        <w:jc w:val="center"/>
        <w:rPr>
          <w:rFonts w:ascii="仿宋_GB2312" w:eastAsia="仿宋_GB2312" w:hAnsi="仿宋_GB2312"/>
          <w:color w:val="0E4A79"/>
          <w:sz w:val="32"/>
          <w:szCs w:val="32"/>
        </w:rPr>
      </w:pPr>
    </w:p>
    <w:p w:rsidR="004750D9" w:rsidRDefault="004750D9" w:rsidP="004750D9">
      <w:pPr>
        <w:pStyle w:val="af2"/>
        <w:spacing w:before="0" w:beforeAutospacing="0" w:after="0" w:afterAutospacing="0" w:line="432" w:lineRule="atLeast"/>
        <w:ind w:firstLineChars="300" w:firstLine="723"/>
        <w:jc w:val="both"/>
        <w:rPr>
          <w:b/>
          <w:color w:val="333333"/>
        </w:rPr>
      </w:pPr>
    </w:p>
    <w:p w:rsidR="004C7F51" w:rsidRDefault="004C7F51" w:rsidP="004750D9">
      <w:pPr>
        <w:snapToGrid w:val="0"/>
        <w:spacing w:line="560" w:lineRule="exact"/>
        <w:ind w:firstLine="641"/>
        <w:rPr>
          <w:rFonts w:ascii="仿宋_GB2312" w:eastAsia="仿宋_GB2312" w:hAnsi="仿宋"/>
          <w:sz w:val="32"/>
          <w:szCs w:val="32"/>
        </w:rPr>
      </w:pPr>
      <w:r w:rsidRPr="004C7F51">
        <w:rPr>
          <w:rFonts w:ascii="仿宋_GB2312" w:eastAsia="仿宋_GB2312" w:hAnsi="仿宋" w:hint="eastAsia"/>
          <w:sz w:val="32"/>
          <w:szCs w:val="32"/>
        </w:rPr>
        <w:t>根据《中华人民共和国政府信息公开条例》，特向社会公布</w:t>
      </w:r>
      <w:r>
        <w:rPr>
          <w:rFonts w:ascii="仿宋_GB2312" w:eastAsia="仿宋_GB2312" w:hAnsi="仿宋" w:hint="eastAsia"/>
          <w:sz w:val="32"/>
          <w:szCs w:val="32"/>
        </w:rPr>
        <w:t>宁海县司法局</w:t>
      </w:r>
      <w:r w:rsidRPr="004C7F51">
        <w:rPr>
          <w:rFonts w:ascii="仿宋_GB2312" w:eastAsia="仿宋_GB2312" w:hAnsi="仿宋" w:hint="eastAsia"/>
          <w:sz w:val="32"/>
          <w:szCs w:val="32"/>
        </w:rPr>
        <w:t>2019年度</w:t>
      </w:r>
      <w:r>
        <w:rPr>
          <w:rFonts w:ascii="仿宋_GB2312" w:eastAsia="仿宋_GB2312" w:hAnsi="仿宋" w:hint="eastAsia"/>
          <w:sz w:val="32"/>
          <w:szCs w:val="32"/>
        </w:rPr>
        <w:t>政府</w:t>
      </w:r>
      <w:r w:rsidRPr="004C7F51">
        <w:rPr>
          <w:rFonts w:ascii="仿宋_GB2312" w:eastAsia="仿宋_GB2312" w:hAnsi="仿宋" w:hint="eastAsia"/>
          <w:sz w:val="32"/>
          <w:szCs w:val="32"/>
        </w:rPr>
        <w:t>信息公开年度报告。本报告由</w:t>
      </w:r>
      <w:r w:rsidR="00082D5D">
        <w:rPr>
          <w:rFonts w:ascii="仿宋_GB2312" w:eastAsia="仿宋_GB2312" w:hAnsi="仿宋" w:hint="eastAsia"/>
          <w:sz w:val="32"/>
          <w:szCs w:val="32"/>
        </w:rPr>
        <w:t>总体</w:t>
      </w:r>
      <w:r w:rsidRPr="004C7F51">
        <w:rPr>
          <w:rFonts w:ascii="仿宋_GB2312" w:eastAsia="仿宋_GB2312" w:hAnsi="仿宋" w:hint="eastAsia"/>
          <w:sz w:val="32"/>
          <w:szCs w:val="32"/>
        </w:rPr>
        <w:t>情况，主动公开政府信息情况，依申请公开政府信息情况和举报、投诉、行政复议和行政诉讼的处理以及应对情况，政府信息公开工作存在的主要问题及改进情况等四个部分组成。</w:t>
      </w:r>
      <w:r w:rsidR="00BE1FC0" w:rsidRPr="00BE1FC0">
        <w:rPr>
          <w:rFonts w:ascii="仿宋_GB2312" w:eastAsia="仿宋_GB2312" w:hAnsi="仿宋" w:hint="eastAsia"/>
          <w:sz w:val="32"/>
          <w:szCs w:val="32"/>
        </w:rPr>
        <w:t>本报告中所列数据的统计期限自2019年1月1日起至2019年12月31日止。</w:t>
      </w:r>
    </w:p>
    <w:p w:rsidR="00412514" w:rsidRPr="00082D5D" w:rsidRDefault="00412514" w:rsidP="00082D5D">
      <w:pPr>
        <w:pStyle w:val="af2"/>
        <w:spacing w:before="0" w:beforeAutospacing="0" w:after="0" w:afterAutospacing="0" w:line="432" w:lineRule="atLeast"/>
        <w:ind w:firstLineChars="200" w:firstLine="643"/>
        <w:jc w:val="both"/>
        <w:rPr>
          <w:sz w:val="32"/>
          <w:szCs w:val="32"/>
        </w:rPr>
      </w:pPr>
      <w:r w:rsidRPr="00082D5D">
        <w:rPr>
          <w:rFonts w:hint="eastAsia"/>
          <w:b/>
          <w:color w:val="333333"/>
          <w:sz w:val="32"/>
          <w:szCs w:val="32"/>
        </w:rPr>
        <w:t>一、总体情况</w:t>
      </w:r>
    </w:p>
    <w:p w:rsidR="00FC1599" w:rsidRDefault="00412514" w:rsidP="00FC1599">
      <w:pPr>
        <w:snapToGrid w:val="0"/>
        <w:spacing w:line="560" w:lineRule="exact"/>
        <w:ind w:firstLine="641"/>
        <w:rPr>
          <w:rFonts w:ascii="仿宋_GB2312" w:eastAsia="仿宋_GB2312" w:hAnsi="仿宋" w:hint="eastAsia"/>
          <w:sz w:val="32"/>
          <w:szCs w:val="32"/>
        </w:rPr>
      </w:pPr>
      <w:r w:rsidRPr="00412514">
        <w:rPr>
          <w:rFonts w:ascii="仿宋_GB2312" w:eastAsia="仿宋_GB2312" w:hAnsi="仿宋" w:hint="eastAsia"/>
          <w:sz w:val="32"/>
          <w:szCs w:val="32"/>
        </w:rPr>
        <w:t>2019年，我局认真贯彻落实《中华人民共和国政府信息公开条例》文件要求，</w:t>
      </w:r>
      <w:r w:rsidR="00EF03E9">
        <w:rPr>
          <w:rFonts w:ascii="仿宋_GB2312" w:eastAsia="仿宋_GB2312" w:hAnsi="仿宋" w:hint="eastAsia"/>
          <w:sz w:val="32"/>
          <w:szCs w:val="32"/>
        </w:rPr>
        <w:t>按照省市县政府的决策部署，</w:t>
      </w:r>
      <w:r w:rsidRPr="00412514">
        <w:rPr>
          <w:rFonts w:ascii="仿宋_GB2312" w:eastAsia="仿宋_GB2312" w:hAnsi="仿宋" w:hint="eastAsia"/>
          <w:sz w:val="32"/>
          <w:szCs w:val="32"/>
        </w:rPr>
        <w:t>结合司法行政</w:t>
      </w:r>
      <w:r w:rsidR="00EF03E9">
        <w:rPr>
          <w:rFonts w:ascii="仿宋_GB2312" w:eastAsia="仿宋_GB2312" w:hAnsi="仿宋" w:hint="eastAsia"/>
          <w:sz w:val="32"/>
          <w:szCs w:val="32"/>
        </w:rPr>
        <w:t>工作，严格遵循“以公开为原则，不公开为例外”的要求，</w:t>
      </w:r>
      <w:r w:rsidR="00FC1599">
        <w:rPr>
          <w:rFonts w:ascii="仿宋_GB2312" w:eastAsia="仿宋_GB2312" w:hAnsi="仿宋" w:hint="eastAsia"/>
          <w:sz w:val="32"/>
          <w:szCs w:val="32"/>
        </w:rPr>
        <w:t>建立了局主要领导亲自抓、分管领导具体抓</w:t>
      </w:r>
      <w:r w:rsidR="00FC1599" w:rsidRPr="00412514">
        <w:rPr>
          <w:rFonts w:ascii="仿宋_GB2312" w:eastAsia="仿宋_GB2312" w:hAnsi="仿宋" w:hint="eastAsia"/>
          <w:sz w:val="32"/>
          <w:szCs w:val="32"/>
        </w:rPr>
        <w:t>、具体工作专人干的工作机制，安排专人</w:t>
      </w:r>
      <w:r w:rsidR="00FC1599">
        <w:rPr>
          <w:rFonts w:ascii="仿宋_GB2312" w:eastAsia="仿宋_GB2312" w:hAnsi="仿宋" w:hint="eastAsia"/>
          <w:sz w:val="32"/>
          <w:szCs w:val="32"/>
        </w:rPr>
        <w:t>负责全局信息公开维护和更新；</w:t>
      </w:r>
      <w:r w:rsidR="00FC1599" w:rsidRPr="00412514">
        <w:rPr>
          <w:rFonts w:ascii="仿宋_GB2312" w:eastAsia="仿宋_GB2312" w:hAnsi="仿宋" w:hint="eastAsia"/>
          <w:sz w:val="32"/>
          <w:szCs w:val="32"/>
        </w:rPr>
        <w:t>围绕工作动态、领导分工、公告通告、规章制度等涉及群众切实利益和社会需要广泛知晓的内容，做到应公开、尽公开。</w:t>
      </w:r>
    </w:p>
    <w:p w:rsidR="00C51846" w:rsidRPr="00C51846" w:rsidRDefault="00C51846" w:rsidP="00B26270">
      <w:pPr>
        <w:snapToGrid w:val="0"/>
        <w:spacing w:line="560" w:lineRule="exact"/>
        <w:ind w:firstLine="641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强化监督保障机制。一是将政务信息公开工作纳入到</w:t>
      </w:r>
      <w:r w:rsidRPr="00314A25">
        <w:rPr>
          <w:rFonts w:ascii="仿宋_GB2312" w:eastAsia="仿宋_GB2312" w:hAnsi="仿宋" w:hint="eastAsia"/>
          <w:sz w:val="32"/>
          <w:szCs w:val="32"/>
        </w:rPr>
        <w:t>《2019年度宁海县司法局岗位目标管理考核办法》</w:t>
      </w:r>
      <w:r>
        <w:rPr>
          <w:rFonts w:ascii="仿宋_GB2312" w:eastAsia="仿宋_GB2312" w:hAnsi="仿宋" w:hint="eastAsia"/>
          <w:sz w:val="32"/>
          <w:szCs w:val="32"/>
        </w:rPr>
        <w:t>，明确工作职责，并将政务公开工作进行细化，将各项公开内容责任明确到各科室。二是落实整改措施。各科室提交的内容由办公室进行审查，明确整改时限，确保政务公开工作实效。局办公室根据测评反馈的内容，制定整改清单。</w:t>
      </w:r>
      <w:r w:rsidR="003A5A80">
        <w:rPr>
          <w:rFonts w:ascii="仿宋_GB2312" w:eastAsia="仿宋_GB2312" w:hAnsi="仿宋" w:hint="eastAsia"/>
          <w:sz w:val="32"/>
          <w:szCs w:val="32"/>
        </w:rPr>
        <w:t>三是建立</w:t>
      </w:r>
      <w:r>
        <w:rPr>
          <w:rFonts w:ascii="仿宋_GB2312" w:eastAsia="仿宋_GB2312" w:hAnsi="仿宋" w:hint="eastAsia"/>
          <w:sz w:val="32"/>
          <w:szCs w:val="32"/>
        </w:rPr>
        <w:t>社会</w:t>
      </w:r>
      <w:r w:rsidR="003A5A80">
        <w:rPr>
          <w:rFonts w:ascii="仿宋_GB2312" w:eastAsia="仿宋_GB2312" w:hAnsi="仿宋" w:hint="eastAsia"/>
          <w:sz w:val="32"/>
          <w:szCs w:val="32"/>
        </w:rPr>
        <w:t>评议机制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="003A5A80" w:rsidRPr="00B26270">
        <w:rPr>
          <w:rFonts w:ascii="仿宋_GB2312" w:eastAsia="仿宋_GB2312" w:hAnsi="仿宋" w:hint="eastAsia"/>
          <w:sz w:val="32"/>
          <w:szCs w:val="32"/>
        </w:rPr>
        <w:t>公开投诉电话</w:t>
      </w:r>
      <w:r w:rsidR="00B26270" w:rsidRPr="00B26270">
        <w:rPr>
          <w:rFonts w:ascii="仿宋_GB2312" w:eastAsia="仿宋_GB2312" w:hAnsi="仿宋" w:hint="eastAsia"/>
          <w:sz w:val="32"/>
          <w:szCs w:val="32"/>
        </w:rPr>
        <w:t>，畅</w:t>
      </w:r>
      <w:r w:rsidR="00B26270" w:rsidRPr="00B26270">
        <w:rPr>
          <w:rFonts w:ascii="仿宋_GB2312" w:eastAsia="仿宋_GB2312" w:hAnsi="仿宋" w:hint="eastAsia"/>
          <w:sz w:val="32"/>
          <w:szCs w:val="32"/>
        </w:rPr>
        <w:lastRenderedPageBreak/>
        <w:t>通群众来信、来访、来电诉求渠道，</w:t>
      </w:r>
      <w:r w:rsidR="003A5A80" w:rsidRPr="00B26270">
        <w:rPr>
          <w:rFonts w:ascii="仿宋_GB2312" w:eastAsia="仿宋_GB2312" w:hAnsi="仿宋" w:hint="eastAsia"/>
          <w:sz w:val="32"/>
          <w:szCs w:val="32"/>
        </w:rPr>
        <w:t>自觉接受社会各界的监督，</w:t>
      </w:r>
      <w:r w:rsidR="00B26270" w:rsidRPr="00B26270">
        <w:rPr>
          <w:rFonts w:ascii="仿宋_GB2312" w:eastAsia="仿宋_GB2312" w:hAnsi="仿宋" w:hint="eastAsia"/>
          <w:sz w:val="32"/>
          <w:szCs w:val="32"/>
        </w:rPr>
        <w:t>及时进行反馈回复，</w:t>
      </w:r>
      <w:r w:rsidR="003A5A80" w:rsidRPr="00B26270">
        <w:rPr>
          <w:rFonts w:ascii="仿宋_GB2312" w:eastAsia="仿宋_GB2312" w:hAnsi="仿宋" w:hint="eastAsia"/>
          <w:sz w:val="32"/>
          <w:szCs w:val="32"/>
        </w:rPr>
        <w:t>确保公开信息的全面、准确。</w:t>
      </w:r>
      <w:r w:rsidR="00B26270" w:rsidRPr="004B2187">
        <w:rPr>
          <w:rFonts w:ascii="仿宋_GB2312" w:eastAsia="仿宋_GB2312" w:hAnsi="仿宋"/>
          <w:sz w:val="32"/>
          <w:szCs w:val="32"/>
        </w:rPr>
        <w:t xml:space="preserve"> </w:t>
      </w:r>
    </w:p>
    <w:p w:rsidR="004750D9" w:rsidRPr="00082D5D" w:rsidRDefault="004750D9" w:rsidP="00082D5D">
      <w:pPr>
        <w:pStyle w:val="af2"/>
        <w:spacing w:before="0" w:beforeAutospacing="0" w:after="0" w:afterAutospacing="0" w:line="432" w:lineRule="atLeast"/>
        <w:ind w:firstLineChars="200" w:firstLine="643"/>
        <w:jc w:val="both"/>
        <w:rPr>
          <w:b/>
          <w:color w:val="333333"/>
          <w:sz w:val="32"/>
          <w:szCs w:val="32"/>
        </w:rPr>
      </w:pPr>
      <w:r w:rsidRPr="00082D5D">
        <w:rPr>
          <w:rFonts w:hint="eastAsia"/>
          <w:b/>
          <w:color w:val="333333"/>
          <w:sz w:val="32"/>
          <w:szCs w:val="32"/>
        </w:rPr>
        <w:t>二、主动公开政府信息情况</w:t>
      </w:r>
    </w:p>
    <w:p w:rsidR="004750D9" w:rsidRPr="004750D9" w:rsidRDefault="004750D9" w:rsidP="004750D9">
      <w:pPr>
        <w:pStyle w:val="af2"/>
        <w:spacing w:before="0" w:beforeAutospacing="0" w:after="0" w:afterAutospacing="0" w:line="432" w:lineRule="atLeast"/>
        <w:ind w:firstLine="420"/>
        <w:jc w:val="both"/>
      </w:pPr>
    </w:p>
    <w:tbl>
      <w:tblPr>
        <w:tblW w:w="10065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0065"/>
      </w:tblGrid>
      <w:tr w:rsidR="004750D9" w:rsidTr="004750D9">
        <w:trPr>
          <w:tblCellSpacing w:w="0" w:type="dxa"/>
        </w:trPr>
        <w:tc>
          <w:tcPr>
            <w:tcW w:w="10065" w:type="dxa"/>
            <w:shd w:val="clear" w:color="auto" w:fill="FFFFFF"/>
            <w:vAlign w:val="center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113"/>
              <w:gridCol w:w="1875"/>
              <w:gridCol w:w="6"/>
              <w:gridCol w:w="1265"/>
              <w:gridCol w:w="1881"/>
            </w:tblGrid>
            <w:tr w:rsidR="004750D9" w:rsidTr="005561D2">
              <w:trPr>
                <w:trHeight w:val="495"/>
                <w:jc w:val="center"/>
              </w:trPr>
              <w:tc>
                <w:tcPr>
                  <w:tcW w:w="814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第二十条第（一）项</w:t>
                  </w:r>
                </w:p>
              </w:tc>
            </w:tr>
            <w:tr w:rsidR="004750D9" w:rsidTr="005561D2">
              <w:trPr>
                <w:trHeight w:val="882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本年新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制作数量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本年新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公开数量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对外公开总数量</w:t>
                  </w:r>
                </w:p>
              </w:tc>
            </w:tr>
            <w:tr w:rsidR="004750D9" w:rsidTr="005561D2">
              <w:trPr>
                <w:trHeight w:val="523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4750D9">
                  <w:pPr>
                    <w:spacing w:after="180"/>
                    <w:jc w:val="left"/>
                  </w:pPr>
                  <w:r>
                    <w:rPr>
                      <w:rFonts w:hint="eastAsia"/>
                    </w:rPr>
                    <w:t>规章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 xml:space="preserve">　　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 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 xml:space="preserve">　0</w:t>
                  </w:r>
                </w:p>
              </w:tc>
            </w:tr>
            <w:tr w:rsidR="004750D9" w:rsidTr="005561D2">
              <w:trPr>
                <w:trHeight w:val="471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left"/>
                  </w:pPr>
                  <w:r>
                    <w:rPr>
                      <w:rFonts w:hint="eastAsia"/>
                    </w:rPr>
                    <w:t>规范性文件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 xml:space="preserve">　　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 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 xml:space="preserve">　0</w:t>
                  </w:r>
                </w:p>
              </w:tc>
            </w:tr>
            <w:tr w:rsidR="004750D9" w:rsidTr="005561D2">
              <w:trPr>
                <w:trHeight w:val="480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第二十条第（五）项</w:t>
                  </w:r>
                </w:p>
              </w:tc>
            </w:tr>
            <w:tr w:rsidR="004750D9" w:rsidTr="005561D2">
              <w:trPr>
                <w:trHeight w:val="634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上一年项目数量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本年增/减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处理决定数量</w:t>
                  </w:r>
                </w:p>
              </w:tc>
            </w:tr>
            <w:tr w:rsidR="004750D9" w:rsidTr="007D65C1">
              <w:trPr>
                <w:trHeight w:val="528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行政许可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727302">
                  <w:pPr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 xml:space="preserve">　</w:t>
                  </w:r>
                  <w:r w:rsidR="00727302"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 xml:space="preserve">　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 xml:space="preserve">　0</w:t>
                  </w:r>
                </w:p>
              </w:tc>
            </w:tr>
            <w:tr w:rsidR="004750D9" w:rsidTr="007D65C1">
              <w:trPr>
                <w:trHeight w:val="550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其他对外管理服务事项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727302">
                  <w:pPr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 xml:space="preserve">　</w:t>
                  </w:r>
                  <w:r w:rsidR="00727302"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Pr="00737619" w:rsidRDefault="004750D9" w:rsidP="009A0BD1">
                  <w:pPr>
                    <w:spacing w:after="180"/>
                    <w:jc w:val="left"/>
                    <w:rPr>
                      <w:color w:val="FF0000"/>
                    </w:rPr>
                  </w:pPr>
                  <w:r w:rsidRPr="00737619">
                    <w:rPr>
                      <w:rFonts w:ascii="宋体" w:hAnsi="宋体" w:cs="宋体" w:hint="eastAsia"/>
                      <w:color w:val="FF0000"/>
                      <w:sz w:val="20"/>
                      <w:szCs w:val="20"/>
                    </w:rPr>
                    <w:t xml:space="preserve">　</w:t>
                  </w:r>
                  <w:r w:rsidR="00727302" w:rsidRPr="00727302">
                    <w:rPr>
                      <w:rFonts w:ascii="宋体" w:hAnsi="宋体" w:cs="宋体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C46CD">
                  <w:pPr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 xml:space="preserve">　</w:t>
                  </w:r>
                  <w:r w:rsidR="005C46CD"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4750D9" w:rsidTr="005561D2">
              <w:trPr>
                <w:trHeight w:val="406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第二十条第（六）项</w:t>
                  </w:r>
                </w:p>
              </w:tc>
            </w:tr>
            <w:tr w:rsidR="004750D9" w:rsidTr="005561D2">
              <w:trPr>
                <w:trHeight w:val="634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上一年项目数量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本年增/减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处理决定数量</w:t>
                  </w:r>
                </w:p>
              </w:tc>
            </w:tr>
            <w:tr w:rsidR="004750D9" w:rsidTr="005561D2">
              <w:trPr>
                <w:trHeight w:val="430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行政处罚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 xml:space="preserve">　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 xml:space="preserve">　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 xml:space="preserve">　0</w:t>
                  </w:r>
                </w:p>
              </w:tc>
            </w:tr>
            <w:tr w:rsidR="004750D9" w:rsidTr="005561D2">
              <w:trPr>
                <w:trHeight w:val="409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行政强制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 xml:space="preserve">　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 xml:space="preserve">　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 xml:space="preserve">　0</w:t>
                  </w:r>
                </w:p>
              </w:tc>
            </w:tr>
            <w:tr w:rsidR="004750D9" w:rsidTr="005561D2">
              <w:trPr>
                <w:trHeight w:val="474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第二十条第（八）项</w:t>
                  </w:r>
                </w:p>
              </w:tc>
            </w:tr>
            <w:tr w:rsidR="004750D9" w:rsidTr="005561D2">
              <w:trPr>
                <w:trHeight w:val="270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上一年项目数量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本年增/减</w:t>
                  </w:r>
                </w:p>
              </w:tc>
            </w:tr>
            <w:tr w:rsidR="004750D9" w:rsidTr="005561D2">
              <w:trPr>
                <w:trHeight w:val="551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行政事业性收费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 xml:space="preserve">　0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 0</w:t>
                  </w:r>
                </w:p>
              </w:tc>
            </w:tr>
            <w:tr w:rsidR="004750D9" w:rsidTr="005561D2">
              <w:trPr>
                <w:trHeight w:val="476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第二十条第（九）项</w:t>
                  </w:r>
                </w:p>
              </w:tc>
            </w:tr>
            <w:tr w:rsidR="004750D9" w:rsidTr="005561D2">
              <w:trPr>
                <w:trHeight w:val="585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采购项目数量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proofErr w:type="gramStart"/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采购总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金额</w:t>
                  </w:r>
                </w:p>
              </w:tc>
            </w:tr>
            <w:tr w:rsidR="004750D9" w:rsidTr="005561D2">
              <w:trPr>
                <w:trHeight w:val="539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政府集中采购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 xml:space="preserve">　</w:t>
                  </w:r>
                  <w:r w:rsidR="00B143F5"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8572DB" w:rsidP="008572DB">
                  <w:pPr>
                    <w:ind w:firstLineChars="350" w:firstLine="840"/>
                    <w:rPr>
                      <w:rFonts w:ascii="宋体"/>
                      <w:sz w:val="24"/>
                      <w:szCs w:val="24"/>
                    </w:rPr>
                  </w:pPr>
                  <w:r>
                    <w:rPr>
                      <w:rFonts w:ascii="宋体" w:hint="eastAsia"/>
                      <w:sz w:val="24"/>
                      <w:szCs w:val="24"/>
                    </w:rPr>
                    <w:t>21</w:t>
                  </w:r>
                  <w:r w:rsidR="00CC1EF0">
                    <w:rPr>
                      <w:rFonts w:ascii="宋体" w:hint="eastAsia"/>
                      <w:sz w:val="24"/>
                      <w:szCs w:val="24"/>
                    </w:rPr>
                    <w:t>622</w:t>
                  </w:r>
                  <w:r>
                    <w:rPr>
                      <w:rFonts w:ascii="宋体" w:hint="eastAsia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4750D9" w:rsidRDefault="004750D9" w:rsidP="005561D2">
            <w:pPr>
              <w:pStyle w:val="af2"/>
              <w:spacing w:before="0" w:beforeAutospacing="0" w:after="0" w:afterAutospacing="0" w:line="432" w:lineRule="atLeast"/>
              <w:ind w:firstLine="420"/>
              <w:jc w:val="both"/>
            </w:pPr>
          </w:p>
          <w:p w:rsidR="004750D9" w:rsidRPr="00082D5D" w:rsidRDefault="004750D9" w:rsidP="00082D5D">
            <w:pPr>
              <w:pStyle w:val="af2"/>
              <w:spacing w:before="0" w:beforeAutospacing="0" w:after="0" w:afterAutospacing="0" w:line="432" w:lineRule="atLeast"/>
              <w:ind w:firstLineChars="200" w:firstLine="643"/>
              <w:jc w:val="both"/>
              <w:rPr>
                <w:b/>
                <w:color w:val="333333"/>
                <w:sz w:val="32"/>
                <w:szCs w:val="32"/>
              </w:rPr>
            </w:pPr>
            <w:r w:rsidRPr="00082D5D">
              <w:rPr>
                <w:rFonts w:hint="eastAsia"/>
                <w:b/>
                <w:color w:val="333333"/>
                <w:sz w:val="32"/>
                <w:szCs w:val="32"/>
              </w:rPr>
              <w:t>三、收到和处理政府信息公开申请情况</w:t>
            </w:r>
          </w:p>
          <w:tbl>
            <w:tblPr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18"/>
              <w:gridCol w:w="854"/>
              <w:gridCol w:w="2086"/>
              <w:gridCol w:w="814"/>
              <w:gridCol w:w="755"/>
              <w:gridCol w:w="755"/>
              <w:gridCol w:w="814"/>
              <w:gridCol w:w="974"/>
              <w:gridCol w:w="712"/>
              <w:gridCol w:w="689"/>
            </w:tblGrid>
            <w:tr w:rsidR="004750D9" w:rsidTr="005561D2">
              <w:trPr>
                <w:jc w:val="center"/>
              </w:trPr>
              <w:tc>
                <w:tcPr>
                  <w:tcW w:w="3558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（本列数据的勾</w:t>
                  </w:r>
                  <w:proofErr w:type="gramStart"/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稽</w:t>
                  </w:r>
                  <w:proofErr w:type="gramEnd"/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关系为：第一项加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lastRenderedPageBreak/>
                    <w:t>第二项之和，等于第三项加第四项之和）</w:t>
                  </w:r>
                </w:p>
              </w:tc>
              <w:tc>
                <w:tcPr>
                  <w:tcW w:w="5513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lastRenderedPageBreak/>
                    <w:t>申请人情况</w:t>
                  </w:r>
                </w:p>
              </w:tc>
            </w:tr>
            <w:tr w:rsidR="004750D9" w:rsidTr="005561D2">
              <w:trPr>
                <w:jc w:val="center"/>
              </w:trPr>
              <w:tc>
                <w:tcPr>
                  <w:tcW w:w="3558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自然人</w:t>
                  </w:r>
                </w:p>
              </w:tc>
              <w:tc>
                <w:tcPr>
                  <w:tcW w:w="4010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法人或其他组织</w:t>
                  </w:r>
                </w:p>
              </w:tc>
              <w:tc>
                <w:tcPr>
                  <w:tcW w:w="689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总计</w:t>
                  </w:r>
                </w:p>
              </w:tc>
            </w:tr>
            <w:tr w:rsidR="004750D9" w:rsidTr="005561D2">
              <w:trPr>
                <w:jc w:val="center"/>
              </w:trPr>
              <w:tc>
                <w:tcPr>
                  <w:tcW w:w="3558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商业企业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科研机构</w:t>
                  </w:r>
                </w:p>
              </w:tc>
              <w:tc>
                <w:tcPr>
                  <w:tcW w:w="8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社会公益组织</w:t>
                  </w:r>
                </w:p>
              </w:tc>
              <w:tc>
                <w:tcPr>
                  <w:tcW w:w="9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法律服务机构</w:t>
                  </w:r>
                </w:p>
              </w:tc>
              <w:tc>
                <w:tcPr>
                  <w:tcW w:w="7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其他</w:t>
                  </w:r>
                </w:p>
              </w:tc>
              <w:tc>
                <w:tcPr>
                  <w:tcW w:w="689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</w:tr>
            <w:tr w:rsidR="004750D9" w:rsidTr="005561D2">
              <w:trPr>
                <w:jc w:val="center"/>
              </w:trPr>
              <w:tc>
                <w:tcPr>
                  <w:tcW w:w="3558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一、本年新收政府信息公开申请数量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 w:rsidR="0017318B">
                    <w:rPr>
                      <w:rFonts w:ascii="Calibri" w:hAnsi="Calibri" w:cs="Calibri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4750D9" w:rsidTr="005561D2">
              <w:trPr>
                <w:jc w:val="center"/>
              </w:trPr>
              <w:tc>
                <w:tcPr>
                  <w:tcW w:w="3558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二、上年结转政府信息公开申请数量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 w:rsidR="0017318B">
                    <w:rPr>
                      <w:rFonts w:ascii="Calibri" w:hAnsi="Calibri" w:cs="Calibri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4750D9" w:rsidTr="005561D2">
              <w:trPr>
                <w:jc w:val="center"/>
              </w:trPr>
              <w:tc>
                <w:tcPr>
                  <w:tcW w:w="6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三、本年度办理结果</w:t>
                  </w:r>
                </w:p>
              </w:tc>
              <w:tc>
                <w:tcPr>
                  <w:tcW w:w="29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sz w:val="20"/>
                      <w:szCs w:val="20"/>
                    </w:rPr>
                    <w:t>（一）予以公开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4750D9" w:rsidTr="005561D2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sz w:val="20"/>
                      <w:szCs w:val="20"/>
                    </w:rPr>
                    <w:t>（二）部分公开（区分处理的，只计这一情形，不计其他情形）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4750D9" w:rsidTr="005561D2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sz w:val="20"/>
                      <w:szCs w:val="20"/>
                    </w:rPr>
                    <w:t>（三）不予公开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sz w:val="20"/>
                      <w:szCs w:val="20"/>
                    </w:rPr>
                    <w:t>1.属于国家秘密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4750D9" w:rsidTr="005561D2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sz w:val="20"/>
                      <w:szCs w:val="20"/>
                    </w:rPr>
                    <w:t>2.其他法律行政法规禁止公开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4750D9" w:rsidTr="005561D2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sz w:val="20"/>
                      <w:szCs w:val="20"/>
                    </w:rPr>
                    <w:t>3.危及“三安全</w:t>
                  </w:r>
                  <w:proofErr w:type="gramStart"/>
                  <w:r>
                    <w:rPr>
                      <w:rFonts w:ascii="楷体" w:eastAsia="楷体" w:hAnsi="楷体" w:cs="楷体" w:hint="eastAsia"/>
                      <w:sz w:val="20"/>
                      <w:szCs w:val="20"/>
                    </w:rPr>
                    <w:t>一</w:t>
                  </w:r>
                  <w:proofErr w:type="gramEnd"/>
                  <w:r>
                    <w:rPr>
                      <w:rFonts w:ascii="楷体" w:eastAsia="楷体" w:hAnsi="楷体" w:cs="楷体" w:hint="eastAsia"/>
                      <w:sz w:val="20"/>
                      <w:szCs w:val="20"/>
                    </w:rPr>
                    <w:t>稳定”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4750D9" w:rsidTr="005561D2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sz w:val="20"/>
                      <w:szCs w:val="20"/>
                    </w:rPr>
                    <w:t>4.保护第三方合法权益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4750D9" w:rsidTr="005561D2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sz w:val="20"/>
                      <w:szCs w:val="20"/>
                    </w:rPr>
                    <w:t>5.属于三类内部事务信息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4750D9" w:rsidTr="005561D2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sz w:val="20"/>
                      <w:szCs w:val="20"/>
                    </w:rPr>
                    <w:t>6.属于四类过程性信息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4750D9" w:rsidTr="005561D2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sz w:val="20"/>
                      <w:szCs w:val="20"/>
                    </w:rPr>
                    <w:t>7.属于行政执法案卷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4750D9" w:rsidTr="005561D2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sz w:val="20"/>
                      <w:szCs w:val="20"/>
                    </w:rPr>
                    <w:t>8.属于行政查询事项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4750D9" w:rsidTr="005561D2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sz w:val="20"/>
                      <w:szCs w:val="20"/>
                    </w:rPr>
                    <w:t>（四）无法提供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sz w:val="20"/>
                      <w:szCs w:val="20"/>
                    </w:rPr>
                    <w:t>1.本机关不掌握相关政府信息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4750D9" w:rsidTr="005561D2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sz w:val="20"/>
                      <w:szCs w:val="20"/>
                    </w:rPr>
                    <w:t>2.没有现成信息需要另行制作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4750D9" w:rsidTr="005561D2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sz w:val="20"/>
                      <w:szCs w:val="20"/>
                    </w:rPr>
                    <w:t>3.补正后申请内容仍不明确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4750D9" w:rsidTr="005561D2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sz w:val="20"/>
                      <w:szCs w:val="20"/>
                    </w:rPr>
                    <w:t>（五）</w:t>
                  </w:r>
                  <w:proofErr w:type="gramStart"/>
                  <w:r>
                    <w:rPr>
                      <w:rFonts w:ascii="楷体" w:eastAsia="楷体" w:hAnsi="楷体" w:cs="楷体" w:hint="eastAsia"/>
                      <w:sz w:val="20"/>
                      <w:szCs w:val="20"/>
                    </w:rPr>
                    <w:t>不予处理</w:t>
                  </w:r>
                  <w:proofErr w:type="gramEnd"/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sz w:val="20"/>
                      <w:szCs w:val="20"/>
                    </w:rPr>
                    <w:t>1.信访举报投诉类申请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4750D9" w:rsidTr="005561D2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sz w:val="20"/>
                      <w:szCs w:val="20"/>
                    </w:rPr>
                    <w:t>2.重复申请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4750D9" w:rsidTr="005561D2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sz w:val="20"/>
                      <w:szCs w:val="20"/>
                    </w:rPr>
                    <w:t>3.要求提供公开出版物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4750D9" w:rsidTr="005561D2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sz w:val="20"/>
                      <w:szCs w:val="20"/>
                    </w:rPr>
                    <w:t>4.无正当理由大量反复申请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4750D9" w:rsidTr="005561D2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sz w:val="20"/>
                      <w:szCs w:val="20"/>
                    </w:rPr>
                    <w:t>5.要求行政机关确认或重新出具已获取信息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4750D9" w:rsidTr="005561D2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sz w:val="20"/>
                      <w:szCs w:val="20"/>
                    </w:rPr>
                    <w:t>（六）其他处理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4750D9" w:rsidTr="005561D2">
              <w:trPr>
                <w:jc w:val="center"/>
              </w:trPr>
              <w:tc>
                <w:tcPr>
                  <w:tcW w:w="61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sz w:val="20"/>
                      <w:szCs w:val="20"/>
                    </w:rPr>
                    <w:t>（七）总计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4750D9" w:rsidTr="005561D2">
              <w:trPr>
                <w:jc w:val="center"/>
              </w:trPr>
              <w:tc>
                <w:tcPr>
                  <w:tcW w:w="3558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left"/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四、结转下年度继续办理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 w:rsidR="0017318B">
                    <w:rPr>
                      <w:rFonts w:ascii="Calibri" w:hAnsi="Calibri" w:cs="Calibri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</w:tr>
          </w:tbl>
          <w:p w:rsidR="004750D9" w:rsidRDefault="004750D9" w:rsidP="005561D2">
            <w:pPr>
              <w:pStyle w:val="af2"/>
              <w:spacing w:before="0" w:beforeAutospacing="0" w:after="0" w:afterAutospacing="0" w:line="432" w:lineRule="atLeast"/>
              <w:ind w:firstLine="420"/>
              <w:jc w:val="both"/>
            </w:pPr>
          </w:p>
          <w:p w:rsidR="004750D9" w:rsidRPr="00082D5D" w:rsidRDefault="004750D9" w:rsidP="00082D5D">
            <w:pPr>
              <w:pStyle w:val="af2"/>
              <w:spacing w:before="0" w:beforeAutospacing="0" w:after="0" w:afterAutospacing="0" w:line="432" w:lineRule="atLeast"/>
              <w:ind w:firstLineChars="200" w:firstLine="643"/>
              <w:jc w:val="both"/>
              <w:rPr>
                <w:b/>
                <w:color w:val="333333"/>
                <w:sz w:val="32"/>
                <w:szCs w:val="32"/>
              </w:rPr>
            </w:pPr>
            <w:r w:rsidRPr="00082D5D">
              <w:rPr>
                <w:rFonts w:hint="eastAsia"/>
                <w:b/>
                <w:color w:val="333333"/>
                <w:sz w:val="32"/>
                <w:szCs w:val="32"/>
              </w:rPr>
              <w:t>四、政府信息公开行政复议、行政诉讼情况</w:t>
            </w:r>
          </w:p>
          <w:p w:rsidR="004750D9" w:rsidRDefault="004750D9" w:rsidP="005561D2">
            <w:pPr>
              <w:pStyle w:val="af2"/>
              <w:spacing w:before="0" w:beforeAutospacing="0" w:after="0" w:afterAutospacing="0" w:line="432" w:lineRule="atLeast"/>
              <w:ind w:firstLine="420"/>
              <w:jc w:val="both"/>
            </w:pPr>
          </w:p>
          <w:tbl>
            <w:tblPr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04"/>
              <w:gridCol w:w="604"/>
              <w:gridCol w:w="604"/>
              <w:gridCol w:w="604"/>
              <w:gridCol w:w="658"/>
              <w:gridCol w:w="550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6"/>
              <w:gridCol w:w="606"/>
            </w:tblGrid>
            <w:tr w:rsidR="004750D9" w:rsidTr="005561D2">
              <w:trPr>
                <w:jc w:val="center"/>
              </w:trPr>
              <w:tc>
                <w:tcPr>
                  <w:tcW w:w="3074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行政复议</w:t>
                  </w:r>
                </w:p>
              </w:tc>
              <w:tc>
                <w:tcPr>
                  <w:tcW w:w="5997" w:type="dxa"/>
                  <w:gridSpan w:val="10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行政诉讼</w:t>
                  </w:r>
                </w:p>
              </w:tc>
            </w:tr>
            <w:tr w:rsidR="004750D9" w:rsidTr="005561D2">
              <w:trPr>
                <w:jc w:val="center"/>
              </w:trPr>
              <w:tc>
                <w:tcPr>
                  <w:tcW w:w="60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结果维持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结果纠正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其他结果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尚未审结</w:t>
                  </w:r>
                </w:p>
              </w:tc>
              <w:tc>
                <w:tcPr>
                  <w:tcW w:w="658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总计</w:t>
                  </w:r>
                </w:p>
              </w:tc>
              <w:tc>
                <w:tcPr>
                  <w:tcW w:w="2970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未经复议直接起诉</w:t>
                  </w:r>
                </w:p>
              </w:tc>
              <w:tc>
                <w:tcPr>
                  <w:tcW w:w="3027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复议后起诉</w:t>
                  </w:r>
                </w:p>
              </w:tc>
            </w:tr>
            <w:tr w:rsidR="004750D9" w:rsidTr="005561D2">
              <w:trPr>
                <w:jc w:val="center"/>
              </w:trPr>
              <w:tc>
                <w:tcPr>
                  <w:tcW w:w="60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0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04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04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结果维持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结果纠正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其他结果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尚未审结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总计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结果维持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结果纠正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其他结果</w:t>
                  </w:r>
                </w:p>
              </w:tc>
              <w:tc>
                <w:tcPr>
                  <w:tcW w:w="6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尚未审结</w:t>
                  </w:r>
                </w:p>
              </w:tc>
              <w:tc>
                <w:tcPr>
                  <w:tcW w:w="6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总计</w:t>
                  </w:r>
                </w:p>
              </w:tc>
            </w:tr>
            <w:tr w:rsidR="004750D9" w:rsidTr="005561D2">
              <w:trPr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 w:rsidR="0017318B">
                    <w:rPr>
                      <w:rFonts w:ascii="Calibri" w:hAnsi="Calibri" w:cs="Calibri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 </w:t>
                  </w:r>
                  <w:r w:rsidR="0017318B">
                    <w:rPr>
                      <w:rFonts w:ascii="宋体" w:hAnsi="宋体" w:cs="宋体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spacing w:after="180"/>
                    <w:jc w:val="center"/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750D9" w:rsidRDefault="004750D9" w:rsidP="005561D2">
                  <w:pPr>
                    <w:rPr>
                      <w:rFonts w:ascii="宋体"/>
                      <w:sz w:val="24"/>
                      <w:szCs w:val="24"/>
                    </w:rPr>
                  </w:pPr>
                </w:p>
              </w:tc>
            </w:tr>
          </w:tbl>
          <w:p w:rsidR="004750D9" w:rsidRDefault="004750D9" w:rsidP="005561D2">
            <w:pPr>
              <w:spacing w:line="432" w:lineRule="atLeast"/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</w:p>
          <w:p w:rsidR="00D94835" w:rsidRPr="00082D5D" w:rsidRDefault="004750D9" w:rsidP="00082D5D">
            <w:pPr>
              <w:pStyle w:val="af2"/>
              <w:spacing w:before="0" w:beforeAutospacing="0" w:after="0" w:afterAutospacing="0" w:line="432" w:lineRule="atLeast"/>
              <w:ind w:firstLineChars="200" w:firstLine="643"/>
              <w:jc w:val="both"/>
              <w:rPr>
                <w:b/>
                <w:color w:val="333333"/>
                <w:sz w:val="32"/>
                <w:szCs w:val="32"/>
              </w:rPr>
            </w:pPr>
            <w:r w:rsidRPr="00082D5D">
              <w:rPr>
                <w:rFonts w:hint="eastAsia"/>
                <w:b/>
                <w:color w:val="333333"/>
                <w:sz w:val="32"/>
                <w:szCs w:val="32"/>
              </w:rPr>
              <w:t>五、存在的主要问题及改进情况</w:t>
            </w:r>
          </w:p>
          <w:p w:rsidR="00412514" w:rsidRPr="00D94835" w:rsidRDefault="00511900" w:rsidP="00D94835">
            <w:pPr>
              <w:pStyle w:val="af2"/>
              <w:shd w:val="clear" w:color="auto" w:fill="FFFFFF"/>
              <w:spacing w:before="0" w:beforeAutospacing="0" w:after="0" w:afterAutospacing="0" w:line="600" w:lineRule="atLeast"/>
              <w:ind w:firstLineChars="250" w:firstLine="800"/>
              <w:rPr>
                <w:rFonts w:ascii="仿宋_GB2312" w:eastAsia="仿宋_GB2312" w:hAnsi="仿宋"/>
                <w:sz w:val="32"/>
                <w:szCs w:val="32"/>
              </w:rPr>
            </w:pPr>
            <w:r w:rsidRPr="00D94835">
              <w:rPr>
                <w:rFonts w:ascii="仿宋_GB2312" w:eastAsia="仿宋_GB2312" w:hAnsi="仿宋" w:hint="eastAsia"/>
                <w:sz w:val="32"/>
                <w:szCs w:val="32"/>
              </w:rPr>
              <w:t>2019年以来，政府信息公开工作虽然取得了一定的进步，但是也存在一些不足，主要表现在：</w:t>
            </w:r>
            <w:r w:rsidR="00D94835" w:rsidRPr="00D94835">
              <w:rPr>
                <w:rFonts w:ascii="仿宋_GB2312" w:eastAsia="仿宋_GB2312" w:hAnsi="仿宋" w:hint="eastAsia"/>
                <w:sz w:val="32"/>
                <w:szCs w:val="32"/>
              </w:rPr>
              <w:t>一</w:t>
            </w:r>
            <w:r w:rsidRPr="00D94835">
              <w:rPr>
                <w:rFonts w:ascii="仿宋_GB2312" w:eastAsia="仿宋_GB2312" w:hAnsi="仿宋" w:hint="eastAsia"/>
                <w:sz w:val="32"/>
                <w:szCs w:val="32"/>
              </w:rPr>
              <w:t>是</w:t>
            </w:r>
            <w:r w:rsidR="00D94835" w:rsidRPr="00D94835">
              <w:rPr>
                <w:rFonts w:ascii="仿宋_GB2312" w:eastAsia="仿宋_GB2312" w:hAnsi="仿宋" w:hint="eastAsia"/>
                <w:sz w:val="32"/>
                <w:szCs w:val="32"/>
              </w:rPr>
              <w:t>公开的内容不够全面；二是公开的时间不够及时；三是标准不够高，</w:t>
            </w:r>
            <w:r w:rsidRPr="00D94835">
              <w:rPr>
                <w:rFonts w:ascii="仿宋_GB2312" w:eastAsia="仿宋_GB2312" w:hAnsi="仿宋" w:hint="eastAsia"/>
                <w:sz w:val="32"/>
                <w:szCs w:val="32"/>
              </w:rPr>
              <w:t>工作不够严谨细致，尤其是在细节上的把握。</w:t>
            </w:r>
          </w:p>
          <w:p w:rsidR="004750D9" w:rsidRPr="00082D5D" w:rsidRDefault="00D94835" w:rsidP="00082D5D">
            <w:pPr>
              <w:pStyle w:val="af2"/>
              <w:shd w:val="clear" w:color="auto" w:fill="FFFFFF"/>
              <w:spacing w:before="0" w:beforeAutospacing="0" w:after="0" w:afterAutospacing="0" w:line="600" w:lineRule="atLeast"/>
              <w:ind w:firstLine="640"/>
              <w:rPr>
                <w:rFonts w:ascii="仿宋_GB2312" w:eastAsia="仿宋_GB2312" w:hAnsi="仿宋"/>
                <w:sz w:val="32"/>
                <w:szCs w:val="32"/>
              </w:rPr>
            </w:pPr>
            <w:r w:rsidRPr="00D94835">
              <w:rPr>
                <w:rFonts w:ascii="仿宋_GB2312" w:eastAsia="仿宋_GB2312" w:hAnsi="仿宋" w:hint="eastAsia"/>
                <w:sz w:val="32"/>
                <w:szCs w:val="32"/>
              </w:rPr>
              <w:t>针对以上问题，将采取以下改进措施：一是严格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按照</w:t>
            </w:r>
            <w:r w:rsidRPr="004C7F51">
              <w:rPr>
                <w:rFonts w:ascii="仿宋_GB2312" w:eastAsia="仿宋_GB2312" w:hAnsi="仿宋" w:hint="eastAsia"/>
                <w:sz w:val="32"/>
                <w:szCs w:val="32"/>
              </w:rPr>
              <w:t>《中华人民共和国政府信息公开条例》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的要求，逐条对照，查漏补缺，确保应公开的尽量公开。二是对</w:t>
            </w:r>
            <w:r w:rsidR="00082D5D">
              <w:rPr>
                <w:rFonts w:ascii="仿宋_GB2312" w:eastAsia="仿宋_GB2312" w:hAnsi="仿宋" w:hint="eastAsia"/>
                <w:sz w:val="32"/>
                <w:szCs w:val="32"/>
              </w:rPr>
              <w:t>拟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公开的内容，逐条进行审核，严把质量关和保密审查关。三是加大对《</w:t>
            </w:r>
            <w:r w:rsidRPr="004C7F51">
              <w:rPr>
                <w:rFonts w:ascii="仿宋_GB2312" w:eastAsia="仿宋_GB2312" w:hAnsi="仿宋" w:hint="eastAsia"/>
                <w:sz w:val="32"/>
                <w:szCs w:val="32"/>
              </w:rPr>
              <w:t>中华人民共和国政府信息公开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条例》的学习</w:t>
            </w:r>
            <w:r w:rsidR="00082D5D">
              <w:rPr>
                <w:rFonts w:ascii="仿宋_GB2312" w:eastAsia="仿宋_GB2312" w:hAnsi="仿宋" w:hint="eastAsia"/>
                <w:sz w:val="32"/>
                <w:szCs w:val="32"/>
              </w:rPr>
              <w:t>力度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，提高</w:t>
            </w:r>
            <w:r w:rsidR="00082D5D">
              <w:rPr>
                <w:rFonts w:ascii="仿宋_GB2312" w:eastAsia="仿宋_GB2312" w:hAnsi="仿宋" w:hint="eastAsia"/>
                <w:sz w:val="32"/>
                <w:szCs w:val="32"/>
              </w:rPr>
              <w:t>全局干部职工对政府信息公开的重要性的认识。</w:t>
            </w:r>
          </w:p>
          <w:p w:rsidR="004750D9" w:rsidRPr="003E394E" w:rsidRDefault="004750D9" w:rsidP="003E394E">
            <w:pPr>
              <w:pStyle w:val="af2"/>
              <w:spacing w:before="0" w:beforeAutospacing="0" w:after="0" w:afterAutospacing="0" w:line="432" w:lineRule="atLeast"/>
              <w:ind w:firstLineChars="200" w:firstLine="643"/>
              <w:jc w:val="both"/>
              <w:rPr>
                <w:b/>
                <w:color w:val="333333"/>
                <w:sz w:val="32"/>
                <w:szCs w:val="32"/>
              </w:rPr>
            </w:pPr>
            <w:r w:rsidRPr="003E394E">
              <w:rPr>
                <w:rFonts w:hint="eastAsia"/>
                <w:b/>
                <w:color w:val="333333"/>
                <w:sz w:val="32"/>
                <w:szCs w:val="32"/>
              </w:rPr>
              <w:t>六、其他需要报告的事项</w:t>
            </w:r>
          </w:p>
          <w:p w:rsidR="004750D9" w:rsidRDefault="00082D5D" w:rsidP="003E394E">
            <w:pPr>
              <w:pStyle w:val="af2"/>
              <w:shd w:val="clear" w:color="auto" w:fill="FFFFFF"/>
              <w:spacing w:before="0" w:beforeAutospacing="0" w:after="0" w:afterAutospacing="0" w:line="600" w:lineRule="atLeast"/>
              <w:ind w:firstLine="640"/>
            </w:pPr>
            <w:r w:rsidRPr="003E394E">
              <w:rPr>
                <w:rFonts w:ascii="仿宋_GB2312" w:eastAsia="仿宋_GB2312" w:hAnsi="仿宋" w:hint="eastAsia"/>
                <w:sz w:val="32"/>
                <w:szCs w:val="32"/>
              </w:rPr>
              <w:t>无</w:t>
            </w:r>
          </w:p>
        </w:tc>
      </w:tr>
      <w:tr w:rsidR="004750D9" w:rsidTr="004750D9">
        <w:trPr>
          <w:tblCellSpacing w:w="0" w:type="dxa"/>
        </w:trPr>
        <w:tc>
          <w:tcPr>
            <w:tcW w:w="10065" w:type="dxa"/>
            <w:shd w:val="clear" w:color="auto" w:fill="FFFFFF"/>
            <w:vAlign w:val="center"/>
          </w:tcPr>
          <w:p w:rsidR="004750D9" w:rsidRDefault="004750D9" w:rsidP="005561D2">
            <w:pPr>
              <w:jc w:val="left"/>
              <w:rPr>
                <w:rFonts w:ascii="宋体" w:hAnsi="宋体" w:cs="宋体"/>
                <w:color w:val="333333"/>
              </w:rPr>
            </w:pPr>
          </w:p>
        </w:tc>
      </w:tr>
      <w:tr w:rsidR="004750D9" w:rsidTr="004750D9">
        <w:trPr>
          <w:tblCellSpacing w:w="0" w:type="dxa"/>
        </w:trPr>
        <w:tc>
          <w:tcPr>
            <w:tcW w:w="10065" w:type="dxa"/>
            <w:shd w:val="clear" w:color="auto" w:fill="FFFFFF"/>
            <w:vAlign w:val="center"/>
          </w:tcPr>
          <w:p w:rsidR="004750D9" w:rsidRDefault="004750D9" w:rsidP="005561D2">
            <w:pPr>
              <w:jc w:val="left"/>
              <w:rPr>
                <w:rFonts w:ascii="宋体" w:hAnsi="宋体" w:cs="宋体"/>
                <w:color w:val="333333"/>
              </w:rPr>
            </w:pPr>
          </w:p>
        </w:tc>
      </w:tr>
    </w:tbl>
    <w:p w:rsidR="004750D9" w:rsidRDefault="004750D9" w:rsidP="004750D9"/>
    <w:p w:rsidR="00DC4294" w:rsidRDefault="00DC4294" w:rsidP="004750D9">
      <w:pPr>
        <w:snapToGrid w:val="0"/>
        <w:spacing w:line="560" w:lineRule="exact"/>
        <w:ind w:firstLine="641"/>
        <w:rPr>
          <w:rFonts w:ascii="仿宋_GB2312" w:eastAsia="仿宋_GB2312" w:hAnsi="仿宋_GB2312"/>
          <w:sz w:val="32"/>
          <w:szCs w:val="32"/>
        </w:rPr>
      </w:pPr>
    </w:p>
    <w:sectPr w:rsidR="00DC4294" w:rsidSect="00DC4294">
      <w:pgSz w:w="11906" w:h="16838"/>
      <w:pgMar w:top="1701" w:right="1440" w:bottom="1440" w:left="1440" w:header="708" w:footer="708" w:gutter="0"/>
      <w:cols w:space="720"/>
      <w:docGrid w:linePitch="360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BB0" w:rsidRDefault="00AA1BB0" w:rsidP="00E87BFB">
      <w:r>
        <w:separator/>
      </w:r>
    </w:p>
  </w:endnote>
  <w:endnote w:type="continuationSeparator" w:id="0">
    <w:p w:rsidR="00AA1BB0" w:rsidRDefault="00AA1BB0" w:rsidP="00E87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맑은 고딕">
    <w:altName w:val="Arial Unicode MS"/>
    <w:charset w:val="00"/>
    <w:family w:val="auto"/>
    <w:pitch w:val="variable"/>
    <w:sig w:usb0="00000000" w:usb1="4000207B" w:usb2="00000000" w:usb3="00000000" w:csb0="FFFFFF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BB0" w:rsidRDefault="00AA1BB0" w:rsidP="00E87BFB">
      <w:r>
        <w:separator/>
      </w:r>
    </w:p>
  </w:footnote>
  <w:footnote w:type="continuationSeparator" w:id="0">
    <w:p w:rsidR="00AA1BB0" w:rsidRDefault="00AA1BB0" w:rsidP="00E87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56F8C"/>
    <w:multiLevelType w:val="hybridMultilevel"/>
    <w:tmpl w:val="C6949B6A"/>
    <w:lvl w:ilvl="0" w:tplc="9F342F60">
      <w:start w:val="1"/>
      <w:numFmt w:val="japaneseCounting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</w:compat>
  <w:rsids>
    <w:rsidRoot w:val="00DC4294"/>
    <w:rsid w:val="00082D5D"/>
    <w:rsid w:val="00153516"/>
    <w:rsid w:val="0017318B"/>
    <w:rsid w:val="001909D7"/>
    <w:rsid w:val="00222461"/>
    <w:rsid w:val="00240078"/>
    <w:rsid w:val="002A5D1A"/>
    <w:rsid w:val="003A5A80"/>
    <w:rsid w:val="003E394E"/>
    <w:rsid w:val="00412514"/>
    <w:rsid w:val="00424ABF"/>
    <w:rsid w:val="004750D9"/>
    <w:rsid w:val="004C7F51"/>
    <w:rsid w:val="00511900"/>
    <w:rsid w:val="005C46CD"/>
    <w:rsid w:val="00611C2E"/>
    <w:rsid w:val="006473AF"/>
    <w:rsid w:val="00690248"/>
    <w:rsid w:val="00727302"/>
    <w:rsid w:val="00737619"/>
    <w:rsid w:val="007D65C1"/>
    <w:rsid w:val="00823F3C"/>
    <w:rsid w:val="008572DB"/>
    <w:rsid w:val="008A186C"/>
    <w:rsid w:val="008D7AF6"/>
    <w:rsid w:val="009608F9"/>
    <w:rsid w:val="009A0BD1"/>
    <w:rsid w:val="00AA1BB0"/>
    <w:rsid w:val="00AD220F"/>
    <w:rsid w:val="00AF1AF6"/>
    <w:rsid w:val="00B024CD"/>
    <w:rsid w:val="00B143F5"/>
    <w:rsid w:val="00B26270"/>
    <w:rsid w:val="00B84D7E"/>
    <w:rsid w:val="00BA791E"/>
    <w:rsid w:val="00BE1FC0"/>
    <w:rsid w:val="00C1263D"/>
    <w:rsid w:val="00C51846"/>
    <w:rsid w:val="00C751E4"/>
    <w:rsid w:val="00CC1EF0"/>
    <w:rsid w:val="00CF2DC0"/>
    <w:rsid w:val="00D616E5"/>
    <w:rsid w:val="00D94835"/>
    <w:rsid w:val="00DA1C5B"/>
    <w:rsid w:val="00DC4294"/>
    <w:rsid w:val="00DE64AB"/>
    <w:rsid w:val="00E87BFB"/>
    <w:rsid w:val="00EF03E9"/>
    <w:rsid w:val="00EF2300"/>
    <w:rsid w:val="00F1215E"/>
    <w:rsid w:val="00F52636"/>
    <w:rsid w:val="00FA4005"/>
    <w:rsid w:val="00FC1599"/>
    <w:rsid w:val="00FD446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sz w:val="21"/>
        <w:szCs w:val="21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4294"/>
  </w:style>
  <w:style w:type="paragraph" w:styleId="1">
    <w:name w:val="heading 1"/>
    <w:uiPriority w:val="7"/>
    <w:qFormat/>
    <w:rsid w:val="00DC4294"/>
    <w:pPr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DC4294"/>
    <w:pPr>
      <w:outlineLvl w:val="1"/>
    </w:pPr>
  </w:style>
  <w:style w:type="paragraph" w:styleId="3">
    <w:name w:val="heading 3"/>
    <w:uiPriority w:val="9"/>
    <w:qFormat/>
    <w:rsid w:val="00DC4294"/>
    <w:pPr>
      <w:ind w:left="1000" w:hanging="400"/>
      <w:outlineLvl w:val="2"/>
    </w:pPr>
  </w:style>
  <w:style w:type="paragraph" w:styleId="4">
    <w:name w:val="heading 4"/>
    <w:uiPriority w:val="10"/>
    <w:qFormat/>
    <w:rsid w:val="00DC4294"/>
    <w:pPr>
      <w:ind w:left="1200" w:hanging="400"/>
      <w:outlineLvl w:val="3"/>
    </w:pPr>
    <w:rPr>
      <w:b/>
    </w:rPr>
  </w:style>
  <w:style w:type="paragraph" w:styleId="5">
    <w:name w:val="heading 5"/>
    <w:uiPriority w:val="11"/>
    <w:qFormat/>
    <w:rsid w:val="00DC4294"/>
    <w:pPr>
      <w:ind w:left="1400" w:hanging="400"/>
      <w:outlineLvl w:val="4"/>
    </w:pPr>
  </w:style>
  <w:style w:type="paragraph" w:styleId="6">
    <w:name w:val="heading 6"/>
    <w:uiPriority w:val="12"/>
    <w:qFormat/>
    <w:rsid w:val="00DC4294"/>
    <w:pPr>
      <w:ind w:left="1600" w:hanging="400"/>
      <w:outlineLvl w:val="5"/>
    </w:pPr>
    <w:rPr>
      <w:b/>
    </w:rPr>
  </w:style>
  <w:style w:type="paragraph" w:styleId="7">
    <w:name w:val="heading 7"/>
    <w:uiPriority w:val="13"/>
    <w:qFormat/>
    <w:rsid w:val="00DC4294"/>
    <w:pPr>
      <w:ind w:left="1800" w:hanging="400"/>
      <w:outlineLvl w:val="6"/>
    </w:pPr>
  </w:style>
  <w:style w:type="paragraph" w:styleId="8">
    <w:name w:val="heading 8"/>
    <w:uiPriority w:val="14"/>
    <w:qFormat/>
    <w:rsid w:val="00DC4294"/>
    <w:pPr>
      <w:ind w:left="2000" w:hanging="400"/>
      <w:outlineLvl w:val="7"/>
    </w:pPr>
  </w:style>
  <w:style w:type="paragraph" w:styleId="9">
    <w:name w:val="heading 9"/>
    <w:uiPriority w:val="15"/>
    <w:qFormat/>
    <w:rsid w:val="00DC4294"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DC4294"/>
  </w:style>
  <w:style w:type="paragraph" w:styleId="a4">
    <w:name w:val="Title"/>
    <w:uiPriority w:val="6"/>
    <w:qFormat/>
    <w:rsid w:val="00DC4294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DC4294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DC4294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DC4294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DC4294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DC4294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DC4294"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rsid w:val="00DC4294"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sid w:val="00DC4294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DC4294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DC4294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rsid w:val="00DC4294"/>
    <w:pPr>
      <w:ind w:left="850"/>
    </w:pPr>
  </w:style>
  <w:style w:type="paragraph" w:styleId="TOC">
    <w:name w:val="TOC Heading"/>
    <w:uiPriority w:val="27"/>
    <w:unhideWhenUsed/>
    <w:qFormat/>
    <w:rsid w:val="00DC4294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DC4294"/>
  </w:style>
  <w:style w:type="paragraph" w:styleId="20">
    <w:name w:val="toc 2"/>
    <w:uiPriority w:val="29"/>
    <w:unhideWhenUsed/>
    <w:qFormat/>
    <w:rsid w:val="00DC4294"/>
    <w:pPr>
      <w:ind w:left="425"/>
    </w:pPr>
  </w:style>
  <w:style w:type="paragraph" w:styleId="30">
    <w:name w:val="toc 3"/>
    <w:uiPriority w:val="30"/>
    <w:unhideWhenUsed/>
    <w:qFormat/>
    <w:rsid w:val="00DC4294"/>
    <w:pPr>
      <w:ind w:left="850"/>
    </w:pPr>
  </w:style>
  <w:style w:type="paragraph" w:styleId="40">
    <w:name w:val="toc 4"/>
    <w:uiPriority w:val="31"/>
    <w:unhideWhenUsed/>
    <w:qFormat/>
    <w:rsid w:val="00DC4294"/>
    <w:pPr>
      <w:ind w:left="1275"/>
    </w:pPr>
  </w:style>
  <w:style w:type="paragraph" w:styleId="50">
    <w:name w:val="toc 5"/>
    <w:uiPriority w:val="32"/>
    <w:unhideWhenUsed/>
    <w:qFormat/>
    <w:rsid w:val="00DC4294"/>
    <w:pPr>
      <w:ind w:left="1700"/>
    </w:pPr>
  </w:style>
  <w:style w:type="paragraph" w:styleId="60">
    <w:name w:val="toc 6"/>
    <w:uiPriority w:val="33"/>
    <w:unhideWhenUsed/>
    <w:qFormat/>
    <w:rsid w:val="00DC4294"/>
    <w:pPr>
      <w:ind w:left="2125"/>
    </w:pPr>
  </w:style>
  <w:style w:type="paragraph" w:styleId="70">
    <w:name w:val="toc 7"/>
    <w:uiPriority w:val="34"/>
    <w:unhideWhenUsed/>
    <w:qFormat/>
    <w:rsid w:val="00DC4294"/>
    <w:pPr>
      <w:ind w:left="2550"/>
    </w:pPr>
  </w:style>
  <w:style w:type="paragraph" w:styleId="80">
    <w:name w:val="toc 8"/>
    <w:uiPriority w:val="35"/>
    <w:unhideWhenUsed/>
    <w:qFormat/>
    <w:rsid w:val="00DC4294"/>
    <w:pPr>
      <w:ind w:left="2975"/>
    </w:pPr>
  </w:style>
  <w:style w:type="paragraph" w:styleId="90">
    <w:name w:val="toc 9"/>
    <w:uiPriority w:val="36"/>
    <w:unhideWhenUsed/>
    <w:qFormat/>
    <w:rsid w:val="00DC4294"/>
    <w:pPr>
      <w:ind w:left="3400"/>
    </w:pPr>
  </w:style>
  <w:style w:type="paragraph" w:styleId="af0">
    <w:name w:val="header"/>
    <w:basedOn w:val="a"/>
    <w:link w:val="Char"/>
    <w:uiPriority w:val="99"/>
    <w:semiHidden/>
    <w:unhideWhenUsed/>
    <w:rsid w:val="00E87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0"/>
    <w:uiPriority w:val="99"/>
    <w:semiHidden/>
    <w:rsid w:val="00E87BFB"/>
    <w:rPr>
      <w:sz w:val="18"/>
      <w:szCs w:val="18"/>
    </w:rPr>
  </w:style>
  <w:style w:type="paragraph" w:styleId="af1">
    <w:name w:val="footer"/>
    <w:basedOn w:val="a"/>
    <w:link w:val="Char0"/>
    <w:uiPriority w:val="99"/>
    <w:semiHidden/>
    <w:unhideWhenUsed/>
    <w:rsid w:val="00E87B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f1"/>
    <w:uiPriority w:val="99"/>
    <w:semiHidden/>
    <w:rsid w:val="00E87BFB"/>
    <w:rPr>
      <w:sz w:val="18"/>
      <w:szCs w:val="18"/>
    </w:rPr>
  </w:style>
  <w:style w:type="paragraph" w:styleId="af2">
    <w:name w:val="Normal (Web)"/>
    <w:basedOn w:val="a"/>
    <w:uiPriority w:val="99"/>
    <w:rsid w:val="00EF2300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5</Pages>
  <Words>327</Words>
  <Characters>1870</Characters>
  <Application>Microsoft Office Word</Application>
  <DocSecurity>0</DocSecurity>
  <Lines>15</Lines>
  <Paragraphs>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MS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17</cp:revision>
  <dcterms:created xsi:type="dcterms:W3CDTF">2020-01-08T09:12:00Z</dcterms:created>
  <dcterms:modified xsi:type="dcterms:W3CDTF">2020-05-13T09:21:00Z</dcterms:modified>
</cp:coreProperties>
</file>