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44" w:rsidRPr="00CD38D3" w:rsidRDefault="00641393" w:rsidP="00E33622">
      <w:pPr>
        <w:ind w:firstLineChars="50" w:firstLine="180"/>
        <w:rPr>
          <w:rFonts w:ascii="方正小标宋简体" w:eastAsia="方正小标宋简体"/>
          <w:sz w:val="36"/>
          <w:szCs w:val="36"/>
        </w:rPr>
      </w:pPr>
      <w:r w:rsidRPr="00CD38D3">
        <w:rPr>
          <w:rFonts w:ascii="方正小标宋简体" w:eastAsia="方正小标宋简体" w:hint="eastAsia"/>
          <w:sz w:val="36"/>
          <w:szCs w:val="36"/>
        </w:rPr>
        <w:t>宁海县气象局201</w:t>
      </w:r>
      <w:r w:rsidR="00E33622" w:rsidRPr="00CD38D3">
        <w:rPr>
          <w:rFonts w:ascii="方正小标宋简体" w:eastAsia="方正小标宋简体" w:hint="eastAsia"/>
          <w:sz w:val="36"/>
          <w:szCs w:val="36"/>
        </w:rPr>
        <w:t>9</w:t>
      </w:r>
      <w:r w:rsidRPr="00CD38D3">
        <w:rPr>
          <w:rFonts w:ascii="方正小标宋简体" w:eastAsia="方正小标宋简体" w:hint="eastAsia"/>
          <w:sz w:val="36"/>
          <w:szCs w:val="36"/>
        </w:rPr>
        <w:t>年政府信息公开工作年度报告</w:t>
      </w:r>
    </w:p>
    <w:p w:rsidR="0020435F" w:rsidRDefault="00641393" w:rsidP="00791D17">
      <w:pPr>
        <w:pStyle w:val="a3"/>
        <w:spacing w:line="300" w:lineRule="exact"/>
        <w:ind w:firstLineChars="200" w:firstLine="480"/>
      </w:pPr>
      <w:r>
        <w:t>本年报根据《中华人民共和国政府信息公开条例》（以下简称《条例》）的要求编制，由概述、主动公开政府信息情况、依申请公开政府信息情况、政府信息公开收费及减免情况、因政府信息公开申请行政复议和提起行政诉讼情况、政府信息公开工作存在的主要问题及改进措施、其它需要报告的事项等七个部分组成。本年报中所列数据的统计日期自201</w:t>
      </w:r>
      <w:r w:rsidR="00E33622">
        <w:rPr>
          <w:rFonts w:hint="eastAsia"/>
        </w:rPr>
        <w:t>9</w:t>
      </w:r>
      <w:r>
        <w:t>年1月1日起至201</w:t>
      </w:r>
      <w:r w:rsidR="00E33622">
        <w:rPr>
          <w:rFonts w:hint="eastAsia"/>
        </w:rPr>
        <w:t>9</w:t>
      </w:r>
      <w:r>
        <w:t>年12月31</w:t>
      </w:r>
      <w:r w:rsidR="0020435F">
        <w:t>日止</w:t>
      </w:r>
      <w:r w:rsidR="0020435F">
        <w:rPr>
          <w:rFonts w:hint="eastAsia"/>
        </w:rPr>
        <w:t>。</w:t>
      </w:r>
    </w:p>
    <w:p w:rsidR="00A83959" w:rsidRPr="00A83959" w:rsidRDefault="00A83959" w:rsidP="00791D17">
      <w:pPr>
        <w:pStyle w:val="a3"/>
        <w:spacing w:line="300" w:lineRule="exact"/>
        <w:ind w:firstLineChars="200" w:firstLine="482"/>
        <w:rPr>
          <w:b/>
        </w:rPr>
      </w:pPr>
      <w:r w:rsidRPr="00A83959">
        <w:rPr>
          <w:rFonts w:hint="eastAsia"/>
          <w:b/>
        </w:rPr>
        <w:t>一、概述</w:t>
      </w:r>
    </w:p>
    <w:p w:rsidR="00641393" w:rsidRDefault="00641393" w:rsidP="00791D17">
      <w:pPr>
        <w:pStyle w:val="a3"/>
        <w:spacing w:line="300" w:lineRule="exact"/>
        <w:ind w:firstLineChars="200" w:firstLine="480"/>
      </w:pPr>
      <w:r>
        <w:t>依法实施政府信息公开是政府密切联系群众、转变工作作风的内在要求，是建设现代政府，提高政府公信力的重要举措。201</w:t>
      </w:r>
      <w:r w:rsidR="00E33622">
        <w:rPr>
          <w:rFonts w:hint="eastAsia"/>
        </w:rPr>
        <w:t>9</w:t>
      </w:r>
      <w:r>
        <w:t>年度，我们根据《条例》和县政府办公室的要求部署，进一步增强政府信息公开工作的责任意识，建立健全政府信息工作长效机制，主动、及时、准确公开各项政府信息，保障公众知情权、参与权和监督权</w:t>
      </w:r>
    </w:p>
    <w:p w:rsidR="00641393" w:rsidRDefault="00C24D20" w:rsidP="00791D17">
      <w:pPr>
        <w:pStyle w:val="a3"/>
        <w:spacing w:line="300" w:lineRule="exact"/>
      </w:pPr>
      <w:r>
        <w:t xml:space="preserve">　　</w:t>
      </w:r>
      <w:r w:rsidR="00337817">
        <w:rPr>
          <w:rFonts w:hint="eastAsia"/>
        </w:rPr>
        <w:t>（一）</w:t>
      </w:r>
      <w:r w:rsidR="00641393">
        <w:t xml:space="preserve">主动公开政府信息情况　　</w:t>
      </w:r>
    </w:p>
    <w:p w:rsidR="00641393" w:rsidRDefault="00641393" w:rsidP="00791D17">
      <w:pPr>
        <w:pStyle w:val="a3"/>
        <w:spacing w:line="300" w:lineRule="exact"/>
      </w:pPr>
      <w:r>
        <w:t xml:space="preserve">　　201</w:t>
      </w:r>
      <w:r w:rsidR="00E33622">
        <w:rPr>
          <w:rFonts w:hint="eastAsia"/>
        </w:rPr>
        <w:t>9</w:t>
      </w:r>
      <w:r>
        <w:t>年度，我单位在政府信息公开系统中主动公开政府信息</w:t>
      </w:r>
      <w:r w:rsidR="00E33622">
        <w:rPr>
          <w:rFonts w:hint="eastAsia"/>
        </w:rPr>
        <w:t>108</w:t>
      </w:r>
      <w:r>
        <w:t>条，全部是主动公开信息。为了方便群众获得本单位的工作信息，我们将行政许可事项办理情况、气候影响评价、农气月报</w:t>
      </w:r>
      <w:proofErr w:type="gramStart"/>
      <w:r>
        <w:t>等总结</w:t>
      </w:r>
      <w:proofErr w:type="gramEnd"/>
      <w:r>
        <w:t>以及人事调整都及时在政府信息公开上发布。</w:t>
      </w:r>
    </w:p>
    <w:p w:rsidR="00E33622" w:rsidRDefault="00C24D20" w:rsidP="00791D17">
      <w:pPr>
        <w:pStyle w:val="a3"/>
        <w:spacing w:line="300" w:lineRule="exact"/>
        <w:ind w:left="480" w:hangingChars="200" w:hanging="480"/>
      </w:pPr>
      <w:r>
        <w:t xml:space="preserve">　　</w:t>
      </w:r>
      <w:r w:rsidR="00337817">
        <w:rPr>
          <w:rFonts w:hint="eastAsia"/>
        </w:rPr>
        <w:t>（二）</w:t>
      </w:r>
      <w:r w:rsidR="00641393">
        <w:t>依申请公开政府信息办理情况</w:t>
      </w:r>
    </w:p>
    <w:p w:rsidR="00641393" w:rsidRDefault="00641393" w:rsidP="00791D17">
      <w:pPr>
        <w:pStyle w:val="a3"/>
        <w:spacing w:line="300" w:lineRule="exact"/>
        <w:ind w:leftChars="228" w:left="479"/>
      </w:pPr>
      <w:r>
        <w:t>201</w:t>
      </w:r>
      <w:r w:rsidR="00E33622">
        <w:rPr>
          <w:rFonts w:hint="eastAsia"/>
        </w:rPr>
        <w:t>9</w:t>
      </w:r>
      <w:r>
        <w:t>年度我单位没有收到政府信息公开申请。</w:t>
      </w:r>
    </w:p>
    <w:p w:rsidR="00E33622" w:rsidRDefault="00641393" w:rsidP="00791D17">
      <w:pPr>
        <w:pStyle w:val="a3"/>
        <w:spacing w:line="300" w:lineRule="exact"/>
        <w:ind w:leftChars="171" w:left="479" w:hangingChars="50" w:hanging="120"/>
      </w:pPr>
      <w:r>
        <w:t> </w:t>
      </w:r>
      <w:r w:rsidR="00337817">
        <w:rPr>
          <w:rFonts w:hint="eastAsia"/>
        </w:rPr>
        <w:t>（三）</w:t>
      </w:r>
      <w:r>
        <w:t>政府信息公开的收费及减免情况</w:t>
      </w:r>
    </w:p>
    <w:p w:rsidR="00E33622" w:rsidRDefault="00641393" w:rsidP="00791D17">
      <w:pPr>
        <w:pStyle w:val="a3"/>
        <w:spacing w:line="300" w:lineRule="exact"/>
        <w:ind w:leftChars="228" w:left="479"/>
      </w:pPr>
      <w:r>
        <w:t>我单位未对政府信息公开收取任何费用。</w:t>
      </w:r>
    </w:p>
    <w:p w:rsidR="00E33622" w:rsidRDefault="00337817" w:rsidP="00791D17">
      <w:pPr>
        <w:pStyle w:val="a3"/>
        <w:spacing w:line="300" w:lineRule="exact"/>
        <w:ind w:leftChars="228" w:left="479"/>
      </w:pPr>
      <w:r>
        <w:rPr>
          <w:rFonts w:hint="eastAsia"/>
        </w:rPr>
        <w:t>（四）</w:t>
      </w:r>
      <w:r w:rsidR="00641393">
        <w:t>因政府信息公开申请行政复议、提起行政诉讼情况</w:t>
      </w:r>
    </w:p>
    <w:p w:rsidR="00E33622" w:rsidRPr="00CD38D3" w:rsidRDefault="00641393" w:rsidP="00791D17">
      <w:pPr>
        <w:pStyle w:val="a3"/>
        <w:spacing w:line="300" w:lineRule="exact"/>
        <w:ind w:firstLineChars="200" w:firstLine="480"/>
        <w:rPr>
          <w:rFonts w:asciiTheme="majorEastAsia" w:eastAsiaTheme="majorEastAsia" w:hAnsiTheme="majorEastAsia"/>
        </w:rPr>
      </w:pPr>
      <w:r>
        <w:t>我</w:t>
      </w:r>
      <w:r w:rsidR="00E33622">
        <w:t>单位没有发生因政府信息公开申请行政复议和提起行政诉讼的情况，也</w:t>
      </w:r>
      <w:r w:rsidR="00E33622">
        <w:rPr>
          <w:rFonts w:hint="eastAsia"/>
        </w:rPr>
        <w:t>无</w:t>
      </w:r>
      <w:r w:rsidRPr="00CD38D3">
        <w:rPr>
          <w:rFonts w:asciiTheme="majorEastAsia" w:eastAsiaTheme="majorEastAsia" w:hAnsiTheme="majorEastAsia"/>
        </w:rPr>
        <w:t>因政府信息公开而被申请行政复议、提起行政诉讼的情况。</w:t>
      </w:r>
    </w:p>
    <w:p w:rsidR="00CD38D3" w:rsidRDefault="00CD38D3" w:rsidP="00791D17">
      <w:pPr>
        <w:spacing w:line="300" w:lineRule="exact"/>
        <w:ind w:firstLineChars="200" w:firstLine="480"/>
        <w:rPr>
          <w:rFonts w:asciiTheme="majorEastAsia" w:eastAsiaTheme="majorEastAsia" w:hAnsiTheme="majorEastAsia" w:cs="宋体"/>
          <w:bCs/>
          <w:kern w:val="0"/>
          <w:sz w:val="24"/>
          <w:szCs w:val="24"/>
        </w:rPr>
      </w:pPr>
      <w:r w:rsidRPr="00CD38D3">
        <w:rPr>
          <w:rFonts w:asciiTheme="majorEastAsia" w:eastAsiaTheme="majorEastAsia" w:hAnsiTheme="majorEastAsia" w:hint="eastAsia"/>
          <w:sz w:val="24"/>
          <w:szCs w:val="24"/>
        </w:rPr>
        <w:t>（五）</w:t>
      </w:r>
      <w:r>
        <w:rPr>
          <w:rFonts w:asciiTheme="majorEastAsia" w:eastAsiaTheme="majorEastAsia" w:hAnsiTheme="majorEastAsia" w:cs="宋体" w:hint="eastAsia"/>
          <w:bCs/>
          <w:kern w:val="0"/>
          <w:sz w:val="24"/>
          <w:szCs w:val="24"/>
        </w:rPr>
        <w:t>监督保障</w:t>
      </w:r>
      <w:r w:rsidR="00791D17">
        <w:rPr>
          <w:rFonts w:asciiTheme="majorEastAsia" w:eastAsiaTheme="majorEastAsia" w:hAnsiTheme="majorEastAsia" w:cs="宋体" w:hint="eastAsia"/>
          <w:bCs/>
          <w:kern w:val="0"/>
          <w:sz w:val="24"/>
          <w:szCs w:val="24"/>
        </w:rPr>
        <w:t>情况</w:t>
      </w:r>
    </w:p>
    <w:p w:rsidR="00CD38D3" w:rsidRDefault="00CD38D3" w:rsidP="00791D17">
      <w:pPr>
        <w:spacing w:line="300" w:lineRule="exact"/>
        <w:ind w:firstLineChars="200" w:firstLine="480"/>
        <w:rPr>
          <w:rFonts w:asciiTheme="majorEastAsia" w:eastAsiaTheme="majorEastAsia" w:hAnsiTheme="majorEastAsia" w:cs="宋体"/>
          <w:bCs/>
          <w:kern w:val="0"/>
          <w:sz w:val="24"/>
          <w:szCs w:val="24"/>
        </w:rPr>
      </w:pPr>
    </w:p>
    <w:p w:rsidR="00791D17" w:rsidRPr="00502937" w:rsidRDefault="00791D17" w:rsidP="00791D17">
      <w:pPr>
        <w:spacing w:line="300" w:lineRule="exact"/>
        <w:ind w:firstLineChars="200" w:firstLine="480"/>
        <w:rPr>
          <w:rFonts w:asciiTheme="minorEastAsia" w:hAnsiTheme="minorEastAsia" w:hint="eastAsia"/>
          <w:color w:val="333333"/>
          <w:sz w:val="24"/>
          <w:szCs w:val="24"/>
        </w:rPr>
      </w:pPr>
      <w:r w:rsidRPr="00502937">
        <w:rPr>
          <w:rFonts w:asciiTheme="minorEastAsia" w:hAnsiTheme="minorEastAsia" w:hint="eastAsia"/>
          <w:sz w:val="24"/>
          <w:szCs w:val="24"/>
        </w:rPr>
        <w:t>县气象局持续深化监督保障机制。</w:t>
      </w:r>
      <w:r w:rsidRPr="00502937">
        <w:rPr>
          <w:rFonts w:asciiTheme="minorEastAsia" w:hAnsiTheme="minorEastAsia" w:hint="eastAsia"/>
          <w:color w:val="333333"/>
          <w:sz w:val="24"/>
          <w:szCs w:val="24"/>
        </w:rPr>
        <w:t>一是强化督查制度。充分发挥局政务公开领导小组作用，通过采取“听、看、查、访、议”的方法对政务公开情况进行督查和考评。二是广泛接受社会监督。鼓励广大干部、群众积极参与监督，积极反映公开过程中存在的突出问题，设立举报电话和网上信箱，及时处理有关政务公开方面的来信来访。</w:t>
      </w:r>
      <w:r w:rsidRPr="00502937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三是加强《条例》学习宣传。积极参加主管部门举办的业务培训，组织机关干部专题学习《条例》，修订本机关政府信息公开指南、完善依申请公开栏目。</w:t>
      </w:r>
    </w:p>
    <w:p w:rsidR="00641393" w:rsidRPr="00CD38D3" w:rsidRDefault="00641393" w:rsidP="00791D17">
      <w:pPr>
        <w:spacing w:line="320" w:lineRule="exact"/>
        <w:ind w:firstLineChars="200" w:firstLine="420"/>
        <w:rPr>
          <w:rFonts w:asciiTheme="majorEastAsia" w:eastAsiaTheme="majorEastAsia" w:hAnsiTheme="majorEastAsia"/>
          <w:sz w:val="24"/>
          <w:szCs w:val="24"/>
        </w:rPr>
      </w:pPr>
      <w:r>
        <w:t>                             </w:t>
      </w:r>
      <w:r>
        <w:rPr>
          <w:rFonts w:hint="eastAsia"/>
        </w:rPr>
        <w:t xml:space="preserve">  </w:t>
      </w:r>
      <w:bookmarkStart w:id="0" w:name="_GoBack"/>
      <w:bookmarkEnd w:id="0"/>
    </w:p>
    <w:p w:rsidR="004A0EF3" w:rsidRPr="004A0EF3" w:rsidRDefault="00C24D20" w:rsidP="004A0EF3">
      <w:pPr>
        <w:widowControl/>
        <w:spacing w:after="240" w:line="432" w:lineRule="atLeast"/>
        <w:ind w:firstLine="42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lastRenderedPageBreak/>
        <w:t>二、</w:t>
      </w:r>
      <w:r w:rsidR="004A0EF3" w:rsidRPr="004A0EF3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1875"/>
        <w:gridCol w:w="6"/>
        <w:gridCol w:w="1265"/>
        <w:gridCol w:w="1881"/>
      </w:tblGrid>
      <w:tr w:rsidR="00337817" w:rsidRPr="00337817" w:rsidTr="00E53EC3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337817" w:rsidRPr="00337817" w:rsidTr="00E53EC3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337817">
              <w:rPr>
                <w:rFonts w:ascii="Calibri" w:eastAsia="宋体" w:hAnsi="Calibri" w:cs="Times New Roman"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337817">
              <w:rPr>
                <w:rFonts w:ascii="Calibri" w:eastAsia="宋体" w:hAnsi="Calibri" w:cs="Times New Roman"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 w:rsidR="00337817" w:rsidRPr="00337817" w:rsidTr="00E53EC3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C970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C970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37817" w:rsidRPr="00337817" w:rsidTr="00E53EC3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  <w:r w:rsidR="00C970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C970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37817" w:rsidRPr="00337817" w:rsidTr="00E53EC3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337817" w:rsidRPr="00337817" w:rsidTr="00E53EC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337817" w:rsidRPr="00337817" w:rsidTr="00E53EC3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C970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C970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C970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37817" w:rsidRPr="00337817" w:rsidTr="00E53EC3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C970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C970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C970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37817" w:rsidRPr="00337817" w:rsidTr="00E53EC3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337817" w:rsidRPr="00337817" w:rsidTr="00E53EC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337817" w:rsidRPr="00337817" w:rsidTr="00E53EC3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C970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C970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C970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37817" w:rsidRPr="00337817" w:rsidTr="00E53EC3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C970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C970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C970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337817" w:rsidRPr="00337817" w:rsidTr="00E53EC3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337817" w:rsidRPr="00337817" w:rsidTr="00E53EC3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 w:rsidR="00337817" w:rsidRPr="00337817" w:rsidTr="00E53EC3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C970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C970AE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="00337817"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337817" w:rsidRPr="00337817" w:rsidTr="00E53EC3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 w:rsidR="00337817" w:rsidRPr="00337817" w:rsidTr="00E53EC3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proofErr w:type="gramStart"/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采购总</w:t>
            </w:r>
            <w:proofErr w:type="gramEnd"/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</w:tc>
      </w:tr>
      <w:tr w:rsidR="00337817" w:rsidRPr="00337817" w:rsidTr="00E53EC3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337817" w:rsidP="00337817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3378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C970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37817" w:rsidRPr="00337817" w:rsidRDefault="00C970AE" w:rsidP="00337817">
            <w:pPr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sz w:val="24"/>
                <w:szCs w:val="24"/>
              </w:rPr>
              <w:t>0</w:t>
            </w:r>
          </w:p>
        </w:tc>
      </w:tr>
    </w:tbl>
    <w:p w:rsidR="00B12CE7" w:rsidRDefault="00B12CE7" w:rsidP="00B12CE7"/>
    <w:p w:rsidR="00C24D20" w:rsidRPr="00C24D20" w:rsidRDefault="00C24D20" w:rsidP="00C24D20">
      <w:pPr>
        <w:widowControl/>
        <w:spacing w:after="240" w:line="432" w:lineRule="atLeast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C24D20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 w:rsidR="00C24D20" w:rsidRPr="00C24D20" w:rsidTr="009531F0"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C24D20" w:rsidRPr="00C24D20" w:rsidTr="009531F0">
        <w:trPr>
          <w:jc w:val="center"/>
        </w:trPr>
        <w:tc>
          <w:tcPr>
            <w:tcW w:w="3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C24D20" w:rsidRPr="00C24D20" w:rsidTr="009531F0">
        <w:trPr>
          <w:jc w:val="center"/>
        </w:trPr>
        <w:tc>
          <w:tcPr>
            <w:tcW w:w="3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社会公益</w:t>
            </w: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组织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C24D20" w:rsidRPr="00C24D20" w:rsidTr="009531F0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  <w:r w:rsidR="00BD6EB8">
              <w:rPr>
                <w:rFonts w:ascii="Calibri" w:eastAsia="宋体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C24D20" w:rsidRPr="00C24D20" w:rsidTr="009531F0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  <w:r w:rsidR="00BD6EB8">
              <w:rPr>
                <w:rFonts w:ascii="Calibri" w:eastAsia="宋体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C24D20" w:rsidRPr="00C24D20" w:rsidTr="009531F0"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C24D20" w:rsidRPr="00C24D20" w:rsidTr="009531F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C24D20" w:rsidRPr="00C24D20" w:rsidTr="009531F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C24D20" w:rsidRPr="00C24D20" w:rsidTr="009531F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C24D20" w:rsidRPr="00C24D20" w:rsidTr="009531F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3.危及“三安全</w:t>
            </w:r>
            <w:proofErr w:type="gramStart"/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C24D20" w:rsidRPr="00C24D20" w:rsidTr="009531F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C24D20" w:rsidRPr="00C24D20" w:rsidTr="009531F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C24D20" w:rsidRPr="00C24D20" w:rsidTr="009531F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C24D20" w:rsidRPr="00C24D20" w:rsidTr="009531F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C24D20" w:rsidRPr="00C24D20" w:rsidTr="009531F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C24D20" w:rsidRPr="00C24D20" w:rsidTr="009531F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C24D20" w:rsidRPr="00C24D20" w:rsidTr="009531F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C24D20" w:rsidRPr="00C24D20" w:rsidTr="009531F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C24D20" w:rsidRPr="00C24D20" w:rsidTr="009531F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C24D20" w:rsidRPr="00C24D20" w:rsidTr="009531F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C24D20" w:rsidRPr="00C24D20" w:rsidTr="009531F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C24D20" w:rsidRPr="00C24D20" w:rsidTr="009531F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C24D20" w:rsidRPr="00C24D20" w:rsidTr="009531F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C24D20" w:rsidRPr="00C24D20" w:rsidTr="009531F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C24D20" w:rsidRPr="00C24D20" w:rsidTr="009531F0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C24D20" w:rsidRPr="00C24D20" w:rsidTr="009531F0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</w:tbl>
    <w:p w:rsidR="00C24D20" w:rsidRPr="00C24D20" w:rsidRDefault="00C24D20" w:rsidP="00C24D20">
      <w:pPr>
        <w:widowControl/>
        <w:spacing w:line="432" w:lineRule="atLeast"/>
        <w:ind w:firstLine="420"/>
        <w:rPr>
          <w:rFonts w:ascii="宋体" w:eastAsia="宋体" w:hAnsi="宋体" w:cs="宋体"/>
          <w:kern w:val="0"/>
          <w:sz w:val="24"/>
          <w:szCs w:val="24"/>
        </w:rPr>
      </w:pPr>
    </w:p>
    <w:p w:rsidR="00C24D20" w:rsidRPr="00C24D20" w:rsidRDefault="00C24D20" w:rsidP="00C24D20">
      <w:pPr>
        <w:widowControl/>
        <w:spacing w:line="432" w:lineRule="atLeast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C24D20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四、政府信息公开行政复议、行政诉讼情况</w:t>
      </w:r>
    </w:p>
    <w:p w:rsidR="00C24D20" w:rsidRPr="00C24D20" w:rsidRDefault="00C24D20" w:rsidP="00C24D20">
      <w:pPr>
        <w:widowControl/>
        <w:spacing w:line="432" w:lineRule="atLeast"/>
        <w:ind w:firstLine="420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24D20" w:rsidRPr="00C24D20" w:rsidTr="009531F0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C24D20" w:rsidRPr="00C24D20" w:rsidTr="009531F0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C24D20" w:rsidRPr="00C24D20" w:rsidTr="009531F0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C24D20" w:rsidRPr="00C24D20" w:rsidTr="009531F0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</w:t>
            </w:r>
            <w:r w:rsidR="00BD6EB8">
              <w:rPr>
                <w:rFonts w:ascii="Calibri" w:eastAsia="宋体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C24D20" w:rsidP="00C24D20">
            <w:pPr>
              <w:widowControl/>
              <w:spacing w:after="18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24D2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24D20" w:rsidRPr="00C24D20" w:rsidRDefault="00BD6EB8" w:rsidP="00C24D20">
            <w:pPr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sz w:val="24"/>
                <w:szCs w:val="24"/>
              </w:rPr>
              <w:t>0</w:t>
            </w:r>
          </w:p>
        </w:tc>
      </w:tr>
    </w:tbl>
    <w:p w:rsidR="00C24D20" w:rsidRDefault="00C24D20" w:rsidP="00A8295A">
      <w:pPr>
        <w:pStyle w:val="a3"/>
        <w:ind w:firstLineChars="200" w:firstLine="480"/>
      </w:pPr>
    </w:p>
    <w:p w:rsidR="00A8295A" w:rsidRPr="00D048AE" w:rsidRDefault="00BD6EB8" w:rsidP="00BD6EB8">
      <w:pPr>
        <w:pStyle w:val="a3"/>
        <w:ind w:firstLineChars="200" w:firstLine="482"/>
        <w:rPr>
          <w:rFonts w:asciiTheme="minorEastAsia" w:eastAsiaTheme="minorEastAsia" w:hAnsiTheme="minorEastAsia"/>
          <w:b/>
        </w:rPr>
      </w:pPr>
      <w:r w:rsidRPr="00BD6EB8">
        <w:rPr>
          <w:rFonts w:hint="eastAsia"/>
          <w:b/>
        </w:rPr>
        <w:t>五</w:t>
      </w:r>
      <w:r w:rsidR="00A8295A" w:rsidRPr="00D048AE">
        <w:rPr>
          <w:rFonts w:asciiTheme="minorEastAsia" w:eastAsiaTheme="minorEastAsia" w:hAnsiTheme="minorEastAsia"/>
          <w:b/>
        </w:rPr>
        <w:t>、政府信息公开工作存在的主要问题及改进措施</w:t>
      </w:r>
    </w:p>
    <w:p w:rsidR="00D048AE" w:rsidRPr="00D048AE" w:rsidRDefault="00A8295A" w:rsidP="00D048AE">
      <w:pPr>
        <w:pStyle w:val="a3"/>
        <w:spacing w:before="0" w:beforeAutospacing="0" w:after="0" w:afterAutospacing="0" w:line="432" w:lineRule="atLeast"/>
        <w:ind w:firstLineChars="100" w:firstLine="240"/>
        <w:jc w:val="both"/>
        <w:rPr>
          <w:rFonts w:asciiTheme="minorEastAsia" w:eastAsiaTheme="minorEastAsia" w:hAnsiTheme="minorEastAsia"/>
        </w:rPr>
      </w:pPr>
      <w:r w:rsidRPr="00D048AE">
        <w:rPr>
          <w:rFonts w:asciiTheme="minorEastAsia" w:eastAsiaTheme="minorEastAsia" w:hAnsiTheme="minorEastAsia"/>
        </w:rPr>
        <w:t xml:space="preserve">　</w:t>
      </w:r>
      <w:r w:rsidR="00D048AE" w:rsidRPr="00D048AE">
        <w:rPr>
          <w:rFonts w:asciiTheme="minorEastAsia" w:eastAsiaTheme="minorEastAsia" w:hAnsiTheme="minorEastAsia" w:hint="eastAsia"/>
        </w:rPr>
        <w:t>我局政府信息公开工作从总体来看，运行状况较好，特别是天气预报发布做到准确及时。但也存在一些不足。主要表现为信息公开的内容偏单一，以气象预报和工作动态信息为主。</w:t>
      </w:r>
    </w:p>
    <w:p w:rsidR="00D048AE" w:rsidRPr="00D048AE" w:rsidRDefault="00D048AE" w:rsidP="00D048AE">
      <w:pPr>
        <w:spacing w:line="57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048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在今后的政府信息公开工作中，将继续贯彻实施《中华人民共和国政府信息公开条例》，对我局的政府信息工作</w:t>
      </w:r>
      <w:proofErr w:type="gramStart"/>
      <w:r w:rsidRPr="00D048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作</w:t>
      </w:r>
      <w:proofErr w:type="gramEnd"/>
      <w:r w:rsidRPr="00D048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进一步的调整和完善；进一步健全政府信息公开机制，不断完善管理体制和运行机制，提高政府信息公开的质量；进一步完善政府信息公开内容，及时添加信息，保证信息内容的完整性。</w:t>
      </w:r>
    </w:p>
    <w:p w:rsidR="00A8295A" w:rsidRPr="00BD6EB8" w:rsidRDefault="00BD6EB8" w:rsidP="00A8295A">
      <w:pPr>
        <w:pStyle w:val="a3"/>
        <w:rPr>
          <w:b/>
        </w:rPr>
      </w:pPr>
      <w:r>
        <w:t xml:space="preserve">　</w:t>
      </w:r>
      <w:r w:rsidRPr="00BD6EB8">
        <w:rPr>
          <w:b/>
        </w:rPr>
        <w:t xml:space="preserve">　</w:t>
      </w:r>
      <w:r w:rsidRPr="00BD6EB8">
        <w:rPr>
          <w:rFonts w:hint="eastAsia"/>
          <w:b/>
        </w:rPr>
        <w:t>六</w:t>
      </w:r>
      <w:r w:rsidR="00A8295A" w:rsidRPr="00BD6EB8">
        <w:rPr>
          <w:b/>
        </w:rPr>
        <w:t>、其他需要报告的事项</w:t>
      </w:r>
    </w:p>
    <w:p w:rsidR="00A8295A" w:rsidRDefault="00A8295A" w:rsidP="00A8295A">
      <w:pPr>
        <w:pStyle w:val="a3"/>
        <w:ind w:firstLine="480"/>
      </w:pPr>
      <w:r>
        <w:t>本年度无其他需要报告的事项。</w:t>
      </w:r>
    </w:p>
    <w:p w:rsidR="00B12CE7" w:rsidRDefault="00B12CE7" w:rsidP="00641393">
      <w:pPr>
        <w:pStyle w:val="a3"/>
      </w:pPr>
    </w:p>
    <w:sectPr w:rsidR="00B12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13" w:rsidRDefault="00C21313" w:rsidP="00DF0BAC">
      <w:r>
        <w:separator/>
      </w:r>
    </w:p>
  </w:endnote>
  <w:endnote w:type="continuationSeparator" w:id="0">
    <w:p w:rsidR="00C21313" w:rsidRDefault="00C21313" w:rsidP="00DF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13" w:rsidRDefault="00C21313" w:rsidP="00DF0BAC">
      <w:r>
        <w:separator/>
      </w:r>
    </w:p>
  </w:footnote>
  <w:footnote w:type="continuationSeparator" w:id="0">
    <w:p w:rsidR="00C21313" w:rsidRDefault="00C21313" w:rsidP="00DF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E68"/>
    <w:multiLevelType w:val="hybridMultilevel"/>
    <w:tmpl w:val="BA169024"/>
    <w:lvl w:ilvl="0" w:tplc="208C0324">
      <w:start w:val="1"/>
      <w:numFmt w:val="japaneseCounting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93"/>
    <w:rsid w:val="000513F0"/>
    <w:rsid w:val="00086DA0"/>
    <w:rsid w:val="000870B8"/>
    <w:rsid w:val="00096E7C"/>
    <w:rsid w:val="000D702E"/>
    <w:rsid w:val="0019126D"/>
    <w:rsid w:val="001E5FBC"/>
    <w:rsid w:val="0020435F"/>
    <w:rsid w:val="0025535F"/>
    <w:rsid w:val="0026376D"/>
    <w:rsid w:val="00267B0C"/>
    <w:rsid w:val="00284AA6"/>
    <w:rsid w:val="00294D94"/>
    <w:rsid w:val="002D5AB1"/>
    <w:rsid w:val="002E2B33"/>
    <w:rsid w:val="002E5EE3"/>
    <w:rsid w:val="00311D9F"/>
    <w:rsid w:val="00324D4C"/>
    <w:rsid w:val="00337817"/>
    <w:rsid w:val="00353961"/>
    <w:rsid w:val="00366A3E"/>
    <w:rsid w:val="003A131C"/>
    <w:rsid w:val="003E4896"/>
    <w:rsid w:val="004045F9"/>
    <w:rsid w:val="00404773"/>
    <w:rsid w:val="00436260"/>
    <w:rsid w:val="00450BDB"/>
    <w:rsid w:val="0046088A"/>
    <w:rsid w:val="004A0EF3"/>
    <w:rsid w:val="004A33FB"/>
    <w:rsid w:val="004E6096"/>
    <w:rsid w:val="00500506"/>
    <w:rsid w:val="005065F5"/>
    <w:rsid w:val="005573B1"/>
    <w:rsid w:val="005966C3"/>
    <w:rsid w:val="005A187B"/>
    <w:rsid w:val="005B0158"/>
    <w:rsid w:val="005B02CB"/>
    <w:rsid w:val="00641393"/>
    <w:rsid w:val="00642F6F"/>
    <w:rsid w:val="006C070D"/>
    <w:rsid w:val="006C6110"/>
    <w:rsid w:val="006C692C"/>
    <w:rsid w:val="006D3E42"/>
    <w:rsid w:val="006D5413"/>
    <w:rsid w:val="00756F3D"/>
    <w:rsid w:val="007656B8"/>
    <w:rsid w:val="00791D17"/>
    <w:rsid w:val="00827394"/>
    <w:rsid w:val="00830F68"/>
    <w:rsid w:val="00836F1A"/>
    <w:rsid w:val="008B738D"/>
    <w:rsid w:val="008D3907"/>
    <w:rsid w:val="008E3036"/>
    <w:rsid w:val="00925FC7"/>
    <w:rsid w:val="009358D5"/>
    <w:rsid w:val="009804B3"/>
    <w:rsid w:val="00991C8A"/>
    <w:rsid w:val="009D446E"/>
    <w:rsid w:val="009E7775"/>
    <w:rsid w:val="009F3A30"/>
    <w:rsid w:val="00A3326E"/>
    <w:rsid w:val="00A3725D"/>
    <w:rsid w:val="00A8295A"/>
    <w:rsid w:val="00A83959"/>
    <w:rsid w:val="00B12CE7"/>
    <w:rsid w:val="00B31FD9"/>
    <w:rsid w:val="00B46992"/>
    <w:rsid w:val="00B53A35"/>
    <w:rsid w:val="00B63605"/>
    <w:rsid w:val="00BA6F70"/>
    <w:rsid w:val="00BD6EB8"/>
    <w:rsid w:val="00BE4044"/>
    <w:rsid w:val="00C17758"/>
    <w:rsid w:val="00C21313"/>
    <w:rsid w:val="00C24D20"/>
    <w:rsid w:val="00C35047"/>
    <w:rsid w:val="00C81025"/>
    <w:rsid w:val="00C970AE"/>
    <w:rsid w:val="00CD38D3"/>
    <w:rsid w:val="00D048AE"/>
    <w:rsid w:val="00D24D0E"/>
    <w:rsid w:val="00D558D4"/>
    <w:rsid w:val="00D93B3B"/>
    <w:rsid w:val="00DE1500"/>
    <w:rsid w:val="00DF0BAC"/>
    <w:rsid w:val="00E16B31"/>
    <w:rsid w:val="00E33622"/>
    <w:rsid w:val="00E92344"/>
    <w:rsid w:val="00F00866"/>
    <w:rsid w:val="00F61BFA"/>
    <w:rsid w:val="00F809AA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3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F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0B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0B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3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F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0B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0B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369</Words>
  <Characters>2107</Characters>
  <Application>Microsoft Office Word</Application>
  <DocSecurity>0</DocSecurity>
  <Lines>17</Lines>
  <Paragraphs>4</Paragraphs>
  <ScaleCrop>false</ScaleCrop>
  <Company>微软中国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薛雅亚</dc:creator>
  <cp:keywords/>
  <dc:description/>
  <cp:lastModifiedBy>NOT NULL</cp:lastModifiedBy>
  <cp:revision>20</cp:revision>
  <dcterms:created xsi:type="dcterms:W3CDTF">2019-03-23T01:11:00Z</dcterms:created>
  <dcterms:modified xsi:type="dcterms:W3CDTF">2020-05-13T08:18:00Z</dcterms:modified>
</cp:coreProperties>
</file>