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32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黄坛镇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，我镇在县委、县政府的正确领导下，在县政府办公室的指导下，全面贯彻落实《中华人民共和国政府信息公开条例》的要求，提升公开信息质量，加大重点领域信息公开，加强政府信息公开平台建设，保障人民群众的知情权、参与权、表达权和监督权，促进法治政府、创新政府、廉洁政府和服务型政府建设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持续深化监督保障机制。一是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严格按照县</w:t>
      </w:r>
      <w:r>
        <w:rPr>
          <w:rFonts w:hint="eastAsia" w:ascii="仿宋_GB2312" w:eastAsia="仿宋_GB2312"/>
          <w:sz w:val="32"/>
          <w:szCs w:val="32"/>
          <w:highlight w:val="none"/>
        </w:rPr>
        <w:t>考核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制度落实工作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根据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《宁海县人民政府办公室关于印发2019年度政务信息等工作目标管理考核办法的通知》（宁政办明电〔2019〕22号），</w:t>
      </w:r>
      <w:r>
        <w:rPr>
          <w:rFonts w:hint="eastAsia" w:ascii="仿宋_GB2312" w:eastAsia="仿宋_GB2312"/>
          <w:sz w:val="32"/>
          <w:szCs w:val="32"/>
          <w:highlight w:val="none"/>
        </w:rPr>
        <w:t>推进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我镇信息公开</w:t>
      </w:r>
      <w:r>
        <w:rPr>
          <w:rFonts w:hint="eastAsia" w:ascii="仿宋_GB2312" w:eastAsia="仿宋_GB2312"/>
          <w:sz w:val="32"/>
          <w:szCs w:val="32"/>
          <w:highlight w:val="none"/>
        </w:rPr>
        <w:t>工作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透明化、制度化</w:t>
      </w:r>
      <w:r>
        <w:rPr>
          <w:rFonts w:hint="eastAsia" w:ascii="仿宋_GB2312" w:eastAsia="仿宋_GB2312"/>
          <w:sz w:val="32"/>
          <w:szCs w:val="32"/>
          <w:highlight w:val="none"/>
        </w:rPr>
        <w:t>。二是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根据县</w:t>
      </w:r>
      <w:r>
        <w:rPr>
          <w:rFonts w:hint="eastAsia" w:ascii="仿宋_GB2312" w:eastAsia="仿宋_GB2312"/>
          <w:sz w:val="32"/>
          <w:szCs w:val="32"/>
          <w:highlight w:val="none"/>
        </w:rPr>
        <w:t>监测评价制度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及时做好信息规范化、及时化工作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信息发布定期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进行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自查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，确保信息无排版、字体等格式问题。每季度按照《宁海县政府政务公开季度监测分报告》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及时准确整改到位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。全年未收到公众对我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政务公开工作提出的意见及建议</w:t>
      </w:r>
      <w:r>
        <w:rPr>
          <w:rFonts w:hint="eastAsia" w:ascii="仿宋_GB2312" w:eastAsia="仿宋_GB2312"/>
          <w:sz w:val="32"/>
          <w:szCs w:val="32"/>
          <w:highlight w:val="none"/>
        </w:rPr>
        <w:t>。三是进一步加强组织保障。明确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镇党委副书记</w:t>
      </w:r>
      <w:r>
        <w:rPr>
          <w:rFonts w:hint="eastAsia" w:ascii="仿宋_GB2312" w:eastAsia="仿宋_GB2312"/>
          <w:sz w:val="32"/>
          <w:szCs w:val="32"/>
          <w:highlight w:val="none"/>
        </w:rPr>
        <w:t>分管政务公开工作，列入工作分工并对外公开，明确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名干部负责政务公开工作。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按照上级部门的规范要求，结合我镇实际，对政府信息公开的保密审查、信息送交、统计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送等具体工作进行规范。镇领导班子本着“方便于民、取信于民”的原则，抓好政务公开工作各项制度的落实。实行领导负责制，主要领导亲自抓，把政务公开工作纳入年度工作目标，拟定并落实各项目标管理责任制。镇党委、政府采取季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汇总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政务公开工作落实情况，并及时对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的政务公开工作落实情况进行督促检查，使政务公开工作真正落到实处，真正体现便民利民、勤政廉政，实现四项目标。我镇政府信息公开主要采用网络形式发布，在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宁海县政府信息公开、黄坛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县人民政府门户网站渠道及时发布、公布政府信息、公开政务监督电话。截止目前我镇主动公开政府信息数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条。2019年度我镇接到群众主动要求公开政府信息的申请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6条，全部按规定进行答复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。目前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发现应主动公开政府信息而未予公开的情况。2019年度，我镇政府信息公开没有收费。我镇严格按照上级规定开展工作，主动、及时公开相关的政府信息，及时答复依申请公开， 2019年度，未发生针对本单位有关政府信息公开事务的行政复议案、行政诉讼案和有关的申诉案。</w:t>
      </w:r>
    </w:p>
    <w:tbl>
      <w:tblPr>
        <w:tblStyle w:val="5"/>
        <w:tblpPr w:leftFromText="180" w:rightFromText="180" w:vertAnchor="text" w:horzAnchor="page" w:tblpX="1820" w:tblpY="772"/>
        <w:tblOverlap w:val="never"/>
        <w:tblW w:w="8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17.23万元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520" w:tblpY="619"/>
        <w:tblOverlap w:val="never"/>
        <w:tblW w:w="909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958"/>
        <w:gridCol w:w="375"/>
        <w:gridCol w:w="675"/>
        <w:gridCol w:w="630"/>
        <w:gridCol w:w="750"/>
        <w:gridCol w:w="836"/>
        <w:gridCol w:w="712"/>
        <w:gridCol w:w="663"/>
        <w:gridCol w:w="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07" w:hRule="atLeast"/>
        </w:trPr>
        <w:tc>
          <w:tcPr>
            <w:tcW w:w="44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64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6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44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4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_GB2312" w:hAnsi="楷体_GB2312" w:eastAsia="楷体_GB2312" w:cs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520" w:tblpY="178"/>
        <w:tblOverlap w:val="never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（一）工作中存在的主要问题和困难。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各科室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在工作部署和人员安排上不够重视，责任不明确，工作未能落到实处；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之间工作进展不平衡，工作差距较大；一些工作人员对信息公开属性界定不清、信息格式编制不准，信息公开的流程还有待进一步规范。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（二）解决办法和改进措施。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一是充实公开内容。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按照“以公开为原则，不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公开为例外”的总体要求，进一步修订完善主动公开的政府信息目录，重点推进政府的信息公开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二是规范工作流程。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进一步规范提高依申请公开的处理流程，探索政府信息公开的咨询服务工作，方便公众查阅、申请、获取政府信息。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三是建立长效机制。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着力建立和完善内容审查、更新维护、考核评估、监督检查评议、培训宣传和工作年报等工作制度，促进信息公开工作制度化、规范化发展，深入、持续、高效地开展政府信息公开工作。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不存在其他需要报告事项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sectPr>
      <w:footerReference r:id="rId3" w:type="default"/>
      <w:pgSz w:w="11906" w:h="16838"/>
      <w:pgMar w:top="2098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75B5C"/>
    <w:rsid w:val="07A10566"/>
    <w:rsid w:val="0EE81419"/>
    <w:rsid w:val="18CD6EDC"/>
    <w:rsid w:val="1EF66839"/>
    <w:rsid w:val="26975B5C"/>
    <w:rsid w:val="43955097"/>
    <w:rsid w:val="56A51097"/>
    <w:rsid w:val="700D7B4C"/>
    <w:rsid w:val="7B3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3424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434242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6">
    <w:name w:val="first-child"/>
    <w:basedOn w:val="6"/>
    <w:qFormat/>
    <w:uiPriority w:val="0"/>
  </w:style>
  <w:style w:type="character" w:customStyle="1" w:styleId="17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first-child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2020-01-15T05:11:00Z</dcterms:created>
  <dc:creator>蓝色眼睛</dc:creator>
  <cp:lastModifiedBy>蓝色眼睛</cp:lastModifiedBy>
  <dcterms:modified xsi:type="dcterms:W3CDTF">2020-05-18T00:14:51Z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