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36"/>
          <w:szCs w:val="36"/>
          <w:lang w:eastAsia="zh-CN"/>
        </w:rPr>
        <w:t>强蛟镇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2019年，强蛟镇认真贯彻党的十九大和十九届三中、四中全会精神，以习近平新时代中国特色社会主义思想为指导，积极落实党中央、国务院关于全面推进政务公开工作的系列部署，以开展“创新破难奋进年”活动为主线，围绕我镇发展实际，促进经济社会持续健康发展。按照《宁海县人民政府办公室关于印发2019年宁海县政务公开要点工作的通知》（宁政办发〔2019〕4号）等有关要求，对我镇应公开的政务信息进行梳理，并根据公开信息的类别确定相应栏目，做好拟发布的政务信息保密和有关审查工作。建立信息主动公开等具体工作流程，明确分工、细化步骤、优化流程，确保政务信息及时主动公开，信息公开申请及时办理反馈。2019年，我镇在政府信息公开平台共发布167条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eastAsia="zh-CN"/>
        </w:rPr>
        <w:t>持续深化监督保障机制。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一是加强领导，夯实组织基础。根据规定需要公开的内容，由科室负责人提出，经分管领导审核后，由办公室负责办理，确保应公开的要全部公开到位。二是紧抓重点，深化公开内容。认真做好网上信息公开工作，主动公开机构职能、法律法规、发展规划、业务及服务及各类动态性信息等，做到在规定时限内主动公开相关的政府信息。三是建立机制，提升公开水平。进一步健全信息公开、保密审查、内部考核、监督检查等制度,确保信息公开工作依法有序地进行。对政府信息网上要公开的内容，严格审核关，做到每发布一条信息都经领导审核。通过加强监督制度，逐步形成政府信息公开的长效工作机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32" w:lineRule="atLeast"/>
        <w:ind w:left="0" w:right="0" w:firstLine="420"/>
        <w:jc w:val="both"/>
        <w:rPr>
          <w:rFonts w:hint="default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eastAsia="zh-CN"/>
        </w:rPr>
        <w:t>本年报根据《中华人民共和国政府信息公开条例》的要求编制，由总体情况、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主动公开政府信息情况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eastAsia="zh-CN"/>
        </w:rPr>
        <w:t>、收到和处理政府信息公开申请情况、政府信息公开行政复议、行政诉讼情况、存在的主要问题及改进情况、其他需要报告的事项等六个部分组成。本年报中所列数据的统计时间从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2019年1月1日起至2019年12月31日止。如对本报告有任何疑问，请与强蛟镇党政办联系（联系地址：强蛟镇振兴东路18号，电话：0574—65199600，传真：0574—65199629，电子邮箱：qiangjiaozhen@sina.com），现将2019年政府信息公开工作情况报告如下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</w:rPr>
        <w:t>二、主动公开政府信息情况</w:t>
      </w:r>
    </w:p>
    <w:tbl>
      <w:tblPr>
        <w:tblStyle w:val="3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　16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8.0679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</w:rPr>
        <w:t>三、收到和处理政府信息公开申请情况</w:t>
      </w:r>
    </w:p>
    <w:tbl>
      <w:tblPr>
        <w:tblStyle w:val="3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/>
        <w:jc w:val="center"/>
        <w:rPr>
          <w:rFonts w:hint="eastAsia" w:cs="Calibri"/>
          <w:kern w:val="0"/>
          <w:sz w:val="20"/>
          <w:szCs w:val="20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</w:rPr>
      </w:pPr>
    </w:p>
    <w:tbl>
      <w:tblPr>
        <w:tblStyle w:val="3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2019年，我镇政务公开工作取得了一定成效，但还存在信息公开数量相对较少、公开渠道比较单一等问题。在下一步的工作中，我镇将着力从以下方面改进政务信息公开工作：一是提高干部职工对信息公开工作的认识，加强政务信息公开网站的管理和维护等业务技能培训，增强政务信息公开工作能力。二是完善政府信息公开的内容，公开方式，保证公开信息的及时、准确和全面。三是整合门户网站信息资源和服务资源，进一步提高门户网站服务功能，方便群众查询了解政府工作，不断提升公开信息质量，逐步扩大信息公开的覆盖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</w:rPr>
        <w:t>六、其他需要报告的事项</w:t>
      </w:r>
    </w:p>
    <w:p>
      <w:pPr>
        <w:ind w:firstLine="420" w:firstLineChars="200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27B03"/>
    <w:rsid w:val="224B245C"/>
    <w:rsid w:val="2DA27B03"/>
    <w:rsid w:val="3D975D59"/>
    <w:rsid w:val="66D8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2020-01-10T01:08:00Z</dcterms:created>
  <dc:creator>my little airport</dc:creator>
  <cp:lastModifiedBy>my little airport</cp:lastModifiedBy>
  <dcterms:modified xsi:type="dcterms:W3CDTF">2020-05-20T02:24:59Z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