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1000" w:lineRule="exact"/>
        <w:jc w:val="center"/>
        <w:rPr>
          <w:rFonts w:ascii="宋体" w:hAnsi="宋体"/>
          <w:b/>
          <w:bCs/>
          <w:sz w:val="84"/>
          <w:szCs w:val="84"/>
          <w:lang w:val="zh-CN"/>
        </w:rPr>
      </w:pPr>
      <w:r>
        <w:rPr>
          <w:rFonts w:hint="eastAsia" w:ascii="宋体" w:hAnsi="宋体"/>
          <w:b/>
          <w:bCs/>
          <w:sz w:val="84"/>
          <w:szCs w:val="84"/>
          <w:lang w:val="zh-CN"/>
        </w:rPr>
        <w:t>招标</w:t>
      </w:r>
      <w:r>
        <w:rPr>
          <w:rFonts w:ascii="宋体" w:hAnsi="宋体"/>
          <w:b/>
          <w:bCs/>
          <w:sz w:val="84"/>
          <w:szCs w:val="84"/>
          <w:lang w:val="zh-CN"/>
        </w:rPr>
        <w:t>文件</w:t>
      </w:r>
    </w:p>
    <w:p>
      <w:pPr>
        <w:spacing w:line="1000" w:lineRule="exact"/>
        <w:jc w:val="left"/>
        <w:rPr>
          <w:rFonts w:ascii="宋体" w:hAnsi="宋体"/>
          <w:sz w:val="36"/>
          <w:szCs w:val="36"/>
        </w:rPr>
      </w:pPr>
    </w:p>
    <w:p>
      <w:pPr>
        <w:spacing w:line="800" w:lineRule="exact"/>
        <w:jc w:val="left"/>
        <w:rPr>
          <w:rFonts w:ascii="宋体" w:hAnsi="宋体"/>
          <w:sz w:val="36"/>
          <w:szCs w:val="36"/>
        </w:rPr>
      </w:pPr>
    </w:p>
    <w:p>
      <w:pPr>
        <w:spacing w:line="800" w:lineRule="exact"/>
        <w:jc w:val="left"/>
        <w:rPr>
          <w:rFonts w:hint="eastAsia" w:ascii="宋体" w:hAnsi="宋体"/>
          <w:sz w:val="36"/>
          <w:szCs w:val="36"/>
        </w:rPr>
      </w:pPr>
    </w:p>
    <w:p>
      <w:pPr>
        <w:spacing w:line="800" w:lineRule="exact"/>
        <w:jc w:val="left"/>
        <w:rPr>
          <w:rFonts w:hint="eastAsia" w:ascii="宋体" w:hAnsi="宋体"/>
          <w:sz w:val="36"/>
          <w:szCs w:val="36"/>
        </w:rPr>
      </w:pPr>
    </w:p>
    <w:p>
      <w:pPr>
        <w:spacing w:line="800" w:lineRule="exact"/>
        <w:jc w:val="left"/>
        <w:rPr>
          <w:rFonts w:hint="eastAsia" w:ascii="宋体" w:hAnsi="宋体"/>
          <w:sz w:val="36"/>
          <w:szCs w:val="36"/>
        </w:rPr>
      </w:pPr>
    </w:p>
    <w:p>
      <w:pPr>
        <w:snapToGrid w:val="0"/>
        <w:spacing w:line="800" w:lineRule="exact"/>
        <w:jc w:val="left"/>
        <w:rPr>
          <w:rFonts w:ascii="宋体" w:hAnsi="宋体"/>
          <w:b/>
          <w:bCs/>
          <w:sz w:val="36"/>
          <w:szCs w:val="36"/>
          <w:lang w:val="zh-CN"/>
        </w:rPr>
      </w:pPr>
      <w:r>
        <w:rPr>
          <w:rFonts w:ascii="宋体" w:hAnsi="宋体"/>
          <w:b/>
          <w:bCs/>
          <w:sz w:val="36"/>
          <w:szCs w:val="36"/>
          <w:lang w:val="zh-CN"/>
        </w:rPr>
        <w:t>项目名称</w:t>
      </w:r>
      <w:r>
        <w:rPr>
          <w:rFonts w:hint="eastAsia" w:ascii="宋体" w:hAnsi="宋体"/>
          <w:b/>
          <w:bCs/>
          <w:sz w:val="36"/>
          <w:szCs w:val="36"/>
          <w:lang w:val="zh-CN"/>
        </w:rPr>
        <w:t>：</w:t>
      </w:r>
      <w:r>
        <w:rPr>
          <w:rFonts w:hint="eastAsia" w:ascii="宋体" w:hAnsi="宋体"/>
          <w:b/>
          <w:bCs/>
          <w:sz w:val="36"/>
          <w:szCs w:val="36"/>
          <w:lang w:val="en-US" w:eastAsia="zh-CN"/>
        </w:rPr>
        <w:t>宁海县十里红妆文化园半副銮驾</w:t>
      </w:r>
      <w:r>
        <w:rPr>
          <w:rFonts w:hint="eastAsia" w:ascii="宋体" w:hAnsi="宋体"/>
          <w:b/>
          <w:bCs/>
          <w:sz w:val="36"/>
          <w:szCs w:val="36"/>
          <w:lang w:val="zh-CN"/>
        </w:rPr>
        <w:t>采购项目</w:t>
      </w:r>
    </w:p>
    <w:p>
      <w:pPr>
        <w:snapToGrid w:val="0"/>
        <w:spacing w:line="800" w:lineRule="exact"/>
        <w:jc w:val="left"/>
        <w:rPr>
          <w:rFonts w:hint="eastAsia" w:ascii="宋体" w:hAnsi="宋体" w:eastAsia="宋体"/>
          <w:b/>
          <w:bCs/>
          <w:sz w:val="36"/>
          <w:szCs w:val="36"/>
          <w:lang w:val="en-US" w:eastAsia="zh-CN"/>
        </w:rPr>
      </w:pPr>
      <w:r>
        <w:rPr>
          <w:rFonts w:ascii="宋体" w:hAnsi="宋体"/>
          <w:b/>
          <w:bCs/>
          <w:sz w:val="36"/>
          <w:szCs w:val="36"/>
          <w:lang w:val="zh-CN"/>
        </w:rPr>
        <w:t>采购单位：</w:t>
      </w:r>
      <w:r>
        <w:rPr>
          <w:rFonts w:hint="eastAsia" w:ascii="宋体" w:hAnsi="宋体"/>
          <w:b/>
          <w:bCs/>
          <w:sz w:val="36"/>
          <w:szCs w:val="36"/>
          <w:lang w:val="en-US" w:eastAsia="zh-CN"/>
        </w:rPr>
        <w:t>宁海县文化发展有限公司</w:t>
      </w:r>
    </w:p>
    <w:p>
      <w:pPr>
        <w:spacing w:line="800" w:lineRule="exact"/>
        <w:rPr>
          <w:rFonts w:ascii="宋体" w:hAnsi="宋体"/>
          <w:sz w:val="36"/>
          <w:szCs w:val="36"/>
        </w:rPr>
      </w:pPr>
    </w:p>
    <w:p>
      <w:pPr>
        <w:spacing w:line="400" w:lineRule="exact"/>
        <w:rPr>
          <w:rFonts w:hint="eastAsia" w:ascii="宋体" w:hAnsi="宋体"/>
          <w:b/>
          <w:bCs/>
          <w:szCs w:val="21"/>
          <w:lang w:val="zh-CN"/>
        </w:rPr>
      </w:pPr>
    </w:p>
    <w:p>
      <w:pPr>
        <w:spacing w:line="400" w:lineRule="exact"/>
        <w:rPr>
          <w:rFonts w:hint="eastAsia" w:ascii="宋体" w:hAnsi="宋体"/>
          <w:b/>
          <w:bCs/>
          <w:szCs w:val="21"/>
          <w:lang w:val="zh-CN"/>
        </w:rPr>
      </w:pPr>
    </w:p>
    <w:p>
      <w:pPr>
        <w:spacing w:line="400" w:lineRule="exact"/>
        <w:rPr>
          <w:rFonts w:hint="eastAsia" w:ascii="宋体" w:hAnsi="宋体"/>
          <w:b/>
          <w:bCs/>
          <w:szCs w:val="21"/>
          <w:lang w:val="zh-CN"/>
        </w:rPr>
      </w:pPr>
    </w:p>
    <w:p>
      <w:pPr>
        <w:spacing w:line="400" w:lineRule="exact"/>
        <w:rPr>
          <w:rFonts w:hint="eastAsia" w:ascii="宋体" w:hAnsi="宋体"/>
          <w:b/>
          <w:bCs/>
          <w:szCs w:val="21"/>
          <w:lang w:val="zh-CN"/>
        </w:rPr>
      </w:pPr>
    </w:p>
    <w:p>
      <w:pPr>
        <w:snapToGrid w:val="0"/>
        <w:spacing w:line="800" w:lineRule="exact"/>
        <w:jc w:val="center"/>
        <w:rPr>
          <w:rFonts w:ascii="宋体" w:hAnsi="宋体"/>
          <w:b/>
          <w:bCs/>
          <w:sz w:val="36"/>
          <w:szCs w:val="36"/>
          <w:lang w:val="zh-CN"/>
        </w:rPr>
      </w:pPr>
      <w:r>
        <w:rPr>
          <w:rFonts w:ascii="宋体" w:hAnsi="宋体"/>
          <w:b/>
          <w:bCs/>
          <w:sz w:val="36"/>
          <w:szCs w:val="36"/>
          <w:lang w:val="zh-CN"/>
        </w:rPr>
        <w:t>二〇一</w:t>
      </w:r>
      <w:r>
        <w:rPr>
          <w:rFonts w:hint="eastAsia" w:ascii="宋体" w:hAnsi="宋体"/>
          <w:b/>
          <w:bCs/>
          <w:sz w:val="36"/>
          <w:szCs w:val="36"/>
          <w:lang w:val="en-US" w:eastAsia="zh-CN"/>
        </w:rPr>
        <w:t>九</w:t>
      </w:r>
      <w:r>
        <w:rPr>
          <w:rFonts w:ascii="宋体" w:hAnsi="宋体"/>
          <w:b/>
          <w:bCs/>
          <w:sz w:val="36"/>
          <w:szCs w:val="36"/>
          <w:lang w:val="zh-CN"/>
        </w:rPr>
        <w:t>年</w:t>
      </w:r>
      <w:r>
        <w:rPr>
          <w:rFonts w:hint="eastAsia" w:ascii="宋体" w:hAnsi="宋体"/>
          <w:b/>
          <w:bCs/>
          <w:sz w:val="36"/>
          <w:szCs w:val="36"/>
          <w:lang w:val="en-US" w:eastAsia="zh-CN"/>
        </w:rPr>
        <w:t>二</w:t>
      </w:r>
      <w:r>
        <w:rPr>
          <w:rFonts w:ascii="宋体" w:hAnsi="宋体"/>
          <w:b/>
          <w:bCs/>
          <w:sz w:val="36"/>
          <w:szCs w:val="36"/>
          <w:lang w:val="zh-CN"/>
        </w:rPr>
        <w:t>月</w:t>
      </w:r>
    </w:p>
    <w:p>
      <w:pPr>
        <w:spacing w:line="400" w:lineRule="exact"/>
        <w:jc w:val="center"/>
        <w:rPr>
          <w:rFonts w:hint="eastAsia" w:ascii="宋体" w:hAnsi="宋体"/>
          <w:b/>
          <w:bCs/>
          <w:szCs w:val="21"/>
          <w:lang w:val="zh-CN"/>
        </w:rPr>
      </w:pPr>
      <w:r>
        <w:rPr>
          <w:rFonts w:hint="eastAsia" w:ascii="宋体" w:hAnsi="宋体"/>
          <w:b/>
          <w:bCs/>
          <w:szCs w:val="21"/>
          <w:lang w:val="zh-CN"/>
        </w:rPr>
        <w:br w:type="page"/>
      </w:r>
    </w:p>
    <w:p>
      <w:pPr>
        <w:spacing w:line="400" w:lineRule="exact"/>
        <w:jc w:val="center"/>
        <w:rPr>
          <w:rFonts w:ascii="宋体" w:hAnsi="宋体"/>
          <w:b/>
          <w:bCs/>
          <w:sz w:val="36"/>
          <w:szCs w:val="36"/>
          <w:lang w:val="zh-CN"/>
        </w:rPr>
      </w:pPr>
      <w:r>
        <w:rPr>
          <w:rFonts w:ascii="宋体" w:hAnsi="宋体"/>
          <w:b/>
          <w:bCs/>
          <w:sz w:val="36"/>
          <w:szCs w:val="36"/>
          <w:lang w:val="zh-CN"/>
        </w:rPr>
        <w:t>总  目  录</w:t>
      </w:r>
    </w:p>
    <w:p>
      <w:pPr>
        <w:spacing w:line="1000" w:lineRule="exact"/>
        <w:rPr>
          <w:rFonts w:ascii="宋体" w:hAnsi="宋体"/>
          <w:sz w:val="30"/>
          <w:szCs w:val="30"/>
          <w14:shadow w14:blurRad="50800" w14:dist="38100" w14:dir="2700000" w14:sx="100000" w14:sy="100000" w14:kx="0" w14:ky="0" w14:algn="tl">
            <w14:srgbClr w14:val="000000">
              <w14:alpha w14:val="60000"/>
            </w14:srgbClr>
          </w14:shadow>
        </w:rPr>
      </w:pPr>
      <w:r>
        <w:rPr>
          <w:rFonts w:ascii="宋体" w:hAnsi="宋体"/>
          <w:sz w:val="30"/>
          <w:szCs w:val="30"/>
          <w14:shadow w14:blurRad="50800" w14:dist="38100" w14:dir="2700000" w14:sx="100000" w14:sy="100000" w14:kx="0" w14:ky="0" w14:algn="tl">
            <w14:srgbClr w14:val="000000">
              <w14:alpha w14:val="60000"/>
            </w14:srgbClr>
          </w14:shadow>
        </w:rPr>
        <w:t xml:space="preserve">第一章 </w:t>
      </w:r>
      <w:r>
        <w:rPr>
          <w:rFonts w:hint="eastAsia" w:ascii="宋体" w:hAnsi="宋体"/>
          <w:sz w:val="30"/>
          <w:szCs w:val="30"/>
          <w14:shadow w14:blurRad="50800" w14:dist="38100" w14:dir="2700000" w14:sx="100000" w14:sy="100000" w14:kx="0" w14:ky="0" w14:algn="tl">
            <w14:srgbClr w14:val="000000">
              <w14:alpha w14:val="60000"/>
            </w14:srgbClr>
          </w14:shadow>
        </w:rPr>
        <w:t>招标公告</w:t>
      </w:r>
    </w:p>
    <w:p>
      <w:pPr>
        <w:spacing w:line="1000" w:lineRule="exact"/>
        <w:rPr>
          <w:rFonts w:ascii="宋体" w:hAnsi="宋体"/>
          <w:sz w:val="30"/>
          <w:szCs w:val="30"/>
          <w14:shadow w14:blurRad="50800" w14:dist="38100" w14:dir="2700000" w14:sx="100000" w14:sy="100000" w14:kx="0" w14:ky="0" w14:algn="tl">
            <w14:srgbClr w14:val="000000">
              <w14:alpha w14:val="60000"/>
            </w14:srgbClr>
          </w14:shadow>
        </w:rPr>
      </w:pPr>
      <w:r>
        <w:rPr>
          <w:rFonts w:ascii="宋体" w:hAnsi="宋体"/>
          <w:sz w:val="30"/>
          <w:szCs w:val="30"/>
          <w14:shadow w14:blurRad="50800" w14:dist="38100" w14:dir="2700000" w14:sx="100000" w14:sy="100000" w14:kx="0" w14:ky="0" w14:algn="tl">
            <w14:srgbClr w14:val="000000">
              <w14:alpha w14:val="60000"/>
            </w14:srgbClr>
          </w14:shadow>
        </w:rPr>
        <w:t>第二章 供应商须知前附表</w:t>
      </w:r>
    </w:p>
    <w:p>
      <w:pPr>
        <w:spacing w:line="1000" w:lineRule="exact"/>
        <w:rPr>
          <w:rFonts w:ascii="宋体" w:hAnsi="宋体"/>
          <w:sz w:val="30"/>
          <w:szCs w:val="30"/>
          <w14:shadow w14:blurRad="50800" w14:dist="38100" w14:dir="2700000" w14:sx="100000" w14:sy="100000" w14:kx="0" w14:ky="0" w14:algn="tl">
            <w14:srgbClr w14:val="000000">
              <w14:alpha w14:val="60000"/>
            </w14:srgbClr>
          </w14:shadow>
        </w:rPr>
      </w:pPr>
      <w:r>
        <w:rPr>
          <w:rFonts w:ascii="宋体" w:hAnsi="宋体"/>
          <w:sz w:val="30"/>
          <w:szCs w:val="30"/>
          <w14:shadow w14:blurRad="50800" w14:dist="38100" w14:dir="2700000" w14:sx="100000" w14:sy="100000" w14:kx="0" w14:ky="0" w14:algn="tl">
            <w14:srgbClr w14:val="000000">
              <w14:alpha w14:val="60000"/>
            </w14:srgbClr>
          </w14:shadow>
        </w:rPr>
        <w:t>第三章 供应商须知</w:t>
      </w:r>
    </w:p>
    <w:p>
      <w:pPr>
        <w:spacing w:line="1000" w:lineRule="exact"/>
        <w:rPr>
          <w:rFonts w:hint="eastAsia" w:ascii="宋体" w:hAnsi="宋体"/>
          <w:sz w:val="30"/>
          <w:szCs w:val="30"/>
          <w14:shadow w14:blurRad="50800" w14:dist="38100" w14:dir="2700000" w14:sx="100000" w14:sy="100000" w14:kx="0" w14:ky="0" w14:algn="tl">
            <w14:srgbClr w14:val="000000">
              <w14:alpha w14:val="60000"/>
            </w14:srgbClr>
          </w14:shadow>
        </w:rPr>
      </w:pPr>
      <w:r>
        <w:rPr>
          <w:rFonts w:ascii="宋体" w:hAnsi="宋体"/>
          <w:sz w:val="30"/>
          <w:szCs w:val="30"/>
          <w14:shadow w14:blurRad="50800" w14:dist="38100" w14:dir="2700000" w14:sx="100000" w14:sy="100000" w14:kx="0" w14:ky="0" w14:algn="tl">
            <w14:srgbClr w14:val="000000">
              <w14:alpha w14:val="60000"/>
            </w14:srgbClr>
          </w14:shadow>
        </w:rPr>
        <w:t>第四章</w:t>
      </w:r>
      <w:r>
        <w:rPr>
          <w:rFonts w:hint="eastAsia" w:ascii="宋体" w:hAnsi="宋体"/>
          <w:sz w:val="30"/>
          <w:szCs w:val="30"/>
          <w14:shadow w14:blurRad="50800" w14:dist="38100" w14:dir="2700000" w14:sx="100000" w14:sy="100000" w14:kx="0" w14:ky="0" w14:algn="tl">
            <w14:srgbClr w14:val="000000">
              <w14:alpha w14:val="60000"/>
            </w14:srgbClr>
          </w14:shadow>
        </w:rPr>
        <w:t xml:space="preserve"> 采购货物清单及技术规格</w:t>
      </w:r>
    </w:p>
    <w:p>
      <w:pPr>
        <w:spacing w:line="1000" w:lineRule="exact"/>
        <w:rPr>
          <w:rFonts w:hint="eastAsia" w:ascii="宋体" w:hAnsi="宋体"/>
          <w:sz w:val="30"/>
          <w:szCs w:val="30"/>
          <w14:shadow w14:blurRad="50800" w14:dist="38100" w14:dir="2700000" w14:sx="100000" w14:sy="100000" w14:kx="0" w14:ky="0" w14:algn="tl">
            <w14:srgbClr w14:val="000000">
              <w14:alpha w14:val="60000"/>
            </w14:srgbClr>
          </w14:shadow>
        </w:rPr>
      </w:pPr>
      <w:r>
        <w:rPr>
          <w:rFonts w:ascii="宋体" w:hAnsi="宋体"/>
          <w:sz w:val="30"/>
          <w:szCs w:val="30"/>
          <w14:shadow w14:blurRad="50800" w14:dist="38100" w14:dir="2700000" w14:sx="100000" w14:sy="100000" w14:kx="0" w14:ky="0" w14:algn="tl">
            <w14:srgbClr w14:val="000000">
              <w14:alpha w14:val="60000"/>
            </w14:srgbClr>
          </w14:shadow>
        </w:rPr>
        <w:t xml:space="preserve">第五章 </w:t>
      </w:r>
      <w:r>
        <w:rPr>
          <w:rFonts w:hint="eastAsia" w:ascii="宋体" w:hAnsi="宋体"/>
          <w:sz w:val="30"/>
          <w:szCs w:val="30"/>
          <w14:shadow w14:blurRad="50800" w14:dist="38100" w14:dir="2700000" w14:sx="100000" w14:sy="100000" w14:kx="0" w14:ky="0" w14:algn="tl">
            <w14:srgbClr w14:val="000000">
              <w14:alpha w14:val="60000"/>
            </w14:srgbClr>
          </w14:shadow>
        </w:rPr>
        <w:t>投标文件</w:t>
      </w:r>
      <w:r>
        <w:rPr>
          <w:rFonts w:ascii="宋体" w:hAnsi="宋体"/>
          <w:sz w:val="30"/>
          <w:szCs w:val="30"/>
          <w14:shadow w14:blurRad="50800" w14:dist="38100" w14:dir="2700000" w14:sx="100000" w14:sy="100000" w14:kx="0" w14:ky="0" w14:algn="tl">
            <w14:srgbClr w14:val="000000">
              <w14:alpha w14:val="60000"/>
            </w14:srgbClr>
          </w14:shadow>
        </w:rPr>
        <w:t>(统一格式部分)</w:t>
      </w:r>
    </w:p>
    <w:p>
      <w:pPr>
        <w:spacing w:line="1000" w:lineRule="exact"/>
        <w:rPr>
          <w:rFonts w:ascii="宋体" w:hAnsi="宋体"/>
          <w:sz w:val="30"/>
          <w:szCs w:val="30"/>
          <w14:shadow w14:blurRad="50800" w14:dist="38100" w14:dir="2700000" w14:sx="100000" w14:sy="100000" w14:kx="0" w14:ky="0" w14:algn="tl">
            <w14:srgbClr w14:val="000000">
              <w14:alpha w14:val="60000"/>
            </w14:srgbClr>
          </w14:shadow>
        </w:rPr>
      </w:pPr>
      <w:r>
        <w:rPr>
          <w:rFonts w:hint="eastAsia" w:ascii="宋体" w:hAnsi="宋体"/>
          <w:sz w:val="30"/>
          <w:szCs w:val="30"/>
          <w14:shadow w14:blurRad="50800" w14:dist="38100" w14:dir="2700000" w14:sx="100000" w14:sy="100000" w14:kx="0" w14:ky="0" w14:algn="tl">
            <w14:srgbClr w14:val="000000">
              <w14:alpha w14:val="60000"/>
            </w14:srgbClr>
          </w14:shadow>
        </w:rPr>
        <w:t>第六章 采购合同</w:t>
      </w:r>
    </w:p>
    <w:p>
      <w:pPr>
        <w:spacing w:line="1000" w:lineRule="exact"/>
        <w:rPr>
          <w:rFonts w:ascii="宋体" w:hAnsi="宋体"/>
          <w:sz w:val="32"/>
          <w:szCs w:val="32"/>
          <w:lang w:val="zh-CN"/>
        </w:rPr>
      </w:pPr>
    </w:p>
    <w:p>
      <w:pPr>
        <w:tabs>
          <w:tab w:val="left" w:pos="1035"/>
        </w:tabs>
        <w:spacing w:line="400" w:lineRule="exact"/>
        <w:jc w:val="center"/>
        <w:rPr>
          <w:rFonts w:hint="eastAsia" w:ascii="宋体" w:hAnsi="宋体"/>
          <w:b/>
          <w:bCs/>
          <w:sz w:val="36"/>
          <w:szCs w:val="36"/>
        </w:rPr>
      </w:pPr>
      <w:r>
        <w:rPr>
          <w:rFonts w:ascii="宋体" w:hAnsi="宋体"/>
          <w:szCs w:val="21"/>
        </w:rPr>
        <w:br w:type="page"/>
      </w:r>
      <w:r>
        <w:rPr>
          <w:rFonts w:ascii="宋体" w:hAnsi="宋体"/>
          <w:b/>
          <w:bCs/>
          <w:sz w:val="36"/>
          <w:szCs w:val="36"/>
        </w:rPr>
        <w:t xml:space="preserve">第一章 </w:t>
      </w:r>
      <w:r>
        <w:rPr>
          <w:rFonts w:hint="eastAsia" w:ascii="宋体" w:hAnsi="宋体"/>
          <w:b/>
          <w:bCs/>
          <w:sz w:val="36"/>
          <w:szCs w:val="36"/>
        </w:rPr>
        <w:t>招标公告</w:t>
      </w:r>
    </w:p>
    <w:p>
      <w:pPr>
        <w:snapToGrid w:val="0"/>
        <w:spacing w:line="400" w:lineRule="exact"/>
        <w:ind w:firstLine="420" w:firstLineChars="200"/>
        <w:rPr>
          <w:rFonts w:hint="eastAsia" w:ascii="宋体" w:hAnsi="宋体"/>
          <w:bCs/>
          <w:szCs w:val="21"/>
        </w:rPr>
      </w:pPr>
    </w:p>
    <w:p>
      <w:pPr>
        <w:snapToGrid w:val="0"/>
        <w:spacing w:line="480" w:lineRule="exact"/>
        <w:ind w:firstLine="560" w:firstLineChars="200"/>
        <w:rPr>
          <w:rFonts w:hint="eastAsia" w:ascii="楷体" w:hAnsi="楷体" w:eastAsia="楷体" w:cs="楷体"/>
          <w:color w:val="000000"/>
          <w:sz w:val="28"/>
          <w:szCs w:val="28"/>
        </w:rPr>
      </w:pPr>
      <w:r>
        <w:rPr>
          <w:rFonts w:hint="eastAsia" w:ascii="楷体" w:hAnsi="楷体" w:eastAsia="楷体" w:cs="楷体"/>
          <w:bCs/>
          <w:sz w:val="28"/>
          <w:szCs w:val="28"/>
        </w:rPr>
        <w:t>宁海县</w:t>
      </w:r>
      <w:r>
        <w:rPr>
          <w:rFonts w:hint="eastAsia" w:ascii="楷体" w:hAnsi="楷体" w:eastAsia="楷体" w:cs="楷体"/>
          <w:bCs/>
          <w:sz w:val="28"/>
          <w:szCs w:val="28"/>
          <w:lang w:val="en-US" w:eastAsia="zh-CN"/>
        </w:rPr>
        <w:t>文化发展有限公司</w:t>
      </w:r>
      <w:r>
        <w:rPr>
          <w:rFonts w:hint="eastAsia" w:ascii="楷体" w:hAnsi="楷体" w:eastAsia="楷体" w:cs="楷体"/>
          <w:color w:val="000000"/>
          <w:sz w:val="28"/>
          <w:szCs w:val="28"/>
        </w:rPr>
        <w:t>就</w:t>
      </w:r>
      <w:r>
        <w:rPr>
          <w:rFonts w:hint="eastAsia" w:ascii="楷体" w:hAnsi="楷体" w:eastAsia="楷体" w:cs="楷体"/>
          <w:b/>
          <w:bCs/>
          <w:color w:val="000000"/>
          <w:sz w:val="28"/>
          <w:szCs w:val="28"/>
          <w:u w:val="single"/>
        </w:rPr>
        <w:t>宁海县十里红妆文化园半副銮驾采购项目</w:t>
      </w:r>
      <w:r>
        <w:rPr>
          <w:rFonts w:hint="eastAsia" w:ascii="楷体" w:hAnsi="楷体" w:eastAsia="楷体" w:cs="楷体"/>
          <w:sz w:val="28"/>
          <w:szCs w:val="28"/>
        </w:rPr>
        <w:t>进行公开招标采购，欢迎符合要求的投标人参加投标。</w:t>
      </w:r>
    </w:p>
    <w:p>
      <w:pPr>
        <w:snapToGrid w:val="0"/>
        <w:spacing w:line="480" w:lineRule="exact"/>
        <w:ind w:firstLine="562" w:firstLineChars="200"/>
        <w:rPr>
          <w:rFonts w:hint="eastAsia" w:ascii="楷体" w:hAnsi="楷体" w:eastAsia="楷体" w:cs="楷体"/>
          <w:sz w:val="28"/>
          <w:szCs w:val="28"/>
        </w:rPr>
      </w:pPr>
      <w:r>
        <w:rPr>
          <w:rFonts w:hint="eastAsia" w:ascii="楷体" w:hAnsi="楷体" w:eastAsia="楷体" w:cs="楷体"/>
          <w:b/>
          <w:bCs/>
          <w:sz w:val="28"/>
          <w:szCs w:val="28"/>
        </w:rPr>
        <w:t>一</w:t>
      </w:r>
      <w:r>
        <w:rPr>
          <w:rFonts w:hint="eastAsia" w:ascii="楷体" w:hAnsi="楷体" w:eastAsia="楷体" w:cs="楷体"/>
          <w:sz w:val="28"/>
          <w:szCs w:val="28"/>
        </w:rPr>
        <w:t>、采购项目内容：宁海县十里红妆文化园銮驾采购项目</w:t>
      </w:r>
    </w:p>
    <w:p>
      <w:pPr>
        <w:snapToGrid w:val="0"/>
        <w:spacing w:line="480" w:lineRule="exact"/>
        <w:ind w:firstLine="562" w:firstLineChars="200"/>
        <w:rPr>
          <w:rFonts w:hint="eastAsia" w:ascii="楷体" w:hAnsi="楷体" w:eastAsia="楷体" w:cs="楷体"/>
          <w:color w:val="000000"/>
          <w:sz w:val="28"/>
          <w:szCs w:val="28"/>
          <w:lang w:val="en-US" w:eastAsia="zh-CN"/>
        </w:rPr>
      </w:pPr>
      <w:r>
        <w:rPr>
          <w:rFonts w:hint="eastAsia" w:ascii="楷体" w:hAnsi="楷体" w:eastAsia="楷体" w:cs="楷体"/>
          <w:b/>
          <w:bCs/>
          <w:sz w:val="28"/>
          <w:szCs w:val="28"/>
        </w:rPr>
        <w:t>二</w:t>
      </w:r>
      <w:r>
        <w:rPr>
          <w:rFonts w:hint="eastAsia" w:ascii="楷体" w:hAnsi="楷体" w:eastAsia="楷体" w:cs="楷体"/>
          <w:sz w:val="28"/>
          <w:szCs w:val="28"/>
        </w:rPr>
        <w:t>、项目编号</w:t>
      </w:r>
      <w:r>
        <w:rPr>
          <w:rFonts w:hint="eastAsia" w:ascii="楷体" w:hAnsi="楷体" w:eastAsia="楷体" w:cs="楷体"/>
          <w:color w:val="000000"/>
          <w:sz w:val="28"/>
          <w:szCs w:val="28"/>
        </w:rPr>
        <w:t>：</w:t>
      </w:r>
      <w:r>
        <w:rPr>
          <w:rFonts w:hint="eastAsia" w:ascii="楷体" w:hAnsi="楷体" w:eastAsia="楷体" w:cs="楷体"/>
          <w:color w:val="000000"/>
          <w:sz w:val="28"/>
          <w:szCs w:val="28"/>
          <w:lang w:val="en-US" w:eastAsia="zh-CN"/>
        </w:rPr>
        <w:t>NHWHFZ</w:t>
      </w:r>
      <w:r>
        <w:rPr>
          <w:rFonts w:hint="eastAsia" w:ascii="楷体" w:hAnsi="楷体" w:eastAsia="楷体" w:cs="楷体"/>
          <w:color w:val="000000"/>
          <w:sz w:val="28"/>
          <w:szCs w:val="28"/>
        </w:rPr>
        <w:t>-</w:t>
      </w:r>
      <w:r>
        <w:rPr>
          <w:rFonts w:hint="eastAsia" w:ascii="楷体" w:hAnsi="楷体" w:eastAsia="楷体" w:cs="楷体"/>
          <w:color w:val="000000"/>
          <w:sz w:val="28"/>
          <w:szCs w:val="28"/>
          <w:lang w:val="en-US" w:eastAsia="zh-CN"/>
        </w:rPr>
        <w:t>ZB2019</w:t>
      </w:r>
      <w:r>
        <w:rPr>
          <w:rFonts w:hint="eastAsia" w:ascii="楷体" w:hAnsi="楷体" w:eastAsia="楷体" w:cs="楷体"/>
          <w:color w:val="000000"/>
          <w:sz w:val="28"/>
          <w:szCs w:val="28"/>
        </w:rPr>
        <w:t>00</w:t>
      </w:r>
      <w:r>
        <w:rPr>
          <w:rFonts w:hint="eastAsia" w:ascii="楷体" w:hAnsi="楷体" w:eastAsia="楷体" w:cs="楷体"/>
          <w:color w:val="000000"/>
          <w:sz w:val="28"/>
          <w:szCs w:val="28"/>
          <w:lang w:val="en-US" w:eastAsia="zh-CN"/>
        </w:rPr>
        <w:t>1</w:t>
      </w:r>
    </w:p>
    <w:p>
      <w:pPr>
        <w:snapToGrid w:val="0"/>
        <w:spacing w:line="480" w:lineRule="exact"/>
        <w:ind w:firstLine="562" w:firstLineChars="200"/>
        <w:rPr>
          <w:rFonts w:hint="eastAsia" w:ascii="楷体" w:hAnsi="楷体" w:eastAsia="楷体" w:cs="楷体"/>
          <w:sz w:val="28"/>
          <w:szCs w:val="28"/>
        </w:rPr>
      </w:pPr>
      <w:r>
        <w:rPr>
          <w:rFonts w:hint="eastAsia" w:ascii="楷体" w:hAnsi="楷体" w:eastAsia="楷体" w:cs="楷体"/>
          <w:b/>
          <w:bCs/>
          <w:sz w:val="28"/>
          <w:szCs w:val="28"/>
        </w:rPr>
        <w:t>三</w:t>
      </w:r>
      <w:r>
        <w:rPr>
          <w:rFonts w:hint="eastAsia" w:ascii="楷体" w:hAnsi="楷体" w:eastAsia="楷体" w:cs="楷体"/>
          <w:sz w:val="28"/>
          <w:szCs w:val="28"/>
        </w:rPr>
        <w:t>、采购方式：分散采购</w:t>
      </w:r>
    </w:p>
    <w:p>
      <w:pPr>
        <w:snapToGrid w:val="0"/>
        <w:spacing w:line="480" w:lineRule="exact"/>
        <w:ind w:firstLine="562" w:firstLineChars="200"/>
        <w:rPr>
          <w:rFonts w:hint="eastAsia" w:ascii="楷体" w:hAnsi="楷体" w:eastAsia="楷体" w:cs="楷体"/>
          <w:sz w:val="28"/>
          <w:szCs w:val="28"/>
        </w:rPr>
      </w:pPr>
      <w:r>
        <w:rPr>
          <w:rFonts w:hint="eastAsia" w:ascii="楷体" w:hAnsi="楷体" w:eastAsia="楷体" w:cs="楷体"/>
          <w:b/>
          <w:bCs/>
          <w:sz w:val="28"/>
          <w:szCs w:val="28"/>
        </w:rPr>
        <w:t>四</w:t>
      </w:r>
      <w:r>
        <w:rPr>
          <w:rFonts w:hint="eastAsia" w:ascii="楷体" w:hAnsi="楷体" w:eastAsia="楷体" w:cs="楷体"/>
          <w:sz w:val="28"/>
          <w:szCs w:val="28"/>
        </w:rPr>
        <w:t>、本项目预算价：</w:t>
      </w:r>
      <w:r>
        <w:rPr>
          <w:rFonts w:hint="eastAsia" w:ascii="楷体" w:hAnsi="楷体" w:eastAsia="楷体" w:cs="楷体"/>
          <w:sz w:val="28"/>
          <w:szCs w:val="28"/>
          <w:lang w:val="en-US" w:eastAsia="zh-CN"/>
        </w:rPr>
        <w:t>19</w:t>
      </w:r>
      <w:r>
        <w:rPr>
          <w:rFonts w:hint="eastAsia" w:ascii="楷体" w:hAnsi="楷体" w:eastAsia="楷体" w:cs="楷体"/>
          <w:sz w:val="28"/>
          <w:szCs w:val="28"/>
        </w:rPr>
        <w:t>万元</w:t>
      </w:r>
    </w:p>
    <w:p>
      <w:pPr>
        <w:spacing w:line="480" w:lineRule="exact"/>
        <w:ind w:firstLine="280" w:firstLineChars="100"/>
        <w:rPr>
          <w:rFonts w:hint="eastAsia" w:ascii="楷体" w:hAnsi="楷体" w:eastAsia="楷体" w:cs="楷体"/>
          <w:sz w:val="28"/>
          <w:szCs w:val="28"/>
        </w:rPr>
      </w:pPr>
      <w:r>
        <w:rPr>
          <w:rFonts w:hint="eastAsia" w:ascii="楷体" w:hAnsi="楷体" w:eastAsia="楷体" w:cs="楷体"/>
          <w:color w:val="000000"/>
          <w:sz w:val="28"/>
          <w:szCs w:val="28"/>
        </w:rPr>
        <w:t>★</w:t>
      </w:r>
      <w:r>
        <w:rPr>
          <w:rFonts w:hint="eastAsia" w:ascii="楷体" w:hAnsi="楷体" w:eastAsia="楷体" w:cs="楷体"/>
          <w:sz w:val="28"/>
          <w:szCs w:val="28"/>
        </w:rPr>
        <w:t>五、合格的投标人须符合《中华人民共和国政府采购法》第二十二条规定，本项目不接受联合体投标。</w:t>
      </w:r>
    </w:p>
    <w:p>
      <w:pPr>
        <w:numPr>
          <w:ilvl w:val="0"/>
          <w:numId w:val="0"/>
        </w:numPr>
        <w:spacing w:line="480" w:lineRule="exact"/>
        <w:ind w:left="422" w:leftChars="0"/>
        <w:contextualSpacing/>
        <w:rPr>
          <w:rFonts w:hint="eastAsia" w:ascii="楷体" w:hAnsi="楷体" w:eastAsia="楷体" w:cs="楷体"/>
          <w:color w:val="000000"/>
          <w:sz w:val="28"/>
          <w:szCs w:val="28"/>
        </w:rPr>
      </w:pPr>
      <w:r>
        <w:rPr>
          <w:rFonts w:hint="eastAsia" w:ascii="楷体" w:hAnsi="楷体" w:eastAsia="楷体" w:cs="楷体"/>
          <w:b/>
          <w:bCs/>
          <w:color w:val="000000"/>
          <w:sz w:val="28"/>
          <w:szCs w:val="28"/>
          <w:lang w:val="en-US" w:eastAsia="zh-CN"/>
        </w:rPr>
        <w:t>六</w:t>
      </w:r>
      <w:r>
        <w:rPr>
          <w:rFonts w:hint="eastAsia" w:ascii="楷体" w:hAnsi="楷体" w:eastAsia="楷体" w:cs="楷体"/>
          <w:sz w:val="28"/>
          <w:szCs w:val="28"/>
        </w:rPr>
        <w:t>、</w:t>
      </w:r>
      <w:r>
        <w:rPr>
          <w:rFonts w:hint="eastAsia" w:ascii="楷体" w:hAnsi="楷体" w:eastAsia="楷体" w:cs="楷体"/>
          <w:b/>
          <w:bCs/>
          <w:color w:val="000000"/>
          <w:sz w:val="28"/>
          <w:szCs w:val="28"/>
        </w:rPr>
        <w:t>采购文件领取方式</w:t>
      </w:r>
      <w:r>
        <w:rPr>
          <w:rFonts w:hint="eastAsia" w:ascii="楷体" w:hAnsi="楷体" w:eastAsia="楷体" w:cs="楷体"/>
          <w:color w:val="000000"/>
          <w:sz w:val="28"/>
          <w:szCs w:val="28"/>
        </w:rPr>
        <w:t>：网上自行下载</w:t>
      </w:r>
    </w:p>
    <w:p>
      <w:pPr>
        <w:spacing w:line="480" w:lineRule="exact"/>
        <w:ind w:left="422"/>
        <w:contextualSpacing/>
        <w:rPr>
          <w:rFonts w:hint="eastAsia" w:ascii="楷体" w:hAnsi="楷体" w:eastAsia="楷体" w:cs="楷体"/>
          <w:color w:val="000000"/>
          <w:sz w:val="28"/>
          <w:szCs w:val="28"/>
        </w:rPr>
      </w:pPr>
      <w:r>
        <w:rPr>
          <w:rFonts w:hint="eastAsia" w:ascii="楷体" w:hAnsi="楷体" w:eastAsia="楷体" w:cs="楷体"/>
          <w:b/>
          <w:bCs/>
          <w:color w:val="000000"/>
          <w:sz w:val="28"/>
          <w:szCs w:val="28"/>
        </w:rPr>
        <w:t>七、投标保证金</w:t>
      </w:r>
      <w:r>
        <w:rPr>
          <w:rFonts w:hint="eastAsia" w:ascii="楷体" w:hAnsi="楷体" w:eastAsia="楷体" w:cs="楷体"/>
          <w:color w:val="000000"/>
          <w:sz w:val="28"/>
          <w:szCs w:val="28"/>
        </w:rPr>
        <w:t>：</w:t>
      </w:r>
    </w:p>
    <w:p>
      <w:pPr>
        <w:spacing w:line="480" w:lineRule="exact"/>
        <w:ind w:left="210" w:firstLine="285" w:firstLineChars="102"/>
        <w:contextualSpacing/>
        <w:rPr>
          <w:rFonts w:hint="eastAsia" w:ascii="楷体" w:hAnsi="楷体" w:eastAsia="楷体" w:cs="楷体"/>
          <w:color w:val="000000"/>
          <w:sz w:val="28"/>
          <w:szCs w:val="28"/>
        </w:rPr>
      </w:pPr>
      <w:r>
        <w:rPr>
          <w:rFonts w:hint="eastAsia" w:ascii="楷体" w:hAnsi="楷体" w:eastAsia="楷体" w:cs="楷体"/>
          <w:color w:val="000000"/>
          <w:sz w:val="28"/>
          <w:szCs w:val="28"/>
        </w:rPr>
        <w:t xml:space="preserve">  投标保证金人民币</w:t>
      </w:r>
      <w:r>
        <w:rPr>
          <w:rFonts w:hint="eastAsia" w:ascii="楷体" w:hAnsi="楷体" w:eastAsia="楷体" w:cs="楷体"/>
          <w:color w:val="000000"/>
          <w:sz w:val="28"/>
          <w:szCs w:val="28"/>
          <w:u w:val="single"/>
          <w:lang w:val="en-US" w:eastAsia="zh-CN"/>
        </w:rPr>
        <w:t>贰</w:t>
      </w:r>
      <w:r>
        <w:rPr>
          <w:rFonts w:hint="eastAsia" w:ascii="楷体" w:hAnsi="楷体" w:eastAsia="楷体" w:cs="楷体"/>
          <w:color w:val="000000"/>
          <w:sz w:val="28"/>
          <w:szCs w:val="28"/>
          <w:u w:val="single"/>
        </w:rPr>
        <w:t>仟</w:t>
      </w:r>
      <w:r>
        <w:rPr>
          <w:rFonts w:hint="eastAsia" w:ascii="楷体" w:hAnsi="楷体" w:eastAsia="楷体" w:cs="楷体"/>
          <w:color w:val="000000"/>
          <w:sz w:val="28"/>
          <w:szCs w:val="28"/>
        </w:rPr>
        <w:t>元。</w:t>
      </w:r>
    </w:p>
    <w:p>
      <w:pPr>
        <w:spacing w:line="480" w:lineRule="exact"/>
        <w:ind w:left="480" w:firstLine="280" w:firstLineChars="100"/>
        <w:contextualSpacing/>
        <w:rPr>
          <w:rFonts w:hint="eastAsia" w:ascii="楷体" w:hAnsi="楷体" w:eastAsia="楷体" w:cs="楷体"/>
          <w:color w:val="000000"/>
          <w:sz w:val="28"/>
          <w:szCs w:val="28"/>
        </w:rPr>
      </w:pPr>
      <w:r>
        <w:rPr>
          <w:rFonts w:hint="eastAsia" w:ascii="楷体" w:hAnsi="楷体" w:eastAsia="楷体" w:cs="楷体"/>
          <w:color w:val="000000"/>
          <w:sz w:val="28"/>
          <w:szCs w:val="28"/>
        </w:rPr>
        <w:t>投标人应于</w:t>
      </w:r>
      <w:r>
        <w:rPr>
          <w:rFonts w:hint="eastAsia" w:ascii="楷体" w:hAnsi="楷体" w:eastAsia="楷体" w:cs="楷体"/>
          <w:color w:val="000000"/>
          <w:sz w:val="28"/>
          <w:szCs w:val="28"/>
          <w:u w:val="single"/>
        </w:rPr>
        <w:t>201</w:t>
      </w:r>
      <w:r>
        <w:rPr>
          <w:rFonts w:hint="eastAsia" w:ascii="楷体" w:hAnsi="楷体" w:eastAsia="楷体" w:cs="楷体"/>
          <w:color w:val="000000"/>
          <w:sz w:val="28"/>
          <w:szCs w:val="28"/>
          <w:u w:val="single"/>
          <w:lang w:val="en-US" w:eastAsia="zh-CN"/>
        </w:rPr>
        <w:t>9</w:t>
      </w:r>
      <w:r>
        <w:rPr>
          <w:rFonts w:hint="eastAsia" w:ascii="楷体" w:hAnsi="楷体" w:eastAsia="楷体" w:cs="楷体"/>
          <w:color w:val="000000"/>
          <w:sz w:val="28"/>
          <w:szCs w:val="28"/>
        </w:rPr>
        <w:t>年</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u w:val="single"/>
          <w:lang w:val="en-US" w:eastAsia="zh-CN"/>
        </w:rPr>
        <w:t>3</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月</w:t>
      </w:r>
      <w:r>
        <w:rPr>
          <w:rFonts w:hint="eastAsia" w:ascii="楷体" w:hAnsi="楷体" w:eastAsia="楷体" w:cs="楷体"/>
          <w:color w:val="000000"/>
          <w:sz w:val="28"/>
          <w:szCs w:val="28"/>
          <w:u w:val="single"/>
        </w:rPr>
        <w:t xml:space="preserve">  1  </w:t>
      </w:r>
      <w:r>
        <w:rPr>
          <w:rFonts w:hint="eastAsia" w:ascii="楷体" w:hAnsi="楷体" w:eastAsia="楷体" w:cs="楷体"/>
          <w:color w:val="000000"/>
          <w:sz w:val="28"/>
          <w:szCs w:val="28"/>
        </w:rPr>
        <w:t>日</w:t>
      </w:r>
      <w:r>
        <w:rPr>
          <w:rFonts w:hint="eastAsia" w:ascii="楷体" w:hAnsi="楷体" w:eastAsia="楷体" w:cs="楷体"/>
          <w:color w:val="000000"/>
          <w:sz w:val="28"/>
          <w:szCs w:val="28"/>
          <w:u w:val="single"/>
        </w:rPr>
        <w:t>17时</w:t>
      </w:r>
      <w:r>
        <w:rPr>
          <w:rFonts w:hint="eastAsia" w:ascii="楷体" w:hAnsi="楷体" w:eastAsia="楷体" w:cs="楷体"/>
          <w:color w:val="000000"/>
          <w:sz w:val="28"/>
          <w:szCs w:val="28"/>
        </w:rPr>
        <w:t>（时间）前将投标保证金以</w:t>
      </w:r>
      <w:r>
        <w:rPr>
          <w:rFonts w:hint="eastAsia" w:ascii="楷体" w:hAnsi="楷体" w:eastAsia="楷体" w:cs="楷体"/>
          <w:color w:val="000000"/>
          <w:sz w:val="28"/>
          <w:szCs w:val="28"/>
          <w:u w:val="single"/>
        </w:rPr>
        <w:t>网银、</w:t>
      </w:r>
      <w:r>
        <w:rPr>
          <w:rFonts w:hint="eastAsia" w:ascii="楷体" w:hAnsi="楷体" w:eastAsia="楷体" w:cs="楷体"/>
          <w:bCs/>
          <w:color w:val="000000"/>
          <w:sz w:val="28"/>
          <w:szCs w:val="28"/>
          <w:u w:val="single"/>
        </w:rPr>
        <w:t>汇票、电汇、支票、现金和保函等</w:t>
      </w:r>
      <w:r>
        <w:rPr>
          <w:rFonts w:hint="eastAsia" w:ascii="楷体" w:hAnsi="楷体" w:eastAsia="楷体" w:cs="楷体"/>
          <w:color w:val="000000"/>
          <w:sz w:val="28"/>
          <w:szCs w:val="28"/>
        </w:rPr>
        <w:t>形式交至以下账户：</w:t>
      </w:r>
    </w:p>
    <w:p>
      <w:pPr>
        <w:spacing w:line="480" w:lineRule="exact"/>
        <w:ind w:firstLine="840" w:firstLineChars="300"/>
        <w:contextualSpacing/>
        <w:rPr>
          <w:rFonts w:hint="eastAsia" w:ascii="楷体" w:hAnsi="楷体" w:eastAsia="楷体" w:cs="楷体"/>
          <w:color w:val="000000"/>
          <w:sz w:val="28"/>
          <w:szCs w:val="28"/>
        </w:rPr>
      </w:pPr>
      <w:r>
        <w:rPr>
          <w:rFonts w:hint="eastAsia" w:ascii="楷体" w:hAnsi="楷体" w:eastAsia="楷体" w:cs="楷体"/>
          <w:color w:val="000000"/>
          <w:sz w:val="28"/>
          <w:szCs w:val="28"/>
        </w:rPr>
        <w:t>账户名称：</w:t>
      </w:r>
      <w:r>
        <w:rPr>
          <w:rFonts w:hint="eastAsia" w:ascii="楷体" w:hAnsi="楷体" w:eastAsia="楷体" w:cs="楷体"/>
          <w:color w:val="000000"/>
          <w:sz w:val="28"/>
          <w:szCs w:val="28"/>
          <w:u w:val="single"/>
        </w:rPr>
        <w:t xml:space="preserve">宁海县文化发展有限公司  </w:t>
      </w:r>
      <w:r>
        <w:rPr>
          <w:rFonts w:hint="eastAsia" w:ascii="楷体" w:hAnsi="楷体" w:eastAsia="楷体" w:cs="楷体"/>
          <w:color w:val="000000"/>
          <w:sz w:val="28"/>
          <w:szCs w:val="28"/>
        </w:rPr>
        <w:t>；</w:t>
      </w:r>
    </w:p>
    <w:p>
      <w:pPr>
        <w:spacing w:line="480" w:lineRule="exact"/>
        <w:ind w:firstLine="840" w:firstLineChars="300"/>
        <w:contextualSpacing/>
        <w:rPr>
          <w:rFonts w:hint="eastAsia" w:ascii="楷体" w:hAnsi="楷体" w:eastAsia="楷体" w:cs="楷体"/>
          <w:color w:val="000000"/>
          <w:sz w:val="28"/>
          <w:szCs w:val="28"/>
        </w:rPr>
      </w:pPr>
      <w:r>
        <w:rPr>
          <w:rFonts w:hint="eastAsia" w:ascii="楷体" w:hAnsi="楷体" w:eastAsia="楷体" w:cs="楷体"/>
          <w:color w:val="000000"/>
          <w:sz w:val="28"/>
          <w:szCs w:val="28"/>
        </w:rPr>
        <w:t>开户银行：</w:t>
      </w:r>
      <w:r>
        <w:rPr>
          <w:rFonts w:hint="eastAsia" w:ascii="楷体" w:hAnsi="楷体" w:eastAsia="楷体" w:cs="楷体"/>
          <w:color w:val="000000"/>
          <w:sz w:val="28"/>
          <w:szCs w:val="28"/>
          <w:u w:val="single"/>
        </w:rPr>
        <w:t xml:space="preserve">农业银行宁海支行 </w:t>
      </w:r>
      <w:r>
        <w:rPr>
          <w:rFonts w:hint="eastAsia" w:ascii="楷体" w:hAnsi="楷体" w:eastAsia="楷体" w:cs="楷体"/>
          <w:color w:val="000000"/>
          <w:sz w:val="28"/>
          <w:szCs w:val="28"/>
        </w:rPr>
        <w:t>；</w:t>
      </w:r>
    </w:p>
    <w:p>
      <w:pPr>
        <w:spacing w:line="480" w:lineRule="exact"/>
        <w:ind w:firstLine="840" w:firstLineChars="300"/>
        <w:contextualSpacing/>
        <w:rPr>
          <w:rFonts w:hint="eastAsia" w:ascii="楷体" w:hAnsi="楷体" w:eastAsia="楷体" w:cs="楷体"/>
          <w:color w:val="000000"/>
          <w:sz w:val="28"/>
          <w:szCs w:val="28"/>
        </w:rPr>
      </w:pPr>
      <w:r>
        <w:rPr>
          <w:rFonts w:hint="eastAsia" w:ascii="楷体" w:hAnsi="楷体" w:eastAsia="楷体" w:cs="楷体"/>
          <w:color w:val="000000"/>
          <w:sz w:val="28"/>
          <w:szCs w:val="28"/>
        </w:rPr>
        <w:t>银行账号：</w:t>
      </w:r>
      <w:r>
        <w:rPr>
          <w:rFonts w:hint="eastAsia" w:ascii="楷体" w:hAnsi="楷体" w:eastAsia="楷体" w:cs="楷体"/>
          <w:color w:val="000000"/>
          <w:sz w:val="28"/>
          <w:szCs w:val="28"/>
          <w:u w:val="single"/>
        </w:rPr>
        <w:t xml:space="preserve"> 39752001040028894 </w:t>
      </w:r>
      <w:r>
        <w:rPr>
          <w:rFonts w:hint="eastAsia" w:ascii="楷体" w:hAnsi="楷体" w:eastAsia="楷体" w:cs="楷体"/>
          <w:color w:val="000000"/>
          <w:sz w:val="28"/>
          <w:szCs w:val="28"/>
        </w:rPr>
        <w:t>。</w:t>
      </w:r>
    </w:p>
    <w:p>
      <w:pPr>
        <w:numPr>
          <w:ilvl w:val="0"/>
          <w:numId w:val="0"/>
        </w:numPr>
        <w:spacing w:line="480" w:lineRule="exact"/>
        <w:ind w:left="422" w:leftChars="0"/>
        <w:contextualSpacing/>
        <w:jc w:val="left"/>
        <w:rPr>
          <w:rFonts w:hint="eastAsia" w:ascii="楷体" w:hAnsi="楷体" w:eastAsia="楷体" w:cs="楷体"/>
          <w:color w:val="000000"/>
          <w:sz w:val="28"/>
          <w:szCs w:val="28"/>
        </w:rPr>
      </w:pPr>
      <w:r>
        <w:rPr>
          <w:rFonts w:hint="eastAsia" w:ascii="楷体" w:hAnsi="楷体" w:eastAsia="楷体" w:cs="楷体"/>
          <w:b/>
          <w:bCs/>
          <w:color w:val="000000"/>
          <w:sz w:val="28"/>
          <w:szCs w:val="28"/>
          <w:lang w:val="en-US" w:eastAsia="zh-CN"/>
        </w:rPr>
        <w:t>八</w:t>
      </w:r>
      <w:r>
        <w:rPr>
          <w:rFonts w:hint="eastAsia" w:ascii="楷体" w:hAnsi="楷体" w:eastAsia="楷体" w:cs="楷体"/>
          <w:sz w:val="28"/>
          <w:szCs w:val="28"/>
        </w:rPr>
        <w:t>、</w:t>
      </w:r>
      <w:r>
        <w:rPr>
          <w:rFonts w:hint="eastAsia" w:ascii="楷体" w:hAnsi="楷体" w:eastAsia="楷体" w:cs="楷体"/>
          <w:b/>
          <w:bCs/>
          <w:color w:val="000000"/>
          <w:sz w:val="28"/>
          <w:szCs w:val="28"/>
        </w:rPr>
        <w:t>投标截止时间和地点</w:t>
      </w:r>
      <w:r>
        <w:rPr>
          <w:rFonts w:hint="eastAsia" w:ascii="楷体" w:hAnsi="楷体" w:eastAsia="楷体" w:cs="楷体"/>
          <w:color w:val="000000"/>
          <w:sz w:val="28"/>
          <w:szCs w:val="28"/>
        </w:rPr>
        <w:t>：</w:t>
      </w:r>
    </w:p>
    <w:p>
      <w:pPr>
        <w:spacing w:line="480" w:lineRule="exact"/>
        <w:ind w:left="210" w:firstLine="560" w:firstLineChars="200"/>
        <w:contextualSpacing/>
        <w:jc w:val="left"/>
        <w:rPr>
          <w:rFonts w:hint="eastAsia" w:ascii="楷体" w:hAnsi="楷体" w:eastAsia="楷体" w:cs="楷体"/>
          <w:color w:val="000000"/>
          <w:sz w:val="28"/>
          <w:szCs w:val="28"/>
        </w:rPr>
      </w:pPr>
      <w:r>
        <w:rPr>
          <w:rFonts w:hint="eastAsia" w:ascii="楷体" w:hAnsi="楷体" w:eastAsia="楷体" w:cs="楷体"/>
          <w:color w:val="000000"/>
          <w:sz w:val="28"/>
          <w:szCs w:val="28"/>
        </w:rPr>
        <w:t>投标人应于</w:t>
      </w:r>
      <w:r>
        <w:rPr>
          <w:rFonts w:hint="eastAsia" w:ascii="楷体" w:hAnsi="楷体" w:eastAsia="楷体" w:cs="楷体"/>
          <w:color w:val="000000"/>
          <w:sz w:val="28"/>
          <w:szCs w:val="28"/>
          <w:u w:val="single"/>
        </w:rPr>
        <w:t>201</w:t>
      </w:r>
      <w:r>
        <w:rPr>
          <w:rFonts w:hint="eastAsia" w:ascii="楷体" w:hAnsi="楷体" w:eastAsia="楷体" w:cs="楷体"/>
          <w:color w:val="000000"/>
          <w:sz w:val="28"/>
          <w:szCs w:val="28"/>
          <w:u w:val="single"/>
          <w:lang w:val="en-US" w:eastAsia="zh-CN"/>
        </w:rPr>
        <w:t>9</w:t>
      </w:r>
      <w:r>
        <w:rPr>
          <w:rFonts w:hint="eastAsia" w:ascii="楷体" w:hAnsi="楷体" w:eastAsia="楷体" w:cs="楷体"/>
          <w:color w:val="000000"/>
          <w:sz w:val="28"/>
          <w:szCs w:val="28"/>
        </w:rPr>
        <w:t>年</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u w:val="single"/>
          <w:lang w:val="en-US" w:eastAsia="zh-CN"/>
        </w:rPr>
        <w:t>3</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月</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u w:val="single"/>
          <w:lang w:val="en-US" w:eastAsia="zh-CN"/>
        </w:rPr>
        <w:t>3</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日</w:t>
      </w:r>
      <w:r>
        <w:rPr>
          <w:rFonts w:hint="eastAsia" w:ascii="楷体" w:hAnsi="楷体" w:eastAsia="楷体" w:cs="楷体"/>
          <w:color w:val="000000"/>
          <w:sz w:val="28"/>
          <w:szCs w:val="28"/>
          <w:u w:val="single"/>
        </w:rPr>
        <w:t>15:30</w:t>
      </w:r>
      <w:r>
        <w:rPr>
          <w:rFonts w:hint="eastAsia" w:ascii="楷体" w:hAnsi="楷体" w:eastAsia="楷体" w:cs="楷体"/>
          <w:color w:val="000000"/>
          <w:sz w:val="28"/>
          <w:szCs w:val="28"/>
        </w:rPr>
        <w:t>时（时间）前将投标文件密封送交(包括信件)到宁海县文化和广电旅游体育局</w:t>
      </w:r>
      <w:r>
        <w:rPr>
          <w:rFonts w:hint="eastAsia" w:ascii="楷体" w:hAnsi="楷体" w:eastAsia="楷体" w:cs="楷体"/>
          <w:sz w:val="28"/>
          <w:szCs w:val="28"/>
        </w:rPr>
        <w:t>（宁海县</w:t>
      </w:r>
      <w:r>
        <w:rPr>
          <w:rFonts w:hint="eastAsia" w:ascii="楷体" w:hAnsi="楷体" w:eastAsia="楷体" w:cs="楷体"/>
          <w:sz w:val="28"/>
          <w:szCs w:val="28"/>
          <w:lang w:val="en-US" w:eastAsia="zh-CN"/>
        </w:rPr>
        <w:t>桃源街道桃源商务楼B幢13层</w:t>
      </w:r>
      <w:r>
        <w:rPr>
          <w:rFonts w:hint="eastAsia" w:ascii="楷体" w:hAnsi="楷体" w:eastAsia="楷体" w:cs="楷体"/>
          <w:sz w:val="28"/>
          <w:szCs w:val="28"/>
        </w:rPr>
        <w:t>）办公室，逾期送达或未密封将予以拒收（或作无效投标文件处理）。不接受未按规定提交投标保证金的投标文件。</w:t>
      </w:r>
    </w:p>
    <w:p>
      <w:pPr>
        <w:numPr>
          <w:ilvl w:val="0"/>
          <w:numId w:val="0"/>
        </w:numPr>
        <w:spacing w:line="480" w:lineRule="exact"/>
        <w:ind w:left="422" w:leftChars="0"/>
        <w:contextualSpacing/>
        <w:rPr>
          <w:rFonts w:hint="eastAsia" w:ascii="楷体" w:hAnsi="楷体" w:eastAsia="楷体" w:cs="楷体"/>
          <w:color w:val="000000"/>
          <w:sz w:val="28"/>
          <w:szCs w:val="28"/>
        </w:rPr>
      </w:pPr>
      <w:r>
        <w:rPr>
          <w:rFonts w:hint="eastAsia" w:ascii="楷体" w:hAnsi="楷体" w:eastAsia="楷体" w:cs="楷体"/>
          <w:b/>
          <w:bCs/>
          <w:color w:val="000000"/>
          <w:sz w:val="28"/>
          <w:szCs w:val="28"/>
          <w:lang w:val="en-US" w:eastAsia="zh-CN"/>
        </w:rPr>
        <w:t>九</w:t>
      </w:r>
      <w:r>
        <w:rPr>
          <w:rFonts w:hint="eastAsia" w:ascii="楷体" w:hAnsi="楷体" w:eastAsia="楷体" w:cs="楷体"/>
          <w:sz w:val="28"/>
          <w:szCs w:val="28"/>
        </w:rPr>
        <w:t>、</w:t>
      </w:r>
      <w:r>
        <w:rPr>
          <w:rFonts w:hint="eastAsia" w:ascii="楷体" w:hAnsi="楷体" w:eastAsia="楷体" w:cs="楷体"/>
          <w:b/>
          <w:bCs/>
          <w:color w:val="000000"/>
          <w:sz w:val="28"/>
          <w:szCs w:val="28"/>
        </w:rPr>
        <w:t>开标时间及地点</w:t>
      </w:r>
      <w:r>
        <w:rPr>
          <w:rFonts w:hint="eastAsia" w:ascii="楷体" w:hAnsi="楷体" w:eastAsia="楷体" w:cs="楷体"/>
          <w:color w:val="000000"/>
          <w:sz w:val="28"/>
          <w:szCs w:val="28"/>
        </w:rPr>
        <w:t>：</w:t>
      </w:r>
    </w:p>
    <w:p>
      <w:pPr>
        <w:widowControl/>
        <w:spacing w:line="480" w:lineRule="exact"/>
        <w:ind w:firstLine="560" w:firstLineChars="200"/>
        <w:rPr>
          <w:rFonts w:hint="eastAsia" w:ascii="楷体" w:hAnsi="楷体" w:eastAsia="楷体" w:cs="楷体"/>
          <w:sz w:val="28"/>
          <w:szCs w:val="28"/>
        </w:rPr>
      </w:pPr>
      <w:r>
        <w:rPr>
          <w:rFonts w:hint="eastAsia" w:ascii="楷体" w:hAnsi="楷体" w:eastAsia="楷体" w:cs="楷体"/>
          <w:color w:val="000000"/>
          <w:sz w:val="28"/>
          <w:szCs w:val="28"/>
        </w:rPr>
        <w:t>本次招标在宁海县文化和广电旅游体育局</w:t>
      </w:r>
      <w:r>
        <w:rPr>
          <w:rFonts w:hint="eastAsia" w:ascii="楷体" w:hAnsi="楷体" w:eastAsia="楷体" w:cs="楷体"/>
          <w:sz w:val="28"/>
          <w:szCs w:val="28"/>
        </w:rPr>
        <w:t>（宁海县</w:t>
      </w:r>
      <w:r>
        <w:rPr>
          <w:rFonts w:hint="eastAsia" w:ascii="楷体" w:hAnsi="楷体" w:eastAsia="楷体" w:cs="楷体"/>
          <w:sz w:val="28"/>
          <w:szCs w:val="28"/>
          <w:lang w:val="en-US" w:eastAsia="zh-CN"/>
        </w:rPr>
        <w:t>桃源街道桃源商务楼B幢13层</w:t>
      </w:r>
      <w:r>
        <w:rPr>
          <w:rFonts w:hint="eastAsia" w:ascii="楷体" w:hAnsi="楷体" w:eastAsia="楷体" w:cs="楷体"/>
          <w:sz w:val="28"/>
          <w:szCs w:val="28"/>
        </w:rPr>
        <w:t>）四楼会议室开标，具体开标时间由局办公室安排。</w:t>
      </w:r>
    </w:p>
    <w:p>
      <w:pPr>
        <w:numPr>
          <w:ilvl w:val="0"/>
          <w:numId w:val="0"/>
        </w:numPr>
        <w:spacing w:line="480" w:lineRule="exact"/>
        <w:ind w:left="422" w:leftChars="0"/>
        <w:contextualSpacing/>
        <w:rPr>
          <w:rFonts w:hint="eastAsia" w:ascii="楷体" w:hAnsi="楷体" w:eastAsia="楷体" w:cs="楷体"/>
          <w:color w:val="000000"/>
          <w:sz w:val="28"/>
          <w:szCs w:val="28"/>
        </w:rPr>
      </w:pPr>
      <w:r>
        <w:rPr>
          <w:rFonts w:hint="eastAsia" w:ascii="楷体" w:hAnsi="楷体" w:eastAsia="楷体" w:cs="楷体"/>
          <w:color w:val="000000"/>
          <w:sz w:val="28"/>
          <w:szCs w:val="28"/>
          <w:lang w:val="en-US" w:eastAsia="zh-CN"/>
        </w:rPr>
        <w:t>十</w:t>
      </w:r>
      <w:r>
        <w:rPr>
          <w:rFonts w:hint="eastAsia" w:ascii="楷体" w:hAnsi="楷体" w:eastAsia="楷体" w:cs="楷体"/>
          <w:sz w:val="28"/>
          <w:szCs w:val="28"/>
        </w:rPr>
        <w:t>、</w:t>
      </w:r>
      <w:r>
        <w:rPr>
          <w:rFonts w:hint="eastAsia" w:ascii="楷体" w:hAnsi="楷体" w:eastAsia="楷体" w:cs="楷体"/>
          <w:color w:val="000000"/>
          <w:sz w:val="28"/>
          <w:szCs w:val="28"/>
        </w:rPr>
        <w:t>本次政府采购活动有关信息在“宁海县文化和广电旅游体育局”网站上公布，公布信息视同送达所有潜在竞标人。</w:t>
      </w:r>
    </w:p>
    <w:p>
      <w:pPr>
        <w:widowControl/>
        <w:spacing w:line="480" w:lineRule="exact"/>
        <w:ind w:firstLine="422" w:firstLineChars="200"/>
        <w:rPr>
          <w:rFonts w:hint="eastAsia" w:ascii="宋体" w:hAnsi="宋体" w:cs="Arial"/>
          <w:b/>
          <w:bCs/>
          <w:color w:val="000000"/>
          <w:szCs w:val="21"/>
        </w:rPr>
      </w:pPr>
      <w:bookmarkStart w:id="11" w:name="_GoBack"/>
      <w:bookmarkEnd w:id="11"/>
    </w:p>
    <w:p>
      <w:pPr>
        <w:widowControl/>
        <w:spacing w:line="480" w:lineRule="exact"/>
        <w:ind w:firstLine="422" w:firstLineChars="200"/>
        <w:rPr>
          <w:rFonts w:hint="eastAsia" w:ascii="宋体" w:hAnsi="宋体" w:cs="Arial"/>
          <w:b/>
          <w:bCs/>
          <w:color w:val="000000"/>
          <w:szCs w:val="21"/>
        </w:rPr>
      </w:pPr>
    </w:p>
    <w:p>
      <w:pPr>
        <w:widowControl/>
        <w:numPr>
          <w:ilvl w:val="0"/>
          <w:numId w:val="0"/>
        </w:numPr>
        <w:spacing w:line="480" w:lineRule="exact"/>
        <w:ind w:firstLine="562" w:firstLineChars="200"/>
        <w:rPr>
          <w:rFonts w:hint="eastAsia" w:ascii="楷体" w:hAnsi="楷体" w:eastAsia="楷体" w:cs="楷体"/>
          <w:b/>
          <w:bCs/>
          <w:color w:val="000000"/>
          <w:sz w:val="28"/>
          <w:szCs w:val="28"/>
        </w:rPr>
      </w:pPr>
      <w:r>
        <w:rPr>
          <w:rFonts w:hint="eastAsia" w:ascii="楷体" w:hAnsi="楷体" w:eastAsia="楷体" w:cs="楷体"/>
          <w:b/>
          <w:bCs/>
          <w:color w:val="000000"/>
          <w:sz w:val="28"/>
          <w:szCs w:val="28"/>
          <w:lang w:val="en-US" w:eastAsia="zh-CN"/>
        </w:rPr>
        <w:t>十一</w:t>
      </w:r>
      <w:r>
        <w:rPr>
          <w:rFonts w:hint="eastAsia" w:ascii="楷体" w:hAnsi="楷体" w:eastAsia="楷体" w:cs="楷体"/>
          <w:sz w:val="28"/>
          <w:szCs w:val="28"/>
        </w:rPr>
        <w:t>、</w:t>
      </w:r>
      <w:r>
        <w:rPr>
          <w:rFonts w:hint="eastAsia" w:ascii="楷体" w:hAnsi="楷体" w:eastAsia="楷体" w:cs="楷体"/>
          <w:b/>
          <w:bCs/>
          <w:color w:val="000000"/>
          <w:sz w:val="28"/>
          <w:szCs w:val="28"/>
        </w:rPr>
        <w:t>联系方式</w:t>
      </w:r>
    </w:p>
    <w:p>
      <w:pPr>
        <w:widowControl/>
        <w:numPr>
          <w:ilvl w:val="0"/>
          <w:numId w:val="0"/>
        </w:numPr>
        <w:spacing w:line="48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rPr>
        <w:t>采购单位：宁海县</w:t>
      </w:r>
      <w:r>
        <w:rPr>
          <w:rFonts w:hint="eastAsia" w:ascii="楷体" w:hAnsi="楷体" w:eastAsia="楷体" w:cs="楷体"/>
          <w:sz w:val="28"/>
          <w:szCs w:val="28"/>
          <w:lang w:val="en-US" w:eastAsia="zh-CN"/>
        </w:rPr>
        <w:t>文化发展有限公司</w:t>
      </w:r>
    </w:p>
    <w:p>
      <w:pPr>
        <w:snapToGrid w:val="0"/>
        <w:spacing w:line="480" w:lineRule="exact"/>
        <w:ind w:firstLine="560" w:firstLineChars="200"/>
        <w:rPr>
          <w:rFonts w:hint="eastAsia" w:ascii="楷体" w:hAnsi="楷体" w:eastAsia="楷体" w:cs="楷体"/>
          <w:color w:val="000000"/>
          <w:sz w:val="28"/>
          <w:szCs w:val="28"/>
          <w:lang w:eastAsia="zh-CN"/>
        </w:rPr>
      </w:pPr>
      <w:r>
        <w:rPr>
          <w:rFonts w:hint="eastAsia" w:ascii="楷体" w:hAnsi="楷体" w:eastAsia="楷体" w:cs="楷体"/>
          <w:color w:val="000000"/>
          <w:sz w:val="28"/>
          <w:szCs w:val="28"/>
        </w:rPr>
        <w:t>联系人：</w:t>
      </w:r>
      <w:r>
        <w:rPr>
          <w:rFonts w:hint="eastAsia" w:ascii="楷体" w:hAnsi="楷体" w:eastAsia="楷体" w:cs="楷体"/>
          <w:color w:val="000000"/>
          <w:sz w:val="28"/>
          <w:szCs w:val="28"/>
          <w:lang w:val="en-US" w:eastAsia="zh-CN"/>
        </w:rPr>
        <w:t>王建宇</w:t>
      </w:r>
    </w:p>
    <w:p>
      <w:pPr>
        <w:snapToGrid w:val="0"/>
        <w:spacing w:line="480" w:lineRule="exact"/>
        <w:ind w:firstLine="560" w:firstLineChars="200"/>
        <w:rPr>
          <w:rFonts w:hint="eastAsia" w:ascii="楷体" w:hAnsi="楷体" w:eastAsia="楷体" w:cs="楷体"/>
          <w:color w:val="000000"/>
          <w:sz w:val="28"/>
          <w:szCs w:val="28"/>
          <w:lang w:val="en-US" w:eastAsia="zh-CN"/>
        </w:rPr>
      </w:pPr>
      <w:r>
        <w:rPr>
          <w:rFonts w:hint="eastAsia" w:ascii="楷体" w:hAnsi="楷体" w:eastAsia="楷体" w:cs="楷体"/>
          <w:color w:val="000000"/>
          <w:sz w:val="28"/>
          <w:szCs w:val="28"/>
        </w:rPr>
        <w:t>电话：</w:t>
      </w:r>
      <w:r>
        <w:rPr>
          <w:rFonts w:hint="eastAsia" w:ascii="楷体" w:hAnsi="楷体" w:eastAsia="楷体" w:cs="楷体"/>
          <w:color w:val="000000"/>
          <w:sz w:val="28"/>
          <w:szCs w:val="28"/>
          <w:lang w:val="en-US" w:eastAsia="zh-CN"/>
        </w:rPr>
        <w:t>0574-65135533</w:t>
      </w:r>
    </w:p>
    <w:p>
      <w:pPr>
        <w:tabs>
          <w:tab w:val="left" w:pos="1035"/>
        </w:tabs>
        <w:spacing w:line="400" w:lineRule="exact"/>
        <w:jc w:val="center"/>
        <w:rPr>
          <w:rFonts w:hint="eastAsia" w:ascii="楷体" w:hAnsi="楷体" w:eastAsia="楷体" w:cs="楷体"/>
          <w:b/>
          <w:bCs/>
          <w:sz w:val="30"/>
          <w:szCs w:val="30"/>
        </w:rPr>
      </w:pPr>
      <w:r>
        <w:rPr>
          <w:rFonts w:hint="eastAsia" w:ascii="楷体" w:hAnsi="楷体" w:eastAsia="楷体" w:cs="楷体"/>
          <w:sz w:val="28"/>
          <w:szCs w:val="28"/>
        </w:rPr>
        <w:br w:type="page"/>
      </w:r>
      <w:r>
        <w:rPr>
          <w:rFonts w:hint="eastAsia" w:ascii="楷体" w:hAnsi="楷体" w:eastAsia="楷体" w:cs="楷体"/>
          <w:b/>
          <w:bCs/>
          <w:sz w:val="30"/>
          <w:szCs w:val="30"/>
        </w:rPr>
        <w:t>第二章 供应商须知前附表</w:t>
      </w:r>
    </w:p>
    <w:tbl>
      <w:tblPr>
        <w:tblStyle w:val="9"/>
        <w:tblW w:w="8980" w:type="dxa"/>
        <w:jc w:val="center"/>
        <w:tblInd w:w="0"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108" w:type="dxa"/>
          <w:bottom w:w="0" w:type="dxa"/>
          <w:right w:w="108" w:type="dxa"/>
        </w:tblCellMar>
      </w:tblPr>
      <w:tblGrid>
        <w:gridCol w:w="699"/>
        <w:gridCol w:w="8281"/>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108" w:type="dxa"/>
            <w:bottom w:w="0" w:type="dxa"/>
            <w:right w:w="108" w:type="dxa"/>
          </w:tblCellMar>
        </w:tblPrEx>
        <w:trPr>
          <w:trHeight w:val="560" w:hRule="atLeast"/>
          <w:jc w:val="center"/>
        </w:trPr>
        <w:tc>
          <w:tcPr>
            <w:tcW w:w="699" w:type="dxa"/>
            <w:noWrap w:val="0"/>
            <w:vAlign w:val="center"/>
          </w:tcPr>
          <w:p>
            <w:pPr>
              <w:snapToGrid w:val="0"/>
              <w:spacing w:line="320" w:lineRule="exact"/>
              <w:jc w:val="center"/>
              <w:rPr>
                <w:rFonts w:hint="eastAsia" w:ascii="楷体" w:hAnsi="楷体" w:eastAsia="楷体" w:cs="楷体"/>
                <w:b/>
                <w:bCs/>
                <w:color w:val="000000"/>
                <w:szCs w:val="21"/>
              </w:rPr>
            </w:pPr>
            <w:r>
              <w:rPr>
                <w:rFonts w:hint="eastAsia" w:ascii="楷体" w:hAnsi="楷体" w:eastAsia="楷体" w:cs="楷体"/>
                <w:b/>
                <w:bCs/>
                <w:color w:val="000000"/>
                <w:szCs w:val="21"/>
                <w:lang w:val="zh-CN"/>
              </w:rPr>
              <w:t>序号</w:t>
            </w:r>
          </w:p>
        </w:tc>
        <w:tc>
          <w:tcPr>
            <w:tcW w:w="8281" w:type="dxa"/>
            <w:noWrap w:val="0"/>
            <w:vAlign w:val="center"/>
          </w:tcPr>
          <w:p>
            <w:pPr>
              <w:snapToGrid w:val="0"/>
              <w:spacing w:line="320" w:lineRule="exact"/>
              <w:jc w:val="center"/>
              <w:rPr>
                <w:rFonts w:hint="eastAsia" w:ascii="楷体" w:hAnsi="楷体" w:eastAsia="楷体" w:cs="楷体"/>
                <w:b/>
                <w:bCs/>
                <w:color w:val="000000"/>
                <w:szCs w:val="21"/>
              </w:rPr>
            </w:pPr>
            <w:r>
              <w:rPr>
                <w:rFonts w:hint="eastAsia" w:ascii="楷体" w:hAnsi="楷体" w:eastAsia="楷体" w:cs="楷体"/>
                <w:b/>
                <w:bCs/>
                <w:color w:val="000000"/>
                <w:szCs w:val="21"/>
                <w:lang w:val="zh-CN"/>
              </w:rPr>
              <w:t>内</w:t>
            </w:r>
            <w:r>
              <w:rPr>
                <w:rFonts w:hint="eastAsia" w:ascii="楷体" w:hAnsi="楷体" w:eastAsia="楷体" w:cs="楷体"/>
                <w:b/>
                <w:bCs/>
                <w:color w:val="000000"/>
                <w:szCs w:val="21"/>
              </w:rPr>
              <w:t xml:space="preserve">  </w:t>
            </w:r>
            <w:r>
              <w:rPr>
                <w:rFonts w:hint="eastAsia" w:ascii="楷体" w:hAnsi="楷体" w:eastAsia="楷体" w:cs="楷体"/>
                <w:b/>
                <w:bCs/>
                <w:color w:val="000000"/>
                <w:szCs w:val="21"/>
                <w:lang w:val="zh-CN"/>
              </w:rPr>
              <w:t>容</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108" w:type="dxa"/>
            <w:bottom w:w="0" w:type="dxa"/>
            <w:right w:w="108" w:type="dxa"/>
          </w:tblCellMar>
        </w:tblPrEx>
        <w:trPr>
          <w:trHeight w:val="764" w:hRule="atLeast"/>
          <w:jc w:val="center"/>
        </w:trPr>
        <w:tc>
          <w:tcPr>
            <w:tcW w:w="699" w:type="dxa"/>
            <w:noWrap w:val="0"/>
            <w:vAlign w:val="center"/>
          </w:tcPr>
          <w:p>
            <w:pPr>
              <w:snapToGrid w:val="0"/>
              <w:spacing w:line="320" w:lineRule="exact"/>
              <w:jc w:val="center"/>
              <w:rPr>
                <w:rFonts w:hint="eastAsia" w:ascii="楷体" w:hAnsi="楷体" w:eastAsia="楷体" w:cs="楷体"/>
                <w:color w:val="000000"/>
                <w:szCs w:val="21"/>
              </w:rPr>
            </w:pPr>
            <w:r>
              <w:rPr>
                <w:rFonts w:hint="eastAsia" w:ascii="楷体" w:hAnsi="楷体" w:eastAsia="楷体" w:cs="楷体"/>
                <w:color w:val="000000"/>
                <w:szCs w:val="21"/>
              </w:rPr>
              <w:t>1</w:t>
            </w:r>
          </w:p>
        </w:tc>
        <w:tc>
          <w:tcPr>
            <w:tcW w:w="8281" w:type="dxa"/>
            <w:noWrap w:val="0"/>
            <w:vAlign w:val="center"/>
          </w:tcPr>
          <w:p>
            <w:pPr>
              <w:spacing w:line="400" w:lineRule="exact"/>
              <w:jc w:val="left"/>
              <w:rPr>
                <w:rFonts w:hint="eastAsia" w:ascii="楷体" w:hAnsi="楷体" w:eastAsia="楷体" w:cs="楷体"/>
                <w:szCs w:val="21"/>
              </w:rPr>
            </w:pPr>
            <w:r>
              <w:rPr>
                <w:rFonts w:hint="eastAsia" w:ascii="楷体" w:hAnsi="楷体" w:eastAsia="楷体" w:cs="楷体"/>
                <w:szCs w:val="21"/>
              </w:rPr>
              <w:t>项目名称：</w:t>
            </w:r>
            <w:r>
              <w:rPr>
                <w:rFonts w:hint="eastAsia" w:ascii="楷体" w:hAnsi="楷体" w:eastAsia="楷体" w:cs="楷体"/>
                <w:szCs w:val="21"/>
                <w:lang w:val="en-US" w:eastAsia="zh-CN"/>
              </w:rPr>
              <w:t>宁海县</w:t>
            </w:r>
            <w:r>
              <w:rPr>
                <w:rFonts w:hint="eastAsia" w:ascii="楷体" w:hAnsi="楷体" w:eastAsia="楷体" w:cs="楷体"/>
                <w:szCs w:val="21"/>
              </w:rPr>
              <w:t>十里红妆文化园半副銮驾采购项目</w:t>
            </w:r>
          </w:p>
          <w:p>
            <w:pPr>
              <w:spacing w:line="400" w:lineRule="exact"/>
              <w:jc w:val="left"/>
              <w:rPr>
                <w:rFonts w:hint="eastAsia" w:ascii="楷体" w:hAnsi="楷体" w:eastAsia="楷体" w:cs="楷体"/>
                <w:szCs w:val="21"/>
              </w:rPr>
            </w:pPr>
            <w:r>
              <w:rPr>
                <w:rFonts w:hint="eastAsia" w:ascii="楷体" w:hAnsi="楷体" w:eastAsia="楷体" w:cs="楷体"/>
                <w:szCs w:val="21"/>
              </w:rPr>
              <w:t>采购人：宁海县文化发展有限公司</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108" w:type="dxa"/>
            <w:bottom w:w="0" w:type="dxa"/>
            <w:right w:w="108" w:type="dxa"/>
          </w:tblCellMar>
        </w:tblPrEx>
        <w:trPr>
          <w:trHeight w:val="376" w:hRule="atLeast"/>
          <w:jc w:val="center"/>
        </w:trPr>
        <w:tc>
          <w:tcPr>
            <w:tcW w:w="699" w:type="dxa"/>
            <w:noWrap w:val="0"/>
            <w:vAlign w:val="center"/>
          </w:tcPr>
          <w:p>
            <w:pPr>
              <w:snapToGrid w:val="0"/>
              <w:spacing w:line="320" w:lineRule="exact"/>
              <w:jc w:val="center"/>
              <w:rPr>
                <w:rFonts w:hint="eastAsia" w:ascii="楷体" w:hAnsi="楷体" w:eastAsia="楷体" w:cs="楷体"/>
                <w:color w:val="000000"/>
                <w:szCs w:val="21"/>
              </w:rPr>
            </w:pPr>
            <w:r>
              <w:rPr>
                <w:rFonts w:hint="eastAsia" w:ascii="楷体" w:hAnsi="楷体" w:eastAsia="楷体" w:cs="楷体"/>
                <w:color w:val="000000"/>
                <w:szCs w:val="21"/>
              </w:rPr>
              <w:t>★2</w:t>
            </w:r>
          </w:p>
        </w:tc>
        <w:tc>
          <w:tcPr>
            <w:tcW w:w="8281" w:type="dxa"/>
            <w:noWrap w:val="0"/>
            <w:vAlign w:val="center"/>
          </w:tcPr>
          <w:p>
            <w:pPr>
              <w:spacing w:line="400" w:lineRule="exact"/>
              <w:jc w:val="left"/>
              <w:rPr>
                <w:rFonts w:hint="eastAsia" w:ascii="楷体" w:hAnsi="楷体" w:eastAsia="楷体" w:cs="楷体"/>
                <w:szCs w:val="21"/>
              </w:rPr>
            </w:pPr>
            <w:r>
              <w:rPr>
                <w:rFonts w:hint="eastAsia" w:ascii="楷体" w:hAnsi="楷体" w:eastAsia="楷体" w:cs="楷体"/>
                <w:szCs w:val="21"/>
              </w:rPr>
              <w:t>本项目预算价：19万元，投标总价超过预算价的均作无效标处理</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108" w:type="dxa"/>
            <w:bottom w:w="0" w:type="dxa"/>
            <w:right w:w="108" w:type="dxa"/>
          </w:tblCellMar>
        </w:tblPrEx>
        <w:trPr>
          <w:trHeight w:val="90" w:hRule="atLeast"/>
          <w:jc w:val="center"/>
        </w:trPr>
        <w:tc>
          <w:tcPr>
            <w:tcW w:w="699" w:type="dxa"/>
            <w:noWrap w:val="0"/>
            <w:vAlign w:val="center"/>
          </w:tcPr>
          <w:p>
            <w:pPr>
              <w:snapToGrid w:val="0"/>
              <w:spacing w:line="320" w:lineRule="exact"/>
              <w:jc w:val="center"/>
              <w:rPr>
                <w:rFonts w:hint="eastAsia" w:ascii="楷体" w:hAnsi="楷体" w:eastAsia="楷体" w:cs="楷体"/>
                <w:color w:val="000000"/>
                <w:szCs w:val="21"/>
              </w:rPr>
            </w:pPr>
            <w:r>
              <w:rPr>
                <w:rFonts w:hint="eastAsia" w:ascii="楷体" w:hAnsi="楷体" w:eastAsia="楷体" w:cs="楷体"/>
                <w:color w:val="000000"/>
                <w:szCs w:val="21"/>
              </w:rPr>
              <w:t>3</w:t>
            </w:r>
          </w:p>
        </w:tc>
        <w:tc>
          <w:tcPr>
            <w:tcW w:w="8281" w:type="dxa"/>
            <w:noWrap w:val="0"/>
            <w:vAlign w:val="center"/>
          </w:tcPr>
          <w:p>
            <w:pPr>
              <w:spacing w:line="400" w:lineRule="exact"/>
              <w:jc w:val="left"/>
              <w:rPr>
                <w:rFonts w:hint="eastAsia" w:ascii="楷体" w:hAnsi="楷体" w:eastAsia="楷体" w:cs="楷体"/>
                <w:szCs w:val="21"/>
              </w:rPr>
            </w:pPr>
            <w:r>
              <w:rPr>
                <w:rFonts w:hint="eastAsia" w:ascii="楷体" w:hAnsi="楷体" w:eastAsia="楷体" w:cs="楷体"/>
                <w:szCs w:val="21"/>
              </w:rPr>
              <w:t>投标保证金人民币</w:t>
            </w:r>
            <w:r>
              <w:rPr>
                <w:rFonts w:hint="eastAsia" w:ascii="楷体" w:hAnsi="楷体" w:eastAsia="楷体" w:cs="楷体"/>
                <w:szCs w:val="21"/>
                <w:u w:val="single"/>
              </w:rPr>
              <w:t>贰仟</w:t>
            </w:r>
            <w:r>
              <w:rPr>
                <w:rFonts w:hint="eastAsia" w:ascii="楷体" w:hAnsi="楷体" w:eastAsia="楷体" w:cs="楷体"/>
                <w:szCs w:val="21"/>
                <w:u w:val="single"/>
                <w:lang w:val="en-US" w:eastAsia="zh-CN"/>
              </w:rPr>
              <w:t>元</w:t>
            </w:r>
            <w:r>
              <w:rPr>
                <w:rFonts w:hint="eastAsia" w:ascii="楷体" w:hAnsi="楷体" w:eastAsia="楷体" w:cs="楷体"/>
                <w:szCs w:val="21"/>
              </w:rPr>
              <w:t>。</w:t>
            </w:r>
          </w:p>
          <w:p>
            <w:pPr>
              <w:spacing w:line="400" w:lineRule="exact"/>
              <w:jc w:val="left"/>
              <w:rPr>
                <w:rFonts w:hint="eastAsia" w:ascii="楷体" w:hAnsi="楷体" w:eastAsia="楷体" w:cs="楷体"/>
                <w:szCs w:val="21"/>
              </w:rPr>
            </w:pPr>
            <w:r>
              <w:rPr>
                <w:rFonts w:hint="eastAsia" w:ascii="楷体" w:hAnsi="楷体" w:eastAsia="楷体" w:cs="楷体"/>
                <w:szCs w:val="21"/>
              </w:rPr>
              <w:t>投标人应于</w:t>
            </w:r>
            <w:r>
              <w:rPr>
                <w:rFonts w:hint="eastAsia" w:ascii="楷体" w:hAnsi="楷体" w:eastAsia="楷体" w:cs="楷体"/>
                <w:szCs w:val="21"/>
                <w:lang w:val="en-US" w:eastAsia="zh-CN"/>
              </w:rPr>
              <w:t>2019</w:t>
            </w:r>
            <w:r>
              <w:rPr>
                <w:rFonts w:hint="eastAsia" w:ascii="楷体" w:hAnsi="楷体" w:eastAsia="楷体" w:cs="楷体"/>
                <w:szCs w:val="21"/>
              </w:rPr>
              <w:t>年</w:t>
            </w:r>
            <w:r>
              <w:rPr>
                <w:rFonts w:hint="eastAsia" w:ascii="楷体" w:hAnsi="楷体" w:eastAsia="楷体" w:cs="楷体"/>
                <w:szCs w:val="21"/>
                <w:u w:val="single"/>
              </w:rPr>
              <w:t xml:space="preserve"> </w:t>
            </w:r>
            <w:r>
              <w:rPr>
                <w:rFonts w:hint="eastAsia" w:ascii="楷体" w:hAnsi="楷体" w:eastAsia="楷体" w:cs="楷体"/>
                <w:szCs w:val="21"/>
                <w:u w:val="single"/>
                <w:lang w:val="en-US" w:eastAsia="zh-CN"/>
              </w:rPr>
              <w:t>3</w:t>
            </w:r>
            <w:r>
              <w:rPr>
                <w:rFonts w:hint="eastAsia" w:ascii="楷体" w:hAnsi="楷体" w:eastAsia="楷体" w:cs="楷体"/>
                <w:szCs w:val="21"/>
              </w:rPr>
              <w:t>月</w:t>
            </w:r>
            <w:r>
              <w:rPr>
                <w:rFonts w:hint="eastAsia" w:ascii="楷体" w:hAnsi="楷体" w:eastAsia="楷体" w:cs="楷体"/>
                <w:szCs w:val="21"/>
                <w:u w:val="single"/>
                <w:lang w:val="en-US" w:eastAsia="zh-CN"/>
              </w:rPr>
              <w:t>1</w:t>
            </w:r>
            <w:r>
              <w:rPr>
                <w:rFonts w:hint="eastAsia" w:ascii="楷体" w:hAnsi="楷体" w:eastAsia="楷体" w:cs="楷体"/>
                <w:szCs w:val="21"/>
              </w:rPr>
              <w:t>日17时（时间）前将投标保证金以网银、汇票、电汇、支票、现金和保函等形式交至以下账户：</w:t>
            </w:r>
          </w:p>
          <w:p>
            <w:pPr>
              <w:spacing w:line="400" w:lineRule="exact"/>
              <w:jc w:val="left"/>
              <w:rPr>
                <w:rFonts w:hint="eastAsia" w:ascii="楷体" w:hAnsi="楷体" w:eastAsia="楷体" w:cs="楷体"/>
                <w:szCs w:val="21"/>
              </w:rPr>
            </w:pPr>
            <w:r>
              <w:rPr>
                <w:rFonts w:hint="eastAsia" w:ascii="楷体" w:hAnsi="楷体" w:eastAsia="楷体" w:cs="楷体"/>
                <w:szCs w:val="21"/>
              </w:rPr>
              <w:t>账户名称：宁海县文化发展有限公司 ；</w:t>
            </w:r>
          </w:p>
          <w:p>
            <w:pPr>
              <w:spacing w:line="400" w:lineRule="exact"/>
              <w:jc w:val="left"/>
              <w:rPr>
                <w:rFonts w:hint="eastAsia" w:ascii="楷体" w:hAnsi="楷体" w:eastAsia="楷体" w:cs="楷体"/>
                <w:szCs w:val="21"/>
              </w:rPr>
            </w:pPr>
            <w:r>
              <w:rPr>
                <w:rFonts w:hint="eastAsia" w:ascii="楷体" w:hAnsi="楷体" w:eastAsia="楷体" w:cs="楷体"/>
                <w:szCs w:val="21"/>
              </w:rPr>
              <w:t>开户银行：农业银行宁海支行 ；</w:t>
            </w:r>
          </w:p>
          <w:p>
            <w:pPr>
              <w:spacing w:line="400" w:lineRule="exact"/>
              <w:jc w:val="left"/>
              <w:rPr>
                <w:rFonts w:hint="eastAsia" w:ascii="楷体" w:hAnsi="楷体" w:eastAsia="楷体" w:cs="楷体"/>
                <w:szCs w:val="21"/>
              </w:rPr>
            </w:pPr>
            <w:r>
              <w:rPr>
                <w:rFonts w:hint="eastAsia" w:ascii="楷体" w:hAnsi="楷体" w:eastAsia="楷体" w:cs="楷体"/>
                <w:szCs w:val="21"/>
              </w:rPr>
              <w:t>银行账号：39752001040028894。</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108" w:type="dxa"/>
            <w:bottom w:w="0" w:type="dxa"/>
            <w:right w:w="108" w:type="dxa"/>
          </w:tblCellMar>
        </w:tblPrEx>
        <w:trPr>
          <w:trHeight w:val="525" w:hRule="atLeast"/>
          <w:jc w:val="center"/>
        </w:trPr>
        <w:tc>
          <w:tcPr>
            <w:tcW w:w="699" w:type="dxa"/>
            <w:noWrap w:val="0"/>
            <w:vAlign w:val="center"/>
          </w:tcPr>
          <w:p>
            <w:pPr>
              <w:snapToGrid w:val="0"/>
              <w:spacing w:line="320" w:lineRule="exact"/>
              <w:jc w:val="center"/>
              <w:rPr>
                <w:rFonts w:hint="eastAsia" w:ascii="楷体" w:hAnsi="楷体" w:eastAsia="楷体" w:cs="楷体"/>
                <w:color w:val="000000"/>
                <w:szCs w:val="21"/>
              </w:rPr>
            </w:pPr>
            <w:r>
              <w:rPr>
                <w:rFonts w:hint="eastAsia" w:ascii="楷体" w:hAnsi="楷体" w:eastAsia="楷体" w:cs="楷体"/>
                <w:color w:val="000000"/>
                <w:szCs w:val="21"/>
              </w:rPr>
              <w:t>★4</w:t>
            </w:r>
          </w:p>
        </w:tc>
        <w:tc>
          <w:tcPr>
            <w:tcW w:w="8281" w:type="dxa"/>
            <w:noWrap w:val="0"/>
            <w:vAlign w:val="center"/>
          </w:tcPr>
          <w:p>
            <w:pPr>
              <w:spacing w:line="400" w:lineRule="exact"/>
              <w:jc w:val="left"/>
              <w:rPr>
                <w:rFonts w:hint="eastAsia" w:ascii="楷体" w:hAnsi="楷体" w:eastAsia="楷体" w:cs="楷体"/>
                <w:szCs w:val="21"/>
              </w:rPr>
            </w:pPr>
            <w:r>
              <w:rPr>
                <w:rFonts w:hint="eastAsia" w:ascii="楷体" w:hAnsi="楷体" w:eastAsia="楷体" w:cs="楷体"/>
                <w:szCs w:val="21"/>
              </w:rPr>
              <w:t>投标有效期：开标后六十天</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108" w:type="dxa"/>
            <w:bottom w:w="0" w:type="dxa"/>
            <w:right w:w="108" w:type="dxa"/>
          </w:tblCellMar>
        </w:tblPrEx>
        <w:trPr>
          <w:trHeight w:val="232" w:hRule="atLeast"/>
          <w:jc w:val="center"/>
        </w:trPr>
        <w:tc>
          <w:tcPr>
            <w:tcW w:w="699" w:type="dxa"/>
            <w:noWrap w:val="0"/>
            <w:vAlign w:val="center"/>
          </w:tcPr>
          <w:p>
            <w:pPr>
              <w:snapToGrid w:val="0"/>
              <w:spacing w:line="320" w:lineRule="exact"/>
              <w:jc w:val="center"/>
              <w:rPr>
                <w:rFonts w:hint="eastAsia" w:ascii="楷体" w:hAnsi="楷体" w:eastAsia="楷体" w:cs="楷体"/>
                <w:color w:val="000000"/>
                <w:szCs w:val="21"/>
              </w:rPr>
            </w:pPr>
            <w:r>
              <w:rPr>
                <w:rFonts w:hint="eastAsia" w:ascii="楷体" w:hAnsi="楷体" w:eastAsia="楷体" w:cs="楷体"/>
                <w:color w:val="000000"/>
                <w:szCs w:val="21"/>
              </w:rPr>
              <w:t>★5</w:t>
            </w:r>
          </w:p>
        </w:tc>
        <w:tc>
          <w:tcPr>
            <w:tcW w:w="8281" w:type="dxa"/>
            <w:noWrap w:val="0"/>
            <w:vAlign w:val="center"/>
          </w:tcPr>
          <w:p>
            <w:pPr>
              <w:spacing w:line="400" w:lineRule="exact"/>
              <w:jc w:val="left"/>
              <w:rPr>
                <w:rFonts w:hint="eastAsia" w:ascii="楷体" w:hAnsi="楷体" w:eastAsia="楷体" w:cs="楷体"/>
                <w:szCs w:val="21"/>
              </w:rPr>
            </w:pPr>
            <w:r>
              <w:rPr>
                <w:rFonts w:hint="eastAsia" w:ascii="楷体" w:hAnsi="楷体" w:eastAsia="楷体" w:cs="楷体"/>
                <w:szCs w:val="21"/>
              </w:rPr>
              <w:t>投标文件递交地点：宁海县文化和广电旅游体育局（宁海县桃源街道桃源商务楼B幢13层）</w:t>
            </w:r>
          </w:p>
          <w:p>
            <w:pPr>
              <w:spacing w:line="400" w:lineRule="exact"/>
              <w:jc w:val="left"/>
              <w:rPr>
                <w:rFonts w:hint="eastAsia" w:ascii="楷体" w:hAnsi="楷体" w:eastAsia="楷体" w:cs="楷体"/>
                <w:szCs w:val="21"/>
              </w:rPr>
            </w:pPr>
            <w:r>
              <w:rPr>
                <w:rFonts w:hint="eastAsia" w:ascii="楷体" w:hAnsi="楷体" w:eastAsia="楷体" w:cs="楷体"/>
                <w:szCs w:val="21"/>
              </w:rPr>
              <w:t>投标文件递交截止时间（北京时间）：201</w:t>
            </w:r>
            <w:r>
              <w:rPr>
                <w:rFonts w:hint="eastAsia" w:ascii="楷体" w:hAnsi="楷体" w:eastAsia="楷体" w:cs="楷体"/>
                <w:szCs w:val="21"/>
                <w:lang w:val="en-US" w:eastAsia="zh-CN"/>
              </w:rPr>
              <w:t>9</w:t>
            </w:r>
            <w:r>
              <w:rPr>
                <w:rFonts w:hint="eastAsia" w:ascii="楷体" w:hAnsi="楷体" w:eastAsia="楷体" w:cs="楷体"/>
                <w:szCs w:val="21"/>
              </w:rPr>
              <w:t>年</w:t>
            </w:r>
            <w:r>
              <w:rPr>
                <w:rFonts w:hint="eastAsia" w:ascii="楷体" w:hAnsi="楷体" w:eastAsia="楷体" w:cs="楷体"/>
                <w:szCs w:val="21"/>
                <w:u w:val="single"/>
              </w:rPr>
              <w:t xml:space="preserve"> </w:t>
            </w:r>
            <w:r>
              <w:rPr>
                <w:rFonts w:hint="eastAsia" w:ascii="楷体" w:hAnsi="楷体" w:eastAsia="楷体" w:cs="楷体"/>
                <w:szCs w:val="21"/>
                <w:u w:val="single"/>
                <w:lang w:val="en-US" w:eastAsia="zh-CN"/>
              </w:rPr>
              <w:t>3</w:t>
            </w:r>
            <w:r>
              <w:rPr>
                <w:rFonts w:hint="eastAsia" w:ascii="楷体" w:hAnsi="楷体" w:eastAsia="楷体" w:cs="楷体"/>
                <w:szCs w:val="21"/>
                <w:u w:val="single"/>
              </w:rPr>
              <w:t xml:space="preserve"> </w:t>
            </w:r>
            <w:r>
              <w:rPr>
                <w:rFonts w:hint="eastAsia" w:ascii="楷体" w:hAnsi="楷体" w:eastAsia="楷体" w:cs="楷体"/>
                <w:szCs w:val="21"/>
              </w:rPr>
              <w:t>月</w:t>
            </w:r>
            <w:r>
              <w:rPr>
                <w:rFonts w:hint="eastAsia" w:ascii="楷体" w:hAnsi="楷体" w:eastAsia="楷体" w:cs="楷体"/>
                <w:szCs w:val="21"/>
                <w:u w:val="single"/>
              </w:rPr>
              <w:t xml:space="preserve"> </w:t>
            </w:r>
            <w:r>
              <w:rPr>
                <w:rFonts w:hint="eastAsia" w:ascii="楷体" w:hAnsi="楷体" w:eastAsia="楷体" w:cs="楷体"/>
                <w:szCs w:val="21"/>
                <w:u w:val="single"/>
                <w:lang w:val="en-US" w:eastAsia="zh-CN"/>
              </w:rPr>
              <w:t>3</w:t>
            </w:r>
            <w:r>
              <w:rPr>
                <w:rFonts w:hint="eastAsia" w:ascii="楷体" w:hAnsi="楷体" w:eastAsia="楷体" w:cs="楷体"/>
                <w:szCs w:val="21"/>
              </w:rPr>
              <w:t>日15:30</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108" w:type="dxa"/>
            <w:bottom w:w="0" w:type="dxa"/>
            <w:right w:w="108" w:type="dxa"/>
          </w:tblCellMar>
        </w:tblPrEx>
        <w:trPr>
          <w:trHeight w:val="586" w:hRule="atLeast"/>
          <w:jc w:val="center"/>
        </w:trPr>
        <w:tc>
          <w:tcPr>
            <w:tcW w:w="699" w:type="dxa"/>
            <w:noWrap w:val="0"/>
            <w:vAlign w:val="center"/>
          </w:tcPr>
          <w:p>
            <w:pPr>
              <w:snapToGrid w:val="0"/>
              <w:spacing w:line="320" w:lineRule="exact"/>
              <w:jc w:val="center"/>
              <w:rPr>
                <w:rFonts w:hint="eastAsia" w:ascii="楷体" w:hAnsi="楷体" w:eastAsia="楷体" w:cs="楷体"/>
                <w:color w:val="000000"/>
                <w:szCs w:val="21"/>
              </w:rPr>
            </w:pPr>
            <w:r>
              <w:rPr>
                <w:rFonts w:hint="eastAsia" w:ascii="楷体" w:hAnsi="楷体" w:eastAsia="楷体" w:cs="楷体"/>
                <w:color w:val="000000"/>
                <w:szCs w:val="21"/>
              </w:rPr>
              <w:t>★6</w:t>
            </w:r>
          </w:p>
        </w:tc>
        <w:tc>
          <w:tcPr>
            <w:tcW w:w="8281" w:type="dxa"/>
            <w:noWrap w:val="0"/>
            <w:vAlign w:val="center"/>
          </w:tcPr>
          <w:p>
            <w:pPr>
              <w:spacing w:line="400" w:lineRule="exact"/>
              <w:jc w:val="left"/>
              <w:rPr>
                <w:rFonts w:hint="eastAsia" w:ascii="楷体" w:hAnsi="楷体" w:eastAsia="楷体" w:cs="楷体"/>
                <w:szCs w:val="21"/>
              </w:rPr>
            </w:pPr>
            <w:r>
              <w:rPr>
                <w:rFonts w:hint="eastAsia" w:ascii="楷体" w:hAnsi="楷体" w:eastAsia="楷体" w:cs="楷体"/>
                <w:szCs w:val="21"/>
              </w:rPr>
              <w:t>投标文件份数：一式五份(正本一份、副本四份)。</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108" w:type="dxa"/>
            <w:bottom w:w="0" w:type="dxa"/>
            <w:right w:w="108" w:type="dxa"/>
          </w:tblCellMar>
        </w:tblPrEx>
        <w:trPr>
          <w:trHeight w:val="566" w:hRule="atLeast"/>
          <w:jc w:val="center"/>
        </w:trPr>
        <w:tc>
          <w:tcPr>
            <w:tcW w:w="699" w:type="dxa"/>
            <w:noWrap w:val="0"/>
            <w:vAlign w:val="center"/>
          </w:tcPr>
          <w:p>
            <w:pPr>
              <w:snapToGrid w:val="0"/>
              <w:spacing w:line="320" w:lineRule="exact"/>
              <w:jc w:val="center"/>
              <w:rPr>
                <w:rFonts w:hint="eastAsia" w:ascii="楷体" w:hAnsi="楷体" w:eastAsia="楷体" w:cs="楷体"/>
                <w:color w:val="000000"/>
                <w:szCs w:val="21"/>
              </w:rPr>
            </w:pPr>
            <w:r>
              <w:rPr>
                <w:rFonts w:hint="eastAsia" w:ascii="楷体" w:hAnsi="楷体" w:eastAsia="楷体" w:cs="楷体"/>
                <w:color w:val="000000"/>
                <w:szCs w:val="21"/>
              </w:rPr>
              <w:t>7</w:t>
            </w:r>
          </w:p>
        </w:tc>
        <w:tc>
          <w:tcPr>
            <w:tcW w:w="8281" w:type="dxa"/>
            <w:noWrap w:val="0"/>
            <w:vAlign w:val="center"/>
          </w:tcPr>
          <w:p>
            <w:pPr>
              <w:spacing w:line="400" w:lineRule="exact"/>
              <w:jc w:val="left"/>
              <w:rPr>
                <w:rFonts w:hint="eastAsia" w:ascii="楷体" w:hAnsi="楷体" w:eastAsia="楷体" w:cs="楷体"/>
                <w:szCs w:val="21"/>
              </w:rPr>
            </w:pPr>
            <w:r>
              <w:rPr>
                <w:rFonts w:hint="eastAsia" w:ascii="楷体" w:hAnsi="楷体" w:eastAsia="楷体" w:cs="楷体"/>
                <w:szCs w:val="21"/>
              </w:rPr>
              <w:t>交货期：</w:t>
            </w:r>
            <w:r>
              <w:rPr>
                <w:rFonts w:hint="eastAsia" w:ascii="楷体" w:hAnsi="楷体" w:eastAsia="楷体" w:cs="楷体"/>
                <w:szCs w:val="21"/>
                <w:lang w:val="en-US" w:eastAsia="zh-CN"/>
              </w:rPr>
              <w:t>2019年5月1日前</w:t>
            </w:r>
            <w:r>
              <w:rPr>
                <w:rFonts w:hint="eastAsia" w:ascii="楷体" w:hAnsi="楷体" w:eastAsia="楷体" w:cs="楷体"/>
                <w:lang w:val="en-US" w:eastAsia="zh-CN"/>
              </w:rPr>
              <w:t>完成创作</w:t>
            </w:r>
            <w:r>
              <w:rPr>
                <w:rFonts w:hint="eastAsia" w:ascii="楷体" w:hAnsi="楷体" w:eastAsia="楷体" w:cs="楷体"/>
              </w:rPr>
              <w:t>并交付使用</w:t>
            </w:r>
            <w:r>
              <w:rPr>
                <w:rFonts w:hint="eastAsia" w:ascii="楷体" w:hAnsi="楷体" w:eastAsia="楷体" w:cs="楷体"/>
                <w:szCs w:val="21"/>
              </w:rPr>
              <w:t>。</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108" w:type="dxa"/>
            <w:bottom w:w="0" w:type="dxa"/>
            <w:right w:w="108" w:type="dxa"/>
          </w:tblCellMar>
        </w:tblPrEx>
        <w:trPr>
          <w:trHeight w:val="546" w:hRule="atLeast"/>
          <w:jc w:val="center"/>
        </w:trPr>
        <w:tc>
          <w:tcPr>
            <w:tcW w:w="699" w:type="dxa"/>
            <w:noWrap w:val="0"/>
            <w:vAlign w:val="center"/>
          </w:tcPr>
          <w:p>
            <w:pPr>
              <w:snapToGrid w:val="0"/>
              <w:spacing w:line="320" w:lineRule="exact"/>
              <w:jc w:val="center"/>
              <w:rPr>
                <w:rFonts w:hint="eastAsia" w:ascii="楷体" w:hAnsi="楷体" w:eastAsia="楷体" w:cs="楷体"/>
                <w:szCs w:val="21"/>
              </w:rPr>
            </w:pPr>
            <w:r>
              <w:rPr>
                <w:rFonts w:hint="eastAsia" w:ascii="楷体" w:hAnsi="楷体" w:eastAsia="楷体" w:cs="楷体"/>
                <w:szCs w:val="21"/>
              </w:rPr>
              <w:t>8</w:t>
            </w:r>
          </w:p>
        </w:tc>
        <w:tc>
          <w:tcPr>
            <w:tcW w:w="8281" w:type="dxa"/>
            <w:noWrap w:val="0"/>
            <w:vAlign w:val="center"/>
          </w:tcPr>
          <w:p>
            <w:pPr>
              <w:spacing w:line="400" w:lineRule="exact"/>
              <w:jc w:val="left"/>
              <w:rPr>
                <w:rFonts w:hint="eastAsia" w:ascii="楷体" w:hAnsi="楷体" w:eastAsia="楷体" w:cs="楷体"/>
                <w:szCs w:val="21"/>
              </w:rPr>
            </w:pPr>
            <w:r>
              <w:rPr>
                <w:rFonts w:hint="eastAsia" w:ascii="楷体" w:hAnsi="楷体" w:eastAsia="楷体" w:cs="楷体"/>
                <w:szCs w:val="21"/>
              </w:rPr>
              <w:t>付款方式：</w:t>
            </w:r>
          </w:p>
          <w:p>
            <w:pPr>
              <w:spacing w:line="400" w:lineRule="exact"/>
              <w:jc w:val="left"/>
              <w:rPr>
                <w:rFonts w:hint="eastAsia" w:ascii="楷体" w:hAnsi="楷体" w:eastAsia="楷体" w:cs="楷体"/>
                <w:szCs w:val="21"/>
              </w:rPr>
            </w:pPr>
            <w:r>
              <w:rPr>
                <w:rFonts w:hint="eastAsia" w:ascii="楷体" w:hAnsi="楷体" w:eastAsia="楷体" w:cs="楷体"/>
                <w:szCs w:val="21"/>
              </w:rPr>
              <w:t>1.合同签订</w:t>
            </w:r>
            <w:r>
              <w:rPr>
                <w:rFonts w:hint="eastAsia" w:ascii="楷体" w:hAnsi="楷体" w:eastAsia="楷体" w:cs="楷体"/>
                <w:szCs w:val="21"/>
                <w:lang w:val="en-US" w:eastAsia="zh-CN"/>
              </w:rPr>
              <w:t>并收到第一件样品并验收合格后</w:t>
            </w:r>
            <w:r>
              <w:rPr>
                <w:rFonts w:hint="eastAsia" w:ascii="楷体" w:hAnsi="楷体" w:eastAsia="楷体" w:cs="楷体"/>
                <w:szCs w:val="21"/>
              </w:rPr>
              <w:t>预付合同总额的</w:t>
            </w:r>
            <w:r>
              <w:rPr>
                <w:rFonts w:hint="eastAsia" w:ascii="楷体" w:hAnsi="楷体" w:eastAsia="楷体" w:cs="楷体"/>
                <w:szCs w:val="21"/>
                <w:lang w:val="en-US" w:eastAsia="zh-CN"/>
              </w:rPr>
              <w:t>2</w:t>
            </w:r>
            <w:r>
              <w:rPr>
                <w:rFonts w:hint="eastAsia" w:ascii="楷体" w:hAnsi="楷体" w:eastAsia="楷体" w:cs="楷体"/>
                <w:szCs w:val="21"/>
              </w:rPr>
              <w:t>0%；</w:t>
            </w:r>
          </w:p>
          <w:p>
            <w:pPr>
              <w:spacing w:line="400" w:lineRule="exact"/>
              <w:jc w:val="left"/>
              <w:rPr>
                <w:rFonts w:hint="eastAsia" w:ascii="楷体" w:hAnsi="楷体" w:eastAsia="楷体" w:cs="楷体"/>
                <w:szCs w:val="21"/>
              </w:rPr>
            </w:pPr>
            <w:r>
              <w:rPr>
                <w:rFonts w:hint="eastAsia" w:ascii="楷体" w:hAnsi="楷体" w:eastAsia="楷体" w:cs="楷体"/>
                <w:szCs w:val="21"/>
              </w:rPr>
              <w:t>2.</w:t>
            </w:r>
            <w:r>
              <w:rPr>
                <w:rFonts w:hint="eastAsia" w:ascii="楷体" w:hAnsi="楷体" w:eastAsia="楷体" w:cs="楷体"/>
                <w:szCs w:val="21"/>
                <w:lang w:val="en-US" w:eastAsia="zh-CN"/>
              </w:rPr>
              <w:t>收到9件銮驾并验收合格后</w:t>
            </w:r>
            <w:r>
              <w:rPr>
                <w:rFonts w:hint="eastAsia" w:ascii="楷体" w:hAnsi="楷体" w:eastAsia="楷体" w:cs="楷体"/>
                <w:szCs w:val="21"/>
              </w:rPr>
              <w:t>付合同总额的</w:t>
            </w:r>
            <w:r>
              <w:rPr>
                <w:rFonts w:hint="eastAsia" w:ascii="楷体" w:hAnsi="楷体" w:eastAsia="楷体" w:cs="楷体"/>
                <w:szCs w:val="21"/>
                <w:lang w:val="en-US" w:eastAsia="zh-CN"/>
              </w:rPr>
              <w:t>38</w:t>
            </w:r>
            <w:r>
              <w:rPr>
                <w:rFonts w:hint="eastAsia" w:ascii="楷体" w:hAnsi="楷体" w:eastAsia="楷体" w:cs="楷体"/>
                <w:szCs w:val="21"/>
              </w:rPr>
              <w:t>%；</w:t>
            </w:r>
          </w:p>
          <w:p>
            <w:pPr>
              <w:spacing w:line="400" w:lineRule="exact"/>
              <w:jc w:val="left"/>
              <w:rPr>
                <w:rFonts w:hint="eastAsia" w:ascii="楷体" w:hAnsi="楷体" w:eastAsia="楷体" w:cs="楷体"/>
                <w:szCs w:val="21"/>
                <w:lang w:val="en-US" w:eastAsia="zh-CN"/>
              </w:rPr>
            </w:pPr>
            <w:r>
              <w:rPr>
                <w:rFonts w:hint="eastAsia" w:ascii="楷体" w:hAnsi="楷体" w:eastAsia="楷体" w:cs="楷体"/>
                <w:szCs w:val="21"/>
                <w:lang w:val="en-US" w:eastAsia="zh-CN"/>
              </w:rPr>
              <w:t>3.收到18件銮驾并验收合格后</w:t>
            </w:r>
            <w:r>
              <w:rPr>
                <w:rFonts w:hint="eastAsia" w:ascii="楷体" w:hAnsi="楷体" w:eastAsia="楷体" w:cs="楷体"/>
                <w:szCs w:val="21"/>
              </w:rPr>
              <w:t>付合同总额</w:t>
            </w:r>
            <w:r>
              <w:rPr>
                <w:rFonts w:hint="eastAsia" w:ascii="楷体" w:hAnsi="楷体" w:eastAsia="楷体" w:cs="楷体"/>
                <w:szCs w:val="21"/>
                <w:lang w:val="en-US" w:eastAsia="zh-CN"/>
              </w:rPr>
              <w:t>37%</w:t>
            </w:r>
          </w:p>
          <w:p>
            <w:pPr>
              <w:spacing w:line="400" w:lineRule="exact"/>
              <w:jc w:val="left"/>
              <w:rPr>
                <w:rFonts w:hint="eastAsia" w:ascii="楷体" w:hAnsi="楷体" w:eastAsia="楷体" w:cs="楷体"/>
                <w:szCs w:val="21"/>
              </w:rPr>
            </w:pPr>
            <w:r>
              <w:rPr>
                <w:rFonts w:hint="eastAsia" w:ascii="楷体" w:hAnsi="楷体" w:eastAsia="楷体" w:cs="楷体"/>
                <w:szCs w:val="21"/>
                <w:lang w:val="en-US" w:eastAsia="zh-CN"/>
              </w:rPr>
              <w:t>4</w:t>
            </w:r>
            <w:r>
              <w:rPr>
                <w:rFonts w:hint="eastAsia" w:ascii="楷体" w:hAnsi="楷体" w:eastAsia="楷体" w:cs="楷体"/>
                <w:szCs w:val="21"/>
              </w:rPr>
              <w:t>.剩余</w:t>
            </w:r>
            <w:r>
              <w:rPr>
                <w:rFonts w:hint="eastAsia" w:ascii="楷体" w:hAnsi="楷体" w:eastAsia="楷体" w:cs="楷体"/>
                <w:szCs w:val="21"/>
                <w:lang w:val="en-US" w:eastAsia="zh-CN"/>
              </w:rPr>
              <w:t>5</w:t>
            </w:r>
            <w:r>
              <w:rPr>
                <w:rFonts w:hint="eastAsia" w:ascii="楷体" w:hAnsi="楷体" w:eastAsia="楷体" w:cs="楷体"/>
                <w:szCs w:val="21"/>
              </w:rPr>
              <w:t>%自合同签订起</w:t>
            </w:r>
            <w:r>
              <w:rPr>
                <w:rFonts w:hint="eastAsia" w:ascii="楷体" w:hAnsi="楷体" w:eastAsia="楷体" w:cs="楷体"/>
                <w:szCs w:val="21"/>
                <w:lang w:val="zh-CN"/>
              </w:rPr>
              <w:t>满</w:t>
            </w:r>
            <w:r>
              <w:rPr>
                <w:rFonts w:hint="eastAsia" w:ascii="楷体" w:hAnsi="楷体" w:eastAsia="楷体" w:cs="楷体"/>
                <w:szCs w:val="21"/>
                <w:lang w:val="en-US" w:eastAsia="zh-CN"/>
              </w:rPr>
              <w:t>三</w:t>
            </w:r>
            <w:r>
              <w:rPr>
                <w:rFonts w:hint="eastAsia" w:ascii="楷体" w:hAnsi="楷体" w:eastAsia="楷体" w:cs="楷体"/>
                <w:szCs w:val="21"/>
                <w:lang w:val="zh-CN"/>
              </w:rPr>
              <w:t>年后无质量问题</w:t>
            </w:r>
            <w:r>
              <w:rPr>
                <w:rFonts w:hint="eastAsia" w:ascii="楷体" w:hAnsi="楷体" w:eastAsia="楷体" w:cs="楷体"/>
                <w:szCs w:val="21"/>
              </w:rPr>
              <w:t xml:space="preserve">支付（不计利息）。 </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108" w:type="dxa"/>
            <w:bottom w:w="0" w:type="dxa"/>
            <w:right w:w="108" w:type="dxa"/>
          </w:tblCellMar>
        </w:tblPrEx>
        <w:trPr>
          <w:trHeight w:val="90" w:hRule="atLeast"/>
          <w:jc w:val="center"/>
        </w:trPr>
        <w:tc>
          <w:tcPr>
            <w:tcW w:w="699" w:type="dxa"/>
            <w:noWrap w:val="0"/>
            <w:vAlign w:val="center"/>
          </w:tcPr>
          <w:p>
            <w:pPr>
              <w:snapToGrid w:val="0"/>
              <w:spacing w:line="320" w:lineRule="exact"/>
              <w:jc w:val="center"/>
              <w:rPr>
                <w:rFonts w:hint="eastAsia" w:ascii="楷体" w:hAnsi="楷体" w:eastAsia="楷体" w:cs="楷体"/>
                <w:szCs w:val="21"/>
              </w:rPr>
            </w:pPr>
            <w:r>
              <w:rPr>
                <w:rFonts w:hint="eastAsia" w:ascii="楷体" w:hAnsi="楷体" w:eastAsia="楷体" w:cs="楷体"/>
                <w:szCs w:val="21"/>
              </w:rPr>
              <w:t>9</w:t>
            </w:r>
          </w:p>
        </w:tc>
        <w:tc>
          <w:tcPr>
            <w:tcW w:w="8281" w:type="dxa"/>
            <w:noWrap w:val="0"/>
            <w:vAlign w:val="center"/>
          </w:tcPr>
          <w:p>
            <w:pPr>
              <w:spacing w:line="400" w:lineRule="exact"/>
              <w:jc w:val="left"/>
              <w:rPr>
                <w:rFonts w:hint="eastAsia" w:ascii="楷体" w:hAnsi="楷体" w:eastAsia="楷体" w:cs="楷体"/>
                <w:szCs w:val="21"/>
              </w:rPr>
            </w:pPr>
            <w:r>
              <w:rPr>
                <w:rFonts w:hint="eastAsia" w:ascii="楷体" w:hAnsi="楷体" w:eastAsia="楷体" w:cs="楷体"/>
                <w:szCs w:val="21"/>
              </w:rPr>
              <w:t>服务保修要求：</w:t>
            </w:r>
          </w:p>
          <w:p>
            <w:pPr>
              <w:spacing w:line="400" w:lineRule="exact"/>
              <w:jc w:val="left"/>
              <w:rPr>
                <w:rFonts w:hint="eastAsia" w:ascii="楷体" w:hAnsi="楷体" w:eastAsia="楷体" w:cs="楷体"/>
                <w:szCs w:val="21"/>
              </w:rPr>
            </w:pPr>
            <w:r>
              <w:rPr>
                <w:rFonts w:hint="eastAsia" w:ascii="楷体" w:hAnsi="楷体" w:eastAsia="楷体" w:cs="楷体"/>
                <w:szCs w:val="21"/>
              </w:rPr>
              <w:t>发生故障时，甲方反馈给乙方之后，在4小时内与用户取得联系，24小时内进行服务响应，48小时内提供规范、高效的上门服务，满足用户的服务需求。</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108" w:type="dxa"/>
            <w:bottom w:w="0" w:type="dxa"/>
            <w:right w:w="108" w:type="dxa"/>
          </w:tblCellMar>
        </w:tblPrEx>
        <w:trPr>
          <w:trHeight w:val="493" w:hRule="atLeast"/>
          <w:jc w:val="center"/>
        </w:trPr>
        <w:tc>
          <w:tcPr>
            <w:tcW w:w="699" w:type="dxa"/>
            <w:noWrap w:val="0"/>
            <w:vAlign w:val="center"/>
          </w:tcPr>
          <w:p>
            <w:pPr>
              <w:snapToGrid w:val="0"/>
              <w:spacing w:line="320" w:lineRule="exact"/>
              <w:jc w:val="center"/>
              <w:rPr>
                <w:rFonts w:hint="eastAsia" w:ascii="楷体" w:hAnsi="楷体" w:eastAsia="楷体" w:cs="楷体"/>
                <w:szCs w:val="21"/>
              </w:rPr>
            </w:pPr>
            <w:r>
              <w:rPr>
                <w:rFonts w:hint="eastAsia" w:ascii="楷体" w:hAnsi="楷体" w:eastAsia="楷体" w:cs="楷体"/>
                <w:color w:val="000000"/>
                <w:szCs w:val="21"/>
              </w:rPr>
              <w:t>★</w:t>
            </w:r>
            <w:r>
              <w:rPr>
                <w:rFonts w:hint="eastAsia" w:ascii="楷体" w:hAnsi="楷体" w:eastAsia="楷体" w:cs="楷体"/>
                <w:szCs w:val="21"/>
              </w:rPr>
              <w:t>10</w:t>
            </w:r>
          </w:p>
        </w:tc>
        <w:tc>
          <w:tcPr>
            <w:tcW w:w="8281" w:type="dxa"/>
            <w:noWrap w:val="0"/>
            <w:vAlign w:val="center"/>
          </w:tcPr>
          <w:p>
            <w:pPr>
              <w:spacing w:line="400" w:lineRule="exact"/>
              <w:jc w:val="left"/>
              <w:rPr>
                <w:rFonts w:hint="eastAsia" w:ascii="楷体" w:hAnsi="楷体" w:eastAsia="楷体" w:cs="楷体"/>
                <w:szCs w:val="21"/>
              </w:rPr>
            </w:pPr>
            <w:r>
              <w:rPr>
                <w:rFonts w:hint="eastAsia" w:ascii="楷体" w:hAnsi="楷体" w:eastAsia="楷体" w:cs="楷体"/>
                <w:szCs w:val="21"/>
              </w:rPr>
              <w:t>1、合同总价为本次服务的全部费用包括（硬件、软件、备品备件、专用工具、包装、运输、装卸、保险、税金、货到就位以及安装、调试、培训、保修等一切税金和费用）采购人不再另行承担其他费用。</w:t>
            </w:r>
          </w:p>
          <w:p>
            <w:pPr>
              <w:spacing w:line="400" w:lineRule="exact"/>
              <w:jc w:val="left"/>
              <w:rPr>
                <w:rFonts w:hint="eastAsia" w:ascii="楷体" w:hAnsi="楷体" w:eastAsia="楷体" w:cs="楷体"/>
                <w:szCs w:val="21"/>
              </w:rPr>
            </w:pPr>
            <w:r>
              <w:rPr>
                <w:rFonts w:hint="eastAsia" w:ascii="楷体" w:hAnsi="楷体" w:eastAsia="楷体" w:cs="楷体"/>
                <w:szCs w:val="21"/>
              </w:rPr>
              <w:t>2、投标货币：人民币</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108" w:type="dxa"/>
            <w:bottom w:w="0" w:type="dxa"/>
            <w:right w:w="108" w:type="dxa"/>
          </w:tblCellMar>
        </w:tblPrEx>
        <w:trPr>
          <w:trHeight w:val="493" w:hRule="atLeast"/>
          <w:jc w:val="center"/>
        </w:trPr>
        <w:tc>
          <w:tcPr>
            <w:tcW w:w="699" w:type="dxa"/>
            <w:noWrap w:val="0"/>
            <w:vAlign w:val="center"/>
          </w:tcPr>
          <w:p>
            <w:pPr>
              <w:snapToGrid w:val="0"/>
              <w:spacing w:line="320" w:lineRule="exact"/>
              <w:jc w:val="center"/>
              <w:rPr>
                <w:rFonts w:hint="eastAsia" w:ascii="楷体" w:hAnsi="楷体" w:eastAsia="楷体" w:cs="楷体"/>
                <w:color w:val="000000"/>
                <w:szCs w:val="21"/>
              </w:rPr>
            </w:pPr>
            <w:r>
              <w:rPr>
                <w:rFonts w:hint="eastAsia" w:ascii="楷体" w:hAnsi="楷体" w:eastAsia="楷体" w:cs="楷体"/>
                <w:color w:val="000000"/>
                <w:szCs w:val="21"/>
              </w:rPr>
              <w:t>11</w:t>
            </w:r>
          </w:p>
        </w:tc>
        <w:tc>
          <w:tcPr>
            <w:tcW w:w="8281" w:type="dxa"/>
            <w:noWrap w:val="0"/>
            <w:vAlign w:val="center"/>
          </w:tcPr>
          <w:p>
            <w:pPr>
              <w:spacing w:line="400" w:lineRule="exact"/>
              <w:jc w:val="left"/>
              <w:rPr>
                <w:rFonts w:hint="eastAsia" w:ascii="楷体" w:hAnsi="楷体" w:eastAsia="楷体" w:cs="楷体"/>
                <w:szCs w:val="21"/>
              </w:rPr>
            </w:pPr>
            <w:r>
              <w:rPr>
                <w:rFonts w:hint="eastAsia" w:ascii="楷体" w:hAnsi="楷体" w:eastAsia="楷体" w:cs="楷体"/>
                <w:szCs w:val="21"/>
              </w:rPr>
              <w:t>对招标文件中带“★”指标的任何负偏离将导致无效标处理。</w:t>
            </w:r>
          </w:p>
        </w:tc>
      </w:tr>
    </w:tbl>
    <w:p>
      <w:pPr>
        <w:tabs>
          <w:tab w:val="left" w:pos="426"/>
          <w:tab w:val="left" w:pos="1035"/>
        </w:tabs>
        <w:snapToGrid w:val="0"/>
        <w:spacing w:line="400" w:lineRule="exact"/>
        <w:jc w:val="center"/>
        <w:rPr>
          <w:rFonts w:hint="eastAsia" w:ascii="楷体" w:hAnsi="楷体" w:eastAsia="楷体" w:cs="楷体"/>
          <w:b/>
          <w:sz w:val="30"/>
          <w:szCs w:val="30"/>
        </w:rPr>
      </w:pPr>
      <w:r>
        <w:rPr>
          <w:rFonts w:hint="eastAsia" w:ascii="楷体" w:hAnsi="楷体" w:eastAsia="楷体" w:cs="楷体"/>
          <w:szCs w:val="21"/>
        </w:rPr>
        <w:br w:type="page"/>
      </w:r>
      <w:r>
        <w:rPr>
          <w:rFonts w:hint="eastAsia" w:ascii="楷体" w:hAnsi="楷体" w:eastAsia="楷体" w:cs="楷体"/>
          <w:b/>
          <w:sz w:val="30"/>
          <w:szCs w:val="30"/>
        </w:rPr>
        <w:t>第三章  供应商须知</w:t>
      </w:r>
      <w:bookmarkStart w:id="0" w:name="_Toc160419216"/>
    </w:p>
    <w:p>
      <w:pPr>
        <w:tabs>
          <w:tab w:val="left" w:pos="1035"/>
        </w:tabs>
        <w:snapToGrid w:val="0"/>
        <w:spacing w:line="400" w:lineRule="exact"/>
        <w:jc w:val="center"/>
        <w:rPr>
          <w:rFonts w:hint="eastAsia" w:ascii="楷体" w:hAnsi="楷体" w:eastAsia="楷体" w:cs="楷体"/>
          <w:b/>
          <w:szCs w:val="21"/>
        </w:rPr>
      </w:pPr>
    </w:p>
    <w:p>
      <w:pPr>
        <w:tabs>
          <w:tab w:val="left" w:pos="1035"/>
        </w:tabs>
        <w:snapToGrid w:val="0"/>
        <w:spacing w:line="400" w:lineRule="exact"/>
        <w:jc w:val="center"/>
        <w:rPr>
          <w:rFonts w:hint="eastAsia" w:ascii="楷体" w:hAnsi="楷体" w:eastAsia="楷体" w:cs="楷体"/>
          <w:b/>
          <w:bCs/>
          <w:szCs w:val="21"/>
        </w:rPr>
      </w:pPr>
      <w:r>
        <w:rPr>
          <w:rFonts w:hint="eastAsia" w:ascii="楷体" w:hAnsi="楷体" w:eastAsia="楷体" w:cs="楷体"/>
          <w:b/>
          <w:szCs w:val="21"/>
        </w:rPr>
        <w:t>一、</w:t>
      </w:r>
      <w:bookmarkEnd w:id="0"/>
      <w:r>
        <w:rPr>
          <w:rFonts w:hint="eastAsia" w:ascii="楷体" w:hAnsi="楷体" w:eastAsia="楷体" w:cs="楷体"/>
          <w:b/>
          <w:szCs w:val="21"/>
        </w:rPr>
        <w:t>总则</w:t>
      </w:r>
    </w:p>
    <w:p>
      <w:pPr>
        <w:widowControl/>
        <w:spacing w:line="440" w:lineRule="exact"/>
        <w:ind w:firstLine="422" w:firstLineChars="200"/>
        <w:rPr>
          <w:rFonts w:hint="eastAsia" w:ascii="楷体" w:hAnsi="楷体" w:eastAsia="楷体" w:cs="楷体"/>
          <w:b/>
          <w:szCs w:val="21"/>
        </w:rPr>
      </w:pPr>
      <w:r>
        <w:rPr>
          <w:rFonts w:hint="eastAsia" w:ascii="楷体" w:hAnsi="楷体" w:eastAsia="楷体" w:cs="楷体"/>
          <w:b/>
          <w:szCs w:val="21"/>
        </w:rPr>
        <w:t>1.定义</w:t>
      </w:r>
    </w:p>
    <w:p>
      <w:pPr>
        <w:widowControl/>
        <w:snapToGrid w:val="0"/>
        <w:spacing w:line="440" w:lineRule="exact"/>
        <w:ind w:firstLine="420" w:firstLineChars="200"/>
        <w:rPr>
          <w:rFonts w:hint="eastAsia" w:ascii="楷体" w:hAnsi="楷体" w:eastAsia="楷体" w:cs="楷体"/>
          <w:szCs w:val="21"/>
        </w:rPr>
      </w:pPr>
      <w:r>
        <w:rPr>
          <w:rFonts w:hint="eastAsia" w:ascii="楷体" w:hAnsi="楷体" w:eastAsia="楷体" w:cs="楷体"/>
          <w:szCs w:val="21"/>
        </w:rPr>
        <w:t>1.1本招标文件为</w:t>
      </w:r>
      <w:r>
        <w:rPr>
          <w:rFonts w:hint="eastAsia" w:ascii="楷体" w:hAnsi="楷体" w:eastAsia="楷体" w:cs="楷体"/>
          <w:b/>
          <w:szCs w:val="21"/>
          <w:u w:val="single"/>
        </w:rPr>
        <w:t>宁海县十里红妆文化园半副銮驾采购项目</w:t>
      </w:r>
      <w:r>
        <w:rPr>
          <w:rFonts w:hint="eastAsia" w:ascii="楷体" w:hAnsi="楷体" w:eastAsia="楷体" w:cs="楷体"/>
          <w:szCs w:val="21"/>
        </w:rPr>
        <w:t>的主要业务功能和服务要求，供投标人编写投标文件之用。投标人应根据本招标文件所描述的具体要求，结合自己产品的特点，提供完整的解决方案，经供需双方具体协商确认后作为签订合同的附件。</w:t>
      </w:r>
    </w:p>
    <w:p>
      <w:pPr>
        <w:widowControl/>
        <w:snapToGrid w:val="0"/>
        <w:spacing w:line="440" w:lineRule="exact"/>
        <w:ind w:firstLine="420" w:firstLineChars="200"/>
        <w:rPr>
          <w:rFonts w:hint="eastAsia" w:ascii="楷体" w:hAnsi="楷体" w:eastAsia="楷体" w:cs="楷体"/>
          <w:szCs w:val="21"/>
        </w:rPr>
      </w:pPr>
      <w:r>
        <w:rPr>
          <w:rFonts w:hint="eastAsia" w:ascii="楷体" w:hAnsi="楷体" w:eastAsia="楷体" w:cs="楷体"/>
          <w:szCs w:val="21"/>
        </w:rPr>
        <w:t>1.2投标文件的内容格式应符合本招标文件的要求，并对能否满足本招标文件所提出的各项要求，应逐项予以说明和答复。投标人并可根据自己产品的技术性能和特点，在建议书中提出建议，并附详细资料和说明。对本招标文件各条目的应答为“满足”、“不满足”、“部分满足”，不得使用“明白”、“理解”等模糊的词语。凡采用“详见”、“参见”方式说明的，应指明参见文档中的具体章节或页码。</w:t>
      </w:r>
    </w:p>
    <w:p>
      <w:pPr>
        <w:widowControl/>
        <w:snapToGrid w:val="0"/>
        <w:spacing w:line="440" w:lineRule="exact"/>
        <w:ind w:firstLine="420" w:firstLineChars="200"/>
        <w:rPr>
          <w:rFonts w:hint="eastAsia" w:ascii="楷体" w:hAnsi="楷体" w:eastAsia="楷体" w:cs="楷体"/>
          <w:szCs w:val="21"/>
        </w:rPr>
      </w:pPr>
      <w:r>
        <w:rPr>
          <w:rFonts w:hint="eastAsia" w:ascii="楷体" w:hAnsi="楷体" w:eastAsia="楷体" w:cs="楷体"/>
          <w:szCs w:val="21"/>
        </w:rPr>
        <w:t>1.3 投标人提供的服务均应满足相关的行业标准。</w:t>
      </w:r>
    </w:p>
    <w:p>
      <w:pPr>
        <w:widowControl/>
        <w:snapToGrid w:val="0"/>
        <w:spacing w:line="440" w:lineRule="exact"/>
        <w:ind w:firstLine="420" w:firstLineChars="200"/>
        <w:rPr>
          <w:rFonts w:hint="eastAsia" w:ascii="楷体" w:hAnsi="楷体" w:eastAsia="楷体" w:cs="楷体"/>
          <w:szCs w:val="21"/>
        </w:rPr>
      </w:pPr>
      <w:r>
        <w:rPr>
          <w:rFonts w:hint="eastAsia" w:ascii="楷体" w:hAnsi="楷体" w:eastAsia="楷体" w:cs="楷体"/>
          <w:szCs w:val="21"/>
        </w:rPr>
        <w:t>1.4对于本招标文件未提出而投标人认为必须具有的系统性能和指标，应在投标文件中予以补充和说明，并提供有关资料。</w:t>
      </w:r>
    </w:p>
    <w:p>
      <w:pPr>
        <w:widowControl/>
        <w:spacing w:line="440" w:lineRule="exact"/>
        <w:ind w:firstLine="420" w:firstLineChars="200"/>
        <w:rPr>
          <w:rFonts w:hint="eastAsia" w:ascii="楷体" w:hAnsi="楷体" w:eastAsia="楷体" w:cs="楷体"/>
          <w:szCs w:val="21"/>
        </w:rPr>
      </w:pPr>
      <w:r>
        <w:rPr>
          <w:rFonts w:hint="eastAsia" w:ascii="楷体" w:hAnsi="楷体" w:eastAsia="楷体" w:cs="楷体"/>
          <w:szCs w:val="21"/>
        </w:rPr>
        <w:t>1.5 投标人应根据本招标文件的要求，在开标前提供投标文件。投标文件一正四副。</w:t>
      </w:r>
    </w:p>
    <w:p>
      <w:pPr>
        <w:widowControl/>
        <w:spacing w:line="440" w:lineRule="exact"/>
        <w:ind w:firstLine="420" w:firstLineChars="200"/>
        <w:rPr>
          <w:rFonts w:hint="eastAsia" w:ascii="楷体" w:hAnsi="楷体" w:eastAsia="楷体" w:cs="楷体"/>
          <w:szCs w:val="21"/>
        </w:rPr>
      </w:pPr>
      <w:r>
        <w:rPr>
          <w:rFonts w:hint="eastAsia" w:ascii="楷体" w:hAnsi="楷体" w:eastAsia="楷体" w:cs="楷体"/>
          <w:szCs w:val="21"/>
        </w:rPr>
        <w:t>1.6 本招标文件应视为保证采购方所需的最低要求，如有遗漏，投标人应予以补充。</w:t>
      </w:r>
    </w:p>
    <w:p>
      <w:pPr>
        <w:widowControl/>
        <w:spacing w:line="440" w:lineRule="exact"/>
        <w:ind w:firstLine="420" w:firstLineChars="200"/>
        <w:rPr>
          <w:rFonts w:hint="eastAsia" w:ascii="楷体" w:hAnsi="楷体" w:eastAsia="楷体" w:cs="楷体"/>
          <w:szCs w:val="21"/>
        </w:rPr>
      </w:pPr>
      <w:r>
        <w:rPr>
          <w:rFonts w:hint="eastAsia" w:ascii="楷体" w:hAnsi="楷体" w:eastAsia="楷体" w:cs="楷体"/>
          <w:szCs w:val="21"/>
        </w:rPr>
        <w:t>1.7 在未签定合同之前，采购方保留对本招标文件的解释权和修改权。</w:t>
      </w:r>
    </w:p>
    <w:p>
      <w:pPr>
        <w:spacing w:line="440" w:lineRule="exact"/>
        <w:ind w:firstLine="413" w:firstLineChars="196"/>
        <w:jc w:val="left"/>
        <w:rPr>
          <w:rFonts w:hint="eastAsia" w:ascii="楷体" w:hAnsi="楷体" w:eastAsia="楷体" w:cs="楷体"/>
          <w:b/>
          <w:szCs w:val="21"/>
        </w:rPr>
      </w:pPr>
      <w:bookmarkStart w:id="1" w:name="_Toc137633029"/>
      <w:bookmarkStart w:id="2" w:name="_Toc160419218"/>
      <w:bookmarkStart w:id="3" w:name="_Toc138230385"/>
      <w:bookmarkStart w:id="4" w:name="_Toc138552477"/>
      <w:r>
        <w:rPr>
          <w:rFonts w:hint="eastAsia" w:ascii="楷体" w:hAnsi="楷体" w:eastAsia="楷体" w:cs="楷体"/>
          <w:b/>
          <w:szCs w:val="21"/>
        </w:rPr>
        <w:t>2</w:t>
      </w:r>
      <w:bookmarkEnd w:id="1"/>
      <w:bookmarkEnd w:id="2"/>
      <w:bookmarkEnd w:id="3"/>
      <w:bookmarkEnd w:id="4"/>
      <w:bookmarkStart w:id="5" w:name="_Toc138552478"/>
      <w:bookmarkStart w:id="6" w:name="_Toc160419219"/>
      <w:bookmarkStart w:id="7" w:name="_Toc138230386"/>
      <w:bookmarkStart w:id="8" w:name="_Toc160419220"/>
      <w:bookmarkStart w:id="9" w:name="_Toc138230387"/>
      <w:bookmarkStart w:id="10" w:name="_Toc138552479"/>
      <w:r>
        <w:rPr>
          <w:rFonts w:hint="eastAsia" w:ascii="楷体" w:hAnsi="楷体" w:eastAsia="楷体" w:cs="楷体"/>
          <w:b/>
          <w:szCs w:val="21"/>
        </w:rPr>
        <w:t>. 合格的投标人应该是：</w:t>
      </w:r>
    </w:p>
    <w:p>
      <w:pPr>
        <w:spacing w:line="440" w:lineRule="exact"/>
        <w:ind w:firstLine="420" w:firstLineChars="200"/>
        <w:rPr>
          <w:rFonts w:hint="eastAsia" w:ascii="楷体" w:hAnsi="楷体" w:eastAsia="楷体" w:cs="楷体"/>
          <w:szCs w:val="21"/>
        </w:rPr>
      </w:pPr>
      <w:r>
        <w:rPr>
          <w:rFonts w:hint="eastAsia" w:ascii="楷体" w:hAnsi="楷体" w:eastAsia="楷体" w:cs="楷体"/>
          <w:szCs w:val="21"/>
        </w:rPr>
        <w:t>符合《中华人民共和国政府采购法》第二十二条规定，本项目不接受联合体投标。</w:t>
      </w:r>
    </w:p>
    <w:p>
      <w:pPr>
        <w:spacing w:line="440" w:lineRule="exact"/>
        <w:ind w:firstLine="422" w:firstLineChars="200"/>
        <w:rPr>
          <w:rFonts w:hint="eastAsia" w:ascii="楷体" w:hAnsi="楷体" w:eastAsia="楷体" w:cs="楷体"/>
          <w:b/>
          <w:szCs w:val="21"/>
        </w:rPr>
      </w:pPr>
      <w:r>
        <w:rPr>
          <w:rFonts w:hint="eastAsia" w:ascii="楷体" w:hAnsi="楷体" w:eastAsia="楷体" w:cs="楷体"/>
          <w:b/>
          <w:szCs w:val="21"/>
        </w:rPr>
        <w:t>3.</w:t>
      </w:r>
      <w:bookmarkEnd w:id="5"/>
      <w:bookmarkEnd w:id="6"/>
      <w:bookmarkEnd w:id="7"/>
      <w:r>
        <w:rPr>
          <w:rFonts w:hint="eastAsia" w:ascii="楷体" w:hAnsi="楷体" w:eastAsia="楷体" w:cs="楷体"/>
          <w:b/>
          <w:szCs w:val="21"/>
        </w:rPr>
        <w:t>合格的投标货物应该是：</w:t>
      </w:r>
    </w:p>
    <w:p>
      <w:pPr>
        <w:spacing w:line="440" w:lineRule="exact"/>
        <w:ind w:firstLine="420" w:firstLineChars="200"/>
        <w:rPr>
          <w:rFonts w:hint="eastAsia" w:ascii="楷体" w:hAnsi="楷体" w:eastAsia="楷体" w:cs="楷体"/>
          <w:szCs w:val="21"/>
        </w:rPr>
      </w:pPr>
      <w:r>
        <w:rPr>
          <w:rFonts w:hint="eastAsia" w:ascii="楷体" w:hAnsi="楷体" w:eastAsia="楷体" w:cs="楷体"/>
          <w:szCs w:val="21"/>
        </w:rPr>
        <w:t>在中国境内出产的可合法销售的货物。若投标货物属于国家实行许可证制度或生产注册证制度的货物，则应具备相应有效的证书。</w:t>
      </w:r>
    </w:p>
    <w:p>
      <w:pPr>
        <w:widowControl/>
        <w:spacing w:line="440" w:lineRule="exact"/>
        <w:ind w:firstLine="413" w:firstLineChars="196"/>
        <w:jc w:val="left"/>
        <w:rPr>
          <w:rFonts w:hint="eastAsia" w:ascii="楷体" w:hAnsi="楷体" w:eastAsia="楷体" w:cs="楷体"/>
          <w:b/>
          <w:szCs w:val="21"/>
        </w:rPr>
      </w:pPr>
      <w:r>
        <w:rPr>
          <w:rFonts w:hint="eastAsia" w:ascii="楷体" w:hAnsi="楷体" w:eastAsia="楷体" w:cs="楷体"/>
          <w:b/>
          <w:szCs w:val="21"/>
        </w:rPr>
        <w:t>4.投标费用</w:t>
      </w:r>
      <w:bookmarkEnd w:id="8"/>
      <w:bookmarkEnd w:id="9"/>
      <w:bookmarkEnd w:id="10"/>
    </w:p>
    <w:p>
      <w:pPr>
        <w:pStyle w:val="3"/>
        <w:widowControl/>
        <w:spacing w:line="440" w:lineRule="exact"/>
        <w:ind w:firstLineChars="200"/>
        <w:rPr>
          <w:rFonts w:hint="eastAsia" w:ascii="楷体" w:hAnsi="楷体" w:eastAsia="楷体" w:cs="楷体"/>
          <w:b/>
          <w:bCs/>
          <w:szCs w:val="21"/>
        </w:rPr>
      </w:pPr>
      <w:r>
        <w:rPr>
          <w:rFonts w:hint="eastAsia" w:ascii="楷体" w:hAnsi="楷体" w:eastAsia="楷体" w:cs="楷体"/>
          <w:szCs w:val="21"/>
        </w:rPr>
        <w:t>投标人应承担所有与准备和参加投标有关的费用。不论投标的结果如何，招标人均无义务和责任承担这些费用。</w:t>
      </w:r>
    </w:p>
    <w:p>
      <w:pPr>
        <w:widowControl/>
        <w:snapToGrid w:val="0"/>
        <w:spacing w:line="440" w:lineRule="exact"/>
        <w:jc w:val="center"/>
        <w:rPr>
          <w:rFonts w:hint="eastAsia" w:ascii="楷体" w:hAnsi="楷体" w:eastAsia="楷体" w:cs="楷体"/>
          <w:b/>
          <w:bCs/>
          <w:szCs w:val="21"/>
        </w:rPr>
      </w:pPr>
      <w:r>
        <w:rPr>
          <w:rFonts w:hint="eastAsia" w:ascii="楷体" w:hAnsi="楷体" w:eastAsia="楷体" w:cs="楷体"/>
          <w:b/>
          <w:bCs/>
          <w:szCs w:val="21"/>
          <w:lang w:val="zh-CN"/>
        </w:rPr>
        <w:t>二、招标文件</w:t>
      </w:r>
    </w:p>
    <w:p>
      <w:pPr>
        <w:widowControl/>
        <w:tabs>
          <w:tab w:val="left" w:pos="645"/>
        </w:tabs>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5</w:t>
      </w:r>
      <w:r>
        <w:rPr>
          <w:rFonts w:hint="eastAsia" w:ascii="楷体" w:hAnsi="楷体" w:eastAsia="楷体" w:cs="楷体"/>
          <w:b/>
          <w:bCs/>
          <w:szCs w:val="21"/>
          <w:lang w:val="zh-CN"/>
        </w:rPr>
        <w:t>.招标文件构成</w:t>
      </w:r>
    </w:p>
    <w:p>
      <w:pPr>
        <w:widowControl/>
        <w:snapToGrid w:val="0"/>
        <w:spacing w:line="440" w:lineRule="exact"/>
        <w:ind w:firstLine="422" w:firstLineChars="200"/>
        <w:rPr>
          <w:rFonts w:hint="eastAsia" w:ascii="楷体" w:hAnsi="楷体" w:eastAsia="楷体" w:cs="楷体"/>
          <w:szCs w:val="21"/>
          <w:lang w:val="zh-CN"/>
        </w:rPr>
      </w:pPr>
      <w:r>
        <w:rPr>
          <w:rFonts w:hint="eastAsia" w:ascii="楷体" w:hAnsi="楷体" w:eastAsia="楷体" w:cs="楷体"/>
          <w:b/>
          <w:bCs/>
          <w:szCs w:val="21"/>
        </w:rPr>
        <w:t xml:space="preserve">5.1 </w:t>
      </w:r>
      <w:r>
        <w:rPr>
          <w:rFonts w:hint="eastAsia" w:ascii="楷体" w:hAnsi="楷体" w:eastAsia="楷体" w:cs="楷体"/>
          <w:szCs w:val="21"/>
          <w:lang w:val="zh-CN"/>
        </w:rPr>
        <w:t>招标文件由招标文件目录所列内容组成。请仔细检查招标文件是否齐全，如有缺漏，请立即与招标组织人联系解决。</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5.2</w:t>
      </w:r>
      <w:r>
        <w:rPr>
          <w:rFonts w:hint="eastAsia" w:ascii="楷体" w:hAnsi="楷体" w:eastAsia="楷体" w:cs="楷体"/>
          <w:b/>
          <w:szCs w:val="21"/>
        </w:rPr>
        <w:t xml:space="preserve"> </w:t>
      </w:r>
      <w:r>
        <w:rPr>
          <w:rFonts w:hint="eastAsia" w:ascii="楷体" w:hAnsi="楷体" w:eastAsia="楷体" w:cs="楷体"/>
          <w:szCs w:val="21"/>
        </w:rPr>
        <w:t>投标人</w:t>
      </w:r>
      <w:r>
        <w:rPr>
          <w:rFonts w:hint="eastAsia" w:ascii="楷体" w:hAnsi="楷体" w:eastAsia="楷体" w:cs="楷体"/>
          <w:szCs w:val="21"/>
          <w:lang w:val="zh-CN"/>
        </w:rPr>
        <w:t>应认真阅读招标文件中所有的事项、格式、条款和规范等要求。按招标文件要求和规定顺序编制投标文件，并保证所提供全部资料的真实性；如果投标人没有按照招标文件要求和规定编制投标文件及提交全部资料，或者投标文件没有对本招标文件在各方面都做出实质性响应，其风险应由参加投标人自行承担。没有实质性响应本招标文件要求的投标文件将被拒绝。</w:t>
      </w:r>
    </w:p>
    <w:p>
      <w:pPr>
        <w:widowControl/>
        <w:tabs>
          <w:tab w:val="left" w:pos="645"/>
        </w:tabs>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6</w:t>
      </w:r>
      <w:r>
        <w:rPr>
          <w:rFonts w:hint="eastAsia" w:ascii="楷体" w:hAnsi="楷体" w:eastAsia="楷体" w:cs="楷体"/>
          <w:b/>
          <w:bCs/>
          <w:szCs w:val="21"/>
          <w:lang w:val="zh-CN"/>
        </w:rPr>
        <w:t>.招标文件的澄清</w:t>
      </w:r>
    </w:p>
    <w:p>
      <w:pPr>
        <w:widowControl/>
        <w:snapToGrid w:val="0"/>
        <w:spacing w:line="440" w:lineRule="exact"/>
        <w:ind w:firstLine="420" w:firstLineChars="200"/>
        <w:rPr>
          <w:rFonts w:hint="eastAsia" w:ascii="楷体" w:hAnsi="楷体" w:eastAsia="楷体" w:cs="楷体"/>
          <w:b/>
          <w:bCs/>
          <w:szCs w:val="21"/>
          <w:u w:val="single"/>
        </w:rPr>
      </w:pPr>
      <w:r>
        <w:rPr>
          <w:rFonts w:hint="eastAsia" w:ascii="楷体" w:hAnsi="楷体" w:eastAsia="楷体" w:cs="楷体"/>
          <w:szCs w:val="21"/>
          <w:lang w:val="zh-CN"/>
        </w:rPr>
        <w:t>任何要求对招标文件进行澄清的投标人，均应在</w:t>
      </w:r>
      <w:r>
        <w:rPr>
          <w:rFonts w:hint="eastAsia" w:ascii="楷体" w:hAnsi="楷体" w:eastAsia="楷体" w:cs="楷体"/>
          <w:szCs w:val="21"/>
        </w:rPr>
        <w:t>投标保证金收妥抵用(即到帐)截止时间</w:t>
      </w:r>
      <w:r>
        <w:rPr>
          <w:rFonts w:hint="eastAsia" w:ascii="楷体" w:hAnsi="楷体" w:eastAsia="楷体" w:cs="楷体"/>
          <w:szCs w:val="21"/>
          <w:lang w:val="zh-CN"/>
        </w:rPr>
        <w:t>前按招标公告中的通讯地址，以书面形式(如信件、传真等)送达招标组织人，在规定时间内未收到质疑则视为各投标人均对此无异议。招标组织人对</w:t>
      </w:r>
      <w:r>
        <w:rPr>
          <w:rFonts w:hint="eastAsia" w:ascii="楷体" w:hAnsi="楷体" w:eastAsia="楷体" w:cs="楷体"/>
          <w:szCs w:val="21"/>
        </w:rPr>
        <w:t>规定时间前</w:t>
      </w:r>
      <w:r>
        <w:rPr>
          <w:rFonts w:hint="eastAsia" w:ascii="楷体" w:hAnsi="楷体" w:eastAsia="楷体" w:cs="楷体"/>
          <w:szCs w:val="21"/>
          <w:lang w:val="zh-CN"/>
        </w:rPr>
        <w:t>收到的任何澄清将以书面形式予以答复。无论是采购人根据需要主动对招标文件进行必要的修改或是根据投标人的要求对招标文件做出答复(答复中不包括问题的来源)，并视为本招标文件的组成部分。</w:t>
      </w:r>
    </w:p>
    <w:p>
      <w:pPr>
        <w:widowControl/>
        <w:tabs>
          <w:tab w:val="left" w:pos="645"/>
        </w:tabs>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7</w:t>
      </w:r>
      <w:r>
        <w:rPr>
          <w:rFonts w:hint="eastAsia" w:ascii="楷体" w:hAnsi="楷体" w:eastAsia="楷体" w:cs="楷体"/>
          <w:b/>
          <w:bCs/>
          <w:szCs w:val="21"/>
          <w:lang w:val="zh-CN"/>
        </w:rPr>
        <w:t>.招标文件的修改</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7.1</w:t>
      </w:r>
      <w:r>
        <w:rPr>
          <w:rFonts w:hint="eastAsia" w:ascii="楷体" w:hAnsi="楷体" w:eastAsia="楷体" w:cs="楷体"/>
          <w:szCs w:val="21"/>
        </w:rPr>
        <w:t xml:space="preserve"> </w:t>
      </w:r>
      <w:r>
        <w:rPr>
          <w:rFonts w:hint="eastAsia" w:ascii="楷体" w:hAnsi="楷体" w:eastAsia="楷体" w:cs="楷体"/>
          <w:szCs w:val="21"/>
          <w:lang w:val="zh-CN"/>
        </w:rPr>
        <w:t>在投标截止时间前</w:t>
      </w:r>
      <w:r>
        <w:rPr>
          <w:rFonts w:hint="eastAsia" w:ascii="楷体" w:hAnsi="楷体" w:eastAsia="楷体" w:cs="楷体"/>
          <w:szCs w:val="21"/>
        </w:rPr>
        <w:t>1</w:t>
      </w:r>
      <w:r>
        <w:rPr>
          <w:rFonts w:hint="eastAsia" w:ascii="楷体" w:hAnsi="楷体" w:eastAsia="楷体" w:cs="楷体"/>
          <w:szCs w:val="21"/>
          <w:lang w:val="zh-CN"/>
        </w:rPr>
        <w:t>个工作日，无论出于何种原因，招标组织人均可主动地或在解答投标人提出的澄清问题时对招标文件进行修改。</w:t>
      </w:r>
    </w:p>
    <w:p>
      <w:pPr>
        <w:widowControl/>
        <w:snapToGrid w:val="0"/>
        <w:spacing w:line="440" w:lineRule="exact"/>
        <w:ind w:firstLine="422" w:firstLineChars="200"/>
        <w:rPr>
          <w:rFonts w:hint="eastAsia" w:ascii="楷体" w:hAnsi="楷体" w:eastAsia="楷体" w:cs="楷体"/>
          <w:b/>
          <w:bCs/>
          <w:szCs w:val="21"/>
          <w:lang w:val="zh-CN"/>
        </w:rPr>
      </w:pPr>
      <w:r>
        <w:rPr>
          <w:rFonts w:hint="eastAsia" w:ascii="楷体" w:hAnsi="楷体" w:eastAsia="楷体" w:cs="楷体"/>
          <w:b/>
          <w:bCs/>
          <w:szCs w:val="21"/>
        </w:rPr>
        <w:t>7.2</w:t>
      </w:r>
      <w:r>
        <w:rPr>
          <w:rFonts w:hint="eastAsia" w:ascii="楷体" w:hAnsi="楷体" w:eastAsia="楷体" w:cs="楷体"/>
          <w:szCs w:val="21"/>
        </w:rPr>
        <w:t xml:space="preserve"> </w:t>
      </w:r>
      <w:r>
        <w:rPr>
          <w:rFonts w:hint="eastAsia" w:ascii="楷体" w:hAnsi="楷体" w:eastAsia="楷体" w:cs="楷体"/>
          <w:szCs w:val="21"/>
          <w:lang w:val="zh-CN"/>
        </w:rPr>
        <w:t>为使投标人编写投标文件有充分的时间对招标文件的修改部分进行研究，招标组织人有权推迟送交投标文件的截止时间和开标日期，并将此变更书面通知所有购买同一招标文件的供应商。</w:t>
      </w:r>
    </w:p>
    <w:p>
      <w:pPr>
        <w:widowControl/>
        <w:snapToGrid w:val="0"/>
        <w:spacing w:line="440" w:lineRule="exact"/>
        <w:jc w:val="center"/>
        <w:rPr>
          <w:rFonts w:hint="eastAsia" w:ascii="楷体" w:hAnsi="楷体" w:eastAsia="楷体" w:cs="楷体"/>
          <w:b/>
          <w:bCs/>
          <w:szCs w:val="21"/>
        </w:rPr>
      </w:pPr>
      <w:r>
        <w:rPr>
          <w:rFonts w:hint="eastAsia" w:ascii="楷体" w:hAnsi="楷体" w:eastAsia="楷体" w:cs="楷体"/>
          <w:b/>
          <w:bCs/>
          <w:szCs w:val="21"/>
          <w:lang w:val="zh-CN"/>
        </w:rPr>
        <w:t>三、投标文件的编制</w:t>
      </w:r>
    </w:p>
    <w:p>
      <w:pPr>
        <w:widowControl/>
        <w:tabs>
          <w:tab w:val="left" w:pos="645"/>
        </w:tabs>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8</w:t>
      </w:r>
      <w:r>
        <w:rPr>
          <w:rFonts w:hint="eastAsia" w:ascii="楷体" w:hAnsi="楷体" w:eastAsia="楷体" w:cs="楷体"/>
          <w:b/>
          <w:bCs/>
          <w:szCs w:val="21"/>
          <w:lang w:val="zh-CN"/>
        </w:rPr>
        <w:t>.投标文件</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 xml:space="preserve">8.1 </w:t>
      </w:r>
      <w:r>
        <w:rPr>
          <w:rFonts w:hint="eastAsia" w:ascii="楷体" w:hAnsi="楷体" w:eastAsia="楷体" w:cs="楷体"/>
          <w:szCs w:val="21"/>
          <w:lang w:val="zh-CN"/>
        </w:rPr>
        <w:t>投标文件以及投标人与招标组织人就有关本次采购事宜的所有来往函电均应使用简体中文。</w:t>
      </w:r>
    </w:p>
    <w:p>
      <w:pPr>
        <w:widowControl/>
        <w:snapToGrid w:val="0"/>
        <w:spacing w:line="440" w:lineRule="exact"/>
        <w:ind w:firstLine="422" w:firstLineChars="200"/>
        <w:rPr>
          <w:rFonts w:hint="eastAsia" w:ascii="楷体" w:hAnsi="楷体" w:eastAsia="楷体" w:cs="楷体"/>
          <w:szCs w:val="21"/>
          <w:lang w:val="zh-CN"/>
        </w:rPr>
      </w:pPr>
      <w:r>
        <w:rPr>
          <w:rFonts w:hint="eastAsia" w:ascii="楷体" w:hAnsi="楷体" w:eastAsia="楷体" w:cs="楷体"/>
          <w:b/>
          <w:bCs/>
          <w:szCs w:val="21"/>
        </w:rPr>
        <w:t>8.2</w:t>
      </w:r>
      <w:r>
        <w:rPr>
          <w:rFonts w:hint="eastAsia" w:ascii="楷体" w:hAnsi="楷体" w:eastAsia="楷体" w:cs="楷体"/>
          <w:b/>
          <w:szCs w:val="21"/>
        </w:rPr>
        <w:t xml:space="preserve"> </w:t>
      </w:r>
      <w:r>
        <w:rPr>
          <w:rFonts w:hint="eastAsia" w:ascii="楷体" w:hAnsi="楷体" w:eastAsia="楷体" w:cs="楷体"/>
          <w:szCs w:val="21"/>
          <w:lang w:val="zh-CN"/>
        </w:rPr>
        <w:t>除本文件中另有规定外，投标文件所使用的计量单位，均须采用国家法定计量单位。</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 xml:space="preserve">8.3 </w:t>
      </w:r>
      <w:r>
        <w:rPr>
          <w:rFonts w:hint="eastAsia" w:ascii="楷体" w:hAnsi="楷体" w:eastAsia="楷体" w:cs="楷体"/>
          <w:szCs w:val="21"/>
          <w:lang w:val="zh-CN"/>
        </w:rPr>
        <w:t>招标文件中要求资质证明提供原件核验的，投标人应当提供原件。如不能提供原件核验的，可提交依法经公证机关公正的公证件。否则为无效响应。</w:t>
      </w:r>
    </w:p>
    <w:p>
      <w:pPr>
        <w:widowControl/>
        <w:snapToGrid w:val="0"/>
        <w:spacing w:line="440" w:lineRule="exact"/>
        <w:ind w:firstLine="422" w:firstLineChars="200"/>
        <w:rPr>
          <w:rFonts w:hint="eastAsia" w:ascii="楷体" w:hAnsi="楷体" w:eastAsia="楷体" w:cs="楷体"/>
          <w:b/>
          <w:bCs/>
          <w:szCs w:val="21"/>
          <w:lang w:val="zh-CN"/>
        </w:rPr>
      </w:pPr>
      <w:r>
        <w:rPr>
          <w:rFonts w:hint="eastAsia" w:ascii="楷体" w:hAnsi="楷体" w:eastAsia="楷体" w:cs="楷体"/>
          <w:b/>
          <w:bCs/>
          <w:szCs w:val="21"/>
          <w:lang w:val="zh-CN"/>
        </w:rPr>
        <w:t>9.投标文件的组成：</w:t>
      </w:r>
    </w:p>
    <w:p>
      <w:pPr>
        <w:spacing w:line="400" w:lineRule="exact"/>
        <w:ind w:firstLine="422" w:firstLineChars="200"/>
        <w:rPr>
          <w:rFonts w:hint="eastAsia" w:ascii="楷体" w:hAnsi="楷体" w:eastAsia="楷体" w:cs="楷体"/>
          <w:b/>
          <w:szCs w:val="21"/>
        </w:rPr>
      </w:pPr>
      <w:r>
        <w:rPr>
          <w:rFonts w:hint="eastAsia" w:ascii="楷体" w:hAnsi="楷体" w:eastAsia="楷体" w:cs="楷体"/>
          <w:b/>
          <w:szCs w:val="21"/>
        </w:rPr>
        <w:t>9.1投标函（格式见附件1）；</w:t>
      </w:r>
    </w:p>
    <w:p>
      <w:pPr>
        <w:spacing w:line="400" w:lineRule="exact"/>
        <w:ind w:firstLine="422" w:firstLineChars="200"/>
        <w:rPr>
          <w:rFonts w:hint="eastAsia" w:ascii="楷体" w:hAnsi="楷体" w:eastAsia="楷体" w:cs="楷体"/>
          <w:b/>
          <w:szCs w:val="21"/>
        </w:rPr>
      </w:pPr>
      <w:r>
        <w:rPr>
          <w:rFonts w:hint="eastAsia" w:ascii="楷体" w:hAnsi="楷体" w:eastAsia="楷体" w:cs="楷体"/>
          <w:b/>
          <w:szCs w:val="21"/>
        </w:rPr>
        <w:t>9.2</w:t>
      </w:r>
      <w:r>
        <w:rPr>
          <w:rFonts w:hint="eastAsia" w:ascii="楷体" w:hAnsi="楷体" w:eastAsia="楷体" w:cs="楷体"/>
          <w:b/>
          <w:szCs w:val="21"/>
          <w:lang w:val="en-US" w:eastAsia="zh-CN"/>
        </w:rPr>
        <w:t>投</w:t>
      </w:r>
      <w:r>
        <w:rPr>
          <w:rFonts w:hint="eastAsia" w:ascii="楷体" w:hAnsi="楷体" w:eastAsia="楷体" w:cs="楷体"/>
          <w:b/>
          <w:szCs w:val="21"/>
        </w:rPr>
        <w:t>标一览表（格式见附件2）；</w:t>
      </w:r>
    </w:p>
    <w:p>
      <w:pPr>
        <w:tabs>
          <w:tab w:val="left" w:pos="105"/>
          <w:tab w:val="left" w:pos="945"/>
          <w:tab w:val="left" w:pos="3360"/>
        </w:tabs>
        <w:snapToGrid w:val="0"/>
        <w:spacing w:line="440" w:lineRule="exact"/>
        <w:ind w:firstLine="420"/>
        <w:rPr>
          <w:rFonts w:hint="eastAsia" w:ascii="楷体" w:hAnsi="楷体" w:eastAsia="楷体" w:cs="楷体"/>
          <w:b/>
          <w:bCs/>
          <w:szCs w:val="21"/>
          <w:lang w:val="zh-CN"/>
        </w:rPr>
      </w:pPr>
      <w:r>
        <w:rPr>
          <w:rFonts w:hint="eastAsia" w:ascii="楷体" w:hAnsi="楷体" w:eastAsia="楷体" w:cs="楷体"/>
          <w:b/>
          <w:bCs/>
          <w:szCs w:val="21"/>
        </w:rPr>
        <w:t>9.</w:t>
      </w:r>
      <w:r>
        <w:rPr>
          <w:rFonts w:hint="eastAsia" w:ascii="楷体" w:hAnsi="楷体" w:eastAsia="楷体" w:cs="楷体"/>
          <w:b/>
          <w:bCs/>
          <w:szCs w:val="21"/>
          <w:lang w:val="en-US" w:eastAsia="zh-CN"/>
        </w:rPr>
        <w:t>3</w:t>
      </w:r>
      <w:r>
        <w:rPr>
          <w:rFonts w:hint="eastAsia" w:ascii="楷体" w:hAnsi="楷体" w:eastAsia="楷体" w:cs="楷体"/>
          <w:b/>
          <w:bCs/>
          <w:szCs w:val="21"/>
          <w:lang w:val="zh-CN"/>
        </w:rPr>
        <w:t>资格证明文件</w:t>
      </w:r>
    </w:p>
    <w:p>
      <w:pPr>
        <w:tabs>
          <w:tab w:val="left" w:pos="105"/>
          <w:tab w:val="left" w:pos="945"/>
          <w:tab w:val="left" w:pos="3360"/>
        </w:tabs>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lang w:val="zh-CN"/>
        </w:rPr>
        <w:t>9.</w:t>
      </w:r>
      <w:r>
        <w:rPr>
          <w:rFonts w:hint="eastAsia" w:ascii="楷体" w:hAnsi="楷体" w:eastAsia="楷体" w:cs="楷体"/>
          <w:b/>
          <w:bCs/>
          <w:szCs w:val="21"/>
          <w:lang w:val="en-US" w:eastAsia="zh-CN"/>
        </w:rPr>
        <w:t>4</w:t>
      </w:r>
      <w:r>
        <w:rPr>
          <w:rFonts w:hint="eastAsia" w:ascii="楷体" w:hAnsi="楷体" w:eastAsia="楷体" w:cs="楷体"/>
          <w:b/>
          <w:bCs/>
          <w:szCs w:val="21"/>
          <w:lang w:val="zh-CN"/>
        </w:rPr>
        <w:t>.1</w:t>
      </w:r>
      <w:r>
        <w:rPr>
          <w:rFonts w:hint="eastAsia" w:ascii="楷体" w:hAnsi="楷体" w:eastAsia="楷体" w:cs="楷体"/>
          <w:b/>
          <w:bCs/>
          <w:szCs w:val="21"/>
        </w:rPr>
        <w:t>提供营业执照副本、组织机构代码证副本（复印件加盖公章，如果已经换取证照合一的，可仅提供合一后的营业执照副本）；</w:t>
      </w:r>
    </w:p>
    <w:p>
      <w:pPr>
        <w:spacing w:line="440" w:lineRule="exact"/>
        <w:ind w:firstLine="422" w:firstLineChars="200"/>
        <w:rPr>
          <w:rFonts w:hint="eastAsia" w:ascii="楷体" w:hAnsi="楷体" w:eastAsia="楷体" w:cs="楷体"/>
          <w:b/>
          <w:bCs/>
        </w:rPr>
      </w:pPr>
      <w:r>
        <w:rPr>
          <w:rFonts w:hint="eastAsia" w:ascii="楷体" w:hAnsi="楷体" w:eastAsia="楷体" w:cs="楷体"/>
          <w:b/>
          <w:bCs/>
          <w:szCs w:val="21"/>
          <w:lang w:val="zh-CN"/>
        </w:rPr>
        <w:t>9.</w:t>
      </w:r>
      <w:r>
        <w:rPr>
          <w:rFonts w:hint="eastAsia" w:ascii="楷体" w:hAnsi="楷体" w:eastAsia="楷体" w:cs="楷体"/>
          <w:b/>
          <w:bCs/>
          <w:szCs w:val="21"/>
          <w:lang w:val="en-US" w:eastAsia="zh-CN"/>
        </w:rPr>
        <w:t>4.2</w:t>
      </w:r>
      <w:r>
        <w:rPr>
          <w:rFonts w:hint="eastAsia" w:ascii="楷体" w:hAnsi="楷体" w:eastAsia="楷体" w:cs="楷体"/>
          <w:b/>
          <w:bCs/>
          <w:szCs w:val="21"/>
        </w:rPr>
        <w:t>符合《中华人民共和国政府采购法》第二十二条规定的供应商承诺书。</w:t>
      </w:r>
    </w:p>
    <w:p>
      <w:pPr>
        <w:tabs>
          <w:tab w:val="left" w:pos="1276"/>
        </w:tabs>
        <w:spacing w:line="440" w:lineRule="exact"/>
        <w:ind w:firstLine="422" w:firstLineChars="200"/>
        <w:rPr>
          <w:rFonts w:hint="eastAsia" w:ascii="楷体" w:hAnsi="楷体" w:eastAsia="楷体" w:cs="楷体"/>
          <w:b/>
          <w:bCs/>
          <w:szCs w:val="21"/>
        </w:rPr>
      </w:pPr>
      <w:r>
        <w:rPr>
          <w:rFonts w:hint="eastAsia" w:ascii="楷体" w:hAnsi="楷体" w:eastAsia="楷体" w:cs="楷体"/>
          <w:b/>
          <w:szCs w:val="21"/>
          <w:lang w:val="zh-CN"/>
        </w:rPr>
        <w:t>9.</w:t>
      </w:r>
      <w:r>
        <w:rPr>
          <w:rFonts w:hint="eastAsia" w:ascii="楷体" w:hAnsi="楷体" w:eastAsia="楷体" w:cs="楷体"/>
          <w:b/>
          <w:szCs w:val="21"/>
          <w:lang w:val="en-US" w:eastAsia="zh-CN"/>
        </w:rPr>
        <w:t>5</w:t>
      </w:r>
      <w:r>
        <w:rPr>
          <w:rFonts w:hint="eastAsia" w:ascii="楷体" w:hAnsi="楷体" w:eastAsia="楷体" w:cs="楷体"/>
          <w:szCs w:val="21"/>
        </w:rPr>
        <w:t>投标人认为有必要提交的其他相关材料。</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10</w:t>
      </w:r>
      <w:r>
        <w:rPr>
          <w:rFonts w:hint="eastAsia" w:ascii="楷体" w:hAnsi="楷体" w:eastAsia="楷体" w:cs="楷体"/>
          <w:b/>
          <w:bCs/>
          <w:szCs w:val="21"/>
          <w:lang w:val="zh-CN"/>
        </w:rPr>
        <w:t>.投标保证金</w:t>
      </w:r>
    </w:p>
    <w:p>
      <w:pPr>
        <w:widowControl/>
        <w:snapToGrid w:val="0"/>
        <w:spacing w:line="440" w:lineRule="exact"/>
        <w:ind w:firstLine="422" w:firstLineChars="200"/>
        <w:rPr>
          <w:rFonts w:hint="eastAsia" w:ascii="楷体" w:hAnsi="楷体" w:eastAsia="楷体" w:cs="楷体"/>
          <w:szCs w:val="21"/>
          <w:lang w:val="zh-CN"/>
        </w:rPr>
      </w:pPr>
      <w:r>
        <w:rPr>
          <w:rFonts w:hint="eastAsia" w:ascii="楷体" w:hAnsi="楷体" w:eastAsia="楷体" w:cs="楷体"/>
          <w:b/>
          <w:bCs/>
          <w:szCs w:val="21"/>
        </w:rPr>
        <w:t xml:space="preserve">10.1 </w:t>
      </w:r>
      <w:r>
        <w:rPr>
          <w:rFonts w:hint="eastAsia" w:ascii="楷体" w:hAnsi="楷体" w:eastAsia="楷体" w:cs="楷体"/>
          <w:szCs w:val="21"/>
          <w:lang w:val="zh-CN"/>
        </w:rPr>
        <w:t>投标人应以人民币提交投标保证金，并作为其参加投标的一部分。投标保证金是为了保护采购人免遭因投标人的行为而蒙受的损失，采购人在因投标人的行为受到损害时，可根据第</w:t>
      </w:r>
      <w:r>
        <w:rPr>
          <w:rFonts w:hint="eastAsia" w:ascii="楷体" w:hAnsi="楷体" w:eastAsia="楷体" w:cs="楷体"/>
          <w:szCs w:val="21"/>
        </w:rPr>
        <w:t>10.</w:t>
      </w:r>
      <w:r>
        <w:rPr>
          <w:rFonts w:hint="eastAsia" w:ascii="楷体" w:hAnsi="楷体" w:eastAsia="楷体" w:cs="楷体"/>
          <w:szCs w:val="21"/>
          <w:lang w:val="en-US" w:eastAsia="zh-CN"/>
        </w:rPr>
        <w:t>5</w:t>
      </w:r>
      <w:r>
        <w:rPr>
          <w:rFonts w:hint="eastAsia" w:ascii="楷体" w:hAnsi="楷体" w:eastAsia="楷体" w:cs="楷体"/>
          <w:szCs w:val="21"/>
          <w:lang w:val="zh-CN"/>
        </w:rPr>
        <w:t>条的规定不予返还投标人的投标保证金。</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 xml:space="preserve">10.2 </w:t>
      </w:r>
      <w:r>
        <w:rPr>
          <w:rFonts w:hint="eastAsia" w:ascii="楷体" w:hAnsi="楷体" w:eastAsia="楷体" w:cs="楷体"/>
          <w:szCs w:val="21"/>
          <w:lang w:val="zh-CN"/>
        </w:rPr>
        <w:t>在开标前，对未按要求提交投标保证金的投标文件，招标组织人将视其为非响应性文件而予以拒绝。</w:t>
      </w:r>
    </w:p>
    <w:p>
      <w:pPr>
        <w:snapToGrid w:val="0"/>
        <w:spacing w:line="440" w:lineRule="exact"/>
        <w:ind w:firstLine="413" w:firstLineChars="196"/>
        <w:rPr>
          <w:rFonts w:hint="eastAsia" w:ascii="楷体" w:hAnsi="楷体" w:eastAsia="楷体" w:cs="楷体"/>
          <w:szCs w:val="21"/>
          <w:lang w:val="zh-CN"/>
        </w:rPr>
      </w:pPr>
      <w:r>
        <w:rPr>
          <w:rFonts w:hint="eastAsia" w:ascii="楷体" w:hAnsi="楷体" w:eastAsia="楷体" w:cs="楷体"/>
          <w:b/>
          <w:bCs/>
          <w:szCs w:val="21"/>
        </w:rPr>
        <w:t xml:space="preserve">10.3 </w:t>
      </w:r>
      <w:r>
        <w:rPr>
          <w:rFonts w:hint="eastAsia" w:ascii="楷体" w:hAnsi="楷体" w:eastAsia="楷体" w:cs="楷体"/>
          <w:szCs w:val="21"/>
        </w:rPr>
        <w:t>成交</w:t>
      </w:r>
      <w:r>
        <w:rPr>
          <w:rFonts w:hint="eastAsia" w:ascii="楷体" w:hAnsi="楷体" w:eastAsia="楷体" w:cs="楷体"/>
          <w:szCs w:val="21"/>
          <w:lang w:val="zh-CN"/>
        </w:rPr>
        <w:t>人的投标保证金，在成交人按第</w:t>
      </w:r>
      <w:r>
        <w:rPr>
          <w:rFonts w:hint="eastAsia" w:ascii="楷体" w:hAnsi="楷体" w:eastAsia="楷体" w:cs="楷体"/>
          <w:szCs w:val="21"/>
        </w:rPr>
        <w:t>25</w:t>
      </w:r>
      <w:r>
        <w:rPr>
          <w:rFonts w:hint="eastAsia" w:ascii="楷体" w:hAnsi="楷体" w:eastAsia="楷体" w:cs="楷体"/>
          <w:szCs w:val="21"/>
          <w:lang w:val="zh-CN"/>
        </w:rPr>
        <w:t>条规定签订合同后予以退还，不计利息。</w:t>
      </w:r>
    </w:p>
    <w:p>
      <w:pPr>
        <w:widowControl/>
        <w:snapToGrid w:val="0"/>
        <w:spacing w:line="440" w:lineRule="exact"/>
        <w:ind w:firstLine="422" w:firstLineChars="200"/>
        <w:rPr>
          <w:rFonts w:hint="eastAsia" w:ascii="楷体" w:hAnsi="楷体" w:eastAsia="楷体" w:cs="楷体"/>
          <w:szCs w:val="21"/>
          <w:lang w:val="zh-CN"/>
        </w:rPr>
      </w:pPr>
      <w:r>
        <w:rPr>
          <w:rFonts w:hint="eastAsia" w:ascii="楷体" w:hAnsi="楷体" w:eastAsia="楷体" w:cs="楷体"/>
          <w:b/>
          <w:bCs/>
          <w:szCs w:val="21"/>
        </w:rPr>
        <w:t xml:space="preserve">10.4 </w:t>
      </w:r>
      <w:r>
        <w:rPr>
          <w:rFonts w:hint="eastAsia" w:ascii="楷体" w:hAnsi="楷体" w:eastAsia="楷体" w:cs="楷体"/>
          <w:szCs w:val="21"/>
          <w:lang w:val="zh-CN"/>
        </w:rPr>
        <w:t>投标保证金按投标声明上的开户银行及帐号退回。</w:t>
      </w:r>
    </w:p>
    <w:p>
      <w:pPr>
        <w:widowControl/>
        <w:snapToGrid w:val="0"/>
        <w:spacing w:line="440" w:lineRule="exact"/>
        <w:ind w:firstLine="422" w:firstLineChars="200"/>
        <w:rPr>
          <w:rFonts w:hint="eastAsia" w:ascii="楷体" w:hAnsi="楷体" w:eastAsia="楷体" w:cs="楷体"/>
          <w:szCs w:val="21"/>
          <w:lang w:val="zh-CN"/>
        </w:rPr>
      </w:pPr>
      <w:r>
        <w:rPr>
          <w:rFonts w:hint="eastAsia" w:ascii="楷体" w:hAnsi="楷体" w:eastAsia="楷体" w:cs="楷体"/>
          <w:b/>
          <w:bCs/>
          <w:szCs w:val="21"/>
        </w:rPr>
        <w:t>10.5</w:t>
      </w:r>
      <w:r>
        <w:rPr>
          <w:rFonts w:hint="eastAsia" w:ascii="楷体" w:hAnsi="楷体" w:eastAsia="楷体" w:cs="楷体"/>
          <w:b/>
          <w:szCs w:val="21"/>
          <w:lang w:val="zh-CN"/>
        </w:rPr>
        <w:t xml:space="preserve"> </w:t>
      </w:r>
      <w:r>
        <w:rPr>
          <w:rFonts w:hint="eastAsia" w:ascii="楷体" w:hAnsi="楷体" w:eastAsia="楷体" w:cs="楷体"/>
          <w:szCs w:val="21"/>
          <w:lang w:val="zh-CN"/>
        </w:rPr>
        <w:t>下列任何情况发生时，将不予返还投标保证金：</w:t>
      </w:r>
    </w:p>
    <w:p>
      <w:pPr>
        <w:widowControl/>
        <w:snapToGrid w:val="0"/>
        <w:spacing w:line="440" w:lineRule="exact"/>
        <w:ind w:firstLine="420" w:firstLineChars="200"/>
        <w:rPr>
          <w:rFonts w:hint="eastAsia" w:ascii="楷体" w:hAnsi="楷体" w:eastAsia="楷体" w:cs="楷体"/>
          <w:szCs w:val="21"/>
          <w:lang w:val="zh-CN"/>
        </w:rPr>
      </w:pPr>
      <w:r>
        <w:rPr>
          <w:rFonts w:hint="eastAsia" w:ascii="楷体" w:hAnsi="楷体" w:eastAsia="楷体" w:cs="楷体"/>
          <w:szCs w:val="21"/>
          <w:lang w:val="zh-CN"/>
        </w:rPr>
        <w:t>(1)投标人在投标有效期内撤回其投标文件；</w:t>
      </w:r>
    </w:p>
    <w:p>
      <w:pPr>
        <w:widowControl/>
        <w:snapToGrid w:val="0"/>
        <w:spacing w:line="440" w:lineRule="exact"/>
        <w:ind w:firstLine="420" w:firstLineChars="200"/>
        <w:rPr>
          <w:rFonts w:hint="eastAsia" w:ascii="楷体" w:hAnsi="楷体" w:eastAsia="楷体" w:cs="楷体"/>
          <w:szCs w:val="21"/>
          <w:lang w:val="zh-CN"/>
        </w:rPr>
      </w:pPr>
      <w:r>
        <w:rPr>
          <w:rFonts w:hint="eastAsia" w:ascii="楷体" w:hAnsi="楷体" w:eastAsia="楷体" w:cs="楷体"/>
          <w:szCs w:val="21"/>
          <w:lang w:val="zh-CN"/>
        </w:rPr>
        <w:t>(2)投标人提供的有关资料、资格证明文件被确认是不真实的；</w:t>
      </w:r>
    </w:p>
    <w:p>
      <w:pPr>
        <w:snapToGrid w:val="0"/>
        <w:spacing w:line="440" w:lineRule="exact"/>
        <w:ind w:firstLine="420" w:firstLineChars="200"/>
        <w:jc w:val="left"/>
        <w:rPr>
          <w:rFonts w:hint="eastAsia" w:ascii="楷体" w:hAnsi="楷体" w:eastAsia="楷体" w:cs="楷体"/>
          <w:szCs w:val="21"/>
          <w:lang w:val="zh-CN"/>
        </w:rPr>
      </w:pPr>
      <w:r>
        <w:rPr>
          <w:rFonts w:hint="eastAsia" w:ascii="楷体" w:hAnsi="楷体" w:eastAsia="楷体" w:cs="楷体"/>
          <w:szCs w:val="21"/>
          <w:lang w:val="zh-CN"/>
        </w:rPr>
        <w:t>(3)成交人在规定期限内未能根据第</w:t>
      </w:r>
      <w:r>
        <w:rPr>
          <w:rFonts w:hint="eastAsia" w:ascii="楷体" w:hAnsi="楷体" w:eastAsia="楷体" w:cs="楷体"/>
          <w:szCs w:val="21"/>
        </w:rPr>
        <w:t>25</w:t>
      </w:r>
      <w:r>
        <w:rPr>
          <w:rFonts w:hint="eastAsia" w:ascii="楷体" w:hAnsi="楷体" w:eastAsia="楷体" w:cs="楷体"/>
          <w:szCs w:val="21"/>
          <w:lang w:val="zh-CN"/>
        </w:rPr>
        <w:t>条规定签订合同；</w:t>
      </w:r>
    </w:p>
    <w:p>
      <w:pPr>
        <w:snapToGrid w:val="0"/>
        <w:spacing w:line="440" w:lineRule="exact"/>
        <w:ind w:firstLine="420" w:firstLineChars="200"/>
        <w:jc w:val="left"/>
        <w:rPr>
          <w:rFonts w:hint="eastAsia" w:ascii="楷体" w:hAnsi="楷体" w:eastAsia="楷体" w:cs="楷体"/>
          <w:szCs w:val="21"/>
          <w:lang w:val="en-US" w:eastAsia="zh-CN"/>
        </w:rPr>
      </w:pPr>
      <w:r>
        <w:rPr>
          <w:rFonts w:hint="eastAsia" w:ascii="楷体" w:hAnsi="楷体" w:eastAsia="楷体" w:cs="楷体"/>
          <w:szCs w:val="21"/>
          <w:lang w:val="zh-CN"/>
        </w:rPr>
        <w:t>（</w:t>
      </w:r>
      <w:r>
        <w:rPr>
          <w:rFonts w:hint="eastAsia" w:ascii="楷体" w:hAnsi="楷体" w:eastAsia="楷体" w:cs="楷体"/>
          <w:szCs w:val="21"/>
          <w:lang w:val="en-US" w:eastAsia="zh-CN"/>
        </w:rPr>
        <w:t>4</w:t>
      </w:r>
      <w:r>
        <w:rPr>
          <w:rFonts w:hint="eastAsia" w:ascii="楷体" w:hAnsi="楷体" w:eastAsia="楷体" w:cs="楷体"/>
          <w:szCs w:val="21"/>
          <w:lang w:val="zh-CN"/>
        </w:rPr>
        <w:t>）成交人</w:t>
      </w:r>
      <w:r>
        <w:rPr>
          <w:rFonts w:hint="eastAsia" w:ascii="楷体" w:hAnsi="楷体" w:eastAsia="楷体" w:cs="楷体"/>
          <w:szCs w:val="21"/>
          <w:lang w:val="en-US" w:eastAsia="zh-CN"/>
        </w:rPr>
        <w:t>未在中标后一周内提供样品并验收合格的</w:t>
      </w:r>
    </w:p>
    <w:p>
      <w:pPr>
        <w:snapToGrid w:val="0"/>
        <w:spacing w:line="440" w:lineRule="exact"/>
        <w:ind w:firstLine="422" w:firstLineChars="200"/>
        <w:jc w:val="left"/>
        <w:rPr>
          <w:rFonts w:hint="eastAsia" w:ascii="楷体" w:hAnsi="楷体" w:eastAsia="楷体" w:cs="楷体"/>
          <w:b/>
          <w:bCs/>
          <w:szCs w:val="21"/>
        </w:rPr>
      </w:pPr>
      <w:r>
        <w:rPr>
          <w:rFonts w:hint="eastAsia" w:ascii="楷体" w:hAnsi="楷体" w:eastAsia="楷体" w:cs="楷体"/>
          <w:b/>
          <w:bCs/>
          <w:szCs w:val="21"/>
        </w:rPr>
        <w:t>11</w:t>
      </w:r>
      <w:r>
        <w:rPr>
          <w:rFonts w:hint="eastAsia" w:ascii="楷体" w:hAnsi="楷体" w:eastAsia="楷体" w:cs="楷体"/>
          <w:b/>
          <w:bCs/>
          <w:szCs w:val="21"/>
          <w:lang w:val="zh-CN"/>
        </w:rPr>
        <w:t>.投标有效期</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11.1</w:t>
      </w:r>
      <w:r>
        <w:rPr>
          <w:rFonts w:hint="eastAsia" w:ascii="楷体" w:hAnsi="楷体" w:eastAsia="楷体" w:cs="楷体"/>
          <w:b/>
          <w:szCs w:val="21"/>
        </w:rPr>
        <w:t xml:space="preserve"> </w:t>
      </w:r>
      <w:r>
        <w:rPr>
          <w:rFonts w:hint="eastAsia" w:ascii="楷体" w:hAnsi="楷体" w:eastAsia="楷体" w:cs="楷体"/>
          <w:szCs w:val="21"/>
          <w:lang w:val="zh-CN"/>
        </w:rPr>
        <w:t>投标有效期为开标之日后</w:t>
      </w:r>
      <w:r>
        <w:rPr>
          <w:rFonts w:hint="eastAsia" w:ascii="楷体" w:hAnsi="楷体" w:eastAsia="楷体" w:cs="楷体"/>
          <w:b/>
          <w:bCs/>
          <w:szCs w:val="21"/>
          <w:u w:val="single"/>
          <w:lang w:val="zh-CN"/>
        </w:rPr>
        <w:t>六十天</w:t>
      </w:r>
      <w:r>
        <w:rPr>
          <w:rFonts w:hint="eastAsia" w:ascii="楷体" w:hAnsi="楷体" w:eastAsia="楷体" w:cs="楷体"/>
          <w:szCs w:val="21"/>
          <w:lang w:val="zh-CN"/>
        </w:rPr>
        <w:t>。投标有效期比规定短的将被视为非响应而予以拒绝。</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11.2</w:t>
      </w:r>
      <w:r>
        <w:rPr>
          <w:rFonts w:hint="eastAsia" w:ascii="楷体" w:hAnsi="楷体" w:eastAsia="楷体" w:cs="楷体"/>
          <w:b/>
          <w:szCs w:val="21"/>
        </w:rPr>
        <w:t xml:space="preserve"> </w:t>
      </w:r>
      <w:r>
        <w:rPr>
          <w:rFonts w:hint="eastAsia" w:ascii="楷体" w:hAnsi="楷体" w:eastAsia="楷体" w:cs="楷体"/>
          <w:szCs w:val="21"/>
          <w:lang w:val="zh-CN"/>
        </w:rPr>
        <w:t>在特殊情况下</w:t>
      </w:r>
      <w:r>
        <w:rPr>
          <w:rFonts w:hint="eastAsia" w:ascii="楷体" w:hAnsi="楷体" w:eastAsia="楷体" w:cs="楷体"/>
          <w:szCs w:val="21"/>
        </w:rPr>
        <w:t>，</w:t>
      </w:r>
      <w:r>
        <w:rPr>
          <w:rFonts w:hint="eastAsia" w:ascii="楷体" w:hAnsi="楷体" w:eastAsia="楷体" w:cs="楷体"/>
          <w:szCs w:val="21"/>
          <w:lang w:val="zh-CN"/>
        </w:rPr>
        <w:t>招标组织人于原投标有效期满之前</w:t>
      </w:r>
      <w:r>
        <w:rPr>
          <w:rFonts w:hint="eastAsia" w:ascii="楷体" w:hAnsi="楷体" w:eastAsia="楷体" w:cs="楷体"/>
          <w:szCs w:val="21"/>
        </w:rPr>
        <w:t>，</w:t>
      </w:r>
      <w:r>
        <w:rPr>
          <w:rFonts w:hint="eastAsia" w:ascii="楷体" w:hAnsi="楷体" w:eastAsia="楷体" w:cs="楷体"/>
          <w:szCs w:val="21"/>
          <w:lang w:val="zh-CN"/>
        </w:rPr>
        <w:t>可向参加投标的供应商提出延长投标有效期的要求</w:t>
      </w:r>
      <w:r>
        <w:rPr>
          <w:rFonts w:hint="eastAsia" w:ascii="楷体" w:hAnsi="楷体" w:eastAsia="楷体" w:cs="楷体"/>
          <w:szCs w:val="21"/>
        </w:rPr>
        <w:t>。</w:t>
      </w:r>
      <w:r>
        <w:rPr>
          <w:rFonts w:hint="eastAsia" w:ascii="楷体" w:hAnsi="楷体" w:eastAsia="楷体" w:cs="楷体"/>
          <w:szCs w:val="21"/>
          <w:lang w:val="zh-CN"/>
        </w:rPr>
        <w:t>参加投标的供应商可以拒绝接受招标组织人的这种要求而放弃投标，招标组织人将在接到书面答复后，将取消其投标资格。同意延长的供应商既不能要求也不允许修改其投标文件。第</w:t>
      </w:r>
      <w:r>
        <w:rPr>
          <w:rFonts w:hint="eastAsia" w:ascii="楷体" w:hAnsi="楷体" w:eastAsia="楷体" w:cs="楷体"/>
          <w:szCs w:val="21"/>
        </w:rPr>
        <w:t>13</w:t>
      </w:r>
      <w:r>
        <w:rPr>
          <w:rFonts w:hint="eastAsia" w:ascii="楷体" w:hAnsi="楷体" w:eastAsia="楷体" w:cs="楷体"/>
          <w:szCs w:val="21"/>
          <w:lang w:val="zh-CN"/>
        </w:rPr>
        <w:t>条有关投标不予返还保证金和退还的规定在延长的投标有效期内继续有效，同时受投标有效期约束的所有权利与义务均延长至新的有效期。</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12</w:t>
      </w:r>
      <w:r>
        <w:rPr>
          <w:rFonts w:hint="eastAsia" w:ascii="楷体" w:hAnsi="楷体" w:eastAsia="楷体" w:cs="楷体"/>
          <w:b/>
          <w:bCs/>
          <w:szCs w:val="21"/>
          <w:lang w:val="zh-CN"/>
        </w:rPr>
        <w:t>.投标文件份数和签署</w:t>
      </w:r>
    </w:p>
    <w:p>
      <w:pPr>
        <w:widowControl/>
        <w:snapToGrid w:val="0"/>
        <w:spacing w:line="440" w:lineRule="exact"/>
        <w:ind w:firstLine="422" w:firstLineChars="200"/>
        <w:rPr>
          <w:rFonts w:hint="eastAsia" w:ascii="楷体" w:hAnsi="楷体" w:eastAsia="楷体" w:cs="楷体"/>
          <w:szCs w:val="21"/>
          <w:lang w:val="zh-CN"/>
        </w:rPr>
      </w:pPr>
      <w:r>
        <w:rPr>
          <w:rFonts w:hint="eastAsia" w:ascii="楷体" w:hAnsi="楷体" w:eastAsia="楷体" w:cs="楷体"/>
          <w:b/>
          <w:bCs/>
          <w:szCs w:val="21"/>
        </w:rPr>
        <w:t xml:space="preserve">12.1 </w:t>
      </w:r>
      <w:r>
        <w:rPr>
          <w:rFonts w:hint="eastAsia" w:ascii="楷体" w:hAnsi="楷体" w:eastAsia="楷体" w:cs="楷体"/>
          <w:szCs w:val="21"/>
          <w:lang w:val="zh-CN"/>
        </w:rPr>
        <w:t>投标人应按照投标人须知第</w:t>
      </w:r>
      <w:r>
        <w:rPr>
          <w:rFonts w:hint="eastAsia" w:ascii="楷体" w:hAnsi="楷体" w:eastAsia="楷体" w:cs="楷体"/>
          <w:szCs w:val="21"/>
        </w:rPr>
        <w:t>9</w:t>
      </w:r>
      <w:r>
        <w:rPr>
          <w:rFonts w:hint="eastAsia" w:ascii="楷体" w:hAnsi="楷体" w:eastAsia="楷体" w:cs="楷体"/>
          <w:szCs w:val="21"/>
          <w:lang w:val="zh-CN"/>
        </w:rPr>
        <w:t>条的要求，准备一式五份投标文件(正本一份、副本四份)，每份投标文件须清楚地标明“正本”或“副本”。一旦正本和副本不符，以正本为准。</w:t>
      </w:r>
    </w:p>
    <w:p>
      <w:pPr>
        <w:widowControl/>
        <w:snapToGrid w:val="0"/>
        <w:spacing w:line="440" w:lineRule="exact"/>
        <w:ind w:firstLine="422" w:firstLineChars="200"/>
        <w:rPr>
          <w:rFonts w:hint="eastAsia" w:ascii="楷体" w:hAnsi="楷体" w:eastAsia="楷体" w:cs="楷体"/>
          <w:szCs w:val="21"/>
          <w:lang w:val="zh-CN"/>
        </w:rPr>
      </w:pPr>
      <w:r>
        <w:rPr>
          <w:rFonts w:hint="eastAsia" w:ascii="楷体" w:hAnsi="楷体" w:eastAsia="楷体" w:cs="楷体"/>
          <w:b/>
          <w:bCs/>
          <w:szCs w:val="21"/>
        </w:rPr>
        <w:t xml:space="preserve">12.2 </w:t>
      </w:r>
      <w:r>
        <w:rPr>
          <w:rFonts w:hint="eastAsia" w:ascii="楷体" w:hAnsi="楷体" w:eastAsia="楷体" w:cs="楷体"/>
          <w:szCs w:val="21"/>
          <w:lang w:val="zh-CN"/>
        </w:rPr>
        <w:t>投标文件的正本和所有的副本均需打印或复印，并由投标人法定代表人或其授权代表签字。授权代表须将以书面形式出具的“法定代表人授权证书”(原件)附在投标文件中。</w:t>
      </w:r>
    </w:p>
    <w:p>
      <w:pPr>
        <w:widowControl/>
        <w:snapToGrid w:val="0"/>
        <w:spacing w:line="440" w:lineRule="exact"/>
        <w:ind w:firstLine="422" w:firstLineChars="200"/>
        <w:rPr>
          <w:rFonts w:hint="eastAsia" w:ascii="楷体" w:hAnsi="楷体" w:eastAsia="楷体" w:cs="楷体"/>
          <w:b/>
          <w:bCs/>
          <w:szCs w:val="21"/>
          <w:lang w:val="zh-CN"/>
        </w:rPr>
      </w:pPr>
      <w:r>
        <w:rPr>
          <w:rFonts w:hint="eastAsia" w:ascii="楷体" w:hAnsi="楷体" w:eastAsia="楷体" w:cs="楷体"/>
          <w:b/>
          <w:bCs/>
          <w:szCs w:val="21"/>
        </w:rPr>
        <w:t>12.3</w:t>
      </w:r>
      <w:r>
        <w:rPr>
          <w:rFonts w:hint="eastAsia" w:ascii="楷体" w:hAnsi="楷体" w:eastAsia="楷体" w:cs="楷体"/>
          <w:szCs w:val="21"/>
        </w:rPr>
        <w:t xml:space="preserve"> </w:t>
      </w:r>
      <w:r>
        <w:rPr>
          <w:rFonts w:hint="eastAsia" w:ascii="楷体" w:hAnsi="楷体" w:eastAsia="楷体" w:cs="楷体"/>
          <w:szCs w:val="21"/>
          <w:lang w:val="zh-CN"/>
        </w:rPr>
        <w:t>除投标人对错处做必要修改外，投标文件不得行间插字、涂改或增删，如有修改错漏处，必须由投标文件签署人签字或盖章。</w:t>
      </w:r>
    </w:p>
    <w:p>
      <w:pPr>
        <w:widowControl/>
        <w:snapToGrid w:val="0"/>
        <w:spacing w:line="440" w:lineRule="exact"/>
        <w:jc w:val="center"/>
        <w:rPr>
          <w:rFonts w:hint="eastAsia" w:ascii="楷体" w:hAnsi="楷体" w:eastAsia="楷体" w:cs="楷体"/>
          <w:b/>
          <w:bCs/>
          <w:szCs w:val="21"/>
          <w:lang w:val="zh-CN"/>
        </w:rPr>
      </w:pPr>
      <w:r>
        <w:rPr>
          <w:rFonts w:hint="eastAsia" w:ascii="楷体" w:hAnsi="楷体" w:eastAsia="楷体" w:cs="楷体"/>
          <w:b/>
          <w:bCs/>
          <w:szCs w:val="21"/>
          <w:lang w:val="zh-CN"/>
        </w:rPr>
        <w:t>四、投标文件的递交</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13</w:t>
      </w:r>
      <w:r>
        <w:rPr>
          <w:rFonts w:hint="eastAsia" w:ascii="楷体" w:hAnsi="楷体" w:eastAsia="楷体" w:cs="楷体"/>
          <w:b/>
          <w:bCs/>
          <w:szCs w:val="21"/>
          <w:lang w:val="zh-CN"/>
        </w:rPr>
        <w:t>.投标文件的密封和标记</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13.1</w:t>
      </w:r>
      <w:r>
        <w:rPr>
          <w:rFonts w:hint="eastAsia" w:ascii="楷体" w:hAnsi="楷体" w:eastAsia="楷体" w:cs="楷体"/>
          <w:b/>
          <w:szCs w:val="21"/>
        </w:rPr>
        <w:t xml:space="preserve"> </w:t>
      </w:r>
      <w:r>
        <w:rPr>
          <w:rFonts w:hint="eastAsia" w:ascii="楷体" w:hAnsi="楷体" w:eastAsia="楷体" w:cs="楷体"/>
          <w:szCs w:val="21"/>
          <w:lang w:val="zh-CN"/>
        </w:rPr>
        <w:t>投标人应在投标文件的封面上正确标明“正本”</w:t>
      </w:r>
      <w:r>
        <w:rPr>
          <w:rFonts w:hint="eastAsia" w:ascii="楷体" w:hAnsi="楷体" w:eastAsia="楷体" w:cs="楷体"/>
          <w:szCs w:val="21"/>
        </w:rPr>
        <w:t xml:space="preserve"> </w:t>
      </w:r>
      <w:r>
        <w:rPr>
          <w:rFonts w:hint="eastAsia" w:ascii="楷体" w:hAnsi="楷体" w:eastAsia="楷体" w:cs="楷体"/>
          <w:szCs w:val="21"/>
          <w:lang w:val="zh-CN"/>
        </w:rPr>
        <w:t>、“副本”的字样。投标文件所有正本和副本用一个大的包封密封。</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13.2</w:t>
      </w:r>
      <w:r>
        <w:rPr>
          <w:rFonts w:hint="eastAsia" w:ascii="楷体" w:hAnsi="楷体" w:eastAsia="楷体" w:cs="楷体"/>
          <w:b/>
          <w:szCs w:val="21"/>
        </w:rPr>
        <w:t xml:space="preserve"> </w:t>
      </w:r>
      <w:r>
        <w:rPr>
          <w:rFonts w:hint="eastAsia" w:ascii="楷体" w:hAnsi="楷体" w:eastAsia="楷体" w:cs="楷体"/>
          <w:szCs w:val="21"/>
          <w:lang w:val="zh-CN"/>
        </w:rPr>
        <w:t>信封均应：</w:t>
      </w:r>
    </w:p>
    <w:p>
      <w:pPr>
        <w:widowControl/>
        <w:snapToGrid w:val="0"/>
        <w:spacing w:line="440" w:lineRule="exact"/>
        <w:ind w:firstLine="420" w:firstLineChars="200"/>
        <w:rPr>
          <w:rFonts w:hint="eastAsia" w:ascii="楷体" w:hAnsi="楷体" w:eastAsia="楷体" w:cs="楷体"/>
          <w:szCs w:val="21"/>
        </w:rPr>
      </w:pPr>
      <w:r>
        <w:rPr>
          <w:rFonts w:hint="eastAsia" w:ascii="楷体" w:hAnsi="楷体" w:eastAsia="楷体" w:cs="楷体"/>
          <w:szCs w:val="21"/>
        </w:rPr>
        <w:t xml:space="preserve">(1) </w:t>
      </w:r>
      <w:r>
        <w:rPr>
          <w:rFonts w:hint="eastAsia" w:ascii="楷体" w:hAnsi="楷体" w:eastAsia="楷体" w:cs="楷体"/>
          <w:szCs w:val="21"/>
          <w:lang w:val="zh-CN"/>
        </w:rPr>
        <w:t>按“投标人须知前附表”注明的地址送达招标组织人；</w:t>
      </w:r>
    </w:p>
    <w:p>
      <w:pPr>
        <w:widowControl/>
        <w:snapToGrid w:val="0"/>
        <w:spacing w:line="440" w:lineRule="exact"/>
        <w:ind w:firstLine="420" w:firstLineChars="200"/>
        <w:rPr>
          <w:rFonts w:hint="eastAsia" w:ascii="楷体" w:hAnsi="楷体" w:eastAsia="楷体" w:cs="楷体"/>
          <w:szCs w:val="21"/>
        </w:rPr>
      </w:pPr>
      <w:r>
        <w:rPr>
          <w:rFonts w:hint="eastAsia" w:ascii="楷体" w:hAnsi="楷体" w:eastAsia="楷体" w:cs="楷体"/>
          <w:szCs w:val="21"/>
        </w:rPr>
        <w:t xml:space="preserve">(2) </w:t>
      </w:r>
      <w:r>
        <w:rPr>
          <w:rFonts w:hint="eastAsia" w:ascii="楷体" w:hAnsi="楷体" w:eastAsia="楷体" w:cs="楷体"/>
          <w:szCs w:val="21"/>
          <w:lang w:val="zh-CN"/>
        </w:rPr>
        <w:t>注明招标项目名称、采购编号、正本或副本。</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 xml:space="preserve">13.3 </w:t>
      </w:r>
      <w:r>
        <w:rPr>
          <w:rFonts w:hint="eastAsia" w:ascii="楷体" w:hAnsi="楷体" w:eastAsia="楷体" w:cs="楷体"/>
          <w:szCs w:val="21"/>
          <w:lang w:val="zh-CN"/>
        </w:rPr>
        <w:t>如果信封未按</w:t>
      </w:r>
      <w:r>
        <w:rPr>
          <w:rFonts w:hint="eastAsia" w:ascii="楷体" w:hAnsi="楷体" w:eastAsia="楷体" w:cs="楷体"/>
          <w:szCs w:val="21"/>
        </w:rPr>
        <w:t>13.1条和13.2</w:t>
      </w:r>
      <w:r>
        <w:rPr>
          <w:rFonts w:hint="eastAsia" w:ascii="楷体" w:hAnsi="楷体" w:eastAsia="楷体" w:cs="楷体"/>
          <w:szCs w:val="21"/>
          <w:lang w:val="zh-CN"/>
        </w:rPr>
        <w:t>条要求密封和加写标记，招标组织人有权拒收并对误投或过早启封概不负责。对由此造成提前开封的投标文件，招标组织人将予以拒绝，并退回投标人。</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14</w:t>
      </w:r>
      <w:r>
        <w:rPr>
          <w:rFonts w:hint="eastAsia" w:ascii="楷体" w:hAnsi="楷体" w:eastAsia="楷体" w:cs="楷体"/>
          <w:b/>
          <w:bCs/>
          <w:szCs w:val="21"/>
          <w:lang w:val="zh-CN"/>
        </w:rPr>
        <w:t>.投标截止时间</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14.1</w:t>
      </w:r>
      <w:r>
        <w:rPr>
          <w:rFonts w:hint="eastAsia" w:ascii="楷体" w:hAnsi="楷体" w:eastAsia="楷体" w:cs="楷体"/>
          <w:b/>
          <w:szCs w:val="21"/>
        </w:rPr>
        <w:t xml:space="preserve"> </w:t>
      </w:r>
      <w:r>
        <w:rPr>
          <w:rFonts w:hint="eastAsia" w:ascii="楷体" w:hAnsi="楷体" w:eastAsia="楷体" w:cs="楷体"/>
          <w:szCs w:val="21"/>
          <w:lang w:val="zh-CN"/>
        </w:rPr>
        <w:t>招标组织人收到投标文件的时间不得迟于投标人须知前附表中规定的截止时间。</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14.2</w:t>
      </w:r>
      <w:r>
        <w:rPr>
          <w:rFonts w:hint="eastAsia" w:ascii="楷体" w:hAnsi="楷体" w:eastAsia="楷体" w:cs="楷体"/>
          <w:b/>
          <w:szCs w:val="21"/>
        </w:rPr>
        <w:t xml:space="preserve"> </w:t>
      </w:r>
      <w:r>
        <w:rPr>
          <w:rFonts w:hint="eastAsia" w:ascii="楷体" w:hAnsi="楷体" w:eastAsia="楷体" w:cs="楷体"/>
          <w:szCs w:val="21"/>
          <w:lang w:val="zh-CN"/>
        </w:rPr>
        <w:t>招标组织人可以按第</w:t>
      </w:r>
      <w:r>
        <w:rPr>
          <w:rFonts w:hint="eastAsia" w:ascii="楷体" w:hAnsi="楷体" w:eastAsia="楷体" w:cs="楷体"/>
          <w:szCs w:val="21"/>
        </w:rPr>
        <w:t>7</w:t>
      </w:r>
      <w:r>
        <w:rPr>
          <w:rFonts w:hint="eastAsia" w:ascii="楷体" w:hAnsi="楷体" w:eastAsia="楷体" w:cs="楷体"/>
          <w:szCs w:val="21"/>
          <w:lang w:val="zh-CN"/>
        </w:rPr>
        <w:t>条规定，通过修改招标文件自行决定酌情延长投标截止时间。在此情况下，投标人的所有权利和义务以及受制的截止日期均应以延长后新的截止日期为准。</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15</w:t>
      </w:r>
      <w:r>
        <w:rPr>
          <w:rFonts w:hint="eastAsia" w:ascii="楷体" w:hAnsi="楷体" w:eastAsia="楷体" w:cs="楷体"/>
          <w:b/>
          <w:bCs/>
          <w:szCs w:val="21"/>
          <w:lang w:val="zh-CN"/>
        </w:rPr>
        <w:t>.迟交的投标文件</w:t>
      </w:r>
    </w:p>
    <w:p>
      <w:pPr>
        <w:widowControl/>
        <w:snapToGrid w:val="0"/>
        <w:spacing w:line="440" w:lineRule="exact"/>
        <w:ind w:firstLine="420" w:firstLineChars="200"/>
        <w:rPr>
          <w:rFonts w:hint="eastAsia" w:ascii="楷体" w:hAnsi="楷体" w:eastAsia="楷体" w:cs="楷体"/>
          <w:szCs w:val="21"/>
        </w:rPr>
      </w:pPr>
      <w:r>
        <w:rPr>
          <w:rFonts w:hint="eastAsia" w:ascii="楷体" w:hAnsi="楷体" w:eastAsia="楷体" w:cs="楷体"/>
          <w:szCs w:val="21"/>
          <w:lang w:val="zh-CN"/>
        </w:rPr>
        <w:t>招标组织人将拒绝并原封退回在其规定的投标截止时间后收到的任何投标文件。</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16</w:t>
      </w:r>
      <w:r>
        <w:rPr>
          <w:rFonts w:hint="eastAsia" w:ascii="楷体" w:hAnsi="楷体" w:eastAsia="楷体" w:cs="楷体"/>
          <w:b/>
          <w:bCs/>
          <w:szCs w:val="21"/>
          <w:lang w:val="zh-CN"/>
        </w:rPr>
        <w:t>.投标文件的修改和撤回</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 xml:space="preserve">16.1 </w:t>
      </w:r>
      <w:r>
        <w:rPr>
          <w:rFonts w:hint="eastAsia" w:ascii="楷体" w:hAnsi="楷体" w:eastAsia="楷体" w:cs="楷体"/>
          <w:szCs w:val="21"/>
          <w:lang w:val="zh-CN"/>
        </w:rPr>
        <w:t>投标人在递交投标文件后，可以在规定的投标截止时间前，以书面形式通知招标组织人，修改或撤回其投标文件。修改或撤回文件的时间以修改或撤回通知送达招标组织人之日为准。</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16.2</w:t>
      </w:r>
      <w:r>
        <w:rPr>
          <w:rFonts w:hint="eastAsia" w:ascii="楷体" w:hAnsi="楷体" w:eastAsia="楷体" w:cs="楷体"/>
          <w:b/>
          <w:szCs w:val="21"/>
        </w:rPr>
        <w:t xml:space="preserve"> </w:t>
      </w:r>
      <w:r>
        <w:rPr>
          <w:rFonts w:hint="eastAsia" w:ascii="楷体" w:hAnsi="楷体" w:eastAsia="楷体" w:cs="楷体"/>
          <w:szCs w:val="21"/>
          <w:lang w:val="zh-CN"/>
        </w:rPr>
        <w:t>修改文件应按第</w:t>
      </w:r>
      <w:r>
        <w:rPr>
          <w:rFonts w:hint="eastAsia" w:ascii="楷体" w:hAnsi="楷体" w:eastAsia="楷体" w:cs="楷体"/>
          <w:szCs w:val="21"/>
        </w:rPr>
        <w:t>12</w:t>
      </w:r>
      <w:r>
        <w:rPr>
          <w:rFonts w:hint="eastAsia" w:ascii="楷体" w:hAnsi="楷体" w:eastAsia="楷体" w:cs="楷体"/>
          <w:szCs w:val="21"/>
          <w:lang w:val="zh-CN"/>
        </w:rPr>
        <w:t>条的规定进行编制和签署，并按第</w:t>
      </w:r>
      <w:r>
        <w:rPr>
          <w:rFonts w:hint="eastAsia" w:ascii="楷体" w:hAnsi="楷体" w:eastAsia="楷体" w:cs="楷体"/>
          <w:szCs w:val="21"/>
        </w:rPr>
        <w:t>13</w:t>
      </w:r>
      <w:r>
        <w:rPr>
          <w:rFonts w:hint="eastAsia" w:ascii="楷体" w:hAnsi="楷体" w:eastAsia="楷体" w:cs="楷体"/>
          <w:szCs w:val="21"/>
          <w:lang w:val="zh-CN"/>
        </w:rPr>
        <w:t>条的规定进行密封、标记，同时还应在封套上加注“修改”字样。修改文件同样必须在投标截止时间前送达招标组织人。</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16.3</w:t>
      </w:r>
      <w:r>
        <w:rPr>
          <w:rFonts w:hint="eastAsia" w:ascii="楷体" w:hAnsi="楷体" w:eastAsia="楷体" w:cs="楷体"/>
          <w:b/>
          <w:szCs w:val="21"/>
        </w:rPr>
        <w:t xml:space="preserve"> </w:t>
      </w:r>
      <w:r>
        <w:rPr>
          <w:rFonts w:hint="eastAsia" w:ascii="楷体" w:hAnsi="楷体" w:eastAsia="楷体" w:cs="楷体"/>
          <w:szCs w:val="21"/>
          <w:lang w:val="zh-CN"/>
        </w:rPr>
        <w:t>在投标截止时间之后，投标人不得对其投标文件做任何修改。</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 xml:space="preserve">16.4 </w:t>
      </w:r>
      <w:r>
        <w:rPr>
          <w:rFonts w:hint="eastAsia" w:ascii="楷体" w:hAnsi="楷体" w:eastAsia="楷体" w:cs="楷体"/>
          <w:szCs w:val="21"/>
          <w:lang w:val="zh-CN"/>
        </w:rPr>
        <w:t>在投标截止时间至招标组织人在招标文件中规定的投标有效期期满之间的这段时间内，投标人不得撤回其投标文件，否则将不予返还其投标保证金。</w:t>
      </w:r>
    </w:p>
    <w:p>
      <w:pPr>
        <w:widowControl/>
        <w:snapToGrid w:val="0"/>
        <w:spacing w:line="440" w:lineRule="exact"/>
        <w:jc w:val="center"/>
        <w:rPr>
          <w:rFonts w:hint="eastAsia" w:ascii="楷体" w:hAnsi="楷体" w:eastAsia="楷体" w:cs="楷体"/>
          <w:b/>
          <w:bCs/>
          <w:szCs w:val="21"/>
        </w:rPr>
      </w:pPr>
      <w:r>
        <w:rPr>
          <w:rFonts w:hint="eastAsia" w:ascii="楷体" w:hAnsi="楷体" w:eastAsia="楷体" w:cs="楷体"/>
          <w:b/>
          <w:bCs/>
          <w:szCs w:val="21"/>
          <w:lang w:val="zh-CN"/>
        </w:rPr>
        <w:t>五、开标与确定成交</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17</w:t>
      </w:r>
      <w:r>
        <w:rPr>
          <w:rFonts w:hint="eastAsia" w:ascii="楷体" w:hAnsi="楷体" w:eastAsia="楷体" w:cs="楷体"/>
          <w:b/>
          <w:bCs/>
          <w:szCs w:val="21"/>
          <w:lang w:val="zh-CN"/>
        </w:rPr>
        <w:t>.开标</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17.1</w:t>
      </w:r>
      <w:r>
        <w:rPr>
          <w:rFonts w:hint="eastAsia" w:ascii="楷体" w:hAnsi="楷体" w:eastAsia="楷体" w:cs="楷体"/>
          <w:b/>
          <w:szCs w:val="21"/>
        </w:rPr>
        <w:t xml:space="preserve"> </w:t>
      </w:r>
      <w:r>
        <w:rPr>
          <w:rFonts w:hint="eastAsia" w:ascii="楷体" w:hAnsi="楷体" w:eastAsia="楷体" w:cs="楷体"/>
          <w:szCs w:val="21"/>
          <w:lang w:val="zh-CN"/>
        </w:rPr>
        <w:t>招标组织人将在“投标人须知前附表”中规定的时间和地点组织开标。投标人应委派代表准时参加，参加开标的代表须签名以证明其出席。</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17.2</w:t>
      </w:r>
      <w:r>
        <w:rPr>
          <w:rFonts w:hint="eastAsia" w:ascii="楷体" w:hAnsi="楷体" w:eastAsia="楷体" w:cs="楷体"/>
          <w:b/>
          <w:szCs w:val="21"/>
        </w:rPr>
        <w:t xml:space="preserve"> </w:t>
      </w:r>
      <w:r>
        <w:rPr>
          <w:rFonts w:hint="eastAsia" w:ascii="楷体" w:hAnsi="楷体" w:eastAsia="楷体" w:cs="楷体"/>
          <w:szCs w:val="21"/>
          <w:lang w:val="zh-CN"/>
        </w:rPr>
        <w:t>按照第</w:t>
      </w:r>
      <w:r>
        <w:rPr>
          <w:rFonts w:hint="eastAsia" w:ascii="楷体" w:hAnsi="楷体" w:eastAsia="楷体" w:cs="楷体"/>
          <w:szCs w:val="21"/>
        </w:rPr>
        <w:t>16</w:t>
      </w:r>
      <w:r>
        <w:rPr>
          <w:rFonts w:hint="eastAsia" w:ascii="楷体" w:hAnsi="楷体" w:eastAsia="楷体" w:cs="楷体"/>
          <w:szCs w:val="21"/>
          <w:lang w:val="zh-CN"/>
        </w:rPr>
        <w:t>条规定，同意撤回的投标文件将不予开封。</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 xml:space="preserve">17.3 </w:t>
      </w:r>
      <w:r>
        <w:rPr>
          <w:rFonts w:hint="eastAsia" w:ascii="楷体" w:hAnsi="楷体" w:eastAsia="楷体" w:cs="楷体"/>
          <w:szCs w:val="21"/>
          <w:lang w:val="zh-CN"/>
        </w:rPr>
        <w:t>开标时将由投标人代表当众检验投标文件的密封情况，确认无误后方可进行拆封。</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18</w:t>
      </w:r>
      <w:r>
        <w:rPr>
          <w:rFonts w:hint="eastAsia" w:ascii="楷体" w:hAnsi="楷体" w:eastAsia="楷体" w:cs="楷体"/>
          <w:b/>
          <w:bCs/>
          <w:szCs w:val="21"/>
          <w:lang w:val="zh-CN"/>
        </w:rPr>
        <w:t>.评标小组</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 xml:space="preserve">18.1 </w:t>
      </w:r>
      <w:r>
        <w:rPr>
          <w:rFonts w:hint="eastAsia" w:ascii="楷体" w:hAnsi="楷体" w:eastAsia="楷体" w:cs="楷体"/>
          <w:szCs w:val="21"/>
        </w:rPr>
        <w:t>本项目评委共5人，由评标小组</w:t>
      </w:r>
      <w:r>
        <w:rPr>
          <w:rFonts w:hint="eastAsia" w:ascii="楷体" w:hAnsi="楷体" w:eastAsia="楷体" w:cs="楷体"/>
          <w:szCs w:val="21"/>
          <w:lang w:val="en-US" w:eastAsia="zh-CN"/>
        </w:rPr>
        <w:t>5人</w:t>
      </w:r>
      <w:r>
        <w:rPr>
          <w:rFonts w:hint="eastAsia" w:ascii="楷体" w:hAnsi="楷体" w:eastAsia="楷体" w:cs="楷体"/>
          <w:szCs w:val="21"/>
        </w:rPr>
        <w:t>组成。</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18.2</w:t>
      </w:r>
      <w:r>
        <w:rPr>
          <w:rFonts w:hint="eastAsia" w:ascii="楷体" w:hAnsi="楷体" w:eastAsia="楷体" w:cs="楷体"/>
          <w:b/>
          <w:szCs w:val="21"/>
        </w:rPr>
        <w:t xml:space="preserve"> </w:t>
      </w:r>
      <w:r>
        <w:rPr>
          <w:rFonts w:hint="eastAsia" w:ascii="楷体" w:hAnsi="楷体" w:eastAsia="楷体" w:cs="楷体"/>
          <w:szCs w:val="21"/>
        </w:rPr>
        <w:t>开标</w:t>
      </w:r>
      <w:r>
        <w:rPr>
          <w:rFonts w:hint="eastAsia" w:ascii="楷体" w:hAnsi="楷体" w:eastAsia="楷体" w:cs="楷体"/>
          <w:szCs w:val="21"/>
          <w:lang w:val="zh-CN"/>
        </w:rPr>
        <w:t>仪式后，招标组织人将根据有关规定组织评标委员会进行评定。</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 xml:space="preserve">18.3 </w:t>
      </w:r>
      <w:r>
        <w:rPr>
          <w:rFonts w:hint="eastAsia" w:ascii="楷体" w:hAnsi="楷体" w:eastAsia="楷体" w:cs="楷体"/>
          <w:szCs w:val="21"/>
          <w:lang w:val="zh-CN"/>
        </w:rPr>
        <w:t>评标小组独立开展工作，负责审议所有投标文件，并推荐成交候选人。</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 xml:space="preserve">18.4 </w:t>
      </w:r>
      <w:r>
        <w:rPr>
          <w:rFonts w:hint="eastAsia" w:ascii="楷体" w:hAnsi="楷体" w:eastAsia="楷体" w:cs="楷体"/>
          <w:szCs w:val="21"/>
          <w:lang w:val="zh-CN"/>
        </w:rPr>
        <w:t>评标小组将对投标人的商业、技术资料予以保密。</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19</w:t>
      </w:r>
      <w:r>
        <w:rPr>
          <w:rFonts w:hint="eastAsia" w:ascii="楷体" w:hAnsi="楷体" w:eastAsia="楷体" w:cs="楷体"/>
          <w:b/>
          <w:bCs/>
          <w:szCs w:val="21"/>
          <w:lang w:val="zh-CN"/>
        </w:rPr>
        <w:t>.评标过程的保密性</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19.1</w:t>
      </w:r>
      <w:r>
        <w:rPr>
          <w:rFonts w:hint="eastAsia" w:ascii="楷体" w:hAnsi="楷体" w:eastAsia="楷体" w:cs="楷体"/>
          <w:b/>
          <w:szCs w:val="21"/>
        </w:rPr>
        <w:t xml:space="preserve"> </w:t>
      </w:r>
      <w:r>
        <w:rPr>
          <w:rFonts w:hint="eastAsia" w:ascii="楷体" w:hAnsi="楷体" w:eastAsia="楷体" w:cs="楷体"/>
          <w:szCs w:val="21"/>
          <w:lang w:val="zh-CN"/>
        </w:rPr>
        <w:t>投标文件启封后，直至向成交人授予合同时止，凡是与审查、澄清、评价和比较的有关资料以及授标建议等，均不得向投标人及与投标无关的其他人员透露。</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 xml:space="preserve">19.2 </w:t>
      </w:r>
      <w:r>
        <w:rPr>
          <w:rFonts w:hint="eastAsia" w:ascii="楷体" w:hAnsi="楷体" w:eastAsia="楷体" w:cs="楷体"/>
          <w:szCs w:val="21"/>
          <w:lang w:val="zh-CN"/>
        </w:rPr>
        <w:t>在评标过程中，如果投标人试图向招标组织人或参与评定的人员施加任何影响，都将会导致其响应被拒绝。</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20</w:t>
      </w:r>
      <w:r>
        <w:rPr>
          <w:rFonts w:hint="eastAsia" w:ascii="楷体" w:hAnsi="楷体" w:eastAsia="楷体" w:cs="楷体"/>
          <w:b/>
          <w:bCs/>
          <w:szCs w:val="21"/>
          <w:lang w:val="zh-CN"/>
        </w:rPr>
        <w:t>.对投标文件的初审</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20.1</w:t>
      </w:r>
      <w:r>
        <w:rPr>
          <w:rFonts w:hint="eastAsia" w:ascii="楷体" w:hAnsi="楷体" w:eastAsia="楷体" w:cs="楷体"/>
          <w:b/>
          <w:szCs w:val="21"/>
        </w:rPr>
        <w:t xml:space="preserve"> </w:t>
      </w:r>
      <w:r>
        <w:rPr>
          <w:rFonts w:hint="eastAsia" w:ascii="楷体" w:hAnsi="楷体" w:eastAsia="楷体" w:cs="楷体"/>
          <w:szCs w:val="21"/>
          <w:lang w:val="zh-CN"/>
        </w:rPr>
        <w:t>评标小组将审查投标文件是否完整，有无计算上的错误，是否足额提交投标保证金，文件签署是否合格，投标文件是否大体编排有序，且基本符合招标文件要求。</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 xml:space="preserve">20.2 </w:t>
      </w:r>
      <w:r>
        <w:rPr>
          <w:rFonts w:hint="eastAsia" w:ascii="楷体" w:hAnsi="楷体" w:eastAsia="楷体" w:cs="楷体"/>
          <w:szCs w:val="21"/>
        </w:rPr>
        <w:t>在详细评定之前，评标小组将首先审查每份投标文件是否实质性响应了招标文件的要求。实质性响应的投标文件应该是与招标文件要求的全部条款、条件和规格相符，没有重大偏离或保留。所谓重大偏离或保留是指影响到招标文件规定的供货期、供货范围、质量和功能，或者在实质上与招标文件不一致，而且限制了合同中采购人的权利或投标人的义务，纠正这些偏离或保留将会对其他实质性响应要求的投标人的竞争地位产生不公正的影响。重大偏离的认定需经过评标委员会三分之二以上认定。评标小组决定投标文件的响应性只根据投标文件本身的内容，而不寻求外部证据。</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20.3</w:t>
      </w:r>
      <w:r>
        <w:rPr>
          <w:rFonts w:hint="eastAsia" w:ascii="楷体" w:hAnsi="楷体" w:eastAsia="楷体" w:cs="楷体"/>
          <w:b/>
          <w:szCs w:val="21"/>
        </w:rPr>
        <w:t xml:space="preserve"> </w:t>
      </w:r>
      <w:r>
        <w:rPr>
          <w:rFonts w:hint="eastAsia" w:ascii="楷体" w:hAnsi="楷体" w:eastAsia="楷体" w:cs="楷体"/>
          <w:szCs w:val="21"/>
          <w:lang w:val="zh-CN"/>
        </w:rPr>
        <w:t>如果投标文件实质上没有响应本招标文件的要求，评标小组将予以拒绝，投标人不得通过修改或撤销不合要求的偏离或保留而使其成为实质性的响应文件。</w:t>
      </w:r>
    </w:p>
    <w:p>
      <w:pPr>
        <w:widowControl/>
        <w:snapToGrid w:val="0"/>
        <w:spacing w:line="440" w:lineRule="exact"/>
        <w:ind w:firstLine="422" w:firstLineChars="200"/>
        <w:rPr>
          <w:rFonts w:hint="eastAsia" w:ascii="楷体" w:hAnsi="楷体" w:eastAsia="楷体" w:cs="楷体"/>
          <w:szCs w:val="21"/>
          <w:lang w:val="zh-CN"/>
        </w:rPr>
      </w:pPr>
      <w:r>
        <w:rPr>
          <w:rFonts w:hint="eastAsia" w:ascii="楷体" w:hAnsi="楷体" w:eastAsia="楷体" w:cs="楷体"/>
          <w:b/>
          <w:bCs/>
          <w:szCs w:val="21"/>
        </w:rPr>
        <w:t>20.4</w:t>
      </w:r>
      <w:r>
        <w:rPr>
          <w:rFonts w:hint="eastAsia" w:ascii="楷体" w:hAnsi="楷体" w:eastAsia="楷体" w:cs="楷体"/>
          <w:b/>
          <w:szCs w:val="21"/>
        </w:rPr>
        <w:t xml:space="preserve"> </w:t>
      </w:r>
      <w:r>
        <w:rPr>
          <w:rFonts w:hint="eastAsia" w:ascii="楷体" w:hAnsi="楷体" w:eastAsia="楷体" w:cs="楷体"/>
          <w:szCs w:val="21"/>
          <w:lang w:val="zh-CN"/>
        </w:rPr>
        <w:t>评标小组将对确定为实质性响应的投标文件进行进一步的审核，以确认其是否有计算上或累加上的算术错误，修正错误的原则如下：</w:t>
      </w:r>
    </w:p>
    <w:p>
      <w:pPr>
        <w:widowControl/>
        <w:snapToGrid w:val="0"/>
        <w:spacing w:line="440" w:lineRule="exact"/>
        <w:ind w:firstLine="420" w:firstLineChars="200"/>
        <w:rPr>
          <w:rFonts w:hint="eastAsia" w:ascii="楷体" w:hAnsi="楷体" w:eastAsia="楷体" w:cs="楷体"/>
          <w:szCs w:val="21"/>
          <w:lang w:val="zh-CN"/>
        </w:rPr>
      </w:pPr>
      <w:r>
        <w:rPr>
          <w:rFonts w:hint="eastAsia" w:ascii="楷体" w:hAnsi="楷体" w:eastAsia="楷体" w:cs="楷体"/>
          <w:szCs w:val="21"/>
          <w:lang w:val="zh-CN"/>
        </w:rPr>
        <w:t>(1)如果用数字表示的金额和用文字表示的金额不一致时，应以文字表示的金额为准进行修正；</w:t>
      </w:r>
    </w:p>
    <w:p>
      <w:pPr>
        <w:widowControl/>
        <w:snapToGrid w:val="0"/>
        <w:spacing w:line="440" w:lineRule="exact"/>
        <w:ind w:firstLine="420" w:firstLineChars="200"/>
        <w:rPr>
          <w:rFonts w:hint="eastAsia" w:ascii="楷体" w:hAnsi="楷体" w:eastAsia="楷体" w:cs="楷体"/>
          <w:szCs w:val="21"/>
          <w:lang w:val="zh-CN"/>
        </w:rPr>
      </w:pPr>
      <w:r>
        <w:rPr>
          <w:rFonts w:hint="eastAsia" w:ascii="楷体" w:hAnsi="楷体" w:eastAsia="楷体" w:cs="楷体"/>
          <w:szCs w:val="21"/>
          <w:lang w:val="zh-CN"/>
        </w:rPr>
        <w:t>(2)当单价与数量的乘积和总价不一致时，以单价为准进行修正。只有在评标小组认为单价有明显的小数点错误时，才能以标出的总价为准，并修改单价；</w:t>
      </w:r>
    </w:p>
    <w:p>
      <w:pPr>
        <w:widowControl/>
        <w:snapToGrid w:val="0"/>
        <w:spacing w:line="440" w:lineRule="exact"/>
        <w:ind w:firstLine="420" w:firstLineChars="200"/>
        <w:rPr>
          <w:rFonts w:hint="eastAsia" w:ascii="楷体" w:hAnsi="楷体" w:eastAsia="楷体" w:cs="楷体"/>
          <w:szCs w:val="21"/>
        </w:rPr>
      </w:pPr>
      <w:r>
        <w:rPr>
          <w:rFonts w:hint="eastAsia" w:ascii="楷体" w:hAnsi="楷体" w:eastAsia="楷体" w:cs="楷体"/>
          <w:szCs w:val="21"/>
          <w:lang w:val="zh-CN"/>
        </w:rPr>
        <w:t>(3)如果投标人提供的折扣数与按折扣率为基准计算的折扣数不一致时，以折扣率计算为基准进行修正。</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20.5</w:t>
      </w:r>
      <w:r>
        <w:rPr>
          <w:rFonts w:hint="eastAsia" w:ascii="楷体" w:hAnsi="楷体" w:eastAsia="楷体" w:cs="楷体"/>
          <w:b/>
          <w:szCs w:val="21"/>
        </w:rPr>
        <w:t xml:space="preserve"> </w:t>
      </w:r>
      <w:r>
        <w:rPr>
          <w:rFonts w:hint="eastAsia" w:ascii="楷体" w:hAnsi="楷体" w:eastAsia="楷体" w:cs="楷体"/>
          <w:szCs w:val="21"/>
          <w:lang w:val="zh-CN"/>
        </w:rPr>
        <w:t>评标小组会将按上述修正错误的方法调整投标文件中的投标报价，调整后的价格应对投标人具有约束力。如果投标人不接受修正后的价格，则其投标文件将被拒绝，将不予返还其投标保证金。</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 xml:space="preserve">20.6 </w:t>
      </w:r>
      <w:r>
        <w:rPr>
          <w:rFonts w:hint="eastAsia" w:ascii="楷体" w:hAnsi="楷体" w:eastAsia="楷体" w:cs="楷体"/>
          <w:szCs w:val="21"/>
          <w:lang w:val="zh-CN"/>
        </w:rPr>
        <w:t>评标小组将允许修正投标文件中不构成重大偏离的、微小的、非正规的、不一致的或不规则的地方，但这些修改不能影响任何投标人相应的名次排列。</w:t>
      </w:r>
    </w:p>
    <w:p>
      <w:pPr>
        <w:widowControl/>
        <w:snapToGrid w:val="0"/>
        <w:spacing w:line="440" w:lineRule="exact"/>
        <w:ind w:firstLine="422" w:firstLineChars="200"/>
        <w:rPr>
          <w:rFonts w:hint="eastAsia" w:ascii="楷体" w:hAnsi="楷体" w:eastAsia="楷体" w:cs="楷体"/>
          <w:b/>
          <w:szCs w:val="21"/>
          <w:lang w:val="zh-CN"/>
        </w:rPr>
      </w:pPr>
      <w:r>
        <w:rPr>
          <w:rFonts w:hint="eastAsia" w:ascii="楷体" w:hAnsi="楷体" w:eastAsia="楷体" w:cs="楷体"/>
          <w:b/>
          <w:szCs w:val="21"/>
        </w:rPr>
        <w:t>21</w:t>
      </w:r>
      <w:r>
        <w:rPr>
          <w:rFonts w:hint="eastAsia" w:ascii="楷体" w:hAnsi="楷体" w:eastAsia="楷体" w:cs="楷体"/>
          <w:b/>
          <w:szCs w:val="21"/>
          <w:lang w:val="zh-CN"/>
        </w:rPr>
        <w:t>.评标过程及投标文件的澄清</w:t>
      </w:r>
    </w:p>
    <w:p>
      <w:pPr>
        <w:widowControl/>
        <w:snapToGrid w:val="0"/>
        <w:spacing w:line="440" w:lineRule="exact"/>
        <w:ind w:firstLine="422" w:firstLineChars="200"/>
        <w:rPr>
          <w:rFonts w:hint="eastAsia" w:ascii="楷体" w:hAnsi="楷体" w:eastAsia="楷体" w:cs="楷体"/>
          <w:bCs/>
          <w:szCs w:val="21"/>
        </w:rPr>
      </w:pPr>
      <w:r>
        <w:rPr>
          <w:rFonts w:hint="eastAsia" w:ascii="楷体" w:hAnsi="楷体" w:eastAsia="楷体" w:cs="楷体"/>
          <w:b/>
          <w:bCs/>
          <w:szCs w:val="21"/>
        </w:rPr>
        <w:t xml:space="preserve">21.1 </w:t>
      </w:r>
      <w:r>
        <w:rPr>
          <w:rFonts w:hint="eastAsia" w:ascii="楷体" w:hAnsi="楷体" w:eastAsia="楷体" w:cs="楷体"/>
          <w:bCs/>
          <w:szCs w:val="21"/>
        </w:rPr>
        <w:t>本次评标按公平、公正、效益的原则三个阶段进行，第一阶段为开标阶段，第二阶段为技术评审阶段，第三阶段为决标阶段。</w:t>
      </w:r>
    </w:p>
    <w:p>
      <w:pPr>
        <w:widowControl/>
        <w:snapToGrid w:val="0"/>
        <w:spacing w:line="440" w:lineRule="exact"/>
        <w:ind w:firstLine="420" w:firstLineChars="200"/>
        <w:rPr>
          <w:rFonts w:hint="eastAsia" w:ascii="楷体" w:hAnsi="楷体" w:eastAsia="楷体" w:cs="楷体"/>
          <w:bCs/>
          <w:szCs w:val="21"/>
        </w:rPr>
      </w:pPr>
      <w:r>
        <w:rPr>
          <w:rFonts w:hint="eastAsia" w:ascii="楷体" w:hAnsi="楷体" w:eastAsia="楷体" w:cs="楷体"/>
          <w:bCs/>
          <w:szCs w:val="21"/>
        </w:rPr>
        <w:t>开标阶段：</w:t>
      </w:r>
      <w:r>
        <w:rPr>
          <w:rFonts w:hint="eastAsia" w:ascii="楷体" w:hAnsi="楷体" w:eastAsia="楷体" w:cs="楷体"/>
          <w:szCs w:val="21"/>
          <w:lang w:val="zh-CN"/>
        </w:rPr>
        <w:t>由</w:t>
      </w:r>
      <w:r>
        <w:rPr>
          <w:rFonts w:hint="eastAsia" w:ascii="楷体" w:hAnsi="楷体" w:eastAsia="楷体" w:cs="楷体"/>
          <w:bCs/>
          <w:szCs w:val="21"/>
          <w:lang w:val="zh-CN"/>
        </w:rPr>
        <w:t>评标小组</w:t>
      </w:r>
      <w:r>
        <w:rPr>
          <w:rFonts w:hint="eastAsia" w:ascii="楷体" w:hAnsi="楷体" w:eastAsia="楷体" w:cs="楷体"/>
          <w:szCs w:val="21"/>
          <w:lang w:val="zh-CN"/>
        </w:rPr>
        <w:t>人员</w:t>
      </w:r>
      <w:r>
        <w:rPr>
          <w:rFonts w:hint="eastAsia" w:ascii="楷体" w:hAnsi="楷体" w:eastAsia="楷体" w:cs="楷体"/>
          <w:bCs/>
          <w:szCs w:val="21"/>
        </w:rPr>
        <w:t>启封投标文件。</w:t>
      </w:r>
    </w:p>
    <w:p>
      <w:pPr>
        <w:widowControl/>
        <w:snapToGrid w:val="0"/>
        <w:spacing w:line="440" w:lineRule="exact"/>
        <w:ind w:firstLine="420" w:firstLineChars="200"/>
        <w:rPr>
          <w:rFonts w:hint="eastAsia" w:ascii="楷体" w:hAnsi="楷体" w:eastAsia="楷体" w:cs="楷体"/>
          <w:bCs/>
          <w:szCs w:val="21"/>
          <w:lang w:val="zh-CN"/>
        </w:rPr>
      </w:pPr>
      <w:r>
        <w:rPr>
          <w:rFonts w:hint="eastAsia" w:ascii="楷体" w:hAnsi="楷体" w:eastAsia="楷体" w:cs="楷体"/>
          <w:bCs/>
          <w:szCs w:val="21"/>
        </w:rPr>
        <w:t>技术评审阶段：</w:t>
      </w:r>
      <w:r>
        <w:rPr>
          <w:rFonts w:hint="eastAsia" w:ascii="楷体" w:hAnsi="楷体" w:eastAsia="楷体" w:cs="楷体"/>
          <w:bCs/>
          <w:szCs w:val="21"/>
          <w:lang w:val="zh-CN"/>
        </w:rPr>
        <w:t>评标小组将对投标文件进行详细</w:t>
      </w:r>
      <w:r>
        <w:rPr>
          <w:rFonts w:hint="eastAsia" w:ascii="楷体" w:hAnsi="楷体" w:eastAsia="楷体" w:cs="楷体"/>
          <w:bCs/>
          <w:szCs w:val="21"/>
        </w:rPr>
        <w:t>审查、评议</w:t>
      </w:r>
      <w:r>
        <w:rPr>
          <w:rFonts w:hint="eastAsia" w:ascii="楷体" w:hAnsi="楷体" w:eastAsia="楷体" w:cs="楷体"/>
          <w:bCs/>
          <w:szCs w:val="21"/>
          <w:lang w:val="zh-CN"/>
        </w:rPr>
        <w:t>，并与认为需要澄清的投标人进行澄清，主要就</w:t>
      </w:r>
      <w:r>
        <w:rPr>
          <w:rFonts w:hint="eastAsia" w:ascii="楷体" w:hAnsi="楷体" w:eastAsia="楷体" w:cs="楷体"/>
          <w:szCs w:val="21"/>
        </w:rPr>
        <w:t>货物性能</w:t>
      </w:r>
      <w:r>
        <w:rPr>
          <w:rFonts w:hint="eastAsia" w:ascii="楷体" w:hAnsi="楷体" w:eastAsia="楷体" w:cs="楷体"/>
          <w:bCs/>
          <w:szCs w:val="21"/>
          <w:lang w:val="zh-CN"/>
        </w:rPr>
        <w:t>质量、价格、供货及售后服务等评标委员会认为与本次采购有关的因素与投标人逐一进行评审。</w:t>
      </w:r>
      <w:r>
        <w:rPr>
          <w:rFonts w:hint="eastAsia" w:ascii="楷体" w:hAnsi="楷体" w:eastAsia="楷体" w:cs="楷体"/>
          <w:bCs/>
          <w:szCs w:val="21"/>
        </w:rPr>
        <w:t>开标、审标、询标情况为基本依据，对有效的投标文件及其投标人按评标内容进行分析、评议。在评标过程中如发现有异常情况，由评标小组集体讨论决定。</w:t>
      </w:r>
    </w:p>
    <w:p>
      <w:pPr>
        <w:widowControl/>
        <w:spacing w:line="440" w:lineRule="exact"/>
        <w:ind w:firstLine="420" w:firstLineChars="200"/>
        <w:rPr>
          <w:rFonts w:hint="eastAsia" w:ascii="楷体" w:hAnsi="楷体" w:eastAsia="楷体" w:cs="楷体"/>
          <w:bCs/>
          <w:szCs w:val="21"/>
          <w:lang w:val="zh-CN"/>
        </w:rPr>
      </w:pPr>
      <w:r>
        <w:rPr>
          <w:rFonts w:hint="eastAsia" w:ascii="楷体" w:hAnsi="楷体" w:eastAsia="楷体" w:cs="楷体"/>
          <w:bCs/>
          <w:szCs w:val="21"/>
          <w:lang w:val="zh-CN"/>
        </w:rPr>
        <w:t>“有效最低价”主要考虑：①报价是否响应招标文件的实质性要求；②报价是否会降低招标文件规定的质量、服务内容、服务期限、功能要求；③是否有重大缺项漏项或错项。不合理的低价响应无效。</w:t>
      </w:r>
    </w:p>
    <w:p>
      <w:pPr>
        <w:widowControl/>
        <w:spacing w:line="440" w:lineRule="exact"/>
        <w:ind w:firstLine="420" w:firstLineChars="200"/>
        <w:rPr>
          <w:rFonts w:hint="eastAsia" w:ascii="楷体" w:hAnsi="楷体" w:eastAsia="楷体" w:cs="楷体"/>
          <w:bCs/>
          <w:szCs w:val="21"/>
          <w:lang w:val="zh-CN"/>
        </w:rPr>
      </w:pPr>
      <w:r>
        <w:rPr>
          <w:rFonts w:hint="eastAsia" w:ascii="楷体" w:hAnsi="楷体" w:eastAsia="楷体" w:cs="楷体"/>
          <w:bCs/>
          <w:szCs w:val="21"/>
          <w:lang w:val="zh-CN"/>
        </w:rPr>
        <w:t>评标过程中，如果评标小组会一致认定投标人报价不合理的，可以要求其提供合理说明；评标小组有理由认为投标人的说明不合理的，则可以认定其报价无效。</w:t>
      </w:r>
    </w:p>
    <w:p>
      <w:pPr>
        <w:widowControl/>
        <w:snapToGrid w:val="0"/>
        <w:spacing w:line="440" w:lineRule="exact"/>
        <w:ind w:firstLine="422" w:firstLineChars="200"/>
        <w:rPr>
          <w:rFonts w:hint="eastAsia" w:ascii="楷体" w:hAnsi="楷体" w:eastAsia="楷体" w:cs="楷体"/>
          <w:b/>
          <w:szCs w:val="21"/>
          <w:lang w:val="zh-CN"/>
        </w:rPr>
      </w:pPr>
      <w:r>
        <w:rPr>
          <w:rFonts w:hint="eastAsia" w:ascii="楷体" w:hAnsi="楷体" w:eastAsia="楷体" w:cs="楷体"/>
          <w:b/>
          <w:szCs w:val="21"/>
          <w:lang w:val="zh-CN"/>
        </w:rPr>
        <w:t>决标阶段：根据供应商投标报价按自低向高的次序排出评审结果，推荐评标结果排序第一的投标人为预成交人。如出现两家以上供应商报价相同的情况，则采用抽签的方式确定预成交人。</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lang w:val="zh-CN"/>
        </w:rPr>
        <w:t xml:space="preserve">21.2 </w:t>
      </w:r>
      <w:r>
        <w:rPr>
          <w:rFonts w:hint="eastAsia" w:ascii="楷体" w:hAnsi="楷体" w:eastAsia="楷体" w:cs="楷体"/>
          <w:bCs/>
          <w:szCs w:val="21"/>
          <w:lang w:val="zh-CN"/>
        </w:rPr>
        <w:t>接到评标小组澄清要求的投标人应派人按评标小组通知的时间</w:t>
      </w:r>
      <w:r>
        <w:rPr>
          <w:rFonts w:hint="eastAsia" w:ascii="楷体" w:hAnsi="楷体" w:eastAsia="楷体" w:cs="楷体"/>
          <w:szCs w:val="21"/>
          <w:lang w:val="zh-CN"/>
        </w:rPr>
        <w:t>和地点做出书面承诺，书面承诺的内容须由投标人法定代表人或授权代表签署，并作为投标文件的补充部分。</w:t>
      </w:r>
    </w:p>
    <w:p>
      <w:pPr>
        <w:widowControl/>
        <w:snapToGrid w:val="0"/>
        <w:spacing w:line="440" w:lineRule="exact"/>
        <w:ind w:firstLine="422" w:firstLineChars="200"/>
        <w:rPr>
          <w:rFonts w:hint="eastAsia" w:ascii="楷体" w:hAnsi="楷体" w:eastAsia="楷体" w:cs="楷体"/>
          <w:szCs w:val="21"/>
          <w:lang w:val="zh-CN"/>
        </w:rPr>
      </w:pPr>
      <w:r>
        <w:rPr>
          <w:rFonts w:hint="eastAsia" w:ascii="楷体" w:hAnsi="楷体" w:eastAsia="楷体" w:cs="楷体"/>
          <w:b/>
          <w:szCs w:val="21"/>
          <w:lang w:val="zh-CN"/>
        </w:rPr>
        <w:t xml:space="preserve">21.3 </w:t>
      </w:r>
      <w:r>
        <w:rPr>
          <w:rFonts w:hint="eastAsia" w:ascii="楷体" w:hAnsi="楷体" w:eastAsia="楷体" w:cs="楷体"/>
          <w:szCs w:val="21"/>
          <w:lang w:val="zh-CN"/>
        </w:rPr>
        <w:t>接到评标小组澄清要求的投标人如未按第21.2条的规定做出澄清，其风险由投标人自行承担。</w:t>
      </w:r>
    </w:p>
    <w:p>
      <w:pPr>
        <w:widowControl/>
        <w:snapToGrid w:val="0"/>
        <w:spacing w:line="440" w:lineRule="exact"/>
        <w:ind w:firstLine="420" w:firstLineChars="200"/>
        <w:rPr>
          <w:rFonts w:hint="eastAsia" w:ascii="楷体" w:hAnsi="楷体" w:eastAsia="楷体" w:cs="楷体"/>
          <w:szCs w:val="21"/>
          <w:lang w:val="zh-CN"/>
        </w:rPr>
      </w:pPr>
    </w:p>
    <w:p>
      <w:pPr>
        <w:widowControl/>
        <w:snapToGrid w:val="0"/>
        <w:spacing w:line="440" w:lineRule="exact"/>
        <w:ind w:hanging="630"/>
        <w:jc w:val="center"/>
        <w:rPr>
          <w:rFonts w:hint="eastAsia" w:ascii="楷体" w:hAnsi="楷体" w:eastAsia="楷体" w:cs="楷体"/>
          <w:b/>
          <w:bCs/>
          <w:szCs w:val="21"/>
        </w:rPr>
      </w:pPr>
      <w:r>
        <w:rPr>
          <w:rFonts w:hint="eastAsia" w:ascii="楷体" w:hAnsi="楷体" w:eastAsia="楷体" w:cs="楷体"/>
          <w:b/>
          <w:bCs/>
          <w:szCs w:val="21"/>
          <w:lang w:val="zh-CN"/>
        </w:rPr>
        <w:t>六、授予合同</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22</w:t>
      </w:r>
      <w:r>
        <w:rPr>
          <w:rFonts w:hint="eastAsia" w:ascii="楷体" w:hAnsi="楷体" w:eastAsia="楷体" w:cs="楷体"/>
          <w:b/>
          <w:bCs/>
          <w:szCs w:val="21"/>
          <w:lang w:val="zh-CN"/>
        </w:rPr>
        <w:t>.合同授予标准</w:t>
      </w:r>
    </w:p>
    <w:p>
      <w:pPr>
        <w:widowControl/>
        <w:snapToGrid w:val="0"/>
        <w:spacing w:line="440" w:lineRule="exact"/>
        <w:ind w:firstLine="422" w:firstLineChars="200"/>
        <w:rPr>
          <w:rFonts w:hint="eastAsia" w:ascii="楷体" w:hAnsi="楷体" w:eastAsia="楷体" w:cs="楷体"/>
          <w:szCs w:val="21"/>
        </w:rPr>
      </w:pPr>
      <w:r>
        <w:rPr>
          <w:rFonts w:hint="eastAsia" w:ascii="楷体" w:hAnsi="楷体" w:eastAsia="楷体" w:cs="楷体"/>
          <w:b/>
          <w:bCs/>
          <w:szCs w:val="21"/>
        </w:rPr>
        <w:t xml:space="preserve">22.1 </w:t>
      </w:r>
      <w:r>
        <w:rPr>
          <w:rFonts w:hint="eastAsia" w:ascii="楷体" w:hAnsi="楷体" w:eastAsia="楷体" w:cs="楷体"/>
          <w:bCs/>
          <w:szCs w:val="21"/>
          <w:lang w:val="en-US" w:eastAsia="zh-CN"/>
        </w:rPr>
        <w:t>宁海县文化发展有限公司</w:t>
      </w:r>
      <w:r>
        <w:rPr>
          <w:rFonts w:hint="eastAsia" w:ascii="楷体" w:hAnsi="楷体" w:eastAsia="楷体" w:cs="楷体"/>
          <w:szCs w:val="21"/>
          <w:lang w:val="zh-CN"/>
        </w:rPr>
        <w:t>采购成交确认书。成交确认书对采购人和确认成交供应商均具有法律效力。成交确认书发出后，采购人改变成交结果的，或者成交人放弃成交项目的，应当依法承担法律责任。</w:t>
      </w:r>
    </w:p>
    <w:p>
      <w:pPr>
        <w:widowControl/>
        <w:snapToGrid w:val="0"/>
        <w:spacing w:line="440" w:lineRule="exact"/>
        <w:ind w:firstLine="422" w:firstLineChars="200"/>
        <w:rPr>
          <w:rFonts w:hint="eastAsia" w:ascii="楷体" w:hAnsi="楷体" w:eastAsia="楷体" w:cs="楷体"/>
          <w:b/>
          <w:bCs/>
          <w:szCs w:val="21"/>
          <w:lang w:val="zh-CN"/>
        </w:rPr>
      </w:pPr>
      <w:r>
        <w:rPr>
          <w:rFonts w:hint="eastAsia" w:ascii="楷体" w:hAnsi="楷体" w:eastAsia="楷体" w:cs="楷体"/>
          <w:b/>
          <w:bCs/>
          <w:szCs w:val="21"/>
        </w:rPr>
        <w:t xml:space="preserve">22.2 </w:t>
      </w:r>
      <w:r>
        <w:rPr>
          <w:rFonts w:hint="eastAsia" w:ascii="楷体" w:hAnsi="楷体" w:eastAsia="楷体" w:cs="楷体"/>
          <w:b/>
          <w:bCs/>
          <w:szCs w:val="21"/>
          <w:lang w:val="zh-CN"/>
        </w:rPr>
        <w:t>在成交确认书发出后七日内，按招标文件要求，采购人与成交人签署合同协议。协议共四份，采购人、成交人各执二份。</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23</w:t>
      </w:r>
      <w:r>
        <w:rPr>
          <w:rFonts w:hint="eastAsia" w:ascii="楷体" w:hAnsi="楷体" w:eastAsia="楷体" w:cs="楷体"/>
          <w:b/>
          <w:bCs/>
          <w:szCs w:val="21"/>
          <w:lang w:val="zh-CN"/>
        </w:rPr>
        <w:t>.</w:t>
      </w:r>
      <w:r>
        <w:rPr>
          <w:rFonts w:hint="eastAsia" w:ascii="楷体" w:hAnsi="楷体" w:eastAsia="楷体" w:cs="楷体"/>
          <w:b/>
          <w:bCs/>
          <w:szCs w:val="21"/>
        </w:rPr>
        <w:t xml:space="preserve"> </w:t>
      </w:r>
      <w:r>
        <w:rPr>
          <w:rFonts w:hint="eastAsia" w:ascii="楷体" w:hAnsi="楷体" w:eastAsia="楷体" w:cs="楷体"/>
          <w:b/>
          <w:bCs/>
          <w:szCs w:val="21"/>
          <w:lang w:val="zh-CN"/>
        </w:rPr>
        <w:t>招标组织人接受和拒绝任何或所有响应的权利</w:t>
      </w:r>
    </w:p>
    <w:p>
      <w:pPr>
        <w:widowControl/>
        <w:snapToGrid w:val="0"/>
        <w:spacing w:line="440" w:lineRule="exact"/>
        <w:ind w:firstLine="420" w:firstLineChars="200"/>
        <w:rPr>
          <w:rFonts w:hint="eastAsia" w:ascii="楷体" w:hAnsi="楷体" w:eastAsia="楷体" w:cs="楷体"/>
          <w:szCs w:val="21"/>
        </w:rPr>
      </w:pPr>
      <w:r>
        <w:rPr>
          <w:rFonts w:hint="eastAsia" w:ascii="楷体" w:hAnsi="楷体" w:eastAsia="楷体" w:cs="楷体"/>
          <w:szCs w:val="21"/>
          <w:lang w:val="zh-CN"/>
        </w:rPr>
        <w:t>招标组织人保留在授标之前任何时候接受或拒绝任何投标响应，宣布开标程序无效或拒绝所有投标响应的权力，对受影响的投标人不承担任何责任，但将向受影响的投标人解释采取这一行动的理由。</w:t>
      </w:r>
    </w:p>
    <w:p>
      <w:pPr>
        <w:widowControl/>
        <w:snapToGrid w:val="0"/>
        <w:spacing w:line="440" w:lineRule="exact"/>
        <w:ind w:firstLine="422" w:firstLineChars="200"/>
        <w:rPr>
          <w:rFonts w:hint="eastAsia" w:ascii="楷体" w:hAnsi="楷体" w:eastAsia="楷体" w:cs="楷体"/>
          <w:b/>
          <w:bCs/>
          <w:szCs w:val="21"/>
        </w:rPr>
      </w:pPr>
      <w:r>
        <w:rPr>
          <w:rFonts w:hint="eastAsia" w:ascii="楷体" w:hAnsi="楷体" w:eastAsia="楷体" w:cs="楷体"/>
          <w:b/>
          <w:bCs/>
          <w:szCs w:val="21"/>
        </w:rPr>
        <w:t>24</w:t>
      </w:r>
      <w:r>
        <w:rPr>
          <w:rFonts w:hint="eastAsia" w:ascii="楷体" w:hAnsi="楷体" w:eastAsia="楷体" w:cs="楷体"/>
          <w:b/>
          <w:bCs/>
          <w:szCs w:val="21"/>
          <w:lang w:val="zh-CN"/>
        </w:rPr>
        <w:t>.</w:t>
      </w:r>
      <w:r>
        <w:rPr>
          <w:rFonts w:hint="eastAsia" w:ascii="楷体" w:hAnsi="楷体" w:eastAsia="楷体" w:cs="楷体"/>
          <w:b/>
          <w:bCs/>
          <w:szCs w:val="21"/>
        </w:rPr>
        <w:t xml:space="preserve"> </w:t>
      </w:r>
      <w:r>
        <w:rPr>
          <w:rFonts w:hint="eastAsia" w:ascii="楷体" w:hAnsi="楷体" w:eastAsia="楷体" w:cs="楷体"/>
          <w:b/>
          <w:bCs/>
          <w:szCs w:val="21"/>
          <w:lang w:val="zh-CN"/>
        </w:rPr>
        <w:t>采购人授标时变更采购数量的权利</w:t>
      </w:r>
    </w:p>
    <w:p>
      <w:pPr>
        <w:widowControl/>
        <w:snapToGrid w:val="0"/>
        <w:spacing w:line="440" w:lineRule="exact"/>
        <w:ind w:firstLine="420" w:firstLineChars="200"/>
        <w:rPr>
          <w:rFonts w:hint="eastAsia" w:ascii="楷体" w:hAnsi="楷体" w:eastAsia="楷体" w:cs="楷体"/>
          <w:szCs w:val="21"/>
        </w:rPr>
      </w:pPr>
      <w:r>
        <w:rPr>
          <w:rFonts w:hint="eastAsia" w:ascii="楷体" w:hAnsi="楷体" w:eastAsia="楷体" w:cs="楷体"/>
          <w:szCs w:val="21"/>
          <w:lang w:val="zh-CN"/>
        </w:rPr>
        <w:t>采购人有权在开标完成后根据实际情况需求确定需求量，合同款根据投标单价和实际供应量确定，但须符合《政府采购法》第四十九条的规定。</w:t>
      </w:r>
    </w:p>
    <w:p>
      <w:pPr>
        <w:widowControl/>
        <w:snapToGrid w:val="0"/>
        <w:spacing w:line="440" w:lineRule="exact"/>
        <w:ind w:firstLine="422" w:firstLineChars="200"/>
        <w:rPr>
          <w:rFonts w:hint="eastAsia" w:ascii="楷体" w:hAnsi="楷体" w:eastAsia="楷体" w:cs="楷体"/>
          <w:b/>
          <w:bCs/>
          <w:szCs w:val="21"/>
          <w:lang w:val="zh-CN"/>
        </w:rPr>
      </w:pPr>
      <w:r>
        <w:rPr>
          <w:rFonts w:hint="eastAsia" w:ascii="楷体" w:hAnsi="楷体" w:eastAsia="楷体" w:cs="楷体"/>
          <w:b/>
          <w:bCs/>
          <w:szCs w:val="21"/>
          <w:lang w:val="zh-CN"/>
        </w:rPr>
        <w:t>25.</w:t>
      </w:r>
      <w:r>
        <w:rPr>
          <w:rFonts w:hint="eastAsia" w:ascii="楷体" w:hAnsi="楷体" w:eastAsia="楷体" w:cs="楷体"/>
          <w:b/>
          <w:bCs/>
          <w:szCs w:val="21"/>
        </w:rPr>
        <w:t xml:space="preserve"> </w:t>
      </w:r>
      <w:r>
        <w:rPr>
          <w:rFonts w:hint="eastAsia" w:ascii="楷体" w:hAnsi="楷体" w:eastAsia="楷体" w:cs="楷体"/>
          <w:b/>
          <w:bCs/>
          <w:szCs w:val="21"/>
          <w:lang w:val="zh-CN"/>
        </w:rPr>
        <w:t>签订合同</w:t>
      </w:r>
    </w:p>
    <w:p>
      <w:pPr>
        <w:snapToGrid w:val="0"/>
        <w:spacing w:line="440" w:lineRule="exact"/>
        <w:ind w:firstLine="422" w:firstLineChars="200"/>
        <w:rPr>
          <w:rFonts w:hint="eastAsia" w:ascii="楷体" w:hAnsi="楷体" w:eastAsia="楷体" w:cs="楷体"/>
          <w:szCs w:val="21"/>
          <w:lang w:val="zh-CN"/>
        </w:rPr>
      </w:pPr>
      <w:r>
        <w:rPr>
          <w:rFonts w:hint="eastAsia" w:ascii="楷体" w:hAnsi="楷体" w:eastAsia="楷体" w:cs="楷体"/>
          <w:b/>
          <w:szCs w:val="21"/>
          <w:lang w:val="zh-CN"/>
        </w:rPr>
        <w:t xml:space="preserve">25.1 </w:t>
      </w:r>
      <w:r>
        <w:rPr>
          <w:rFonts w:hint="eastAsia" w:ascii="楷体" w:hAnsi="楷体" w:eastAsia="楷体" w:cs="楷体"/>
          <w:szCs w:val="21"/>
          <w:lang w:val="zh-CN"/>
        </w:rPr>
        <w:t>采购人与成交人应当在《成交通知书》发出之日起30日内签订政府采购合同。</w:t>
      </w:r>
    </w:p>
    <w:p>
      <w:pPr>
        <w:snapToGrid w:val="0"/>
        <w:spacing w:line="440" w:lineRule="exact"/>
        <w:ind w:firstLine="422" w:firstLineChars="200"/>
        <w:rPr>
          <w:rFonts w:hint="eastAsia" w:ascii="楷体" w:hAnsi="楷体" w:eastAsia="楷体" w:cs="楷体"/>
          <w:szCs w:val="21"/>
          <w:lang w:val="zh-CN"/>
        </w:rPr>
      </w:pPr>
      <w:r>
        <w:rPr>
          <w:rFonts w:hint="eastAsia" w:ascii="楷体" w:hAnsi="楷体" w:eastAsia="楷体" w:cs="楷体"/>
          <w:b/>
          <w:szCs w:val="21"/>
          <w:lang w:val="zh-CN"/>
        </w:rPr>
        <w:t xml:space="preserve">25.2 </w:t>
      </w:r>
      <w:r>
        <w:rPr>
          <w:rFonts w:hint="eastAsia" w:ascii="楷体" w:hAnsi="楷体" w:eastAsia="楷体" w:cs="楷体"/>
          <w:szCs w:val="21"/>
          <w:lang w:val="zh-CN"/>
        </w:rPr>
        <w:t>成交人拖延、拒签合同的,将被扣罚投标保证金并取消成交资格。</w:t>
      </w:r>
    </w:p>
    <w:p>
      <w:pPr>
        <w:pStyle w:val="6"/>
        <w:snapToGrid w:val="0"/>
        <w:spacing w:line="440" w:lineRule="exact"/>
        <w:ind w:firstLine="422" w:firstLineChars="200"/>
        <w:rPr>
          <w:rFonts w:hint="eastAsia" w:ascii="楷体" w:hAnsi="楷体" w:eastAsia="楷体" w:cs="楷体"/>
          <w:b/>
          <w:bCs/>
          <w:szCs w:val="21"/>
          <w:lang w:val="zh-CN"/>
        </w:rPr>
      </w:pPr>
      <w:r>
        <w:rPr>
          <w:rFonts w:hint="eastAsia" w:ascii="楷体" w:hAnsi="楷体" w:eastAsia="楷体" w:cs="楷体"/>
          <w:b/>
          <w:szCs w:val="21"/>
          <w:lang w:val="zh-CN"/>
        </w:rPr>
        <w:t>25.3</w:t>
      </w:r>
      <w:r>
        <w:rPr>
          <w:rFonts w:hint="eastAsia" w:ascii="楷体" w:hAnsi="楷体" w:eastAsia="楷体" w:cs="楷体"/>
          <w:b/>
          <w:szCs w:val="21"/>
        </w:rPr>
        <w:t xml:space="preserve"> </w:t>
      </w:r>
      <w:r>
        <w:rPr>
          <w:rFonts w:hint="eastAsia" w:ascii="楷体" w:hAnsi="楷体" w:eastAsia="楷体" w:cs="楷体"/>
          <w:szCs w:val="21"/>
          <w:lang w:val="zh-CN"/>
        </w:rPr>
        <w:t>合同验收情况按照宁采购办〔2012〕660号文件执行。</w:t>
      </w:r>
    </w:p>
    <w:p>
      <w:pPr>
        <w:widowControl/>
        <w:snapToGrid w:val="0"/>
        <w:spacing w:line="440" w:lineRule="exact"/>
        <w:jc w:val="center"/>
        <w:rPr>
          <w:rFonts w:hint="eastAsia" w:ascii="楷体" w:hAnsi="楷体" w:eastAsia="楷体" w:cs="楷体"/>
          <w:b/>
          <w:bCs/>
          <w:szCs w:val="21"/>
          <w:lang w:val="zh-CN"/>
        </w:rPr>
      </w:pPr>
      <w:r>
        <w:rPr>
          <w:rFonts w:hint="eastAsia" w:ascii="楷体" w:hAnsi="楷体" w:eastAsia="楷体" w:cs="楷体"/>
          <w:b/>
          <w:bCs/>
          <w:szCs w:val="21"/>
          <w:lang w:val="zh-CN"/>
        </w:rPr>
        <w:t>七、投标无效条款</w:t>
      </w:r>
    </w:p>
    <w:p>
      <w:pPr>
        <w:widowControl/>
        <w:snapToGrid w:val="0"/>
        <w:spacing w:line="440" w:lineRule="exact"/>
        <w:ind w:firstLine="422" w:firstLineChars="200"/>
        <w:rPr>
          <w:rFonts w:hint="eastAsia" w:ascii="楷体" w:hAnsi="楷体" w:eastAsia="楷体" w:cs="楷体"/>
          <w:bCs/>
          <w:szCs w:val="21"/>
        </w:rPr>
      </w:pPr>
      <w:r>
        <w:rPr>
          <w:rFonts w:hint="eastAsia" w:ascii="楷体" w:hAnsi="楷体" w:eastAsia="楷体" w:cs="楷体"/>
          <w:b/>
          <w:bCs/>
          <w:szCs w:val="21"/>
        </w:rPr>
        <w:t>26.</w:t>
      </w:r>
      <w:r>
        <w:rPr>
          <w:rFonts w:hint="eastAsia" w:ascii="楷体" w:hAnsi="楷体" w:eastAsia="楷体" w:cs="楷体"/>
          <w:bCs/>
          <w:szCs w:val="21"/>
        </w:rPr>
        <w:t>有下列情况之一者其投标无效：</w:t>
      </w:r>
    </w:p>
    <w:p>
      <w:pPr>
        <w:widowControl/>
        <w:snapToGrid w:val="0"/>
        <w:spacing w:line="440" w:lineRule="exact"/>
        <w:ind w:firstLine="422" w:firstLineChars="200"/>
        <w:rPr>
          <w:rFonts w:hint="eastAsia" w:ascii="楷体" w:hAnsi="楷体" w:eastAsia="楷体" w:cs="楷体"/>
          <w:bCs/>
          <w:szCs w:val="21"/>
        </w:rPr>
      </w:pPr>
      <w:r>
        <w:rPr>
          <w:rFonts w:hint="eastAsia" w:ascii="楷体" w:hAnsi="楷体" w:eastAsia="楷体" w:cs="楷体"/>
          <w:b/>
          <w:bCs/>
          <w:szCs w:val="21"/>
        </w:rPr>
        <w:t xml:space="preserve">26.1 </w:t>
      </w:r>
      <w:r>
        <w:rPr>
          <w:rFonts w:hint="eastAsia" w:ascii="楷体" w:hAnsi="楷体" w:eastAsia="楷体" w:cs="楷体"/>
          <w:bCs/>
          <w:szCs w:val="21"/>
        </w:rPr>
        <w:t>不符合本次投标人资格要求的；</w:t>
      </w:r>
    </w:p>
    <w:p>
      <w:pPr>
        <w:widowControl/>
        <w:snapToGrid w:val="0"/>
        <w:spacing w:line="440" w:lineRule="exact"/>
        <w:ind w:firstLine="422" w:firstLineChars="200"/>
        <w:rPr>
          <w:rFonts w:hint="eastAsia" w:ascii="楷体" w:hAnsi="楷体" w:eastAsia="楷体" w:cs="楷体"/>
          <w:bCs/>
          <w:szCs w:val="21"/>
        </w:rPr>
      </w:pPr>
      <w:r>
        <w:rPr>
          <w:rFonts w:hint="eastAsia" w:ascii="楷体" w:hAnsi="楷体" w:eastAsia="楷体" w:cs="楷体"/>
          <w:b/>
          <w:bCs/>
          <w:szCs w:val="21"/>
        </w:rPr>
        <w:t xml:space="preserve">26.2 </w:t>
      </w:r>
      <w:r>
        <w:rPr>
          <w:rFonts w:hint="eastAsia" w:ascii="楷体" w:hAnsi="楷体" w:eastAsia="楷体" w:cs="楷体"/>
          <w:bCs/>
          <w:szCs w:val="21"/>
        </w:rPr>
        <w:t>未按规定递交投标文件的；</w:t>
      </w:r>
    </w:p>
    <w:p>
      <w:pPr>
        <w:widowControl/>
        <w:snapToGrid w:val="0"/>
        <w:spacing w:line="440" w:lineRule="exact"/>
        <w:ind w:firstLine="422" w:firstLineChars="200"/>
        <w:rPr>
          <w:rFonts w:hint="eastAsia" w:ascii="楷体" w:hAnsi="楷体" w:eastAsia="楷体" w:cs="楷体"/>
          <w:bCs/>
          <w:szCs w:val="21"/>
        </w:rPr>
      </w:pPr>
      <w:r>
        <w:rPr>
          <w:rFonts w:hint="eastAsia" w:ascii="楷体" w:hAnsi="楷体" w:eastAsia="楷体" w:cs="楷体"/>
          <w:b/>
          <w:bCs/>
          <w:szCs w:val="21"/>
        </w:rPr>
        <w:t xml:space="preserve">26.3 </w:t>
      </w:r>
      <w:r>
        <w:rPr>
          <w:rFonts w:hint="eastAsia" w:ascii="楷体" w:hAnsi="楷体" w:eastAsia="楷体" w:cs="楷体"/>
          <w:bCs/>
          <w:szCs w:val="21"/>
        </w:rPr>
        <w:t>不按规定提供投标保证金的；</w:t>
      </w:r>
    </w:p>
    <w:p>
      <w:pPr>
        <w:snapToGrid w:val="0"/>
        <w:spacing w:line="440" w:lineRule="exact"/>
        <w:ind w:firstLine="420" w:firstLineChars="200"/>
        <w:jc w:val="left"/>
        <w:rPr>
          <w:rFonts w:hint="eastAsia" w:ascii="楷体" w:hAnsi="楷体" w:eastAsia="楷体" w:cs="楷体"/>
          <w:szCs w:val="21"/>
          <w:lang w:val="en-US" w:eastAsia="zh-CN"/>
        </w:rPr>
      </w:pPr>
      <w:r>
        <w:rPr>
          <w:rFonts w:hint="eastAsia" w:ascii="楷体" w:hAnsi="楷体" w:eastAsia="楷体" w:cs="楷体"/>
          <w:szCs w:val="21"/>
          <w:lang w:val="en-US" w:eastAsia="zh-CN"/>
        </w:rPr>
        <w:t>26.4</w:t>
      </w:r>
      <w:r>
        <w:rPr>
          <w:rFonts w:hint="eastAsia" w:ascii="楷体" w:hAnsi="楷体" w:eastAsia="楷体" w:cs="楷体"/>
          <w:szCs w:val="21"/>
          <w:lang w:val="zh-CN"/>
        </w:rPr>
        <w:t>成交人</w:t>
      </w:r>
      <w:r>
        <w:rPr>
          <w:rFonts w:hint="eastAsia" w:ascii="楷体" w:hAnsi="楷体" w:eastAsia="楷体" w:cs="楷体"/>
          <w:szCs w:val="21"/>
          <w:lang w:val="en-US" w:eastAsia="zh-CN"/>
        </w:rPr>
        <w:t>未在中标后一周内提供样品并验收合格的</w:t>
      </w:r>
    </w:p>
    <w:p>
      <w:pPr>
        <w:widowControl/>
        <w:snapToGrid w:val="0"/>
        <w:spacing w:line="440" w:lineRule="exact"/>
        <w:ind w:firstLine="422" w:firstLineChars="200"/>
        <w:rPr>
          <w:rFonts w:hint="eastAsia" w:ascii="楷体" w:hAnsi="楷体" w:eastAsia="楷体" w:cs="楷体"/>
          <w:bCs/>
          <w:szCs w:val="21"/>
        </w:rPr>
      </w:pPr>
      <w:r>
        <w:rPr>
          <w:rFonts w:hint="eastAsia" w:ascii="楷体" w:hAnsi="楷体" w:eastAsia="楷体" w:cs="楷体"/>
          <w:b/>
          <w:bCs/>
          <w:szCs w:val="21"/>
        </w:rPr>
        <w:t>2</w:t>
      </w:r>
      <w:r>
        <w:rPr>
          <w:rFonts w:hint="eastAsia" w:ascii="楷体" w:hAnsi="楷体" w:eastAsia="楷体" w:cs="楷体"/>
          <w:b/>
          <w:bCs/>
          <w:szCs w:val="21"/>
          <w:lang w:val="en-US" w:eastAsia="zh-CN"/>
        </w:rPr>
        <w:t>6</w:t>
      </w:r>
      <w:r>
        <w:rPr>
          <w:rFonts w:hint="eastAsia" w:ascii="楷体" w:hAnsi="楷体" w:eastAsia="楷体" w:cs="楷体"/>
          <w:b/>
          <w:bCs/>
          <w:szCs w:val="21"/>
        </w:rPr>
        <w:t>.</w:t>
      </w:r>
      <w:r>
        <w:rPr>
          <w:rFonts w:hint="eastAsia" w:ascii="楷体" w:hAnsi="楷体" w:eastAsia="楷体" w:cs="楷体"/>
          <w:b/>
          <w:bCs/>
          <w:szCs w:val="21"/>
          <w:lang w:val="en-US" w:eastAsia="zh-CN"/>
        </w:rPr>
        <w:t>5</w:t>
      </w:r>
      <w:r>
        <w:rPr>
          <w:rFonts w:hint="eastAsia" w:ascii="楷体" w:hAnsi="楷体" w:eastAsia="楷体" w:cs="楷体"/>
          <w:b/>
          <w:bCs/>
          <w:szCs w:val="21"/>
        </w:rPr>
        <w:t xml:space="preserve"> </w:t>
      </w:r>
      <w:r>
        <w:rPr>
          <w:rFonts w:hint="eastAsia" w:ascii="楷体" w:hAnsi="楷体" w:eastAsia="楷体" w:cs="楷体"/>
          <w:bCs/>
          <w:szCs w:val="21"/>
        </w:rPr>
        <w:t>本招标文件提出要求响应而未响应的实质性条款，或评标委员会认定</w:t>
      </w:r>
      <w:r>
        <w:rPr>
          <w:rFonts w:hint="eastAsia" w:ascii="楷体" w:hAnsi="楷体" w:eastAsia="楷体" w:cs="楷体"/>
          <w:szCs w:val="21"/>
        </w:rPr>
        <w:t>有重大偏离或保留的</w:t>
      </w:r>
      <w:r>
        <w:rPr>
          <w:rFonts w:hint="eastAsia" w:ascii="楷体" w:hAnsi="楷体" w:eastAsia="楷体" w:cs="楷体"/>
          <w:bCs/>
          <w:szCs w:val="21"/>
        </w:rPr>
        <w:t>；</w:t>
      </w:r>
    </w:p>
    <w:p>
      <w:pPr>
        <w:widowControl/>
        <w:snapToGrid w:val="0"/>
        <w:spacing w:line="440" w:lineRule="exact"/>
        <w:ind w:firstLine="422" w:firstLineChars="200"/>
        <w:rPr>
          <w:rFonts w:hint="eastAsia" w:ascii="楷体" w:hAnsi="楷体" w:eastAsia="楷体" w:cs="楷体"/>
          <w:bCs/>
          <w:szCs w:val="21"/>
        </w:rPr>
      </w:pPr>
      <w:r>
        <w:rPr>
          <w:rFonts w:hint="eastAsia" w:ascii="楷体" w:hAnsi="楷体" w:eastAsia="楷体" w:cs="楷体"/>
          <w:b/>
          <w:bCs/>
          <w:szCs w:val="21"/>
        </w:rPr>
        <w:t>26.</w:t>
      </w:r>
      <w:r>
        <w:rPr>
          <w:rFonts w:hint="eastAsia" w:ascii="楷体" w:hAnsi="楷体" w:eastAsia="楷体" w:cs="楷体"/>
          <w:b/>
          <w:bCs/>
          <w:szCs w:val="21"/>
          <w:lang w:val="en-US" w:eastAsia="zh-CN"/>
        </w:rPr>
        <w:t>6</w:t>
      </w:r>
      <w:r>
        <w:rPr>
          <w:rFonts w:hint="eastAsia" w:ascii="楷体" w:hAnsi="楷体" w:eastAsia="楷体" w:cs="楷体"/>
          <w:b/>
          <w:bCs/>
          <w:szCs w:val="21"/>
        </w:rPr>
        <w:t xml:space="preserve"> </w:t>
      </w:r>
      <w:r>
        <w:rPr>
          <w:rFonts w:hint="eastAsia" w:ascii="楷体" w:hAnsi="楷体" w:eastAsia="楷体" w:cs="楷体"/>
          <w:bCs/>
          <w:szCs w:val="21"/>
        </w:rPr>
        <w:t>提供虚假材料及证明文件的；</w:t>
      </w:r>
    </w:p>
    <w:p>
      <w:pPr>
        <w:widowControl/>
        <w:snapToGrid w:val="0"/>
        <w:spacing w:line="440" w:lineRule="exact"/>
        <w:ind w:firstLine="422" w:firstLineChars="200"/>
        <w:rPr>
          <w:rFonts w:hint="eastAsia" w:ascii="楷体" w:hAnsi="楷体" w:eastAsia="楷体" w:cs="楷体"/>
          <w:bCs/>
          <w:szCs w:val="21"/>
        </w:rPr>
      </w:pPr>
      <w:r>
        <w:rPr>
          <w:rFonts w:hint="eastAsia" w:ascii="楷体" w:hAnsi="楷体" w:eastAsia="楷体" w:cs="楷体"/>
          <w:b/>
          <w:bCs/>
          <w:szCs w:val="21"/>
        </w:rPr>
        <w:t>26.</w:t>
      </w:r>
      <w:r>
        <w:rPr>
          <w:rFonts w:hint="eastAsia" w:ascii="楷体" w:hAnsi="楷体" w:eastAsia="楷体" w:cs="楷体"/>
          <w:b/>
          <w:bCs/>
          <w:szCs w:val="21"/>
          <w:lang w:val="en-US" w:eastAsia="zh-CN"/>
        </w:rPr>
        <w:t>7</w:t>
      </w:r>
      <w:r>
        <w:rPr>
          <w:rFonts w:hint="eastAsia" w:ascii="楷体" w:hAnsi="楷体" w:eastAsia="楷体" w:cs="楷体"/>
          <w:b/>
          <w:bCs/>
          <w:szCs w:val="21"/>
        </w:rPr>
        <w:t xml:space="preserve"> </w:t>
      </w:r>
      <w:r>
        <w:rPr>
          <w:rFonts w:hint="eastAsia" w:ascii="楷体" w:hAnsi="楷体" w:eastAsia="楷体" w:cs="楷体"/>
          <w:szCs w:val="21"/>
        </w:rPr>
        <w:t>报价超过预算价，采购人不能支付的；</w:t>
      </w:r>
    </w:p>
    <w:p>
      <w:pPr>
        <w:widowControl/>
        <w:snapToGrid w:val="0"/>
        <w:spacing w:line="440" w:lineRule="exact"/>
        <w:ind w:firstLine="422" w:firstLineChars="200"/>
        <w:rPr>
          <w:rFonts w:hint="eastAsia" w:ascii="楷体" w:hAnsi="楷体" w:eastAsia="楷体" w:cs="楷体"/>
          <w:bCs/>
          <w:szCs w:val="21"/>
        </w:rPr>
      </w:pPr>
      <w:r>
        <w:rPr>
          <w:rFonts w:hint="eastAsia" w:ascii="楷体" w:hAnsi="楷体" w:eastAsia="楷体" w:cs="楷体"/>
          <w:b/>
          <w:bCs/>
          <w:szCs w:val="21"/>
        </w:rPr>
        <w:t>26.</w:t>
      </w:r>
      <w:r>
        <w:rPr>
          <w:rFonts w:hint="eastAsia" w:ascii="楷体" w:hAnsi="楷体" w:eastAsia="楷体" w:cs="楷体"/>
          <w:b/>
          <w:bCs/>
          <w:szCs w:val="21"/>
          <w:lang w:val="en-US" w:eastAsia="zh-CN"/>
        </w:rPr>
        <w:t>8</w:t>
      </w:r>
      <w:r>
        <w:rPr>
          <w:rFonts w:hint="eastAsia" w:ascii="楷体" w:hAnsi="楷体" w:eastAsia="楷体" w:cs="楷体"/>
          <w:bCs/>
          <w:szCs w:val="21"/>
        </w:rPr>
        <w:t>其它违反政府采购相关规定的。</w:t>
      </w:r>
    </w:p>
    <w:p>
      <w:pPr>
        <w:rPr>
          <w:rFonts w:hint="eastAsia"/>
        </w:rPr>
      </w:pPr>
    </w:p>
    <w:p>
      <w:pPr>
        <w:jc w:val="center"/>
        <w:rPr>
          <w:rFonts w:hint="eastAsia" w:ascii="楷体" w:hAnsi="楷体" w:eastAsia="楷体" w:cs="楷体"/>
          <w:b/>
          <w:color w:val="000000"/>
          <w:sz w:val="30"/>
          <w:szCs w:val="30"/>
        </w:rPr>
      </w:pPr>
      <w:r>
        <w:rPr>
          <w:rFonts w:hint="eastAsia"/>
        </w:rPr>
        <w:br w:type="page"/>
      </w:r>
      <w:r>
        <w:rPr>
          <w:rFonts w:hint="eastAsia" w:ascii="楷体" w:hAnsi="楷体" w:eastAsia="楷体" w:cs="楷体"/>
          <w:b/>
          <w:color w:val="000000"/>
          <w:sz w:val="52"/>
          <w:szCs w:val="52"/>
        </w:rPr>
        <w:t>第四章  采购货物清单及技术规格</w:t>
      </w:r>
    </w:p>
    <w:tbl>
      <w:tblPr>
        <w:tblStyle w:val="9"/>
        <w:tblW w:w="88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42"/>
        <w:gridCol w:w="325"/>
        <w:gridCol w:w="127"/>
        <w:gridCol w:w="1092"/>
        <w:gridCol w:w="953"/>
        <w:gridCol w:w="164"/>
        <w:gridCol w:w="895"/>
        <w:gridCol w:w="67"/>
        <w:gridCol w:w="851"/>
        <w:gridCol w:w="1"/>
        <w:gridCol w:w="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6" w:hRule="atLeast"/>
        </w:trPr>
        <w:tc>
          <w:tcPr>
            <w:tcW w:w="4142" w:type="dxa"/>
            <w:tcBorders>
              <w:top w:val="single" w:color="AAAAAA" w:sz="4" w:space="0"/>
              <w:left w:val="single" w:color="AAAAAA" w:sz="4" w:space="0"/>
              <w:bottom w:val="single" w:color="AAAAAA" w:sz="4" w:space="0"/>
              <w:right w:val="single" w:color="AAAAAA"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32"/>
                <w:szCs w:val="32"/>
                <w:u w:val="none"/>
              </w:rPr>
            </w:pPr>
            <w:r>
              <w:rPr>
                <w:rFonts w:hint="eastAsia" w:ascii="楷体" w:hAnsi="楷体" w:eastAsia="楷体" w:cs="楷体"/>
                <w:i w:val="0"/>
                <w:color w:val="000000"/>
                <w:kern w:val="0"/>
                <w:sz w:val="32"/>
                <w:szCs w:val="32"/>
                <w:u w:val="none"/>
                <w:lang w:val="en-US" w:eastAsia="zh-CN" w:bidi="ar"/>
              </w:rPr>
              <w:t>项目名称：半付銮驾（18件）</w:t>
            </w:r>
          </w:p>
        </w:tc>
        <w:tc>
          <w:tcPr>
            <w:tcW w:w="325" w:type="dxa"/>
            <w:tcBorders>
              <w:top w:val="single" w:color="AAAAAA" w:sz="4" w:space="0"/>
              <w:left w:val="single" w:color="AAAAAA" w:sz="4" w:space="0"/>
              <w:bottom w:val="single" w:color="AAAAAA" w:sz="4" w:space="0"/>
              <w:right w:val="single" w:color="AAAAAA" w:sz="4" w:space="0"/>
            </w:tcBorders>
            <w:shd w:val="clear" w:color="auto" w:fill="FFFFFF"/>
            <w:vAlign w:val="center"/>
          </w:tcPr>
          <w:p>
            <w:pPr>
              <w:rPr>
                <w:rFonts w:hint="eastAsia" w:ascii="楷体" w:hAnsi="楷体" w:eastAsia="楷体" w:cs="楷体"/>
                <w:i w:val="0"/>
                <w:color w:val="000000"/>
                <w:sz w:val="24"/>
                <w:szCs w:val="24"/>
                <w:u w:val="none"/>
              </w:rPr>
            </w:pPr>
          </w:p>
        </w:tc>
        <w:tc>
          <w:tcPr>
            <w:tcW w:w="1219" w:type="dxa"/>
            <w:gridSpan w:val="2"/>
            <w:tcBorders>
              <w:top w:val="single" w:color="AAAAAA" w:sz="4" w:space="0"/>
              <w:left w:val="single" w:color="AAAAAA" w:sz="4" w:space="0"/>
              <w:bottom w:val="single" w:color="AAAAAA" w:sz="4" w:space="0"/>
              <w:right w:val="single" w:color="AAAAAA" w:sz="4" w:space="0"/>
            </w:tcBorders>
            <w:shd w:val="clear" w:color="auto" w:fill="FFFFFF"/>
            <w:vAlign w:val="center"/>
          </w:tcPr>
          <w:p>
            <w:pPr>
              <w:rPr>
                <w:rFonts w:hint="eastAsia" w:ascii="楷体" w:hAnsi="楷体" w:eastAsia="楷体" w:cs="楷体"/>
                <w:i w:val="0"/>
                <w:color w:val="000000"/>
                <w:sz w:val="24"/>
                <w:szCs w:val="24"/>
                <w:u w:val="none"/>
              </w:rPr>
            </w:pPr>
          </w:p>
        </w:tc>
        <w:tc>
          <w:tcPr>
            <w:tcW w:w="953" w:type="dxa"/>
            <w:tcBorders>
              <w:top w:val="single" w:color="AAAAAA" w:sz="4" w:space="0"/>
              <w:left w:val="single" w:color="AAAAAA" w:sz="4" w:space="0"/>
              <w:bottom w:val="single" w:color="AAAAAA" w:sz="4" w:space="0"/>
              <w:right w:val="single" w:color="AAAAAA" w:sz="4" w:space="0"/>
            </w:tcBorders>
            <w:shd w:val="clear" w:color="auto" w:fill="FFFFFF"/>
            <w:vAlign w:val="center"/>
          </w:tcPr>
          <w:p>
            <w:pPr>
              <w:rPr>
                <w:rFonts w:hint="eastAsia" w:ascii="楷体" w:hAnsi="楷体" w:eastAsia="楷体" w:cs="楷体"/>
                <w:i w:val="0"/>
                <w:color w:val="000000"/>
                <w:sz w:val="24"/>
                <w:szCs w:val="24"/>
                <w:u w:val="none"/>
              </w:rPr>
            </w:pPr>
          </w:p>
        </w:tc>
        <w:tc>
          <w:tcPr>
            <w:tcW w:w="1126" w:type="dxa"/>
            <w:gridSpan w:val="3"/>
            <w:tcBorders>
              <w:top w:val="single" w:color="AAAAAA" w:sz="4" w:space="0"/>
              <w:left w:val="single" w:color="AAAAAA" w:sz="4" w:space="0"/>
              <w:bottom w:val="single" w:color="AAAAAA" w:sz="4" w:space="0"/>
              <w:right w:val="single" w:color="AAAAAA" w:sz="4" w:space="0"/>
            </w:tcBorders>
            <w:shd w:val="clear" w:color="auto" w:fill="FFFFFF"/>
            <w:vAlign w:val="center"/>
          </w:tcPr>
          <w:p>
            <w:pPr>
              <w:rPr>
                <w:rFonts w:hint="eastAsia" w:ascii="楷体" w:hAnsi="楷体" w:eastAsia="楷体" w:cs="楷体"/>
                <w:i w:val="0"/>
                <w:color w:val="000000"/>
                <w:sz w:val="24"/>
                <w:szCs w:val="24"/>
                <w:u w:val="none"/>
              </w:rPr>
            </w:pPr>
          </w:p>
        </w:tc>
        <w:tc>
          <w:tcPr>
            <w:tcW w:w="852" w:type="dxa"/>
            <w:gridSpan w:val="2"/>
            <w:tcBorders>
              <w:top w:val="single" w:color="AAAAAA" w:sz="4" w:space="0"/>
              <w:left w:val="single" w:color="AAAAAA" w:sz="4" w:space="0"/>
              <w:bottom w:val="single" w:color="AAAAAA" w:sz="4" w:space="0"/>
              <w:right w:val="single" w:color="AAAAAA" w:sz="4" w:space="0"/>
            </w:tcBorders>
            <w:shd w:val="clear" w:color="auto" w:fill="FFFFFF"/>
            <w:vAlign w:val="center"/>
          </w:tcPr>
          <w:p>
            <w:pPr>
              <w:rPr>
                <w:rFonts w:hint="eastAsia" w:ascii="楷体" w:hAnsi="楷体" w:eastAsia="楷体" w:cs="楷体"/>
                <w:i w:val="0"/>
                <w:color w:val="000000"/>
                <w:sz w:val="24"/>
                <w:szCs w:val="24"/>
                <w:u w:val="none"/>
              </w:rPr>
            </w:pPr>
          </w:p>
        </w:tc>
        <w:tc>
          <w:tcPr>
            <w:tcW w:w="231" w:type="dxa"/>
            <w:tcBorders>
              <w:top w:val="single" w:color="AAAAAA" w:sz="4" w:space="0"/>
              <w:left w:val="single" w:color="AAAAAA" w:sz="4" w:space="0"/>
              <w:bottom w:val="single" w:color="AAAAAA" w:sz="4" w:space="0"/>
              <w:right w:val="single" w:color="AAAAAA" w:sz="4" w:space="0"/>
            </w:tcBorders>
            <w:shd w:val="clear" w:color="auto" w:fill="FFFFFF"/>
            <w:vAlign w:val="center"/>
          </w:tcPr>
          <w:p>
            <w:pP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31" w:type="dxa"/>
          <w:trHeight w:val="660"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2"/>
                <w:szCs w:val="32"/>
                <w:u w:val="none"/>
              </w:rPr>
            </w:pPr>
            <w:r>
              <w:rPr>
                <w:rFonts w:hint="eastAsia" w:ascii="楷体" w:hAnsi="楷体" w:eastAsia="楷体" w:cs="楷体"/>
                <w:i w:val="0"/>
                <w:color w:val="000000"/>
                <w:kern w:val="0"/>
                <w:sz w:val="32"/>
                <w:szCs w:val="32"/>
                <w:u w:val="none"/>
                <w:lang w:val="en-US" w:eastAsia="zh-CN" w:bidi="ar"/>
              </w:rPr>
              <w:t>图片</w:t>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2"/>
                <w:szCs w:val="32"/>
                <w:u w:val="none"/>
              </w:rPr>
            </w:pPr>
            <w:r>
              <w:rPr>
                <w:rFonts w:hint="eastAsia" w:ascii="楷体" w:hAnsi="楷体" w:eastAsia="楷体" w:cs="楷体"/>
                <w:i w:val="0"/>
                <w:color w:val="000000"/>
                <w:kern w:val="0"/>
                <w:sz w:val="32"/>
                <w:szCs w:val="32"/>
                <w:u w:val="none"/>
                <w:lang w:val="en-US" w:eastAsia="zh-CN" w:bidi="ar"/>
              </w:rPr>
              <w:t>序号</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2"/>
                <w:szCs w:val="32"/>
                <w:u w:val="none"/>
              </w:rPr>
            </w:pPr>
            <w:r>
              <w:rPr>
                <w:rFonts w:hint="eastAsia" w:ascii="楷体" w:hAnsi="楷体" w:eastAsia="楷体" w:cs="楷体"/>
                <w:i w:val="0"/>
                <w:color w:val="000000"/>
                <w:kern w:val="0"/>
                <w:sz w:val="32"/>
                <w:szCs w:val="32"/>
                <w:u w:val="none"/>
                <w:lang w:val="en-US" w:eastAsia="zh-CN" w:bidi="ar"/>
              </w:rPr>
              <w:t>名称</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2"/>
                <w:szCs w:val="32"/>
                <w:u w:val="none"/>
                <w:lang w:val="en-US" w:eastAsia="zh-CN"/>
              </w:rPr>
            </w:pPr>
            <w:r>
              <w:rPr>
                <w:rFonts w:hint="eastAsia" w:ascii="楷体" w:hAnsi="楷体" w:eastAsia="楷体" w:cs="楷体"/>
                <w:i w:val="0"/>
                <w:color w:val="000000"/>
                <w:sz w:val="32"/>
                <w:szCs w:val="32"/>
                <w:u w:val="none"/>
                <w:lang w:val="en-US" w:eastAsia="zh-CN"/>
              </w:rPr>
              <w:t>高度</w:t>
            </w:r>
          </w:p>
        </w:tc>
        <w:tc>
          <w:tcPr>
            <w:tcW w:w="11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2"/>
                <w:szCs w:val="32"/>
                <w:u w:val="none"/>
                <w:lang w:val="en-US" w:eastAsia="zh-CN" w:bidi="ar"/>
              </w:rPr>
            </w:pPr>
            <w:r>
              <w:rPr>
                <w:rFonts w:hint="eastAsia" w:ascii="楷体" w:hAnsi="楷体" w:eastAsia="楷体" w:cs="楷体"/>
                <w:i w:val="0"/>
                <w:color w:val="000000"/>
                <w:kern w:val="0"/>
                <w:sz w:val="32"/>
                <w:szCs w:val="32"/>
                <w:u w:val="none"/>
                <w:lang w:val="en-US" w:eastAsia="zh-CN" w:bidi="ar"/>
              </w:rPr>
              <w:t>重量</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2"/>
                <w:szCs w:val="32"/>
                <w:u w:val="none"/>
                <w:lang w:val="en-US" w:eastAsia="zh-CN" w:bidi="ar"/>
              </w:rPr>
            </w:pPr>
            <w:r>
              <w:rPr>
                <w:rFonts w:hint="eastAsia" w:ascii="楷体" w:hAnsi="楷体" w:eastAsia="楷体" w:cs="楷体"/>
                <w:i w:val="0"/>
                <w:color w:val="000000"/>
                <w:kern w:val="0"/>
                <w:sz w:val="32"/>
                <w:szCs w:val="32"/>
                <w:u w:val="none"/>
                <w:lang w:val="en-US" w:eastAsia="zh-CN" w:bidi="ar"/>
              </w:rPr>
              <w:t>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31" w:type="dxa"/>
          <w:trHeight w:val="3001"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409190" cy="2127250"/>
                  <wp:effectExtent l="0" t="0" r="10160" b="6350"/>
                  <wp:docPr id="1"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7" descr="IMG_256"/>
                          <pic:cNvPicPr>
                            <a:picLocks noChangeAspect="1"/>
                          </pic:cNvPicPr>
                        </pic:nvPicPr>
                        <pic:blipFill>
                          <a:blip r:embed="rId5"/>
                          <a:stretch>
                            <a:fillRect/>
                          </a:stretch>
                        </pic:blipFill>
                        <pic:spPr>
                          <a:xfrm>
                            <a:off x="0" y="0"/>
                            <a:ext cx="2409190" cy="2127250"/>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sz w:val="24"/>
                <w:szCs w:val="24"/>
                <w:u w:val="none"/>
                <w:lang w:val="en-US" w:eastAsia="zh-CN"/>
              </w:rPr>
              <w:t>1</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kern w:val="0"/>
                <w:sz w:val="44"/>
                <w:szCs w:val="44"/>
                <w:u w:val="none"/>
                <w:lang w:val="en-US" w:eastAsia="zh-CN" w:bidi="ar"/>
              </w:rPr>
              <w:t>龙头</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36"/>
                <w:szCs w:val="36"/>
                <w:u w:val="none"/>
                <w:lang w:val="en-US" w:eastAsia="zh-CN"/>
              </w:rPr>
            </w:pPr>
            <w:r>
              <w:rPr>
                <w:rFonts w:hint="eastAsia" w:ascii="楷体" w:hAnsi="楷体" w:eastAsia="楷体" w:cs="楷体"/>
                <w:i w:val="0"/>
                <w:color w:val="000000"/>
                <w:sz w:val="36"/>
                <w:szCs w:val="36"/>
                <w:u w:val="none"/>
                <w:lang w:val="en-US" w:eastAsia="zh-CN"/>
              </w:rPr>
              <w:t>49厘米</w:t>
            </w:r>
          </w:p>
        </w:tc>
        <w:tc>
          <w:tcPr>
            <w:tcW w:w="11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2.5公斤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31" w:type="dxa"/>
          <w:trHeight w:val="3166"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409190" cy="1962785"/>
                  <wp:effectExtent l="0" t="0" r="10160" b="18415"/>
                  <wp:docPr id="2" name="图片 3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8" descr="IMG_257"/>
                          <pic:cNvPicPr>
                            <a:picLocks noChangeAspect="1"/>
                          </pic:cNvPicPr>
                        </pic:nvPicPr>
                        <pic:blipFill>
                          <a:blip r:embed="rId6"/>
                          <a:stretch>
                            <a:fillRect/>
                          </a:stretch>
                        </pic:blipFill>
                        <pic:spPr>
                          <a:xfrm>
                            <a:off x="0" y="0"/>
                            <a:ext cx="2409190" cy="1962785"/>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sz w:val="24"/>
                <w:szCs w:val="24"/>
                <w:u w:val="none"/>
                <w:lang w:val="en-US" w:eastAsia="zh-CN"/>
              </w:rPr>
              <w:t>2</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kern w:val="0"/>
                <w:sz w:val="44"/>
                <w:szCs w:val="44"/>
                <w:u w:val="none"/>
                <w:lang w:val="en-US" w:eastAsia="zh-CN" w:bidi="ar"/>
              </w:rPr>
              <w:t>睚眦</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36"/>
                <w:szCs w:val="36"/>
                <w:u w:val="none"/>
                <w:lang w:val="en-US" w:eastAsia="zh-CN"/>
              </w:rPr>
            </w:pPr>
            <w:r>
              <w:rPr>
                <w:rFonts w:hint="eastAsia" w:ascii="楷体" w:hAnsi="楷体" w:eastAsia="楷体" w:cs="楷体"/>
                <w:i w:val="0"/>
                <w:color w:val="000000"/>
                <w:sz w:val="36"/>
                <w:szCs w:val="36"/>
                <w:u w:val="none"/>
                <w:lang w:val="en-US" w:eastAsia="zh-CN"/>
              </w:rPr>
              <w:t>62厘米</w:t>
            </w:r>
          </w:p>
        </w:tc>
        <w:tc>
          <w:tcPr>
            <w:tcW w:w="11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3.5公斤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31" w:type="dxa"/>
          <w:trHeight w:val="2866"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398395" cy="1809115"/>
                  <wp:effectExtent l="0" t="0" r="1905" b="635"/>
                  <wp:docPr id="3" name="图片 3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9" descr="IMG_258"/>
                          <pic:cNvPicPr>
                            <a:picLocks noChangeAspect="1"/>
                          </pic:cNvPicPr>
                        </pic:nvPicPr>
                        <pic:blipFill>
                          <a:blip r:embed="rId7"/>
                          <a:stretch>
                            <a:fillRect/>
                          </a:stretch>
                        </pic:blipFill>
                        <pic:spPr>
                          <a:xfrm>
                            <a:off x="0" y="0"/>
                            <a:ext cx="2398395" cy="1809115"/>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sz w:val="24"/>
                <w:szCs w:val="24"/>
                <w:u w:val="none"/>
                <w:lang w:val="en-US" w:eastAsia="zh-CN"/>
              </w:rPr>
              <w:t>3</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kern w:val="0"/>
                <w:sz w:val="44"/>
                <w:szCs w:val="44"/>
                <w:u w:val="none"/>
                <w:lang w:val="en-US" w:eastAsia="zh-CN" w:bidi="ar"/>
              </w:rPr>
              <w:t>青龙大刀</w:t>
            </w:r>
          </w:p>
        </w:tc>
        <w:tc>
          <w:tcPr>
            <w:tcW w:w="9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36"/>
                <w:szCs w:val="36"/>
                <w:u w:val="none"/>
                <w:lang w:val="en-US" w:eastAsia="zh-CN"/>
              </w:rPr>
            </w:pPr>
            <w:r>
              <w:rPr>
                <w:rFonts w:hint="eastAsia" w:ascii="楷体" w:hAnsi="楷体" w:eastAsia="楷体" w:cs="楷体"/>
                <w:i w:val="0"/>
                <w:color w:val="000000"/>
                <w:sz w:val="36"/>
                <w:szCs w:val="36"/>
                <w:u w:val="none"/>
                <w:lang w:val="en-US" w:eastAsia="zh-CN"/>
              </w:rPr>
              <w:t>62厘米</w:t>
            </w:r>
          </w:p>
        </w:tc>
        <w:tc>
          <w:tcPr>
            <w:tcW w:w="11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3公斤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32" w:type="dxa"/>
          <w:trHeight w:val="4375"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476500" cy="2736850"/>
                  <wp:effectExtent l="0" t="0" r="0" b="6350"/>
                  <wp:docPr id="6" name="图片 4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3" descr="IMG_259"/>
                          <pic:cNvPicPr>
                            <a:picLocks noChangeAspect="1"/>
                          </pic:cNvPicPr>
                        </pic:nvPicPr>
                        <pic:blipFill>
                          <a:blip r:embed="rId8"/>
                          <a:stretch>
                            <a:fillRect/>
                          </a:stretch>
                        </pic:blipFill>
                        <pic:spPr>
                          <a:xfrm>
                            <a:off x="0" y="0"/>
                            <a:ext cx="2476500" cy="2736850"/>
                          </a:xfrm>
                          <a:prstGeom prst="rect">
                            <a:avLst/>
                          </a:prstGeom>
                          <a:noFill/>
                          <a:ln w="9525">
                            <a:noFill/>
                          </a:ln>
                        </pic:spPr>
                      </pic:pic>
                    </a:graphicData>
                  </a:graphic>
                </wp:inline>
              </w:drawing>
            </w:r>
          </w:p>
        </w:tc>
        <w:tc>
          <w:tcPr>
            <w:tcW w:w="4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sz w:val="24"/>
                <w:szCs w:val="24"/>
                <w:u w:val="none"/>
                <w:lang w:val="en-US" w:eastAsia="zh-CN"/>
              </w:rPr>
              <w:t>4</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44"/>
                <w:szCs w:val="44"/>
                <w:u w:val="none"/>
                <w:lang w:val="en-US" w:eastAsia="zh-CN" w:bidi="ar"/>
              </w:rPr>
              <w:t>大象</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44"/>
                <w:szCs w:val="44"/>
                <w:u w:val="none"/>
                <w:lang w:val="en-US" w:eastAsia="zh-CN" w:bidi="ar"/>
              </w:rPr>
            </w:pPr>
            <w:r>
              <w:rPr>
                <w:rFonts w:hint="eastAsia" w:ascii="楷体" w:hAnsi="楷体" w:eastAsia="楷体" w:cs="楷体"/>
                <w:i w:val="0"/>
                <w:color w:val="000000"/>
                <w:kern w:val="0"/>
                <w:sz w:val="44"/>
                <w:szCs w:val="44"/>
                <w:u w:val="none"/>
                <w:lang w:val="en-US" w:eastAsia="zh-CN" w:bidi="ar"/>
              </w:rPr>
              <w:t>52厘米</w:t>
            </w:r>
          </w:p>
        </w:tc>
        <w:tc>
          <w:tcPr>
            <w:tcW w:w="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44"/>
                <w:szCs w:val="44"/>
                <w:u w:val="none"/>
                <w:lang w:val="en-US" w:eastAsia="zh-CN" w:bidi="ar"/>
              </w:rPr>
            </w:pPr>
            <w:r>
              <w:rPr>
                <w:rFonts w:hint="eastAsia" w:ascii="楷体" w:hAnsi="楷体" w:eastAsia="楷体" w:cs="楷体"/>
                <w:i w:val="0"/>
                <w:color w:val="000000"/>
                <w:kern w:val="0"/>
                <w:sz w:val="44"/>
                <w:szCs w:val="44"/>
                <w:u w:val="none"/>
                <w:lang w:val="en-US" w:eastAsia="zh-CN" w:bidi="ar"/>
              </w:rPr>
              <w:t>4公斤</w:t>
            </w:r>
          </w:p>
        </w:tc>
        <w:tc>
          <w:tcPr>
            <w:tcW w:w="9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44"/>
                <w:szCs w:val="44"/>
                <w:u w:val="none"/>
                <w:lang w:val="en-US" w:eastAsia="zh-CN" w:bidi="ar"/>
              </w:rPr>
            </w:pPr>
            <w:r>
              <w:rPr>
                <w:rFonts w:hint="eastAsia" w:ascii="楷体" w:hAnsi="楷体" w:eastAsia="楷体" w:cs="楷体"/>
                <w:i w:val="0"/>
                <w:color w:val="000000"/>
                <w:kern w:val="0"/>
                <w:sz w:val="44"/>
                <w:szCs w:val="44"/>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232" w:type="dxa"/>
          <w:trHeight w:val="4375"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446020" cy="2750820"/>
                  <wp:effectExtent l="0" t="0" r="11430" b="11430"/>
                  <wp:docPr id="4" name="图片 4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1" descr="IMG_260"/>
                          <pic:cNvPicPr>
                            <a:picLocks noChangeAspect="1"/>
                          </pic:cNvPicPr>
                        </pic:nvPicPr>
                        <pic:blipFill>
                          <a:blip r:embed="rId9"/>
                          <a:stretch>
                            <a:fillRect/>
                          </a:stretch>
                        </pic:blipFill>
                        <pic:spPr>
                          <a:xfrm>
                            <a:off x="0" y="0"/>
                            <a:ext cx="2446020" cy="2750820"/>
                          </a:xfrm>
                          <a:prstGeom prst="rect">
                            <a:avLst/>
                          </a:prstGeom>
                          <a:noFill/>
                          <a:ln w="9525">
                            <a:noFill/>
                          </a:ln>
                        </pic:spPr>
                      </pic:pic>
                    </a:graphicData>
                  </a:graphic>
                </wp:inline>
              </w:drawing>
            </w:r>
          </w:p>
        </w:tc>
        <w:tc>
          <w:tcPr>
            <w:tcW w:w="4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sz w:val="24"/>
                <w:szCs w:val="24"/>
                <w:u w:val="none"/>
                <w:lang w:val="en-US" w:eastAsia="zh-CN"/>
              </w:rPr>
              <w:t>5</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44"/>
                <w:szCs w:val="44"/>
                <w:u w:val="none"/>
                <w:lang w:val="en-US" w:eastAsia="zh-CN" w:bidi="ar"/>
              </w:rPr>
              <w:t>狮子</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44"/>
                <w:szCs w:val="44"/>
                <w:u w:val="none"/>
                <w:lang w:val="en-US" w:eastAsia="zh-CN" w:bidi="ar"/>
              </w:rPr>
            </w:pPr>
            <w:r>
              <w:rPr>
                <w:rFonts w:hint="eastAsia" w:ascii="楷体" w:hAnsi="楷体" w:eastAsia="楷体" w:cs="楷体"/>
                <w:i w:val="0"/>
                <w:color w:val="000000"/>
                <w:kern w:val="0"/>
                <w:sz w:val="44"/>
                <w:szCs w:val="44"/>
                <w:u w:val="none"/>
                <w:lang w:val="en-US" w:eastAsia="zh-CN" w:bidi="ar"/>
              </w:rPr>
              <w:t>57厘米</w:t>
            </w:r>
          </w:p>
        </w:tc>
        <w:tc>
          <w:tcPr>
            <w:tcW w:w="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44"/>
                <w:szCs w:val="44"/>
                <w:u w:val="none"/>
                <w:lang w:val="en-US" w:eastAsia="zh-CN" w:bidi="ar"/>
              </w:rPr>
            </w:pPr>
            <w:r>
              <w:rPr>
                <w:rFonts w:hint="eastAsia" w:ascii="楷体" w:hAnsi="楷体" w:eastAsia="楷体" w:cs="楷体"/>
                <w:i w:val="0"/>
                <w:color w:val="000000"/>
                <w:kern w:val="0"/>
                <w:sz w:val="44"/>
                <w:szCs w:val="44"/>
                <w:u w:val="none"/>
                <w:lang w:val="en-US" w:eastAsia="zh-CN" w:bidi="ar"/>
              </w:rPr>
              <w:t>4公斤</w:t>
            </w:r>
          </w:p>
        </w:tc>
        <w:tc>
          <w:tcPr>
            <w:tcW w:w="9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44"/>
                <w:szCs w:val="44"/>
                <w:u w:val="none"/>
                <w:lang w:val="en-US" w:eastAsia="zh-CN" w:bidi="ar"/>
              </w:rPr>
            </w:pPr>
            <w:r>
              <w:rPr>
                <w:rFonts w:hint="eastAsia" w:ascii="楷体" w:hAnsi="楷体" w:eastAsia="楷体" w:cs="楷体"/>
                <w:i w:val="0"/>
                <w:color w:val="000000"/>
                <w:kern w:val="0"/>
                <w:sz w:val="44"/>
                <w:szCs w:val="44"/>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32" w:type="dxa"/>
          <w:trHeight w:val="4375"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519680" cy="2724150"/>
                  <wp:effectExtent l="0" t="0" r="13970" b="0"/>
                  <wp:docPr id="5" name="图片 4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2" descr="IMG_261"/>
                          <pic:cNvPicPr>
                            <a:picLocks noChangeAspect="1"/>
                          </pic:cNvPicPr>
                        </pic:nvPicPr>
                        <pic:blipFill>
                          <a:blip r:embed="rId10"/>
                          <a:stretch>
                            <a:fillRect/>
                          </a:stretch>
                        </pic:blipFill>
                        <pic:spPr>
                          <a:xfrm>
                            <a:off x="0" y="0"/>
                            <a:ext cx="2519680" cy="2724150"/>
                          </a:xfrm>
                          <a:prstGeom prst="rect">
                            <a:avLst/>
                          </a:prstGeom>
                          <a:noFill/>
                          <a:ln w="9525">
                            <a:noFill/>
                          </a:ln>
                        </pic:spPr>
                      </pic:pic>
                    </a:graphicData>
                  </a:graphic>
                </wp:inline>
              </w:drawing>
            </w:r>
          </w:p>
        </w:tc>
        <w:tc>
          <w:tcPr>
            <w:tcW w:w="4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sz w:val="24"/>
                <w:szCs w:val="24"/>
                <w:u w:val="none"/>
                <w:lang w:val="en-US" w:eastAsia="zh-CN"/>
              </w:rPr>
              <w:t>6</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44"/>
                <w:szCs w:val="44"/>
                <w:u w:val="none"/>
                <w:lang w:val="en-US" w:eastAsia="zh-CN" w:bidi="ar"/>
              </w:rPr>
              <w:t>三尖刀</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44"/>
                <w:szCs w:val="44"/>
                <w:u w:val="none"/>
                <w:lang w:val="en-US" w:eastAsia="zh-CN" w:bidi="ar"/>
              </w:rPr>
            </w:pPr>
            <w:r>
              <w:rPr>
                <w:rFonts w:hint="eastAsia" w:ascii="楷体" w:hAnsi="楷体" w:eastAsia="楷体" w:cs="楷体"/>
                <w:i w:val="0"/>
                <w:color w:val="000000"/>
                <w:kern w:val="0"/>
                <w:sz w:val="44"/>
                <w:szCs w:val="44"/>
                <w:u w:val="none"/>
                <w:lang w:val="en-US" w:eastAsia="zh-CN" w:bidi="ar"/>
              </w:rPr>
              <w:t>62厘米</w:t>
            </w:r>
          </w:p>
        </w:tc>
        <w:tc>
          <w:tcPr>
            <w:tcW w:w="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44"/>
                <w:szCs w:val="44"/>
                <w:u w:val="none"/>
                <w:lang w:val="en-US" w:eastAsia="zh-CN" w:bidi="ar"/>
              </w:rPr>
            </w:pPr>
            <w:r>
              <w:rPr>
                <w:rFonts w:hint="eastAsia" w:ascii="楷体" w:hAnsi="楷体" w:eastAsia="楷体" w:cs="楷体"/>
                <w:i w:val="0"/>
                <w:color w:val="000000"/>
                <w:kern w:val="0"/>
                <w:sz w:val="44"/>
                <w:szCs w:val="44"/>
                <w:u w:val="none"/>
                <w:lang w:val="en-US" w:eastAsia="zh-CN" w:bidi="ar"/>
              </w:rPr>
              <w:t>3公斤</w:t>
            </w:r>
          </w:p>
        </w:tc>
        <w:tc>
          <w:tcPr>
            <w:tcW w:w="9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44"/>
                <w:szCs w:val="44"/>
                <w:u w:val="none"/>
                <w:lang w:val="en-US" w:eastAsia="zh-CN" w:bidi="ar"/>
              </w:rPr>
            </w:pPr>
            <w:r>
              <w:rPr>
                <w:rFonts w:hint="eastAsia" w:ascii="楷体" w:hAnsi="楷体" w:eastAsia="楷体" w:cs="楷体"/>
                <w:i w:val="0"/>
                <w:color w:val="000000"/>
                <w:kern w:val="0"/>
                <w:sz w:val="44"/>
                <w:szCs w:val="44"/>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31" w:type="dxa"/>
          <w:trHeight w:val="3421"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514600" cy="2218055"/>
                  <wp:effectExtent l="0" t="0" r="0" b="10795"/>
                  <wp:docPr id="7" name="图片 4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4" descr="IMG_262"/>
                          <pic:cNvPicPr>
                            <a:picLocks noChangeAspect="1"/>
                          </pic:cNvPicPr>
                        </pic:nvPicPr>
                        <pic:blipFill>
                          <a:blip r:embed="rId11"/>
                          <a:stretch>
                            <a:fillRect/>
                          </a:stretch>
                        </pic:blipFill>
                        <pic:spPr>
                          <a:xfrm>
                            <a:off x="0" y="0"/>
                            <a:ext cx="2514600" cy="2218055"/>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sz w:val="24"/>
                <w:szCs w:val="24"/>
                <w:u w:val="none"/>
                <w:lang w:val="en-US" w:eastAsia="zh-CN"/>
              </w:rPr>
              <w:t>7</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44"/>
                <w:szCs w:val="44"/>
                <w:u w:val="none"/>
                <w:lang w:val="en-US" w:eastAsia="zh-CN" w:bidi="ar"/>
              </w:rPr>
              <w:t>日月</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6"/>
                <w:szCs w:val="36"/>
                <w:u w:val="none"/>
                <w:lang w:val="en-US" w:eastAsia="zh-CN"/>
              </w:rPr>
            </w:pPr>
            <w:r>
              <w:rPr>
                <w:rFonts w:hint="eastAsia" w:ascii="楷体" w:hAnsi="楷体" w:eastAsia="楷体" w:cs="楷体"/>
                <w:i w:val="0"/>
                <w:color w:val="000000"/>
                <w:sz w:val="36"/>
                <w:szCs w:val="36"/>
                <w:u w:val="none"/>
                <w:lang w:val="en-US" w:eastAsia="zh-CN"/>
              </w:rPr>
              <w:t>68厘米</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3.5公斤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31" w:type="dxa"/>
          <w:trHeight w:val="3436"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362200" cy="2336800"/>
                  <wp:effectExtent l="0" t="0" r="0" b="6350"/>
                  <wp:docPr id="8" name="图片 47"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7" descr="IMG_263"/>
                          <pic:cNvPicPr>
                            <a:picLocks noChangeAspect="1"/>
                          </pic:cNvPicPr>
                        </pic:nvPicPr>
                        <pic:blipFill>
                          <a:blip r:embed="rId12"/>
                          <a:stretch>
                            <a:fillRect/>
                          </a:stretch>
                        </pic:blipFill>
                        <pic:spPr>
                          <a:xfrm>
                            <a:off x="0" y="0"/>
                            <a:ext cx="2362200" cy="2336800"/>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sz w:val="24"/>
                <w:szCs w:val="24"/>
                <w:u w:val="none"/>
                <w:lang w:val="en-US" w:eastAsia="zh-CN"/>
              </w:rPr>
              <w:t>8</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44"/>
                <w:szCs w:val="44"/>
                <w:u w:val="none"/>
                <w:lang w:val="en-US" w:eastAsia="zh-CN" w:bidi="ar"/>
              </w:rPr>
              <w:t>麒麟</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6"/>
                <w:szCs w:val="36"/>
                <w:u w:val="none"/>
                <w:lang w:val="en-US" w:eastAsia="zh-CN"/>
              </w:rPr>
            </w:pPr>
            <w:r>
              <w:rPr>
                <w:rFonts w:hint="eastAsia" w:ascii="楷体" w:hAnsi="楷体" w:eastAsia="楷体" w:cs="楷体"/>
                <w:i w:val="0"/>
                <w:color w:val="000000"/>
                <w:sz w:val="36"/>
                <w:szCs w:val="36"/>
                <w:u w:val="none"/>
                <w:lang w:val="en-US" w:eastAsia="zh-CN"/>
              </w:rPr>
              <w:t>58厘米</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4公斤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31" w:type="dxa"/>
          <w:trHeight w:val="6374"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428875" cy="3227705"/>
                  <wp:effectExtent l="0" t="0" r="9525" b="10795"/>
                  <wp:docPr id="9" name="图片 4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9" descr="IMG_264"/>
                          <pic:cNvPicPr>
                            <a:picLocks noChangeAspect="1"/>
                          </pic:cNvPicPr>
                        </pic:nvPicPr>
                        <pic:blipFill>
                          <a:blip r:embed="rId13"/>
                          <a:stretch>
                            <a:fillRect/>
                          </a:stretch>
                        </pic:blipFill>
                        <pic:spPr>
                          <a:xfrm>
                            <a:off x="0" y="0"/>
                            <a:ext cx="2428875" cy="3227705"/>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sz w:val="24"/>
                <w:szCs w:val="24"/>
                <w:u w:val="none"/>
                <w:lang w:val="en-US" w:eastAsia="zh-CN"/>
              </w:rPr>
              <w:t>9</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44"/>
                <w:szCs w:val="44"/>
                <w:u w:val="none"/>
                <w:lang w:val="en-US" w:eastAsia="zh-CN" w:bidi="ar"/>
              </w:rPr>
              <w:t>盘龙</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6"/>
                <w:szCs w:val="36"/>
                <w:u w:val="none"/>
                <w:lang w:val="en-US" w:eastAsia="zh-CN"/>
              </w:rPr>
            </w:pPr>
            <w:r>
              <w:rPr>
                <w:rFonts w:hint="eastAsia" w:ascii="楷体" w:hAnsi="楷体" w:eastAsia="楷体" w:cs="楷体"/>
                <w:i w:val="0"/>
                <w:color w:val="000000"/>
                <w:sz w:val="36"/>
                <w:szCs w:val="36"/>
                <w:u w:val="none"/>
                <w:lang w:val="en-US" w:eastAsia="zh-CN"/>
              </w:rPr>
              <w:t>68厘米</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4.5公斤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31" w:type="dxa"/>
          <w:trHeight w:val="3481"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503170" cy="2372995"/>
                  <wp:effectExtent l="0" t="0" r="11430" b="8255"/>
                  <wp:docPr id="11" name="图片 53"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3" descr="IMG_265"/>
                          <pic:cNvPicPr>
                            <a:picLocks noChangeAspect="1"/>
                          </pic:cNvPicPr>
                        </pic:nvPicPr>
                        <pic:blipFill>
                          <a:blip r:embed="rId14"/>
                          <a:stretch>
                            <a:fillRect/>
                          </a:stretch>
                        </pic:blipFill>
                        <pic:spPr>
                          <a:xfrm>
                            <a:off x="0" y="0"/>
                            <a:ext cx="2503170" cy="2372995"/>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sz w:val="24"/>
                <w:szCs w:val="24"/>
                <w:u w:val="none"/>
                <w:lang w:val="en-US" w:eastAsia="zh-CN"/>
              </w:rPr>
              <w:t>10</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44"/>
                <w:szCs w:val="44"/>
                <w:u w:val="none"/>
              </w:rPr>
            </w:pPr>
            <w:r>
              <w:rPr>
                <w:rFonts w:hint="eastAsia" w:ascii="楷体" w:hAnsi="楷体" w:eastAsia="楷体" w:cs="楷体"/>
                <w:i w:val="0"/>
                <w:color w:val="000000"/>
                <w:kern w:val="0"/>
                <w:sz w:val="44"/>
                <w:szCs w:val="44"/>
                <w:u w:val="none"/>
                <w:lang w:val="en-US" w:eastAsia="zh-CN" w:bidi="ar"/>
              </w:rPr>
              <w:t>老虎</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6"/>
                <w:szCs w:val="36"/>
                <w:u w:val="none"/>
                <w:lang w:val="en-US"/>
              </w:rPr>
            </w:pPr>
            <w:r>
              <w:rPr>
                <w:rFonts w:hint="eastAsia" w:ascii="楷体" w:hAnsi="楷体" w:eastAsia="楷体" w:cs="楷体"/>
                <w:i w:val="0"/>
                <w:color w:val="000000"/>
                <w:kern w:val="0"/>
                <w:sz w:val="36"/>
                <w:szCs w:val="36"/>
                <w:u w:val="none"/>
                <w:lang w:val="en-US" w:eastAsia="zh-CN" w:bidi="ar"/>
              </w:rPr>
              <w:t>63厘米</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4公斤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31" w:type="dxa"/>
          <w:trHeight w:val="3406"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447290" cy="2309495"/>
                  <wp:effectExtent l="0" t="0" r="10160" b="14605"/>
                  <wp:docPr id="12" name="图片 54"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4" descr="IMG_266"/>
                          <pic:cNvPicPr>
                            <a:picLocks noChangeAspect="1"/>
                          </pic:cNvPicPr>
                        </pic:nvPicPr>
                        <pic:blipFill>
                          <a:blip r:embed="rId15"/>
                          <a:stretch>
                            <a:fillRect/>
                          </a:stretch>
                        </pic:blipFill>
                        <pic:spPr>
                          <a:xfrm>
                            <a:off x="0" y="0"/>
                            <a:ext cx="2447290" cy="2309495"/>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sz w:val="24"/>
                <w:szCs w:val="24"/>
                <w:u w:val="none"/>
                <w:lang w:val="en-US" w:eastAsia="zh-CN"/>
              </w:rPr>
              <w:t>11</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44"/>
                <w:szCs w:val="44"/>
                <w:u w:val="none"/>
              </w:rPr>
            </w:pPr>
            <w:r>
              <w:rPr>
                <w:rFonts w:hint="eastAsia" w:ascii="楷体" w:hAnsi="楷体" w:eastAsia="楷体" w:cs="楷体"/>
                <w:i w:val="0"/>
                <w:color w:val="000000"/>
                <w:kern w:val="0"/>
                <w:sz w:val="44"/>
                <w:szCs w:val="44"/>
                <w:u w:val="none"/>
                <w:lang w:val="en-US" w:eastAsia="zh-CN" w:bidi="ar"/>
              </w:rPr>
              <w:t>文武富贵手</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6"/>
                <w:szCs w:val="36"/>
                <w:u w:val="none"/>
                <w:lang w:val="en-US"/>
              </w:rPr>
            </w:pPr>
            <w:r>
              <w:rPr>
                <w:rFonts w:hint="eastAsia" w:ascii="楷体" w:hAnsi="楷体" w:eastAsia="楷体" w:cs="楷体"/>
                <w:i w:val="0"/>
                <w:color w:val="000000"/>
                <w:kern w:val="0"/>
                <w:sz w:val="36"/>
                <w:szCs w:val="36"/>
                <w:u w:val="none"/>
                <w:lang w:val="en-US" w:eastAsia="zh-CN" w:bidi="ar"/>
              </w:rPr>
              <w:t>54厘米</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2公斤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31" w:type="dxa"/>
          <w:trHeight w:val="6371"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592070" cy="3879215"/>
                  <wp:effectExtent l="0" t="0" r="17780" b="6985"/>
                  <wp:docPr id="10" name="图片 5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2" descr="IMG_267"/>
                          <pic:cNvPicPr>
                            <a:picLocks noChangeAspect="1"/>
                          </pic:cNvPicPr>
                        </pic:nvPicPr>
                        <pic:blipFill>
                          <a:blip r:embed="rId16"/>
                          <a:stretch>
                            <a:fillRect/>
                          </a:stretch>
                        </pic:blipFill>
                        <pic:spPr>
                          <a:xfrm>
                            <a:off x="0" y="0"/>
                            <a:ext cx="2592070" cy="3879215"/>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sz w:val="24"/>
                <w:szCs w:val="24"/>
                <w:u w:val="none"/>
                <w:lang w:val="en-US" w:eastAsia="zh-CN"/>
              </w:rPr>
              <w:t>12</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44"/>
                <w:szCs w:val="44"/>
                <w:u w:val="none"/>
              </w:rPr>
            </w:pPr>
            <w:r>
              <w:rPr>
                <w:rFonts w:hint="eastAsia" w:ascii="楷体" w:hAnsi="楷体" w:eastAsia="楷体" w:cs="楷体"/>
                <w:i w:val="0"/>
                <w:color w:val="000000"/>
                <w:kern w:val="0"/>
                <w:sz w:val="44"/>
                <w:szCs w:val="44"/>
                <w:u w:val="none"/>
                <w:lang w:val="en-US" w:eastAsia="zh-CN" w:bidi="ar"/>
              </w:rPr>
              <w:t>梅花鹿</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6"/>
                <w:szCs w:val="36"/>
                <w:u w:val="none"/>
                <w:lang w:val="en-US"/>
              </w:rPr>
            </w:pPr>
            <w:r>
              <w:rPr>
                <w:rFonts w:hint="eastAsia" w:ascii="楷体" w:hAnsi="楷体" w:eastAsia="楷体" w:cs="楷体"/>
                <w:i w:val="0"/>
                <w:color w:val="000000"/>
                <w:kern w:val="0"/>
                <w:sz w:val="36"/>
                <w:szCs w:val="36"/>
                <w:u w:val="none"/>
                <w:lang w:val="en-US" w:eastAsia="zh-CN" w:bidi="ar"/>
              </w:rPr>
              <w:t>57厘米</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4公斤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31" w:type="dxa"/>
          <w:trHeight w:val="4612"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599055" cy="2593340"/>
                  <wp:effectExtent l="0" t="0" r="10795" b="16510"/>
                  <wp:docPr id="15" name="图片 59"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9" descr="IMG_268"/>
                          <pic:cNvPicPr>
                            <a:picLocks noChangeAspect="1"/>
                          </pic:cNvPicPr>
                        </pic:nvPicPr>
                        <pic:blipFill>
                          <a:blip r:embed="rId17"/>
                          <a:stretch>
                            <a:fillRect/>
                          </a:stretch>
                        </pic:blipFill>
                        <pic:spPr>
                          <a:xfrm>
                            <a:off x="0" y="0"/>
                            <a:ext cx="2599055" cy="2593340"/>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rPr>
            </w:pPr>
            <w:r>
              <w:rPr>
                <w:rFonts w:hint="eastAsia" w:ascii="楷体" w:hAnsi="楷体" w:eastAsia="楷体" w:cs="楷体"/>
                <w:i w:val="0"/>
                <w:color w:val="000000"/>
                <w:kern w:val="0"/>
                <w:sz w:val="24"/>
                <w:szCs w:val="24"/>
                <w:u w:val="none"/>
                <w:lang w:val="en-US" w:eastAsia="zh-CN" w:bidi="ar"/>
              </w:rPr>
              <w:t>13</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44"/>
                <w:szCs w:val="44"/>
                <w:u w:val="none"/>
                <w:lang w:val="en-US" w:eastAsia="zh-CN" w:bidi="ar"/>
              </w:rPr>
              <w:t>仙鹤</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6"/>
                <w:szCs w:val="36"/>
                <w:u w:val="none"/>
                <w:lang w:val="en-US" w:eastAsia="zh-CN"/>
              </w:rPr>
            </w:pPr>
            <w:r>
              <w:rPr>
                <w:rFonts w:hint="eastAsia" w:ascii="楷体" w:hAnsi="楷体" w:eastAsia="楷体" w:cs="楷体"/>
                <w:i w:val="0"/>
                <w:color w:val="000000"/>
                <w:sz w:val="36"/>
                <w:szCs w:val="36"/>
                <w:u w:val="none"/>
                <w:lang w:val="en-US" w:eastAsia="zh-CN"/>
              </w:rPr>
              <w:t>57厘米</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3.5公斤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31" w:type="dxa"/>
          <w:trHeight w:val="4612"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512060" cy="2762885"/>
                  <wp:effectExtent l="0" t="0" r="2540" b="18415"/>
                  <wp:docPr id="13" name="图片 56"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6" descr="IMG_269"/>
                          <pic:cNvPicPr>
                            <a:picLocks noChangeAspect="1"/>
                          </pic:cNvPicPr>
                        </pic:nvPicPr>
                        <pic:blipFill>
                          <a:blip r:embed="rId18"/>
                          <a:stretch>
                            <a:fillRect/>
                          </a:stretch>
                        </pic:blipFill>
                        <pic:spPr>
                          <a:xfrm>
                            <a:off x="0" y="0"/>
                            <a:ext cx="2512060" cy="2762885"/>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rPr>
            </w:pPr>
            <w:r>
              <w:rPr>
                <w:rFonts w:hint="eastAsia" w:ascii="楷体" w:hAnsi="楷体" w:eastAsia="楷体" w:cs="楷体"/>
                <w:i w:val="0"/>
                <w:color w:val="000000"/>
                <w:kern w:val="0"/>
                <w:sz w:val="24"/>
                <w:szCs w:val="24"/>
                <w:u w:val="none"/>
                <w:lang w:val="en-US" w:eastAsia="zh-CN" w:bidi="ar"/>
              </w:rPr>
              <w:t>14</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44"/>
                <w:szCs w:val="44"/>
                <w:u w:val="none"/>
                <w:lang w:val="en-US" w:eastAsia="zh-CN" w:bidi="ar"/>
              </w:rPr>
              <w:t>凤凰</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6"/>
                <w:szCs w:val="36"/>
                <w:u w:val="none"/>
                <w:lang w:val="en-US" w:eastAsia="zh-CN"/>
              </w:rPr>
            </w:pPr>
            <w:r>
              <w:rPr>
                <w:rFonts w:hint="eastAsia" w:ascii="楷体" w:hAnsi="楷体" w:eastAsia="楷体" w:cs="楷体"/>
                <w:i w:val="0"/>
                <w:color w:val="000000"/>
                <w:sz w:val="36"/>
                <w:szCs w:val="36"/>
                <w:u w:val="none"/>
                <w:lang w:val="en-US" w:eastAsia="zh-CN"/>
              </w:rPr>
              <w:t>62厘米</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4公斤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31" w:type="dxa"/>
          <w:trHeight w:val="4612"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560955" cy="2773680"/>
                  <wp:effectExtent l="0" t="0" r="10795" b="7620"/>
                  <wp:docPr id="14" name="图片 58"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8" descr="IMG_270"/>
                          <pic:cNvPicPr>
                            <a:picLocks noChangeAspect="1"/>
                          </pic:cNvPicPr>
                        </pic:nvPicPr>
                        <pic:blipFill>
                          <a:blip r:embed="rId19"/>
                          <a:stretch>
                            <a:fillRect/>
                          </a:stretch>
                        </pic:blipFill>
                        <pic:spPr>
                          <a:xfrm>
                            <a:off x="0" y="0"/>
                            <a:ext cx="2560955" cy="2773680"/>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rPr>
            </w:pPr>
            <w:r>
              <w:rPr>
                <w:rFonts w:hint="eastAsia" w:ascii="楷体" w:hAnsi="楷体" w:eastAsia="楷体" w:cs="楷体"/>
                <w:i w:val="0"/>
                <w:color w:val="000000"/>
                <w:kern w:val="0"/>
                <w:sz w:val="24"/>
                <w:szCs w:val="24"/>
                <w:u w:val="none"/>
                <w:lang w:val="en-US" w:eastAsia="zh-CN" w:bidi="ar"/>
              </w:rPr>
              <w:t>15</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44"/>
                <w:szCs w:val="44"/>
                <w:u w:val="none"/>
                <w:lang w:val="en-US" w:eastAsia="zh-CN" w:bidi="ar"/>
              </w:rPr>
              <w:t>大圆锤</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6"/>
                <w:szCs w:val="36"/>
                <w:u w:val="none"/>
                <w:lang w:val="en-US" w:eastAsia="zh-CN"/>
              </w:rPr>
            </w:pPr>
            <w:r>
              <w:rPr>
                <w:rFonts w:hint="eastAsia" w:ascii="楷体" w:hAnsi="楷体" w:eastAsia="楷体" w:cs="楷体"/>
                <w:i w:val="0"/>
                <w:color w:val="000000"/>
                <w:sz w:val="36"/>
                <w:szCs w:val="36"/>
                <w:u w:val="none"/>
                <w:lang w:val="en-US" w:eastAsia="zh-CN"/>
              </w:rPr>
              <w:t>54厘米</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3.5公斤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31" w:type="dxa"/>
          <w:trHeight w:val="4652"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550795" cy="2712085"/>
                  <wp:effectExtent l="0" t="0" r="1905" b="12065"/>
                  <wp:docPr id="16" name="图片 63"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3" descr="IMG_271"/>
                          <pic:cNvPicPr>
                            <a:picLocks noChangeAspect="1"/>
                          </pic:cNvPicPr>
                        </pic:nvPicPr>
                        <pic:blipFill>
                          <a:blip r:embed="rId20"/>
                          <a:stretch>
                            <a:fillRect/>
                          </a:stretch>
                        </pic:blipFill>
                        <pic:spPr>
                          <a:xfrm>
                            <a:off x="0" y="0"/>
                            <a:ext cx="2550795" cy="2712085"/>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rPr>
            </w:pPr>
            <w:r>
              <w:rPr>
                <w:rFonts w:hint="eastAsia" w:ascii="楷体" w:hAnsi="楷体" w:eastAsia="楷体" w:cs="楷体"/>
                <w:i w:val="0"/>
                <w:color w:val="000000"/>
                <w:kern w:val="0"/>
                <w:sz w:val="24"/>
                <w:szCs w:val="24"/>
                <w:u w:val="none"/>
                <w:lang w:val="en-US" w:eastAsia="zh-CN" w:bidi="ar"/>
              </w:rPr>
              <w:t>16</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44"/>
                <w:szCs w:val="44"/>
                <w:u w:val="none"/>
                <w:lang w:val="en-US" w:eastAsia="zh-CN" w:bidi="ar"/>
              </w:rPr>
              <w:t>扇</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6"/>
                <w:szCs w:val="36"/>
                <w:u w:val="none"/>
                <w:lang w:val="en-US"/>
              </w:rPr>
            </w:pPr>
            <w:r>
              <w:rPr>
                <w:rFonts w:hint="eastAsia" w:ascii="楷体" w:hAnsi="楷体" w:eastAsia="楷体" w:cs="楷体"/>
                <w:i w:val="0"/>
                <w:color w:val="000000"/>
                <w:kern w:val="0"/>
                <w:sz w:val="36"/>
                <w:szCs w:val="36"/>
                <w:u w:val="none"/>
                <w:lang w:val="en-US" w:eastAsia="zh-CN" w:bidi="ar"/>
              </w:rPr>
              <w:t>45厘米</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3公斤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31" w:type="dxa"/>
          <w:trHeight w:val="4624"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503805" cy="2689225"/>
                  <wp:effectExtent l="0" t="0" r="10795" b="15875"/>
                  <wp:docPr id="18" name="图片 69"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9" descr="IMG_272"/>
                          <pic:cNvPicPr>
                            <a:picLocks noChangeAspect="1"/>
                          </pic:cNvPicPr>
                        </pic:nvPicPr>
                        <pic:blipFill>
                          <a:blip r:embed="rId21"/>
                          <a:stretch>
                            <a:fillRect/>
                          </a:stretch>
                        </pic:blipFill>
                        <pic:spPr>
                          <a:xfrm>
                            <a:off x="0" y="0"/>
                            <a:ext cx="2503805" cy="2689225"/>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rPr>
            </w:pPr>
            <w:r>
              <w:rPr>
                <w:rFonts w:hint="eastAsia" w:ascii="楷体" w:hAnsi="楷体" w:eastAsia="楷体" w:cs="楷体"/>
                <w:i w:val="0"/>
                <w:color w:val="000000"/>
                <w:kern w:val="0"/>
                <w:sz w:val="24"/>
                <w:szCs w:val="24"/>
                <w:u w:val="none"/>
                <w:lang w:val="en-US" w:eastAsia="zh-CN" w:bidi="ar"/>
              </w:rPr>
              <w:t>17</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44"/>
                <w:szCs w:val="44"/>
                <w:u w:val="none"/>
                <w:lang w:val="en-US" w:eastAsia="zh-CN" w:bidi="ar"/>
              </w:rPr>
              <w:t>朝天蹬</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6"/>
                <w:szCs w:val="36"/>
                <w:u w:val="none"/>
                <w:lang w:val="en-US"/>
              </w:rPr>
            </w:pPr>
            <w:r>
              <w:rPr>
                <w:rFonts w:hint="eastAsia" w:ascii="楷体" w:hAnsi="楷体" w:eastAsia="楷体" w:cs="楷体"/>
                <w:i w:val="0"/>
                <w:color w:val="000000"/>
                <w:kern w:val="0"/>
                <w:sz w:val="36"/>
                <w:szCs w:val="36"/>
                <w:u w:val="none"/>
                <w:lang w:val="en-US" w:eastAsia="zh-CN" w:bidi="ar"/>
              </w:rPr>
              <w:t>45厘米</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3公斤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31" w:type="dxa"/>
          <w:trHeight w:val="4579" w:hRule="atLeast"/>
        </w:trPr>
        <w:tc>
          <w:tcPr>
            <w:tcW w:w="4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drawing>
                <wp:inline distT="0" distB="0" distL="114300" distR="114300">
                  <wp:extent cx="2570480" cy="2634615"/>
                  <wp:effectExtent l="0" t="0" r="1270" b="13335"/>
                  <wp:docPr id="17" name="图片 67"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7" descr="IMG_273"/>
                          <pic:cNvPicPr>
                            <a:picLocks noChangeAspect="1"/>
                          </pic:cNvPicPr>
                        </pic:nvPicPr>
                        <pic:blipFill>
                          <a:blip r:embed="rId22"/>
                          <a:stretch>
                            <a:fillRect/>
                          </a:stretch>
                        </pic:blipFill>
                        <pic:spPr>
                          <a:xfrm>
                            <a:off x="0" y="0"/>
                            <a:ext cx="2570480" cy="2634615"/>
                          </a:xfrm>
                          <a:prstGeom prst="rect">
                            <a:avLst/>
                          </a:prstGeom>
                          <a:noFill/>
                          <a:ln w="9525">
                            <a:noFill/>
                          </a:ln>
                        </pic:spPr>
                      </pic:pic>
                    </a:graphicData>
                  </a:graphic>
                </wp:inline>
              </w:drawing>
            </w:r>
          </w:p>
        </w:tc>
        <w:tc>
          <w:tcPr>
            <w:tcW w:w="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lang w:val="en-US"/>
              </w:rPr>
            </w:pPr>
            <w:r>
              <w:rPr>
                <w:rFonts w:hint="eastAsia" w:ascii="楷体" w:hAnsi="楷体" w:eastAsia="楷体" w:cs="楷体"/>
                <w:i w:val="0"/>
                <w:color w:val="000000"/>
                <w:kern w:val="0"/>
                <w:sz w:val="24"/>
                <w:szCs w:val="24"/>
                <w:u w:val="none"/>
                <w:lang w:val="en-US" w:eastAsia="zh-CN" w:bidi="ar"/>
              </w:rPr>
              <w:t>18</w:t>
            </w:r>
          </w:p>
        </w:tc>
        <w:tc>
          <w:tcPr>
            <w:tcW w:w="12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44"/>
                <w:szCs w:val="44"/>
                <w:u w:val="none"/>
                <w:lang w:val="en-US" w:eastAsia="zh-CN" w:bidi="ar"/>
              </w:rPr>
              <w:t>镗</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sz w:val="36"/>
                <w:szCs w:val="36"/>
                <w:u w:val="none"/>
                <w:lang w:val="en-US"/>
              </w:rPr>
            </w:pPr>
            <w:r>
              <w:rPr>
                <w:rFonts w:hint="eastAsia" w:ascii="楷体" w:hAnsi="楷体" w:eastAsia="楷体" w:cs="楷体"/>
                <w:i w:val="0"/>
                <w:color w:val="000000"/>
                <w:kern w:val="0"/>
                <w:sz w:val="36"/>
                <w:szCs w:val="36"/>
                <w:u w:val="none"/>
                <w:lang w:val="en-US" w:eastAsia="zh-CN" w:bidi="ar"/>
              </w:rPr>
              <w:t>35厘米</w:t>
            </w:r>
          </w:p>
        </w:tc>
        <w:tc>
          <w:tcPr>
            <w:tcW w:w="9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3公斤</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color w:val="000000"/>
                <w:kern w:val="0"/>
                <w:sz w:val="36"/>
                <w:szCs w:val="36"/>
                <w:u w:val="none"/>
                <w:lang w:val="en-US" w:eastAsia="zh-CN" w:bidi="ar"/>
              </w:rPr>
            </w:pPr>
            <w:r>
              <w:rPr>
                <w:rFonts w:hint="eastAsia" w:ascii="楷体" w:hAnsi="楷体" w:eastAsia="楷体" w:cs="楷体"/>
                <w:i w:val="0"/>
                <w:color w:val="000000"/>
                <w:kern w:val="0"/>
                <w:sz w:val="36"/>
                <w:szCs w:val="36"/>
                <w:u w:val="none"/>
                <w:lang w:val="en-US" w:eastAsia="zh-CN" w:bidi="ar"/>
              </w:rPr>
              <w:t>锡</w:t>
            </w:r>
          </w:p>
        </w:tc>
      </w:tr>
    </w:tbl>
    <w:p>
      <w:pPr>
        <w:spacing w:line="360" w:lineRule="exact"/>
        <w:rPr>
          <w:rFonts w:hint="eastAsia" w:ascii="宋体" w:hAnsi="宋体"/>
          <w:b/>
          <w:bCs/>
          <w:sz w:val="30"/>
          <w:szCs w:val="30"/>
          <w:lang w:val="zh-CN"/>
        </w:rPr>
      </w:pPr>
      <w:r>
        <w:rPr>
          <w:rFonts w:hint="eastAsia" w:ascii="宋体" w:hAnsi="宋体"/>
          <w:bCs/>
          <w:color w:val="000000"/>
        </w:rPr>
        <w:br w:type="page"/>
      </w:r>
    </w:p>
    <w:p>
      <w:pPr>
        <w:spacing w:line="400" w:lineRule="exact"/>
        <w:ind w:firstLine="301" w:firstLineChars="100"/>
        <w:jc w:val="center"/>
        <w:rPr>
          <w:rFonts w:ascii="宋体" w:hAnsi="宋体"/>
          <w:sz w:val="30"/>
          <w:szCs w:val="30"/>
        </w:rPr>
      </w:pPr>
      <w:r>
        <w:rPr>
          <w:rFonts w:ascii="宋体" w:hAnsi="宋体"/>
          <w:b/>
          <w:bCs/>
          <w:sz w:val="30"/>
          <w:szCs w:val="30"/>
          <w:lang w:val="zh-CN"/>
        </w:rPr>
        <w:t>第</w:t>
      </w:r>
      <w:r>
        <w:rPr>
          <w:rFonts w:hint="eastAsia" w:ascii="宋体" w:hAnsi="宋体"/>
          <w:b/>
          <w:bCs/>
          <w:sz w:val="30"/>
          <w:szCs w:val="30"/>
          <w:lang w:val="zh-CN"/>
        </w:rPr>
        <w:t>五</w:t>
      </w:r>
      <w:r>
        <w:rPr>
          <w:rFonts w:ascii="宋体" w:hAnsi="宋体"/>
          <w:b/>
          <w:bCs/>
          <w:sz w:val="30"/>
          <w:szCs w:val="30"/>
          <w:lang w:val="zh-CN"/>
        </w:rPr>
        <w:t xml:space="preserve">章  </w:t>
      </w:r>
      <w:r>
        <w:rPr>
          <w:rFonts w:hint="eastAsia" w:ascii="宋体" w:hAnsi="宋体"/>
          <w:b/>
          <w:bCs/>
          <w:sz w:val="30"/>
          <w:szCs w:val="30"/>
          <w:lang w:val="zh-CN"/>
        </w:rPr>
        <w:t>投</w:t>
      </w:r>
      <w:r>
        <w:rPr>
          <w:rFonts w:hint="eastAsia" w:ascii="宋体" w:hAnsi="宋体"/>
          <w:b/>
          <w:bCs/>
          <w:sz w:val="30"/>
          <w:szCs w:val="30"/>
        </w:rPr>
        <w:t xml:space="preserve"> </w:t>
      </w:r>
      <w:r>
        <w:rPr>
          <w:rFonts w:hint="eastAsia" w:ascii="宋体" w:hAnsi="宋体"/>
          <w:b/>
          <w:bCs/>
          <w:sz w:val="30"/>
          <w:szCs w:val="30"/>
          <w:lang w:val="zh-CN"/>
        </w:rPr>
        <w:t>标</w:t>
      </w:r>
      <w:r>
        <w:rPr>
          <w:rFonts w:ascii="宋体" w:hAnsi="宋体"/>
          <w:b/>
          <w:bCs/>
          <w:sz w:val="30"/>
          <w:szCs w:val="30"/>
          <w:lang w:val="zh-CN"/>
        </w:rPr>
        <w:t xml:space="preserve"> 文 件</w:t>
      </w:r>
    </w:p>
    <w:p>
      <w:pPr>
        <w:snapToGrid w:val="0"/>
        <w:spacing w:line="400" w:lineRule="exact"/>
        <w:rPr>
          <w:rFonts w:ascii="宋体" w:hAnsi="宋体"/>
          <w:b/>
          <w:bCs/>
          <w:smallCaps/>
          <w:szCs w:val="21"/>
        </w:rPr>
      </w:pPr>
    </w:p>
    <w:p>
      <w:pPr>
        <w:snapToGrid w:val="0"/>
        <w:spacing w:line="400" w:lineRule="exact"/>
        <w:rPr>
          <w:rFonts w:ascii="宋体" w:hAnsi="宋体"/>
          <w:b/>
          <w:bCs/>
          <w:smallCaps/>
          <w:szCs w:val="21"/>
        </w:rPr>
      </w:pPr>
    </w:p>
    <w:p>
      <w:pPr>
        <w:snapToGrid w:val="0"/>
        <w:spacing w:line="400" w:lineRule="exact"/>
        <w:rPr>
          <w:rFonts w:ascii="宋体" w:hAnsi="宋体"/>
          <w:b/>
          <w:bCs/>
          <w:smallCaps/>
          <w:szCs w:val="21"/>
        </w:rPr>
      </w:pPr>
    </w:p>
    <w:p>
      <w:pPr>
        <w:snapToGrid w:val="0"/>
        <w:spacing w:line="400" w:lineRule="exact"/>
        <w:ind w:firstLine="480" w:firstLineChars="200"/>
        <w:rPr>
          <w:rFonts w:ascii="宋体" w:hAnsi="宋体"/>
          <w:sz w:val="24"/>
          <w:szCs w:val="24"/>
        </w:rPr>
      </w:pPr>
    </w:p>
    <w:p>
      <w:pPr>
        <w:snapToGrid w:val="0"/>
        <w:spacing w:line="400" w:lineRule="exact"/>
        <w:ind w:firstLine="480" w:firstLineChars="200"/>
        <w:rPr>
          <w:rFonts w:ascii="宋体" w:hAnsi="宋体"/>
          <w:sz w:val="24"/>
          <w:szCs w:val="24"/>
        </w:rPr>
      </w:pPr>
    </w:p>
    <w:p>
      <w:pPr>
        <w:snapToGrid w:val="0"/>
        <w:spacing w:line="400" w:lineRule="exact"/>
        <w:ind w:firstLine="482" w:firstLineChars="200"/>
        <w:rPr>
          <w:rFonts w:ascii="宋体" w:hAnsi="宋体"/>
          <w:sz w:val="24"/>
          <w:szCs w:val="24"/>
        </w:rPr>
      </w:pPr>
      <w:r>
        <w:rPr>
          <w:rFonts w:ascii="宋体" w:hAnsi="宋体"/>
          <w:b/>
          <w:bCs/>
          <w:smallCaps/>
          <w:sz w:val="24"/>
          <w:szCs w:val="24"/>
        </w:rPr>
        <w:t>项目名称</w:t>
      </w:r>
      <w:r>
        <w:rPr>
          <w:rFonts w:ascii="宋体" w:hAnsi="宋体"/>
          <w:sz w:val="24"/>
          <w:szCs w:val="24"/>
        </w:rPr>
        <w:t>：</w:t>
      </w:r>
      <w:r>
        <w:rPr>
          <w:rFonts w:hint="eastAsia" w:ascii="宋体" w:hAnsi="宋体"/>
          <w:sz w:val="24"/>
          <w:szCs w:val="24"/>
        </w:rPr>
        <w:t>宁海县十里红妆文化园半副銮驾采购项目</w:t>
      </w:r>
    </w:p>
    <w:p>
      <w:pPr>
        <w:snapToGrid w:val="0"/>
        <w:spacing w:line="400" w:lineRule="exact"/>
        <w:ind w:firstLine="480" w:firstLineChars="200"/>
        <w:rPr>
          <w:rFonts w:ascii="宋体" w:hAnsi="宋体"/>
          <w:sz w:val="24"/>
          <w:szCs w:val="24"/>
        </w:rPr>
      </w:pPr>
    </w:p>
    <w:p>
      <w:pPr>
        <w:snapToGrid w:val="0"/>
        <w:spacing w:line="400" w:lineRule="exact"/>
        <w:ind w:firstLine="482" w:firstLineChars="200"/>
        <w:rPr>
          <w:rFonts w:hint="eastAsia" w:ascii="宋体" w:hAnsi="宋体"/>
          <w:b/>
          <w:bCs/>
          <w:sz w:val="24"/>
          <w:szCs w:val="24"/>
        </w:rPr>
      </w:pPr>
      <w:r>
        <w:rPr>
          <w:rFonts w:hint="eastAsia" w:ascii="宋体" w:hAnsi="宋体"/>
          <w:b/>
          <w:bCs/>
          <w:sz w:val="24"/>
          <w:szCs w:val="24"/>
        </w:rPr>
        <w:t>项目编号：</w:t>
      </w:r>
      <w:r>
        <w:rPr>
          <w:rFonts w:hint="eastAsia" w:ascii="宋体" w:hAnsi="宋体"/>
          <w:b/>
          <w:bCs/>
          <w:sz w:val="24"/>
          <w:szCs w:val="24"/>
          <w:u w:val="single"/>
        </w:rPr>
        <w:t xml:space="preserve"> NHWHFZ-ZB2019001      </w:t>
      </w:r>
    </w:p>
    <w:p>
      <w:pPr>
        <w:snapToGrid w:val="0"/>
        <w:spacing w:line="400" w:lineRule="exact"/>
        <w:ind w:firstLine="480" w:firstLineChars="200"/>
        <w:rPr>
          <w:rFonts w:ascii="宋体" w:hAnsi="宋体"/>
          <w:sz w:val="24"/>
          <w:szCs w:val="24"/>
        </w:rPr>
      </w:pPr>
    </w:p>
    <w:p>
      <w:pPr>
        <w:snapToGrid w:val="0"/>
        <w:spacing w:line="400" w:lineRule="exact"/>
        <w:ind w:firstLine="480" w:firstLineChars="200"/>
        <w:rPr>
          <w:rFonts w:ascii="宋体" w:hAnsi="宋体"/>
          <w:bCs/>
          <w:sz w:val="24"/>
          <w:szCs w:val="24"/>
        </w:rPr>
      </w:pPr>
    </w:p>
    <w:p>
      <w:pPr>
        <w:snapToGrid w:val="0"/>
        <w:spacing w:line="400" w:lineRule="exact"/>
        <w:ind w:firstLine="480" w:firstLineChars="200"/>
        <w:rPr>
          <w:rFonts w:ascii="宋体" w:hAnsi="宋体"/>
          <w:bCs/>
          <w:sz w:val="24"/>
          <w:szCs w:val="24"/>
        </w:rPr>
      </w:pPr>
      <w:r>
        <w:rPr>
          <w:rFonts w:hint="eastAsia" w:ascii="宋体" w:hAnsi="宋体"/>
          <w:bCs/>
          <w:sz w:val="24"/>
          <w:szCs w:val="24"/>
        </w:rPr>
        <w:t>投标人</w:t>
      </w:r>
      <w:r>
        <w:rPr>
          <w:rFonts w:ascii="宋体" w:hAnsi="宋体"/>
          <w:bCs/>
          <w:sz w:val="24"/>
          <w:szCs w:val="24"/>
        </w:rPr>
        <w:t>全称：</w:t>
      </w:r>
    </w:p>
    <w:p>
      <w:pPr>
        <w:snapToGrid w:val="0"/>
        <w:spacing w:line="400" w:lineRule="exact"/>
        <w:rPr>
          <w:rFonts w:ascii="宋体" w:hAnsi="宋体"/>
          <w:b/>
          <w:bCs/>
          <w:sz w:val="24"/>
          <w:szCs w:val="24"/>
        </w:rPr>
      </w:pPr>
    </w:p>
    <w:p>
      <w:pPr>
        <w:snapToGrid w:val="0"/>
        <w:spacing w:line="400" w:lineRule="exact"/>
        <w:ind w:firstLine="307" w:firstLineChars="128"/>
        <w:jc w:val="right"/>
        <w:rPr>
          <w:rFonts w:ascii="宋体" w:hAnsi="宋体"/>
          <w:bCs/>
          <w:sz w:val="24"/>
          <w:szCs w:val="24"/>
        </w:rPr>
      </w:pPr>
      <w:r>
        <w:rPr>
          <w:rFonts w:ascii="宋体" w:hAnsi="宋体"/>
          <w:bCs/>
          <w:sz w:val="24"/>
          <w:szCs w:val="24"/>
        </w:rPr>
        <w:t>年   月   日</w:t>
      </w:r>
    </w:p>
    <w:p>
      <w:pPr>
        <w:snapToGrid w:val="0"/>
        <w:spacing w:line="400" w:lineRule="exact"/>
        <w:rPr>
          <w:rFonts w:ascii="宋体" w:hAnsi="宋体"/>
          <w:szCs w:val="21"/>
          <w:lang w:val="zh-CN"/>
        </w:rPr>
      </w:pPr>
      <w:r>
        <w:rPr>
          <w:rFonts w:ascii="宋体" w:hAnsi="宋体"/>
          <w:bCs/>
          <w:szCs w:val="21"/>
        </w:rPr>
        <w:br w:type="page"/>
      </w:r>
      <w:r>
        <w:rPr>
          <w:rFonts w:ascii="宋体" w:hAnsi="宋体"/>
          <w:szCs w:val="21"/>
          <w:lang w:val="zh-CN"/>
        </w:rPr>
        <w:t>附件1</w:t>
      </w:r>
    </w:p>
    <w:p>
      <w:pPr>
        <w:snapToGrid w:val="0"/>
        <w:spacing w:line="400" w:lineRule="exact"/>
        <w:jc w:val="center"/>
        <w:rPr>
          <w:rFonts w:ascii="宋体" w:hAnsi="宋体"/>
          <w:b/>
          <w:bCs/>
          <w:sz w:val="24"/>
          <w:szCs w:val="24"/>
          <w:lang w:val="zh-CN"/>
        </w:rPr>
      </w:pPr>
      <w:r>
        <w:rPr>
          <w:rFonts w:hint="eastAsia" w:ascii="宋体" w:hAnsi="宋体"/>
          <w:b/>
          <w:bCs/>
          <w:sz w:val="24"/>
          <w:szCs w:val="24"/>
          <w:lang w:val="zh-CN"/>
        </w:rPr>
        <w:t>投</w:t>
      </w:r>
      <w:r>
        <w:rPr>
          <w:rFonts w:hint="eastAsia" w:ascii="宋体" w:hAnsi="宋体"/>
          <w:b/>
          <w:bCs/>
          <w:sz w:val="24"/>
          <w:szCs w:val="24"/>
        </w:rPr>
        <w:t xml:space="preserve"> </w:t>
      </w:r>
      <w:r>
        <w:rPr>
          <w:rFonts w:hint="eastAsia" w:ascii="宋体" w:hAnsi="宋体"/>
          <w:b/>
          <w:bCs/>
          <w:sz w:val="24"/>
          <w:szCs w:val="24"/>
          <w:lang w:val="zh-CN"/>
        </w:rPr>
        <w:t>标</w:t>
      </w:r>
      <w:r>
        <w:rPr>
          <w:rFonts w:ascii="宋体" w:hAnsi="宋体"/>
          <w:b/>
          <w:bCs/>
          <w:sz w:val="24"/>
          <w:szCs w:val="24"/>
        </w:rPr>
        <w:t xml:space="preserve"> 函</w:t>
      </w:r>
    </w:p>
    <w:p>
      <w:pPr>
        <w:snapToGrid w:val="0"/>
        <w:spacing w:line="400" w:lineRule="exact"/>
        <w:rPr>
          <w:rFonts w:hint="eastAsia" w:ascii="宋体" w:hAnsi="宋体" w:eastAsia="宋体"/>
          <w:szCs w:val="21"/>
          <w:lang w:val="en-US" w:eastAsia="zh-CN"/>
        </w:rPr>
      </w:pPr>
      <w:r>
        <w:rPr>
          <w:rFonts w:ascii="宋体" w:hAnsi="宋体"/>
          <w:szCs w:val="21"/>
          <w:lang w:val="zh-CN"/>
        </w:rPr>
        <w:t>致：</w:t>
      </w:r>
      <w:r>
        <w:rPr>
          <w:rFonts w:hint="eastAsia" w:ascii="宋体" w:hAnsi="宋体"/>
          <w:szCs w:val="21"/>
          <w:lang w:val="zh-CN"/>
        </w:rPr>
        <w:t>宁海县</w:t>
      </w:r>
      <w:r>
        <w:rPr>
          <w:rFonts w:hint="eastAsia" w:ascii="宋体" w:hAnsi="宋体"/>
          <w:szCs w:val="21"/>
          <w:lang w:val="en-US" w:eastAsia="zh-CN"/>
        </w:rPr>
        <w:t>十里红妆文化园</w:t>
      </w:r>
    </w:p>
    <w:p>
      <w:pPr>
        <w:snapToGrid w:val="0"/>
        <w:spacing w:line="400" w:lineRule="exact"/>
        <w:ind w:firstLine="420" w:firstLineChars="200"/>
        <w:rPr>
          <w:rFonts w:ascii="宋体" w:hAnsi="宋体"/>
          <w:szCs w:val="21"/>
          <w:lang w:val="zh-CN"/>
        </w:rPr>
      </w:pPr>
      <w:r>
        <w:rPr>
          <w:rFonts w:ascii="宋体" w:hAnsi="宋体"/>
          <w:szCs w:val="21"/>
          <w:lang w:val="zh-CN"/>
        </w:rPr>
        <w:t>根据贵方</w:t>
      </w:r>
      <w:r>
        <w:rPr>
          <w:rFonts w:hint="eastAsia" w:ascii="宋体" w:hAnsi="宋体"/>
          <w:b/>
          <w:szCs w:val="21"/>
          <w:u w:val="single"/>
        </w:rPr>
        <w:t xml:space="preserve">宁海县十里红妆文化园半副銮驾采购项目  </w:t>
      </w:r>
      <w:r>
        <w:rPr>
          <w:rFonts w:hint="eastAsia" w:ascii="宋体" w:hAnsi="宋体"/>
          <w:b/>
          <w:bCs/>
          <w:color w:val="000000"/>
          <w:szCs w:val="21"/>
          <w:u w:val="single"/>
        </w:rPr>
        <w:t xml:space="preserve"> </w:t>
      </w:r>
      <w:r>
        <w:rPr>
          <w:rFonts w:ascii="宋体" w:hAnsi="宋体"/>
          <w:color w:val="000000"/>
          <w:szCs w:val="21"/>
          <w:lang w:val="zh-CN"/>
        </w:rPr>
        <w:t>的</w:t>
      </w:r>
      <w:r>
        <w:rPr>
          <w:rFonts w:hint="eastAsia" w:ascii="宋体" w:hAnsi="宋体"/>
          <w:szCs w:val="21"/>
          <w:lang w:val="zh-CN"/>
        </w:rPr>
        <w:t>招标文件</w:t>
      </w:r>
      <w:r>
        <w:rPr>
          <w:rFonts w:ascii="宋体" w:hAnsi="宋体"/>
          <w:szCs w:val="21"/>
          <w:lang w:val="zh-CN"/>
        </w:rPr>
        <w:t>，正式授权下述签字人</w:t>
      </w:r>
      <w:r>
        <w:rPr>
          <w:rFonts w:ascii="宋体" w:hAnsi="宋体"/>
          <w:szCs w:val="21"/>
          <w:u w:val="single"/>
          <w:lang w:val="zh-CN"/>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lang w:val="zh-CN"/>
        </w:rPr>
        <w:t>(姓名和职务)代表我方</w:t>
      </w:r>
      <w:r>
        <w:rPr>
          <w:rFonts w:ascii="宋体" w:hAnsi="宋体"/>
          <w:szCs w:val="21"/>
          <w:u w:val="single"/>
          <w:lang w:val="zh-CN"/>
        </w:rPr>
        <w:t xml:space="preserve">  </w:t>
      </w:r>
      <w:r>
        <w:rPr>
          <w:rFonts w:hint="eastAsia" w:ascii="宋体" w:hAnsi="宋体"/>
          <w:szCs w:val="21"/>
          <w:u w:val="single"/>
        </w:rPr>
        <w:t xml:space="preserve">     </w:t>
      </w:r>
      <w:r>
        <w:rPr>
          <w:rFonts w:ascii="宋体" w:hAnsi="宋体"/>
          <w:szCs w:val="21"/>
          <w:u w:val="single"/>
          <w:lang w:val="zh-CN"/>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u w:val="single"/>
          <w:lang w:val="zh-CN"/>
        </w:rPr>
        <w:t xml:space="preserve">      </w:t>
      </w:r>
      <w:r>
        <w:rPr>
          <w:rFonts w:hint="eastAsia" w:ascii="宋体" w:hAnsi="宋体"/>
          <w:szCs w:val="21"/>
          <w:u w:val="single"/>
          <w:lang w:val="zh-CN"/>
        </w:rPr>
        <w:t xml:space="preserve">       </w:t>
      </w:r>
      <w:r>
        <w:rPr>
          <w:rFonts w:ascii="宋体" w:hAnsi="宋体"/>
          <w:szCs w:val="21"/>
          <w:lang w:val="zh-CN"/>
        </w:rPr>
        <w:t>(</w:t>
      </w:r>
      <w:r>
        <w:rPr>
          <w:rFonts w:hint="eastAsia" w:ascii="宋体" w:hAnsi="宋体"/>
          <w:szCs w:val="21"/>
          <w:lang w:val="zh-CN"/>
        </w:rPr>
        <w:t>投标人</w:t>
      </w:r>
      <w:r>
        <w:rPr>
          <w:rFonts w:ascii="宋体" w:hAnsi="宋体"/>
          <w:szCs w:val="21"/>
          <w:lang w:val="zh-CN"/>
        </w:rPr>
        <w:t>全称)，全权处理本次项目</w:t>
      </w:r>
      <w:r>
        <w:rPr>
          <w:rFonts w:hint="eastAsia" w:ascii="宋体" w:hAnsi="宋体"/>
          <w:szCs w:val="21"/>
          <w:lang w:val="zh-CN"/>
        </w:rPr>
        <w:t>招标</w:t>
      </w:r>
      <w:r>
        <w:rPr>
          <w:rFonts w:ascii="宋体" w:hAnsi="宋体"/>
          <w:szCs w:val="21"/>
          <w:lang w:val="zh-CN"/>
        </w:rPr>
        <w:t>的有关事宜。</w:t>
      </w:r>
    </w:p>
    <w:p>
      <w:pPr>
        <w:snapToGrid w:val="0"/>
        <w:spacing w:line="400" w:lineRule="exact"/>
        <w:ind w:firstLine="420" w:firstLineChars="200"/>
        <w:rPr>
          <w:rFonts w:ascii="宋体" w:hAnsi="宋体"/>
          <w:szCs w:val="21"/>
          <w:lang w:val="zh-CN"/>
        </w:rPr>
      </w:pPr>
      <w:r>
        <w:rPr>
          <w:rFonts w:ascii="宋体" w:hAnsi="宋体"/>
          <w:szCs w:val="21"/>
          <w:lang w:val="zh-CN"/>
        </w:rPr>
        <w:t>据此函，签字人兹宣布同意如下：</w:t>
      </w:r>
    </w:p>
    <w:p>
      <w:pPr>
        <w:snapToGrid w:val="0"/>
        <w:spacing w:line="400" w:lineRule="exact"/>
        <w:ind w:firstLine="420" w:firstLineChars="200"/>
        <w:rPr>
          <w:rFonts w:ascii="宋体" w:hAnsi="宋体"/>
          <w:szCs w:val="21"/>
          <w:lang w:val="zh-CN"/>
        </w:rPr>
      </w:pPr>
      <w:r>
        <w:rPr>
          <w:rFonts w:ascii="宋体" w:hAnsi="宋体"/>
          <w:szCs w:val="21"/>
          <w:lang w:val="zh-CN"/>
        </w:rPr>
        <w:t>1</w:t>
      </w:r>
      <w:r>
        <w:rPr>
          <w:rFonts w:hint="eastAsia" w:ascii="宋体" w:hAnsi="宋体"/>
          <w:szCs w:val="21"/>
          <w:lang w:val="zh-CN"/>
        </w:rPr>
        <w:t>.</w:t>
      </w:r>
      <w:r>
        <w:rPr>
          <w:rFonts w:ascii="宋体" w:hAnsi="宋体"/>
          <w:szCs w:val="21"/>
          <w:lang w:val="zh-CN"/>
        </w:rPr>
        <w:t>我方为本次项目提交的</w:t>
      </w:r>
      <w:r>
        <w:rPr>
          <w:rFonts w:hint="eastAsia" w:ascii="宋体" w:hAnsi="宋体"/>
          <w:szCs w:val="21"/>
          <w:lang w:val="zh-CN"/>
        </w:rPr>
        <w:t>投标文件</w:t>
      </w:r>
      <w:r>
        <w:rPr>
          <w:rFonts w:ascii="宋体" w:hAnsi="宋体"/>
          <w:szCs w:val="21"/>
          <w:lang w:val="zh-CN"/>
        </w:rPr>
        <w:t>一式</w:t>
      </w:r>
      <w:r>
        <w:rPr>
          <w:rFonts w:hint="eastAsia" w:ascii="宋体" w:hAnsi="宋体"/>
          <w:szCs w:val="21"/>
          <w:lang w:val="zh-CN"/>
        </w:rPr>
        <w:t>五</w:t>
      </w:r>
      <w:r>
        <w:rPr>
          <w:rFonts w:ascii="宋体" w:hAnsi="宋体"/>
          <w:szCs w:val="21"/>
          <w:lang w:val="zh-CN"/>
        </w:rPr>
        <w:t>份。我们已详细审核全部</w:t>
      </w:r>
      <w:r>
        <w:rPr>
          <w:rFonts w:hint="eastAsia" w:ascii="宋体" w:hAnsi="宋体"/>
          <w:szCs w:val="21"/>
          <w:lang w:val="zh-CN"/>
        </w:rPr>
        <w:t>招标文件</w:t>
      </w:r>
      <w:r>
        <w:rPr>
          <w:rFonts w:ascii="宋体" w:hAnsi="宋体"/>
          <w:szCs w:val="21"/>
          <w:lang w:val="zh-CN"/>
        </w:rPr>
        <w:t>及其有效补充文件，我们知道必须放弃提出含糊不清或误解问题的权利。</w:t>
      </w:r>
    </w:p>
    <w:p>
      <w:pPr>
        <w:snapToGrid w:val="0"/>
        <w:spacing w:line="400" w:lineRule="exact"/>
        <w:ind w:firstLine="420" w:firstLineChars="200"/>
        <w:rPr>
          <w:rFonts w:ascii="宋体" w:hAnsi="宋体"/>
          <w:szCs w:val="21"/>
          <w:lang w:val="zh-CN"/>
        </w:rPr>
      </w:pPr>
      <w:r>
        <w:rPr>
          <w:rFonts w:ascii="宋体" w:hAnsi="宋体"/>
          <w:szCs w:val="21"/>
          <w:lang w:val="zh-CN"/>
        </w:rPr>
        <w:t>2</w:t>
      </w:r>
      <w:r>
        <w:rPr>
          <w:rFonts w:hint="eastAsia" w:ascii="宋体" w:hAnsi="宋体"/>
          <w:szCs w:val="21"/>
          <w:lang w:val="zh-CN"/>
        </w:rPr>
        <w:t>.</w:t>
      </w:r>
      <w:r>
        <w:rPr>
          <w:rFonts w:ascii="宋体" w:hAnsi="宋体"/>
          <w:szCs w:val="21"/>
          <w:lang w:val="zh-CN"/>
        </w:rPr>
        <w:t>我们同意从规定的</w:t>
      </w:r>
      <w:r>
        <w:rPr>
          <w:rFonts w:hint="eastAsia" w:ascii="宋体" w:hAnsi="宋体"/>
          <w:szCs w:val="21"/>
          <w:lang w:val="zh-CN"/>
        </w:rPr>
        <w:t>投标</w:t>
      </w:r>
      <w:r>
        <w:rPr>
          <w:rFonts w:ascii="宋体" w:hAnsi="宋体"/>
          <w:szCs w:val="21"/>
          <w:lang w:val="zh-CN"/>
        </w:rPr>
        <w:t>日期起遵循本</w:t>
      </w:r>
      <w:r>
        <w:rPr>
          <w:rFonts w:hint="eastAsia" w:ascii="宋体" w:hAnsi="宋体"/>
          <w:szCs w:val="21"/>
          <w:lang w:val="zh-CN"/>
        </w:rPr>
        <w:t>投标文件</w:t>
      </w:r>
      <w:r>
        <w:rPr>
          <w:rFonts w:ascii="宋体" w:hAnsi="宋体"/>
          <w:szCs w:val="21"/>
          <w:lang w:val="zh-CN"/>
        </w:rPr>
        <w:t>，并在规定的</w:t>
      </w:r>
      <w:r>
        <w:rPr>
          <w:rFonts w:hint="eastAsia" w:ascii="宋体" w:hAnsi="宋体"/>
          <w:szCs w:val="21"/>
          <w:lang w:val="zh-CN"/>
        </w:rPr>
        <w:t>投标有效期</w:t>
      </w:r>
      <w:r>
        <w:rPr>
          <w:rFonts w:ascii="宋体" w:hAnsi="宋体"/>
          <w:szCs w:val="21"/>
          <w:lang w:val="zh-CN"/>
        </w:rPr>
        <w:t>期满之前均具有约束力。</w:t>
      </w:r>
    </w:p>
    <w:p>
      <w:pPr>
        <w:snapToGrid w:val="0"/>
        <w:spacing w:line="400" w:lineRule="exact"/>
        <w:ind w:firstLine="420" w:firstLineChars="200"/>
        <w:rPr>
          <w:rFonts w:ascii="宋体" w:hAnsi="宋体"/>
          <w:szCs w:val="21"/>
          <w:lang w:val="zh-CN"/>
        </w:rPr>
      </w:pPr>
      <w:r>
        <w:rPr>
          <w:rFonts w:ascii="宋体" w:hAnsi="宋体"/>
          <w:szCs w:val="21"/>
          <w:lang w:val="zh-CN"/>
        </w:rPr>
        <w:t>3</w:t>
      </w:r>
      <w:r>
        <w:rPr>
          <w:rFonts w:hint="eastAsia" w:ascii="宋体" w:hAnsi="宋体"/>
          <w:szCs w:val="21"/>
          <w:lang w:val="zh-CN"/>
        </w:rPr>
        <w:t>.</w:t>
      </w:r>
      <w:r>
        <w:rPr>
          <w:rFonts w:ascii="宋体" w:hAnsi="宋体"/>
          <w:szCs w:val="21"/>
          <w:lang w:val="zh-CN"/>
        </w:rPr>
        <w:t>如果在规定的</w:t>
      </w:r>
      <w:r>
        <w:rPr>
          <w:rFonts w:hint="eastAsia" w:ascii="宋体" w:hAnsi="宋体"/>
          <w:szCs w:val="21"/>
          <w:lang w:val="zh-CN"/>
        </w:rPr>
        <w:t>投标有效期</w:t>
      </w:r>
      <w:r>
        <w:rPr>
          <w:rFonts w:ascii="宋体" w:hAnsi="宋体"/>
          <w:szCs w:val="21"/>
          <w:lang w:val="zh-CN"/>
        </w:rPr>
        <w:t>内撤回</w:t>
      </w:r>
      <w:r>
        <w:rPr>
          <w:rFonts w:hint="eastAsia" w:ascii="宋体" w:hAnsi="宋体"/>
          <w:szCs w:val="21"/>
          <w:lang w:val="zh-CN"/>
        </w:rPr>
        <w:t>投标</w:t>
      </w:r>
      <w:r>
        <w:rPr>
          <w:rFonts w:ascii="宋体" w:hAnsi="宋体"/>
          <w:szCs w:val="21"/>
          <w:lang w:val="zh-CN"/>
        </w:rPr>
        <w:t>文件或成交后拒绝签订合同，贵方将不予返还我们的</w:t>
      </w:r>
      <w:r>
        <w:rPr>
          <w:rFonts w:hint="eastAsia" w:ascii="宋体" w:hAnsi="宋体"/>
          <w:szCs w:val="21"/>
          <w:lang w:val="zh-CN"/>
        </w:rPr>
        <w:t>投标保证金</w:t>
      </w:r>
      <w:r>
        <w:rPr>
          <w:rFonts w:ascii="宋体" w:hAnsi="宋体"/>
          <w:szCs w:val="21"/>
          <w:lang w:val="zh-CN"/>
        </w:rPr>
        <w:t>。</w:t>
      </w:r>
    </w:p>
    <w:p>
      <w:pPr>
        <w:snapToGrid w:val="0"/>
        <w:spacing w:line="400" w:lineRule="exact"/>
        <w:ind w:firstLine="420" w:firstLineChars="200"/>
        <w:rPr>
          <w:rFonts w:ascii="宋体" w:hAnsi="宋体"/>
          <w:szCs w:val="21"/>
          <w:lang w:val="zh-CN"/>
        </w:rPr>
      </w:pPr>
      <w:r>
        <w:rPr>
          <w:rFonts w:ascii="宋体" w:hAnsi="宋体"/>
          <w:szCs w:val="21"/>
          <w:lang w:val="zh-CN"/>
        </w:rPr>
        <w:t>4</w:t>
      </w:r>
      <w:r>
        <w:rPr>
          <w:rFonts w:hint="eastAsia" w:ascii="宋体" w:hAnsi="宋体"/>
          <w:szCs w:val="21"/>
          <w:lang w:val="zh-CN"/>
        </w:rPr>
        <w:t>.</w:t>
      </w:r>
      <w:r>
        <w:rPr>
          <w:rFonts w:ascii="宋体" w:hAnsi="宋体"/>
          <w:szCs w:val="21"/>
          <w:lang w:val="zh-CN"/>
        </w:rPr>
        <w:t>同意向贵方提供贵方可能另外要求的与</w:t>
      </w:r>
      <w:r>
        <w:rPr>
          <w:rFonts w:hint="eastAsia" w:ascii="宋体" w:hAnsi="宋体"/>
          <w:szCs w:val="21"/>
          <w:lang w:val="zh-CN"/>
        </w:rPr>
        <w:t>本项目</w:t>
      </w:r>
      <w:r>
        <w:rPr>
          <w:rFonts w:ascii="宋体" w:hAnsi="宋体"/>
          <w:szCs w:val="21"/>
          <w:lang w:val="zh-CN"/>
        </w:rPr>
        <w:t>有关的任何证据或资料，并保证我方已提供和将要提供的文件是真实的、准确的。</w:t>
      </w:r>
    </w:p>
    <w:p>
      <w:pPr>
        <w:snapToGrid w:val="0"/>
        <w:spacing w:line="400" w:lineRule="exact"/>
        <w:ind w:firstLine="420" w:firstLineChars="200"/>
        <w:jc w:val="left"/>
        <w:rPr>
          <w:rFonts w:ascii="宋体" w:hAnsi="宋体"/>
          <w:szCs w:val="21"/>
        </w:rPr>
      </w:pPr>
      <w:r>
        <w:rPr>
          <w:rFonts w:ascii="宋体" w:hAnsi="宋体"/>
          <w:szCs w:val="21"/>
          <w:lang w:val="zh-CN"/>
        </w:rPr>
        <w:t>5</w:t>
      </w:r>
      <w:r>
        <w:rPr>
          <w:rFonts w:hint="eastAsia" w:ascii="宋体" w:hAnsi="宋体"/>
          <w:szCs w:val="21"/>
          <w:lang w:val="zh-CN"/>
        </w:rPr>
        <w:t>.</w:t>
      </w:r>
      <w:r>
        <w:rPr>
          <w:rFonts w:ascii="宋体" w:hAnsi="宋体"/>
          <w:szCs w:val="21"/>
          <w:lang w:val="zh-CN"/>
        </w:rPr>
        <w:t>一旦我方成交，我方将根据</w:t>
      </w:r>
      <w:r>
        <w:rPr>
          <w:rFonts w:hint="eastAsia" w:ascii="宋体" w:hAnsi="宋体"/>
          <w:szCs w:val="21"/>
          <w:lang w:val="zh-CN"/>
        </w:rPr>
        <w:t>招标文件</w:t>
      </w:r>
      <w:r>
        <w:rPr>
          <w:rFonts w:ascii="宋体" w:hAnsi="宋体"/>
          <w:szCs w:val="21"/>
          <w:lang w:val="zh-CN"/>
        </w:rPr>
        <w:t>的规定，严格履行合同的责任和义务，并保证于“</w:t>
      </w:r>
      <w:r>
        <w:rPr>
          <w:rFonts w:hint="eastAsia" w:ascii="宋体" w:hAnsi="宋体"/>
          <w:szCs w:val="21"/>
        </w:rPr>
        <w:t>开标一览表</w:t>
      </w:r>
      <w:r>
        <w:rPr>
          <w:rFonts w:ascii="宋体" w:hAnsi="宋体"/>
          <w:szCs w:val="21"/>
          <w:lang w:val="zh-CN"/>
        </w:rPr>
        <w:t>”中规定的时间交货，并完成与之配套的服务工作，交付采购人(或受采购人委托的使用方)验收、使用。</w:t>
      </w:r>
    </w:p>
    <w:p>
      <w:pPr>
        <w:snapToGrid w:val="0"/>
        <w:spacing w:line="400" w:lineRule="exact"/>
        <w:ind w:firstLine="420" w:firstLineChars="200"/>
        <w:rPr>
          <w:rFonts w:ascii="宋体" w:hAnsi="宋体"/>
          <w:szCs w:val="21"/>
          <w:lang w:val="zh-CN"/>
        </w:rPr>
      </w:pPr>
      <w:r>
        <w:rPr>
          <w:rFonts w:ascii="宋体" w:hAnsi="宋体"/>
          <w:szCs w:val="21"/>
          <w:lang w:val="zh-CN"/>
        </w:rPr>
        <w:t>6</w:t>
      </w:r>
      <w:r>
        <w:rPr>
          <w:rFonts w:hint="eastAsia" w:ascii="宋体" w:hAnsi="宋体"/>
          <w:szCs w:val="21"/>
          <w:lang w:val="zh-CN"/>
        </w:rPr>
        <w:t>.</w:t>
      </w:r>
      <w:r>
        <w:rPr>
          <w:rFonts w:ascii="宋体" w:hAnsi="宋体"/>
          <w:szCs w:val="21"/>
          <w:lang w:val="zh-CN"/>
        </w:rPr>
        <w:t>与本次</w:t>
      </w:r>
      <w:r>
        <w:rPr>
          <w:rFonts w:hint="eastAsia" w:ascii="宋体" w:hAnsi="宋体"/>
          <w:szCs w:val="21"/>
          <w:lang w:val="zh-CN"/>
        </w:rPr>
        <w:t>招标</w:t>
      </w:r>
      <w:r>
        <w:rPr>
          <w:rFonts w:ascii="宋体" w:hAnsi="宋体"/>
          <w:szCs w:val="21"/>
          <w:lang w:val="zh-CN"/>
        </w:rPr>
        <w:t>有关的正式联系方式为：</w:t>
      </w:r>
    </w:p>
    <w:p>
      <w:pPr>
        <w:snapToGrid w:val="0"/>
        <w:spacing w:line="400" w:lineRule="exact"/>
        <w:ind w:firstLine="420" w:firstLineChars="200"/>
        <w:rPr>
          <w:rFonts w:ascii="宋体" w:hAnsi="宋体"/>
          <w:szCs w:val="21"/>
        </w:rPr>
      </w:pPr>
      <w:r>
        <w:rPr>
          <w:rFonts w:ascii="宋体" w:hAnsi="宋体"/>
          <w:szCs w:val="21"/>
          <w:lang w:val="zh-CN"/>
        </w:rPr>
        <w:t>地   址：</w:t>
      </w:r>
      <w:r>
        <w:rPr>
          <w:rFonts w:ascii="宋体" w:hAnsi="宋体"/>
          <w:szCs w:val="21"/>
          <w:u w:val="single"/>
          <w:lang w:val="zh-CN"/>
        </w:rPr>
        <w:t xml:space="preserve">             </w:t>
      </w:r>
      <w:r>
        <w:rPr>
          <w:rFonts w:hint="eastAsia" w:ascii="宋体" w:hAnsi="宋体"/>
          <w:szCs w:val="21"/>
          <w:u w:val="single"/>
        </w:rPr>
        <w:t xml:space="preserve">              </w:t>
      </w:r>
      <w:r>
        <w:rPr>
          <w:rFonts w:ascii="宋体" w:hAnsi="宋体"/>
          <w:szCs w:val="21"/>
          <w:u w:val="single"/>
          <w:lang w:val="zh-CN"/>
        </w:rPr>
        <w:t xml:space="preserve">  </w:t>
      </w:r>
      <w:r>
        <w:rPr>
          <w:rFonts w:hint="eastAsia" w:ascii="宋体" w:hAnsi="宋体"/>
          <w:szCs w:val="21"/>
        </w:rPr>
        <w:t xml:space="preserve">  </w:t>
      </w:r>
      <w:r>
        <w:rPr>
          <w:rFonts w:ascii="宋体" w:hAnsi="宋体"/>
          <w:szCs w:val="21"/>
          <w:lang w:val="zh-CN"/>
        </w:rPr>
        <w:t>邮   编：</w:t>
      </w:r>
      <w:r>
        <w:rPr>
          <w:rFonts w:ascii="宋体" w:hAnsi="宋体"/>
          <w:szCs w:val="21"/>
          <w:u w:val="single"/>
          <w:lang w:val="zh-CN"/>
        </w:rPr>
        <w:t xml:space="preserve">        </w:t>
      </w:r>
      <w:r>
        <w:rPr>
          <w:rFonts w:hint="eastAsia" w:ascii="宋体" w:hAnsi="宋体"/>
          <w:szCs w:val="21"/>
          <w:u w:val="single"/>
        </w:rPr>
        <w:t xml:space="preserve">     </w:t>
      </w:r>
      <w:r>
        <w:rPr>
          <w:rFonts w:ascii="宋体" w:hAnsi="宋体"/>
          <w:szCs w:val="21"/>
          <w:u w:val="single"/>
          <w:lang w:val="zh-CN"/>
        </w:rPr>
        <w:t xml:space="preserve">    </w:t>
      </w:r>
    </w:p>
    <w:p>
      <w:pPr>
        <w:snapToGrid w:val="0"/>
        <w:spacing w:line="400" w:lineRule="exact"/>
        <w:ind w:firstLine="420" w:firstLineChars="200"/>
        <w:rPr>
          <w:rFonts w:ascii="宋体" w:hAnsi="宋体"/>
          <w:szCs w:val="21"/>
          <w:u w:val="single"/>
          <w:lang w:val="zh-CN"/>
        </w:rPr>
      </w:pPr>
      <w:r>
        <w:rPr>
          <w:rFonts w:ascii="宋体" w:hAnsi="宋体"/>
          <w:szCs w:val="21"/>
          <w:lang w:val="zh-CN"/>
        </w:rPr>
        <w:t>电   话：</w:t>
      </w:r>
      <w:r>
        <w:rPr>
          <w:rFonts w:ascii="宋体" w:hAnsi="宋体"/>
          <w:szCs w:val="21"/>
          <w:u w:val="single"/>
          <w:lang w:val="zh-CN"/>
        </w:rPr>
        <w:t xml:space="preserve">                       </w:t>
      </w:r>
      <w:r>
        <w:rPr>
          <w:rFonts w:hint="eastAsia" w:ascii="宋体" w:hAnsi="宋体"/>
          <w:szCs w:val="21"/>
          <w:u w:val="single"/>
        </w:rPr>
        <w:t xml:space="preserve">      </w:t>
      </w:r>
      <w:r>
        <w:rPr>
          <w:rFonts w:hint="eastAsia" w:ascii="宋体" w:hAnsi="宋体"/>
          <w:szCs w:val="21"/>
        </w:rPr>
        <w:t xml:space="preserve">  </w:t>
      </w:r>
      <w:r>
        <w:rPr>
          <w:rFonts w:ascii="宋体" w:hAnsi="宋体"/>
          <w:szCs w:val="21"/>
          <w:lang w:val="zh-CN"/>
        </w:rPr>
        <w:t>传   真：</w:t>
      </w:r>
      <w:r>
        <w:rPr>
          <w:rFonts w:ascii="宋体" w:hAnsi="宋体"/>
          <w:szCs w:val="21"/>
          <w:u w:val="single"/>
          <w:lang w:val="zh-CN"/>
        </w:rPr>
        <w:t xml:space="preserve">                 </w:t>
      </w:r>
    </w:p>
    <w:p>
      <w:pPr>
        <w:snapToGrid w:val="0"/>
        <w:spacing w:line="400" w:lineRule="exact"/>
        <w:ind w:firstLine="420" w:firstLineChars="200"/>
        <w:rPr>
          <w:rFonts w:ascii="宋体" w:hAnsi="宋体"/>
          <w:szCs w:val="21"/>
          <w:u w:val="single"/>
          <w:lang w:val="zh-CN"/>
        </w:rPr>
      </w:pPr>
      <w:r>
        <w:rPr>
          <w:rFonts w:hint="eastAsia" w:ascii="宋体" w:hAnsi="宋体"/>
          <w:szCs w:val="21"/>
          <w:lang w:val="zh-CN"/>
        </w:rPr>
        <w:t>投标人</w:t>
      </w:r>
      <w:r>
        <w:rPr>
          <w:rFonts w:ascii="宋体" w:hAnsi="宋体"/>
          <w:szCs w:val="21"/>
          <w:lang w:val="zh-CN"/>
        </w:rPr>
        <w:t>开户行：</w:t>
      </w:r>
      <w:r>
        <w:rPr>
          <w:rFonts w:ascii="宋体" w:hAnsi="宋体"/>
          <w:szCs w:val="21"/>
          <w:u w:val="single"/>
          <w:lang w:val="zh-CN"/>
        </w:rPr>
        <w:t xml:space="preserve">                       </w:t>
      </w:r>
    </w:p>
    <w:p>
      <w:pPr>
        <w:snapToGrid w:val="0"/>
        <w:spacing w:line="400" w:lineRule="exact"/>
        <w:ind w:firstLine="420" w:firstLineChars="200"/>
        <w:rPr>
          <w:rFonts w:ascii="宋体" w:hAnsi="宋体"/>
          <w:szCs w:val="21"/>
        </w:rPr>
      </w:pPr>
      <w:r>
        <w:rPr>
          <w:rFonts w:ascii="宋体" w:hAnsi="宋体"/>
          <w:szCs w:val="21"/>
          <w:lang w:val="zh-CN"/>
        </w:rPr>
        <w:t>账   户：</w:t>
      </w:r>
      <w:r>
        <w:rPr>
          <w:rFonts w:ascii="宋体" w:hAnsi="宋体"/>
          <w:szCs w:val="21"/>
          <w:u w:val="single"/>
          <w:lang w:val="zh-CN"/>
        </w:rPr>
        <w:t xml:space="preserve">                       </w:t>
      </w:r>
    </w:p>
    <w:p>
      <w:pPr>
        <w:snapToGrid w:val="0"/>
        <w:spacing w:line="400" w:lineRule="exact"/>
        <w:ind w:firstLine="420" w:firstLineChars="200"/>
        <w:rPr>
          <w:rFonts w:ascii="宋体" w:hAnsi="宋体"/>
          <w:szCs w:val="21"/>
          <w:u w:val="single"/>
          <w:lang w:val="zh-CN"/>
        </w:rPr>
      </w:pPr>
      <w:r>
        <w:rPr>
          <w:rFonts w:hint="eastAsia" w:ascii="宋体" w:hAnsi="宋体"/>
          <w:szCs w:val="21"/>
          <w:lang w:val="zh-CN"/>
        </w:rPr>
        <w:t>法定代表人或</w:t>
      </w:r>
      <w:r>
        <w:rPr>
          <w:rFonts w:ascii="宋体" w:hAnsi="宋体"/>
          <w:szCs w:val="21"/>
          <w:lang w:val="zh-CN"/>
        </w:rPr>
        <w:t>授权代表(签字)：</w:t>
      </w:r>
      <w:r>
        <w:rPr>
          <w:rFonts w:ascii="宋体" w:hAnsi="宋体"/>
          <w:szCs w:val="21"/>
          <w:u w:val="single"/>
          <w:lang w:val="zh-CN"/>
        </w:rPr>
        <w:t xml:space="preserve">    </w:t>
      </w:r>
      <w:r>
        <w:rPr>
          <w:rFonts w:hint="eastAsia" w:ascii="宋体" w:hAnsi="宋体"/>
          <w:szCs w:val="21"/>
          <w:u w:val="single"/>
        </w:rPr>
        <w:t xml:space="preserve">    </w:t>
      </w:r>
      <w:r>
        <w:rPr>
          <w:rFonts w:ascii="宋体" w:hAnsi="宋体"/>
          <w:szCs w:val="21"/>
          <w:u w:val="single"/>
          <w:lang w:val="zh-CN"/>
        </w:rPr>
        <w:t xml:space="preserve">     </w:t>
      </w:r>
    </w:p>
    <w:p>
      <w:pPr>
        <w:snapToGrid w:val="0"/>
        <w:spacing w:line="400" w:lineRule="exact"/>
        <w:ind w:firstLine="420" w:firstLineChars="200"/>
        <w:rPr>
          <w:rFonts w:ascii="宋体" w:hAnsi="宋体"/>
          <w:szCs w:val="21"/>
        </w:rPr>
      </w:pPr>
      <w:r>
        <w:rPr>
          <w:rFonts w:hint="eastAsia" w:ascii="宋体" w:hAnsi="宋体"/>
          <w:szCs w:val="21"/>
          <w:lang w:val="zh-CN"/>
        </w:rPr>
        <w:t>投标人</w:t>
      </w:r>
      <w:r>
        <w:rPr>
          <w:rFonts w:ascii="宋体" w:hAnsi="宋体"/>
          <w:szCs w:val="21"/>
          <w:lang w:val="zh-CN"/>
        </w:rPr>
        <w:t>名称(公章)：</w:t>
      </w:r>
      <w:r>
        <w:rPr>
          <w:rFonts w:ascii="宋体" w:hAnsi="宋体"/>
          <w:szCs w:val="21"/>
          <w:u w:val="single"/>
          <w:lang w:val="zh-CN"/>
        </w:rPr>
        <w:t xml:space="preserve">            </w:t>
      </w:r>
      <w:r>
        <w:rPr>
          <w:rFonts w:hint="eastAsia" w:ascii="宋体" w:hAnsi="宋体"/>
          <w:szCs w:val="21"/>
          <w:u w:val="single"/>
        </w:rPr>
        <w:t xml:space="preserve">  </w:t>
      </w:r>
      <w:r>
        <w:rPr>
          <w:rFonts w:ascii="宋体" w:hAnsi="宋体"/>
          <w:szCs w:val="21"/>
          <w:u w:val="single"/>
          <w:lang w:val="zh-CN"/>
        </w:rPr>
        <w:t xml:space="preserve">     </w:t>
      </w:r>
    </w:p>
    <w:p>
      <w:pPr>
        <w:snapToGrid w:val="0"/>
        <w:spacing w:line="400" w:lineRule="exact"/>
        <w:ind w:firstLine="900"/>
        <w:jc w:val="center"/>
        <w:rPr>
          <w:rFonts w:hint="eastAsia" w:ascii="宋体" w:hAnsi="宋体"/>
          <w:szCs w:val="21"/>
          <w:lang w:val="zh-CN"/>
        </w:rPr>
      </w:pPr>
      <w:r>
        <w:rPr>
          <w:rFonts w:ascii="宋体" w:hAnsi="宋体"/>
          <w:szCs w:val="21"/>
          <w:lang w:val="zh-CN"/>
        </w:rPr>
        <w:t xml:space="preserve">                        </w:t>
      </w:r>
    </w:p>
    <w:p>
      <w:pPr>
        <w:snapToGrid w:val="0"/>
        <w:spacing w:line="400" w:lineRule="exact"/>
        <w:ind w:firstLine="900"/>
        <w:jc w:val="center"/>
        <w:rPr>
          <w:rFonts w:hint="eastAsia" w:ascii="宋体" w:hAnsi="宋体"/>
          <w:szCs w:val="21"/>
          <w:lang w:val="zh-CN"/>
        </w:rPr>
      </w:pPr>
    </w:p>
    <w:p>
      <w:pPr>
        <w:snapToGrid w:val="0"/>
        <w:spacing w:line="400" w:lineRule="exact"/>
        <w:ind w:firstLine="900"/>
        <w:jc w:val="center"/>
        <w:rPr>
          <w:rFonts w:ascii="宋体" w:hAnsi="宋体"/>
          <w:szCs w:val="21"/>
          <w:lang w:val="zh-CN"/>
        </w:rPr>
      </w:pPr>
      <w:r>
        <w:rPr>
          <w:rFonts w:hint="eastAsia" w:ascii="宋体" w:hAnsi="宋体"/>
          <w:szCs w:val="21"/>
          <w:lang w:val="zh-CN"/>
        </w:rPr>
        <w:t xml:space="preserve">                  </w:t>
      </w:r>
      <w:r>
        <w:rPr>
          <w:rFonts w:ascii="宋体" w:hAnsi="宋体"/>
          <w:szCs w:val="21"/>
          <w:lang w:val="zh-CN"/>
        </w:rPr>
        <w:t xml:space="preserve"> 日    期：       年    月    日</w:t>
      </w:r>
    </w:p>
    <w:p>
      <w:pPr>
        <w:snapToGrid w:val="0"/>
        <w:spacing w:line="400" w:lineRule="exact"/>
        <w:rPr>
          <w:rFonts w:ascii="宋体" w:hAnsi="宋体"/>
          <w:b/>
          <w:bCs/>
          <w:szCs w:val="21"/>
        </w:rPr>
      </w:pPr>
      <w:r>
        <w:rPr>
          <w:rFonts w:ascii="宋体" w:hAnsi="宋体"/>
          <w:szCs w:val="21"/>
          <w:lang w:val="zh-CN"/>
        </w:rPr>
        <w:br w:type="page"/>
      </w:r>
      <w:r>
        <w:rPr>
          <w:rFonts w:ascii="宋体" w:hAnsi="宋体"/>
          <w:szCs w:val="21"/>
          <w:lang w:val="zh-CN"/>
        </w:rPr>
        <w:t>附件2</w:t>
      </w:r>
    </w:p>
    <w:p>
      <w:pPr>
        <w:snapToGrid w:val="0"/>
        <w:spacing w:line="400" w:lineRule="exact"/>
        <w:jc w:val="center"/>
        <w:rPr>
          <w:rFonts w:ascii="宋体" w:hAnsi="宋体"/>
          <w:szCs w:val="21"/>
        </w:rPr>
      </w:pPr>
      <w:r>
        <w:rPr>
          <w:rFonts w:hint="eastAsia" w:ascii="宋体" w:hAnsi="宋体"/>
          <w:szCs w:val="21"/>
          <w:lang w:val="en-US" w:eastAsia="zh-CN"/>
        </w:rPr>
        <w:t>投</w:t>
      </w:r>
      <w:r>
        <w:rPr>
          <w:rFonts w:hint="eastAsia" w:ascii="宋体" w:hAnsi="宋体"/>
          <w:szCs w:val="21"/>
        </w:rPr>
        <w:t>标一览表</w:t>
      </w:r>
    </w:p>
    <w:p>
      <w:pPr>
        <w:tabs>
          <w:tab w:val="left" w:pos="1418"/>
        </w:tabs>
        <w:snapToGrid w:val="0"/>
        <w:spacing w:line="400" w:lineRule="exact"/>
        <w:jc w:val="center"/>
        <w:rPr>
          <w:rFonts w:ascii="宋体" w:hAnsi="宋体"/>
          <w:szCs w:val="21"/>
        </w:rPr>
      </w:pPr>
    </w:p>
    <w:p>
      <w:pPr>
        <w:tabs>
          <w:tab w:val="left" w:pos="1418"/>
        </w:tabs>
        <w:snapToGrid w:val="0"/>
        <w:spacing w:line="400" w:lineRule="exact"/>
        <w:ind w:firstLine="420" w:firstLineChars="200"/>
        <w:rPr>
          <w:rFonts w:ascii="宋体" w:hAnsi="宋体"/>
          <w:szCs w:val="21"/>
        </w:rPr>
      </w:pPr>
      <w:r>
        <w:rPr>
          <w:rFonts w:hint="eastAsia"/>
        </w:rPr>
        <w:t xml:space="preserve">项目名称：                                     项目编号： </w:t>
      </w:r>
    </w:p>
    <w:tbl>
      <w:tblPr>
        <w:tblStyle w:val="9"/>
        <w:tblW w:w="83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264"/>
        <w:gridCol w:w="1620"/>
        <w:gridCol w:w="720"/>
        <w:gridCol w:w="798"/>
        <w:gridCol w:w="957"/>
        <w:gridCol w:w="1080"/>
        <w:gridCol w:w="130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548" w:type="dxa"/>
            <w:noWrap w:val="0"/>
            <w:vAlign w:val="center"/>
          </w:tcPr>
          <w:p>
            <w:pPr>
              <w:jc w:val="center"/>
              <w:rPr>
                <w:rFonts w:ascii="宋体" w:hAnsi="宋体"/>
                <w:szCs w:val="21"/>
              </w:rPr>
            </w:pPr>
            <w:r>
              <w:rPr>
                <w:rFonts w:hint="eastAsia" w:ascii="宋体" w:hAnsi="宋体"/>
                <w:szCs w:val="21"/>
              </w:rPr>
              <w:t>序号</w:t>
            </w:r>
          </w:p>
        </w:tc>
        <w:tc>
          <w:tcPr>
            <w:tcW w:w="1884" w:type="dxa"/>
            <w:gridSpan w:val="2"/>
            <w:noWrap w:val="0"/>
            <w:vAlign w:val="center"/>
          </w:tcPr>
          <w:p>
            <w:pPr>
              <w:jc w:val="center"/>
            </w:pPr>
            <w:r>
              <w:rPr>
                <w:rFonts w:hint="eastAsia"/>
              </w:rPr>
              <w:t>货物名称</w:t>
            </w:r>
          </w:p>
        </w:tc>
        <w:tc>
          <w:tcPr>
            <w:tcW w:w="720" w:type="dxa"/>
            <w:noWrap w:val="0"/>
            <w:vAlign w:val="center"/>
          </w:tcPr>
          <w:p>
            <w:pPr>
              <w:jc w:val="center"/>
            </w:pPr>
            <w:r>
              <w:rPr>
                <w:rFonts w:hint="eastAsia"/>
              </w:rPr>
              <w:t>数量</w:t>
            </w:r>
          </w:p>
        </w:tc>
        <w:tc>
          <w:tcPr>
            <w:tcW w:w="798" w:type="dxa"/>
            <w:noWrap w:val="0"/>
            <w:vAlign w:val="center"/>
          </w:tcPr>
          <w:p>
            <w:pPr>
              <w:jc w:val="center"/>
            </w:pPr>
            <w:r>
              <w:rPr>
                <w:rFonts w:hint="eastAsia"/>
              </w:rPr>
              <w:t>单位</w:t>
            </w:r>
          </w:p>
        </w:tc>
        <w:tc>
          <w:tcPr>
            <w:tcW w:w="957" w:type="dxa"/>
            <w:noWrap w:val="0"/>
            <w:vAlign w:val="center"/>
          </w:tcPr>
          <w:p>
            <w:pPr>
              <w:jc w:val="center"/>
            </w:pPr>
            <w:r>
              <w:rPr>
                <w:rFonts w:hint="eastAsia"/>
              </w:rPr>
              <w:t>单价（人民币元）</w:t>
            </w:r>
          </w:p>
        </w:tc>
        <w:tc>
          <w:tcPr>
            <w:tcW w:w="1080" w:type="dxa"/>
            <w:noWrap w:val="0"/>
            <w:vAlign w:val="center"/>
          </w:tcPr>
          <w:p>
            <w:pPr>
              <w:jc w:val="center"/>
            </w:pPr>
            <w:r>
              <w:rPr>
                <w:rFonts w:hint="eastAsia"/>
              </w:rPr>
              <w:t>合计（人民币元）</w:t>
            </w:r>
          </w:p>
        </w:tc>
        <w:tc>
          <w:tcPr>
            <w:tcW w:w="1305" w:type="dxa"/>
            <w:noWrap w:val="0"/>
            <w:vAlign w:val="center"/>
          </w:tcPr>
          <w:p>
            <w:pPr>
              <w:jc w:val="center"/>
            </w:pPr>
            <w:r>
              <w:rPr>
                <w:rFonts w:hint="eastAsia"/>
              </w:rPr>
              <w:t>完工时间（工作日）</w:t>
            </w:r>
          </w:p>
        </w:tc>
        <w:tc>
          <w:tcPr>
            <w:tcW w:w="1035" w:type="dxa"/>
            <w:noWrap w:val="0"/>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548" w:type="dxa"/>
            <w:noWrap w:val="0"/>
            <w:vAlign w:val="center"/>
          </w:tcPr>
          <w:p>
            <w:pPr>
              <w:jc w:val="center"/>
              <w:rPr>
                <w:rFonts w:ascii="宋体" w:hAnsi="宋体"/>
                <w:szCs w:val="21"/>
              </w:rPr>
            </w:pPr>
            <w:r>
              <w:rPr>
                <w:rFonts w:hint="eastAsia" w:ascii="宋体" w:hAnsi="宋体"/>
                <w:szCs w:val="21"/>
              </w:rPr>
              <w:t>1</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2</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548"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3</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4</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548"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5</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6</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7</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both"/>
              <w:rPr>
                <w:rFonts w:hint="eastAsia" w:ascii="宋体" w:hAnsi="宋体" w:eastAsia="宋体"/>
                <w:szCs w:val="21"/>
                <w:lang w:val="en-US" w:eastAsia="zh-CN"/>
              </w:rPr>
            </w:pPr>
            <w:r>
              <w:rPr>
                <w:rFonts w:hint="eastAsia" w:ascii="宋体" w:hAnsi="宋体"/>
                <w:szCs w:val="21"/>
                <w:lang w:val="en-US" w:eastAsia="zh-CN"/>
              </w:rPr>
              <w:t>8</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both"/>
              <w:rPr>
                <w:rFonts w:hint="eastAsia" w:ascii="宋体" w:hAnsi="宋体" w:eastAsia="宋体"/>
                <w:szCs w:val="21"/>
                <w:lang w:val="en-US" w:eastAsia="zh-CN"/>
              </w:rPr>
            </w:pPr>
            <w:r>
              <w:rPr>
                <w:rFonts w:hint="eastAsia" w:ascii="宋体" w:hAnsi="宋体"/>
                <w:szCs w:val="21"/>
                <w:lang w:val="en-US" w:eastAsia="zh-CN"/>
              </w:rPr>
              <w:t>9</w:t>
            </w:r>
          </w:p>
          <w:p>
            <w:pPr>
              <w:jc w:val="both"/>
              <w:rPr>
                <w:rFonts w:ascii="宋体" w:hAnsi="宋体"/>
                <w:szCs w:val="21"/>
              </w:rPr>
            </w:pP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both"/>
              <w:rPr>
                <w:rFonts w:hint="eastAsia" w:ascii="宋体" w:hAnsi="宋体" w:eastAsia="宋体"/>
                <w:szCs w:val="21"/>
                <w:lang w:val="en-US" w:eastAsia="zh-CN"/>
              </w:rPr>
            </w:pPr>
            <w:r>
              <w:rPr>
                <w:rFonts w:hint="eastAsia" w:ascii="宋体" w:hAnsi="宋体"/>
                <w:szCs w:val="21"/>
                <w:lang w:val="en-US" w:eastAsia="zh-CN"/>
              </w:rPr>
              <w:t>10</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both"/>
              <w:rPr>
                <w:rFonts w:hint="eastAsia" w:ascii="宋体" w:hAnsi="宋体" w:eastAsia="宋体"/>
                <w:szCs w:val="21"/>
                <w:lang w:val="en-US" w:eastAsia="zh-CN"/>
              </w:rPr>
            </w:pPr>
            <w:r>
              <w:rPr>
                <w:rFonts w:hint="eastAsia" w:ascii="宋体" w:hAnsi="宋体"/>
                <w:szCs w:val="21"/>
                <w:lang w:val="en-US" w:eastAsia="zh-CN"/>
              </w:rPr>
              <w:t>11</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both"/>
              <w:rPr>
                <w:rFonts w:hint="eastAsia" w:ascii="宋体" w:hAnsi="宋体" w:eastAsia="宋体"/>
                <w:szCs w:val="21"/>
                <w:lang w:val="en-US" w:eastAsia="zh-CN"/>
              </w:rPr>
            </w:pPr>
            <w:r>
              <w:rPr>
                <w:rFonts w:hint="eastAsia" w:ascii="宋体" w:hAnsi="宋体"/>
                <w:szCs w:val="21"/>
                <w:lang w:val="en-US" w:eastAsia="zh-CN"/>
              </w:rPr>
              <w:t>12</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both"/>
              <w:rPr>
                <w:rFonts w:hint="eastAsia" w:ascii="宋体" w:hAnsi="宋体" w:eastAsia="宋体"/>
                <w:szCs w:val="21"/>
                <w:lang w:val="en-US" w:eastAsia="zh-CN"/>
              </w:rPr>
            </w:pPr>
            <w:r>
              <w:rPr>
                <w:rFonts w:hint="eastAsia" w:ascii="宋体" w:hAnsi="宋体"/>
                <w:szCs w:val="21"/>
                <w:lang w:val="en-US" w:eastAsia="zh-CN"/>
              </w:rPr>
              <w:t>13</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both"/>
              <w:rPr>
                <w:rFonts w:hint="eastAsia" w:ascii="宋体" w:hAnsi="宋体" w:eastAsia="宋体"/>
                <w:szCs w:val="21"/>
                <w:lang w:val="en-US" w:eastAsia="zh-CN"/>
              </w:rPr>
            </w:pPr>
            <w:r>
              <w:rPr>
                <w:rFonts w:hint="eastAsia" w:ascii="宋体" w:hAnsi="宋体"/>
                <w:szCs w:val="21"/>
                <w:lang w:val="en-US" w:eastAsia="zh-CN"/>
              </w:rPr>
              <w:t>14</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both"/>
              <w:rPr>
                <w:rFonts w:hint="eastAsia" w:ascii="宋体" w:hAnsi="宋体" w:eastAsia="宋体"/>
                <w:szCs w:val="21"/>
                <w:lang w:val="en-US" w:eastAsia="zh-CN"/>
              </w:rPr>
            </w:pPr>
            <w:r>
              <w:rPr>
                <w:rFonts w:hint="eastAsia" w:ascii="宋体" w:hAnsi="宋体"/>
                <w:szCs w:val="21"/>
                <w:lang w:val="en-US" w:eastAsia="zh-CN"/>
              </w:rPr>
              <w:t>15</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both"/>
              <w:rPr>
                <w:rFonts w:hint="eastAsia" w:ascii="宋体" w:hAnsi="宋体" w:eastAsia="宋体"/>
                <w:szCs w:val="21"/>
                <w:lang w:val="en-US" w:eastAsia="zh-CN"/>
              </w:rPr>
            </w:pPr>
            <w:r>
              <w:rPr>
                <w:rFonts w:hint="eastAsia" w:ascii="宋体" w:hAnsi="宋体"/>
                <w:szCs w:val="21"/>
                <w:lang w:val="en-US" w:eastAsia="zh-CN"/>
              </w:rPr>
              <w:t>16</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both"/>
              <w:rPr>
                <w:rFonts w:hint="eastAsia" w:ascii="宋体" w:hAnsi="宋体"/>
                <w:szCs w:val="21"/>
                <w:lang w:val="en-US" w:eastAsia="zh-CN"/>
              </w:rPr>
            </w:pPr>
            <w:r>
              <w:rPr>
                <w:rFonts w:hint="eastAsia" w:ascii="宋体" w:hAnsi="宋体"/>
                <w:szCs w:val="21"/>
                <w:lang w:val="en-US" w:eastAsia="zh-CN"/>
              </w:rPr>
              <w:t>17</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noWrap w:val="0"/>
            <w:vAlign w:val="center"/>
          </w:tcPr>
          <w:p>
            <w:pPr>
              <w:jc w:val="both"/>
              <w:rPr>
                <w:rFonts w:hint="eastAsia" w:ascii="宋体" w:hAnsi="宋体" w:eastAsia="宋体"/>
                <w:szCs w:val="21"/>
                <w:lang w:val="en-US" w:eastAsia="zh-CN"/>
              </w:rPr>
            </w:pPr>
            <w:r>
              <w:rPr>
                <w:rFonts w:hint="eastAsia" w:ascii="宋体" w:hAnsi="宋体"/>
                <w:szCs w:val="21"/>
                <w:lang w:val="en-US" w:eastAsia="zh-CN"/>
              </w:rPr>
              <w:t>18</w:t>
            </w:r>
          </w:p>
        </w:tc>
        <w:tc>
          <w:tcPr>
            <w:tcW w:w="1884" w:type="dxa"/>
            <w:gridSpan w:val="2"/>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98"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305" w:type="dxa"/>
            <w:noWrap w:val="0"/>
            <w:vAlign w:val="center"/>
          </w:tcPr>
          <w:p>
            <w:pPr>
              <w:jc w:val="center"/>
              <w:rPr>
                <w:rFonts w:ascii="宋体" w:hAnsi="宋体"/>
                <w:szCs w:val="21"/>
              </w:rPr>
            </w:pPr>
          </w:p>
        </w:tc>
        <w:tc>
          <w:tcPr>
            <w:tcW w:w="1035"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8327" w:type="dxa"/>
            <w:gridSpan w:val="9"/>
            <w:noWrap w:val="0"/>
            <w:vAlign w:val="center"/>
          </w:tcPr>
          <w:p>
            <w:pPr>
              <w:rPr>
                <w:rFonts w:ascii="宋体" w:hAnsi="宋体"/>
                <w:szCs w:val="21"/>
              </w:rPr>
            </w:pPr>
            <w:r>
              <w:rPr>
                <w:rFonts w:hint="eastAsia" w:ascii="宋体" w:hAnsi="宋体"/>
                <w:szCs w:val="21"/>
              </w:rPr>
              <w:t>投标总价金额大写：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jc w:val="center"/>
        </w:trPr>
        <w:tc>
          <w:tcPr>
            <w:tcW w:w="812" w:type="dxa"/>
            <w:gridSpan w:val="2"/>
            <w:noWrap w:val="0"/>
            <w:vAlign w:val="center"/>
          </w:tcPr>
          <w:p>
            <w:pPr>
              <w:jc w:val="center"/>
              <w:rPr>
                <w:rFonts w:ascii="宋体" w:hAnsi="宋体"/>
                <w:szCs w:val="21"/>
              </w:rPr>
            </w:pPr>
          </w:p>
          <w:p>
            <w:pPr>
              <w:jc w:val="center"/>
              <w:rPr>
                <w:rFonts w:ascii="宋体" w:hAnsi="宋体"/>
                <w:szCs w:val="21"/>
              </w:rPr>
            </w:pPr>
            <w:r>
              <w:rPr>
                <w:rFonts w:hint="eastAsia" w:ascii="宋体" w:hAnsi="宋体"/>
                <w:szCs w:val="21"/>
              </w:rPr>
              <w:t>投标声明</w:t>
            </w:r>
          </w:p>
          <w:p>
            <w:pPr>
              <w:jc w:val="center"/>
              <w:rPr>
                <w:rFonts w:ascii="宋体" w:hAnsi="宋体"/>
                <w:szCs w:val="21"/>
              </w:rPr>
            </w:pPr>
          </w:p>
        </w:tc>
        <w:tc>
          <w:tcPr>
            <w:tcW w:w="7515" w:type="dxa"/>
            <w:gridSpan w:val="7"/>
            <w:noWrap w:val="0"/>
            <w:vAlign w:val="center"/>
          </w:tcPr>
          <w:p>
            <w:pPr>
              <w:jc w:val="center"/>
              <w:rPr>
                <w:rFonts w:ascii="宋体" w:hAnsi="宋体"/>
                <w:szCs w:val="21"/>
              </w:rPr>
            </w:pPr>
          </w:p>
          <w:p>
            <w:pPr>
              <w:widowControl/>
              <w:jc w:val="left"/>
              <w:rPr>
                <w:rFonts w:ascii="宋体" w:hAnsi="宋体"/>
                <w:szCs w:val="21"/>
              </w:rPr>
            </w:pPr>
          </w:p>
          <w:p>
            <w:pPr>
              <w:jc w:val="center"/>
              <w:rPr>
                <w:rFonts w:ascii="宋体" w:hAnsi="宋体"/>
                <w:szCs w:val="21"/>
              </w:rPr>
            </w:pPr>
          </w:p>
        </w:tc>
      </w:tr>
    </w:tbl>
    <w:p>
      <w:pPr>
        <w:pStyle w:val="5"/>
        <w:spacing w:line="400" w:lineRule="exact"/>
        <w:rPr>
          <w:rFonts w:hAnsi="宋体"/>
          <w:szCs w:val="21"/>
          <w:u w:val="single"/>
        </w:rPr>
      </w:pPr>
    </w:p>
    <w:p>
      <w:pPr>
        <w:pStyle w:val="5"/>
        <w:spacing w:line="400" w:lineRule="exact"/>
        <w:ind w:firstLine="420" w:firstLineChars="200"/>
        <w:rPr>
          <w:rFonts w:hAnsi="宋体"/>
          <w:szCs w:val="21"/>
        </w:rPr>
      </w:pPr>
      <w:r>
        <w:rPr>
          <w:rFonts w:hint="eastAsia" w:hAnsi="宋体"/>
          <w:szCs w:val="21"/>
        </w:rPr>
        <w:t>注：“投标总价”应与 “投标分项报价表”中“投标总价”一致。</w:t>
      </w:r>
    </w:p>
    <w:p>
      <w:pPr>
        <w:pStyle w:val="5"/>
        <w:spacing w:line="400" w:lineRule="exact"/>
        <w:ind w:firstLine="420" w:firstLineChars="200"/>
        <w:rPr>
          <w:rFonts w:hAnsi="宋体"/>
          <w:szCs w:val="21"/>
        </w:rPr>
      </w:pPr>
    </w:p>
    <w:p>
      <w:pPr>
        <w:pStyle w:val="5"/>
        <w:spacing w:line="400" w:lineRule="exact"/>
        <w:ind w:firstLine="420" w:firstLineChars="200"/>
        <w:rPr>
          <w:rFonts w:hAnsi="宋体"/>
          <w:szCs w:val="21"/>
        </w:rPr>
      </w:pPr>
    </w:p>
    <w:p>
      <w:pPr>
        <w:pStyle w:val="5"/>
        <w:spacing w:line="400" w:lineRule="exact"/>
        <w:ind w:firstLine="420" w:firstLineChars="200"/>
        <w:rPr>
          <w:rFonts w:hAnsi="宋体"/>
          <w:szCs w:val="21"/>
        </w:rPr>
      </w:pPr>
    </w:p>
    <w:p>
      <w:pPr>
        <w:pStyle w:val="5"/>
        <w:spacing w:line="400" w:lineRule="exact"/>
        <w:ind w:firstLine="420" w:firstLineChars="200"/>
        <w:rPr>
          <w:rFonts w:hAnsi="宋体"/>
          <w:szCs w:val="21"/>
        </w:rPr>
      </w:pPr>
    </w:p>
    <w:p>
      <w:pPr>
        <w:pStyle w:val="5"/>
        <w:spacing w:line="400" w:lineRule="exact"/>
        <w:ind w:firstLine="420" w:firstLineChars="200"/>
        <w:rPr>
          <w:rFonts w:hAnsi="宋体"/>
          <w:szCs w:val="21"/>
        </w:rPr>
      </w:pPr>
    </w:p>
    <w:p>
      <w:pPr>
        <w:pStyle w:val="5"/>
        <w:spacing w:line="400" w:lineRule="exact"/>
        <w:ind w:firstLine="420" w:firstLineChars="200"/>
        <w:rPr>
          <w:rFonts w:hAnsi="宋体"/>
          <w:szCs w:val="21"/>
        </w:rPr>
      </w:pPr>
    </w:p>
    <w:p>
      <w:pPr>
        <w:pStyle w:val="5"/>
        <w:spacing w:line="400" w:lineRule="exact"/>
        <w:ind w:firstLine="420" w:firstLineChars="200"/>
        <w:rPr>
          <w:rFonts w:hAnsi="宋体"/>
          <w:szCs w:val="21"/>
        </w:rPr>
      </w:pPr>
    </w:p>
    <w:p>
      <w:pPr>
        <w:pStyle w:val="5"/>
        <w:spacing w:line="400" w:lineRule="exact"/>
        <w:ind w:firstLine="420" w:firstLineChars="200"/>
        <w:rPr>
          <w:rFonts w:hAnsi="宋体"/>
          <w:szCs w:val="21"/>
        </w:rPr>
      </w:pPr>
    </w:p>
    <w:p>
      <w:pPr>
        <w:pStyle w:val="5"/>
        <w:spacing w:line="400" w:lineRule="exact"/>
        <w:ind w:firstLine="420" w:firstLineChars="200"/>
        <w:rPr>
          <w:rFonts w:hAnsi="宋体"/>
          <w:szCs w:val="21"/>
        </w:rPr>
      </w:pPr>
    </w:p>
    <w:p>
      <w:pPr>
        <w:pStyle w:val="5"/>
        <w:spacing w:line="400" w:lineRule="exact"/>
        <w:ind w:firstLine="420" w:firstLineChars="200"/>
        <w:rPr>
          <w:rFonts w:hAnsi="宋体"/>
          <w:szCs w:val="21"/>
        </w:rPr>
      </w:pPr>
    </w:p>
    <w:p>
      <w:pPr>
        <w:pStyle w:val="5"/>
        <w:spacing w:line="400" w:lineRule="exact"/>
        <w:ind w:firstLine="420" w:firstLineChars="200"/>
        <w:rPr>
          <w:rFonts w:hAnsi="宋体"/>
          <w:szCs w:val="21"/>
        </w:rPr>
      </w:pPr>
      <w:r>
        <w:rPr>
          <w:rFonts w:hint="eastAsia" w:hAnsi="宋体"/>
          <w:szCs w:val="21"/>
        </w:rPr>
        <w:t>投 标 人（盖章）：</w:t>
      </w:r>
    </w:p>
    <w:p>
      <w:pPr>
        <w:pStyle w:val="5"/>
        <w:spacing w:line="400" w:lineRule="exact"/>
        <w:ind w:firstLine="420" w:firstLineChars="200"/>
        <w:rPr>
          <w:rFonts w:hAnsi="宋体"/>
          <w:szCs w:val="21"/>
        </w:rPr>
      </w:pPr>
      <w:r>
        <w:rPr>
          <w:rFonts w:hint="eastAsia" w:hAnsi="宋体"/>
          <w:szCs w:val="21"/>
        </w:rPr>
        <w:t>法定代表人／负责人或授权代表（签字）：</w:t>
      </w:r>
    </w:p>
    <w:p>
      <w:pPr>
        <w:spacing w:line="400" w:lineRule="exact"/>
        <w:ind w:firstLine="840" w:firstLineChars="400"/>
        <w:rPr>
          <w:rFonts w:ascii="宋体" w:hAnsi="宋体"/>
          <w:szCs w:val="21"/>
        </w:rPr>
      </w:pPr>
      <w:r>
        <w:rPr>
          <w:rFonts w:hint="eastAsia" w:ascii="宋体" w:hAnsi="宋体"/>
          <w:szCs w:val="21"/>
        </w:rPr>
        <w:t>日期：</w:t>
      </w:r>
    </w:p>
    <w:p>
      <w:pPr>
        <w:spacing w:line="400" w:lineRule="exact"/>
        <w:ind w:firstLine="420" w:firstLineChars="200"/>
        <w:rPr>
          <w:rFonts w:ascii="宋体" w:hAns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eastAsia="宋体"/>
          <w:b/>
          <w:szCs w:val="21"/>
          <w:lang w:eastAsia="zh-CN"/>
        </w:rPr>
      </w:pPr>
      <w:r>
        <w:rPr>
          <w:rFonts w:hint="eastAsia" w:ascii="宋体"/>
          <w:szCs w:val="21"/>
        </w:rPr>
        <w:t>附件</w:t>
      </w:r>
      <w:r>
        <w:rPr>
          <w:rFonts w:hint="eastAsia" w:ascii="宋体"/>
          <w:szCs w:val="21"/>
          <w:lang w:val="en-US" w:eastAsia="zh-CN"/>
        </w:rPr>
        <w:t>3</w:t>
      </w:r>
    </w:p>
    <w:p>
      <w:pPr>
        <w:jc w:val="center"/>
        <w:rPr>
          <w:rFonts w:hint="eastAsia" w:ascii="宋体"/>
          <w:szCs w:val="21"/>
        </w:rPr>
      </w:pPr>
      <w:r>
        <w:rPr>
          <w:rFonts w:hint="eastAsia" w:ascii="宋体"/>
          <w:b/>
          <w:sz w:val="24"/>
          <w:szCs w:val="24"/>
        </w:rPr>
        <w:t>技术规格偏离表</w:t>
      </w:r>
    </w:p>
    <w:p>
      <w:pPr>
        <w:rPr>
          <w:rFonts w:hint="eastAsia" w:ascii="宋体"/>
          <w:szCs w:val="21"/>
        </w:rPr>
      </w:pPr>
    </w:p>
    <w:tbl>
      <w:tblPr>
        <w:tblStyle w:val="9"/>
        <w:tblW w:w="8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886" w:type="dxa"/>
            <w:noWrap w:val="0"/>
            <w:vAlign w:val="center"/>
          </w:tcPr>
          <w:p>
            <w:pPr>
              <w:jc w:val="center"/>
              <w:rPr>
                <w:rFonts w:hint="eastAsia" w:ascii="宋体"/>
                <w:szCs w:val="21"/>
              </w:rPr>
            </w:pPr>
            <w:r>
              <w:rPr>
                <w:rFonts w:hint="eastAsia" w:ascii="宋体"/>
                <w:szCs w:val="21"/>
              </w:rPr>
              <w:t>序号</w:t>
            </w:r>
          </w:p>
        </w:tc>
        <w:tc>
          <w:tcPr>
            <w:tcW w:w="3360" w:type="dxa"/>
            <w:noWrap w:val="0"/>
            <w:vAlign w:val="center"/>
          </w:tcPr>
          <w:p>
            <w:pPr>
              <w:jc w:val="center"/>
              <w:rPr>
                <w:rFonts w:hint="eastAsia" w:ascii="宋体"/>
                <w:szCs w:val="21"/>
              </w:rPr>
            </w:pPr>
            <w:r>
              <w:rPr>
                <w:rFonts w:hint="eastAsia" w:ascii="宋体"/>
                <w:szCs w:val="21"/>
              </w:rPr>
              <w:t>招标文件</w:t>
            </w:r>
          </w:p>
          <w:p>
            <w:pPr>
              <w:jc w:val="center"/>
              <w:rPr>
                <w:rFonts w:hint="eastAsia" w:ascii="宋体"/>
                <w:szCs w:val="21"/>
              </w:rPr>
            </w:pPr>
            <w:r>
              <w:rPr>
                <w:rFonts w:hint="eastAsia" w:ascii="宋体"/>
                <w:szCs w:val="21"/>
              </w:rPr>
              <w:t>技术规格、要求</w:t>
            </w:r>
          </w:p>
        </w:tc>
        <w:tc>
          <w:tcPr>
            <w:tcW w:w="2908" w:type="dxa"/>
            <w:noWrap w:val="0"/>
            <w:vAlign w:val="center"/>
          </w:tcPr>
          <w:p>
            <w:pPr>
              <w:jc w:val="center"/>
              <w:rPr>
                <w:rFonts w:hint="eastAsia" w:ascii="宋体"/>
                <w:szCs w:val="21"/>
              </w:rPr>
            </w:pPr>
            <w:r>
              <w:rPr>
                <w:rFonts w:hint="eastAsia" w:ascii="宋体"/>
                <w:szCs w:val="21"/>
              </w:rPr>
              <w:t>投标文件</w:t>
            </w:r>
          </w:p>
          <w:p>
            <w:pPr>
              <w:jc w:val="center"/>
              <w:rPr>
                <w:rFonts w:hint="eastAsia" w:ascii="宋体"/>
                <w:szCs w:val="21"/>
              </w:rPr>
            </w:pPr>
            <w:r>
              <w:rPr>
                <w:rFonts w:hint="eastAsia" w:ascii="宋体"/>
                <w:szCs w:val="21"/>
              </w:rPr>
              <w:t>对应规格</w:t>
            </w:r>
          </w:p>
        </w:tc>
        <w:tc>
          <w:tcPr>
            <w:tcW w:w="1578" w:type="dxa"/>
            <w:noWrap w:val="0"/>
            <w:vAlign w:val="center"/>
          </w:tcPr>
          <w:p>
            <w:pPr>
              <w:jc w:val="center"/>
              <w:rPr>
                <w:rFonts w:hint="eastAsia" w:ascii="宋体"/>
                <w:szCs w:val="21"/>
              </w:rPr>
            </w:pPr>
            <w:r>
              <w:rPr>
                <w:rFonts w:hint="eastAsia" w:ascii="宋体"/>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886" w:type="dxa"/>
            <w:noWrap w:val="0"/>
            <w:vAlign w:val="center"/>
          </w:tcPr>
          <w:p>
            <w:pPr>
              <w:jc w:val="center"/>
              <w:rPr>
                <w:rFonts w:hint="eastAsia" w:ascii="宋体"/>
                <w:szCs w:val="21"/>
              </w:rPr>
            </w:pPr>
          </w:p>
        </w:tc>
        <w:tc>
          <w:tcPr>
            <w:tcW w:w="3360" w:type="dxa"/>
            <w:noWrap w:val="0"/>
            <w:vAlign w:val="center"/>
          </w:tcPr>
          <w:p>
            <w:pPr>
              <w:jc w:val="center"/>
              <w:rPr>
                <w:rFonts w:hint="eastAsia" w:ascii="宋体"/>
                <w:szCs w:val="21"/>
              </w:rPr>
            </w:pPr>
          </w:p>
        </w:tc>
        <w:tc>
          <w:tcPr>
            <w:tcW w:w="2908" w:type="dxa"/>
            <w:noWrap w:val="0"/>
            <w:vAlign w:val="center"/>
          </w:tcPr>
          <w:p>
            <w:pPr>
              <w:jc w:val="center"/>
              <w:rPr>
                <w:rFonts w:hint="eastAsia" w:ascii="宋体"/>
                <w:szCs w:val="21"/>
              </w:rPr>
            </w:pPr>
          </w:p>
        </w:tc>
        <w:tc>
          <w:tcPr>
            <w:tcW w:w="1578"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886" w:type="dxa"/>
            <w:noWrap w:val="0"/>
            <w:vAlign w:val="center"/>
          </w:tcPr>
          <w:p>
            <w:pPr>
              <w:jc w:val="center"/>
              <w:rPr>
                <w:rFonts w:hint="eastAsia" w:ascii="宋体"/>
                <w:szCs w:val="21"/>
              </w:rPr>
            </w:pPr>
          </w:p>
        </w:tc>
        <w:tc>
          <w:tcPr>
            <w:tcW w:w="3360" w:type="dxa"/>
            <w:noWrap w:val="0"/>
            <w:vAlign w:val="center"/>
          </w:tcPr>
          <w:p>
            <w:pPr>
              <w:jc w:val="center"/>
              <w:rPr>
                <w:rFonts w:hint="eastAsia" w:ascii="宋体"/>
                <w:szCs w:val="21"/>
              </w:rPr>
            </w:pPr>
          </w:p>
        </w:tc>
        <w:tc>
          <w:tcPr>
            <w:tcW w:w="2908" w:type="dxa"/>
            <w:noWrap w:val="0"/>
            <w:vAlign w:val="center"/>
          </w:tcPr>
          <w:p>
            <w:pPr>
              <w:jc w:val="center"/>
              <w:rPr>
                <w:rFonts w:hint="eastAsia" w:ascii="宋体"/>
                <w:szCs w:val="21"/>
              </w:rPr>
            </w:pPr>
          </w:p>
        </w:tc>
        <w:tc>
          <w:tcPr>
            <w:tcW w:w="1578"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886" w:type="dxa"/>
            <w:noWrap w:val="0"/>
            <w:vAlign w:val="center"/>
          </w:tcPr>
          <w:p>
            <w:pPr>
              <w:jc w:val="center"/>
              <w:rPr>
                <w:rFonts w:hint="eastAsia" w:ascii="宋体"/>
                <w:szCs w:val="21"/>
              </w:rPr>
            </w:pPr>
          </w:p>
        </w:tc>
        <w:tc>
          <w:tcPr>
            <w:tcW w:w="3360" w:type="dxa"/>
            <w:noWrap w:val="0"/>
            <w:vAlign w:val="center"/>
          </w:tcPr>
          <w:p>
            <w:pPr>
              <w:jc w:val="center"/>
              <w:rPr>
                <w:rFonts w:hint="eastAsia" w:ascii="宋体"/>
                <w:szCs w:val="21"/>
              </w:rPr>
            </w:pPr>
          </w:p>
        </w:tc>
        <w:tc>
          <w:tcPr>
            <w:tcW w:w="2908" w:type="dxa"/>
            <w:noWrap w:val="0"/>
            <w:vAlign w:val="center"/>
          </w:tcPr>
          <w:p>
            <w:pPr>
              <w:jc w:val="center"/>
              <w:rPr>
                <w:rFonts w:hint="eastAsia" w:ascii="宋体"/>
                <w:szCs w:val="21"/>
              </w:rPr>
            </w:pPr>
          </w:p>
        </w:tc>
        <w:tc>
          <w:tcPr>
            <w:tcW w:w="1578"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886" w:type="dxa"/>
            <w:noWrap w:val="0"/>
            <w:vAlign w:val="center"/>
          </w:tcPr>
          <w:p>
            <w:pPr>
              <w:jc w:val="center"/>
              <w:rPr>
                <w:rFonts w:hint="eastAsia" w:ascii="宋体"/>
                <w:szCs w:val="21"/>
              </w:rPr>
            </w:pPr>
          </w:p>
        </w:tc>
        <w:tc>
          <w:tcPr>
            <w:tcW w:w="3360" w:type="dxa"/>
            <w:noWrap w:val="0"/>
            <w:vAlign w:val="center"/>
          </w:tcPr>
          <w:p>
            <w:pPr>
              <w:jc w:val="center"/>
              <w:rPr>
                <w:rFonts w:hint="eastAsia" w:ascii="宋体"/>
                <w:szCs w:val="21"/>
              </w:rPr>
            </w:pPr>
          </w:p>
        </w:tc>
        <w:tc>
          <w:tcPr>
            <w:tcW w:w="2908" w:type="dxa"/>
            <w:noWrap w:val="0"/>
            <w:vAlign w:val="center"/>
          </w:tcPr>
          <w:p>
            <w:pPr>
              <w:jc w:val="center"/>
              <w:rPr>
                <w:rFonts w:hint="eastAsia" w:ascii="宋体"/>
                <w:szCs w:val="21"/>
              </w:rPr>
            </w:pPr>
          </w:p>
        </w:tc>
        <w:tc>
          <w:tcPr>
            <w:tcW w:w="1578"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886" w:type="dxa"/>
            <w:noWrap w:val="0"/>
            <w:vAlign w:val="center"/>
          </w:tcPr>
          <w:p>
            <w:pPr>
              <w:jc w:val="center"/>
              <w:rPr>
                <w:rFonts w:hint="eastAsia" w:ascii="宋体"/>
                <w:szCs w:val="21"/>
              </w:rPr>
            </w:pPr>
          </w:p>
        </w:tc>
        <w:tc>
          <w:tcPr>
            <w:tcW w:w="3360" w:type="dxa"/>
            <w:noWrap w:val="0"/>
            <w:vAlign w:val="center"/>
          </w:tcPr>
          <w:p>
            <w:pPr>
              <w:jc w:val="center"/>
              <w:rPr>
                <w:rFonts w:hint="eastAsia" w:ascii="宋体"/>
                <w:szCs w:val="21"/>
              </w:rPr>
            </w:pPr>
          </w:p>
        </w:tc>
        <w:tc>
          <w:tcPr>
            <w:tcW w:w="2908" w:type="dxa"/>
            <w:noWrap w:val="0"/>
            <w:vAlign w:val="center"/>
          </w:tcPr>
          <w:p>
            <w:pPr>
              <w:jc w:val="center"/>
              <w:rPr>
                <w:rFonts w:hint="eastAsia" w:ascii="宋体"/>
                <w:szCs w:val="21"/>
              </w:rPr>
            </w:pPr>
          </w:p>
        </w:tc>
        <w:tc>
          <w:tcPr>
            <w:tcW w:w="1578"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886" w:type="dxa"/>
            <w:noWrap w:val="0"/>
            <w:vAlign w:val="center"/>
          </w:tcPr>
          <w:p>
            <w:pPr>
              <w:jc w:val="center"/>
              <w:rPr>
                <w:rFonts w:hint="eastAsia" w:ascii="宋体"/>
                <w:szCs w:val="21"/>
              </w:rPr>
            </w:pPr>
          </w:p>
        </w:tc>
        <w:tc>
          <w:tcPr>
            <w:tcW w:w="3360" w:type="dxa"/>
            <w:noWrap w:val="0"/>
            <w:vAlign w:val="center"/>
          </w:tcPr>
          <w:p>
            <w:pPr>
              <w:jc w:val="center"/>
              <w:rPr>
                <w:rFonts w:hint="eastAsia" w:ascii="宋体"/>
                <w:szCs w:val="21"/>
              </w:rPr>
            </w:pPr>
          </w:p>
        </w:tc>
        <w:tc>
          <w:tcPr>
            <w:tcW w:w="2908" w:type="dxa"/>
            <w:noWrap w:val="0"/>
            <w:vAlign w:val="center"/>
          </w:tcPr>
          <w:p>
            <w:pPr>
              <w:jc w:val="center"/>
              <w:rPr>
                <w:rFonts w:hint="eastAsia" w:ascii="宋体"/>
                <w:szCs w:val="21"/>
              </w:rPr>
            </w:pPr>
          </w:p>
        </w:tc>
        <w:tc>
          <w:tcPr>
            <w:tcW w:w="1578"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886" w:type="dxa"/>
            <w:noWrap w:val="0"/>
            <w:vAlign w:val="center"/>
          </w:tcPr>
          <w:p>
            <w:pPr>
              <w:jc w:val="center"/>
              <w:rPr>
                <w:rFonts w:hint="eastAsia" w:ascii="宋体"/>
                <w:szCs w:val="21"/>
              </w:rPr>
            </w:pPr>
          </w:p>
        </w:tc>
        <w:tc>
          <w:tcPr>
            <w:tcW w:w="3360" w:type="dxa"/>
            <w:noWrap w:val="0"/>
            <w:vAlign w:val="center"/>
          </w:tcPr>
          <w:p>
            <w:pPr>
              <w:jc w:val="center"/>
              <w:rPr>
                <w:rFonts w:hint="eastAsia" w:ascii="宋体"/>
                <w:szCs w:val="21"/>
              </w:rPr>
            </w:pPr>
          </w:p>
        </w:tc>
        <w:tc>
          <w:tcPr>
            <w:tcW w:w="2908" w:type="dxa"/>
            <w:noWrap w:val="0"/>
            <w:vAlign w:val="center"/>
          </w:tcPr>
          <w:p>
            <w:pPr>
              <w:jc w:val="center"/>
              <w:rPr>
                <w:rFonts w:hint="eastAsia" w:ascii="宋体"/>
                <w:szCs w:val="21"/>
              </w:rPr>
            </w:pPr>
          </w:p>
        </w:tc>
        <w:tc>
          <w:tcPr>
            <w:tcW w:w="1578"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886" w:type="dxa"/>
            <w:noWrap w:val="0"/>
            <w:vAlign w:val="center"/>
          </w:tcPr>
          <w:p>
            <w:pPr>
              <w:jc w:val="center"/>
              <w:rPr>
                <w:rFonts w:hint="eastAsia" w:ascii="宋体"/>
                <w:szCs w:val="21"/>
              </w:rPr>
            </w:pPr>
          </w:p>
        </w:tc>
        <w:tc>
          <w:tcPr>
            <w:tcW w:w="3360" w:type="dxa"/>
            <w:noWrap w:val="0"/>
            <w:vAlign w:val="center"/>
          </w:tcPr>
          <w:p>
            <w:pPr>
              <w:jc w:val="center"/>
              <w:rPr>
                <w:rFonts w:hint="eastAsia" w:ascii="宋体"/>
                <w:szCs w:val="21"/>
              </w:rPr>
            </w:pPr>
          </w:p>
        </w:tc>
        <w:tc>
          <w:tcPr>
            <w:tcW w:w="2908" w:type="dxa"/>
            <w:noWrap w:val="0"/>
            <w:vAlign w:val="center"/>
          </w:tcPr>
          <w:p>
            <w:pPr>
              <w:jc w:val="center"/>
              <w:rPr>
                <w:rFonts w:hint="eastAsia" w:ascii="宋体"/>
                <w:szCs w:val="21"/>
              </w:rPr>
            </w:pPr>
          </w:p>
        </w:tc>
        <w:tc>
          <w:tcPr>
            <w:tcW w:w="1578"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886" w:type="dxa"/>
            <w:noWrap w:val="0"/>
            <w:vAlign w:val="center"/>
          </w:tcPr>
          <w:p>
            <w:pPr>
              <w:jc w:val="center"/>
              <w:rPr>
                <w:rFonts w:hint="eastAsia" w:ascii="宋体"/>
                <w:szCs w:val="21"/>
              </w:rPr>
            </w:pPr>
          </w:p>
        </w:tc>
        <w:tc>
          <w:tcPr>
            <w:tcW w:w="3360" w:type="dxa"/>
            <w:noWrap w:val="0"/>
            <w:vAlign w:val="center"/>
          </w:tcPr>
          <w:p>
            <w:pPr>
              <w:jc w:val="center"/>
              <w:rPr>
                <w:rFonts w:hint="eastAsia" w:ascii="宋体"/>
                <w:szCs w:val="21"/>
              </w:rPr>
            </w:pPr>
          </w:p>
        </w:tc>
        <w:tc>
          <w:tcPr>
            <w:tcW w:w="2908" w:type="dxa"/>
            <w:noWrap w:val="0"/>
            <w:vAlign w:val="center"/>
          </w:tcPr>
          <w:p>
            <w:pPr>
              <w:jc w:val="center"/>
              <w:rPr>
                <w:rFonts w:hint="eastAsia" w:ascii="宋体"/>
                <w:szCs w:val="21"/>
              </w:rPr>
            </w:pPr>
          </w:p>
        </w:tc>
        <w:tc>
          <w:tcPr>
            <w:tcW w:w="1578"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886" w:type="dxa"/>
            <w:noWrap w:val="0"/>
            <w:vAlign w:val="center"/>
          </w:tcPr>
          <w:p>
            <w:pPr>
              <w:jc w:val="center"/>
              <w:rPr>
                <w:rFonts w:hint="eastAsia" w:ascii="宋体"/>
                <w:szCs w:val="21"/>
              </w:rPr>
            </w:pPr>
          </w:p>
        </w:tc>
        <w:tc>
          <w:tcPr>
            <w:tcW w:w="3360" w:type="dxa"/>
            <w:noWrap w:val="0"/>
            <w:vAlign w:val="center"/>
          </w:tcPr>
          <w:p>
            <w:pPr>
              <w:jc w:val="center"/>
              <w:rPr>
                <w:rFonts w:hint="eastAsia" w:ascii="宋体"/>
                <w:szCs w:val="21"/>
              </w:rPr>
            </w:pPr>
          </w:p>
        </w:tc>
        <w:tc>
          <w:tcPr>
            <w:tcW w:w="2908" w:type="dxa"/>
            <w:noWrap w:val="0"/>
            <w:vAlign w:val="center"/>
          </w:tcPr>
          <w:p>
            <w:pPr>
              <w:jc w:val="center"/>
              <w:rPr>
                <w:rFonts w:hint="eastAsia" w:ascii="宋体"/>
                <w:szCs w:val="21"/>
              </w:rPr>
            </w:pPr>
          </w:p>
        </w:tc>
        <w:tc>
          <w:tcPr>
            <w:tcW w:w="1578"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886" w:type="dxa"/>
            <w:noWrap w:val="0"/>
            <w:vAlign w:val="center"/>
          </w:tcPr>
          <w:p>
            <w:pPr>
              <w:jc w:val="center"/>
              <w:rPr>
                <w:rFonts w:hint="eastAsia" w:ascii="宋体"/>
                <w:szCs w:val="21"/>
              </w:rPr>
            </w:pPr>
          </w:p>
        </w:tc>
        <w:tc>
          <w:tcPr>
            <w:tcW w:w="3360" w:type="dxa"/>
            <w:noWrap w:val="0"/>
            <w:vAlign w:val="center"/>
          </w:tcPr>
          <w:p>
            <w:pPr>
              <w:jc w:val="center"/>
              <w:rPr>
                <w:rFonts w:hint="eastAsia" w:ascii="宋体"/>
                <w:szCs w:val="21"/>
              </w:rPr>
            </w:pPr>
          </w:p>
        </w:tc>
        <w:tc>
          <w:tcPr>
            <w:tcW w:w="2908" w:type="dxa"/>
            <w:noWrap w:val="0"/>
            <w:vAlign w:val="center"/>
          </w:tcPr>
          <w:p>
            <w:pPr>
              <w:jc w:val="center"/>
              <w:rPr>
                <w:rFonts w:hint="eastAsia" w:ascii="宋体"/>
                <w:szCs w:val="21"/>
              </w:rPr>
            </w:pPr>
          </w:p>
        </w:tc>
        <w:tc>
          <w:tcPr>
            <w:tcW w:w="1578"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886" w:type="dxa"/>
            <w:noWrap w:val="0"/>
            <w:vAlign w:val="center"/>
          </w:tcPr>
          <w:p>
            <w:pPr>
              <w:jc w:val="center"/>
              <w:rPr>
                <w:rFonts w:hint="eastAsia" w:ascii="宋体"/>
                <w:szCs w:val="21"/>
              </w:rPr>
            </w:pPr>
          </w:p>
        </w:tc>
        <w:tc>
          <w:tcPr>
            <w:tcW w:w="3360" w:type="dxa"/>
            <w:noWrap w:val="0"/>
            <w:vAlign w:val="center"/>
          </w:tcPr>
          <w:p>
            <w:pPr>
              <w:jc w:val="center"/>
              <w:rPr>
                <w:rFonts w:hint="eastAsia" w:ascii="宋体"/>
                <w:szCs w:val="21"/>
              </w:rPr>
            </w:pPr>
          </w:p>
        </w:tc>
        <w:tc>
          <w:tcPr>
            <w:tcW w:w="2908" w:type="dxa"/>
            <w:noWrap w:val="0"/>
            <w:vAlign w:val="center"/>
          </w:tcPr>
          <w:p>
            <w:pPr>
              <w:jc w:val="center"/>
              <w:rPr>
                <w:rFonts w:hint="eastAsia" w:ascii="宋体"/>
                <w:szCs w:val="21"/>
              </w:rPr>
            </w:pPr>
          </w:p>
        </w:tc>
        <w:tc>
          <w:tcPr>
            <w:tcW w:w="1578" w:type="dxa"/>
            <w:noWrap w:val="0"/>
            <w:vAlign w:val="center"/>
          </w:tcPr>
          <w:p>
            <w:pPr>
              <w:jc w:val="center"/>
              <w:rPr>
                <w:rFonts w:hint="eastAsia" w:ascii="宋体"/>
                <w:szCs w:val="21"/>
              </w:rPr>
            </w:pPr>
          </w:p>
        </w:tc>
      </w:tr>
    </w:tbl>
    <w:p>
      <w:pPr>
        <w:rPr>
          <w:rFonts w:hint="eastAsia" w:ascii="宋体"/>
          <w:szCs w:val="21"/>
        </w:rPr>
      </w:pPr>
    </w:p>
    <w:p>
      <w:pPr>
        <w:rPr>
          <w:rFonts w:hint="eastAsia" w:ascii="宋体"/>
          <w:szCs w:val="21"/>
        </w:rPr>
      </w:pPr>
    </w:p>
    <w:p>
      <w:pPr>
        <w:pStyle w:val="5"/>
        <w:spacing w:line="400" w:lineRule="exact"/>
        <w:ind w:firstLine="420" w:firstLineChars="200"/>
        <w:rPr>
          <w:rFonts w:hAnsi="宋体"/>
          <w:szCs w:val="21"/>
        </w:rPr>
      </w:pPr>
      <w:r>
        <w:rPr>
          <w:rFonts w:hint="eastAsia" w:hAnsi="宋体"/>
          <w:szCs w:val="21"/>
        </w:rPr>
        <w:t>投 标 人（盖章）：</w:t>
      </w:r>
    </w:p>
    <w:p>
      <w:pPr>
        <w:pStyle w:val="5"/>
        <w:spacing w:line="400" w:lineRule="exact"/>
        <w:ind w:firstLine="420" w:firstLineChars="200"/>
        <w:rPr>
          <w:rFonts w:hAnsi="宋体"/>
          <w:szCs w:val="21"/>
        </w:rPr>
      </w:pPr>
      <w:r>
        <w:rPr>
          <w:rFonts w:hint="eastAsia" w:hAnsi="宋体"/>
          <w:szCs w:val="21"/>
        </w:rPr>
        <w:t>法定代表人／负责人或授权代表（签字）：</w:t>
      </w:r>
    </w:p>
    <w:p>
      <w:pPr>
        <w:ind w:firstLine="840" w:firstLineChars="400"/>
      </w:pPr>
      <w:r>
        <w:rPr>
          <w:rFonts w:hint="eastAsia" w:ascii="宋体" w:hAnsi="宋体"/>
          <w:szCs w:val="21"/>
        </w:rPr>
        <w:t>日期：</w:t>
      </w:r>
    </w:p>
    <w:p>
      <w:pPr>
        <w:rPr>
          <w:rFonts w:hint="eastAsia" w:ascii="宋体"/>
          <w:szCs w:val="21"/>
          <w:u w:val="single"/>
        </w:rPr>
      </w:pPr>
      <w:r>
        <w:rPr>
          <w:rFonts w:hint="eastAsia" w:ascii="宋体"/>
          <w:szCs w:val="21"/>
          <w:u w:val="single"/>
        </w:rPr>
        <w:t xml:space="preserve">                        </w:t>
      </w:r>
    </w:p>
    <w:p>
      <w:pPr>
        <w:rPr>
          <w:rFonts w:hint="eastAsia" w:ascii="宋体"/>
          <w:szCs w:val="21"/>
        </w:rPr>
      </w:pPr>
    </w:p>
    <w:p>
      <w:pPr>
        <w:rPr>
          <w:rFonts w:hint="eastAsia" w:ascii="宋体"/>
          <w:szCs w:val="21"/>
        </w:rPr>
      </w:pPr>
    </w:p>
    <w:p>
      <w:pPr>
        <w:rPr>
          <w:rFonts w:hint="eastAsia" w:ascii="宋体" w:eastAsia="宋体"/>
          <w:b/>
          <w:sz w:val="24"/>
          <w:szCs w:val="24"/>
          <w:lang w:eastAsia="zh-CN"/>
        </w:rPr>
      </w:pPr>
      <w:r>
        <w:rPr>
          <w:rFonts w:hint="eastAsia" w:ascii="宋体"/>
          <w:szCs w:val="21"/>
        </w:rPr>
        <w:t>附件</w:t>
      </w:r>
      <w:r>
        <w:rPr>
          <w:rFonts w:hint="eastAsia" w:ascii="宋体"/>
          <w:szCs w:val="21"/>
          <w:lang w:val="en-US" w:eastAsia="zh-CN"/>
        </w:rPr>
        <w:t>4</w:t>
      </w:r>
    </w:p>
    <w:p>
      <w:pPr>
        <w:jc w:val="center"/>
        <w:rPr>
          <w:rFonts w:hint="eastAsia" w:ascii="宋体"/>
          <w:b/>
          <w:sz w:val="24"/>
          <w:szCs w:val="24"/>
        </w:rPr>
      </w:pPr>
      <w:r>
        <w:rPr>
          <w:rFonts w:hint="eastAsia" w:ascii="宋体"/>
          <w:b/>
          <w:sz w:val="24"/>
          <w:szCs w:val="24"/>
        </w:rPr>
        <w:t>商务条款偏离表</w:t>
      </w:r>
    </w:p>
    <w:p>
      <w:pPr>
        <w:rPr>
          <w:rFonts w:hint="eastAsia" w:ascii="宋体"/>
          <w:szCs w:val="21"/>
        </w:rPr>
      </w:pPr>
    </w:p>
    <w:p>
      <w:pPr>
        <w:rPr>
          <w:rFonts w:hint="eastAsia" w:ascii="宋体"/>
          <w:szCs w:val="21"/>
        </w:rPr>
      </w:pPr>
    </w:p>
    <w:tbl>
      <w:tblPr>
        <w:tblStyle w:val="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100"/>
        <w:gridCol w:w="2467"/>
        <w:gridCol w:w="2468"/>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szCs w:val="21"/>
              </w:rPr>
            </w:pPr>
            <w:r>
              <w:rPr>
                <w:rFonts w:hint="eastAsia" w:ascii="宋体"/>
                <w:szCs w:val="21"/>
              </w:rPr>
              <w:t>序号</w:t>
            </w:r>
          </w:p>
        </w:tc>
        <w:tc>
          <w:tcPr>
            <w:tcW w:w="2100" w:type="dxa"/>
            <w:noWrap w:val="0"/>
            <w:vAlign w:val="center"/>
          </w:tcPr>
          <w:p>
            <w:pPr>
              <w:jc w:val="center"/>
              <w:rPr>
                <w:rFonts w:hint="eastAsia" w:ascii="宋体"/>
                <w:szCs w:val="21"/>
              </w:rPr>
            </w:pPr>
            <w:r>
              <w:rPr>
                <w:rFonts w:hint="eastAsia" w:ascii="宋体"/>
                <w:szCs w:val="21"/>
              </w:rPr>
              <w:t>货物名称</w:t>
            </w:r>
          </w:p>
        </w:tc>
        <w:tc>
          <w:tcPr>
            <w:tcW w:w="2467" w:type="dxa"/>
            <w:noWrap w:val="0"/>
            <w:vAlign w:val="center"/>
          </w:tcPr>
          <w:p>
            <w:pPr>
              <w:jc w:val="center"/>
              <w:rPr>
                <w:rFonts w:hint="eastAsia" w:ascii="宋体"/>
                <w:szCs w:val="21"/>
              </w:rPr>
            </w:pPr>
            <w:r>
              <w:rPr>
                <w:rFonts w:hint="eastAsia" w:ascii="宋体"/>
                <w:szCs w:val="21"/>
              </w:rPr>
              <w:t>招标文件的商务条款</w:t>
            </w:r>
          </w:p>
        </w:tc>
        <w:tc>
          <w:tcPr>
            <w:tcW w:w="2468" w:type="dxa"/>
            <w:noWrap w:val="0"/>
            <w:vAlign w:val="center"/>
          </w:tcPr>
          <w:p>
            <w:pPr>
              <w:jc w:val="center"/>
              <w:rPr>
                <w:rFonts w:hint="eastAsia" w:ascii="宋体"/>
                <w:szCs w:val="21"/>
              </w:rPr>
            </w:pPr>
            <w:r>
              <w:rPr>
                <w:rFonts w:hint="eastAsia" w:ascii="宋体"/>
                <w:szCs w:val="21"/>
              </w:rPr>
              <w:t>投标文件的商务条款</w:t>
            </w:r>
          </w:p>
        </w:tc>
        <w:tc>
          <w:tcPr>
            <w:tcW w:w="1335" w:type="dxa"/>
            <w:noWrap w:val="0"/>
            <w:vAlign w:val="center"/>
          </w:tcPr>
          <w:p>
            <w:pPr>
              <w:jc w:val="center"/>
              <w:rPr>
                <w:rFonts w:hint="eastAsia" w:ascii="宋体"/>
                <w:szCs w:val="21"/>
              </w:rPr>
            </w:pPr>
            <w:r>
              <w:rPr>
                <w:rFonts w:hint="eastAsia" w:ascii="宋体"/>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szCs w:val="21"/>
              </w:rPr>
            </w:pPr>
          </w:p>
        </w:tc>
        <w:tc>
          <w:tcPr>
            <w:tcW w:w="2100" w:type="dxa"/>
            <w:noWrap w:val="0"/>
            <w:vAlign w:val="center"/>
          </w:tcPr>
          <w:p>
            <w:pPr>
              <w:jc w:val="center"/>
              <w:rPr>
                <w:rFonts w:hint="eastAsia" w:ascii="宋体"/>
                <w:szCs w:val="21"/>
              </w:rPr>
            </w:pPr>
          </w:p>
        </w:tc>
        <w:tc>
          <w:tcPr>
            <w:tcW w:w="2467" w:type="dxa"/>
            <w:noWrap w:val="0"/>
            <w:vAlign w:val="center"/>
          </w:tcPr>
          <w:p>
            <w:pPr>
              <w:jc w:val="center"/>
              <w:rPr>
                <w:rFonts w:hint="eastAsia" w:ascii="宋体"/>
                <w:szCs w:val="21"/>
              </w:rPr>
            </w:pPr>
          </w:p>
        </w:tc>
        <w:tc>
          <w:tcPr>
            <w:tcW w:w="2468" w:type="dxa"/>
            <w:noWrap w:val="0"/>
            <w:vAlign w:val="center"/>
          </w:tcPr>
          <w:p>
            <w:pPr>
              <w:jc w:val="center"/>
              <w:rPr>
                <w:rFonts w:hint="eastAsia" w:ascii="宋体"/>
                <w:szCs w:val="21"/>
              </w:rPr>
            </w:pPr>
          </w:p>
        </w:tc>
        <w:tc>
          <w:tcPr>
            <w:tcW w:w="1335"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szCs w:val="21"/>
              </w:rPr>
            </w:pPr>
          </w:p>
        </w:tc>
        <w:tc>
          <w:tcPr>
            <w:tcW w:w="2100" w:type="dxa"/>
            <w:noWrap w:val="0"/>
            <w:vAlign w:val="center"/>
          </w:tcPr>
          <w:p>
            <w:pPr>
              <w:jc w:val="center"/>
              <w:rPr>
                <w:rFonts w:hint="eastAsia" w:ascii="宋体"/>
                <w:szCs w:val="21"/>
              </w:rPr>
            </w:pPr>
          </w:p>
        </w:tc>
        <w:tc>
          <w:tcPr>
            <w:tcW w:w="2467" w:type="dxa"/>
            <w:noWrap w:val="0"/>
            <w:vAlign w:val="center"/>
          </w:tcPr>
          <w:p>
            <w:pPr>
              <w:jc w:val="center"/>
              <w:rPr>
                <w:rFonts w:hint="eastAsia" w:ascii="宋体"/>
                <w:szCs w:val="21"/>
              </w:rPr>
            </w:pPr>
          </w:p>
        </w:tc>
        <w:tc>
          <w:tcPr>
            <w:tcW w:w="2468" w:type="dxa"/>
            <w:noWrap w:val="0"/>
            <w:vAlign w:val="center"/>
          </w:tcPr>
          <w:p>
            <w:pPr>
              <w:jc w:val="center"/>
              <w:rPr>
                <w:rFonts w:hint="eastAsia" w:ascii="宋体"/>
                <w:szCs w:val="21"/>
              </w:rPr>
            </w:pPr>
          </w:p>
        </w:tc>
        <w:tc>
          <w:tcPr>
            <w:tcW w:w="1335"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szCs w:val="21"/>
              </w:rPr>
            </w:pPr>
          </w:p>
        </w:tc>
        <w:tc>
          <w:tcPr>
            <w:tcW w:w="2100" w:type="dxa"/>
            <w:noWrap w:val="0"/>
            <w:vAlign w:val="center"/>
          </w:tcPr>
          <w:p>
            <w:pPr>
              <w:jc w:val="center"/>
              <w:rPr>
                <w:rFonts w:hint="eastAsia" w:ascii="宋体"/>
                <w:szCs w:val="21"/>
              </w:rPr>
            </w:pPr>
          </w:p>
        </w:tc>
        <w:tc>
          <w:tcPr>
            <w:tcW w:w="2467" w:type="dxa"/>
            <w:noWrap w:val="0"/>
            <w:vAlign w:val="center"/>
          </w:tcPr>
          <w:p>
            <w:pPr>
              <w:jc w:val="center"/>
              <w:rPr>
                <w:rFonts w:hint="eastAsia" w:ascii="宋体"/>
                <w:szCs w:val="21"/>
              </w:rPr>
            </w:pPr>
          </w:p>
        </w:tc>
        <w:tc>
          <w:tcPr>
            <w:tcW w:w="2468" w:type="dxa"/>
            <w:noWrap w:val="0"/>
            <w:vAlign w:val="center"/>
          </w:tcPr>
          <w:p>
            <w:pPr>
              <w:jc w:val="center"/>
              <w:rPr>
                <w:rFonts w:hint="eastAsia" w:ascii="宋体"/>
                <w:szCs w:val="21"/>
              </w:rPr>
            </w:pPr>
          </w:p>
        </w:tc>
        <w:tc>
          <w:tcPr>
            <w:tcW w:w="1335"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szCs w:val="21"/>
              </w:rPr>
            </w:pPr>
          </w:p>
        </w:tc>
        <w:tc>
          <w:tcPr>
            <w:tcW w:w="2100" w:type="dxa"/>
            <w:noWrap w:val="0"/>
            <w:vAlign w:val="center"/>
          </w:tcPr>
          <w:p>
            <w:pPr>
              <w:jc w:val="center"/>
              <w:rPr>
                <w:rFonts w:hint="eastAsia" w:ascii="宋体"/>
                <w:szCs w:val="21"/>
              </w:rPr>
            </w:pPr>
          </w:p>
        </w:tc>
        <w:tc>
          <w:tcPr>
            <w:tcW w:w="2467" w:type="dxa"/>
            <w:noWrap w:val="0"/>
            <w:vAlign w:val="center"/>
          </w:tcPr>
          <w:p>
            <w:pPr>
              <w:jc w:val="center"/>
              <w:rPr>
                <w:rFonts w:hint="eastAsia" w:ascii="宋体"/>
                <w:szCs w:val="21"/>
              </w:rPr>
            </w:pPr>
          </w:p>
        </w:tc>
        <w:tc>
          <w:tcPr>
            <w:tcW w:w="2468" w:type="dxa"/>
            <w:noWrap w:val="0"/>
            <w:vAlign w:val="center"/>
          </w:tcPr>
          <w:p>
            <w:pPr>
              <w:jc w:val="center"/>
              <w:rPr>
                <w:rFonts w:hint="eastAsia" w:ascii="宋体"/>
                <w:szCs w:val="21"/>
              </w:rPr>
            </w:pPr>
          </w:p>
        </w:tc>
        <w:tc>
          <w:tcPr>
            <w:tcW w:w="1335"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szCs w:val="21"/>
              </w:rPr>
            </w:pPr>
          </w:p>
        </w:tc>
        <w:tc>
          <w:tcPr>
            <w:tcW w:w="2100" w:type="dxa"/>
            <w:noWrap w:val="0"/>
            <w:vAlign w:val="center"/>
          </w:tcPr>
          <w:p>
            <w:pPr>
              <w:jc w:val="center"/>
              <w:rPr>
                <w:rFonts w:hint="eastAsia" w:ascii="宋体"/>
                <w:szCs w:val="21"/>
              </w:rPr>
            </w:pPr>
          </w:p>
        </w:tc>
        <w:tc>
          <w:tcPr>
            <w:tcW w:w="2467" w:type="dxa"/>
            <w:noWrap w:val="0"/>
            <w:vAlign w:val="center"/>
          </w:tcPr>
          <w:p>
            <w:pPr>
              <w:jc w:val="center"/>
              <w:rPr>
                <w:rFonts w:hint="eastAsia" w:ascii="宋体"/>
                <w:szCs w:val="21"/>
              </w:rPr>
            </w:pPr>
          </w:p>
        </w:tc>
        <w:tc>
          <w:tcPr>
            <w:tcW w:w="2468" w:type="dxa"/>
            <w:noWrap w:val="0"/>
            <w:vAlign w:val="center"/>
          </w:tcPr>
          <w:p>
            <w:pPr>
              <w:jc w:val="center"/>
              <w:rPr>
                <w:rFonts w:hint="eastAsia" w:ascii="宋体"/>
                <w:szCs w:val="21"/>
              </w:rPr>
            </w:pPr>
          </w:p>
        </w:tc>
        <w:tc>
          <w:tcPr>
            <w:tcW w:w="1335"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szCs w:val="21"/>
              </w:rPr>
            </w:pPr>
          </w:p>
        </w:tc>
        <w:tc>
          <w:tcPr>
            <w:tcW w:w="2100" w:type="dxa"/>
            <w:noWrap w:val="0"/>
            <w:vAlign w:val="center"/>
          </w:tcPr>
          <w:p>
            <w:pPr>
              <w:jc w:val="center"/>
              <w:rPr>
                <w:rFonts w:hint="eastAsia" w:ascii="宋体"/>
                <w:szCs w:val="21"/>
              </w:rPr>
            </w:pPr>
          </w:p>
        </w:tc>
        <w:tc>
          <w:tcPr>
            <w:tcW w:w="2467" w:type="dxa"/>
            <w:noWrap w:val="0"/>
            <w:vAlign w:val="center"/>
          </w:tcPr>
          <w:p>
            <w:pPr>
              <w:jc w:val="center"/>
              <w:rPr>
                <w:rFonts w:hint="eastAsia" w:ascii="宋体"/>
                <w:szCs w:val="21"/>
              </w:rPr>
            </w:pPr>
          </w:p>
        </w:tc>
        <w:tc>
          <w:tcPr>
            <w:tcW w:w="2468" w:type="dxa"/>
            <w:noWrap w:val="0"/>
            <w:vAlign w:val="center"/>
          </w:tcPr>
          <w:p>
            <w:pPr>
              <w:jc w:val="center"/>
              <w:rPr>
                <w:rFonts w:hint="eastAsia" w:ascii="宋体"/>
                <w:szCs w:val="21"/>
              </w:rPr>
            </w:pPr>
          </w:p>
        </w:tc>
        <w:tc>
          <w:tcPr>
            <w:tcW w:w="1335"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szCs w:val="21"/>
              </w:rPr>
            </w:pPr>
          </w:p>
        </w:tc>
        <w:tc>
          <w:tcPr>
            <w:tcW w:w="2100" w:type="dxa"/>
            <w:noWrap w:val="0"/>
            <w:vAlign w:val="center"/>
          </w:tcPr>
          <w:p>
            <w:pPr>
              <w:jc w:val="center"/>
              <w:rPr>
                <w:rFonts w:hint="eastAsia" w:ascii="宋体"/>
                <w:szCs w:val="21"/>
              </w:rPr>
            </w:pPr>
          </w:p>
        </w:tc>
        <w:tc>
          <w:tcPr>
            <w:tcW w:w="2467" w:type="dxa"/>
            <w:noWrap w:val="0"/>
            <w:vAlign w:val="center"/>
          </w:tcPr>
          <w:p>
            <w:pPr>
              <w:jc w:val="center"/>
              <w:rPr>
                <w:rFonts w:hint="eastAsia" w:ascii="宋体"/>
                <w:szCs w:val="21"/>
              </w:rPr>
            </w:pPr>
          </w:p>
        </w:tc>
        <w:tc>
          <w:tcPr>
            <w:tcW w:w="2468" w:type="dxa"/>
            <w:noWrap w:val="0"/>
            <w:vAlign w:val="center"/>
          </w:tcPr>
          <w:p>
            <w:pPr>
              <w:jc w:val="center"/>
              <w:rPr>
                <w:rFonts w:hint="eastAsia" w:ascii="宋体"/>
                <w:szCs w:val="21"/>
              </w:rPr>
            </w:pPr>
          </w:p>
        </w:tc>
        <w:tc>
          <w:tcPr>
            <w:tcW w:w="1335"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szCs w:val="21"/>
              </w:rPr>
            </w:pPr>
          </w:p>
        </w:tc>
        <w:tc>
          <w:tcPr>
            <w:tcW w:w="2100" w:type="dxa"/>
            <w:noWrap w:val="0"/>
            <w:vAlign w:val="center"/>
          </w:tcPr>
          <w:p>
            <w:pPr>
              <w:jc w:val="center"/>
              <w:rPr>
                <w:rFonts w:hint="eastAsia" w:ascii="宋体"/>
                <w:szCs w:val="21"/>
              </w:rPr>
            </w:pPr>
          </w:p>
        </w:tc>
        <w:tc>
          <w:tcPr>
            <w:tcW w:w="2467" w:type="dxa"/>
            <w:noWrap w:val="0"/>
            <w:vAlign w:val="center"/>
          </w:tcPr>
          <w:p>
            <w:pPr>
              <w:jc w:val="center"/>
              <w:rPr>
                <w:rFonts w:hint="eastAsia" w:ascii="宋体"/>
                <w:szCs w:val="21"/>
              </w:rPr>
            </w:pPr>
          </w:p>
        </w:tc>
        <w:tc>
          <w:tcPr>
            <w:tcW w:w="2468" w:type="dxa"/>
            <w:noWrap w:val="0"/>
            <w:vAlign w:val="center"/>
          </w:tcPr>
          <w:p>
            <w:pPr>
              <w:jc w:val="center"/>
              <w:rPr>
                <w:rFonts w:hint="eastAsia" w:ascii="宋体"/>
                <w:szCs w:val="21"/>
              </w:rPr>
            </w:pPr>
          </w:p>
        </w:tc>
        <w:tc>
          <w:tcPr>
            <w:tcW w:w="1335"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szCs w:val="21"/>
              </w:rPr>
            </w:pPr>
          </w:p>
        </w:tc>
        <w:tc>
          <w:tcPr>
            <w:tcW w:w="2100" w:type="dxa"/>
            <w:noWrap w:val="0"/>
            <w:vAlign w:val="center"/>
          </w:tcPr>
          <w:p>
            <w:pPr>
              <w:jc w:val="center"/>
              <w:rPr>
                <w:rFonts w:hint="eastAsia" w:ascii="宋体"/>
                <w:szCs w:val="21"/>
              </w:rPr>
            </w:pPr>
          </w:p>
        </w:tc>
        <w:tc>
          <w:tcPr>
            <w:tcW w:w="2467" w:type="dxa"/>
            <w:noWrap w:val="0"/>
            <w:vAlign w:val="center"/>
          </w:tcPr>
          <w:p>
            <w:pPr>
              <w:jc w:val="center"/>
              <w:rPr>
                <w:rFonts w:hint="eastAsia" w:ascii="宋体"/>
                <w:szCs w:val="21"/>
              </w:rPr>
            </w:pPr>
          </w:p>
        </w:tc>
        <w:tc>
          <w:tcPr>
            <w:tcW w:w="2468" w:type="dxa"/>
            <w:noWrap w:val="0"/>
            <w:vAlign w:val="center"/>
          </w:tcPr>
          <w:p>
            <w:pPr>
              <w:jc w:val="center"/>
              <w:rPr>
                <w:rFonts w:hint="eastAsia" w:ascii="宋体"/>
                <w:szCs w:val="21"/>
              </w:rPr>
            </w:pPr>
          </w:p>
        </w:tc>
        <w:tc>
          <w:tcPr>
            <w:tcW w:w="1335"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szCs w:val="21"/>
              </w:rPr>
            </w:pPr>
          </w:p>
        </w:tc>
        <w:tc>
          <w:tcPr>
            <w:tcW w:w="2100" w:type="dxa"/>
            <w:noWrap w:val="0"/>
            <w:vAlign w:val="center"/>
          </w:tcPr>
          <w:p>
            <w:pPr>
              <w:jc w:val="center"/>
              <w:rPr>
                <w:rFonts w:hint="eastAsia" w:ascii="宋体"/>
                <w:szCs w:val="21"/>
              </w:rPr>
            </w:pPr>
          </w:p>
        </w:tc>
        <w:tc>
          <w:tcPr>
            <w:tcW w:w="2467" w:type="dxa"/>
            <w:noWrap w:val="0"/>
            <w:vAlign w:val="center"/>
          </w:tcPr>
          <w:p>
            <w:pPr>
              <w:jc w:val="center"/>
              <w:rPr>
                <w:rFonts w:hint="eastAsia" w:ascii="宋体"/>
                <w:szCs w:val="21"/>
              </w:rPr>
            </w:pPr>
          </w:p>
        </w:tc>
        <w:tc>
          <w:tcPr>
            <w:tcW w:w="2468" w:type="dxa"/>
            <w:noWrap w:val="0"/>
            <w:vAlign w:val="center"/>
          </w:tcPr>
          <w:p>
            <w:pPr>
              <w:jc w:val="center"/>
              <w:rPr>
                <w:rFonts w:hint="eastAsia" w:ascii="宋体"/>
                <w:szCs w:val="21"/>
              </w:rPr>
            </w:pPr>
          </w:p>
        </w:tc>
        <w:tc>
          <w:tcPr>
            <w:tcW w:w="1335" w:type="dxa"/>
            <w:noWrap w:val="0"/>
            <w:vAlign w:val="center"/>
          </w:tcPr>
          <w:p>
            <w:pPr>
              <w:jc w:val="cente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38" w:type="dxa"/>
            <w:noWrap w:val="0"/>
            <w:vAlign w:val="center"/>
          </w:tcPr>
          <w:p>
            <w:pPr>
              <w:jc w:val="center"/>
              <w:rPr>
                <w:rFonts w:hint="eastAsia" w:ascii="宋体"/>
                <w:szCs w:val="21"/>
              </w:rPr>
            </w:pPr>
          </w:p>
        </w:tc>
        <w:tc>
          <w:tcPr>
            <w:tcW w:w="2100" w:type="dxa"/>
            <w:noWrap w:val="0"/>
            <w:vAlign w:val="center"/>
          </w:tcPr>
          <w:p>
            <w:pPr>
              <w:jc w:val="center"/>
              <w:rPr>
                <w:rFonts w:hint="eastAsia" w:ascii="宋体"/>
                <w:szCs w:val="21"/>
              </w:rPr>
            </w:pPr>
          </w:p>
        </w:tc>
        <w:tc>
          <w:tcPr>
            <w:tcW w:w="2467" w:type="dxa"/>
            <w:noWrap w:val="0"/>
            <w:vAlign w:val="center"/>
          </w:tcPr>
          <w:p>
            <w:pPr>
              <w:jc w:val="center"/>
              <w:rPr>
                <w:rFonts w:hint="eastAsia" w:ascii="宋体"/>
                <w:szCs w:val="21"/>
              </w:rPr>
            </w:pPr>
          </w:p>
        </w:tc>
        <w:tc>
          <w:tcPr>
            <w:tcW w:w="2468" w:type="dxa"/>
            <w:noWrap w:val="0"/>
            <w:vAlign w:val="center"/>
          </w:tcPr>
          <w:p>
            <w:pPr>
              <w:jc w:val="center"/>
              <w:rPr>
                <w:rFonts w:hint="eastAsia" w:ascii="宋体"/>
                <w:szCs w:val="21"/>
              </w:rPr>
            </w:pPr>
          </w:p>
        </w:tc>
        <w:tc>
          <w:tcPr>
            <w:tcW w:w="1335" w:type="dxa"/>
            <w:noWrap w:val="0"/>
            <w:vAlign w:val="center"/>
          </w:tcPr>
          <w:p>
            <w:pPr>
              <w:jc w:val="center"/>
              <w:rPr>
                <w:rFonts w:hint="eastAsia" w:ascii="宋体"/>
                <w:szCs w:val="21"/>
              </w:rPr>
            </w:pPr>
          </w:p>
        </w:tc>
      </w:tr>
    </w:tbl>
    <w:p>
      <w:pPr>
        <w:rPr>
          <w:rFonts w:hint="eastAsia" w:ascii="宋体"/>
          <w:szCs w:val="21"/>
        </w:rPr>
      </w:pPr>
    </w:p>
    <w:p>
      <w:pPr>
        <w:rPr>
          <w:rFonts w:hint="eastAsia" w:ascii="宋体"/>
          <w:szCs w:val="21"/>
        </w:rPr>
      </w:pPr>
    </w:p>
    <w:p>
      <w:pPr>
        <w:pStyle w:val="5"/>
        <w:spacing w:line="400" w:lineRule="exact"/>
        <w:ind w:firstLine="420" w:firstLineChars="200"/>
        <w:rPr>
          <w:rFonts w:hAnsi="宋体"/>
          <w:szCs w:val="21"/>
        </w:rPr>
      </w:pPr>
      <w:r>
        <w:rPr>
          <w:rFonts w:hint="eastAsia" w:hAnsi="宋体"/>
          <w:szCs w:val="21"/>
        </w:rPr>
        <w:t>投 标 人（盖章）：</w:t>
      </w:r>
    </w:p>
    <w:p>
      <w:pPr>
        <w:pStyle w:val="5"/>
        <w:spacing w:line="400" w:lineRule="exact"/>
        <w:ind w:firstLine="420" w:firstLineChars="200"/>
        <w:rPr>
          <w:rFonts w:hAnsi="宋体"/>
          <w:szCs w:val="21"/>
        </w:rPr>
      </w:pPr>
      <w:r>
        <w:rPr>
          <w:rFonts w:hint="eastAsia" w:hAnsi="宋体"/>
          <w:szCs w:val="21"/>
        </w:rPr>
        <w:t>法定代表人／负责人或授权代表（签字）：</w:t>
      </w:r>
    </w:p>
    <w:p>
      <w:pPr>
        <w:ind w:firstLine="840" w:firstLineChars="400"/>
      </w:pPr>
      <w:r>
        <w:rPr>
          <w:rFonts w:hint="eastAsia" w:ascii="宋体" w:hAnsi="宋体"/>
          <w:szCs w:val="21"/>
        </w:rPr>
        <w:t>日期：</w:t>
      </w:r>
    </w:p>
    <w:p>
      <w:pPr>
        <w:rPr>
          <w:rFonts w:hint="eastAsia" w:ascii="宋体"/>
          <w:szCs w:val="21"/>
          <w:u w:val="single"/>
        </w:rPr>
      </w:pPr>
      <w:r>
        <w:rPr>
          <w:rFonts w:hint="eastAsia" w:ascii="宋体"/>
          <w:szCs w:val="21"/>
          <w:u w:val="single"/>
        </w:rPr>
        <w:t xml:space="preserve">                      </w:t>
      </w:r>
    </w:p>
    <w:p>
      <w:pPr>
        <w:rPr>
          <w:rFonts w:hint="eastAsia" w:ascii="宋体"/>
          <w:szCs w:val="21"/>
          <w:u w:val="single"/>
        </w:rPr>
      </w:pPr>
    </w:p>
    <w:p>
      <w:pPr>
        <w:pStyle w:val="5"/>
        <w:ind w:left="0" w:leftChars="0"/>
        <w:rPr>
          <w:rFonts w:hint="eastAsia" w:ascii="宋体" w:eastAsia="宋体"/>
          <w:b/>
          <w:szCs w:val="21"/>
          <w:lang w:eastAsia="zh-CN"/>
        </w:rPr>
      </w:pPr>
      <w:r>
        <w:rPr>
          <w:rFonts w:hint="eastAsia" w:ascii="宋体"/>
          <w:b/>
          <w:szCs w:val="21"/>
        </w:rPr>
        <w:br w:type="page"/>
      </w:r>
      <w:r>
        <w:rPr>
          <w:rFonts w:hint="eastAsia" w:ascii="宋体"/>
          <w:szCs w:val="21"/>
        </w:rPr>
        <w:t>附件</w:t>
      </w:r>
      <w:r>
        <w:rPr>
          <w:rFonts w:hint="eastAsia" w:ascii="宋体"/>
          <w:szCs w:val="21"/>
          <w:lang w:val="en-US" w:eastAsia="zh-CN"/>
        </w:rPr>
        <w:t>5</w:t>
      </w:r>
    </w:p>
    <w:p>
      <w:pPr>
        <w:pStyle w:val="5"/>
        <w:ind w:left="0" w:leftChars="0"/>
        <w:jc w:val="center"/>
        <w:rPr>
          <w:rFonts w:hint="eastAsia" w:ascii="宋体"/>
          <w:b/>
          <w:sz w:val="24"/>
          <w:szCs w:val="24"/>
        </w:rPr>
      </w:pPr>
      <w:r>
        <w:rPr>
          <w:rFonts w:hint="eastAsia" w:ascii="宋体"/>
          <w:b/>
          <w:sz w:val="24"/>
          <w:szCs w:val="24"/>
        </w:rPr>
        <w:t>资格证明文件</w:t>
      </w:r>
    </w:p>
    <w:p>
      <w:pPr>
        <w:pStyle w:val="5"/>
        <w:rPr>
          <w:rFonts w:hint="eastAsia" w:ascii="宋体"/>
          <w:b/>
          <w:szCs w:val="21"/>
        </w:rPr>
      </w:pPr>
    </w:p>
    <w:p>
      <w:pPr>
        <w:pStyle w:val="5"/>
        <w:rPr>
          <w:rFonts w:hint="eastAsia" w:ascii="宋体"/>
          <w:szCs w:val="21"/>
        </w:rPr>
      </w:pPr>
    </w:p>
    <w:p>
      <w:pPr>
        <w:pStyle w:val="5"/>
        <w:jc w:val="center"/>
        <w:rPr>
          <w:rFonts w:hint="eastAsia" w:ascii="宋体"/>
          <w:b/>
          <w:sz w:val="24"/>
          <w:szCs w:val="24"/>
        </w:rPr>
      </w:pPr>
      <w:r>
        <w:rPr>
          <w:rFonts w:hint="eastAsia" w:ascii="宋体"/>
          <w:b/>
          <w:sz w:val="24"/>
          <w:szCs w:val="24"/>
        </w:rPr>
        <w:t>（一）  营业执照</w:t>
      </w:r>
    </w:p>
    <w:p>
      <w:pPr>
        <w:pStyle w:val="5"/>
        <w:jc w:val="center"/>
        <w:rPr>
          <w:rFonts w:hint="eastAsia" w:ascii="宋体"/>
          <w:szCs w:val="21"/>
        </w:rPr>
      </w:pPr>
      <w:r>
        <w:rPr>
          <w:rFonts w:hint="eastAsia" w:ascii="宋体"/>
          <w:szCs w:val="21"/>
        </w:rPr>
        <w:t>（复印件并加盖公章）</w:t>
      </w: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jc w:val="center"/>
        <w:rPr>
          <w:rFonts w:hint="eastAsia" w:ascii="宋体"/>
          <w:b/>
          <w:sz w:val="24"/>
          <w:szCs w:val="24"/>
        </w:rPr>
      </w:pPr>
      <w:r>
        <w:rPr>
          <w:rFonts w:hint="eastAsia" w:ascii="宋体"/>
          <w:b/>
          <w:sz w:val="24"/>
          <w:szCs w:val="24"/>
        </w:rPr>
        <w:t>组织机构代码证</w:t>
      </w:r>
    </w:p>
    <w:p>
      <w:pPr>
        <w:pStyle w:val="5"/>
        <w:jc w:val="center"/>
        <w:rPr>
          <w:rFonts w:hint="eastAsia" w:ascii="宋体"/>
          <w:szCs w:val="21"/>
        </w:rPr>
      </w:pPr>
      <w:r>
        <w:rPr>
          <w:rFonts w:hint="eastAsia" w:ascii="宋体"/>
          <w:szCs w:val="21"/>
        </w:rPr>
        <w:t>（复印件并加盖公章）</w:t>
      </w: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szCs w:val="21"/>
        </w:rPr>
      </w:pPr>
    </w:p>
    <w:p>
      <w:pPr>
        <w:pStyle w:val="5"/>
        <w:rPr>
          <w:rFonts w:hint="eastAsia" w:ascii="宋体"/>
          <w:b/>
          <w:bCs/>
          <w:szCs w:val="21"/>
        </w:rPr>
      </w:pPr>
      <w:r>
        <w:rPr>
          <w:rFonts w:hint="eastAsia" w:ascii="宋体"/>
          <w:b/>
          <w:bCs/>
          <w:szCs w:val="21"/>
        </w:rPr>
        <w:t>备注：</w:t>
      </w:r>
      <w:r>
        <w:rPr>
          <w:rFonts w:hint="eastAsia" w:ascii="宋体" w:hAnsi="宋体"/>
          <w:b/>
          <w:bCs/>
          <w:szCs w:val="21"/>
        </w:rPr>
        <w:t>如果已经换取证照合一的，可仅提供合一后的营业执照副本（复印件加盖公章）。</w:t>
      </w:r>
    </w:p>
    <w:p>
      <w:pPr>
        <w:spacing w:line="400" w:lineRule="exact"/>
        <w:jc w:val="center"/>
        <w:rPr>
          <w:rFonts w:hint="eastAsia" w:ascii="宋体" w:hAnsi="宋体"/>
          <w:b/>
          <w:bCs/>
          <w:szCs w:val="21"/>
        </w:rPr>
      </w:pPr>
      <w:r>
        <w:rPr>
          <w:rFonts w:hint="eastAsia" w:ascii="宋体"/>
          <w:szCs w:val="21"/>
        </w:rPr>
        <w:br w:type="page"/>
      </w:r>
    </w:p>
    <w:p>
      <w:pPr>
        <w:spacing w:line="400" w:lineRule="exact"/>
        <w:jc w:val="center"/>
        <w:rPr>
          <w:rFonts w:hint="eastAsia" w:ascii="宋体" w:hAnsi="宋体"/>
          <w:b/>
          <w:bCs/>
          <w:szCs w:val="21"/>
        </w:rPr>
      </w:pPr>
    </w:p>
    <w:p>
      <w:pPr>
        <w:spacing w:line="400" w:lineRule="exact"/>
        <w:jc w:val="center"/>
        <w:rPr>
          <w:rFonts w:hint="eastAsia" w:ascii="宋体" w:hAnsi="宋体"/>
          <w:b/>
          <w:bCs/>
          <w:szCs w:val="21"/>
        </w:rPr>
      </w:pPr>
    </w:p>
    <w:p>
      <w:pPr>
        <w:spacing w:line="400" w:lineRule="exact"/>
        <w:jc w:val="center"/>
        <w:rPr>
          <w:rFonts w:hint="eastAsia" w:ascii="宋体" w:hAnsi="宋体"/>
          <w:b/>
          <w:bCs/>
          <w:szCs w:val="21"/>
        </w:rPr>
      </w:pPr>
      <w:r>
        <w:rPr>
          <w:rFonts w:hint="eastAsia" w:ascii="宋体" w:hAnsi="宋体"/>
          <w:b/>
          <w:bCs/>
          <w:szCs w:val="21"/>
        </w:rPr>
        <w:t>符合《中华人民共和国政府采购法》第二十二条规定的供应商承诺书</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r>
        <w:rPr>
          <w:rFonts w:hint="eastAsia" w:ascii="宋体" w:hAnsi="宋体"/>
          <w:szCs w:val="21"/>
        </w:rPr>
        <w:t>我公司（单位）符合《中华人民共和国政府采购法》第二十二条规定的供应商资格条件：</w:t>
      </w:r>
    </w:p>
    <w:p>
      <w:pPr>
        <w:spacing w:line="400" w:lineRule="exact"/>
        <w:ind w:firstLine="420" w:firstLineChars="200"/>
        <w:rPr>
          <w:rFonts w:hint="eastAsia" w:ascii="宋体" w:hAnsi="宋体"/>
          <w:szCs w:val="21"/>
        </w:rPr>
      </w:pPr>
      <w:r>
        <w:rPr>
          <w:rFonts w:hint="eastAsia" w:ascii="宋体" w:hAnsi="宋体"/>
          <w:szCs w:val="21"/>
        </w:rPr>
        <w:t>1.具有独立承担民事责任的能力；</w:t>
      </w:r>
    </w:p>
    <w:p>
      <w:pPr>
        <w:spacing w:line="400" w:lineRule="exact"/>
        <w:ind w:firstLine="420" w:firstLineChars="200"/>
        <w:rPr>
          <w:rFonts w:hint="eastAsia" w:ascii="宋体" w:hAnsi="宋体"/>
          <w:szCs w:val="21"/>
        </w:rPr>
      </w:pPr>
      <w:r>
        <w:rPr>
          <w:rFonts w:hint="eastAsia" w:ascii="宋体" w:hAnsi="宋体"/>
          <w:szCs w:val="21"/>
        </w:rPr>
        <w:t>2.具有良好的商业信誉和健全的财务会计制度；</w:t>
      </w:r>
    </w:p>
    <w:p>
      <w:pPr>
        <w:spacing w:line="400" w:lineRule="exact"/>
        <w:ind w:firstLine="420" w:firstLineChars="200"/>
        <w:rPr>
          <w:rFonts w:hint="eastAsia" w:ascii="宋体" w:hAnsi="宋体"/>
          <w:szCs w:val="21"/>
        </w:rPr>
      </w:pPr>
      <w:r>
        <w:rPr>
          <w:rFonts w:hint="eastAsia" w:ascii="宋体" w:hAnsi="宋体"/>
          <w:szCs w:val="21"/>
        </w:rPr>
        <w:t>3.具有履行合同所必需的设备和专业技术能力；</w:t>
      </w:r>
    </w:p>
    <w:p>
      <w:pPr>
        <w:spacing w:line="400" w:lineRule="exact"/>
        <w:ind w:firstLine="420" w:firstLineChars="200"/>
        <w:rPr>
          <w:rFonts w:hint="eastAsia" w:ascii="宋体" w:hAnsi="宋体"/>
          <w:szCs w:val="21"/>
        </w:rPr>
      </w:pPr>
      <w:r>
        <w:rPr>
          <w:rFonts w:hint="eastAsia" w:ascii="宋体" w:hAnsi="宋体"/>
          <w:szCs w:val="21"/>
        </w:rPr>
        <w:t>4.有依法缴纳税收和社会保障资金的良好记录；</w:t>
      </w:r>
    </w:p>
    <w:p>
      <w:pPr>
        <w:spacing w:line="400" w:lineRule="exact"/>
        <w:ind w:firstLine="420" w:firstLineChars="200"/>
        <w:rPr>
          <w:rFonts w:hint="eastAsia" w:ascii="宋体" w:hAnsi="宋体"/>
          <w:szCs w:val="21"/>
        </w:rPr>
      </w:pPr>
      <w:r>
        <w:rPr>
          <w:rFonts w:hint="eastAsia" w:ascii="宋体" w:hAnsi="宋体"/>
          <w:szCs w:val="21"/>
        </w:rPr>
        <w:t>5.参加政府采购活动前三年内，在经营活动中没有重大违法记录；</w:t>
      </w:r>
    </w:p>
    <w:p>
      <w:pPr>
        <w:spacing w:line="400" w:lineRule="exact"/>
        <w:ind w:firstLine="420" w:firstLineChars="200"/>
        <w:rPr>
          <w:rFonts w:hint="eastAsia" w:ascii="宋体" w:hAnsi="宋体"/>
          <w:szCs w:val="21"/>
        </w:rPr>
      </w:pPr>
      <w:r>
        <w:rPr>
          <w:rFonts w:hint="eastAsia" w:ascii="宋体" w:hAnsi="宋体"/>
          <w:szCs w:val="21"/>
        </w:rPr>
        <w:t>6.法律、行政法规规定的其他条件。</w:t>
      </w:r>
    </w:p>
    <w:p>
      <w:pPr>
        <w:spacing w:line="400" w:lineRule="exact"/>
        <w:ind w:firstLine="420" w:firstLineChars="200"/>
        <w:rPr>
          <w:rFonts w:hint="eastAsia" w:ascii="宋体" w:hAnsi="宋体"/>
          <w:szCs w:val="21"/>
        </w:rPr>
      </w:pPr>
      <w:r>
        <w:rPr>
          <w:rFonts w:hint="eastAsia" w:ascii="宋体" w:hAnsi="宋体"/>
          <w:szCs w:val="21"/>
        </w:rPr>
        <w:t>特此承诺！</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ind w:firstLine="4830" w:firstLineChars="2300"/>
        <w:rPr>
          <w:rFonts w:hint="eastAsia" w:ascii="宋体" w:hAnsi="宋体"/>
          <w:szCs w:val="21"/>
        </w:rPr>
      </w:pPr>
    </w:p>
    <w:p>
      <w:pPr>
        <w:spacing w:line="400" w:lineRule="exact"/>
        <w:ind w:firstLine="4830" w:firstLineChars="2300"/>
        <w:rPr>
          <w:rFonts w:hint="eastAsia" w:ascii="宋体" w:hAnsi="宋体"/>
          <w:szCs w:val="21"/>
        </w:rPr>
      </w:pPr>
    </w:p>
    <w:p>
      <w:pPr>
        <w:spacing w:line="400" w:lineRule="exact"/>
        <w:ind w:firstLine="4830" w:firstLineChars="2300"/>
        <w:rPr>
          <w:rFonts w:hint="eastAsia" w:ascii="宋体" w:hAnsi="宋体"/>
          <w:szCs w:val="21"/>
        </w:rPr>
      </w:pPr>
    </w:p>
    <w:p>
      <w:pPr>
        <w:spacing w:line="400" w:lineRule="exact"/>
        <w:ind w:firstLine="4830" w:firstLineChars="2300"/>
        <w:rPr>
          <w:rFonts w:hint="eastAsia" w:ascii="宋体" w:hAnsi="宋体"/>
          <w:szCs w:val="21"/>
        </w:rPr>
      </w:pPr>
    </w:p>
    <w:p>
      <w:pPr>
        <w:spacing w:line="400" w:lineRule="exact"/>
        <w:ind w:firstLine="4830" w:firstLineChars="2300"/>
        <w:rPr>
          <w:rFonts w:hint="eastAsia" w:ascii="宋体" w:hAnsi="宋体"/>
          <w:szCs w:val="21"/>
        </w:rPr>
      </w:pPr>
    </w:p>
    <w:p>
      <w:pPr>
        <w:spacing w:line="400" w:lineRule="exact"/>
        <w:ind w:firstLine="4830" w:firstLineChars="2300"/>
        <w:rPr>
          <w:rFonts w:hint="eastAsia" w:ascii="宋体" w:hAnsi="宋体"/>
          <w:szCs w:val="21"/>
        </w:rPr>
      </w:pPr>
    </w:p>
    <w:p>
      <w:pPr>
        <w:spacing w:line="400" w:lineRule="exact"/>
        <w:ind w:firstLine="4830" w:firstLineChars="2300"/>
        <w:rPr>
          <w:rFonts w:hint="eastAsia" w:ascii="宋体" w:hAnsi="宋体"/>
          <w:szCs w:val="21"/>
        </w:rPr>
      </w:pPr>
    </w:p>
    <w:p>
      <w:pPr>
        <w:spacing w:line="400" w:lineRule="exact"/>
        <w:ind w:firstLine="4830" w:firstLineChars="2300"/>
        <w:rPr>
          <w:rFonts w:hint="eastAsia" w:ascii="宋体" w:hAnsi="宋体"/>
          <w:szCs w:val="21"/>
        </w:rPr>
      </w:pPr>
    </w:p>
    <w:p>
      <w:pPr>
        <w:spacing w:line="400" w:lineRule="exact"/>
        <w:ind w:firstLine="4830" w:firstLineChars="2300"/>
        <w:rPr>
          <w:rFonts w:hint="eastAsia" w:ascii="宋体" w:hAnsi="宋体"/>
          <w:szCs w:val="21"/>
        </w:rPr>
      </w:pPr>
    </w:p>
    <w:p>
      <w:pPr>
        <w:spacing w:line="400" w:lineRule="exact"/>
        <w:ind w:firstLine="4830" w:firstLineChars="2300"/>
        <w:rPr>
          <w:rFonts w:hint="eastAsia" w:ascii="宋体" w:hAnsi="宋体"/>
          <w:szCs w:val="21"/>
        </w:rPr>
      </w:pPr>
      <w:r>
        <w:rPr>
          <w:rFonts w:hint="eastAsia" w:ascii="宋体" w:hAnsi="宋体"/>
          <w:szCs w:val="21"/>
        </w:rPr>
        <w:t xml:space="preserve">供应商（盖章）：        </w:t>
      </w:r>
    </w:p>
    <w:p>
      <w:pPr>
        <w:spacing w:line="400" w:lineRule="exact"/>
        <w:ind w:firstLine="1575" w:firstLineChars="750"/>
        <w:rPr>
          <w:rFonts w:hint="eastAsia" w:ascii="宋体" w:hAnsi="宋体"/>
          <w:szCs w:val="21"/>
        </w:rPr>
      </w:pPr>
      <w:r>
        <w:rPr>
          <w:rFonts w:hint="eastAsia" w:ascii="宋体" w:hAnsi="宋体"/>
          <w:szCs w:val="21"/>
        </w:rPr>
        <w:t xml:space="preserve">供应商的法定代表人／负责人或其授权代表(签字)：        </w:t>
      </w:r>
    </w:p>
    <w:p>
      <w:pPr>
        <w:spacing w:line="400" w:lineRule="exact"/>
        <w:ind w:firstLine="420" w:firstLineChars="200"/>
        <w:rPr>
          <w:rFonts w:hint="eastAsia" w:ascii="宋体" w:hAnsi="宋体"/>
          <w:szCs w:val="21"/>
        </w:rPr>
      </w:pPr>
      <w:r>
        <w:rPr>
          <w:rFonts w:hint="eastAsia" w:ascii="宋体" w:hAnsi="宋体"/>
          <w:szCs w:val="21"/>
        </w:rPr>
        <w:t xml:space="preserve">                                                 日  期：  </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ind w:firstLine="420" w:firstLineChars="200"/>
        <w:jc w:val="center"/>
        <w:rPr>
          <w:rFonts w:hint="eastAsia" w:ascii="宋体" w:hAnsi="宋体"/>
          <w:szCs w:val="21"/>
        </w:rPr>
      </w:pPr>
    </w:p>
    <w:p>
      <w:pPr>
        <w:pStyle w:val="6"/>
        <w:snapToGrid w:val="0"/>
        <w:jc w:val="center"/>
        <w:outlineLvl w:val="0"/>
        <w:rPr>
          <w:rFonts w:ascii="黑体" w:hAnsi="宋体" w:eastAsia="黑体"/>
          <w:b/>
          <w:bCs/>
          <w:sz w:val="28"/>
          <w:szCs w:val="28"/>
        </w:rPr>
      </w:pPr>
      <w:r>
        <w:rPr>
          <w:rFonts w:hint="eastAsia" w:ascii="黑体" w:hAnsi="宋体" w:eastAsia="黑体"/>
          <w:b/>
          <w:bCs/>
          <w:sz w:val="28"/>
          <w:szCs w:val="28"/>
        </w:rPr>
        <w:t>第六章  采购合同主要条款（仅作参考</w:t>
      </w:r>
      <w:r>
        <w:rPr>
          <w:rFonts w:ascii="黑体" w:hAnsi="宋体" w:eastAsia="黑体"/>
          <w:b/>
          <w:bCs/>
          <w:sz w:val="28"/>
          <w:szCs w:val="28"/>
        </w:rPr>
        <w:t>）</w:t>
      </w:r>
    </w:p>
    <w:p>
      <w:pPr>
        <w:pStyle w:val="6"/>
        <w:snapToGrid w:val="0"/>
        <w:jc w:val="center"/>
        <w:outlineLvl w:val="0"/>
        <w:rPr>
          <w:rFonts w:ascii="黑体" w:hAnsi="宋体" w:eastAsia="黑体"/>
          <w:b/>
          <w:bCs/>
          <w:sz w:val="28"/>
          <w:szCs w:val="28"/>
        </w:rPr>
      </w:pPr>
    </w:p>
    <w:p>
      <w:pPr>
        <w:pStyle w:val="6"/>
        <w:snapToGrid w:val="0"/>
        <w:jc w:val="center"/>
        <w:outlineLvl w:val="0"/>
        <w:rPr>
          <w:rFonts w:hAnsi="宋体"/>
          <w:b/>
          <w:bCs/>
          <w:sz w:val="28"/>
          <w:szCs w:val="28"/>
        </w:rPr>
      </w:pPr>
      <w:r>
        <w:rPr>
          <w:rFonts w:hint="eastAsia" w:hAnsi="宋体"/>
          <w:b/>
          <w:bCs/>
          <w:sz w:val="28"/>
          <w:szCs w:val="28"/>
        </w:rPr>
        <w:t>采购合同</w:t>
      </w:r>
    </w:p>
    <w:p>
      <w:pPr>
        <w:snapToGrid w:val="0"/>
        <w:spacing w:line="380" w:lineRule="exact"/>
        <w:jc w:val="center"/>
        <w:outlineLvl w:val="0"/>
        <w:rPr>
          <w:rFonts w:ascii="宋体" w:hAnsi="宋体"/>
          <w:b/>
          <w:bCs/>
          <w:sz w:val="28"/>
          <w:szCs w:val="28"/>
        </w:rPr>
      </w:pPr>
    </w:p>
    <w:p>
      <w:pPr>
        <w:pStyle w:val="6"/>
        <w:snapToGrid w:val="0"/>
        <w:spacing w:line="440" w:lineRule="exact"/>
        <w:ind w:firstLine="420" w:firstLineChars="200"/>
        <w:rPr>
          <w:rFonts w:hAnsi="宋体"/>
          <w:szCs w:val="21"/>
        </w:rPr>
      </w:pPr>
      <w:r>
        <w:rPr>
          <w:rFonts w:hAnsi="宋体"/>
          <w:szCs w:val="21"/>
        </w:rPr>
        <w:t>项目名称：                                       项目编号：</w:t>
      </w:r>
    </w:p>
    <w:p>
      <w:pPr>
        <w:pStyle w:val="6"/>
        <w:snapToGrid w:val="0"/>
        <w:spacing w:line="440" w:lineRule="exact"/>
        <w:ind w:firstLine="420" w:firstLineChars="200"/>
        <w:rPr>
          <w:rFonts w:hAnsi="宋体"/>
          <w:szCs w:val="21"/>
        </w:rPr>
      </w:pPr>
      <w:r>
        <w:rPr>
          <w:rFonts w:hAnsi="宋体"/>
          <w:szCs w:val="21"/>
        </w:rPr>
        <w:t>甲方：（买方）</w:t>
      </w:r>
    </w:p>
    <w:p>
      <w:pPr>
        <w:pStyle w:val="6"/>
        <w:snapToGrid w:val="0"/>
        <w:spacing w:line="440" w:lineRule="exact"/>
        <w:ind w:firstLine="420" w:firstLineChars="200"/>
        <w:rPr>
          <w:rFonts w:hAnsi="宋体"/>
          <w:szCs w:val="21"/>
        </w:rPr>
      </w:pPr>
      <w:r>
        <w:rPr>
          <w:rFonts w:hAnsi="宋体"/>
          <w:szCs w:val="21"/>
        </w:rPr>
        <w:t>乙方：（卖方）</w:t>
      </w:r>
    </w:p>
    <w:p>
      <w:pPr>
        <w:pStyle w:val="6"/>
        <w:snapToGrid w:val="0"/>
        <w:spacing w:line="440" w:lineRule="exact"/>
        <w:ind w:firstLine="420" w:firstLineChars="200"/>
        <w:rPr>
          <w:rFonts w:hAnsi="宋体"/>
          <w:szCs w:val="21"/>
        </w:rPr>
      </w:pPr>
      <w:r>
        <w:rPr>
          <w:rFonts w:hAnsi="宋体"/>
          <w:szCs w:val="21"/>
        </w:rPr>
        <w:t>甲、乙双方根据招标的结果，签署本合同。</w:t>
      </w:r>
    </w:p>
    <w:p>
      <w:pPr>
        <w:pStyle w:val="6"/>
        <w:snapToGrid w:val="0"/>
        <w:spacing w:line="440" w:lineRule="exact"/>
        <w:ind w:firstLine="422" w:firstLineChars="200"/>
        <w:rPr>
          <w:rFonts w:hAnsi="宋体"/>
          <w:b/>
          <w:szCs w:val="21"/>
        </w:rPr>
      </w:pPr>
      <w:r>
        <w:rPr>
          <w:rFonts w:hAnsi="宋体"/>
          <w:b/>
          <w:szCs w:val="21"/>
        </w:rPr>
        <w:t>一、货物内容</w:t>
      </w:r>
    </w:p>
    <w:p>
      <w:pPr>
        <w:pStyle w:val="6"/>
        <w:snapToGrid w:val="0"/>
        <w:spacing w:line="440" w:lineRule="exact"/>
        <w:ind w:firstLine="420" w:firstLineChars="200"/>
        <w:rPr>
          <w:rFonts w:hAnsi="宋体"/>
          <w:szCs w:val="21"/>
        </w:rPr>
      </w:pPr>
      <w:r>
        <w:rPr>
          <w:rFonts w:hAnsi="宋体"/>
          <w:szCs w:val="21"/>
        </w:rPr>
        <w:t>1. 货物名称：</w:t>
      </w:r>
    </w:p>
    <w:p>
      <w:pPr>
        <w:pStyle w:val="6"/>
        <w:snapToGrid w:val="0"/>
        <w:spacing w:line="440" w:lineRule="exact"/>
        <w:ind w:firstLine="420" w:firstLineChars="200"/>
        <w:rPr>
          <w:rFonts w:hAnsi="宋体"/>
          <w:szCs w:val="21"/>
        </w:rPr>
      </w:pPr>
      <w:r>
        <w:rPr>
          <w:rFonts w:hint="eastAsia" w:hAnsi="宋体"/>
          <w:szCs w:val="21"/>
        </w:rPr>
        <w:t>2</w:t>
      </w:r>
      <w:r>
        <w:rPr>
          <w:rFonts w:hAnsi="宋体"/>
          <w:szCs w:val="21"/>
        </w:rPr>
        <w:t>. 型号规格：</w:t>
      </w:r>
    </w:p>
    <w:p>
      <w:pPr>
        <w:pStyle w:val="6"/>
        <w:snapToGrid w:val="0"/>
        <w:spacing w:line="440" w:lineRule="exact"/>
        <w:ind w:firstLine="420" w:firstLineChars="200"/>
        <w:rPr>
          <w:rFonts w:hAnsi="宋体"/>
          <w:szCs w:val="21"/>
        </w:rPr>
      </w:pPr>
      <w:r>
        <w:rPr>
          <w:rFonts w:hint="eastAsia" w:hAnsi="宋体"/>
          <w:szCs w:val="21"/>
        </w:rPr>
        <w:t>3</w:t>
      </w:r>
      <w:r>
        <w:rPr>
          <w:rFonts w:hAnsi="宋体"/>
          <w:szCs w:val="21"/>
        </w:rPr>
        <w:t>. 技术参数：</w:t>
      </w:r>
    </w:p>
    <w:p>
      <w:pPr>
        <w:pStyle w:val="6"/>
        <w:snapToGrid w:val="0"/>
        <w:spacing w:line="440" w:lineRule="exact"/>
        <w:ind w:firstLine="420" w:firstLineChars="200"/>
        <w:rPr>
          <w:rFonts w:hAnsi="宋体"/>
          <w:szCs w:val="21"/>
        </w:rPr>
      </w:pPr>
      <w:r>
        <w:rPr>
          <w:rFonts w:hAnsi="宋体"/>
          <w:szCs w:val="21"/>
        </w:rPr>
        <w:t>4</w:t>
      </w:r>
      <w:r>
        <w:rPr>
          <w:rFonts w:hint="eastAsia" w:hAnsi="宋体"/>
          <w:szCs w:val="21"/>
        </w:rPr>
        <w:t>.</w:t>
      </w:r>
      <w:r>
        <w:rPr>
          <w:rFonts w:hAnsi="宋体"/>
          <w:szCs w:val="21"/>
        </w:rPr>
        <w:t xml:space="preserve"> 数量（单位）：</w:t>
      </w:r>
    </w:p>
    <w:p>
      <w:pPr>
        <w:pStyle w:val="6"/>
        <w:snapToGrid w:val="0"/>
        <w:spacing w:line="440" w:lineRule="exact"/>
        <w:ind w:firstLine="422" w:firstLineChars="200"/>
        <w:rPr>
          <w:rFonts w:hAnsi="宋体"/>
          <w:b/>
          <w:szCs w:val="21"/>
        </w:rPr>
      </w:pPr>
      <w:r>
        <w:rPr>
          <w:rFonts w:hAnsi="宋体"/>
          <w:b/>
          <w:szCs w:val="21"/>
        </w:rPr>
        <w:t>二、合同金额</w:t>
      </w:r>
    </w:p>
    <w:p>
      <w:pPr>
        <w:pStyle w:val="6"/>
        <w:snapToGrid w:val="0"/>
        <w:spacing w:line="440" w:lineRule="exact"/>
        <w:ind w:firstLine="420" w:firstLineChars="200"/>
        <w:rPr>
          <w:rFonts w:hAnsi="宋体"/>
          <w:szCs w:val="21"/>
        </w:rPr>
      </w:pPr>
      <w:r>
        <w:rPr>
          <w:rFonts w:hAnsi="宋体"/>
          <w:szCs w:val="21"/>
        </w:rPr>
        <w:t>本合同金额为（大写）：___________________________元（￥_______________元）人民币。</w:t>
      </w:r>
    </w:p>
    <w:p>
      <w:pPr>
        <w:pStyle w:val="6"/>
        <w:snapToGrid w:val="0"/>
        <w:spacing w:line="440" w:lineRule="exact"/>
        <w:ind w:firstLine="422" w:firstLineChars="200"/>
        <w:rPr>
          <w:rFonts w:hAnsi="宋体"/>
          <w:b/>
          <w:szCs w:val="21"/>
        </w:rPr>
      </w:pPr>
      <w:r>
        <w:rPr>
          <w:rFonts w:hAnsi="宋体"/>
          <w:b/>
          <w:szCs w:val="21"/>
        </w:rPr>
        <w:t>三、技术资料</w:t>
      </w:r>
    </w:p>
    <w:p>
      <w:pPr>
        <w:pStyle w:val="6"/>
        <w:snapToGrid w:val="0"/>
        <w:spacing w:line="440" w:lineRule="exact"/>
        <w:ind w:firstLine="420" w:firstLineChars="200"/>
        <w:rPr>
          <w:rFonts w:hAnsi="宋体"/>
          <w:szCs w:val="21"/>
        </w:rPr>
      </w:pPr>
      <w:r>
        <w:rPr>
          <w:rFonts w:hAnsi="宋体"/>
          <w:szCs w:val="21"/>
        </w:rPr>
        <w:t>1</w:t>
      </w:r>
      <w:r>
        <w:rPr>
          <w:rFonts w:hint="eastAsia" w:hAnsi="宋体"/>
          <w:szCs w:val="21"/>
        </w:rPr>
        <w:t xml:space="preserve">. </w:t>
      </w:r>
      <w:r>
        <w:rPr>
          <w:rFonts w:hAnsi="宋体"/>
          <w:szCs w:val="21"/>
        </w:rPr>
        <w:t>乙方应按招标文件规定的时间向甲方提供使用货物的有关技术资料。</w:t>
      </w:r>
    </w:p>
    <w:p>
      <w:pPr>
        <w:pStyle w:val="6"/>
        <w:snapToGrid w:val="0"/>
        <w:spacing w:line="440" w:lineRule="exact"/>
        <w:ind w:firstLine="420" w:firstLineChars="200"/>
        <w:rPr>
          <w:rFonts w:hAnsi="宋体"/>
          <w:szCs w:val="21"/>
        </w:rPr>
      </w:pPr>
      <w:r>
        <w:rPr>
          <w:rFonts w:hAnsi="宋体"/>
          <w:szCs w:val="21"/>
        </w:rPr>
        <w:t>2</w:t>
      </w:r>
      <w:r>
        <w:rPr>
          <w:rFonts w:hint="eastAsia" w:hAnsi="宋体"/>
          <w:szCs w:val="21"/>
        </w:rPr>
        <w:t xml:space="preserve">. </w:t>
      </w:r>
      <w:r>
        <w:rPr>
          <w:rFonts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
        <w:snapToGrid w:val="0"/>
        <w:spacing w:line="440" w:lineRule="exact"/>
        <w:ind w:firstLine="422" w:firstLineChars="200"/>
        <w:rPr>
          <w:rFonts w:hAnsi="宋体"/>
          <w:b/>
          <w:szCs w:val="21"/>
        </w:rPr>
      </w:pPr>
      <w:r>
        <w:rPr>
          <w:rFonts w:hAnsi="宋体"/>
          <w:b/>
          <w:szCs w:val="21"/>
        </w:rPr>
        <w:t>四、知识产权</w:t>
      </w:r>
    </w:p>
    <w:p>
      <w:pPr>
        <w:pStyle w:val="6"/>
        <w:snapToGrid w:val="0"/>
        <w:spacing w:line="440" w:lineRule="exact"/>
        <w:ind w:firstLine="420" w:firstLineChars="200"/>
        <w:rPr>
          <w:rFonts w:hAnsi="宋体"/>
          <w:bCs/>
          <w:szCs w:val="21"/>
        </w:rPr>
      </w:pPr>
      <w:r>
        <w:rPr>
          <w:rFonts w:hAnsi="宋体"/>
          <w:szCs w:val="21"/>
        </w:rPr>
        <w:t>乙方应保证所提供的货物或其任何一部分均不会侵犯任何第三方的知识产权</w:t>
      </w:r>
      <w:r>
        <w:rPr>
          <w:rFonts w:hAnsi="宋体"/>
          <w:bCs/>
          <w:szCs w:val="21"/>
        </w:rPr>
        <w:t>。</w:t>
      </w:r>
    </w:p>
    <w:p>
      <w:pPr>
        <w:pStyle w:val="6"/>
        <w:snapToGrid w:val="0"/>
        <w:spacing w:line="440" w:lineRule="exact"/>
        <w:ind w:firstLine="422" w:firstLineChars="200"/>
        <w:rPr>
          <w:rFonts w:hAnsi="宋体"/>
          <w:szCs w:val="21"/>
          <w:u w:val="single"/>
        </w:rPr>
      </w:pPr>
      <w:r>
        <w:rPr>
          <w:rFonts w:hAnsi="宋体"/>
          <w:b/>
          <w:szCs w:val="21"/>
        </w:rPr>
        <w:t>五、产权担保</w:t>
      </w:r>
    </w:p>
    <w:p>
      <w:pPr>
        <w:pStyle w:val="6"/>
        <w:snapToGrid w:val="0"/>
        <w:spacing w:line="440" w:lineRule="exact"/>
        <w:ind w:firstLine="420" w:firstLineChars="200"/>
        <w:rPr>
          <w:rFonts w:hAnsi="宋体"/>
          <w:szCs w:val="21"/>
          <w:u w:val="single"/>
        </w:rPr>
      </w:pPr>
      <w:r>
        <w:rPr>
          <w:rFonts w:hAnsi="宋体"/>
          <w:szCs w:val="21"/>
        </w:rPr>
        <w:t>乙方保证所交付的货物的所有权完全属于乙方且无任何抵押、查封等产权瑕疵。</w:t>
      </w:r>
    </w:p>
    <w:p>
      <w:pPr>
        <w:pStyle w:val="6"/>
        <w:snapToGrid w:val="0"/>
        <w:spacing w:line="440" w:lineRule="exact"/>
        <w:ind w:firstLine="422" w:firstLineChars="200"/>
        <w:rPr>
          <w:rFonts w:hAnsi="宋体"/>
          <w:b/>
          <w:szCs w:val="21"/>
        </w:rPr>
      </w:pPr>
      <w:r>
        <w:rPr>
          <w:rFonts w:hAnsi="宋体"/>
          <w:b/>
          <w:szCs w:val="21"/>
        </w:rPr>
        <w:t>六、</w:t>
      </w:r>
      <w:r>
        <w:rPr>
          <w:rFonts w:hint="eastAsia" w:hAnsi="宋体"/>
          <w:b/>
          <w:szCs w:val="21"/>
        </w:rPr>
        <w:t>履约保证</w:t>
      </w:r>
      <w:r>
        <w:rPr>
          <w:rFonts w:hAnsi="宋体"/>
          <w:b/>
          <w:szCs w:val="21"/>
        </w:rPr>
        <w:t>金</w:t>
      </w:r>
    </w:p>
    <w:p>
      <w:pPr>
        <w:pStyle w:val="6"/>
        <w:snapToGrid w:val="0"/>
        <w:spacing w:line="440" w:lineRule="exact"/>
        <w:ind w:firstLine="420" w:firstLineChars="200"/>
        <w:rPr>
          <w:rFonts w:hAnsi="宋体"/>
          <w:szCs w:val="21"/>
        </w:rPr>
      </w:pPr>
      <w:r>
        <w:rPr>
          <w:rFonts w:hAnsi="宋体"/>
          <w:szCs w:val="21"/>
        </w:rPr>
        <w:t>乙方交纳人民币元作为</w:t>
      </w:r>
      <w:r>
        <w:rPr>
          <w:rFonts w:hint="eastAsia" w:hAnsi="宋体"/>
          <w:szCs w:val="21"/>
        </w:rPr>
        <w:t>本项目的履约保证</w:t>
      </w:r>
      <w:r>
        <w:rPr>
          <w:rFonts w:hAnsi="宋体"/>
          <w:szCs w:val="21"/>
        </w:rPr>
        <w:t>金。</w:t>
      </w:r>
    </w:p>
    <w:p>
      <w:pPr>
        <w:pStyle w:val="6"/>
        <w:snapToGrid w:val="0"/>
        <w:spacing w:line="440" w:lineRule="exact"/>
        <w:ind w:firstLine="422" w:firstLineChars="200"/>
        <w:rPr>
          <w:rFonts w:hAnsi="宋体"/>
          <w:b/>
          <w:szCs w:val="21"/>
        </w:rPr>
      </w:pPr>
      <w:r>
        <w:rPr>
          <w:rFonts w:hint="eastAsia" w:hAnsi="宋体"/>
          <w:b/>
          <w:szCs w:val="21"/>
        </w:rPr>
        <w:t>七、转包或分包</w:t>
      </w:r>
    </w:p>
    <w:p>
      <w:pPr>
        <w:snapToGrid w:val="0"/>
        <w:spacing w:line="440" w:lineRule="exact"/>
        <w:ind w:firstLine="420" w:firstLineChars="200"/>
        <w:rPr>
          <w:rFonts w:ascii="宋体" w:hAnsi="宋体"/>
          <w:szCs w:val="21"/>
        </w:rPr>
      </w:pPr>
      <w:r>
        <w:rPr>
          <w:rFonts w:ascii="宋体" w:hAnsi="宋体"/>
          <w:szCs w:val="21"/>
        </w:rPr>
        <w:t>1</w:t>
      </w:r>
      <w:r>
        <w:rPr>
          <w:rFonts w:hint="eastAsia" w:ascii="宋体" w:hAnsi="宋体"/>
          <w:szCs w:val="21"/>
        </w:rPr>
        <w:t>. 本合同范围的货物，应由</w:t>
      </w:r>
      <w:r>
        <w:rPr>
          <w:rFonts w:ascii="宋体" w:hAnsi="宋体"/>
          <w:szCs w:val="21"/>
        </w:rPr>
        <w:t>乙</w:t>
      </w:r>
      <w:r>
        <w:rPr>
          <w:rFonts w:hint="eastAsia" w:ascii="宋体" w:hAnsi="宋体"/>
          <w:szCs w:val="21"/>
        </w:rPr>
        <w:t>方直接供应，不得转让他人供应；</w:t>
      </w:r>
    </w:p>
    <w:p>
      <w:pPr>
        <w:snapToGrid w:val="0"/>
        <w:spacing w:line="440" w:lineRule="exact"/>
        <w:ind w:firstLine="420" w:firstLineChars="200"/>
        <w:rPr>
          <w:rFonts w:ascii="宋体" w:hAnsi="宋体"/>
          <w:szCs w:val="21"/>
        </w:rPr>
      </w:pPr>
      <w:r>
        <w:rPr>
          <w:rFonts w:ascii="宋体" w:hAnsi="宋体"/>
          <w:szCs w:val="21"/>
        </w:rPr>
        <w:t>2</w:t>
      </w:r>
      <w:r>
        <w:rPr>
          <w:rFonts w:hint="eastAsia" w:ascii="宋体" w:hAnsi="宋体"/>
          <w:szCs w:val="21"/>
        </w:rPr>
        <w:t>. 除非得到</w:t>
      </w:r>
      <w:r>
        <w:rPr>
          <w:rFonts w:ascii="宋体" w:hAnsi="宋体"/>
          <w:szCs w:val="21"/>
        </w:rPr>
        <w:t>甲</w:t>
      </w:r>
      <w:r>
        <w:rPr>
          <w:rFonts w:hint="eastAsia" w:ascii="宋体" w:hAnsi="宋体"/>
          <w:szCs w:val="21"/>
        </w:rPr>
        <w:t>方的书面同意，</w:t>
      </w:r>
      <w:r>
        <w:rPr>
          <w:rFonts w:ascii="宋体" w:hAnsi="宋体"/>
          <w:szCs w:val="21"/>
        </w:rPr>
        <w:t>乙</w:t>
      </w:r>
      <w:r>
        <w:rPr>
          <w:rFonts w:hint="eastAsia" w:ascii="宋体" w:hAnsi="宋体"/>
          <w:szCs w:val="21"/>
        </w:rPr>
        <w:t>方不得将本合同范围的货物全部或部分分包给他人供应；</w:t>
      </w:r>
    </w:p>
    <w:p>
      <w:pPr>
        <w:snapToGrid w:val="0"/>
        <w:spacing w:line="440" w:lineRule="exact"/>
        <w:ind w:firstLine="420" w:firstLineChars="200"/>
        <w:rPr>
          <w:rFonts w:ascii="宋体" w:hAnsi="宋体"/>
          <w:szCs w:val="21"/>
        </w:rPr>
      </w:pPr>
      <w:r>
        <w:rPr>
          <w:rFonts w:ascii="宋体" w:hAnsi="宋体"/>
          <w:szCs w:val="21"/>
        </w:rPr>
        <w:t>3</w:t>
      </w:r>
      <w:r>
        <w:rPr>
          <w:rFonts w:hint="eastAsia" w:ascii="宋体" w:hAnsi="宋体"/>
          <w:szCs w:val="21"/>
        </w:rPr>
        <w:t>. 如有转让和未经</w:t>
      </w:r>
      <w:r>
        <w:rPr>
          <w:rFonts w:ascii="宋体" w:hAnsi="宋体"/>
          <w:szCs w:val="21"/>
        </w:rPr>
        <w:t>甲</w:t>
      </w:r>
      <w:r>
        <w:rPr>
          <w:rFonts w:hint="eastAsia" w:ascii="宋体" w:hAnsi="宋体"/>
          <w:szCs w:val="21"/>
        </w:rPr>
        <w:t>方同意的分包行为，</w:t>
      </w:r>
      <w:r>
        <w:rPr>
          <w:rFonts w:ascii="宋体" w:hAnsi="宋体"/>
          <w:szCs w:val="21"/>
        </w:rPr>
        <w:t>甲</w:t>
      </w:r>
      <w:r>
        <w:rPr>
          <w:rFonts w:hint="eastAsia" w:ascii="宋体" w:hAnsi="宋体"/>
          <w:szCs w:val="21"/>
        </w:rPr>
        <w:t>方有权解除合同，没收履约保证金（维修保证金）并追究乙方的违约责任。</w:t>
      </w:r>
    </w:p>
    <w:p>
      <w:pPr>
        <w:pStyle w:val="6"/>
        <w:snapToGrid w:val="0"/>
        <w:spacing w:line="440" w:lineRule="exact"/>
        <w:ind w:firstLine="422" w:firstLineChars="200"/>
        <w:rPr>
          <w:rFonts w:hAnsi="宋体"/>
          <w:szCs w:val="21"/>
        </w:rPr>
      </w:pPr>
      <w:r>
        <w:rPr>
          <w:rFonts w:hAnsi="宋体"/>
          <w:b/>
          <w:szCs w:val="21"/>
        </w:rPr>
        <w:t>八、质保期和质保金</w:t>
      </w:r>
    </w:p>
    <w:p>
      <w:pPr>
        <w:pStyle w:val="6"/>
        <w:snapToGrid w:val="0"/>
        <w:spacing w:line="440" w:lineRule="exact"/>
        <w:ind w:firstLine="420" w:firstLineChars="200"/>
        <w:rPr>
          <w:rFonts w:hAnsi="宋体"/>
          <w:szCs w:val="21"/>
        </w:rPr>
      </w:pPr>
      <w:r>
        <w:rPr>
          <w:rFonts w:hAnsi="宋体"/>
          <w:szCs w:val="21"/>
        </w:rPr>
        <w:t>1</w:t>
      </w:r>
      <w:r>
        <w:rPr>
          <w:rFonts w:hint="eastAsia" w:hAnsi="宋体"/>
          <w:szCs w:val="21"/>
        </w:rPr>
        <w:t>.</w:t>
      </w:r>
      <w:r>
        <w:rPr>
          <w:rFonts w:hAnsi="宋体"/>
          <w:szCs w:val="21"/>
        </w:rPr>
        <w:t xml:space="preserve"> 质保期</w:t>
      </w:r>
      <w:r>
        <w:rPr>
          <w:rFonts w:hint="eastAsia" w:hAnsi="宋体"/>
          <w:szCs w:val="21"/>
          <w:lang w:val="en-US" w:eastAsia="zh-CN"/>
        </w:rPr>
        <w:t xml:space="preserve">   </w:t>
      </w:r>
      <w:r>
        <w:rPr>
          <w:rFonts w:hAnsi="宋体"/>
          <w:szCs w:val="21"/>
        </w:rPr>
        <w:t>年。（自交货验收合格之日起计）</w:t>
      </w:r>
    </w:p>
    <w:p>
      <w:pPr>
        <w:pStyle w:val="6"/>
        <w:snapToGrid w:val="0"/>
        <w:spacing w:line="440" w:lineRule="exact"/>
        <w:ind w:firstLine="420" w:firstLineChars="200"/>
        <w:rPr>
          <w:rFonts w:hAnsi="宋体"/>
          <w:szCs w:val="21"/>
        </w:rPr>
      </w:pPr>
      <w:r>
        <w:rPr>
          <w:rFonts w:hAnsi="宋体"/>
          <w:szCs w:val="21"/>
        </w:rPr>
        <w:t>2</w:t>
      </w:r>
      <w:r>
        <w:rPr>
          <w:rFonts w:hint="eastAsia" w:hAnsi="宋体"/>
          <w:szCs w:val="21"/>
        </w:rPr>
        <w:t>.</w:t>
      </w:r>
      <w:r>
        <w:rPr>
          <w:rFonts w:hAnsi="宋体"/>
          <w:szCs w:val="21"/>
        </w:rPr>
        <w:t xml:space="preserve"> 质保金</w:t>
      </w:r>
      <w:r>
        <w:rPr>
          <w:rFonts w:hint="eastAsia" w:hAnsi="宋体"/>
          <w:szCs w:val="21"/>
          <w:lang w:val="en-US" w:eastAsia="zh-CN"/>
        </w:rPr>
        <w:t xml:space="preserve">   </w:t>
      </w:r>
      <w:r>
        <w:rPr>
          <w:rFonts w:hAnsi="宋体"/>
          <w:szCs w:val="21"/>
        </w:rPr>
        <w:t>元。</w:t>
      </w:r>
    </w:p>
    <w:p>
      <w:pPr>
        <w:pStyle w:val="6"/>
        <w:snapToGrid w:val="0"/>
        <w:spacing w:line="440" w:lineRule="exact"/>
        <w:ind w:firstLine="422" w:firstLineChars="200"/>
        <w:rPr>
          <w:rFonts w:hAnsi="宋体"/>
          <w:b/>
          <w:szCs w:val="21"/>
        </w:rPr>
      </w:pPr>
      <w:r>
        <w:rPr>
          <w:rFonts w:hAnsi="宋体"/>
          <w:b/>
          <w:szCs w:val="21"/>
        </w:rPr>
        <w:t>九、交货期、交货方式及交货地点</w:t>
      </w:r>
    </w:p>
    <w:p>
      <w:pPr>
        <w:pStyle w:val="6"/>
        <w:snapToGrid w:val="0"/>
        <w:spacing w:line="440" w:lineRule="exact"/>
        <w:ind w:firstLine="420" w:firstLineChars="200"/>
        <w:rPr>
          <w:rFonts w:hAnsi="宋体"/>
          <w:bCs/>
          <w:szCs w:val="21"/>
        </w:rPr>
      </w:pPr>
      <w:r>
        <w:rPr>
          <w:rFonts w:hAnsi="宋体"/>
          <w:bCs/>
          <w:szCs w:val="21"/>
        </w:rPr>
        <w:t>1</w:t>
      </w:r>
      <w:r>
        <w:rPr>
          <w:rFonts w:hint="eastAsia" w:hAnsi="宋体"/>
          <w:bCs/>
          <w:szCs w:val="21"/>
        </w:rPr>
        <w:t>.</w:t>
      </w:r>
      <w:r>
        <w:rPr>
          <w:rFonts w:hAnsi="宋体"/>
          <w:bCs/>
          <w:szCs w:val="21"/>
        </w:rPr>
        <w:t xml:space="preserve"> 交货期：</w:t>
      </w:r>
    </w:p>
    <w:p>
      <w:pPr>
        <w:pStyle w:val="6"/>
        <w:snapToGrid w:val="0"/>
        <w:spacing w:line="440" w:lineRule="exact"/>
        <w:ind w:firstLine="420" w:firstLineChars="200"/>
        <w:rPr>
          <w:rFonts w:hAnsi="宋体"/>
          <w:bCs/>
          <w:szCs w:val="21"/>
        </w:rPr>
      </w:pPr>
      <w:r>
        <w:rPr>
          <w:rFonts w:hAnsi="宋体"/>
          <w:bCs/>
          <w:szCs w:val="21"/>
        </w:rPr>
        <w:t>2</w:t>
      </w:r>
      <w:r>
        <w:rPr>
          <w:rFonts w:hint="eastAsia" w:hAnsi="宋体"/>
          <w:bCs/>
          <w:szCs w:val="21"/>
        </w:rPr>
        <w:t>.</w:t>
      </w:r>
      <w:r>
        <w:rPr>
          <w:rFonts w:hAnsi="宋体"/>
          <w:bCs/>
          <w:szCs w:val="21"/>
        </w:rPr>
        <w:t xml:space="preserve"> 交货方式：</w:t>
      </w:r>
    </w:p>
    <w:p>
      <w:pPr>
        <w:pStyle w:val="6"/>
        <w:snapToGrid w:val="0"/>
        <w:spacing w:line="440" w:lineRule="exact"/>
        <w:ind w:firstLine="420" w:firstLineChars="200"/>
        <w:rPr>
          <w:rFonts w:hAnsi="宋体"/>
          <w:b/>
          <w:szCs w:val="21"/>
        </w:rPr>
      </w:pPr>
      <w:r>
        <w:rPr>
          <w:rFonts w:hAnsi="宋体"/>
          <w:bCs/>
          <w:szCs w:val="21"/>
        </w:rPr>
        <w:t>3</w:t>
      </w:r>
      <w:r>
        <w:rPr>
          <w:rFonts w:hint="eastAsia" w:hAnsi="宋体"/>
          <w:bCs/>
          <w:szCs w:val="21"/>
        </w:rPr>
        <w:t>.</w:t>
      </w:r>
      <w:r>
        <w:rPr>
          <w:rFonts w:hAnsi="宋体"/>
          <w:bCs/>
          <w:szCs w:val="21"/>
        </w:rPr>
        <w:t xml:space="preserve"> 交货地点：</w:t>
      </w:r>
    </w:p>
    <w:p>
      <w:pPr>
        <w:pStyle w:val="6"/>
        <w:snapToGrid w:val="0"/>
        <w:spacing w:line="440" w:lineRule="exact"/>
        <w:ind w:firstLine="422" w:firstLineChars="200"/>
        <w:rPr>
          <w:rFonts w:hAnsi="宋体"/>
          <w:b/>
          <w:szCs w:val="21"/>
        </w:rPr>
      </w:pPr>
      <w:r>
        <w:rPr>
          <w:rFonts w:hAnsi="宋体"/>
          <w:b/>
          <w:szCs w:val="21"/>
        </w:rPr>
        <w:t>十、货款支付</w:t>
      </w:r>
    </w:p>
    <w:p>
      <w:pPr>
        <w:pStyle w:val="6"/>
        <w:snapToGrid w:val="0"/>
        <w:spacing w:line="440" w:lineRule="exact"/>
        <w:ind w:firstLine="420" w:firstLineChars="200"/>
        <w:rPr>
          <w:rFonts w:hAnsi="宋体"/>
          <w:bCs/>
          <w:szCs w:val="21"/>
        </w:rPr>
      </w:pPr>
      <w:r>
        <w:rPr>
          <w:rFonts w:hAnsi="宋体"/>
          <w:bCs/>
          <w:szCs w:val="21"/>
        </w:rPr>
        <w:t>1</w:t>
      </w:r>
      <w:r>
        <w:rPr>
          <w:rFonts w:hint="eastAsia" w:hAnsi="宋体"/>
          <w:bCs/>
          <w:szCs w:val="21"/>
        </w:rPr>
        <w:t xml:space="preserve">. </w:t>
      </w:r>
      <w:r>
        <w:rPr>
          <w:rFonts w:hAnsi="宋体"/>
          <w:bCs/>
          <w:szCs w:val="21"/>
        </w:rPr>
        <w:t>付款方式：</w:t>
      </w:r>
    </w:p>
    <w:p>
      <w:pPr>
        <w:pStyle w:val="6"/>
        <w:snapToGrid w:val="0"/>
        <w:spacing w:line="440" w:lineRule="exact"/>
        <w:ind w:firstLine="420" w:firstLineChars="200"/>
        <w:rPr>
          <w:rFonts w:hAnsi="宋体"/>
          <w:bCs/>
          <w:szCs w:val="21"/>
        </w:rPr>
      </w:pPr>
      <w:r>
        <w:rPr>
          <w:rFonts w:hAnsi="宋体"/>
          <w:bCs/>
          <w:szCs w:val="21"/>
        </w:rPr>
        <w:t>2</w:t>
      </w:r>
      <w:r>
        <w:rPr>
          <w:rFonts w:hint="eastAsia" w:hAnsi="宋体"/>
          <w:bCs/>
          <w:szCs w:val="21"/>
        </w:rPr>
        <w:t>.</w:t>
      </w:r>
      <w:r>
        <w:rPr>
          <w:rFonts w:hAnsi="宋体"/>
          <w:szCs w:val="21"/>
        </w:rPr>
        <w:t>当采购数量与实际使用数量不一致时，乙</w:t>
      </w:r>
      <w:r>
        <w:rPr>
          <w:rFonts w:hint="eastAsia" w:hAnsi="宋体"/>
          <w:szCs w:val="21"/>
        </w:rPr>
        <w:t>方</w:t>
      </w:r>
      <w:r>
        <w:rPr>
          <w:rFonts w:hAnsi="宋体"/>
          <w:szCs w:val="21"/>
        </w:rPr>
        <w:t>应根据实际使用量供货，合同的最终结算金额按实际使用量乘以成交单价进行计算。</w:t>
      </w:r>
    </w:p>
    <w:p>
      <w:pPr>
        <w:snapToGrid w:val="0"/>
        <w:spacing w:line="440" w:lineRule="exact"/>
        <w:ind w:firstLine="422" w:firstLineChars="200"/>
        <w:rPr>
          <w:rFonts w:ascii="宋体" w:hAnsi="宋体"/>
          <w:b/>
          <w:szCs w:val="21"/>
        </w:rPr>
      </w:pPr>
      <w:r>
        <w:rPr>
          <w:rFonts w:hint="eastAsia" w:ascii="宋体" w:hAnsi="宋体"/>
          <w:b/>
          <w:szCs w:val="21"/>
        </w:rPr>
        <w:t>十一、税费</w:t>
      </w:r>
    </w:p>
    <w:p>
      <w:pPr>
        <w:snapToGrid w:val="0"/>
        <w:spacing w:line="440" w:lineRule="exact"/>
        <w:ind w:firstLine="420" w:firstLineChars="200"/>
        <w:rPr>
          <w:rFonts w:ascii="宋体" w:hAnsi="宋体"/>
          <w:szCs w:val="21"/>
        </w:rPr>
      </w:pPr>
      <w:r>
        <w:rPr>
          <w:rFonts w:hint="eastAsia" w:ascii="宋体" w:hAnsi="宋体"/>
          <w:szCs w:val="21"/>
        </w:rPr>
        <w:t>本合同执行中相关的一切税费均由</w:t>
      </w:r>
      <w:r>
        <w:rPr>
          <w:rFonts w:ascii="宋体" w:hAnsi="宋体"/>
          <w:szCs w:val="21"/>
        </w:rPr>
        <w:t>乙</w:t>
      </w:r>
      <w:r>
        <w:rPr>
          <w:rFonts w:hint="eastAsia" w:ascii="宋体" w:hAnsi="宋体"/>
          <w:szCs w:val="21"/>
        </w:rPr>
        <w:t>方负担。</w:t>
      </w:r>
    </w:p>
    <w:p>
      <w:pPr>
        <w:pStyle w:val="6"/>
        <w:snapToGrid w:val="0"/>
        <w:spacing w:line="440" w:lineRule="exact"/>
        <w:ind w:firstLine="422" w:firstLineChars="200"/>
        <w:rPr>
          <w:rFonts w:hAnsi="宋体"/>
          <w:szCs w:val="21"/>
        </w:rPr>
      </w:pPr>
      <w:r>
        <w:rPr>
          <w:rFonts w:hAnsi="宋体"/>
          <w:b/>
          <w:szCs w:val="21"/>
        </w:rPr>
        <w:t>十二、质量保证及售后服务</w:t>
      </w:r>
    </w:p>
    <w:p>
      <w:pPr>
        <w:pStyle w:val="6"/>
        <w:snapToGrid w:val="0"/>
        <w:spacing w:line="440" w:lineRule="exact"/>
        <w:ind w:firstLine="420" w:firstLineChars="200"/>
        <w:rPr>
          <w:rFonts w:hAnsi="宋体"/>
          <w:szCs w:val="21"/>
        </w:rPr>
      </w:pPr>
      <w:r>
        <w:rPr>
          <w:rFonts w:hAnsi="宋体"/>
          <w:szCs w:val="21"/>
        </w:rPr>
        <w:t>1</w:t>
      </w:r>
      <w:r>
        <w:rPr>
          <w:rFonts w:hint="eastAsia" w:hAnsi="宋体"/>
          <w:szCs w:val="21"/>
        </w:rPr>
        <w:t>.</w:t>
      </w:r>
      <w:r>
        <w:rPr>
          <w:rFonts w:hAnsi="宋体"/>
          <w:szCs w:val="21"/>
        </w:rPr>
        <w:t xml:space="preserve"> 乙方应按招标文件规定的货物性能、技术要求、质量标准向甲方提供未经使用的全新产品。</w:t>
      </w:r>
    </w:p>
    <w:p>
      <w:pPr>
        <w:pStyle w:val="6"/>
        <w:snapToGrid w:val="0"/>
        <w:spacing w:line="440" w:lineRule="exact"/>
        <w:ind w:firstLine="420" w:firstLineChars="200"/>
        <w:rPr>
          <w:rFonts w:hAnsi="宋体"/>
          <w:szCs w:val="21"/>
        </w:rPr>
      </w:pPr>
      <w:r>
        <w:rPr>
          <w:rFonts w:hAnsi="宋体"/>
          <w:szCs w:val="21"/>
        </w:rPr>
        <w:t>2</w:t>
      </w:r>
      <w:r>
        <w:rPr>
          <w:rFonts w:hint="eastAsia" w:hAnsi="宋体"/>
          <w:szCs w:val="21"/>
        </w:rPr>
        <w:t>.</w:t>
      </w:r>
      <w:r>
        <w:rPr>
          <w:rFonts w:hAnsi="宋体"/>
          <w:szCs w:val="21"/>
        </w:rPr>
        <w:t xml:space="preserve"> 乙方提供的货物在质</w:t>
      </w:r>
      <w:r>
        <w:rPr>
          <w:rFonts w:hint="eastAsia" w:hAnsi="宋体"/>
          <w:szCs w:val="21"/>
        </w:rPr>
        <w:t>保</w:t>
      </w:r>
      <w:r>
        <w:rPr>
          <w:rFonts w:hAnsi="宋体"/>
          <w:szCs w:val="21"/>
        </w:rPr>
        <w:t>期内因货物本身的质量问题发生故障，乙方应负责免费更换。对达不到技术要求者，根据实际情况，经双方协商，可按以下办法处理：</w:t>
      </w:r>
    </w:p>
    <w:p>
      <w:pPr>
        <w:pStyle w:val="6"/>
        <w:snapToGrid w:val="0"/>
        <w:spacing w:line="440" w:lineRule="exact"/>
        <w:ind w:firstLine="420" w:firstLineChars="200"/>
        <w:rPr>
          <w:rFonts w:hAnsi="宋体"/>
          <w:szCs w:val="21"/>
        </w:rPr>
      </w:pPr>
      <w:r>
        <w:rPr>
          <w:rFonts w:hint="eastAsia" w:hAnsi="宋体"/>
          <w:szCs w:val="21"/>
        </w:rPr>
        <w:t>（1）</w:t>
      </w:r>
      <w:r>
        <w:rPr>
          <w:rFonts w:hAnsi="宋体"/>
          <w:szCs w:val="21"/>
        </w:rPr>
        <w:t>更换：由乙方承担所发生的全部费用。</w:t>
      </w:r>
    </w:p>
    <w:p>
      <w:pPr>
        <w:pStyle w:val="6"/>
        <w:snapToGrid w:val="0"/>
        <w:spacing w:line="440" w:lineRule="exact"/>
        <w:ind w:firstLine="420" w:firstLineChars="200"/>
        <w:rPr>
          <w:rFonts w:hAnsi="宋体"/>
          <w:szCs w:val="21"/>
        </w:rPr>
      </w:pPr>
      <w:r>
        <w:rPr>
          <w:rFonts w:hint="eastAsia" w:hAnsi="宋体"/>
          <w:szCs w:val="21"/>
        </w:rPr>
        <w:t>（2）</w:t>
      </w:r>
      <w:r>
        <w:rPr>
          <w:rFonts w:hAnsi="宋体"/>
          <w:szCs w:val="21"/>
        </w:rPr>
        <w:t>贬值处理：由甲乙双方合议定价。</w:t>
      </w:r>
    </w:p>
    <w:p>
      <w:pPr>
        <w:pStyle w:val="6"/>
        <w:snapToGrid w:val="0"/>
        <w:spacing w:line="440" w:lineRule="exact"/>
        <w:ind w:firstLine="420" w:firstLineChars="200"/>
        <w:rPr>
          <w:rFonts w:hAnsi="宋体"/>
          <w:szCs w:val="21"/>
        </w:rPr>
      </w:pPr>
      <w:r>
        <w:rPr>
          <w:rFonts w:hint="eastAsia" w:hAnsi="宋体"/>
          <w:szCs w:val="21"/>
        </w:rPr>
        <w:t>（3）</w:t>
      </w:r>
      <w:r>
        <w:rPr>
          <w:rFonts w:hAnsi="宋体"/>
          <w:szCs w:val="21"/>
        </w:rPr>
        <w:t>退货处理：乙方应退还甲方支付的合同款，同时应承担该货物的直接费用（运输、保险、检验、货款利息及银行手续费等）。</w:t>
      </w:r>
    </w:p>
    <w:p>
      <w:pPr>
        <w:pStyle w:val="6"/>
        <w:snapToGrid w:val="0"/>
        <w:spacing w:line="440" w:lineRule="exact"/>
        <w:ind w:firstLine="420" w:firstLineChars="200"/>
        <w:rPr>
          <w:rFonts w:hAnsi="宋体"/>
          <w:szCs w:val="21"/>
        </w:rPr>
      </w:pPr>
      <w:r>
        <w:rPr>
          <w:rFonts w:hAnsi="宋体"/>
          <w:szCs w:val="21"/>
        </w:rPr>
        <w:t>3</w:t>
      </w:r>
      <w:r>
        <w:rPr>
          <w:rFonts w:hint="eastAsia" w:hAnsi="宋体"/>
          <w:szCs w:val="21"/>
        </w:rPr>
        <w:t>.</w:t>
      </w:r>
      <w:r>
        <w:rPr>
          <w:rFonts w:hAnsi="宋体"/>
          <w:szCs w:val="21"/>
        </w:rPr>
        <w:t xml:space="preserve"> 如在使用过程中发生质量问题，乙方在接到甲方通知后在小时内到达甲方现场。</w:t>
      </w:r>
    </w:p>
    <w:p>
      <w:pPr>
        <w:pStyle w:val="6"/>
        <w:snapToGrid w:val="0"/>
        <w:spacing w:line="440" w:lineRule="exact"/>
        <w:ind w:firstLine="420" w:firstLineChars="200"/>
        <w:rPr>
          <w:rFonts w:hAnsi="宋体"/>
          <w:szCs w:val="21"/>
        </w:rPr>
      </w:pPr>
      <w:r>
        <w:rPr>
          <w:rFonts w:hAnsi="宋体"/>
          <w:szCs w:val="21"/>
        </w:rPr>
        <w:t>4</w:t>
      </w:r>
      <w:r>
        <w:rPr>
          <w:rFonts w:hint="eastAsia" w:hAnsi="宋体"/>
          <w:szCs w:val="21"/>
        </w:rPr>
        <w:t>.</w:t>
      </w:r>
      <w:r>
        <w:rPr>
          <w:rFonts w:hAnsi="宋体"/>
          <w:szCs w:val="21"/>
        </w:rPr>
        <w:t xml:space="preserve"> 在质保期内，乙方应对货物出现的质量及安全问题负责处理解决并承担一切费用。</w:t>
      </w:r>
    </w:p>
    <w:p>
      <w:pPr>
        <w:pStyle w:val="6"/>
        <w:snapToGrid w:val="0"/>
        <w:spacing w:line="440" w:lineRule="exact"/>
        <w:ind w:firstLine="420" w:firstLineChars="200"/>
        <w:rPr>
          <w:rFonts w:hAnsi="宋体"/>
          <w:szCs w:val="21"/>
        </w:rPr>
      </w:pPr>
      <w:r>
        <w:rPr>
          <w:rFonts w:hAnsi="宋体"/>
          <w:szCs w:val="21"/>
        </w:rPr>
        <w:t>5</w:t>
      </w:r>
      <w:r>
        <w:rPr>
          <w:rFonts w:hint="eastAsia" w:hAnsi="宋体"/>
          <w:szCs w:val="21"/>
        </w:rPr>
        <w:t xml:space="preserve">. </w:t>
      </w:r>
      <w:r>
        <w:rPr>
          <w:rFonts w:hAnsi="宋体"/>
          <w:szCs w:val="21"/>
        </w:rPr>
        <w:t>上述的货物免费保修期为</w:t>
      </w:r>
      <w:r>
        <w:rPr>
          <w:rFonts w:hint="eastAsia" w:hAnsi="宋体"/>
          <w:szCs w:val="21"/>
          <w:lang w:val="en-US" w:eastAsia="zh-CN"/>
        </w:rPr>
        <w:t xml:space="preserve">  </w:t>
      </w:r>
      <w:r>
        <w:rPr>
          <w:rFonts w:hAnsi="宋体"/>
          <w:szCs w:val="21"/>
        </w:rPr>
        <w:t>年，因人为因素出现的故障不在免费保修范围内。超过保修期的机器设备，终生维修，维修时只收部件成本费。</w:t>
      </w:r>
    </w:p>
    <w:p>
      <w:pPr>
        <w:pStyle w:val="6"/>
        <w:snapToGrid w:val="0"/>
        <w:spacing w:line="440" w:lineRule="exact"/>
        <w:ind w:firstLine="422" w:firstLineChars="200"/>
        <w:rPr>
          <w:rFonts w:hAnsi="宋体"/>
          <w:b/>
          <w:szCs w:val="21"/>
        </w:rPr>
      </w:pPr>
      <w:r>
        <w:rPr>
          <w:rFonts w:hAnsi="宋体"/>
          <w:b/>
          <w:szCs w:val="21"/>
        </w:rPr>
        <w:t>十三、调试和验收</w:t>
      </w:r>
    </w:p>
    <w:p>
      <w:pPr>
        <w:pStyle w:val="6"/>
        <w:snapToGrid w:val="0"/>
        <w:spacing w:line="440" w:lineRule="exact"/>
        <w:ind w:firstLine="420" w:firstLineChars="200"/>
        <w:jc w:val="left"/>
        <w:rPr>
          <w:rFonts w:hAnsi="宋体"/>
          <w:szCs w:val="21"/>
        </w:rPr>
      </w:pPr>
      <w:r>
        <w:rPr>
          <w:rFonts w:hAnsi="宋体"/>
          <w:szCs w:val="21"/>
        </w:rPr>
        <w:t>1</w:t>
      </w:r>
      <w:r>
        <w:rPr>
          <w:rFonts w:hint="eastAsia" w:hAnsi="宋体"/>
          <w:szCs w:val="21"/>
        </w:rPr>
        <w:t>.</w:t>
      </w:r>
      <w:r>
        <w:rPr>
          <w:rFonts w:hAnsi="宋体"/>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6"/>
        <w:snapToGrid w:val="0"/>
        <w:spacing w:line="440" w:lineRule="exact"/>
        <w:ind w:firstLine="420" w:firstLineChars="200"/>
        <w:rPr>
          <w:rFonts w:hAnsi="宋体"/>
          <w:szCs w:val="21"/>
        </w:rPr>
      </w:pPr>
      <w:r>
        <w:rPr>
          <w:rFonts w:hAnsi="宋体"/>
          <w:szCs w:val="21"/>
        </w:rPr>
        <w:t>2</w:t>
      </w:r>
      <w:r>
        <w:rPr>
          <w:rFonts w:hint="eastAsia" w:hAnsi="宋体"/>
          <w:szCs w:val="21"/>
        </w:rPr>
        <w:t>.</w:t>
      </w:r>
      <w:r>
        <w:rPr>
          <w:rFonts w:hAnsi="宋体"/>
          <w:szCs w:val="21"/>
        </w:rPr>
        <w:t xml:space="preserve"> 乙方交货前应对产品作出全面检查和对验收文件进行整理，并列出清单，作为甲方收货验收和使用的技术条件依据，检验的结果应随货物交甲方。</w:t>
      </w:r>
    </w:p>
    <w:p>
      <w:pPr>
        <w:pStyle w:val="6"/>
        <w:snapToGrid w:val="0"/>
        <w:spacing w:line="440" w:lineRule="exact"/>
        <w:ind w:firstLine="420" w:firstLineChars="200"/>
        <w:rPr>
          <w:rFonts w:hAnsi="宋体"/>
          <w:szCs w:val="21"/>
          <w:u w:val="single"/>
        </w:rPr>
      </w:pPr>
      <w:r>
        <w:rPr>
          <w:rFonts w:hAnsi="宋体"/>
          <w:szCs w:val="21"/>
        </w:rPr>
        <w:t>3</w:t>
      </w:r>
      <w:r>
        <w:rPr>
          <w:rFonts w:hint="eastAsia" w:hAnsi="宋体"/>
          <w:szCs w:val="21"/>
        </w:rPr>
        <w:t>.</w:t>
      </w:r>
      <w:r>
        <w:rPr>
          <w:rFonts w:hAnsi="宋体"/>
          <w:szCs w:val="21"/>
        </w:rPr>
        <w:t xml:space="preserve"> 甲方对乙方提供的货物在使用前进行调试时，乙方需负责安装并培训甲方的使用操作人员，并协助甲方一起调试，直到符合技术要求，甲方才做最终验收。</w:t>
      </w:r>
    </w:p>
    <w:p>
      <w:pPr>
        <w:pStyle w:val="6"/>
        <w:snapToGrid w:val="0"/>
        <w:spacing w:line="440" w:lineRule="exact"/>
        <w:ind w:firstLine="420" w:firstLineChars="200"/>
        <w:rPr>
          <w:rFonts w:hAnsi="宋体"/>
          <w:szCs w:val="21"/>
        </w:rPr>
      </w:pPr>
      <w:r>
        <w:rPr>
          <w:rFonts w:hAnsi="宋体"/>
          <w:szCs w:val="21"/>
        </w:rPr>
        <w:t>4</w:t>
      </w:r>
      <w:r>
        <w:rPr>
          <w:rFonts w:hint="eastAsia" w:hAnsi="宋体"/>
          <w:szCs w:val="21"/>
        </w:rPr>
        <w:t>.</w:t>
      </w:r>
      <w:r>
        <w:rPr>
          <w:rFonts w:hAnsi="宋体"/>
          <w:szCs w:val="21"/>
        </w:rPr>
        <w:t xml:space="preserve"> 对技术复杂的货物，甲方应请国家认可的专业检测机构参与初步验收及最终验收，并由其出具质量检测报告。</w:t>
      </w:r>
    </w:p>
    <w:p>
      <w:pPr>
        <w:pStyle w:val="6"/>
        <w:snapToGrid w:val="0"/>
        <w:spacing w:line="440" w:lineRule="exact"/>
        <w:ind w:firstLine="420" w:firstLineChars="200"/>
        <w:rPr>
          <w:rFonts w:hAnsi="宋体"/>
          <w:szCs w:val="21"/>
        </w:rPr>
      </w:pPr>
      <w:r>
        <w:rPr>
          <w:rFonts w:hAnsi="宋体"/>
          <w:szCs w:val="21"/>
        </w:rPr>
        <w:t>5</w:t>
      </w:r>
      <w:r>
        <w:rPr>
          <w:rFonts w:hint="eastAsia" w:hAnsi="宋体"/>
          <w:szCs w:val="21"/>
        </w:rPr>
        <w:t>.</w:t>
      </w:r>
      <w:r>
        <w:rPr>
          <w:rFonts w:hAnsi="宋体"/>
          <w:szCs w:val="21"/>
        </w:rPr>
        <w:t xml:space="preserve"> 验收时乙方必须在现场，验收完毕后作出验收结果报告；验收费用由乙方负责。</w:t>
      </w:r>
    </w:p>
    <w:p>
      <w:pPr>
        <w:pStyle w:val="6"/>
        <w:snapToGrid w:val="0"/>
        <w:spacing w:line="440" w:lineRule="exact"/>
        <w:ind w:firstLine="422" w:firstLineChars="200"/>
        <w:rPr>
          <w:rFonts w:hAnsi="宋体"/>
          <w:b/>
          <w:szCs w:val="21"/>
        </w:rPr>
      </w:pPr>
      <w:r>
        <w:rPr>
          <w:rFonts w:hAnsi="宋体"/>
          <w:b/>
          <w:szCs w:val="21"/>
        </w:rPr>
        <w:t>十四、货物包装、发运及运输</w:t>
      </w:r>
    </w:p>
    <w:p>
      <w:pPr>
        <w:pStyle w:val="6"/>
        <w:snapToGrid w:val="0"/>
        <w:spacing w:line="440" w:lineRule="exact"/>
        <w:ind w:firstLine="420" w:firstLineChars="200"/>
        <w:rPr>
          <w:rFonts w:hAnsi="宋体"/>
          <w:szCs w:val="21"/>
        </w:rPr>
      </w:pPr>
      <w:r>
        <w:rPr>
          <w:rFonts w:hint="eastAsia" w:hAnsi="宋体"/>
          <w:bCs/>
          <w:szCs w:val="21"/>
        </w:rPr>
        <w:t xml:space="preserve">1. </w:t>
      </w:r>
      <w:r>
        <w:rPr>
          <w:rFonts w:hAnsi="宋体"/>
          <w:szCs w:val="21"/>
        </w:rPr>
        <w:t>乙方应在货物发运前对其进行满足运输距离、防潮、防震、防锈和防破损装卸等要求包装，以保证货物安全运达甲方指定地点。</w:t>
      </w:r>
    </w:p>
    <w:p>
      <w:pPr>
        <w:pStyle w:val="6"/>
        <w:snapToGrid w:val="0"/>
        <w:spacing w:line="440" w:lineRule="exact"/>
        <w:ind w:firstLine="420" w:firstLineChars="200"/>
        <w:rPr>
          <w:rFonts w:hAnsi="宋体"/>
          <w:szCs w:val="21"/>
        </w:rPr>
      </w:pPr>
      <w:r>
        <w:rPr>
          <w:rFonts w:hAnsi="宋体"/>
          <w:szCs w:val="21"/>
        </w:rPr>
        <w:t>2</w:t>
      </w:r>
      <w:r>
        <w:rPr>
          <w:rFonts w:hint="eastAsia" w:hAnsi="宋体"/>
          <w:szCs w:val="21"/>
        </w:rPr>
        <w:t xml:space="preserve">. </w:t>
      </w:r>
      <w:r>
        <w:rPr>
          <w:rFonts w:hAnsi="宋体"/>
          <w:szCs w:val="21"/>
        </w:rPr>
        <w:t>使用说明书、质量检验证明书、随配附件和工具以及清单一并附于货物内。</w:t>
      </w:r>
    </w:p>
    <w:p>
      <w:pPr>
        <w:pStyle w:val="6"/>
        <w:snapToGrid w:val="0"/>
        <w:spacing w:line="440" w:lineRule="exact"/>
        <w:ind w:firstLine="420" w:firstLineChars="200"/>
        <w:rPr>
          <w:rFonts w:hAnsi="宋体"/>
          <w:szCs w:val="21"/>
        </w:rPr>
      </w:pPr>
      <w:r>
        <w:rPr>
          <w:rFonts w:hint="eastAsia" w:hAnsi="宋体"/>
          <w:szCs w:val="21"/>
        </w:rPr>
        <w:t xml:space="preserve">3. </w:t>
      </w:r>
      <w:r>
        <w:rPr>
          <w:rFonts w:hAnsi="宋体"/>
          <w:szCs w:val="21"/>
        </w:rPr>
        <w:t>乙方在货物发运手续办理完毕后24小时内或货到甲方48小时前通知甲方，以准备接货。</w:t>
      </w:r>
    </w:p>
    <w:p>
      <w:pPr>
        <w:pStyle w:val="6"/>
        <w:snapToGrid w:val="0"/>
        <w:spacing w:line="440" w:lineRule="exact"/>
        <w:ind w:firstLine="420" w:firstLineChars="200"/>
        <w:rPr>
          <w:rFonts w:hAnsi="宋体"/>
          <w:szCs w:val="21"/>
        </w:rPr>
      </w:pPr>
      <w:r>
        <w:rPr>
          <w:rFonts w:hAnsi="宋体"/>
          <w:szCs w:val="21"/>
        </w:rPr>
        <w:t>4</w:t>
      </w:r>
      <w:r>
        <w:rPr>
          <w:rFonts w:hint="eastAsia" w:hAnsi="宋体"/>
          <w:szCs w:val="21"/>
        </w:rPr>
        <w:t xml:space="preserve">. </w:t>
      </w:r>
      <w:r>
        <w:rPr>
          <w:rFonts w:hAnsi="宋体"/>
          <w:szCs w:val="21"/>
        </w:rPr>
        <w:t>货物在交付甲方前发生的风险均由乙方负责。</w:t>
      </w:r>
    </w:p>
    <w:p>
      <w:pPr>
        <w:pStyle w:val="6"/>
        <w:snapToGrid w:val="0"/>
        <w:spacing w:line="440" w:lineRule="exact"/>
        <w:ind w:firstLine="420" w:firstLineChars="200"/>
        <w:rPr>
          <w:rFonts w:hAnsi="宋体"/>
          <w:szCs w:val="21"/>
        </w:rPr>
      </w:pPr>
      <w:r>
        <w:rPr>
          <w:rFonts w:hint="eastAsia" w:hAnsi="宋体"/>
          <w:szCs w:val="21"/>
        </w:rPr>
        <w:t xml:space="preserve">5. </w:t>
      </w:r>
      <w:r>
        <w:rPr>
          <w:rFonts w:hAnsi="宋体"/>
          <w:szCs w:val="21"/>
        </w:rPr>
        <w:t>货物在规定的交付期限内由乙方送达甲方指定的地点视为交付，乙方同时需通知甲方货物已送达。</w:t>
      </w:r>
    </w:p>
    <w:p>
      <w:pPr>
        <w:pStyle w:val="6"/>
        <w:snapToGrid w:val="0"/>
        <w:spacing w:line="440" w:lineRule="exact"/>
        <w:ind w:firstLine="422" w:firstLineChars="200"/>
        <w:rPr>
          <w:rFonts w:hAnsi="宋体"/>
          <w:b/>
          <w:szCs w:val="21"/>
        </w:rPr>
      </w:pPr>
      <w:r>
        <w:rPr>
          <w:rFonts w:hAnsi="宋体"/>
          <w:b/>
          <w:szCs w:val="21"/>
        </w:rPr>
        <w:t>十五、违约责任</w:t>
      </w:r>
    </w:p>
    <w:p>
      <w:pPr>
        <w:pStyle w:val="6"/>
        <w:snapToGrid w:val="0"/>
        <w:spacing w:line="440" w:lineRule="exact"/>
        <w:ind w:firstLine="420" w:firstLineChars="200"/>
        <w:rPr>
          <w:rFonts w:hAnsi="宋体"/>
          <w:szCs w:val="21"/>
        </w:rPr>
      </w:pPr>
      <w:r>
        <w:rPr>
          <w:rFonts w:hAnsi="宋体"/>
          <w:szCs w:val="21"/>
        </w:rPr>
        <w:t>1</w:t>
      </w:r>
      <w:r>
        <w:rPr>
          <w:rFonts w:hint="eastAsia" w:hAnsi="宋体"/>
          <w:szCs w:val="21"/>
        </w:rPr>
        <w:t>.</w:t>
      </w:r>
      <w:r>
        <w:rPr>
          <w:rFonts w:hAnsi="宋体"/>
          <w:szCs w:val="21"/>
        </w:rPr>
        <w:t xml:space="preserve"> 甲方无正当理由拒收货物的，甲方向乙方偿付拒收货款总值的百分之五违约金。</w:t>
      </w:r>
    </w:p>
    <w:p>
      <w:pPr>
        <w:pStyle w:val="6"/>
        <w:snapToGrid w:val="0"/>
        <w:spacing w:line="440" w:lineRule="exact"/>
        <w:ind w:firstLine="420" w:firstLineChars="200"/>
        <w:rPr>
          <w:rFonts w:hAnsi="宋体"/>
          <w:szCs w:val="21"/>
        </w:rPr>
      </w:pPr>
      <w:r>
        <w:rPr>
          <w:rFonts w:hAnsi="宋体"/>
          <w:szCs w:val="21"/>
        </w:rPr>
        <w:t>2</w:t>
      </w:r>
      <w:r>
        <w:rPr>
          <w:rFonts w:hint="eastAsia" w:hAnsi="宋体"/>
          <w:szCs w:val="21"/>
        </w:rPr>
        <w:t>.</w:t>
      </w:r>
      <w:r>
        <w:rPr>
          <w:rFonts w:hAnsi="宋体"/>
          <w:szCs w:val="21"/>
        </w:rPr>
        <w:t xml:space="preserve"> 甲方无故逾期验收和办理货款支付手续的,甲方应按逾期付款总额每日万分之五向乙方支付违约金。</w:t>
      </w:r>
    </w:p>
    <w:p>
      <w:pPr>
        <w:pStyle w:val="6"/>
        <w:snapToGrid w:val="0"/>
        <w:spacing w:line="440" w:lineRule="exact"/>
        <w:ind w:firstLine="420" w:firstLineChars="200"/>
        <w:rPr>
          <w:rFonts w:hAnsi="宋体"/>
          <w:szCs w:val="21"/>
        </w:rPr>
      </w:pPr>
      <w:r>
        <w:rPr>
          <w:rFonts w:hAnsi="宋体"/>
          <w:szCs w:val="21"/>
        </w:rPr>
        <w:t>3</w:t>
      </w:r>
      <w:r>
        <w:rPr>
          <w:rFonts w:hint="eastAsia" w:hAnsi="宋体"/>
          <w:szCs w:val="21"/>
        </w:rPr>
        <w:t>.</w:t>
      </w:r>
      <w:r>
        <w:rPr>
          <w:rFonts w:hAnsi="宋体"/>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6"/>
        <w:snapToGrid w:val="0"/>
        <w:spacing w:line="440" w:lineRule="exact"/>
        <w:ind w:firstLine="420" w:firstLineChars="200"/>
        <w:rPr>
          <w:rFonts w:hAnsi="宋体"/>
          <w:szCs w:val="21"/>
        </w:rPr>
      </w:pPr>
      <w:r>
        <w:rPr>
          <w:rFonts w:hAnsi="宋体"/>
          <w:szCs w:val="21"/>
        </w:rPr>
        <w:t>4</w:t>
      </w:r>
      <w:r>
        <w:rPr>
          <w:rFonts w:hint="eastAsia" w:hAnsi="宋体"/>
          <w:szCs w:val="21"/>
        </w:rPr>
        <w:t>.</w:t>
      </w:r>
      <w:r>
        <w:rPr>
          <w:rFonts w:hAnsi="宋体"/>
          <w:szCs w:val="21"/>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6"/>
        <w:snapToGrid w:val="0"/>
        <w:spacing w:line="440" w:lineRule="exact"/>
        <w:ind w:firstLine="420" w:firstLineChars="200"/>
        <w:rPr>
          <w:rFonts w:hint="eastAsia" w:hAnsi="宋体"/>
          <w:szCs w:val="21"/>
        </w:rPr>
      </w:pPr>
      <w:r>
        <w:rPr>
          <w:rFonts w:hint="eastAsia" w:hAnsi="宋体"/>
          <w:szCs w:val="21"/>
        </w:rPr>
        <w:t>5.</w:t>
      </w:r>
      <w:r>
        <w:rPr>
          <w:rFonts w:hAnsi="宋体"/>
          <w:szCs w:val="21"/>
        </w:rPr>
        <w:t xml:space="preserve"> 乙方</w:t>
      </w:r>
      <w:r>
        <w:rPr>
          <w:rFonts w:hint="eastAsia" w:hAnsi="宋体"/>
          <w:szCs w:val="21"/>
        </w:rPr>
        <w:t>如提供售后服务和维修不到位的，</w:t>
      </w:r>
      <w:r>
        <w:rPr>
          <w:rFonts w:hAnsi="宋体"/>
          <w:szCs w:val="21"/>
        </w:rPr>
        <w:t>甲方</w:t>
      </w:r>
      <w:r>
        <w:rPr>
          <w:rFonts w:hint="eastAsia" w:hAnsi="宋体"/>
          <w:szCs w:val="21"/>
        </w:rPr>
        <w:t>将视情节没收维修保证金，并将情况报告县采购办进行处罚。</w:t>
      </w:r>
    </w:p>
    <w:p>
      <w:pPr>
        <w:pStyle w:val="6"/>
        <w:snapToGrid w:val="0"/>
        <w:spacing w:line="440" w:lineRule="exact"/>
        <w:ind w:firstLine="420" w:firstLineChars="200"/>
        <w:rPr>
          <w:rFonts w:hint="eastAsia" w:hAnsi="宋体" w:eastAsia="宋体"/>
          <w:szCs w:val="21"/>
          <w:lang w:val="en-US" w:eastAsia="zh-CN"/>
        </w:rPr>
      </w:pPr>
      <w:r>
        <w:rPr>
          <w:rFonts w:hint="eastAsia" w:hAnsi="宋体"/>
          <w:szCs w:val="21"/>
          <w:lang w:val="en-US" w:eastAsia="zh-CN"/>
        </w:rPr>
        <w:t>6.乙方未在中标后一周内提供样品并验收合格的，</w:t>
      </w:r>
      <w:r>
        <w:rPr>
          <w:rFonts w:hAnsi="宋体"/>
          <w:szCs w:val="21"/>
        </w:rPr>
        <w:t>甲方可单方面解除合同</w:t>
      </w:r>
      <w:r>
        <w:rPr>
          <w:rFonts w:hint="eastAsia" w:hAnsi="宋体"/>
          <w:szCs w:val="21"/>
          <w:lang w:eastAsia="zh-CN"/>
        </w:rPr>
        <w:t>。</w:t>
      </w:r>
    </w:p>
    <w:p>
      <w:pPr>
        <w:pStyle w:val="6"/>
        <w:snapToGrid w:val="0"/>
        <w:spacing w:line="440" w:lineRule="exact"/>
        <w:ind w:firstLine="422" w:firstLineChars="200"/>
        <w:rPr>
          <w:rFonts w:hAnsi="宋体"/>
          <w:b/>
          <w:szCs w:val="21"/>
        </w:rPr>
      </w:pPr>
      <w:r>
        <w:rPr>
          <w:rFonts w:hAnsi="宋体"/>
          <w:b/>
          <w:szCs w:val="21"/>
        </w:rPr>
        <w:t>十六、不可抗力事件处理</w:t>
      </w:r>
    </w:p>
    <w:p>
      <w:pPr>
        <w:pStyle w:val="6"/>
        <w:snapToGrid w:val="0"/>
        <w:spacing w:line="440" w:lineRule="exact"/>
        <w:ind w:firstLine="420" w:firstLineChars="200"/>
        <w:rPr>
          <w:rFonts w:hAnsi="宋体"/>
          <w:szCs w:val="21"/>
        </w:rPr>
      </w:pPr>
      <w:r>
        <w:rPr>
          <w:rFonts w:hAnsi="宋体"/>
          <w:szCs w:val="21"/>
        </w:rPr>
        <w:t>1</w:t>
      </w:r>
      <w:r>
        <w:rPr>
          <w:rFonts w:hint="eastAsia" w:hAnsi="宋体"/>
          <w:szCs w:val="21"/>
        </w:rPr>
        <w:t>.</w:t>
      </w:r>
      <w:r>
        <w:rPr>
          <w:rFonts w:hAnsi="宋体"/>
          <w:szCs w:val="21"/>
        </w:rPr>
        <w:t xml:space="preserve"> 在合同有效期内，任何一方因不可抗力事件导致不能履行合同，则合同履行期可延长，其延长期与不可抗力影响期相同。</w:t>
      </w:r>
    </w:p>
    <w:p>
      <w:pPr>
        <w:pStyle w:val="6"/>
        <w:snapToGrid w:val="0"/>
        <w:spacing w:line="440" w:lineRule="exact"/>
        <w:ind w:firstLine="420" w:firstLineChars="200"/>
        <w:rPr>
          <w:rFonts w:hAnsi="宋体"/>
          <w:szCs w:val="21"/>
        </w:rPr>
      </w:pPr>
      <w:r>
        <w:rPr>
          <w:rFonts w:hAnsi="宋体"/>
          <w:szCs w:val="21"/>
        </w:rPr>
        <w:t>2</w:t>
      </w:r>
      <w:r>
        <w:rPr>
          <w:rFonts w:hint="eastAsia" w:hAnsi="宋体"/>
          <w:szCs w:val="21"/>
        </w:rPr>
        <w:t>.</w:t>
      </w:r>
      <w:r>
        <w:rPr>
          <w:rFonts w:hAnsi="宋体"/>
          <w:szCs w:val="21"/>
        </w:rPr>
        <w:t xml:space="preserve"> 不可抗力事件发生后，应立即通知对方，并寄送有关权威机构出具的证明。</w:t>
      </w:r>
    </w:p>
    <w:p>
      <w:pPr>
        <w:pStyle w:val="6"/>
        <w:snapToGrid w:val="0"/>
        <w:spacing w:line="440" w:lineRule="exact"/>
        <w:ind w:firstLine="420" w:firstLineChars="200"/>
        <w:rPr>
          <w:rFonts w:hAnsi="宋体"/>
          <w:szCs w:val="21"/>
        </w:rPr>
      </w:pPr>
      <w:r>
        <w:rPr>
          <w:rFonts w:hAnsi="宋体"/>
          <w:szCs w:val="21"/>
        </w:rPr>
        <w:t>3</w:t>
      </w:r>
      <w:r>
        <w:rPr>
          <w:rFonts w:hint="eastAsia" w:hAnsi="宋体"/>
          <w:szCs w:val="21"/>
        </w:rPr>
        <w:t>.</w:t>
      </w:r>
      <w:r>
        <w:rPr>
          <w:rFonts w:hAnsi="宋体"/>
          <w:szCs w:val="21"/>
        </w:rPr>
        <w:t xml:space="preserve"> 不可抗力事件延续120天以上，双方应通过友好协商，确定是否继续履行合同。</w:t>
      </w:r>
    </w:p>
    <w:p>
      <w:pPr>
        <w:pStyle w:val="6"/>
        <w:snapToGrid w:val="0"/>
        <w:spacing w:line="440" w:lineRule="exact"/>
        <w:ind w:firstLine="422" w:firstLineChars="200"/>
        <w:rPr>
          <w:rFonts w:hAnsi="宋体"/>
          <w:b/>
          <w:szCs w:val="21"/>
        </w:rPr>
      </w:pPr>
      <w:r>
        <w:rPr>
          <w:rFonts w:hAnsi="宋体"/>
          <w:b/>
          <w:szCs w:val="21"/>
        </w:rPr>
        <w:t>十七、诉讼</w:t>
      </w:r>
    </w:p>
    <w:p>
      <w:pPr>
        <w:pStyle w:val="6"/>
        <w:snapToGrid w:val="0"/>
        <w:spacing w:line="440" w:lineRule="exact"/>
        <w:ind w:firstLine="420" w:firstLineChars="200"/>
        <w:rPr>
          <w:rFonts w:hAnsi="宋体"/>
          <w:szCs w:val="21"/>
        </w:rPr>
      </w:pPr>
      <w:r>
        <w:rPr>
          <w:rFonts w:hAnsi="宋体"/>
          <w:szCs w:val="21"/>
        </w:rPr>
        <w:t>双方在执行合同中所发生的一切争议，应通过协商解决。如协商不成，可向</w:t>
      </w:r>
      <w:r>
        <w:rPr>
          <w:rFonts w:hint="eastAsia" w:hAnsi="宋体"/>
          <w:szCs w:val="21"/>
        </w:rPr>
        <w:t>甲方所在</w:t>
      </w:r>
      <w:r>
        <w:rPr>
          <w:rFonts w:hAnsi="宋体"/>
          <w:szCs w:val="21"/>
        </w:rPr>
        <w:t>地法院起诉。</w:t>
      </w:r>
    </w:p>
    <w:p>
      <w:pPr>
        <w:pStyle w:val="6"/>
        <w:snapToGrid w:val="0"/>
        <w:spacing w:line="440" w:lineRule="exact"/>
        <w:ind w:firstLine="422" w:firstLineChars="200"/>
        <w:rPr>
          <w:rFonts w:hAnsi="宋体"/>
          <w:b/>
          <w:szCs w:val="21"/>
        </w:rPr>
      </w:pPr>
      <w:r>
        <w:rPr>
          <w:rFonts w:hAnsi="宋体"/>
          <w:b/>
          <w:szCs w:val="21"/>
        </w:rPr>
        <w:t>十八、合同生效及其它</w:t>
      </w:r>
    </w:p>
    <w:p>
      <w:pPr>
        <w:pStyle w:val="6"/>
        <w:snapToGrid w:val="0"/>
        <w:spacing w:line="440" w:lineRule="exact"/>
        <w:ind w:firstLine="420" w:firstLineChars="200"/>
        <w:rPr>
          <w:rFonts w:hAnsi="宋体"/>
          <w:szCs w:val="21"/>
        </w:rPr>
      </w:pPr>
      <w:r>
        <w:rPr>
          <w:rFonts w:hAnsi="宋体"/>
          <w:szCs w:val="21"/>
        </w:rPr>
        <w:t>1</w:t>
      </w:r>
      <w:r>
        <w:rPr>
          <w:rFonts w:hint="eastAsia" w:hAnsi="宋体"/>
          <w:szCs w:val="21"/>
        </w:rPr>
        <w:t xml:space="preserve">. </w:t>
      </w:r>
      <w:r>
        <w:rPr>
          <w:rFonts w:hAnsi="宋体"/>
          <w:szCs w:val="21"/>
        </w:rPr>
        <w:t>合同经双方法定代表人或授权代表签字并加盖单位公章后生效。</w:t>
      </w:r>
    </w:p>
    <w:p>
      <w:pPr>
        <w:pStyle w:val="6"/>
        <w:snapToGrid w:val="0"/>
        <w:spacing w:line="440" w:lineRule="exact"/>
        <w:ind w:firstLine="420" w:firstLineChars="200"/>
        <w:rPr>
          <w:rFonts w:hAnsi="宋体"/>
          <w:szCs w:val="21"/>
        </w:rPr>
      </w:pPr>
      <w:r>
        <w:rPr>
          <w:rFonts w:hint="eastAsia" w:hAnsi="宋体"/>
          <w:szCs w:val="21"/>
        </w:rPr>
        <w:t xml:space="preserve">2. </w:t>
      </w:r>
      <w:r>
        <w:rPr>
          <w:rFonts w:hAnsi="宋体"/>
          <w:szCs w:val="21"/>
        </w:rPr>
        <w:t>本合同未尽事宜，遵照《合同法》有关条文执行。</w:t>
      </w:r>
    </w:p>
    <w:p>
      <w:pPr>
        <w:pStyle w:val="6"/>
        <w:snapToGrid w:val="0"/>
        <w:spacing w:line="440" w:lineRule="exact"/>
        <w:ind w:firstLine="420" w:firstLineChars="200"/>
        <w:rPr>
          <w:rFonts w:hint="eastAsia" w:hAnsi="宋体"/>
          <w:szCs w:val="21"/>
        </w:rPr>
      </w:pPr>
      <w:r>
        <w:rPr>
          <w:rFonts w:hint="eastAsia" w:hAnsi="宋体"/>
          <w:szCs w:val="21"/>
        </w:rPr>
        <w:t xml:space="preserve">3. </w:t>
      </w:r>
      <w:r>
        <w:rPr>
          <w:rFonts w:hAnsi="宋体"/>
          <w:szCs w:val="21"/>
        </w:rPr>
        <w:t>本合同正本一式</w:t>
      </w:r>
      <w:r>
        <w:rPr>
          <w:rFonts w:hint="eastAsia" w:hAnsi="宋体"/>
          <w:szCs w:val="21"/>
        </w:rPr>
        <w:t>四</w:t>
      </w:r>
      <w:r>
        <w:rPr>
          <w:rFonts w:hAnsi="宋体"/>
          <w:szCs w:val="21"/>
        </w:rPr>
        <w:t>份，具有同等法律效力，甲乙双方各执一份；</w:t>
      </w:r>
      <w:r>
        <w:rPr>
          <w:rFonts w:hint="eastAsia" w:hAnsi="宋体"/>
          <w:szCs w:val="21"/>
        </w:rPr>
        <w:t>采购办、交管办各执一份。</w:t>
      </w:r>
    </w:p>
    <w:p>
      <w:pPr>
        <w:pStyle w:val="6"/>
        <w:snapToGrid w:val="0"/>
        <w:spacing w:line="440" w:lineRule="exact"/>
        <w:ind w:firstLine="420" w:firstLineChars="200"/>
        <w:rPr>
          <w:rFonts w:hint="eastAsia" w:hAnsi="宋体"/>
          <w:szCs w:val="21"/>
        </w:rPr>
      </w:pPr>
    </w:p>
    <w:p>
      <w:pPr>
        <w:pStyle w:val="6"/>
        <w:snapToGrid w:val="0"/>
        <w:spacing w:line="440" w:lineRule="exact"/>
        <w:ind w:firstLine="420" w:firstLineChars="200"/>
        <w:rPr>
          <w:rFonts w:hint="eastAsia" w:hAnsi="宋体"/>
          <w:szCs w:val="21"/>
        </w:rPr>
      </w:pPr>
    </w:p>
    <w:p>
      <w:pPr>
        <w:pStyle w:val="6"/>
        <w:snapToGrid w:val="0"/>
        <w:spacing w:line="440" w:lineRule="exact"/>
        <w:ind w:firstLine="420" w:firstLineChars="200"/>
        <w:rPr>
          <w:rFonts w:hint="eastAsia" w:hAnsi="宋体"/>
          <w:szCs w:val="21"/>
        </w:rPr>
      </w:pPr>
    </w:p>
    <w:p>
      <w:pPr>
        <w:pStyle w:val="6"/>
        <w:snapToGrid w:val="0"/>
        <w:spacing w:line="440" w:lineRule="exact"/>
        <w:ind w:firstLine="420" w:firstLineChars="200"/>
        <w:rPr>
          <w:rFonts w:hint="eastAsia" w:hAnsi="宋体"/>
          <w:szCs w:val="21"/>
        </w:rPr>
      </w:pPr>
    </w:p>
    <w:p>
      <w:pPr>
        <w:pStyle w:val="6"/>
        <w:snapToGrid w:val="0"/>
        <w:spacing w:line="440" w:lineRule="exact"/>
        <w:ind w:firstLine="420" w:firstLineChars="200"/>
        <w:rPr>
          <w:rFonts w:hint="eastAsia" w:hAnsi="宋体"/>
          <w:szCs w:val="21"/>
        </w:rPr>
      </w:pPr>
    </w:p>
    <w:p>
      <w:pPr>
        <w:pStyle w:val="6"/>
        <w:snapToGrid w:val="0"/>
        <w:spacing w:line="440" w:lineRule="exact"/>
        <w:ind w:firstLine="420" w:firstLineChars="200"/>
        <w:rPr>
          <w:rFonts w:hint="eastAsia" w:hAnsi="宋体"/>
          <w:szCs w:val="21"/>
        </w:rPr>
      </w:pPr>
    </w:p>
    <w:p>
      <w:pPr>
        <w:pStyle w:val="6"/>
        <w:snapToGrid w:val="0"/>
        <w:spacing w:line="440" w:lineRule="exact"/>
        <w:ind w:firstLine="420" w:firstLineChars="200"/>
        <w:rPr>
          <w:rFonts w:hint="eastAsia" w:hAnsi="宋体"/>
          <w:szCs w:val="21"/>
        </w:rPr>
      </w:pPr>
    </w:p>
    <w:p>
      <w:pPr>
        <w:pStyle w:val="6"/>
        <w:snapToGrid w:val="0"/>
        <w:spacing w:line="440" w:lineRule="exact"/>
        <w:ind w:firstLine="420" w:firstLineChars="200"/>
        <w:rPr>
          <w:rFonts w:hint="eastAsia" w:hAnsi="宋体"/>
          <w:szCs w:val="21"/>
        </w:rPr>
      </w:pPr>
    </w:p>
    <w:p>
      <w:pPr>
        <w:pStyle w:val="6"/>
        <w:snapToGrid w:val="0"/>
        <w:spacing w:line="440" w:lineRule="exact"/>
        <w:ind w:firstLine="420" w:firstLineChars="200"/>
        <w:rPr>
          <w:rFonts w:hint="eastAsia" w:hAnsi="宋体"/>
          <w:szCs w:val="21"/>
        </w:rPr>
      </w:pPr>
    </w:p>
    <w:p>
      <w:pPr>
        <w:pStyle w:val="6"/>
        <w:snapToGrid w:val="0"/>
        <w:spacing w:line="440" w:lineRule="exact"/>
        <w:ind w:firstLine="420" w:firstLineChars="200"/>
        <w:rPr>
          <w:rFonts w:hint="eastAsia" w:hAnsi="宋体"/>
          <w:szCs w:val="21"/>
        </w:rPr>
      </w:pPr>
    </w:p>
    <w:p>
      <w:pPr>
        <w:pStyle w:val="6"/>
        <w:snapToGrid w:val="0"/>
        <w:spacing w:line="440" w:lineRule="exact"/>
        <w:ind w:firstLine="420" w:firstLineChars="200"/>
        <w:rPr>
          <w:rFonts w:hint="eastAsia" w:hAnsi="宋体"/>
          <w:szCs w:val="21"/>
        </w:rPr>
      </w:pPr>
    </w:p>
    <w:p>
      <w:pPr>
        <w:pStyle w:val="6"/>
        <w:snapToGrid w:val="0"/>
        <w:spacing w:line="440" w:lineRule="exact"/>
        <w:ind w:firstLine="420" w:firstLineChars="200"/>
        <w:rPr>
          <w:rFonts w:hAnsi="宋体"/>
          <w:szCs w:val="21"/>
        </w:rPr>
      </w:pPr>
    </w:p>
    <w:p>
      <w:pPr>
        <w:pStyle w:val="6"/>
        <w:snapToGrid w:val="0"/>
        <w:spacing w:line="440" w:lineRule="exact"/>
        <w:ind w:firstLine="420" w:firstLineChars="200"/>
        <w:rPr>
          <w:rFonts w:hAnsi="宋体"/>
          <w:szCs w:val="21"/>
        </w:rPr>
      </w:pPr>
      <w:r>
        <w:rPr>
          <w:rFonts w:hAnsi="宋体"/>
          <w:szCs w:val="21"/>
        </w:rPr>
        <w:t xml:space="preserve">甲方：                                 乙方： </w:t>
      </w:r>
    </w:p>
    <w:p>
      <w:pPr>
        <w:pStyle w:val="6"/>
        <w:snapToGrid w:val="0"/>
        <w:spacing w:line="440" w:lineRule="exact"/>
        <w:ind w:firstLine="420" w:firstLineChars="200"/>
        <w:rPr>
          <w:rFonts w:hAnsi="宋体"/>
          <w:szCs w:val="21"/>
        </w:rPr>
      </w:pPr>
      <w:r>
        <w:rPr>
          <w:rFonts w:hAnsi="宋体"/>
          <w:szCs w:val="21"/>
        </w:rPr>
        <w:t xml:space="preserve">地址：                                 地址： </w:t>
      </w:r>
    </w:p>
    <w:p>
      <w:pPr>
        <w:pStyle w:val="6"/>
        <w:snapToGrid w:val="0"/>
        <w:spacing w:line="440" w:lineRule="exact"/>
        <w:ind w:firstLine="420" w:firstLineChars="200"/>
        <w:rPr>
          <w:rFonts w:hAnsi="宋体"/>
          <w:szCs w:val="21"/>
        </w:rPr>
      </w:pPr>
      <w:r>
        <w:rPr>
          <w:rFonts w:hAnsi="宋体"/>
          <w:szCs w:val="21"/>
        </w:rPr>
        <w:t>法定</w:t>
      </w:r>
      <w:r>
        <w:rPr>
          <w:rFonts w:hint="eastAsia" w:hAnsi="宋体"/>
          <w:szCs w:val="21"/>
        </w:rPr>
        <w:t>（授权）</w:t>
      </w:r>
      <w:r>
        <w:rPr>
          <w:rFonts w:hAnsi="宋体"/>
          <w:szCs w:val="21"/>
        </w:rPr>
        <w:t>代表人：                   法定</w:t>
      </w:r>
      <w:r>
        <w:rPr>
          <w:rFonts w:hint="eastAsia" w:hAnsi="宋体"/>
          <w:szCs w:val="21"/>
        </w:rPr>
        <w:t>（授权）</w:t>
      </w:r>
      <w:r>
        <w:rPr>
          <w:rFonts w:hAnsi="宋体"/>
          <w:szCs w:val="21"/>
        </w:rPr>
        <w:t>代表人：</w:t>
      </w:r>
    </w:p>
    <w:p>
      <w:pPr>
        <w:pStyle w:val="6"/>
        <w:snapToGrid w:val="0"/>
        <w:spacing w:line="440" w:lineRule="exact"/>
        <w:ind w:firstLine="420" w:firstLineChars="200"/>
        <w:rPr>
          <w:rFonts w:hAnsi="宋体"/>
          <w:szCs w:val="21"/>
        </w:rPr>
      </w:pPr>
      <w:r>
        <w:rPr>
          <w:rFonts w:hAnsi="宋体"/>
          <w:szCs w:val="21"/>
        </w:rPr>
        <w:t>签</w:t>
      </w:r>
      <w:r>
        <w:rPr>
          <w:rFonts w:hint="eastAsia" w:hAnsi="宋体"/>
          <w:szCs w:val="21"/>
        </w:rPr>
        <w:t>字日期</w:t>
      </w:r>
      <w:r>
        <w:rPr>
          <w:rFonts w:hAnsi="宋体"/>
          <w:szCs w:val="21"/>
        </w:rPr>
        <w:t xml:space="preserve">：      年  月  日  </w:t>
      </w:r>
      <w:r>
        <w:rPr>
          <w:rFonts w:hint="eastAsia" w:hAnsi="宋体"/>
          <w:szCs w:val="21"/>
        </w:rPr>
        <w:t xml:space="preserve">           </w:t>
      </w:r>
      <w:r>
        <w:rPr>
          <w:rFonts w:hAnsi="宋体"/>
          <w:szCs w:val="21"/>
        </w:rPr>
        <w:t>签</w:t>
      </w:r>
      <w:r>
        <w:rPr>
          <w:rFonts w:hint="eastAsia" w:hAnsi="宋体"/>
          <w:szCs w:val="21"/>
        </w:rPr>
        <w:t>字</w:t>
      </w:r>
      <w:r>
        <w:rPr>
          <w:rFonts w:hAnsi="宋体"/>
          <w:szCs w:val="21"/>
        </w:rPr>
        <w:t>日期：      年  月  日</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rPr>
          <w:rFonts w:hint="eastAsia" w:ascii="宋体" w:hAnsi="宋体"/>
          <w:szCs w:val="21"/>
        </w:rPr>
      </w:pPr>
    </w:p>
    <w:p>
      <w:pPr>
        <w:spacing w:line="500" w:lineRule="exact"/>
        <w:jc w:val="center"/>
      </w:pPr>
    </w:p>
    <w:sectPr>
      <w:headerReference r:id="rId3" w:type="default"/>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45"/>
    <w:rsid w:val="00004449"/>
    <w:rsid w:val="000166CF"/>
    <w:rsid w:val="000417D7"/>
    <w:rsid w:val="000575EF"/>
    <w:rsid w:val="00060C99"/>
    <w:rsid w:val="000640C4"/>
    <w:rsid w:val="000722F1"/>
    <w:rsid w:val="00085952"/>
    <w:rsid w:val="00095754"/>
    <w:rsid w:val="000D25FC"/>
    <w:rsid w:val="000E46B1"/>
    <w:rsid w:val="000E59AC"/>
    <w:rsid w:val="000F0D7D"/>
    <w:rsid w:val="000F4745"/>
    <w:rsid w:val="00105798"/>
    <w:rsid w:val="00127EBB"/>
    <w:rsid w:val="0015084C"/>
    <w:rsid w:val="00152D81"/>
    <w:rsid w:val="00153466"/>
    <w:rsid w:val="00162ACD"/>
    <w:rsid w:val="00162CFF"/>
    <w:rsid w:val="00173294"/>
    <w:rsid w:val="00175A43"/>
    <w:rsid w:val="001847A3"/>
    <w:rsid w:val="001848D2"/>
    <w:rsid w:val="0018594A"/>
    <w:rsid w:val="00185AAB"/>
    <w:rsid w:val="001B650C"/>
    <w:rsid w:val="001E348C"/>
    <w:rsid w:val="001E77B2"/>
    <w:rsid w:val="00200B30"/>
    <w:rsid w:val="00201E7E"/>
    <w:rsid w:val="00225541"/>
    <w:rsid w:val="00244191"/>
    <w:rsid w:val="00266A5E"/>
    <w:rsid w:val="00267D29"/>
    <w:rsid w:val="00274A9B"/>
    <w:rsid w:val="00276A3D"/>
    <w:rsid w:val="0028442D"/>
    <w:rsid w:val="002876DE"/>
    <w:rsid w:val="002F4271"/>
    <w:rsid w:val="002F58F8"/>
    <w:rsid w:val="00301944"/>
    <w:rsid w:val="00313EE6"/>
    <w:rsid w:val="00315302"/>
    <w:rsid w:val="0034558C"/>
    <w:rsid w:val="00380734"/>
    <w:rsid w:val="00384372"/>
    <w:rsid w:val="003909D6"/>
    <w:rsid w:val="00394097"/>
    <w:rsid w:val="003A2A20"/>
    <w:rsid w:val="003B0440"/>
    <w:rsid w:val="00402126"/>
    <w:rsid w:val="00402BC3"/>
    <w:rsid w:val="00412E59"/>
    <w:rsid w:val="00412F20"/>
    <w:rsid w:val="00475437"/>
    <w:rsid w:val="00484531"/>
    <w:rsid w:val="004868E9"/>
    <w:rsid w:val="004C4032"/>
    <w:rsid w:val="004C7F35"/>
    <w:rsid w:val="0050309E"/>
    <w:rsid w:val="0051671E"/>
    <w:rsid w:val="00520B9B"/>
    <w:rsid w:val="00521E6A"/>
    <w:rsid w:val="00535125"/>
    <w:rsid w:val="00536D1D"/>
    <w:rsid w:val="005415C7"/>
    <w:rsid w:val="00546A76"/>
    <w:rsid w:val="005A08E0"/>
    <w:rsid w:val="005C2328"/>
    <w:rsid w:val="005D1B2B"/>
    <w:rsid w:val="00605846"/>
    <w:rsid w:val="00611845"/>
    <w:rsid w:val="00615C40"/>
    <w:rsid w:val="00625E34"/>
    <w:rsid w:val="006524B6"/>
    <w:rsid w:val="00683826"/>
    <w:rsid w:val="006903CC"/>
    <w:rsid w:val="00694CC5"/>
    <w:rsid w:val="006A0ECE"/>
    <w:rsid w:val="006A4E56"/>
    <w:rsid w:val="006A6A9F"/>
    <w:rsid w:val="006D0A60"/>
    <w:rsid w:val="006D5835"/>
    <w:rsid w:val="006E6E83"/>
    <w:rsid w:val="006F72E4"/>
    <w:rsid w:val="006F7EBE"/>
    <w:rsid w:val="00724E03"/>
    <w:rsid w:val="00752FFD"/>
    <w:rsid w:val="0076162B"/>
    <w:rsid w:val="007656C4"/>
    <w:rsid w:val="00785418"/>
    <w:rsid w:val="0078661C"/>
    <w:rsid w:val="00787C6E"/>
    <w:rsid w:val="007A00CD"/>
    <w:rsid w:val="007B6305"/>
    <w:rsid w:val="007F6C52"/>
    <w:rsid w:val="008071AB"/>
    <w:rsid w:val="00812577"/>
    <w:rsid w:val="00816FEB"/>
    <w:rsid w:val="008469B4"/>
    <w:rsid w:val="00850CF3"/>
    <w:rsid w:val="008517DB"/>
    <w:rsid w:val="0085384F"/>
    <w:rsid w:val="00854F53"/>
    <w:rsid w:val="008705CC"/>
    <w:rsid w:val="0089504C"/>
    <w:rsid w:val="008A209A"/>
    <w:rsid w:val="008B1DDB"/>
    <w:rsid w:val="008C133B"/>
    <w:rsid w:val="008C4089"/>
    <w:rsid w:val="008C785A"/>
    <w:rsid w:val="008D3B4A"/>
    <w:rsid w:val="008E59E6"/>
    <w:rsid w:val="008E6F2B"/>
    <w:rsid w:val="00955FFC"/>
    <w:rsid w:val="00961458"/>
    <w:rsid w:val="00970FA7"/>
    <w:rsid w:val="00971804"/>
    <w:rsid w:val="00994D38"/>
    <w:rsid w:val="009A5393"/>
    <w:rsid w:val="009A5D58"/>
    <w:rsid w:val="009B4E0D"/>
    <w:rsid w:val="009C48B4"/>
    <w:rsid w:val="009C72A6"/>
    <w:rsid w:val="009F51D3"/>
    <w:rsid w:val="00A13380"/>
    <w:rsid w:val="00A4443C"/>
    <w:rsid w:val="00A61A0A"/>
    <w:rsid w:val="00A814EA"/>
    <w:rsid w:val="00A822C4"/>
    <w:rsid w:val="00AA013D"/>
    <w:rsid w:val="00AA5C52"/>
    <w:rsid w:val="00AD0390"/>
    <w:rsid w:val="00AE3BAA"/>
    <w:rsid w:val="00B021C9"/>
    <w:rsid w:val="00B10A0E"/>
    <w:rsid w:val="00B155E7"/>
    <w:rsid w:val="00B159BE"/>
    <w:rsid w:val="00B30EF8"/>
    <w:rsid w:val="00B360A5"/>
    <w:rsid w:val="00B4512C"/>
    <w:rsid w:val="00B643DC"/>
    <w:rsid w:val="00B72069"/>
    <w:rsid w:val="00B740E8"/>
    <w:rsid w:val="00B80080"/>
    <w:rsid w:val="00B82D7C"/>
    <w:rsid w:val="00B94EE0"/>
    <w:rsid w:val="00B97F89"/>
    <w:rsid w:val="00BE5C63"/>
    <w:rsid w:val="00BF2464"/>
    <w:rsid w:val="00BF4CC4"/>
    <w:rsid w:val="00C03FCC"/>
    <w:rsid w:val="00C20870"/>
    <w:rsid w:val="00C27AE2"/>
    <w:rsid w:val="00C33DDA"/>
    <w:rsid w:val="00C34175"/>
    <w:rsid w:val="00C348B5"/>
    <w:rsid w:val="00C41306"/>
    <w:rsid w:val="00C50E80"/>
    <w:rsid w:val="00C615D0"/>
    <w:rsid w:val="00C62DEC"/>
    <w:rsid w:val="00C713D9"/>
    <w:rsid w:val="00C7537E"/>
    <w:rsid w:val="00C90DEB"/>
    <w:rsid w:val="00C94823"/>
    <w:rsid w:val="00CA0221"/>
    <w:rsid w:val="00CD076E"/>
    <w:rsid w:val="00CD113B"/>
    <w:rsid w:val="00CD19B1"/>
    <w:rsid w:val="00CD742E"/>
    <w:rsid w:val="00CE7066"/>
    <w:rsid w:val="00D0579A"/>
    <w:rsid w:val="00D43E0B"/>
    <w:rsid w:val="00D60201"/>
    <w:rsid w:val="00D72636"/>
    <w:rsid w:val="00D95FBA"/>
    <w:rsid w:val="00DA4A46"/>
    <w:rsid w:val="00DB4CFF"/>
    <w:rsid w:val="00DC00F2"/>
    <w:rsid w:val="00DC31C4"/>
    <w:rsid w:val="00DC4C34"/>
    <w:rsid w:val="00DD16DE"/>
    <w:rsid w:val="00DE5515"/>
    <w:rsid w:val="00E00246"/>
    <w:rsid w:val="00E03884"/>
    <w:rsid w:val="00E0427A"/>
    <w:rsid w:val="00E13F53"/>
    <w:rsid w:val="00E271EC"/>
    <w:rsid w:val="00E43C10"/>
    <w:rsid w:val="00E4742D"/>
    <w:rsid w:val="00E53BAD"/>
    <w:rsid w:val="00E55445"/>
    <w:rsid w:val="00E67F29"/>
    <w:rsid w:val="00E81990"/>
    <w:rsid w:val="00E869BA"/>
    <w:rsid w:val="00EB7E2F"/>
    <w:rsid w:val="00EC468B"/>
    <w:rsid w:val="00ED3575"/>
    <w:rsid w:val="00ED725C"/>
    <w:rsid w:val="00EE3BB3"/>
    <w:rsid w:val="00F06847"/>
    <w:rsid w:val="00F23377"/>
    <w:rsid w:val="00F305E7"/>
    <w:rsid w:val="00F33689"/>
    <w:rsid w:val="00F42FEF"/>
    <w:rsid w:val="00F61F34"/>
    <w:rsid w:val="00F846E5"/>
    <w:rsid w:val="00FB0517"/>
    <w:rsid w:val="00FC2D0A"/>
    <w:rsid w:val="00FC64C5"/>
    <w:rsid w:val="00FC72B5"/>
    <w:rsid w:val="05A40877"/>
    <w:rsid w:val="0684104A"/>
    <w:rsid w:val="08033640"/>
    <w:rsid w:val="08AC284E"/>
    <w:rsid w:val="08AF5F1F"/>
    <w:rsid w:val="0B0A6A3F"/>
    <w:rsid w:val="0B3D5018"/>
    <w:rsid w:val="0B7A4561"/>
    <w:rsid w:val="0C503B3A"/>
    <w:rsid w:val="0DA46170"/>
    <w:rsid w:val="0ECB715A"/>
    <w:rsid w:val="0F042553"/>
    <w:rsid w:val="0F1F0455"/>
    <w:rsid w:val="105015D1"/>
    <w:rsid w:val="107C5919"/>
    <w:rsid w:val="10FD5EDC"/>
    <w:rsid w:val="113A7826"/>
    <w:rsid w:val="13BF21F2"/>
    <w:rsid w:val="13C7636F"/>
    <w:rsid w:val="14B95C8D"/>
    <w:rsid w:val="165C7EC3"/>
    <w:rsid w:val="167B36AC"/>
    <w:rsid w:val="176D342D"/>
    <w:rsid w:val="19004393"/>
    <w:rsid w:val="19FB17C1"/>
    <w:rsid w:val="1A1041D0"/>
    <w:rsid w:val="1A466500"/>
    <w:rsid w:val="1BB81089"/>
    <w:rsid w:val="1BEE7EDE"/>
    <w:rsid w:val="1C400721"/>
    <w:rsid w:val="1D7D1963"/>
    <w:rsid w:val="1DB0580B"/>
    <w:rsid w:val="203D50D0"/>
    <w:rsid w:val="204001F8"/>
    <w:rsid w:val="21C131DE"/>
    <w:rsid w:val="24F32F0D"/>
    <w:rsid w:val="269A09D7"/>
    <w:rsid w:val="272A364F"/>
    <w:rsid w:val="2A256119"/>
    <w:rsid w:val="2ABC284A"/>
    <w:rsid w:val="2EF2742B"/>
    <w:rsid w:val="31B60BEB"/>
    <w:rsid w:val="32FE7683"/>
    <w:rsid w:val="346C5798"/>
    <w:rsid w:val="36584736"/>
    <w:rsid w:val="382B545D"/>
    <w:rsid w:val="39D236E8"/>
    <w:rsid w:val="3A1C524F"/>
    <w:rsid w:val="3B2D17A6"/>
    <w:rsid w:val="3DE9138E"/>
    <w:rsid w:val="41C470D0"/>
    <w:rsid w:val="43B70832"/>
    <w:rsid w:val="44BA3947"/>
    <w:rsid w:val="452F4E0F"/>
    <w:rsid w:val="45647867"/>
    <w:rsid w:val="468532C4"/>
    <w:rsid w:val="47904AAE"/>
    <w:rsid w:val="480A3ACF"/>
    <w:rsid w:val="4B96350F"/>
    <w:rsid w:val="4C226976"/>
    <w:rsid w:val="4CAA13DC"/>
    <w:rsid w:val="4CD54E44"/>
    <w:rsid w:val="4CFB40DB"/>
    <w:rsid w:val="4E3C312D"/>
    <w:rsid w:val="4FA871BC"/>
    <w:rsid w:val="54882C53"/>
    <w:rsid w:val="55203A36"/>
    <w:rsid w:val="57E45932"/>
    <w:rsid w:val="58A545FC"/>
    <w:rsid w:val="5C947235"/>
    <w:rsid w:val="5DD067F8"/>
    <w:rsid w:val="5E961A1C"/>
    <w:rsid w:val="60BD5F46"/>
    <w:rsid w:val="61684E49"/>
    <w:rsid w:val="61A339A9"/>
    <w:rsid w:val="6245097A"/>
    <w:rsid w:val="640C487B"/>
    <w:rsid w:val="646726D1"/>
    <w:rsid w:val="65DE1DB1"/>
    <w:rsid w:val="66FB52EA"/>
    <w:rsid w:val="690D1634"/>
    <w:rsid w:val="69D07728"/>
    <w:rsid w:val="6C2D4C24"/>
    <w:rsid w:val="6CC90DF1"/>
    <w:rsid w:val="6E085FD8"/>
    <w:rsid w:val="6E7B1A8C"/>
    <w:rsid w:val="6F726652"/>
    <w:rsid w:val="73605A5C"/>
    <w:rsid w:val="756857EA"/>
    <w:rsid w:val="77BE668D"/>
    <w:rsid w:val="78060393"/>
    <w:rsid w:val="79803217"/>
    <w:rsid w:val="7BC720F8"/>
    <w:rsid w:val="7E441D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autoSpaceDE w:val="0"/>
      <w:autoSpaceDN w:val="0"/>
      <w:adjustRightInd w:val="0"/>
      <w:jc w:val="left"/>
      <w:outlineLvl w:val="2"/>
    </w:pPr>
    <w:rPr>
      <w:kern w:val="0"/>
      <w:sz w:val="24"/>
      <w:szCs w:val="24"/>
    </w:rPr>
  </w:style>
  <w:style w:type="character" w:default="1" w:styleId="11">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ind w:firstLine="420"/>
    </w:pPr>
  </w:style>
  <w:style w:type="paragraph" w:styleId="4">
    <w:name w:val="Body Text"/>
    <w:basedOn w:val="1"/>
    <w:uiPriority w:val="0"/>
    <w:pPr>
      <w:spacing w:after="120"/>
    </w:pPr>
  </w:style>
  <w:style w:type="paragraph" w:styleId="5">
    <w:name w:val="Body Text Indent"/>
    <w:basedOn w:val="1"/>
    <w:uiPriority w:val="0"/>
    <w:pPr>
      <w:spacing w:after="120"/>
      <w:ind w:left="420" w:leftChars="200"/>
    </w:pPr>
  </w:style>
  <w:style w:type="paragraph" w:styleId="6">
    <w:name w:val="Plain Text"/>
    <w:basedOn w:val="1"/>
    <w:link w:val="20"/>
    <w:qFormat/>
    <w:uiPriority w:val="0"/>
    <w:rPr>
      <w:rFonts w:ascii="宋体" w:hAnsi="Courier New"/>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rPr>
  </w:style>
  <w:style w:type="table" w:styleId="10">
    <w:name w:val="Table Grid"/>
    <w:basedOn w:val="9"/>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page number"/>
    <w:basedOn w:val="11"/>
    <w:uiPriority w:val="0"/>
  </w:style>
  <w:style w:type="character" w:styleId="13">
    <w:name w:val="FollowedHyperlink"/>
    <w:basedOn w:val="11"/>
    <w:uiPriority w:val="0"/>
    <w:rPr>
      <w:color w:val="333333"/>
      <w:u w:val="none"/>
    </w:rPr>
  </w:style>
  <w:style w:type="character" w:styleId="14">
    <w:name w:val="Emphasis"/>
    <w:basedOn w:val="11"/>
    <w:qFormat/>
    <w:uiPriority w:val="0"/>
    <w:rPr>
      <w:i/>
    </w:rPr>
  </w:style>
  <w:style w:type="character" w:styleId="15">
    <w:name w:val="Hyperlink"/>
    <w:basedOn w:val="11"/>
    <w:uiPriority w:val="0"/>
    <w:rPr>
      <w:color w:val="333333"/>
      <w:u w:val="none"/>
    </w:rPr>
  </w:style>
  <w:style w:type="paragraph" w:customStyle="1" w:styleId="16">
    <w:name w:val=" Char Char1 Char Char Char Char Char Char Char Char"/>
    <w:basedOn w:val="1"/>
    <w:uiPriority w:val="0"/>
    <w:pPr>
      <w:widowControl/>
      <w:spacing w:after="160" w:line="240" w:lineRule="exact"/>
      <w:jc w:val="left"/>
    </w:pPr>
  </w:style>
  <w:style w:type="paragraph" w:customStyle="1" w:styleId="17">
    <w:name w:val="列出段落1"/>
    <w:basedOn w:val="1"/>
    <w:qFormat/>
    <w:uiPriority w:val="34"/>
    <w:pPr>
      <w:ind w:firstLine="420" w:firstLineChars="200"/>
    </w:pPr>
    <w:rPr>
      <w:rFonts w:ascii="Calibri" w:hAnsi="Calibri" w:eastAsia="宋体" w:cs="黑体"/>
    </w:rPr>
  </w:style>
  <w:style w:type="paragraph" w:customStyle="1" w:styleId="18">
    <w:name w:val="p0"/>
    <w:basedOn w:val="1"/>
    <w:uiPriority w:val="0"/>
    <w:pPr>
      <w:widowControl/>
    </w:pPr>
    <w:rPr>
      <w:kern w:val="0"/>
      <w:szCs w:val="21"/>
    </w:rPr>
  </w:style>
  <w:style w:type="character" w:customStyle="1" w:styleId="19">
    <w:name w:val="font21"/>
    <w:basedOn w:val="11"/>
    <w:uiPriority w:val="0"/>
    <w:rPr>
      <w:rFonts w:hint="eastAsia" w:ascii="宋体" w:hAnsi="宋体" w:eastAsia="宋体" w:cs="宋体"/>
      <w:color w:val="000000"/>
      <w:sz w:val="18"/>
      <w:szCs w:val="18"/>
      <w:u w:val="none"/>
    </w:rPr>
  </w:style>
  <w:style w:type="character" w:customStyle="1" w:styleId="20">
    <w:name w:val="纯文本 Char"/>
    <w:basedOn w:val="11"/>
    <w:link w:val="6"/>
    <w:uiPriority w:val="0"/>
    <w:rPr>
      <w:rFonts w:ascii="宋体" w:hAnsi="Courier New" w:eastAsia="宋体"/>
      <w:kern w:val="2"/>
      <w:sz w:val="21"/>
      <w:lang w:val="en-US" w:eastAsia="zh-CN" w:bidi="ar-SA"/>
    </w:rPr>
  </w:style>
  <w:style w:type="character" w:customStyle="1" w:styleId="21">
    <w:name w:val="font31"/>
    <w:basedOn w:val="11"/>
    <w:uiPriority w:val="0"/>
    <w:rPr>
      <w:rFonts w:ascii="Tahoma" w:hAnsi="Tahoma" w:eastAsia="Tahoma" w:cs="Tahoma"/>
      <w:color w:val="000000"/>
      <w:sz w:val="18"/>
      <w:szCs w:val="18"/>
      <w:u w:val="none"/>
    </w:rPr>
  </w:style>
  <w:style w:type="character" w:customStyle="1" w:styleId="22">
    <w:name w:val="纯文本 Char1"/>
    <w:basedOn w:val="11"/>
    <w:qFormat/>
    <w:uiPriority w:val="99"/>
    <w:rPr>
      <w:rFonts w:ascii="宋体" w:hAnsi="Courier New"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2283</Words>
  <Characters>13015</Characters>
  <Lines>108</Lines>
  <Paragraphs>30</Paragraphs>
  <TotalTime>1</TotalTime>
  <ScaleCrop>false</ScaleCrop>
  <LinksUpToDate>false</LinksUpToDate>
  <CharactersWithSpaces>15268</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2015-10-13T01:53:00Z</dcterms:created>
  <dc:creator>微软用户</dc:creator>
  <cp:lastModifiedBy>Just_Soso</cp:lastModifiedBy>
  <cp:lastPrinted>2016-07-13T02:25:00Z</cp:lastPrinted>
  <dcterms:modified xsi:type="dcterms:W3CDTF">2019-02-21T07:27:40Z</dcterms:modified>
  <dc:title>竞争性谈判文件</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