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3F" w:rsidRPr="00FF1D03" w:rsidRDefault="0091323F" w:rsidP="0091323F">
      <w:pPr>
        <w:snapToGrid w:val="0"/>
        <w:spacing w:line="580" w:lineRule="exact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</w:p>
    <w:p w:rsidR="0091323F" w:rsidRDefault="0091323F" w:rsidP="0091323F">
      <w:pPr>
        <w:snapToGrid w:val="0"/>
        <w:spacing w:line="580" w:lineRule="exact"/>
        <w:jc w:val="center"/>
        <w:rPr>
          <w:rFonts w:ascii="创艺简标宋" w:eastAsia="创艺简标宋" w:hint="eastAsia"/>
          <w:bCs/>
          <w:sz w:val="44"/>
          <w:szCs w:val="44"/>
        </w:rPr>
      </w:pPr>
      <w:r w:rsidRPr="00FF1D03">
        <w:rPr>
          <w:rFonts w:ascii="创艺简标宋" w:eastAsia="创艺简标宋" w:hint="eastAsia"/>
          <w:bCs/>
          <w:sz w:val="44"/>
          <w:szCs w:val="44"/>
        </w:rPr>
        <w:t>宁海县三门</w:t>
      </w:r>
      <w:proofErr w:type="gramStart"/>
      <w:r w:rsidRPr="00FF1D03">
        <w:rPr>
          <w:rFonts w:ascii="创艺简标宋" w:eastAsia="创艺简标宋" w:hint="eastAsia"/>
          <w:bCs/>
          <w:sz w:val="44"/>
          <w:szCs w:val="44"/>
        </w:rPr>
        <w:t>湾区域</w:t>
      </w:r>
      <w:proofErr w:type="gramEnd"/>
      <w:r w:rsidRPr="00FF1D03">
        <w:rPr>
          <w:rFonts w:ascii="创艺简标宋" w:eastAsia="创艺简标宋" w:hint="eastAsia"/>
          <w:bCs/>
          <w:sz w:val="44"/>
          <w:szCs w:val="44"/>
        </w:rPr>
        <w:t>重大项目表</w:t>
      </w:r>
    </w:p>
    <w:p w:rsidR="0091323F" w:rsidRPr="00FF1D03" w:rsidRDefault="0091323F" w:rsidP="0091323F">
      <w:pPr>
        <w:snapToGrid w:val="0"/>
        <w:spacing w:line="440" w:lineRule="exact"/>
        <w:jc w:val="center"/>
        <w:rPr>
          <w:rFonts w:ascii="创艺简标宋" w:eastAsia="创艺简标宋" w:hAnsi="宋体" w:hint="eastAsia"/>
          <w:b/>
          <w:sz w:val="44"/>
          <w:szCs w:val="44"/>
        </w:rPr>
      </w:pPr>
    </w:p>
    <w:tbl>
      <w:tblPr>
        <w:tblW w:w="141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"/>
        <w:gridCol w:w="3301"/>
        <w:gridCol w:w="824"/>
        <w:gridCol w:w="1139"/>
        <w:gridCol w:w="5610"/>
        <w:gridCol w:w="1004"/>
        <w:gridCol w:w="1627"/>
      </w:tblGrid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项目分类及名称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建设起止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年限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（亿元）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责任单位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农田水利设施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海塘除险加固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重点对三类塘进行除险加固或标准提升，二类塘进行维修加固，共整治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公里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35公里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县水利局</w:t>
            </w:r>
          </w:p>
          <w:p w:rsidR="0091323F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越溪乡</w:t>
            </w:r>
          </w:p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大佳何镇</w:t>
            </w:r>
          </w:p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桥头胡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街道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东部沿海防洪排涝工程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整治河道8条，整治河长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.25"/>
                <w:attr w:name="UnitName" w:val="公里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47.25公里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；车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岙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港下水库清淤加固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68"/>
                <w:attr w:name="UnitName" w:val="公里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8.68公里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；整治水闸13座，设计总净宽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245米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县水利局</w:t>
            </w:r>
          </w:p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长街镇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宁东新城二干渠治理一期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河道长约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68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kern w:val="0"/>
                  <w:sz w:val="18"/>
                  <w:szCs w:val="18"/>
                  <w:lang w:bidi="ar"/>
                </w:rPr>
                <w:t>1068米</w:t>
              </w:r>
            </w:smartTag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，宽14～20米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胡陈国元有机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抹茶生产基地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建成1万亩有机抹茶种植与生产基地，建设4条有机抹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茶加工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生产线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胡陈乡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交通设施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宁海通用机场（一期）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占地600亩，内容包括飞行跑道、航站楼、综合办公楼、飞机机库及维修区、后勤保障中心、生产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辅助区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和油料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供应区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通用航空建设</w:t>
            </w:r>
          </w:p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指挥部</w:t>
            </w:r>
          </w:p>
          <w:p w:rsidR="0091323F" w:rsidRPr="00FF1D03" w:rsidRDefault="0091323F" w:rsidP="007D5E4D">
            <w:pPr>
              <w:widowControl/>
              <w:spacing w:line="24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三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平台建设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职工宿舍楼工程（宁东18-C地块）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占地90亩，建筑面积11万平方米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启航路（沿海南线—金科路）及金科路南侧排水管道工程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道路全长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8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558米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，宽度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24米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项目分类及名称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建设起止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年限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（亿元）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责任单位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滨海小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微企业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园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占地300亩，建筑面积40万平方米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荔枝湾隧道工程（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茶院至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园区段）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隧道长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200米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，道路提升改造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8"/>
                <w:attr w:name="UnitName" w:val="公里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1.8公里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宁波模具产业园区B地块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占地385亩，建筑面积12.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8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8万平方米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宁波南部滨海新区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创客空间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占地58.8亩，建筑面积7.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2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（其中地下室1.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8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宁海智能汽车小镇基础设施PPP项目-宁东新城科技路南段、腾飞路南段、金科路一期道路工程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科技路南段起于金科路交叉路口，终于沿海南线交叉路口，全长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600米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；腾飞路南段南起金科路，北至沿海南线，全长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97.76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597.76米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，标准宽度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46米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；金科路一期西起科技路，东至腾飞路，全长约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24.36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924.36米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，标准宽度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36米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宁海智能汽车小镇基础设施PPP项目-宁东新城腾飞桥及连接线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道路南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起风尚路，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北至盛宁线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2680米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，标准路幅宽度为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40米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河道北接梅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茶线，南通下徐溪，长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5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1285米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30米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宁海智能汽车小镇基础设施PPP项目-宁东新城瀛洲路及支路一期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南起金海路，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北至盛宁线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89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3489米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，标准路幅宽度为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28米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宁海智能汽车小镇基础设施PPP项目-A区二期土石方及地基处理工程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共三个地块，约600亩土地土石方及地基处理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宁海智能汽车小镇基础设施PPP项目-宁东新城核心区景观二期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位于核心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区块金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海路至腾飞路、创新路，占地694亩，包括基地范围内的广场、水岸石景、码头、各类铺地、电气照明、给排水以及景观小品的设置和植物的种植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宁东18-A地块住宅小区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占地36亩，建筑面积7.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5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（其中地下室2.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3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宁东新城市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政基础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设施建设项目四期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包括金港三路（创业路-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力胡路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）工程全长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0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530米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16米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；金港一路（东港路-金港路）工程，海港路（金科路-沿海南线）工程等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宁东新城农村联网公路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后坑李至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升龙公路工程道路长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52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1952米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茶院至东屿公路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工程道路长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17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3417米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  <w:p w:rsidR="0091323F" w:rsidRPr="00FF1D03" w:rsidRDefault="0091323F" w:rsidP="007D5E4D">
            <w:pPr>
              <w:widowControl/>
              <w:spacing w:line="26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茶院乡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项目分类及名称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建设起止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年限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（亿元）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责任单位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置信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智造谷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占地386亩，建筑面积64万平方米，建设小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微企业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园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越溪乡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县招商中心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越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溪亭港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工业小区三期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占地150亩，完成11家企业进驻及配套设施建设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越溪乡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四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工业项目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领为智能LED车灯产品研发及产业化一期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占地206.6亩，建筑面积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88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80880平方米</w:t>
              </w:r>
            </w:smartTag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，建设车灯研究院（含研发大楼、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设计验证及过程验证能力的实验室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样灯试制车间）、车灯制造中心（包括各种精密注塑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喷涂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镀铝的内饰零件生产及前照灯、尾灯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等整灯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装配等生产线）、模具设计及维护中心、智慧物流中心及员工生活区配套等建筑设施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DF40D0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</w:pPr>
            <w:r w:rsidRPr="00DF40D0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三和兴汽车模具材料及相关配套产品项目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占地30亩，专业从事优质模具钢销售、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铣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磨加工、真空热处理等一体化服务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林汽车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年产20万套传动单元及年产55万套AT零部件生产线项目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675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28675平方米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，新建两栋车间、配套设施及设备采购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博超模具年产500套精密汽车模具及50万套高档车灯总成项目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占地43亩，建筑面积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5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，建成达产后年产500套精密汽车模具及50万套高档车灯总成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天普年产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2140万标米液压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软管项目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占地150亩，建成达产后年产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2140万标米液压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软管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pacing w:val="-4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pacing w:val="-4"/>
                <w:sz w:val="18"/>
                <w:szCs w:val="18"/>
              </w:rPr>
              <w:t>宁东混凝土新建100万米预制件生产线项目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占地24亩，建筑面积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65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pacing w:val="-6"/>
                  <w:sz w:val="18"/>
                  <w:szCs w:val="18"/>
                </w:rPr>
                <w:t>3465平方米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，投产后达到100万米预制件生产能力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力洋镇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健博生物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年产10万人份精制多价冻干抗蛇毒血清项目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占地30亩，建筑面积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17000平方米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，主要包括建设一般生产用房、GMP车间、研发中心及配套用房等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吉利落料线与热成型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线项目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一期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占地100亩，建筑面积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491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37491平方米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，形成年产1800万片毛坯板料、600万件热成型零件、240万片激光拼焊零件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奇亿金属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年产23万吨超薄精密合金材料项目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占地272亩，建设年产23万吨高密度不锈钢带材生产线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项目分类及名称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建设起止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年限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（亿元）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责任单位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林汽车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年产36万台6AT后驱自动变速器项目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2017-2020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租用并装修改造生产车间建筑面积约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3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，建成2条6AT后驱自动变速器生产线，形成年产36万台6AT后驱自动变速器的产能规模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建新产业园一期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占地117亩，建筑面积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75000平方米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，建新华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谊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铝业轻量化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汽车副车架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生产线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宁海经济开发区管委会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奇精机械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年产430万套洗衣机离合器扩产与技改项目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占地40亩，建筑面积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961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13961平方米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，新建厂房用于6条新型装配流水线、精加工数字车间和智能仓储中心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DF40D0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pacing w:val="-4"/>
                <w:sz w:val="18"/>
                <w:szCs w:val="18"/>
              </w:rPr>
            </w:pPr>
            <w:proofErr w:type="gramStart"/>
            <w:r w:rsidRPr="00DF40D0">
              <w:rPr>
                <w:rFonts w:ascii="宋体" w:hAnsi="宋体" w:cs="宋体" w:hint="eastAsia"/>
                <w:color w:val="000000"/>
                <w:spacing w:val="-4"/>
                <w:sz w:val="18"/>
                <w:szCs w:val="18"/>
              </w:rPr>
              <w:t>天勤环保</w:t>
            </w:r>
            <w:proofErr w:type="gramEnd"/>
            <w:r w:rsidRPr="00DF40D0">
              <w:rPr>
                <w:rFonts w:ascii="宋体" w:hAnsi="宋体" w:cs="宋体" w:hint="eastAsia"/>
                <w:color w:val="000000"/>
                <w:spacing w:val="-4"/>
                <w:sz w:val="18"/>
                <w:szCs w:val="18"/>
              </w:rPr>
              <w:t>年产1600台环保设备生产线项目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占地30亩，建筑面积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2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，形成1600台各类环保设备生产能力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县招商中心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五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小城镇建设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长街镇元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昌小区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周边地块综合开发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占地77.2亩，建筑面积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8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8万平方米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长街小城镇综合开发二期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占地6亩，地块规划用地性质为住宅、商业设施用地，建筑面积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1万平方米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胡陈乡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集镇配套设施建设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新建垃圾处理站、客运中心站、乡镇派出所及农贸市场等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胡陈乡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六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现代商务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奇精机械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总部大厦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占地20亩，建筑面积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4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4万平方米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县发改局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七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文化旅游养生养老项目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长街敬老院一期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占地36亩，一期占地22亩，建筑面积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127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12127平方米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，包括2幢老年公寓，2幢公共用房，共设床位数290个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县民政局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日暮回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家乡村民宿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选址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市镇山下村前方头，对老屋修缮改造提升及精品民宿打造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1.2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王干山景区基础设施工程一期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景区旧村道路白改黑、雨污水管网建设、大水管网建设、王干山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至大脉山公路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建设、村口三线下地工程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越溪乡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项目分类及名称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项目阶段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建设起止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年限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总投资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（亿元）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责任单位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胡陈禅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养生文化体验中心一期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占地8亩，建筑面积2.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50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5万平方米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，位于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胡陈乡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永和村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胡陈乡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胡陈户外运动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基地建设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2018-2020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包括游客接待中心、水上运动中心及运动设施等建设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胡陈乡</w:t>
            </w:r>
            <w:proofErr w:type="gramEnd"/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八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教育事业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智慧校园创建工程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包括教育桌面云平台系统建设项目、智慧校园平台建设项目（柔石中学、跃龙中学、桃源初级中学、大佳何镇初级中学、星海小学、城东小学、银河小学、桃源中心小学、长街镇中心小学、岔路镇中心小学等10家学校作为试点，开发教育云平台、智慧校园平台、应用监控基础数据系统等功能）、教育城域网网络升级改造项目（二期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县教育局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农村学校改善工程</w:t>
            </w: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ab/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包括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黄坛中学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辅助用房新建工程、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茶院乡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南溪小学教学楼及附属工程、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大佳何初级中学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维修工程、深甽马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岙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小学教学楼及附属工程、越溪初级中学教学楼及附属工程、岔路镇中心小学维修工程等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县教育局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九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卫生事业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长街卫生院扩建改造工程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2014-2019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占地16.7亩，建筑面积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13000平方米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，主要建设门诊楼、住院楼及保健楼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县卫生健康局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长街镇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越溪乡卫生院改造工程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续建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2018-2019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3600平方米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县卫生健康局</w:t>
            </w:r>
          </w:p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越溪乡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十</w:t>
            </w:r>
          </w:p>
        </w:tc>
        <w:tc>
          <w:tcPr>
            <w:tcW w:w="13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社会公共事业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6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区域性居家养老服务中心工程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新建三个乡镇居家养老服务中心总面积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2850平方米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，其中岔路镇改造建筑面积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850平方米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胡陈乡改造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1000平方米</w:t>
              </w:r>
            </w:smartTag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proofErr w:type="gramStart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力洋镇</w:t>
            </w:r>
            <w:proofErr w:type="gramEnd"/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改造面积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平方米"/>
              </w:smartTagPr>
              <w:r w:rsidRPr="00FF1D03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1000平方米</w:t>
              </w:r>
            </w:smartTag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FF1D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县民政局</w:t>
            </w:r>
          </w:p>
        </w:tc>
      </w:tr>
      <w:tr w:rsidR="0091323F" w:rsidTr="007D5E4D">
        <w:trPr>
          <w:trHeight w:val="510"/>
          <w:jc w:val="center"/>
        </w:trPr>
        <w:tc>
          <w:tcPr>
            <w:tcW w:w="11533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FF1D0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FF1D03">
              <w:rPr>
                <w:rFonts w:ascii="宋体" w:hAnsi="宋体" w:cs="宋体" w:hint="eastAsia"/>
                <w:color w:val="000000"/>
                <w:sz w:val="18"/>
                <w:szCs w:val="18"/>
              </w:rPr>
              <w:t>172.46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1323F" w:rsidRPr="00FF1D03" w:rsidRDefault="0091323F" w:rsidP="007D5E4D">
            <w:pPr>
              <w:widowControl/>
              <w:spacing w:line="280" w:lineRule="exact"/>
              <w:ind w:leftChars="10" w:left="21" w:rightChars="10" w:right="21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91323F" w:rsidRDefault="0091323F" w:rsidP="0091323F">
      <w:pPr>
        <w:rPr>
          <w:sz w:val="36"/>
          <w:szCs w:val="36"/>
        </w:rPr>
        <w:sectPr w:rsidR="0091323F" w:rsidSect="00FF1D03">
          <w:pgSz w:w="16838" w:h="11906" w:orient="landscape" w:code="9"/>
          <w:pgMar w:top="1531" w:right="1531" w:bottom="1361" w:left="1531" w:header="851" w:footer="1247" w:gutter="0"/>
          <w:cols w:space="720"/>
          <w:docGrid w:type="lines" w:linePitch="312"/>
        </w:sectPr>
      </w:pPr>
    </w:p>
    <w:p w:rsidR="009D31DE" w:rsidRDefault="00560CE3">
      <w:bookmarkStart w:id="0" w:name="_GoBack"/>
      <w:bookmarkEnd w:id="0"/>
    </w:p>
    <w:sectPr w:rsidR="009D3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E3" w:rsidRDefault="00560CE3" w:rsidP="0091323F">
      <w:r>
        <w:separator/>
      </w:r>
    </w:p>
  </w:endnote>
  <w:endnote w:type="continuationSeparator" w:id="0">
    <w:p w:rsidR="00560CE3" w:rsidRDefault="00560CE3" w:rsidP="0091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E3" w:rsidRDefault="00560CE3" w:rsidP="0091323F">
      <w:r>
        <w:separator/>
      </w:r>
    </w:p>
  </w:footnote>
  <w:footnote w:type="continuationSeparator" w:id="0">
    <w:p w:rsidR="00560CE3" w:rsidRDefault="00560CE3" w:rsidP="0091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16"/>
    <w:rsid w:val="004B0A16"/>
    <w:rsid w:val="00560CE3"/>
    <w:rsid w:val="0091323F"/>
    <w:rsid w:val="00DD48E2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2019-06-06T06:46:00Z</dcterms:created>
  <dcterms:modified xsi:type="dcterms:W3CDTF">2019-06-06T06:46:00Z</dcterms:modified>
</cp:coreProperties>
</file>