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附件</w:t>
      </w:r>
      <w:r>
        <w:rPr>
          <w:rFonts w:ascii="仿宋_GB2312" w:hAnsi="黑体" w:eastAsia="仿宋_GB2312" w:cs="仿宋_GB2312"/>
          <w:sz w:val="28"/>
          <w:szCs w:val="28"/>
        </w:rPr>
        <w:t>1</w:t>
      </w:r>
      <w:r>
        <w:rPr>
          <w:rFonts w:hint="eastAsia" w:ascii="仿宋_GB2312" w:hAnsi="黑体" w:eastAsia="仿宋_GB2312" w:cs="仿宋_GB2312"/>
          <w:sz w:val="28"/>
          <w:szCs w:val="28"/>
        </w:rPr>
        <w:t>：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用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修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复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请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bookmarkEnd w:id="0"/>
    </w:p>
    <w:tbl>
      <w:tblPr>
        <w:tblStyle w:val="2"/>
        <w:tblW w:w="90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703"/>
        <w:gridCol w:w="1780"/>
        <w:gridCol w:w="1962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5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不良信息主体基本情况</w:t>
            </w:r>
          </w:p>
        </w:tc>
        <w:tc>
          <w:tcPr>
            <w:tcW w:w="170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名称</w:t>
            </w:r>
          </w:p>
        </w:tc>
        <w:tc>
          <w:tcPr>
            <w:tcW w:w="6521" w:type="dxa"/>
            <w:gridSpan w:val="3"/>
            <w:tcBorders>
              <w:top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（填写：法人单位名称或自然人姓名）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统一社会信用代码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（填写：自然人填写身份证）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56" w:type="dxa"/>
            <w:vMerge w:val="restart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申请修复的不良信息内容</w:t>
            </w:r>
          </w:p>
        </w:tc>
        <w:tc>
          <w:tcPr>
            <w:tcW w:w="1703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认定的不良信息的文书文号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认定不良信息的单位名称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不良信息内容描述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60" w:lineRule="exact"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××××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××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××</w:t>
            </w:r>
            <w:r>
              <w:rPr>
                <w:rFonts w:hint="eastAsia" w:cs="宋体"/>
                <w:sz w:val="24"/>
                <w:szCs w:val="24"/>
              </w:rPr>
              <w:t>日，因</w:t>
            </w:r>
            <w:r>
              <w:rPr>
                <w:sz w:val="24"/>
                <w:szCs w:val="24"/>
              </w:rPr>
              <w:t>****</w:t>
            </w:r>
            <w:r>
              <w:rPr>
                <w:rFonts w:hint="eastAsia" w:cs="宋体"/>
                <w:sz w:val="24"/>
                <w:szCs w:val="24"/>
              </w:rPr>
              <w:t>行为被处以</w:t>
            </w:r>
            <w:r>
              <w:rPr>
                <w:sz w:val="24"/>
                <w:szCs w:val="24"/>
              </w:rPr>
              <w:t>***</w:t>
            </w:r>
            <w:r>
              <w:rPr>
                <w:rFonts w:hint="eastAsia" w:cs="宋体"/>
                <w:sz w:val="24"/>
                <w:szCs w:val="24"/>
              </w:rPr>
              <w:t>处罚等。</w:t>
            </w:r>
          </w:p>
          <w:p>
            <w:pPr>
              <w:spacing w:line="36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（可提供页面打印件或复印件）</w:t>
            </w:r>
          </w:p>
          <w:p>
            <w:pPr>
              <w:spacing w:line="3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申请信用修复的理由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符合《浙江省公共信用修复管理暂行办法》第二章规定条件（请在</w:t>
            </w:r>
            <w:r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上打</w:t>
            </w:r>
            <w:r>
              <w:rPr>
                <w:sz w:val="24"/>
                <w:szCs w:val="24"/>
              </w:rPr>
              <w:t>√</w:t>
            </w:r>
            <w:r>
              <w:rPr>
                <w:rFonts w:hint="eastAsia" w:cs="宋体"/>
                <w:sz w:val="24"/>
                <w:szCs w:val="24"/>
              </w:rPr>
              <w:t>）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第五条规定：符合</w:t>
            </w:r>
            <w:r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，不符合</w:t>
            </w:r>
            <w:r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。</w:t>
            </w:r>
          </w:p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第六条规定：符合</w:t>
            </w:r>
            <w:r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，不符合</w:t>
            </w:r>
            <w:r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9080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本单位（本人）声明，提交的材料真实有效。</w:t>
            </w:r>
          </w:p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</w:p>
          <w:p>
            <w:pPr>
              <w:spacing w:line="360" w:lineRule="exact"/>
              <w:ind w:firstLine="4440" w:firstLineChars="185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法定代表人（自然人）签字（盖章）</w:t>
            </w:r>
          </w:p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5520" w:firstLineChars="23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申请日期：</w:t>
            </w:r>
          </w:p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p>
      <w:pPr>
        <w:spacing w:line="360" w:lineRule="auto"/>
        <w:ind w:firstLine="560" w:firstLineChars="200"/>
        <w:rPr>
          <w:rFonts w:ascii="仿宋_GB2312" w:hAnsi="黑体" w:eastAsia="仿宋_GB2312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76042"/>
    <w:rsid w:val="7297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2019-11-21T03:04:00Z</dcterms:created>
  <dc:creator>最萌一村照</dc:creator>
  <cp:lastModifiedBy>最萌一村照</cp:lastModifiedBy>
  <dcterms:modified xsi:type="dcterms:W3CDTF">2019-11-21T03:05:21Z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