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创艺简标宋" w:hAnsi="黑体" w:eastAsia="创艺简标宋"/>
          <w:sz w:val="44"/>
          <w:szCs w:val="44"/>
        </w:rPr>
      </w:pPr>
      <w:r>
        <w:rPr>
          <w:rFonts w:hint="eastAsia" w:ascii="仿宋_GB2312" w:hAnsi="仿宋_GB2312" w:eastAsia="仿宋_GB2312" w:cs="仿宋_GB2312"/>
          <w:sz w:val="32"/>
        </w:rPr>
        <w:t>附件</w:t>
      </w:r>
      <w:r>
        <w:rPr>
          <w:rFonts w:hint="eastAsia" w:ascii="仿宋_GB2312" w:hAnsi="仿宋_GB2312" w:eastAsia="仿宋_GB2312" w:cs="仿宋_GB2312"/>
          <w:sz w:val="32"/>
          <w:lang w:val="en-US" w:eastAsia="zh-CN"/>
        </w:rPr>
        <w:t>2</w:t>
      </w:r>
    </w:p>
    <w:p>
      <w:pPr>
        <w:spacing w:line="650" w:lineRule="exact"/>
        <w:jc w:val="center"/>
        <w:rPr>
          <w:rFonts w:ascii="楷体" w:hAnsi="楷体" w:eastAsia="楷体"/>
          <w:sz w:val="32"/>
        </w:rPr>
      </w:pPr>
      <w:bookmarkStart w:id="0" w:name="_GoBack"/>
      <w:r>
        <w:rPr>
          <w:rFonts w:hint="eastAsia" w:ascii="方正小标宋简体" w:hAnsi="方正小标宋简体" w:eastAsia="方正小标宋简体" w:cs="方正小标宋简体"/>
          <w:sz w:val="36"/>
          <w:szCs w:val="36"/>
          <w:lang w:eastAsia="zh-CN"/>
        </w:rPr>
        <w:t>宁海县</w:t>
      </w:r>
      <w:r>
        <w:rPr>
          <w:rFonts w:hint="eastAsia" w:ascii="方正小标宋简体" w:hAnsi="方正小标宋简体" w:eastAsia="方正小标宋简体" w:cs="方正小标宋简体"/>
          <w:sz w:val="36"/>
          <w:szCs w:val="36"/>
        </w:rPr>
        <w:t>科技型企业认定办理指南</w:t>
      </w:r>
    </w:p>
    <w:bookmarkEnd w:id="0"/>
    <w:p>
      <w:pPr>
        <w:widowControl/>
        <w:spacing w:line="650" w:lineRule="exact"/>
        <w:ind w:firstLine="640" w:firstLineChars="200"/>
        <w:jc w:val="left"/>
        <w:rPr>
          <w:rFonts w:ascii="黑体" w:hAnsi="黑体" w:eastAsia="黑体"/>
          <w:sz w:val="32"/>
        </w:rPr>
      </w:pPr>
      <w:r>
        <w:rPr>
          <w:rFonts w:hint="eastAsia" w:ascii="黑体" w:hAnsi="黑体" w:eastAsia="黑体"/>
          <w:sz w:val="32"/>
        </w:rPr>
        <w:t>一、政策名称</w:t>
      </w:r>
    </w:p>
    <w:p>
      <w:pPr>
        <w:widowControl/>
        <w:spacing w:line="650" w:lineRule="exact"/>
        <w:ind w:firstLine="640" w:firstLineChars="200"/>
        <w:jc w:val="left"/>
        <w:rPr>
          <w:rFonts w:ascii="仿宋_GB2312" w:hAnsi="仿宋" w:eastAsia="仿宋_GB2312"/>
          <w:sz w:val="32"/>
        </w:rPr>
      </w:pPr>
      <w:r>
        <w:rPr>
          <w:rFonts w:hint="eastAsia" w:ascii="仿宋_GB2312" w:hAnsi="仿宋" w:eastAsia="仿宋_GB2312"/>
          <w:sz w:val="32"/>
          <w:lang w:eastAsia="zh-CN"/>
        </w:rPr>
        <w:t>宁海县</w:t>
      </w:r>
      <w:r>
        <w:rPr>
          <w:rFonts w:hint="eastAsia" w:ascii="仿宋_GB2312" w:hAnsi="仿宋" w:eastAsia="仿宋_GB2312"/>
          <w:sz w:val="32"/>
        </w:rPr>
        <w:t>科技型企业认定。</w:t>
      </w:r>
    </w:p>
    <w:p>
      <w:pPr>
        <w:widowControl/>
        <w:spacing w:line="650" w:lineRule="exact"/>
        <w:ind w:firstLine="640" w:firstLineChars="200"/>
        <w:jc w:val="left"/>
        <w:rPr>
          <w:rFonts w:ascii="黑体" w:hAnsi="黑体" w:eastAsia="黑体"/>
          <w:sz w:val="32"/>
        </w:rPr>
      </w:pPr>
      <w:r>
        <w:rPr>
          <w:rFonts w:hint="eastAsia" w:ascii="黑体" w:hAnsi="黑体" w:eastAsia="黑体"/>
          <w:sz w:val="32"/>
        </w:rPr>
        <w:t>二、补助对象及条件</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 xml:space="preserve">1.申报单位是本县注册营运满一年以上的独立法人，主导产品（服务）符合国家重点支持的高新技术领域； </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 xml:space="preserve">2.主导产品（服务）应占企业同期总收入比例不低于60%； </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 xml:space="preserve">3.申报上年度起研究开发费用归集要求：企业应在研发支出科目下单独归集核算，并要求按每一项研发项目（或新产品）建账核算，研发项目（或新产品）需5项以上，每一项研发项目（或新产品）研发费必须严格按照《高新技术企业认定管理工作指引》要求，按八大类多栏账进行归集。上一个会计年度的研究开发费用总额占同期销售收入总额比例不低于3%； </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4.企业从事研发和相关技术创新活动的科技人员占企业当年职工总数的比例不低于10%(或不少于10人)；</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5.有健全的生产、技术、质量和财务管理制度；</w:t>
      </w:r>
    </w:p>
    <w:p>
      <w:pPr>
        <w:widowControl/>
        <w:spacing w:line="650" w:lineRule="exact"/>
        <w:ind w:firstLine="640" w:firstLineChars="200"/>
        <w:jc w:val="left"/>
        <w:rPr>
          <w:rFonts w:hint="eastAsia" w:ascii="仿宋_GB2312" w:hAnsi="仿宋" w:eastAsia="仿宋_GB2312"/>
          <w:sz w:val="32"/>
        </w:rPr>
      </w:pPr>
      <w:r>
        <w:rPr>
          <w:rFonts w:hint="eastAsia" w:ascii="仿宋_GB2312" w:hAnsi="仿宋" w:eastAsia="仿宋_GB2312"/>
          <w:sz w:val="32"/>
        </w:rPr>
        <w:t>6.科技型企业认定评估指标体系评分70分以上。</w:t>
      </w:r>
    </w:p>
    <w:p>
      <w:pPr>
        <w:widowControl/>
        <w:spacing w:line="650" w:lineRule="exact"/>
        <w:ind w:firstLine="640" w:firstLineChars="200"/>
        <w:jc w:val="left"/>
        <w:rPr>
          <w:rFonts w:hint="eastAsia" w:ascii="仿宋_GB2312" w:hAnsi="仿宋" w:eastAsia="仿宋_GB2312"/>
          <w:sz w:val="32"/>
        </w:rPr>
      </w:pPr>
    </w:p>
    <w:p>
      <w:pPr>
        <w:widowControl/>
        <w:spacing w:line="650" w:lineRule="exact"/>
        <w:ind w:firstLine="640" w:firstLineChars="200"/>
        <w:jc w:val="left"/>
        <w:rPr>
          <w:rFonts w:hint="eastAsia" w:ascii="仿宋_GB2312" w:hAnsi="仿宋" w:eastAsia="仿宋_GB2312"/>
          <w:sz w:val="32"/>
        </w:rPr>
      </w:pPr>
    </w:p>
    <w:p>
      <w:pPr>
        <w:widowControl/>
        <w:spacing w:line="650" w:lineRule="exact"/>
        <w:ind w:firstLine="640" w:firstLineChars="200"/>
        <w:jc w:val="left"/>
        <w:rPr>
          <w:rFonts w:hint="eastAsia" w:ascii="仿宋_GB2312" w:hAnsi="仿宋" w:eastAsia="仿宋_GB2312"/>
          <w:sz w:val="32"/>
        </w:rPr>
      </w:pPr>
    </w:p>
    <w:tbl>
      <w:tblPr>
        <w:tblStyle w:val="2"/>
        <w:tblW w:w="884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412"/>
        <w:gridCol w:w="3663"/>
        <w:gridCol w:w="2239"/>
        <w:gridCol w:w="6"/>
        <w:gridCol w:w="8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8843" w:type="dxa"/>
            <w:gridSpan w:val="6"/>
            <w:tcBorders>
              <w:top w:val="single" w:color="auto" w:sz="8" w:space="0"/>
            </w:tcBorders>
            <w:noWrap w:val="0"/>
            <w:vAlign w:val="center"/>
          </w:tcPr>
          <w:p>
            <w:pPr>
              <w:spacing w:line="360" w:lineRule="exact"/>
              <w:jc w:val="center"/>
              <w:rPr>
                <w:rFonts w:ascii="仿宋_GB2312" w:hAnsi="仿宋"/>
                <w:b/>
                <w:sz w:val="24"/>
                <w:szCs w:val="24"/>
              </w:rPr>
            </w:pPr>
            <w:r>
              <w:rPr>
                <w:rFonts w:hint="eastAsia" w:ascii="仿宋_GB2312" w:hAnsi="仿宋"/>
                <w:b/>
                <w:sz w:val="24"/>
                <w:szCs w:val="24"/>
              </w:rPr>
              <w:t>科技型企业认定评估指标体系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noWrap w:val="0"/>
            <w:vAlign w:val="center"/>
          </w:tcPr>
          <w:p>
            <w:pPr>
              <w:spacing w:line="360" w:lineRule="exact"/>
              <w:ind w:left="-105" w:leftChars="-50" w:right="-105" w:rightChars="-50"/>
              <w:jc w:val="center"/>
              <w:rPr>
                <w:rFonts w:ascii="仿宋_GB2312" w:hAnsi="仿宋"/>
                <w:b/>
                <w:sz w:val="24"/>
                <w:szCs w:val="24"/>
              </w:rPr>
            </w:pPr>
            <w:r>
              <w:rPr>
                <w:rFonts w:hint="eastAsia" w:ascii="仿宋_GB2312" w:hAnsi="仿宋"/>
                <w:b/>
                <w:sz w:val="24"/>
                <w:szCs w:val="24"/>
              </w:rPr>
              <w:t>序号</w:t>
            </w:r>
          </w:p>
        </w:tc>
        <w:tc>
          <w:tcPr>
            <w:tcW w:w="1412" w:type="dxa"/>
            <w:noWrap w:val="0"/>
            <w:vAlign w:val="center"/>
          </w:tcPr>
          <w:p>
            <w:pPr>
              <w:spacing w:line="360" w:lineRule="exact"/>
              <w:jc w:val="center"/>
              <w:rPr>
                <w:rFonts w:ascii="仿宋_GB2312" w:hAnsi="仿宋"/>
                <w:b/>
                <w:sz w:val="24"/>
                <w:szCs w:val="24"/>
              </w:rPr>
            </w:pPr>
            <w:r>
              <w:rPr>
                <w:rFonts w:hint="eastAsia" w:ascii="仿宋_GB2312" w:hAnsi="仿宋"/>
                <w:b/>
                <w:sz w:val="24"/>
                <w:szCs w:val="24"/>
              </w:rPr>
              <w:t>指标名称</w:t>
            </w:r>
          </w:p>
          <w:p>
            <w:pPr>
              <w:spacing w:line="360" w:lineRule="exact"/>
              <w:jc w:val="center"/>
              <w:rPr>
                <w:rFonts w:ascii="仿宋_GB2312" w:hAnsi="仿宋"/>
                <w:b/>
                <w:sz w:val="24"/>
                <w:szCs w:val="24"/>
              </w:rPr>
            </w:pPr>
            <w:r>
              <w:rPr>
                <w:rFonts w:hint="eastAsia" w:ascii="仿宋_GB2312" w:hAnsi="仿宋"/>
                <w:b/>
                <w:sz w:val="24"/>
                <w:szCs w:val="24"/>
              </w:rPr>
              <w:t>（分值）</w:t>
            </w:r>
          </w:p>
        </w:tc>
        <w:tc>
          <w:tcPr>
            <w:tcW w:w="3663" w:type="dxa"/>
            <w:noWrap w:val="0"/>
            <w:vAlign w:val="center"/>
          </w:tcPr>
          <w:p>
            <w:pPr>
              <w:spacing w:line="360" w:lineRule="exact"/>
              <w:jc w:val="center"/>
              <w:rPr>
                <w:rFonts w:ascii="仿宋_GB2312" w:hAnsi="仿宋"/>
                <w:b/>
                <w:sz w:val="24"/>
                <w:szCs w:val="24"/>
              </w:rPr>
            </w:pPr>
            <w:r>
              <w:rPr>
                <w:rFonts w:hint="eastAsia" w:ascii="仿宋_GB2312" w:hAnsi="仿宋"/>
                <w:b/>
                <w:sz w:val="24"/>
                <w:szCs w:val="24"/>
              </w:rPr>
              <w:t>指</w:t>
            </w:r>
            <w:r>
              <w:rPr>
                <w:rFonts w:ascii="仿宋_GB2312" w:hAnsi="仿宋"/>
                <w:b/>
                <w:sz w:val="24"/>
                <w:szCs w:val="24"/>
              </w:rPr>
              <w:t xml:space="preserve"> </w:t>
            </w:r>
            <w:r>
              <w:rPr>
                <w:rFonts w:hint="eastAsia" w:ascii="仿宋_GB2312" w:hAnsi="仿宋"/>
                <w:b/>
                <w:sz w:val="24"/>
                <w:szCs w:val="24"/>
              </w:rPr>
              <w:t>标</w:t>
            </w:r>
            <w:r>
              <w:rPr>
                <w:rFonts w:ascii="仿宋_GB2312" w:hAnsi="仿宋"/>
                <w:b/>
                <w:sz w:val="24"/>
                <w:szCs w:val="24"/>
              </w:rPr>
              <w:t xml:space="preserve"> </w:t>
            </w:r>
            <w:r>
              <w:rPr>
                <w:rFonts w:hint="eastAsia" w:ascii="仿宋_GB2312" w:hAnsi="仿宋"/>
                <w:b/>
                <w:sz w:val="24"/>
                <w:szCs w:val="24"/>
              </w:rPr>
              <w:t>说</w:t>
            </w:r>
            <w:r>
              <w:rPr>
                <w:rFonts w:ascii="仿宋_GB2312" w:hAnsi="仿宋"/>
                <w:b/>
                <w:sz w:val="24"/>
                <w:szCs w:val="24"/>
              </w:rPr>
              <w:t xml:space="preserve"> </w:t>
            </w:r>
            <w:r>
              <w:rPr>
                <w:rFonts w:hint="eastAsia" w:ascii="仿宋_GB2312" w:hAnsi="仿宋"/>
                <w:b/>
                <w:sz w:val="24"/>
                <w:szCs w:val="24"/>
              </w:rPr>
              <w:t>明</w:t>
            </w:r>
          </w:p>
        </w:tc>
        <w:tc>
          <w:tcPr>
            <w:tcW w:w="2245" w:type="dxa"/>
            <w:gridSpan w:val="2"/>
            <w:noWrap w:val="0"/>
            <w:vAlign w:val="center"/>
          </w:tcPr>
          <w:p>
            <w:pPr>
              <w:spacing w:line="360" w:lineRule="exact"/>
              <w:jc w:val="center"/>
              <w:rPr>
                <w:rFonts w:ascii="仿宋_GB2312" w:hAnsi="仿宋"/>
                <w:b/>
                <w:sz w:val="24"/>
                <w:szCs w:val="24"/>
              </w:rPr>
            </w:pPr>
            <w:r>
              <w:rPr>
                <w:rFonts w:hint="eastAsia" w:ascii="仿宋_GB2312" w:hAnsi="仿宋"/>
                <w:b/>
                <w:sz w:val="24"/>
                <w:szCs w:val="24"/>
              </w:rPr>
              <w:t>指标值</w:t>
            </w:r>
          </w:p>
        </w:tc>
        <w:tc>
          <w:tcPr>
            <w:tcW w:w="892" w:type="dxa"/>
            <w:noWrap w:val="0"/>
            <w:vAlign w:val="center"/>
          </w:tcPr>
          <w:p>
            <w:pPr>
              <w:spacing w:line="360" w:lineRule="exact"/>
              <w:jc w:val="center"/>
              <w:rPr>
                <w:rFonts w:ascii="仿宋_GB2312" w:hAnsi="仿宋"/>
                <w:b/>
                <w:sz w:val="24"/>
                <w:szCs w:val="24"/>
              </w:rPr>
            </w:pPr>
            <w:r>
              <w:rPr>
                <w:rFonts w:hint="eastAsia" w:ascii="仿宋_GB2312" w:hAnsi="仿宋"/>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restart"/>
            <w:noWrap w:val="0"/>
            <w:vAlign w:val="center"/>
          </w:tcPr>
          <w:p>
            <w:pPr>
              <w:spacing w:line="360" w:lineRule="exact"/>
              <w:jc w:val="center"/>
              <w:rPr>
                <w:rFonts w:ascii="仿宋_GB2312" w:hAnsi="仿宋"/>
                <w:sz w:val="24"/>
                <w:szCs w:val="24"/>
              </w:rPr>
            </w:pPr>
            <w:r>
              <w:rPr>
                <w:rFonts w:ascii="仿宋_GB2312" w:hAnsi="仿宋"/>
                <w:sz w:val="24"/>
                <w:szCs w:val="24"/>
              </w:rPr>
              <w:t>1</w:t>
            </w:r>
          </w:p>
        </w:tc>
        <w:tc>
          <w:tcPr>
            <w:tcW w:w="1412" w:type="dxa"/>
            <w:vMerge w:val="restart"/>
            <w:noWrap w:val="0"/>
            <w:vAlign w:val="center"/>
          </w:tcPr>
          <w:p>
            <w:pPr>
              <w:spacing w:line="360" w:lineRule="exact"/>
              <w:jc w:val="center"/>
              <w:rPr>
                <w:rFonts w:ascii="仿宋_GB2312" w:hAnsi="仿宋"/>
                <w:sz w:val="24"/>
                <w:szCs w:val="24"/>
              </w:rPr>
            </w:pPr>
            <w:r>
              <w:rPr>
                <w:rFonts w:hint="eastAsia" w:ascii="仿宋_GB2312" w:hAnsi="仿宋"/>
                <w:sz w:val="24"/>
                <w:szCs w:val="24"/>
              </w:rPr>
              <w:t>知识产权</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30</w:t>
            </w:r>
            <w:r>
              <w:rPr>
                <w:rFonts w:hint="eastAsia" w:ascii="仿宋_GB2312" w:hAnsi="仿宋"/>
                <w:sz w:val="24"/>
                <w:szCs w:val="24"/>
              </w:rPr>
              <w:t>分）</w:t>
            </w:r>
          </w:p>
        </w:tc>
        <w:tc>
          <w:tcPr>
            <w:tcW w:w="3663" w:type="dxa"/>
            <w:vMerge w:val="restart"/>
            <w:noWrap w:val="0"/>
            <w:vAlign w:val="center"/>
          </w:tcPr>
          <w:p>
            <w:pPr>
              <w:spacing w:line="360" w:lineRule="exact"/>
              <w:rPr>
                <w:rFonts w:ascii="仿宋_GB2312" w:hAnsi="仿宋"/>
                <w:sz w:val="24"/>
                <w:szCs w:val="24"/>
              </w:rPr>
            </w:pPr>
            <w:r>
              <w:rPr>
                <w:rFonts w:hint="eastAsia" w:ascii="仿宋_GB2312" w:hAnsi="仿宋"/>
                <w:sz w:val="24"/>
                <w:szCs w:val="24"/>
              </w:rPr>
              <w:t>①项目申报前获得有效知识产权数量分档评价；</w:t>
            </w:r>
          </w:p>
          <w:p>
            <w:pPr>
              <w:spacing w:line="360" w:lineRule="exact"/>
              <w:rPr>
                <w:rFonts w:ascii="仿宋_GB2312" w:hAnsi="仿宋"/>
                <w:sz w:val="24"/>
                <w:szCs w:val="24"/>
              </w:rPr>
            </w:pPr>
            <w:r>
              <w:rPr>
                <w:rFonts w:hint="eastAsia" w:ascii="仿宋_GB2312" w:hAnsi="仿宋"/>
                <w:sz w:val="24"/>
                <w:szCs w:val="24"/>
              </w:rPr>
              <w:t>②发明专利、植物新品种、国家级农作物品种、国家新药、国家一级中药保护品种、集成电路布图设计专有权按</w:t>
            </w:r>
            <w:r>
              <w:rPr>
                <w:rFonts w:hint="eastAsia" w:ascii="仿宋_GB2312" w:hAnsi="仿宋" w:cs="宋体"/>
                <w:sz w:val="24"/>
                <w:szCs w:val="24"/>
              </w:rPr>
              <w:t>Ⅰ</w:t>
            </w:r>
            <w:r>
              <w:rPr>
                <w:rFonts w:hint="eastAsia" w:ascii="仿宋_GB2312" w:hAnsi="仿宋"/>
                <w:sz w:val="24"/>
                <w:szCs w:val="24"/>
              </w:rPr>
              <w:t>类评价；</w:t>
            </w:r>
          </w:p>
          <w:p>
            <w:pPr>
              <w:spacing w:line="360" w:lineRule="exact"/>
              <w:rPr>
                <w:rFonts w:ascii="仿宋_GB2312" w:hAnsi="仿宋"/>
                <w:sz w:val="24"/>
                <w:szCs w:val="24"/>
              </w:rPr>
            </w:pPr>
            <w:r>
              <w:rPr>
                <w:rFonts w:hint="eastAsia" w:ascii="仿宋_GB2312" w:hAnsi="仿宋"/>
                <w:sz w:val="24"/>
                <w:szCs w:val="24"/>
              </w:rPr>
              <w:t>③实用新型专利、软件著作权按</w:t>
            </w:r>
            <w:r>
              <w:rPr>
                <w:rFonts w:hint="eastAsia" w:ascii="仿宋_GB2312" w:hAnsi="仿宋" w:cs="宋体"/>
                <w:sz w:val="24"/>
                <w:szCs w:val="24"/>
              </w:rPr>
              <w:t>Ⅱ</w:t>
            </w:r>
            <w:r>
              <w:rPr>
                <w:rFonts w:hint="eastAsia" w:ascii="仿宋_GB2312" w:hAnsi="仿宋"/>
                <w:sz w:val="24"/>
                <w:szCs w:val="24"/>
              </w:rPr>
              <w:t>类评价。</w:t>
            </w: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1</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2</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3</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4</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ascii="仿宋_GB2312" w:hAnsi="仿宋"/>
                <w:sz w:val="24"/>
                <w:szCs w:val="24"/>
              </w:rPr>
              <w:t>1</w:t>
            </w:r>
            <w:r>
              <w:rPr>
                <w:rFonts w:hint="eastAsia" w:ascii="仿宋_GB2312" w:hAnsi="仿宋"/>
                <w:sz w:val="24"/>
                <w:szCs w:val="24"/>
              </w:rPr>
              <w:t>项</w:t>
            </w:r>
            <w:r>
              <w:rPr>
                <w:rFonts w:ascii="仿宋_GB2312" w:hAnsi="仿宋"/>
                <w:sz w:val="24"/>
                <w:szCs w:val="24"/>
              </w:rPr>
              <w:t>I</w:t>
            </w:r>
            <w:r>
              <w:rPr>
                <w:rFonts w:hint="eastAsia" w:ascii="仿宋_GB2312" w:hAnsi="仿宋"/>
                <w:sz w:val="24"/>
                <w:szCs w:val="24"/>
              </w:rPr>
              <w:t>类专利或者</w:t>
            </w:r>
            <w:r>
              <w:rPr>
                <w:rFonts w:ascii="仿宋_GB2312" w:hAnsi="仿宋"/>
                <w:sz w:val="24"/>
                <w:szCs w:val="24"/>
              </w:rPr>
              <w:t>5</w:t>
            </w:r>
            <w:r>
              <w:rPr>
                <w:rFonts w:hint="eastAsia" w:ascii="仿宋_GB2312" w:hAnsi="仿宋"/>
                <w:sz w:val="24"/>
                <w:szCs w:val="24"/>
              </w:rPr>
              <w:t>项</w:t>
            </w:r>
            <w:r>
              <w:rPr>
                <w:rFonts w:ascii="仿宋_GB2312" w:hAnsi="仿宋"/>
                <w:sz w:val="24"/>
                <w:szCs w:val="24"/>
              </w:rPr>
              <w:t>II</w:t>
            </w:r>
            <w:r>
              <w:rPr>
                <w:rFonts w:hint="eastAsia" w:ascii="仿宋_GB2312" w:hAnsi="仿宋"/>
                <w:sz w:val="24"/>
                <w:szCs w:val="24"/>
              </w:rPr>
              <w:t>类专利及以上</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restart"/>
            <w:noWrap w:val="0"/>
            <w:vAlign w:val="center"/>
          </w:tcPr>
          <w:p>
            <w:pPr>
              <w:spacing w:line="360" w:lineRule="exact"/>
              <w:jc w:val="center"/>
              <w:rPr>
                <w:rFonts w:ascii="仿宋_GB2312" w:hAnsi="仿宋"/>
                <w:sz w:val="24"/>
                <w:szCs w:val="24"/>
              </w:rPr>
            </w:pPr>
            <w:r>
              <w:rPr>
                <w:rFonts w:ascii="仿宋_GB2312" w:hAnsi="仿宋"/>
                <w:sz w:val="24"/>
                <w:szCs w:val="24"/>
              </w:rPr>
              <w:t>2</w:t>
            </w:r>
          </w:p>
        </w:tc>
        <w:tc>
          <w:tcPr>
            <w:tcW w:w="1412" w:type="dxa"/>
            <w:vMerge w:val="restart"/>
            <w:noWrap w:val="0"/>
            <w:vAlign w:val="center"/>
          </w:tcPr>
          <w:p>
            <w:pPr>
              <w:spacing w:line="360" w:lineRule="exact"/>
              <w:jc w:val="center"/>
              <w:rPr>
                <w:rFonts w:ascii="仿宋_GB2312" w:hAnsi="仿宋"/>
                <w:sz w:val="24"/>
                <w:szCs w:val="24"/>
              </w:rPr>
            </w:pPr>
            <w:r>
              <w:rPr>
                <w:rFonts w:hint="eastAsia" w:ascii="仿宋_GB2312" w:hAnsi="仿宋"/>
                <w:sz w:val="24"/>
                <w:szCs w:val="24"/>
              </w:rPr>
              <w:t>科研项目</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30</w:t>
            </w:r>
            <w:r>
              <w:rPr>
                <w:rFonts w:hint="eastAsia" w:ascii="仿宋_GB2312" w:hAnsi="仿宋"/>
                <w:sz w:val="24"/>
                <w:szCs w:val="24"/>
              </w:rPr>
              <w:t>分）</w:t>
            </w:r>
          </w:p>
        </w:tc>
        <w:tc>
          <w:tcPr>
            <w:tcW w:w="3663" w:type="dxa"/>
            <w:vMerge w:val="restart"/>
            <w:noWrap w:val="0"/>
            <w:vAlign w:val="center"/>
          </w:tcPr>
          <w:p>
            <w:pPr>
              <w:spacing w:line="360" w:lineRule="exact"/>
              <w:rPr>
                <w:rFonts w:ascii="仿宋_GB2312" w:hAnsi="仿宋"/>
                <w:sz w:val="24"/>
                <w:szCs w:val="24"/>
              </w:rPr>
            </w:pPr>
            <w:r>
              <w:rPr>
                <w:rFonts w:hint="eastAsia" w:ascii="仿宋_GB2312" w:hAnsi="仿宋"/>
                <w:sz w:val="24"/>
                <w:szCs w:val="24"/>
              </w:rPr>
              <w:t>按申报年度前两年企业年平均研发项目数量评价。</w:t>
            </w:r>
          </w:p>
        </w:tc>
        <w:tc>
          <w:tcPr>
            <w:tcW w:w="2245" w:type="dxa"/>
            <w:gridSpan w:val="2"/>
            <w:noWrap w:val="0"/>
            <w:vAlign w:val="center"/>
          </w:tcPr>
          <w:p>
            <w:pPr>
              <w:spacing w:line="360" w:lineRule="exact"/>
              <w:jc w:val="center"/>
              <w:rPr>
                <w:rFonts w:ascii="仿宋_GB2312" w:hAnsi="仿宋"/>
                <w:sz w:val="24"/>
                <w:szCs w:val="24"/>
              </w:rPr>
            </w:pPr>
            <w:r>
              <w:rPr>
                <w:rFonts w:hint="eastAsia" w:ascii="仿宋_GB2312" w:hAnsi="仿宋"/>
                <w:sz w:val="24"/>
                <w:szCs w:val="24"/>
              </w:rPr>
              <w:t>年平均</w:t>
            </w:r>
            <w:r>
              <w:rPr>
                <w:rFonts w:ascii="仿宋_GB2312" w:hAnsi="仿宋"/>
                <w:sz w:val="24"/>
                <w:szCs w:val="24"/>
              </w:rPr>
              <w:t>1</w:t>
            </w:r>
            <w:r>
              <w:rPr>
                <w:rFonts w:hint="eastAsia" w:ascii="仿宋_GB2312" w:hAnsi="仿宋"/>
                <w:sz w:val="24"/>
                <w:szCs w:val="24"/>
              </w:rPr>
              <w:t>项及以上</w:t>
            </w:r>
          </w:p>
        </w:tc>
        <w:tc>
          <w:tcPr>
            <w:tcW w:w="892" w:type="dxa"/>
            <w:noWrap w:val="0"/>
            <w:vAlign w:val="center"/>
          </w:tcPr>
          <w:p>
            <w:pPr>
              <w:spacing w:line="360" w:lineRule="exact"/>
              <w:jc w:val="center"/>
              <w:rPr>
                <w:rFonts w:ascii="仿宋_GB2312" w:hAnsi="仿宋"/>
                <w:sz w:val="24"/>
                <w:szCs w:val="24"/>
              </w:rPr>
            </w:pPr>
            <w:r>
              <w:rPr>
                <w:rFonts w:hint="eastAsia" w:ascii="仿宋_GB2312" w:hAnsi="仿宋"/>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hint="eastAsia" w:ascii="仿宋_GB2312" w:hAnsi="仿宋"/>
                <w:sz w:val="24"/>
                <w:szCs w:val="24"/>
              </w:rPr>
              <w:t>年平均</w:t>
            </w:r>
            <w:r>
              <w:rPr>
                <w:rFonts w:ascii="仿宋_GB2312" w:hAnsi="仿宋"/>
                <w:sz w:val="24"/>
                <w:szCs w:val="24"/>
              </w:rPr>
              <w:t>3</w:t>
            </w:r>
            <w:r>
              <w:rPr>
                <w:rFonts w:hint="eastAsia" w:ascii="仿宋_GB2312" w:hAnsi="仿宋"/>
                <w:sz w:val="24"/>
                <w:szCs w:val="24"/>
              </w:rPr>
              <w:t>项及以上</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noWrap w:val="0"/>
            <w:vAlign w:val="center"/>
          </w:tcPr>
          <w:p>
            <w:pPr>
              <w:spacing w:line="360" w:lineRule="exact"/>
              <w:jc w:val="center"/>
              <w:rPr>
                <w:rFonts w:ascii="仿宋_GB2312" w:hAnsi="仿宋"/>
                <w:sz w:val="24"/>
                <w:szCs w:val="24"/>
              </w:rPr>
            </w:pPr>
            <w:r>
              <w:rPr>
                <w:rFonts w:hint="eastAsia" w:ascii="仿宋_GB2312" w:hAnsi="仿宋"/>
                <w:sz w:val="24"/>
                <w:szCs w:val="24"/>
              </w:rPr>
              <w:t>年平均</w:t>
            </w:r>
            <w:r>
              <w:rPr>
                <w:rFonts w:ascii="仿宋_GB2312" w:hAnsi="仿宋"/>
                <w:sz w:val="24"/>
                <w:szCs w:val="24"/>
              </w:rPr>
              <w:t>5</w:t>
            </w:r>
            <w:r>
              <w:rPr>
                <w:rFonts w:hint="eastAsia" w:ascii="仿宋_GB2312" w:hAnsi="仿宋"/>
                <w:sz w:val="24"/>
                <w:szCs w:val="24"/>
              </w:rPr>
              <w:t>项及以上</w:t>
            </w:r>
          </w:p>
        </w:tc>
        <w:tc>
          <w:tcPr>
            <w:tcW w:w="892" w:type="dxa"/>
            <w:noWrap w:val="0"/>
            <w:vAlign w:val="center"/>
          </w:tcPr>
          <w:p>
            <w:pPr>
              <w:spacing w:line="360" w:lineRule="exact"/>
              <w:jc w:val="center"/>
              <w:rPr>
                <w:rFonts w:ascii="仿宋_GB2312" w:hAnsi="仿宋"/>
                <w:sz w:val="24"/>
                <w:szCs w:val="24"/>
              </w:rPr>
            </w:pPr>
            <w:r>
              <w:rPr>
                <w:rFonts w:ascii="仿宋_GB2312" w:hAnsi="仿宋"/>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restart"/>
            <w:noWrap w:val="0"/>
            <w:vAlign w:val="center"/>
          </w:tcPr>
          <w:p>
            <w:pPr>
              <w:spacing w:line="360" w:lineRule="exact"/>
              <w:jc w:val="center"/>
              <w:rPr>
                <w:rFonts w:ascii="仿宋_GB2312" w:hAnsi="仿宋"/>
                <w:sz w:val="24"/>
                <w:szCs w:val="24"/>
              </w:rPr>
            </w:pPr>
            <w:r>
              <w:rPr>
                <w:rFonts w:ascii="仿宋_GB2312" w:hAnsi="仿宋"/>
                <w:sz w:val="24"/>
                <w:szCs w:val="24"/>
              </w:rPr>
              <w:t>3</w:t>
            </w:r>
          </w:p>
        </w:tc>
        <w:tc>
          <w:tcPr>
            <w:tcW w:w="1412" w:type="dxa"/>
            <w:vMerge w:val="restart"/>
            <w:noWrap w:val="0"/>
            <w:vAlign w:val="center"/>
          </w:tcPr>
          <w:p>
            <w:pPr>
              <w:spacing w:line="360" w:lineRule="exact"/>
              <w:jc w:val="center"/>
              <w:rPr>
                <w:rFonts w:ascii="仿宋_GB2312" w:hAnsi="仿宋"/>
                <w:sz w:val="24"/>
                <w:szCs w:val="24"/>
              </w:rPr>
            </w:pPr>
            <w:r>
              <w:rPr>
                <w:rFonts w:hint="eastAsia" w:ascii="仿宋_GB2312" w:hAnsi="仿宋"/>
                <w:sz w:val="24"/>
                <w:szCs w:val="24"/>
              </w:rPr>
              <w:t>科研投入</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r>
              <w:rPr>
                <w:rFonts w:hint="eastAsia" w:ascii="仿宋_GB2312" w:hAnsi="仿宋"/>
                <w:sz w:val="24"/>
                <w:szCs w:val="24"/>
              </w:rPr>
              <w:t>分）</w:t>
            </w:r>
          </w:p>
        </w:tc>
        <w:tc>
          <w:tcPr>
            <w:tcW w:w="3663" w:type="dxa"/>
            <w:vMerge w:val="restart"/>
            <w:noWrap w:val="0"/>
            <w:vAlign w:val="center"/>
          </w:tcPr>
          <w:p>
            <w:pPr>
              <w:spacing w:line="360" w:lineRule="exact"/>
              <w:rPr>
                <w:rFonts w:ascii="仿宋_GB2312" w:hAnsi="仿宋"/>
                <w:sz w:val="24"/>
                <w:szCs w:val="24"/>
              </w:rPr>
            </w:pPr>
            <w:r>
              <w:rPr>
                <w:rFonts w:hint="eastAsia" w:ascii="仿宋_GB2312" w:hAnsi="仿宋"/>
                <w:sz w:val="24"/>
                <w:szCs w:val="24"/>
              </w:rPr>
              <w:t>上年度研发经费占比销售收入比例</w:t>
            </w:r>
          </w:p>
        </w:tc>
        <w:tc>
          <w:tcPr>
            <w:tcW w:w="2245" w:type="dxa"/>
            <w:gridSpan w:val="2"/>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3%</w:t>
            </w:r>
          </w:p>
        </w:tc>
        <w:tc>
          <w:tcPr>
            <w:tcW w:w="892" w:type="dxa"/>
            <w:noWrap w:val="0"/>
            <w:vAlign w:val="center"/>
          </w:tcPr>
          <w:p>
            <w:pPr>
              <w:spacing w:line="360" w:lineRule="exact"/>
              <w:jc w:val="center"/>
              <w:rPr>
                <w:rFonts w:ascii="仿宋_GB2312" w:hAnsi="仿宋"/>
                <w:sz w:val="24"/>
                <w:szCs w:val="24"/>
              </w:rPr>
            </w:pPr>
            <w:r>
              <w:rPr>
                <w:rFonts w:hint="eastAsia" w:ascii="仿宋_GB2312" w:hAnsi="仿宋"/>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tcBorders>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≥4</w:t>
            </w:r>
            <w:r>
              <w:rPr>
                <w:rFonts w:ascii="仿宋_GB2312" w:hAnsi="仿宋"/>
                <w:sz w:val="24"/>
                <w:szCs w:val="24"/>
              </w:rPr>
              <w:t>%</w:t>
            </w:r>
          </w:p>
        </w:tc>
        <w:tc>
          <w:tcPr>
            <w:tcW w:w="892" w:type="dxa"/>
            <w:tcBorders>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tcBorders>
              <w:top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5%</w:t>
            </w:r>
            <w:r>
              <w:rPr>
                <w:rFonts w:hint="eastAsia" w:ascii="仿宋_GB2312" w:hAnsi="仿宋"/>
                <w:sz w:val="24"/>
                <w:szCs w:val="24"/>
              </w:rPr>
              <w:t>或≥</w:t>
            </w:r>
            <w:r>
              <w:rPr>
                <w:rFonts w:ascii="仿宋_GB2312" w:hAnsi="仿宋"/>
                <w:sz w:val="24"/>
                <w:szCs w:val="24"/>
              </w:rPr>
              <w:t>1000</w:t>
            </w:r>
            <w:r>
              <w:rPr>
                <w:rFonts w:hint="eastAsia" w:ascii="仿宋_GB2312" w:hAnsi="仿宋"/>
                <w:sz w:val="24"/>
                <w:szCs w:val="24"/>
              </w:rPr>
              <w:t>万</w:t>
            </w:r>
          </w:p>
        </w:tc>
        <w:tc>
          <w:tcPr>
            <w:tcW w:w="892" w:type="dxa"/>
            <w:tcBorders>
              <w:top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bottom w:val="single" w:color="auto" w:sz="4" w:space="0"/>
            </w:tcBorders>
            <w:noWrap w:val="0"/>
            <w:vAlign w:val="center"/>
          </w:tcPr>
          <w:p>
            <w:pPr>
              <w:spacing w:line="360" w:lineRule="exact"/>
              <w:jc w:val="center"/>
              <w:rPr>
                <w:rFonts w:ascii="仿宋_GB2312" w:hAnsi="仿宋"/>
                <w:sz w:val="24"/>
                <w:szCs w:val="24"/>
              </w:rPr>
            </w:pPr>
          </w:p>
        </w:tc>
        <w:tc>
          <w:tcPr>
            <w:tcW w:w="3663" w:type="dxa"/>
            <w:tcBorders>
              <w:top w:val="single" w:color="auto" w:sz="4" w:space="0"/>
              <w:bottom w:val="single" w:color="auto" w:sz="4" w:space="0"/>
            </w:tcBorders>
            <w:noWrap w:val="0"/>
            <w:vAlign w:val="center"/>
          </w:tcPr>
          <w:p>
            <w:pPr>
              <w:spacing w:line="360" w:lineRule="exact"/>
              <w:rPr>
                <w:rFonts w:ascii="仿宋_GB2312" w:hAnsi="仿宋"/>
                <w:sz w:val="24"/>
                <w:szCs w:val="24"/>
              </w:rPr>
            </w:pPr>
            <w:r>
              <w:rPr>
                <w:rFonts w:hint="eastAsia" w:ascii="仿宋_GB2312" w:hAnsi="仿宋"/>
                <w:sz w:val="24"/>
                <w:szCs w:val="24"/>
              </w:rPr>
              <w:t>产学研合作机构情况</w:t>
            </w: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有</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restart"/>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ascii="仿宋_GB2312" w:hAnsi="仿宋"/>
                <w:sz w:val="24"/>
                <w:szCs w:val="24"/>
              </w:rPr>
              <w:t>4</w:t>
            </w:r>
          </w:p>
        </w:tc>
        <w:tc>
          <w:tcPr>
            <w:tcW w:w="1412" w:type="dxa"/>
            <w:vMerge w:val="restart"/>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销售收入增长率</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r>
              <w:rPr>
                <w:rFonts w:hint="eastAsia" w:ascii="仿宋_GB2312" w:hAnsi="仿宋"/>
                <w:sz w:val="24"/>
                <w:szCs w:val="24"/>
              </w:rPr>
              <w:t>分）</w:t>
            </w:r>
          </w:p>
        </w:tc>
        <w:tc>
          <w:tcPr>
            <w:tcW w:w="3663" w:type="dxa"/>
            <w:vMerge w:val="restart"/>
            <w:tcBorders>
              <w:top w:val="single" w:color="auto" w:sz="4" w:space="0"/>
              <w:bottom w:val="single" w:color="auto" w:sz="4" w:space="0"/>
            </w:tcBorders>
            <w:noWrap w:val="0"/>
            <w:vAlign w:val="center"/>
          </w:tcPr>
          <w:p>
            <w:pPr>
              <w:spacing w:line="360" w:lineRule="exact"/>
              <w:rPr>
                <w:rFonts w:ascii="仿宋_GB2312" w:hAnsi="仿宋"/>
                <w:sz w:val="24"/>
                <w:szCs w:val="24"/>
              </w:rPr>
            </w:pPr>
            <w:r>
              <w:rPr>
                <w:rFonts w:hint="eastAsia" w:ascii="仿宋_GB2312" w:hAnsi="仿宋"/>
                <w:sz w:val="24"/>
                <w:szCs w:val="24"/>
              </w:rPr>
              <w:t>按上年度销售收入增长率进行分档评价</w:t>
            </w: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≥0且＜10</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rPr>
                <w:rFonts w:ascii="仿宋_GB2312" w:hAnsi="仿宋"/>
                <w:sz w:val="24"/>
                <w:szCs w:val="24"/>
              </w:rPr>
            </w:pP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15%</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rPr>
                <w:rFonts w:ascii="仿宋_GB2312" w:hAnsi="仿宋"/>
                <w:sz w:val="24"/>
                <w:szCs w:val="24"/>
              </w:rPr>
            </w:pPr>
          </w:p>
        </w:tc>
        <w:tc>
          <w:tcPr>
            <w:tcW w:w="2245"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p>
        </w:tc>
        <w:tc>
          <w:tcPr>
            <w:tcW w:w="892"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ascii="仿宋_GB2312" w:hAnsi="仿宋"/>
                <w:sz w:val="24"/>
                <w:szCs w:val="24"/>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restart"/>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净资产增长率</w:t>
            </w:r>
          </w:p>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r>
              <w:rPr>
                <w:rFonts w:hint="eastAsia" w:ascii="仿宋_GB2312" w:hAnsi="仿宋"/>
                <w:sz w:val="24"/>
                <w:szCs w:val="24"/>
              </w:rPr>
              <w:t>分）</w:t>
            </w:r>
          </w:p>
        </w:tc>
        <w:tc>
          <w:tcPr>
            <w:tcW w:w="3663" w:type="dxa"/>
            <w:vMerge w:val="restart"/>
            <w:tcBorders>
              <w:top w:val="single" w:color="auto" w:sz="4" w:space="0"/>
              <w:bottom w:val="single" w:color="auto" w:sz="4" w:space="0"/>
            </w:tcBorders>
            <w:noWrap w:val="0"/>
            <w:vAlign w:val="center"/>
          </w:tcPr>
          <w:p>
            <w:pPr>
              <w:spacing w:line="360" w:lineRule="exact"/>
              <w:rPr>
                <w:rFonts w:ascii="仿宋_GB2312" w:hAnsi="仿宋"/>
                <w:sz w:val="24"/>
                <w:szCs w:val="24"/>
              </w:rPr>
            </w:pPr>
            <w:r>
              <w:rPr>
                <w:rFonts w:hint="eastAsia" w:ascii="仿宋_GB2312" w:hAnsi="仿宋"/>
                <w:sz w:val="24"/>
                <w:szCs w:val="24"/>
              </w:rPr>
              <w:t>按上年度净资产增长率进行分档评价</w:t>
            </w: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≥0且＜10</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noWrap w:val="0"/>
            <w:vAlign w:val="center"/>
          </w:tcPr>
          <w:p>
            <w:pPr>
              <w:spacing w:line="360" w:lineRule="exact"/>
              <w:jc w:val="center"/>
              <w:rPr>
                <w:rFonts w:ascii="仿宋_GB2312" w:hAnsi="仿宋"/>
                <w:sz w:val="24"/>
                <w:szCs w:val="24"/>
              </w:rPr>
            </w:pPr>
          </w:p>
        </w:tc>
        <w:tc>
          <w:tcPr>
            <w:tcW w:w="3663" w:type="dxa"/>
            <w:vMerge w:val="continue"/>
            <w:noWrap w:val="0"/>
            <w:vAlign w:val="center"/>
          </w:tcPr>
          <w:p>
            <w:pPr>
              <w:spacing w:line="360" w:lineRule="exact"/>
              <w:rPr>
                <w:rFonts w:ascii="仿宋_GB2312" w:hAnsi="仿宋"/>
                <w:sz w:val="24"/>
                <w:szCs w:val="24"/>
              </w:rPr>
            </w:pP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10%</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15%</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31"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1412"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3663" w:type="dxa"/>
            <w:vMerge w:val="continue"/>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p>
        </w:tc>
        <w:tc>
          <w:tcPr>
            <w:tcW w:w="2239" w:type="dxa"/>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hint="eastAsia" w:ascii="仿宋_GB2312" w:hAnsi="仿宋"/>
                <w:sz w:val="24"/>
                <w:szCs w:val="24"/>
              </w:rPr>
              <w:t>≥</w:t>
            </w:r>
            <w:r>
              <w:rPr>
                <w:rFonts w:ascii="仿宋_GB2312" w:hAnsi="仿宋"/>
                <w:sz w:val="24"/>
                <w:szCs w:val="24"/>
              </w:rPr>
              <w:t>20%</w:t>
            </w:r>
          </w:p>
        </w:tc>
        <w:tc>
          <w:tcPr>
            <w:tcW w:w="898" w:type="dxa"/>
            <w:gridSpan w:val="2"/>
            <w:tcBorders>
              <w:top w:val="single" w:color="auto" w:sz="4" w:space="0"/>
              <w:bottom w:val="single" w:color="auto" w:sz="4" w:space="0"/>
            </w:tcBorders>
            <w:noWrap w:val="0"/>
            <w:vAlign w:val="center"/>
          </w:tcPr>
          <w:p>
            <w:pPr>
              <w:spacing w:line="360" w:lineRule="exact"/>
              <w:jc w:val="center"/>
              <w:rPr>
                <w:rFonts w:ascii="仿宋_GB2312" w:hAnsi="仿宋"/>
                <w:sz w:val="24"/>
                <w:szCs w:val="24"/>
              </w:rPr>
            </w:pPr>
            <w:r>
              <w:rPr>
                <w:rFonts w:ascii="仿宋_GB2312" w:hAnsi="仿宋"/>
                <w:sz w:val="24"/>
                <w:szCs w:val="24"/>
              </w:rPr>
              <w:t>10</w:t>
            </w:r>
          </w:p>
        </w:tc>
      </w:tr>
    </w:tbl>
    <w:p>
      <w:pPr>
        <w:widowControl/>
        <w:ind w:firstLine="640" w:firstLineChars="200"/>
        <w:jc w:val="left"/>
        <w:rPr>
          <w:rFonts w:hint="eastAsia" w:ascii="黑体" w:hAnsi="黑体" w:eastAsia="黑体"/>
          <w:sz w:val="32"/>
        </w:rPr>
      </w:pPr>
    </w:p>
    <w:p>
      <w:pPr>
        <w:widowControl/>
        <w:ind w:firstLine="640" w:firstLineChars="200"/>
        <w:jc w:val="left"/>
        <w:rPr>
          <w:rFonts w:hint="eastAsia" w:ascii="黑体" w:hAnsi="黑体" w:eastAsia="黑体"/>
          <w:sz w:val="32"/>
        </w:rPr>
      </w:pPr>
    </w:p>
    <w:p>
      <w:pPr>
        <w:widowControl/>
        <w:ind w:firstLine="640" w:firstLineChars="200"/>
        <w:jc w:val="left"/>
        <w:rPr>
          <w:rFonts w:hint="eastAsia" w:ascii="黑体" w:hAnsi="黑体" w:eastAsia="黑体"/>
          <w:sz w:val="32"/>
        </w:rPr>
      </w:pPr>
    </w:p>
    <w:p>
      <w:pPr>
        <w:widowControl/>
        <w:ind w:firstLine="640" w:firstLineChars="200"/>
        <w:jc w:val="left"/>
        <w:rPr>
          <w:rFonts w:ascii="黑体" w:hAnsi="黑体" w:eastAsia="黑体"/>
          <w:sz w:val="32"/>
        </w:rPr>
      </w:pPr>
      <w:r>
        <w:rPr>
          <w:rFonts w:hint="eastAsia" w:ascii="黑体" w:hAnsi="黑体" w:eastAsia="黑体"/>
          <w:sz w:val="32"/>
          <w:lang w:eastAsia="zh-CN"/>
        </w:rPr>
        <w:t>三</w:t>
      </w:r>
      <w:r>
        <w:rPr>
          <w:rFonts w:hint="eastAsia" w:ascii="黑体" w:hAnsi="黑体" w:eastAsia="黑体"/>
          <w:sz w:val="32"/>
        </w:rPr>
        <w:t>、所需材料及提供方式</w:t>
      </w:r>
    </w:p>
    <w:tbl>
      <w:tblPr>
        <w:tblStyle w:val="2"/>
        <w:tblW w:w="885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1980"/>
        <w:gridCol w:w="2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所需材料</w:t>
            </w:r>
          </w:p>
        </w:tc>
        <w:tc>
          <w:tcPr>
            <w:tcW w:w="1980"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w:t>
            </w:r>
          </w:p>
        </w:tc>
        <w:tc>
          <w:tcPr>
            <w:tcW w:w="2463" w:type="dxa"/>
            <w:tcBorders>
              <w:top w:val="single" w:color="auto" w:sz="8" w:space="0"/>
            </w:tcBorders>
            <w:noWrap w:val="0"/>
            <w:vAlign w:val="center"/>
          </w:tcPr>
          <w:p>
            <w:pPr>
              <w:widowControl/>
              <w:jc w:val="center"/>
              <w:rPr>
                <w:rFonts w:ascii="仿宋_GB2312" w:hAnsi="楷体" w:eastAsia="仿宋_GB2312"/>
                <w:b/>
                <w:sz w:val="24"/>
                <w:szCs w:val="24"/>
              </w:rPr>
            </w:pPr>
            <w:r>
              <w:rPr>
                <w:rFonts w:hint="eastAsia" w:ascii="仿宋_GB2312" w:hAnsi="楷体" w:eastAsia="仿宋_GB2312"/>
                <w:b/>
                <w:sz w:val="24"/>
                <w:szCs w:val="24"/>
              </w:rPr>
              <w:t>提供方式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ascii="仿宋_GB2312" w:hAnsi="仿宋" w:eastAsia="仿宋_GB2312"/>
                <w:sz w:val="24"/>
                <w:szCs w:val="24"/>
              </w:rPr>
              <w:t>1</w:t>
            </w:r>
            <w:r>
              <w:rPr>
                <w:rFonts w:hint="eastAsia" w:ascii="仿宋_GB2312" w:hAnsi="仿宋" w:eastAsia="仿宋_GB2312"/>
                <w:sz w:val="24"/>
                <w:szCs w:val="24"/>
              </w:rPr>
              <w:t>．科技型企业认定申请书</w:t>
            </w:r>
          </w:p>
        </w:tc>
        <w:tc>
          <w:tcPr>
            <w:tcW w:w="1980" w:type="dxa"/>
            <w:noWrap w:val="0"/>
            <w:vAlign w:val="center"/>
          </w:tcPr>
          <w:p>
            <w:pPr>
              <w:widowControl/>
              <w:jc w:val="center"/>
              <w:rPr>
                <w:rFonts w:ascii="仿宋_GB2312" w:hAnsi="仿宋" w:eastAsia="仿宋_GB2312"/>
                <w:sz w:val="24"/>
                <w:szCs w:val="24"/>
              </w:rPr>
            </w:pPr>
            <w:r>
              <w:rPr>
                <w:rFonts w:ascii="仿宋_GB2312" w:hAnsi="仿宋" w:eastAsia="仿宋_GB2312"/>
                <w:sz w:val="24"/>
                <w:szCs w:val="24"/>
              </w:rPr>
              <w:t>/</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hint="eastAsia" w:ascii="仿宋_GB2312" w:hAnsi="仿宋" w:eastAsia="仿宋_GB2312"/>
                <w:sz w:val="24"/>
                <w:szCs w:val="24"/>
              </w:rPr>
              <w:t>2．近二年内授权或受理专利</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hint="eastAsia" w:ascii="仿宋_GB2312" w:hAnsi="仿宋" w:eastAsia="仿宋_GB2312"/>
                <w:sz w:val="24"/>
                <w:szCs w:val="24"/>
                <w:lang w:eastAsia="zh-CN"/>
              </w:rPr>
            </w:pPr>
            <w:r>
              <w:rPr>
                <w:rFonts w:hint="eastAsia" w:ascii="仿宋_GB2312" w:hAnsi="仿宋" w:eastAsia="仿宋_GB2312"/>
                <w:sz w:val="24"/>
                <w:szCs w:val="24"/>
                <w:lang w:eastAsia="zh-CN"/>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jc w:val="left"/>
              <w:rPr>
                <w:rFonts w:ascii="仿宋_GB2312" w:hAnsi="仿宋" w:eastAsia="仿宋_GB2312"/>
                <w:sz w:val="24"/>
                <w:szCs w:val="24"/>
              </w:rPr>
            </w:pPr>
            <w:r>
              <w:rPr>
                <w:rFonts w:hint="eastAsia" w:ascii="仿宋_GB2312" w:hAnsi="仿宋" w:eastAsia="仿宋_GB2312"/>
                <w:sz w:val="24"/>
                <w:szCs w:val="24"/>
              </w:rPr>
              <w:t>3．研发项目计划</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4．企业主导产品类型说明</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5．研发费用归集表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6．高新技术产品（服务）收入归集表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7．高新技术产品销售明细</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8．年度企业财务报表</w:t>
            </w:r>
          </w:p>
        </w:tc>
        <w:tc>
          <w:tcPr>
            <w:tcW w:w="1980"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lang w:eastAsia="zh-CN"/>
              </w:rPr>
              <w:t>扫描件上传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410" w:type="dxa"/>
            <w:tcBorders>
              <w:bottom w:val="single" w:color="auto" w:sz="8" w:space="0"/>
            </w:tcBorders>
            <w:noWrap w:val="0"/>
            <w:vAlign w:val="center"/>
          </w:tcPr>
          <w:p>
            <w:pPr>
              <w:widowControl/>
              <w:jc w:val="left"/>
              <w:rPr>
                <w:rFonts w:ascii="仿宋_GB2312" w:hAnsi="仿宋" w:eastAsia="仿宋_GB2312"/>
                <w:sz w:val="24"/>
                <w:szCs w:val="24"/>
              </w:rPr>
            </w:pPr>
            <w:r>
              <w:rPr>
                <w:rFonts w:hint="eastAsia" w:ascii="仿宋_GB2312" w:hAnsi="仿宋" w:eastAsia="仿宋_GB2312"/>
                <w:sz w:val="24"/>
                <w:szCs w:val="24"/>
              </w:rPr>
              <w:t>9. 评分表</w:t>
            </w:r>
          </w:p>
        </w:tc>
        <w:tc>
          <w:tcPr>
            <w:tcW w:w="1980" w:type="dxa"/>
            <w:tcBorders>
              <w:bottom w:val="single" w:color="auto" w:sz="8" w:space="0"/>
            </w:tcBorders>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企业</w:t>
            </w:r>
          </w:p>
        </w:tc>
        <w:tc>
          <w:tcPr>
            <w:tcW w:w="2463" w:type="dxa"/>
            <w:tcBorders>
              <w:bottom w:val="single" w:color="auto" w:sz="8" w:space="0"/>
            </w:tcBorders>
            <w:noWrap w:val="0"/>
            <w:vAlign w:val="center"/>
          </w:tcPr>
          <w:p>
            <w:pPr>
              <w:widowControl/>
              <w:jc w:val="center"/>
              <w:rPr>
                <w:rFonts w:ascii="仿宋_GB2312" w:hAnsi="仿宋" w:eastAsia="仿宋_GB2312"/>
                <w:sz w:val="24"/>
                <w:szCs w:val="24"/>
              </w:rPr>
            </w:pPr>
            <w:r>
              <w:rPr>
                <w:rFonts w:hint="eastAsia" w:ascii="仿宋_GB2312" w:hAnsi="仿宋" w:eastAsia="仿宋_GB2312"/>
                <w:sz w:val="24"/>
                <w:szCs w:val="24"/>
              </w:rPr>
              <w:t>电子文档上传</w:t>
            </w:r>
          </w:p>
        </w:tc>
      </w:tr>
    </w:tbl>
    <w:p>
      <w:pPr>
        <w:jc w:val="left"/>
        <w:rPr>
          <w:rFonts w:hint="default" w:ascii="宋体" w:hAnsi="宋体" w:eastAsia="宋体" w:cs="宋体"/>
          <w:i w:val="0"/>
          <w:caps w:val="0"/>
          <w:color w:val="000000"/>
          <w:spacing w:val="0"/>
          <w:sz w:val="32"/>
          <w:szCs w:val="32"/>
          <w:lang w:val="en-US" w:eastAsia="zh-CN"/>
        </w:rPr>
      </w:pPr>
    </w:p>
    <w:p/>
    <w:sectPr>
      <w:pgSz w:w="11906" w:h="16838"/>
      <w:pgMar w:top="1157" w:right="1800" w:bottom="110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33462"/>
    <w:rsid w:val="43C128E2"/>
    <w:rsid w:val="44833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2020-09-15T07:48:00Z</dcterms:created>
  <dc:creator>Sunny</dc:creator>
  <cp:lastModifiedBy>Sunny</cp:lastModifiedBy>
  <dcterms:modified xsi:type="dcterms:W3CDTF">2020-09-15T07:50:29Z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