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tLeast"/>
        <w:jc w:val="center"/>
        <w:rPr>
          <w:rFonts w:hint="eastAsia" w:ascii="宋体" w:hAnsi="宋体" w:eastAsia="宋体" w:cs="宋体"/>
          <w:b/>
          <w:bCs/>
          <w:snapToGrid w:val="0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sz w:val="32"/>
          <w:szCs w:val="32"/>
          <w:lang w:eastAsia="zh-CN"/>
        </w:rPr>
        <w:t>宁海县桃源街道201</w:t>
      </w:r>
      <w:r>
        <w:rPr>
          <w:rFonts w:hint="eastAsia" w:ascii="宋体" w:hAnsi="宋体" w:eastAsia="宋体" w:cs="宋体"/>
          <w:b/>
          <w:bCs/>
          <w:snapToGrid w:val="0"/>
          <w:color w:val="000000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napToGrid w:val="0"/>
          <w:color w:val="000000"/>
          <w:sz w:val="32"/>
          <w:szCs w:val="32"/>
          <w:lang w:eastAsia="zh-CN"/>
        </w:rPr>
        <w:t>年政府信息公开年度报告</w:t>
      </w: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  <w:b w:val="0"/>
          <w:bCs/>
        </w:rPr>
      </w:pPr>
      <w:r>
        <w:rPr>
          <w:rFonts w:hint="eastAsia" w:ascii="宋体" w:hAnsi="宋体" w:cs="宋体"/>
          <w:b w:val="0"/>
          <w:bCs/>
          <w:color w:val="333333"/>
        </w:rPr>
        <w:t>一、总体情况</w:t>
      </w:r>
    </w:p>
    <w:p>
      <w:pPr>
        <w:widowControl/>
        <w:spacing w:line="432" w:lineRule="atLeast"/>
        <w:ind w:firstLine="480" w:firstLineChars="200"/>
        <w:jc w:val="left"/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根据《中华人民共和国政府信息公开条例》（下称“《条例》”），特编制宁海县桃源街道20</w:t>
      </w:r>
      <w:r>
        <w:rPr>
          <w:rFonts w:hint="eastAsia" w:ascii="宋体" w:hAnsi="宋体" w:eastAsia="宋体" w:cs="宋体"/>
          <w:snapToGrid w:val="0"/>
          <w:color w:val="000000"/>
          <w:sz w:val="24"/>
          <w:lang w:val="en-US" w:eastAsia="zh-CN"/>
        </w:rPr>
        <w:t>19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年政府信息公开年度报告并向社会公布。201</w:t>
      </w:r>
      <w:r>
        <w:rPr>
          <w:rFonts w:hint="eastAsia" w:ascii="宋体" w:hAnsi="宋体" w:eastAsia="宋体" w:cs="宋体"/>
          <w:snapToGrid w:val="0"/>
          <w:color w:val="000000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年，根据县政府的要求进一步深化相关政府信息公开工作，对涉及人民群众切身利益的政府信息进行梳理和公布。政府信息公开工作是全面反映政府信息公开工作情况的基本方式，是加强政府信息管理、摸清政府信息底数、从政府信息的角度记录并展现政府施政过程及结果的基础，对于改进政府信息公开工作、加强政府自身建设、推动国家治理体系和治理能力现代化具有重要意义</w:t>
      </w:r>
      <w:r>
        <w:rPr>
          <w:rFonts w:hint="eastAsia" w:ascii="宋体" w:hAnsi="宋体" w:cs="宋体"/>
          <w:snapToGrid w:val="0"/>
          <w:color w:val="000000"/>
          <w:sz w:val="24"/>
          <w:lang w:eastAsia="zh-CN"/>
        </w:rPr>
        <w:t>，</w:t>
      </w:r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我街道始终把做好政务信息公开工作列入正常的议事日程中，加强对信息公开工作的领导，形成“主要领导亲自抓，分管领导具体抓，职能科室落实抓”的工作机制，及时协调解决好工作中的问题。为了更好地贯彻《条例》精神，我街道组织全体机关干部认真充分学习《条例》，全面把握政府信息公开的主体、范围、内容、形式和程序，深刻领会《条例》实施的重要意义。要求各办公室在职责范围内提供相关信息公开各项</w:t>
      </w:r>
      <w:bookmarkStart w:id="0" w:name="_GoBack"/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业务资料，党政综合办审核统一发布，将政府信息公开工作与日常的信息工作、</w:t>
      </w:r>
      <w:bookmarkEnd w:id="0"/>
      <w:r>
        <w:rPr>
          <w:rFonts w:hint="eastAsia" w:ascii="宋体" w:hAnsi="宋体" w:eastAsia="宋体" w:cs="宋体"/>
          <w:snapToGrid w:val="0"/>
          <w:color w:val="000000"/>
          <w:sz w:val="24"/>
          <w:lang w:eastAsia="zh-CN"/>
        </w:rPr>
        <w:t>电子政务工作相结合，做到有专门工作人员承办，责任到人，层层落实，保证了政府信息工作得以高效开展。我街道本着制度性、政策性内容长期公开，经常性工作定期公开，阶段性工作逐段公开，动态性工作随时公开的原则，对不涉及党和国家机密、适于公开的政府文件、重大决策等进行了公开，政务公开工作顺利取得了良好效果。截至2019年12月31日，我街道在县政府网站共主动公开政府信息1801条，今年新增184条。</w:t>
      </w:r>
    </w:p>
    <w:p>
      <w:pPr>
        <w:widowControl/>
        <w:spacing w:line="432" w:lineRule="atLeast"/>
        <w:ind w:firstLine="480" w:firstLineChars="200"/>
        <w:jc w:val="left"/>
        <w:rPr>
          <w:rFonts w:hint="eastAsia" w:ascii="宋体" w:hAnsi="宋体" w:eastAsia="宋体" w:cs="宋体"/>
          <w:snapToGrid w:val="0"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napToGrid w:val="0"/>
          <w:color w:val="000000"/>
          <w:sz w:val="24"/>
          <w:highlight w:val="none"/>
          <w:lang w:eastAsia="zh-CN"/>
        </w:rPr>
        <w:t>深化监督保障机制。一要加强组织领导，加大投入力度，以严的要求和实的作风推动政务公开工作再上新台阶；二要抓工作推进，</w:t>
      </w:r>
      <w:r>
        <w:rPr>
          <w:rFonts w:hint="eastAsia" w:ascii="宋体" w:hAnsi="宋体" w:eastAsia="宋体" w:cs="宋体"/>
          <w:snapToGrid w:val="0"/>
          <w:color w:val="000000"/>
          <w:sz w:val="24"/>
          <w:highlight w:val="none"/>
          <w:lang w:val="en-US" w:eastAsia="zh-CN"/>
        </w:rPr>
        <w:t>加强政务信息公开工作组织与培训。积极对各科室信息公开负责任人进行培训，提高思想认识与业务能力，同时完善信息公开工作机构，深化落实责任落实追究制度，进一步做好保障工作</w:t>
      </w:r>
      <w:r>
        <w:rPr>
          <w:rFonts w:hint="eastAsia" w:ascii="宋体" w:hAnsi="宋体" w:cs="宋体"/>
          <w:snapToGrid w:val="0"/>
          <w:color w:val="000000"/>
          <w:sz w:val="24"/>
          <w:highlight w:val="none"/>
          <w:lang w:val="en-US" w:eastAsia="zh-CN"/>
        </w:rPr>
        <w:t>；三要</w:t>
      </w:r>
      <w:r>
        <w:rPr>
          <w:rFonts w:hint="eastAsia" w:ascii="宋体" w:hAnsi="宋体" w:eastAsia="宋体" w:cs="宋体"/>
          <w:snapToGrid w:val="0"/>
          <w:color w:val="000000"/>
          <w:sz w:val="24"/>
          <w:highlight w:val="none"/>
          <w:lang w:val="en-US" w:eastAsia="zh-CN"/>
        </w:rPr>
        <w:t>抓工作考核</w:t>
      </w:r>
      <w:r>
        <w:rPr>
          <w:rFonts w:hint="eastAsia" w:ascii="宋体" w:hAnsi="宋体" w:cs="宋体"/>
          <w:snapToGrid w:val="0"/>
          <w:color w:val="000000"/>
          <w:sz w:val="24"/>
          <w:highlight w:val="none"/>
          <w:lang w:val="en-US" w:eastAsia="zh-CN"/>
        </w:rPr>
        <w:t>，</w:t>
      </w:r>
      <w:r>
        <w:rPr>
          <w:rFonts w:hint="eastAsia" w:ascii="宋体" w:hAnsi="宋体" w:eastAsia="宋体" w:cs="宋体"/>
          <w:snapToGrid w:val="0"/>
          <w:color w:val="000000"/>
          <w:sz w:val="24"/>
          <w:highlight w:val="none"/>
          <w:lang w:val="en-US" w:eastAsia="zh-CN"/>
        </w:rPr>
        <w:t>严肃对待考核，积极与县政务公开办公室对接学习，严肃认真对待省市县各级政务信息公开部门的指示要求与工作考核，对于考核巡查中发现的问题第一时间整改，将责任落实到科室和负责人，并在公开平台进行公开反馈，虚心接受社会各界对于政府信息公开的评议与建议。</w:t>
      </w:r>
    </w:p>
    <w:p>
      <w:pPr>
        <w:widowControl/>
        <w:spacing w:line="432" w:lineRule="atLeast"/>
        <w:ind w:firstLine="480" w:firstLineChars="200"/>
        <w:jc w:val="left"/>
        <w:rPr>
          <w:rFonts w:hint="default" w:ascii="宋体" w:hAnsi="宋体" w:eastAsia="宋体" w:cs="宋体"/>
          <w:snapToGrid w:val="0"/>
          <w:color w:val="000000"/>
          <w:sz w:val="24"/>
          <w:lang w:val="en-US" w:eastAsia="zh-CN"/>
        </w:rPr>
      </w:pPr>
    </w:p>
    <w:p>
      <w:pPr>
        <w:widowControl/>
        <w:spacing w:line="432" w:lineRule="atLeast"/>
        <w:ind w:firstLine="480" w:firstLineChars="200"/>
        <w:jc w:val="left"/>
        <w:rPr>
          <w:rFonts w:hint="default" w:ascii="宋体" w:hAnsi="宋体" w:eastAsia="宋体" w:cs="宋体"/>
          <w:snapToGrid w:val="0"/>
          <w:color w:val="000000"/>
          <w:sz w:val="24"/>
          <w:lang w:val="en-US" w:eastAsia="zh-CN"/>
        </w:rPr>
      </w:pPr>
    </w:p>
    <w:p>
      <w:pPr>
        <w:pStyle w:val="2"/>
        <w:widowControl/>
        <w:numPr>
          <w:ilvl w:val="0"/>
          <w:numId w:val="1"/>
        </w:numPr>
        <w:spacing w:before="0" w:beforeAutospacing="0" w:after="240" w:afterAutospacing="0" w:line="432" w:lineRule="atLeast"/>
        <w:ind w:firstLine="420"/>
        <w:jc w:val="both"/>
        <w:rPr>
          <w:rFonts w:hint="eastAsia" w:ascii="宋体" w:hAnsi="宋体" w:cs="宋体"/>
          <w:b w:val="0"/>
          <w:bCs/>
          <w:color w:val="333333"/>
        </w:rPr>
      </w:pPr>
      <w:r>
        <w:rPr>
          <w:rFonts w:hint="eastAsia" w:ascii="宋体" w:hAnsi="宋体" w:cs="宋体"/>
          <w:b w:val="0"/>
          <w:bCs/>
          <w:color w:val="333333"/>
        </w:rPr>
        <w:t>主动公开政府信息情况</w:t>
      </w:r>
    </w:p>
    <w:tbl>
      <w:tblPr>
        <w:tblStyle w:val="3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33.052152</w:t>
            </w:r>
          </w:p>
        </w:tc>
      </w:tr>
    </w:tbl>
    <w:p>
      <w:pPr>
        <w:pStyle w:val="2"/>
        <w:widowControl/>
        <w:spacing w:before="0" w:beforeAutospacing="0" w:after="24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三、收到和处理政府信息公开申请情况</w:t>
      </w: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numPr>
          <w:ilvl w:val="0"/>
          <w:numId w:val="0"/>
        </w:numPr>
        <w:spacing w:before="0" w:beforeAutospacing="0" w:after="240" w:afterAutospacing="0" w:line="432" w:lineRule="atLeast"/>
        <w:ind w:left="420" w:leftChars="0" w:right="0" w:rightChars="0"/>
        <w:jc w:val="both"/>
        <w:rPr>
          <w:rFonts w:hint="eastAsia" w:ascii="宋体" w:hAnsi="宋体" w:cs="宋体"/>
          <w:b w:val="0"/>
          <w:bCs/>
          <w:color w:val="333333"/>
        </w:rPr>
      </w:pPr>
    </w:p>
    <w:p>
      <w:pPr>
        <w:pStyle w:val="2"/>
        <w:widowControl/>
        <w:numPr>
          <w:ilvl w:val="0"/>
          <w:numId w:val="0"/>
        </w:numPr>
        <w:spacing w:before="0" w:beforeAutospacing="0" w:after="240" w:afterAutospacing="0" w:line="432" w:lineRule="atLeast"/>
        <w:ind w:left="420" w:leftChars="0" w:right="0" w:rightChars="0"/>
        <w:jc w:val="both"/>
        <w:rPr>
          <w:rFonts w:hint="eastAsia" w:ascii="宋体" w:hAnsi="宋体" w:cs="宋体"/>
          <w:b w:val="0"/>
          <w:bCs/>
          <w:color w:val="333333"/>
        </w:rPr>
      </w:pPr>
    </w:p>
    <w:p>
      <w:pPr>
        <w:pStyle w:val="2"/>
        <w:widowControl/>
        <w:numPr>
          <w:ilvl w:val="0"/>
          <w:numId w:val="0"/>
        </w:numPr>
        <w:spacing w:before="0" w:beforeAutospacing="0" w:after="240" w:afterAutospacing="0" w:line="432" w:lineRule="atLeast"/>
        <w:ind w:left="420" w:leftChars="0" w:right="0" w:rightChars="0"/>
        <w:jc w:val="both"/>
        <w:rPr>
          <w:rFonts w:hint="eastAsia" w:ascii="宋体" w:hAnsi="宋体" w:cs="宋体"/>
          <w:b w:val="0"/>
          <w:bCs/>
          <w:color w:val="333333"/>
        </w:rPr>
      </w:pPr>
    </w:p>
    <w:p>
      <w:pPr>
        <w:pStyle w:val="2"/>
        <w:widowControl/>
        <w:numPr>
          <w:ilvl w:val="0"/>
          <w:numId w:val="0"/>
        </w:numPr>
        <w:spacing w:before="0" w:beforeAutospacing="0" w:after="240" w:afterAutospacing="0" w:line="432" w:lineRule="atLeast"/>
        <w:ind w:left="420" w:leftChars="0" w:right="0" w:rightChars="0"/>
        <w:jc w:val="both"/>
        <w:rPr>
          <w:rFonts w:hint="eastAsia" w:ascii="宋体" w:hAnsi="宋体" w:cs="宋体"/>
          <w:b w:val="0"/>
          <w:bCs/>
          <w:color w:val="333333"/>
        </w:rPr>
      </w:pPr>
    </w:p>
    <w:p>
      <w:pPr>
        <w:pStyle w:val="2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四、政府信息公开行政复议、行政诉讼情况</w:t>
      </w: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numPr>
          <w:ilvl w:val="0"/>
          <w:numId w:val="2"/>
        </w:numPr>
        <w:spacing w:before="0" w:beforeAutospacing="0" w:after="0" w:afterAutospacing="0" w:line="432" w:lineRule="atLeast"/>
        <w:ind w:firstLine="420"/>
        <w:jc w:val="both"/>
        <w:rPr>
          <w:rFonts w:hint="eastAsia" w:ascii="宋体" w:hAnsi="宋体" w:cs="宋体"/>
          <w:b/>
          <w:color w:val="333333"/>
        </w:rPr>
      </w:pPr>
      <w:r>
        <w:rPr>
          <w:rFonts w:hint="eastAsia" w:ascii="宋体" w:hAnsi="宋体" w:cs="宋体"/>
          <w:b/>
          <w:color w:val="333333"/>
        </w:rPr>
        <w:t>存在的主要问题及改进情况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 w:rightChars="0" w:firstLine="480" w:firstLineChars="200"/>
        <w:jc w:val="both"/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目前，政府信息公开</w:t>
      </w: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存在的问题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主要</w:t>
      </w: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是：</w:t>
      </w:r>
    </w:p>
    <w:p>
      <w:pPr>
        <w:pStyle w:val="2"/>
        <w:widowControl/>
        <w:numPr>
          <w:ilvl w:val="0"/>
          <w:numId w:val="3"/>
        </w:numPr>
        <w:spacing w:before="0" w:beforeAutospacing="0" w:after="0" w:afterAutospacing="0" w:line="432" w:lineRule="atLeast"/>
        <w:ind w:right="0" w:rightChars="0" w:firstLine="480" w:firstLineChars="200"/>
        <w:jc w:val="both"/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政府信息公开工作机构建设和人员力量还比较薄弱，不能适应政府信息公开工作新形势需要；</w:t>
      </w:r>
    </w:p>
    <w:p>
      <w:pPr>
        <w:pStyle w:val="2"/>
        <w:widowControl/>
        <w:numPr>
          <w:ilvl w:val="0"/>
          <w:numId w:val="3"/>
        </w:numPr>
        <w:spacing w:before="0" w:beforeAutospacing="0" w:after="0" w:afterAutospacing="0" w:line="432" w:lineRule="atLeast"/>
        <w:ind w:right="0" w:rightChars="0" w:firstLine="480" w:firstLineChars="200"/>
        <w:jc w:val="both"/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snapToGrid w:val="0"/>
          <w:color w:val="000000"/>
          <w:sz w:val="24"/>
          <w:lang w:val="en-US" w:eastAsia="zh-CN"/>
        </w:rPr>
        <w:t>深化信息公开内容、规范信息公开行为、加强基础性工作方面存在不足；</w:t>
      </w:r>
    </w:p>
    <w:p>
      <w:pPr>
        <w:pStyle w:val="2"/>
        <w:widowControl/>
        <w:numPr>
          <w:ilvl w:val="0"/>
          <w:numId w:val="0"/>
        </w:numPr>
        <w:spacing w:before="0" w:beforeAutospacing="0" w:after="0" w:afterAutospacing="0" w:line="432" w:lineRule="atLeast"/>
        <w:ind w:right="0" w:rightChars="0" w:firstLine="480" w:firstLineChars="200"/>
        <w:jc w:val="both"/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对此，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考虑从以下</w:t>
      </w: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几</w:t>
      </w: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个方面作进一步的改进：</w:t>
      </w:r>
    </w:p>
    <w:p>
      <w:pPr>
        <w:pStyle w:val="2"/>
        <w:widowControl/>
        <w:numPr>
          <w:ilvl w:val="0"/>
          <w:numId w:val="4"/>
        </w:numPr>
        <w:spacing w:before="0" w:beforeAutospacing="0" w:after="0" w:afterAutospacing="0" w:line="432" w:lineRule="atLeast"/>
        <w:ind w:right="0" w:rightChars="0" w:firstLine="480" w:firstLineChars="200"/>
        <w:jc w:val="both"/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加强对政府信息公开工作机构和人员力量的建设，使其更好地应对新形势需要从而做出改善，应对群众的需求而变化。</w:t>
      </w:r>
    </w:p>
    <w:p>
      <w:pPr>
        <w:pStyle w:val="2"/>
        <w:widowControl/>
        <w:numPr>
          <w:ilvl w:val="0"/>
          <w:numId w:val="4"/>
        </w:numPr>
        <w:spacing w:before="0" w:beforeAutospacing="0" w:after="0" w:afterAutospacing="0" w:line="432" w:lineRule="atLeast"/>
        <w:ind w:right="0" w:rightChars="0" w:firstLine="480" w:firstLineChars="200"/>
        <w:jc w:val="both"/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以社会关注度高、公共利益大的政府信息作为突破口，推进制定不同领域的政府信息的公开内容细则；切实提高政府工作人员对政务公开工作的认识，把它作为加强廉政建设的一项重要措施、作为营造经济发展良好环境的大事来抓紧抓好。推进政府机关对社会关注度高、专业性强的重大决定提供解读服务；结合政风行风测评，继续完善政府信息公开监督评议制度，将评议工作常规化、日常化；加强政府信息公开咨询服务工作；加强宣传和普及力度，提高公众对政府信息公开的认知度。</w:t>
      </w:r>
    </w:p>
    <w:p>
      <w:pPr>
        <w:pStyle w:val="2"/>
        <w:widowControl/>
        <w:numPr>
          <w:ilvl w:val="0"/>
          <w:numId w:val="2"/>
        </w:numPr>
        <w:spacing w:before="0" w:beforeAutospacing="0" w:after="0" w:afterAutospacing="0" w:line="432" w:lineRule="atLeast"/>
        <w:ind w:left="0" w:leftChars="0" w:firstLine="420" w:firstLineChars="0"/>
        <w:jc w:val="both"/>
        <w:rPr>
          <w:rFonts w:hint="eastAsia" w:ascii="宋体" w:hAnsi="宋体" w:cs="宋体"/>
          <w:b/>
          <w:color w:val="333333"/>
        </w:rPr>
      </w:pPr>
      <w:r>
        <w:rPr>
          <w:rFonts w:hint="eastAsia" w:ascii="宋体" w:hAnsi="宋体" w:cs="宋体"/>
          <w:b/>
          <w:color w:val="333333"/>
        </w:rPr>
        <w:t>其他需要报告的事项</w:t>
      </w:r>
    </w:p>
    <w:p>
      <w:pPr>
        <w:ind w:firstLine="480" w:firstLineChars="20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napToGrid w:val="0"/>
          <w:color w:val="000000"/>
          <w:kern w:val="2"/>
          <w:sz w:val="24"/>
          <w:szCs w:val="24"/>
          <w:lang w:val="en-US" w:eastAsia="zh-CN" w:bidi="ar-SA"/>
        </w:rPr>
        <w:t>没有需要说明的事项。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A7EDA1"/>
    <w:multiLevelType w:val="singleLevel"/>
    <w:tmpl w:val="A0A7EDA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5F0A131"/>
    <w:multiLevelType w:val="singleLevel"/>
    <w:tmpl w:val="35F0A13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83EDF5C"/>
    <w:multiLevelType w:val="singleLevel"/>
    <w:tmpl w:val="683EDF5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AB85AF4"/>
    <w:multiLevelType w:val="singleLevel"/>
    <w:tmpl w:val="6AB85AF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320B37"/>
    <w:rsid w:val="04881F7A"/>
    <w:rsid w:val="0CCC44BB"/>
    <w:rsid w:val="0F156BC1"/>
    <w:rsid w:val="10B41E73"/>
    <w:rsid w:val="1278067D"/>
    <w:rsid w:val="1A451E9B"/>
    <w:rsid w:val="1B683750"/>
    <w:rsid w:val="1C3F254C"/>
    <w:rsid w:val="1D6C7C7C"/>
    <w:rsid w:val="26946686"/>
    <w:rsid w:val="26EE42D4"/>
    <w:rsid w:val="2FB73255"/>
    <w:rsid w:val="30B66C86"/>
    <w:rsid w:val="366B4430"/>
    <w:rsid w:val="38AE16F4"/>
    <w:rsid w:val="3A7654AC"/>
    <w:rsid w:val="3DAD6B36"/>
    <w:rsid w:val="58950825"/>
    <w:rsid w:val="5B487325"/>
    <w:rsid w:val="5E1451E8"/>
    <w:rsid w:val="5F5A6064"/>
    <w:rsid w:val="7FF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D3D3D"/>
      <w:u w:val="none"/>
    </w:rPr>
  </w:style>
  <w:style w:type="character" w:styleId="6">
    <w:name w:val="Hyperlink"/>
    <w:basedOn w:val="4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2020-01-13T01:33:00Z</dcterms:created>
  <dc:creator>盛丹丹</dc:creator>
  <cp:lastModifiedBy>盛丹丹</cp:lastModifiedBy>
  <cp:lastPrinted>2020-01-14T07:48:00Z</cp:lastPrinted>
  <dcterms:modified xsi:type="dcterms:W3CDTF">2020-05-13T07:36:23Z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