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atLeast"/>
        <w:rPr>
          <w:rFonts w:hint="eastAsia" w:ascii="黑体" w:hAnsi="宋体" w:eastAsia="黑体"/>
          <w:spacing w:val="-4"/>
          <w:sz w:val="32"/>
        </w:rPr>
      </w:pPr>
      <w:r>
        <w:rPr>
          <w:rFonts w:hint="eastAsia" w:ascii="黑体" w:hAnsi="宋体" w:eastAsia="黑体"/>
          <w:spacing w:val="-4"/>
          <w:sz w:val="32"/>
        </w:rPr>
        <w:t>附件1</w:t>
      </w:r>
    </w:p>
    <w:p>
      <w:pPr>
        <w:spacing w:line="580" w:lineRule="atLeast"/>
        <w:rPr>
          <w:rFonts w:hint="eastAsia" w:ascii="仿宋_GB2312" w:eastAsia="创艺简标宋"/>
          <w:spacing w:val="-4"/>
          <w:sz w:val="44"/>
          <w:szCs w:val="21"/>
        </w:rPr>
      </w:pPr>
    </w:p>
    <w:p>
      <w:pPr>
        <w:spacing w:line="580" w:lineRule="atLeast"/>
        <w:jc w:val="center"/>
        <w:rPr>
          <w:rFonts w:hint="eastAsia" w:ascii="仿宋_GB2312" w:eastAsia="创艺简标宋"/>
          <w:spacing w:val="-4"/>
          <w:sz w:val="44"/>
          <w:szCs w:val="21"/>
        </w:rPr>
      </w:pPr>
      <w:r>
        <w:rPr>
          <w:rFonts w:hint="eastAsia" w:ascii="仿宋_GB2312" w:eastAsia="创艺简标宋"/>
          <w:spacing w:val="-4"/>
          <w:sz w:val="44"/>
          <w:szCs w:val="21"/>
        </w:rPr>
        <w:t>宁海县教育局政府信息公开目录</w:t>
      </w:r>
    </w:p>
    <w:p>
      <w:pPr>
        <w:spacing w:line="580" w:lineRule="atLeast"/>
        <w:jc w:val="center"/>
        <w:rPr>
          <w:rFonts w:hint="eastAsia" w:ascii="楷体_GB2312" w:eastAsia="楷体_GB2312"/>
          <w:spacing w:val="-4"/>
          <w:sz w:val="32"/>
        </w:rPr>
      </w:pPr>
    </w:p>
    <w:tbl>
      <w:tblPr>
        <w:tblStyle w:val="4"/>
        <w:tblW w:w="92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"/>
        <w:gridCol w:w="1256"/>
        <w:gridCol w:w="4483"/>
        <w:gridCol w:w="1528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  <w:jc w:val="center"/>
        </w:trPr>
        <w:tc>
          <w:tcPr>
            <w:tcW w:w="170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pacing w:val="-4"/>
                <w:sz w:val="24"/>
              </w:rPr>
            </w:pPr>
            <w:r>
              <w:rPr>
                <w:rFonts w:hint="eastAsia" w:ascii="黑体" w:eastAsia="黑体"/>
                <w:spacing w:val="-4"/>
                <w:sz w:val="24"/>
              </w:rPr>
              <w:t>类　　别</w:t>
            </w:r>
          </w:p>
        </w:tc>
        <w:tc>
          <w:tcPr>
            <w:tcW w:w="448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pacing w:val="-4"/>
                <w:sz w:val="24"/>
              </w:rPr>
            </w:pPr>
            <w:r>
              <w:rPr>
                <w:rFonts w:hint="eastAsia" w:ascii="黑体" w:eastAsia="黑体"/>
                <w:spacing w:val="-4"/>
                <w:sz w:val="24"/>
              </w:rPr>
              <w:t>描　　　述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pacing w:val="-4"/>
                <w:sz w:val="24"/>
              </w:rPr>
            </w:pPr>
            <w:r>
              <w:rPr>
                <w:rFonts w:hint="eastAsia" w:ascii="黑体" w:eastAsia="黑体"/>
                <w:spacing w:val="-4"/>
                <w:sz w:val="24"/>
              </w:rPr>
              <w:t>公开形式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pacing w:val="-4"/>
                <w:sz w:val="24"/>
              </w:rPr>
            </w:pPr>
            <w:r>
              <w:rPr>
                <w:rFonts w:hint="eastAsia" w:ascii="黑体" w:eastAsia="黑体"/>
                <w:spacing w:val="-4"/>
                <w:sz w:val="24"/>
              </w:rPr>
              <w:t>公开时限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70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</w:p>
        </w:tc>
        <w:tc>
          <w:tcPr>
            <w:tcW w:w="4483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pacing w:val="-4"/>
                <w:sz w:val="24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  <w:jc w:val="center"/>
        </w:trPr>
        <w:tc>
          <w:tcPr>
            <w:tcW w:w="44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机构概况</w:t>
            </w:r>
          </w:p>
        </w:tc>
        <w:tc>
          <w:tcPr>
            <w:tcW w:w="12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机构职能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领导信息</w:t>
            </w:r>
          </w:p>
        </w:tc>
        <w:tc>
          <w:tcPr>
            <w:tcW w:w="44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1.</w:t>
            </w:r>
            <w:r>
              <w:rPr>
                <w:rFonts w:hint="eastAsia" w:ascii="仿宋_GB2312" w:eastAsia="仿宋_GB2312"/>
                <w:spacing w:val="-10"/>
                <w:sz w:val="24"/>
              </w:rPr>
              <w:t>领导姓名、职务、简历、工作分工</w:t>
            </w:r>
            <w:r>
              <w:rPr>
                <w:rFonts w:hint="eastAsia" w:ascii="仿宋_GB2312" w:eastAsia="仿宋_GB2312"/>
                <w:spacing w:val="-4"/>
                <w:sz w:val="24"/>
              </w:rPr>
              <w:t>等</w:t>
            </w:r>
          </w:p>
          <w:p>
            <w:pPr>
              <w:spacing w:line="320" w:lineRule="exact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3.</w:t>
            </w:r>
            <w:r>
              <w:rPr>
                <w:rFonts w:hint="eastAsia" w:ascii="仿宋_GB2312" w:eastAsia="仿宋_GB2312"/>
                <w:spacing w:val="-4"/>
                <w:sz w:val="24"/>
                <w:lang w:eastAsia="zh-CN"/>
              </w:rPr>
              <w:t>本机关</w:t>
            </w:r>
            <w:r>
              <w:rPr>
                <w:rFonts w:hint="eastAsia" w:ascii="仿宋_GB2312" w:eastAsia="仿宋_GB2312"/>
                <w:spacing w:val="-4"/>
                <w:sz w:val="24"/>
              </w:rPr>
              <w:t>机构名称、内部处室和下属机构、工作职责、办公地址、联系电话</w:t>
            </w:r>
          </w:p>
        </w:tc>
        <w:tc>
          <w:tcPr>
            <w:tcW w:w="15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政府网站</w:t>
            </w:r>
          </w:p>
        </w:tc>
        <w:tc>
          <w:tcPr>
            <w:tcW w:w="15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  <w:jc w:val="center"/>
        </w:trPr>
        <w:tc>
          <w:tcPr>
            <w:tcW w:w="44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政府规章</w:t>
            </w:r>
          </w:p>
        </w:tc>
        <w:tc>
          <w:tcPr>
            <w:tcW w:w="12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文　　件</w:t>
            </w:r>
          </w:p>
        </w:tc>
        <w:tc>
          <w:tcPr>
            <w:tcW w:w="44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与群众利益密切相关的教育有关文件</w:t>
            </w:r>
          </w:p>
        </w:tc>
        <w:tc>
          <w:tcPr>
            <w:tcW w:w="15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政府网站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教育局网站</w:t>
            </w:r>
          </w:p>
        </w:tc>
        <w:tc>
          <w:tcPr>
            <w:tcW w:w="15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长期/限时公开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44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工作信息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计划总结</w:t>
            </w:r>
          </w:p>
        </w:tc>
        <w:tc>
          <w:tcPr>
            <w:tcW w:w="448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县教育局年度工作目标及其执行情况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政府网站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长期/限时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44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</w:p>
        </w:tc>
        <w:tc>
          <w:tcPr>
            <w:tcW w:w="12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FF0000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应急管理</w:t>
            </w:r>
          </w:p>
        </w:tc>
        <w:tc>
          <w:tcPr>
            <w:tcW w:w="44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FF0000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突发事件应急预案、应急准备及应对情况；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政府网站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教育局网站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新闻媒体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新闻发言人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长期/限时</w:t>
            </w:r>
          </w:p>
          <w:p>
            <w:pPr>
              <w:spacing w:line="320" w:lineRule="exact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44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</w:p>
        </w:tc>
        <w:tc>
          <w:tcPr>
            <w:tcW w:w="12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工作进展</w:t>
            </w:r>
          </w:p>
        </w:tc>
        <w:tc>
          <w:tcPr>
            <w:tcW w:w="44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教育重要会议及重大活动情况</w:t>
            </w:r>
          </w:p>
        </w:tc>
        <w:tc>
          <w:tcPr>
            <w:tcW w:w="152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政府网站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教育局网站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新闻媒体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新闻发言人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长期/限时</w:t>
            </w:r>
          </w:p>
          <w:p>
            <w:pPr>
              <w:spacing w:line="320" w:lineRule="exact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44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</w:p>
        </w:tc>
        <w:tc>
          <w:tcPr>
            <w:tcW w:w="12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提案议案</w:t>
            </w:r>
          </w:p>
        </w:tc>
        <w:tc>
          <w:tcPr>
            <w:tcW w:w="44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县人大代表建议和政协委员提案办理情况</w:t>
            </w:r>
          </w:p>
        </w:tc>
        <w:tc>
          <w:tcPr>
            <w:tcW w:w="152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长期/限时</w:t>
            </w:r>
          </w:p>
          <w:p>
            <w:pPr>
              <w:spacing w:line="320" w:lineRule="exact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44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</w:p>
        </w:tc>
        <w:tc>
          <w:tcPr>
            <w:tcW w:w="12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行政审批</w:t>
            </w:r>
          </w:p>
        </w:tc>
        <w:tc>
          <w:tcPr>
            <w:tcW w:w="44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教师资格证、民办学校及培训机构审批情况</w:t>
            </w:r>
          </w:p>
        </w:tc>
        <w:tc>
          <w:tcPr>
            <w:tcW w:w="152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长期/限时</w:t>
            </w:r>
          </w:p>
          <w:p>
            <w:pPr>
              <w:spacing w:line="320" w:lineRule="exact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44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</w:p>
        </w:tc>
        <w:tc>
          <w:tcPr>
            <w:tcW w:w="12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招生考试</w:t>
            </w:r>
          </w:p>
        </w:tc>
        <w:tc>
          <w:tcPr>
            <w:tcW w:w="44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阳光招生、教育考试有关情况</w:t>
            </w:r>
          </w:p>
        </w:tc>
        <w:tc>
          <w:tcPr>
            <w:tcW w:w="152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长期/限时</w:t>
            </w:r>
          </w:p>
          <w:p>
            <w:pPr>
              <w:spacing w:line="320" w:lineRule="exact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4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人事信息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人事任免</w:t>
            </w:r>
          </w:p>
        </w:tc>
        <w:tc>
          <w:tcPr>
            <w:tcW w:w="448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任前公示、任免文件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政府网站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教育网公告栏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长期/限时</w:t>
            </w:r>
          </w:p>
          <w:p>
            <w:pPr>
              <w:spacing w:line="320" w:lineRule="exact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4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财政信息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财政预算决算</w:t>
            </w:r>
          </w:p>
        </w:tc>
        <w:tc>
          <w:tcPr>
            <w:tcW w:w="448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教育年度财政预算决算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政府网站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长期/限时</w:t>
            </w:r>
          </w:p>
          <w:p>
            <w:pPr>
              <w:spacing w:line="320" w:lineRule="exact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公开</w:t>
            </w:r>
          </w:p>
        </w:tc>
      </w:tr>
    </w:tbl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rPr>
          <w:rFonts w:hint="eastAsia" w:ascii="黑体" w:hAnsi="宋体" w:eastAsia="黑体"/>
          <w:spacing w:val="-4"/>
          <w:sz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A0BDA"/>
    <w:rsid w:val="0092372B"/>
    <w:rsid w:val="10FF3DF9"/>
    <w:rsid w:val="1151351C"/>
    <w:rsid w:val="15A43BB1"/>
    <w:rsid w:val="2BA162DF"/>
    <w:rsid w:val="31F96522"/>
    <w:rsid w:val="3A0E6429"/>
    <w:rsid w:val="3A1A0BDA"/>
    <w:rsid w:val="3E3A44EB"/>
    <w:rsid w:val="4EF75ADE"/>
    <w:rsid w:val="5C105569"/>
    <w:rsid w:val="5F3E499C"/>
    <w:rsid w:val="7510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2020-10-01T01:39:00Z</dcterms:created>
  <dc:creator>Administrator</dc:creator>
  <cp:lastModifiedBy>Administrator</cp:lastModifiedBy>
  <dcterms:modified xsi:type="dcterms:W3CDTF">2020-12-14T07:21:07Z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