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D8A" w:rsidRDefault="00191642">
      <w:pPr>
        <w:adjustRightInd w:val="0"/>
        <w:snapToGrid w:val="0"/>
        <w:spacing w:line="600" w:lineRule="exact"/>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附件1：</w:t>
      </w:r>
    </w:p>
    <w:p w:rsidR="00891D8A" w:rsidRDefault="00891D8A">
      <w:pPr>
        <w:spacing w:line="600" w:lineRule="exact"/>
        <w:rPr>
          <w:rFonts w:ascii="仿宋_GB2312" w:eastAsia="仿宋_GB2312" w:hAnsi="仿宋" w:cs="仿宋_GB2312"/>
          <w:color w:val="000000" w:themeColor="text1"/>
          <w:sz w:val="32"/>
          <w:szCs w:val="32"/>
        </w:rPr>
      </w:pPr>
    </w:p>
    <w:p w:rsidR="00891D8A" w:rsidRDefault="00191642">
      <w:pPr>
        <w:spacing w:line="600" w:lineRule="exact"/>
        <w:ind w:rightChars="-249" w:right="-523"/>
        <w:jc w:val="center"/>
        <w:rPr>
          <w:rFonts w:asciiTheme="majorEastAsia" w:eastAsiaTheme="majorEastAsia" w:hAnsiTheme="majorEastAsia" w:cs="仿宋_GB2312"/>
          <w:color w:val="000000" w:themeColor="text1"/>
          <w:sz w:val="44"/>
          <w:szCs w:val="44"/>
        </w:rPr>
      </w:pPr>
      <w:r>
        <w:rPr>
          <w:rFonts w:asciiTheme="majorEastAsia" w:eastAsiaTheme="majorEastAsia" w:hAnsiTheme="majorEastAsia" w:cs="仿宋_GB2312" w:hint="eastAsia"/>
          <w:color w:val="000000" w:themeColor="text1"/>
          <w:sz w:val="44"/>
          <w:szCs w:val="44"/>
        </w:rPr>
        <w:t>第七届中国创新创业大赛宁波赛区实施方案</w:t>
      </w:r>
    </w:p>
    <w:p w:rsidR="00891D8A" w:rsidRDefault="00891D8A">
      <w:pPr>
        <w:adjustRightInd w:val="0"/>
        <w:snapToGrid w:val="0"/>
        <w:spacing w:line="600" w:lineRule="exact"/>
        <w:rPr>
          <w:rFonts w:ascii="仿宋_GB2312" w:eastAsia="仿宋_GB2312" w:hAnsi="仿宋" w:cs="仿宋_GB2312"/>
          <w:color w:val="000000" w:themeColor="text1"/>
          <w:sz w:val="32"/>
          <w:szCs w:val="32"/>
        </w:rPr>
      </w:pPr>
    </w:p>
    <w:p w:rsidR="00891D8A" w:rsidRDefault="00191642">
      <w:pPr>
        <w:adjustRightInd w:val="0"/>
        <w:snapToGrid w:val="0"/>
        <w:spacing w:line="600" w:lineRule="exact"/>
        <w:ind w:firstLine="636"/>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中国创新创业大赛（以下简称“大赛”）由科技部、教育部、财政部等单位共同指导，科技部火炬中心、科技型中小企业技术创新基金管理中心等单位承办，旨在进一步提高我国创新创业水平，紧密加强科技和金融的结合，创新科技项目评价方式，大力弘扬创新创业文化，营造良好的创新创业氛围。今年国家新材料行业总决赛将在地方赛结束后在我市举办，这将是充分发挥我市新材料产业特色，促进大赛平台优势与我市材料产业优势深度融合，推进我市新材料行业创新创业并展示我市优秀项目的良好契机，希望各有关单位加强对本届大赛的支持力度，充分组织调动辖区企业积极性，推荐优质项目参赛，力争为我市取得更好的成绩。</w:t>
      </w:r>
    </w:p>
    <w:p w:rsidR="00891D8A" w:rsidRDefault="00191642">
      <w:pPr>
        <w:adjustRightInd w:val="0"/>
        <w:snapToGrid w:val="0"/>
        <w:spacing w:line="600" w:lineRule="exact"/>
        <w:ind w:left="1" w:firstLine="630"/>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为做好2018年第七届中国创新创业大赛宁波赛区的组织工作，根据科技部的大赛方案，结合我市实际，制定本实施方案。</w:t>
      </w:r>
    </w:p>
    <w:p w:rsidR="00891D8A" w:rsidRDefault="00191642">
      <w:pPr>
        <w:pStyle w:val="ac"/>
        <w:numPr>
          <w:ilvl w:val="2"/>
          <w:numId w:val="8"/>
        </w:numPr>
        <w:adjustRightInd w:val="0"/>
        <w:snapToGrid w:val="0"/>
        <w:spacing w:line="600" w:lineRule="exact"/>
        <w:ind w:left="1418" w:firstLineChars="0"/>
        <w:jc w:val="left"/>
        <w:rPr>
          <w:rFonts w:ascii="黑体" w:eastAsia="黑体" w:hAnsi="黑体" w:cs="仿宋_GB2312"/>
          <w:color w:val="000000" w:themeColor="text1"/>
          <w:sz w:val="32"/>
          <w:szCs w:val="32"/>
        </w:rPr>
      </w:pPr>
      <w:r>
        <w:rPr>
          <w:rFonts w:ascii="黑体" w:eastAsia="黑体" w:hAnsi="黑体" w:cs="仿宋_GB2312" w:hint="eastAsia"/>
          <w:color w:val="000000" w:themeColor="text1"/>
          <w:sz w:val="32"/>
          <w:szCs w:val="32"/>
        </w:rPr>
        <w:t>大赛目的</w:t>
      </w:r>
    </w:p>
    <w:p w:rsidR="00891D8A" w:rsidRDefault="00191642">
      <w:pPr>
        <w:adjustRightInd w:val="0"/>
        <w:snapToGrid w:val="0"/>
        <w:spacing w:line="600" w:lineRule="exact"/>
        <w:ind w:left="1" w:firstLine="630"/>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加快实施创新驱动发展战略，适应和引领经济发展新常态，打造经济发展新引擎，整合创新创业要素，搭建为科技型中小企业服务的平台，引导更广泛的社会资源支持创新创业，推进大众创业、万众创新。</w:t>
      </w:r>
    </w:p>
    <w:p w:rsidR="00891D8A" w:rsidRDefault="00191642">
      <w:pPr>
        <w:pStyle w:val="ac"/>
        <w:numPr>
          <w:ilvl w:val="2"/>
          <w:numId w:val="8"/>
        </w:numPr>
        <w:adjustRightInd w:val="0"/>
        <w:snapToGrid w:val="0"/>
        <w:spacing w:line="600" w:lineRule="exact"/>
        <w:ind w:left="1418" w:firstLineChars="0"/>
        <w:jc w:val="left"/>
        <w:rPr>
          <w:rFonts w:ascii="黑体" w:eastAsia="黑体" w:hAnsi="黑体" w:cs="仿宋_GB2312"/>
          <w:color w:val="000000" w:themeColor="text1"/>
          <w:sz w:val="32"/>
          <w:szCs w:val="32"/>
        </w:rPr>
      </w:pPr>
      <w:r>
        <w:rPr>
          <w:rFonts w:ascii="黑体" w:eastAsia="黑体" w:hAnsi="黑体" w:cs="仿宋_GB2312" w:hint="eastAsia"/>
          <w:color w:val="000000" w:themeColor="text1"/>
          <w:sz w:val="32"/>
          <w:szCs w:val="32"/>
        </w:rPr>
        <w:lastRenderedPageBreak/>
        <w:t>大赛主题</w:t>
      </w:r>
    </w:p>
    <w:p w:rsidR="00891D8A" w:rsidRDefault="00191642">
      <w:pPr>
        <w:adjustRightInd w:val="0"/>
        <w:snapToGrid w:val="0"/>
        <w:spacing w:line="600" w:lineRule="exact"/>
        <w:ind w:left="1" w:firstLine="630"/>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科技创新，成就大业</w:t>
      </w:r>
    </w:p>
    <w:p w:rsidR="00891D8A" w:rsidRDefault="00191642">
      <w:pPr>
        <w:pStyle w:val="ac"/>
        <w:numPr>
          <w:ilvl w:val="2"/>
          <w:numId w:val="8"/>
        </w:numPr>
        <w:adjustRightInd w:val="0"/>
        <w:snapToGrid w:val="0"/>
        <w:spacing w:line="600" w:lineRule="exact"/>
        <w:ind w:left="1418" w:firstLineChars="0"/>
        <w:jc w:val="left"/>
        <w:rPr>
          <w:rFonts w:ascii="黑体" w:eastAsia="黑体" w:hAnsi="黑体" w:cs="仿宋_GB2312"/>
          <w:color w:val="000000" w:themeColor="text1"/>
          <w:sz w:val="32"/>
          <w:szCs w:val="32"/>
        </w:rPr>
      </w:pPr>
      <w:r>
        <w:rPr>
          <w:rFonts w:ascii="黑体" w:eastAsia="黑体" w:hAnsi="黑体" w:cs="仿宋_GB2312" w:hint="eastAsia"/>
          <w:color w:val="000000" w:themeColor="text1"/>
          <w:sz w:val="32"/>
          <w:szCs w:val="32"/>
        </w:rPr>
        <w:t>组织机构</w:t>
      </w:r>
    </w:p>
    <w:p w:rsidR="00891D8A" w:rsidRDefault="00191642">
      <w:pPr>
        <w:spacing w:line="600" w:lineRule="exact"/>
        <w:ind w:firstLineChars="200" w:firstLine="64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主办单位：宁波市科学技术局</w:t>
      </w:r>
    </w:p>
    <w:p w:rsidR="00891D8A" w:rsidRDefault="00191642">
      <w:pPr>
        <w:spacing w:line="600" w:lineRule="exact"/>
        <w:ind w:firstLineChars="200" w:firstLine="64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承办单位：宁波市天使投资俱乐部</w:t>
      </w:r>
    </w:p>
    <w:p w:rsidR="00891D8A" w:rsidRDefault="00191642">
      <w:pPr>
        <w:spacing w:line="600" w:lineRule="exact"/>
        <w:ind w:firstLineChars="200" w:firstLine="64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 xml:space="preserve">          宁波市科技金融服务中心</w:t>
      </w:r>
    </w:p>
    <w:p w:rsidR="00891D8A" w:rsidRDefault="00191642">
      <w:pPr>
        <w:spacing w:line="600" w:lineRule="exact"/>
        <w:ind w:leftChars="304" w:left="2158" w:hangingChars="475" w:hanging="152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协办单位：各</w:t>
      </w:r>
      <w:r>
        <w:rPr>
          <w:rFonts w:ascii="仿宋_GB2312" w:eastAsia="仿宋_GB2312" w:hAnsi="仿宋" w:cs="仿宋_GB2312" w:hint="eastAsia"/>
          <w:sz w:val="32"/>
          <w:szCs w:val="32"/>
        </w:rPr>
        <w:t>区县（市）</w:t>
      </w:r>
      <w:r>
        <w:rPr>
          <w:rFonts w:ascii="仿宋_GB2312" w:eastAsia="仿宋_GB2312" w:hint="eastAsia"/>
          <w:color w:val="000000" w:themeColor="text1"/>
          <w:kern w:val="0"/>
          <w:sz w:val="32"/>
          <w:szCs w:val="32"/>
        </w:rPr>
        <w:t>科技局</w:t>
      </w:r>
    </w:p>
    <w:p w:rsidR="00891D8A" w:rsidRDefault="00191642" w:rsidP="00E32C46">
      <w:pPr>
        <w:spacing w:line="600" w:lineRule="exact"/>
        <w:ind w:firstLineChars="708" w:firstLine="2266"/>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深圳证券信息有限公司</w:t>
      </w:r>
    </w:p>
    <w:p w:rsidR="00891D8A" w:rsidRDefault="00191642" w:rsidP="00E32C46">
      <w:pPr>
        <w:spacing w:line="600" w:lineRule="exact"/>
        <w:ind w:firstLineChars="708" w:firstLine="2266"/>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 xml:space="preserve">宁波市天使投资引导基金有限公司 </w:t>
      </w:r>
    </w:p>
    <w:p w:rsidR="00891D8A" w:rsidRDefault="00191642" w:rsidP="00E32C46">
      <w:pPr>
        <w:spacing w:line="600" w:lineRule="exact"/>
        <w:ind w:firstLineChars="708" w:firstLine="2266"/>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 xml:space="preserve">宁波镇海天使产业园             </w:t>
      </w:r>
    </w:p>
    <w:p w:rsidR="00891D8A" w:rsidRDefault="00191642" w:rsidP="00E32C46">
      <w:pPr>
        <w:spacing w:line="600" w:lineRule="exact"/>
        <w:ind w:firstLineChars="708" w:firstLine="2266"/>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宁波市创新创业管理服务中心</w:t>
      </w:r>
    </w:p>
    <w:p w:rsidR="00891D8A" w:rsidRDefault="00191642">
      <w:pPr>
        <w:spacing w:line="600" w:lineRule="exact"/>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 xml:space="preserve">              宁波市生产力促进中心</w:t>
      </w:r>
    </w:p>
    <w:p w:rsidR="00891D8A" w:rsidRDefault="00191642">
      <w:pPr>
        <w:spacing w:line="600" w:lineRule="exact"/>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 xml:space="preserve">              宁波市科技信息研究院</w:t>
      </w:r>
    </w:p>
    <w:p w:rsidR="00891D8A" w:rsidRDefault="00191642">
      <w:pPr>
        <w:adjustRightInd w:val="0"/>
        <w:snapToGrid w:val="0"/>
        <w:spacing w:line="600" w:lineRule="exact"/>
        <w:ind w:left="1" w:firstLine="630"/>
        <w:jc w:val="left"/>
        <w:rPr>
          <w:rFonts w:ascii="仿宋_GB2312" w:eastAsia="仿宋_GB2312" w:hAnsi="仿宋" w:cs="仿宋_GB2312"/>
          <w:color w:val="000000" w:themeColor="text1"/>
          <w:sz w:val="32"/>
          <w:szCs w:val="32"/>
        </w:rPr>
      </w:pPr>
      <w:r>
        <w:rPr>
          <w:rFonts w:ascii="仿宋_GB2312" w:eastAsia="仿宋_GB2312" w:hint="eastAsia"/>
          <w:color w:val="000000" w:themeColor="text1"/>
          <w:kern w:val="0"/>
          <w:sz w:val="32"/>
          <w:szCs w:val="32"/>
        </w:rPr>
        <w:t>支持单位：</w:t>
      </w:r>
      <w:r>
        <w:rPr>
          <w:rFonts w:ascii="仿宋_GB2312" w:eastAsia="仿宋_GB2312" w:hAnsi="仿宋" w:cs="仿宋_GB2312" w:hint="eastAsia"/>
          <w:color w:val="000000" w:themeColor="text1"/>
          <w:sz w:val="32"/>
          <w:szCs w:val="32"/>
        </w:rPr>
        <w:t>宁波东元创业投资有限公司</w:t>
      </w:r>
    </w:p>
    <w:p w:rsidR="00891D8A" w:rsidRDefault="00191642">
      <w:pPr>
        <w:widowControl/>
        <w:ind w:firstLineChars="700" w:firstLine="2240"/>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宁波新以创业投资合伙企业</w:t>
      </w:r>
    </w:p>
    <w:p w:rsidR="00891D8A" w:rsidRDefault="00191642">
      <w:pPr>
        <w:widowControl/>
        <w:ind w:firstLineChars="700" w:firstLine="2240"/>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宁波君润创业投资管理有限公司</w:t>
      </w:r>
    </w:p>
    <w:p w:rsidR="00891D8A" w:rsidRDefault="00191642">
      <w:pPr>
        <w:widowControl/>
        <w:ind w:firstLineChars="700" w:firstLine="2240"/>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宁波海邦人才创业投资合伙企业</w:t>
      </w:r>
    </w:p>
    <w:p w:rsidR="00891D8A" w:rsidRDefault="00191642">
      <w:pPr>
        <w:widowControl/>
        <w:ind w:leftChars="1080" w:left="2268"/>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上海创业接力基金创业投资管理有限公司</w:t>
      </w:r>
    </w:p>
    <w:p w:rsidR="00891D8A" w:rsidRDefault="00191642">
      <w:pPr>
        <w:widowControl/>
        <w:ind w:leftChars="1080" w:left="2268"/>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上海支点投资管理有限公司</w:t>
      </w:r>
    </w:p>
    <w:p w:rsidR="00891D8A" w:rsidRDefault="00191642">
      <w:pPr>
        <w:widowControl/>
        <w:ind w:leftChars="1080" w:left="2268"/>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江苏毅达股权投资基金管理有限公司</w:t>
      </w:r>
    </w:p>
    <w:p w:rsidR="00891D8A" w:rsidRDefault="00191642">
      <w:pPr>
        <w:widowControl/>
        <w:ind w:leftChars="1080" w:left="2268"/>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永柏资本控股集团有限公司</w:t>
      </w:r>
    </w:p>
    <w:p w:rsidR="00891D8A" w:rsidRDefault="00191642">
      <w:pPr>
        <w:widowControl/>
        <w:ind w:leftChars="1080" w:left="2268"/>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深圳市启赋资本管理有限公司</w:t>
      </w:r>
    </w:p>
    <w:p w:rsidR="00891D8A" w:rsidRDefault="00191642">
      <w:pPr>
        <w:widowControl/>
        <w:ind w:leftChars="1080" w:left="2268"/>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lastRenderedPageBreak/>
        <w:t>南京协立投资管理有限公司</w:t>
      </w:r>
    </w:p>
    <w:p w:rsidR="00891D8A" w:rsidRDefault="00191642">
      <w:pPr>
        <w:widowControl/>
        <w:ind w:leftChars="1080" w:left="2268"/>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浙商创投股份有限公司</w:t>
      </w:r>
    </w:p>
    <w:p w:rsidR="00891D8A" w:rsidRDefault="00191642">
      <w:pPr>
        <w:widowControl/>
        <w:ind w:leftChars="1080" w:left="2268"/>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IDG资本投资顾问有限公司</w:t>
      </w:r>
    </w:p>
    <w:p w:rsidR="00891D8A" w:rsidRDefault="00191642">
      <w:pPr>
        <w:widowControl/>
        <w:ind w:leftChars="1080" w:left="2268"/>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达晨创业投资有限公司</w:t>
      </w:r>
    </w:p>
    <w:p w:rsidR="00891D8A" w:rsidRDefault="00191642">
      <w:pPr>
        <w:widowControl/>
        <w:ind w:leftChars="1080" w:left="2268"/>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苏州凯风正德投资管理有限公司</w:t>
      </w:r>
    </w:p>
    <w:p w:rsidR="00891D8A" w:rsidRDefault="00191642">
      <w:pPr>
        <w:widowControl/>
        <w:ind w:leftChars="1080" w:left="2268" w:rightChars="-129" w:right="-271"/>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苏州工业园区元禾原点创业投资管理有限公司</w:t>
      </w:r>
    </w:p>
    <w:p w:rsidR="00891D8A" w:rsidRDefault="00191642">
      <w:pPr>
        <w:widowControl/>
        <w:ind w:leftChars="1080" w:left="2268"/>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上海容亿投资管理有限公司</w:t>
      </w:r>
    </w:p>
    <w:p w:rsidR="00891D8A" w:rsidRDefault="00191642">
      <w:pPr>
        <w:widowControl/>
        <w:ind w:leftChars="1080" w:left="2268"/>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苏州国发创业投资控股有限公司</w:t>
      </w:r>
    </w:p>
    <w:p w:rsidR="00891D8A" w:rsidRDefault="00191642">
      <w:pPr>
        <w:widowControl/>
        <w:ind w:leftChars="1080" w:left="2268"/>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宁波辅仁投资投资管理有限公司</w:t>
      </w:r>
    </w:p>
    <w:p w:rsidR="00891D8A" w:rsidRDefault="00191642">
      <w:pPr>
        <w:widowControl/>
        <w:ind w:leftChars="1080" w:left="2268"/>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宁波成捷创业投资有限公司</w:t>
      </w:r>
    </w:p>
    <w:p w:rsidR="00891D8A" w:rsidRDefault="00191642">
      <w:pPr>
        <w:widowControl/>
        <w:ind w:leftChars="1080" w:left="2268"/>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浙江浙大科发股权投资管理有限公司</w:t>
      </w:r>
    </w:p>
    <w:p w:rsidR="00891D8A" w:rsidRDefault="00191642">
      <w:pPr>
        <w:widowControl/>
        <w:ind w:leftChars="1080" w:left="2268"/>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宁波赛伯乐甬科股权投资合伙企业(有限合伙）</w:t>
      </w:r>
    </w:p>
    <w:p w:rsidR="00891D8A" w:rsidRDefault="00191642">
      <w:pPr>
        <w:widowControl/>
        <w:ind w:leftChars="1080" w:left="2268"/>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宁波东方智创投资有限公司</w:t>
      </w:r>
    </w:p>
    <w:p w:rsidR="00891D8A" w:rsidRDefault="00191642">
      <w:pPr>
        <w:widowControl/>
        <w:ind w:leftChars="1080" w:left="2268"/>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宁波华建风险投资有限公司</w:t>
      </w:r>
    </w:p>
    <w:p w:rsidR="00891D8A" w:rsidRDefault="00191642">
      <w:pPr>
        <w:widowControl/>
        <w:ind w:leftChars="1080" w:left="2268"/>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浙江蓝源投资管理有限公司</w:t>
      </w:r>
    </w:p>
    <w:p w:rsidR="00891D8A" w:rsidRDefault="00191642">
      <w:pPr>
        <w:widowControl/>
        <w:ind w:leftChars="1080" w:left="2268"/>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宁波市小村开云创业投资合伙企业（有限合伙）</w:t>
      </w:r>
    </w:p>
    <w:p w:rsidR="00891D8A" w:rsidRDefault="00191642">
      <w:pPr>
        <w:widowControl/>
        <w:ind w:leftChars="1080" w:left="2268"/>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宁波市伯乐开图创业投资合伙企业（有限合伙）</w:t>
      </w:r>
    </w:p>
    <w:p w:rsidR="00891D8A" w:rsidRDefault="00191642">
      <w:pPr>
        <w:widowControl/>
        <w:ind w:leftChars="1080" w:left="2268"/>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宁波杉杉望新科技创业投资有限公司</w:t>
      </w:r>
    </w:p>
    <w:p w:rsidR="00891D8A" w:rsidRDefault="00191642">
      <w:pPr>
        <w:widowControl/>
        <w:ind w:leftChars="1080" w:left="2268"/>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宁波欧讯创业投资有限公司</w:t>
      </w:r>
    </w:p>
    <w:p w:rsidR="00891D8A" w:rsidRDefault="00191642">
      <w:pPr>
        <w:widowControl/>
        <w:ind w:leftChars="1080" w:left="2268"/>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宁波谦石高新创业投资合伙企业</w:t>
      </w:r>
    </w:p>
    <w:p w:rsidR="00891D8A" w:rsidRDefault="00191642">
      <w:pPr>
        <w:widowControl/>
        <w:ind w:leftChars="1080" w:left="2268"/>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宁波复生创业投资合伙企业（有限合伙）</w:t>
      </w:r>
    </w:p>
    <w:p w:rsidR="00891D8A" w:rsidRDefault="00191642">
      <w:pPr>
        <w:widowControl/>
        <w:ind w:leftChars="1080" w:left="2268"/>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宁波天元伟业投资有限公司</w:t>
      </w:r>
      <w:r>
        <w:rPr>
          <w:rFonts w:ascii="宋体" w:hAnsi="宋体" w:cs="宋体" w:hint="eastAsia"/>
          <w:color w:val="000000" w:themeColor="text1"/>
          <w:sz w:val="32"/>
          <w:szCs w:val="32"/>
        </w:rPr>
        <w:t> </w:t>
      </w:r>
    </w:p>
    <w:p w:rsidR="00891D8A" w:rsidRDefault="00191642">
      <w:pPr>
        <w:widowControl/>
        <w:ind w:leftChars="1080" w:left="2268"/>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lastRenderedPageBreak/>
        <w:t>浙江以琳创业投资有限公司</w:t>
      </w:r>
      <w:r>
        <w:rPr>
          <w:rFonts w:ascii="宋体" w:hAnsi="宋体" w:cs="宋体" w:hint="eastAsia"/>
          <w:color w:val="000000" w:themeColor="text1"/>
          <w:sz w:val="32"/>
          <w:szCs w:val="32"/>
        </w:rPr>
        <w:t> </w:t>
      </w:r>
    </w:p>
    <w:p w:rsidR="00891D8A" w:rsidRDefault="00191642">
      <w:pPr>
        <w:widowControl/>
        <w:ind w:leftChars="1080" w:left="2268"/>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宁波龙翌领航投资中心（有限合伙）</w:t>
      </w:r>
      <w:r>
        <w:rPr>
          <w:rFonts w:ascii="宋体" w:hAnsi="宋体" w:cs="宋体" w:hint="eastAsia"/>
          <w:color w:val="000000" w:themeColor="text1"/>
          <w:sz w:val="32"/>
          <w:szCs w:val="32"/>
        </w:rPr>
        <w:t> </w:t>
      </w:r>
    </w:p>
    <w:p w:rsidR="00891D8A" w:rsidRDefault="00191642">
      <w:pPr>
        <w:widowControl/>
        <w:ind w:leftChars="1080" w:left="2268"/>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浙江国懿资产管理有限公司</w:t>
      </w:r>
      <w:r>
        <w:rPr>
          <w:rFonts w:ascii="宋体" w:hAnsi="宋体" w:cs="宋体" w:hint="eastAsia"/>
          <w:color w:val="000000" w:themeColor="text1"/>
          <w:sz w:val="32"/>
          <w:szCs w:val="32"/>
        </w:rPr>
        <w:t> </w:t>
      </w:r>
    </w:p>
    <w:p w:rsidR="00891D8A" w:rsidRDefault="00191642">
      <w:pPr>
        <w:widowControl/>
        <w:ind w:leftChars="1080" w:left="2268"/>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宁波英飞伯乐创业投资合伙企业（有限合伙）</w:t>
      </w:r>
      <w:r>
        <w:rPr>
          <w:rFonts w:ascii="宋体" w:hAnsi="宋体" w:cs="宋体" w:hint="eastAsia"/>
          <w:color w:val="000000" w:themeColor="text1"/>
          <w:sz w:val="32"/>
          <w:szCs w:val="32"/>
        </w:rPr>
        <w:t> </w:t>
      </w:r>
      <w:r>
        <w:rPr>
          <w:rFonts w:ascii="仿宋_GB2312" w:eastAsia="仿宋_GB2312" w:hAnsi="仿宋" w:cs="仿宋_GB2312" w:hint="eastAsia"/>
          <w:color w:val="000000" w:themeColor="text1"/>
          <w:sz w:val="32"/>
          <w:szCs w:val="32"/>
        </w:rPr>
        <w:br/>
        <w:t>宁波博瑞投资有限公司</w:t>
      </w:r>
    </w:p>
    <w:p w:rsidR="00891D8A" w:rsidRDefault="00191642">
      <w:pPr>
        <w:widowControl/>
        <w:ind w:leftChars="1080" w:left="2268"/>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宁波开云融汇创业投资合伙企业（有限合伙）</w:t>
      </w:r>
    </w:p>
    <w:p w:rsidR="00891D8A" w:rsidRDefault="00191642">
      <w:pPr>
        <w:widowControl/>
        <w:ind w:leftChars="1080" w:left="2268"/>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宁海天使创业投资合伙企业（有限合伙）</w:t>
      </w:r>
    </w:p>
    <w:p w:rsidR="00891D8A" w:rsidRDefault="00191642">
      <w:pPr>
        <w:widowControl/>
        <w:ind w:leftChars="1080" w:left="2268"/>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北京国仟共赢创业投资中心（有限合伙）</w:t>
      </w:r>
    </w:p>
    <w:p w:rsidR="00891D8A" w:rsidRDefault="00191642">
      <w:pPr>
        <w:widowControl/>
        <w:ind w:leftChars="1080" w:left="2268"/>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宁波赛宝创业投资合伙企业（有限合伙）</w:t>
      </w:r>
    </w:p>
    <w:p w:rsidR="00891D8A" w:rsidRDefault="00191642">
      <w:pPr>
        <w:widowControl/>
        <w:ind w:leftChars="1080" w:left="2268"/>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宁波甬港无咖股权投资合伙企业（有限合伙）</w:t>
      </w:r>
    </w:p>
    <w:p w:rsidR="00891D8A" w:rsidRDefault="00191642">
      <w:pPr>
        <w:widowControl/>
        <w:ind w:leftChars="1080" w:left="2268"/>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常州青年创业投资中心（有限合伙）</w:t>
      </w:r>
    </w:p>
    <w:p w:rsidR="00891D8A" w:rsidRDefault="00191642">
      <w:pPr>
        <w:widowControl/>
        <w:ind w:leftChars="1080" w:left="2268"/>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宁波心元创业投资合伙企业（有限合伙）</w:t>
      </w:r>
    </w:p>
    <w:p w:rsidR="00891D8A" w:rsidRDefault="00191642">
      <w:pPr>
        <w:widowControl/>
        <w:ind w:leftChars="1080" w:left="2268"/>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宁波镇海君鼎协力创业投资有限公司</w:t>
      </w:r>
    </w:p>
    <w:p w:rsidR="00891D8A" w:rsidRDefault="00191642">
      <w:pPr>
        <w:widowControl/>
        <w:ind w:leftChars="1080" w:left="2268"/>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宁波维科投资发展有限公司</w:t>
      </w:r>
    </w:p>
    <w:p w:rsidR="00891D8A" w:rsidRDefault="00191642">
      <w:pPr>
        <w:widowControl/>
        <w:ind w:leftChars="1080" w:left="2268"/>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杭州既明已未创业投资合伙企业（有限合伙）</w:t>
      </w:r>
    </w:p>
    <w:p w:rsidR="00891D8A" w:rsidRDefault="00191642">
      <w:pPr>
        <w:widowControl/>
        <w:ind w:leftChars="1080" w:left="2268"/>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奉化市国创股权投资有限公司</w:t>
      </w:r>
    </w:p>
    <w:p w:rsidR="00891D8A" w:rsidRDefault="00191642">
      <w:pPr>
        <w:widowControl/>
        <w:ind w:leftChars="1080" w:left="2268"/>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舟山晨誉创业投资有限公司</w:t>
      </w:r>
    </w:p>
    <w:p w:rsidR="00891D8A" w:rsidRDefault="00191642">
      <w:pPr>
        <w:widowControl/>
        <w:ind w:leftChars="1080" w:left="2268"/>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宁波伯乐壹号投资咨询合伙企业（有限合伙）</w:t>
      </w:r>
    </w:p>
    <w:p w:rsidR="00891D8A" w:rsidRDefault="00191642">
      <w:pPr>
        <w:widowControl/>
        <w:ind w:leftChars="1080" w:left="2268"/>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宁波天骥赢和股权投资管理有限公司</w:t>
      </w:r>
    </w:p>
    <w:p w:rsidR="00891D8A" w:rsidRDefault="00191642">
      <w:pPr>
        <w:widowControl/>
        <w:ind w:leftChars="1080" w:left="2268"/>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宁波合投壹号投资咨询合伙企业（有限合伙）</w:t>
      </w:r>
    </w:p>
    <w:p w:rsidR="00891D8A" w:rsidRDefault="00191642">
      <w:pPr>
        <w:pStyle w:val="ac"/>
        <w:numPr>
          <w:ilvl w:val="2"/>
          <w:numId w:val="8"/>
        </w:numPr>
        <w:adjustRightInd w:val="0"/>
        <w:snapToGrid w:val="0"/>
        <w:spacing w:line="600" w:lineRule="exact"/>
        <w:ind w:left="1276" w:firstLineChars="0"/>
        <w:rPr>
          <w:rFonts w:ascii="黑体" w:eastAsia="黑体" w:hAnsi="黑体" w:cs="仿宋_GB2312"/>
          <w:color w:val="000000" w:themeColor="text1"/>
          <w:sz w:val="32"/>
          <w:szCs w:val="32"/>
        </w:rPr>
      </w:pPr>
      <w:r>
        <w:rPr>
          <w:rFonts w:ascii="黑体" w:eastAsia="黑体" w:hAnsi="黑体" w:cs="仿宋_GB2312" w:hint="eastAsia"/>
          <w:color w:val="000000" w:themeColor="text1"/>
          <w:sz w:val="32"/>
          <w:szCs w:val="32"/>
        </w:rPr>
        <w:t>参赛对象和条件</w:t>
      </w:r>
    </w:p>
    <w:p w:rsidR="00891D8A" w:rsidRDefault="00191642">
      <w:pPr>
        <w:pStyle w:val="ad"/>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lastRenderedPageBreak/>
        <w:t>大赛按照团队组与企业组进行比赛。参赛的团队和企业应具有创新能力和高成长潜力，主要从事高新技术产品研发、制造、服务等业务，经营规范、社会信誉良好。前六届大赛全国总决赛或全国行业总决赛获得名次的企业不参加本届大赛。</w:t>
      </w:r>
    </w:p>
    <w:p w:rsidR="00891D8A" w:rsidRDefault="00191642">
      <w:pPr>
        <w:pStyle w:val="ad"/>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（一）团队组参赛条件</w:t>
      </w:r>
    </w:p>
    <w:p w:rsidR="00891D8A" w:rsidRDefault="00191642">
      <w:pPr>
        <w:pStyle w:val="ad"/>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1、在报名时未在宁波注册成立企业的、拥有科技创新成果和创业计划的团队（如海外留学回国创业人员、进入创业实施阶段的优秀科技团队、大学生创业团队等）；</w:t>
      </w:r>
    </w:p>
    <w:p w:rsidR="00891D8A" w:rsidRDefault="00191642">
      <w:pPr>
        <w:pStyle w:val="ad"/>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2、核心团队成员不少于3人；</w:t>
      </w:r>
    </w:p>
    <w:p w:rsidR="00891D8A" w:rsidRDefault="00191642">
      <w:pPr>
        <w:pStyle w:val="ad"/>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3、计划2018年内在我市注册成立企业；</w:t>
      </w:r>
    </w:p>
    <w:p w:rsidR="00891D8A" w:rsidRDefault="00191642">
      <w:pPr>
        <w:pStyle w:val="ad"/>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4、参赛项目的产品、技术及相关专利归属参赛团队，与其它任何单位或个人无产权纠纷。</w:t>
      </w:r>
    </w:p>
    <w:p w:rsidR="00891D8A" w:rsidRDefault="00191642">
      <w:pPr>
        <w:pStyle w:val="ad"/>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（二）企业组参赛条件</w:t>
      </w:r>
    </w:p>
    <w:p w:rsidR="00891D8A" w:rsidRDefault="00191642">
      <w:pPr>
        <w:pStyle w:val="ac"/>
        <w:numPr>
          <w:ilvl w:val="0"/>
          <w:numId w:val="9"/>
        </w:numPr>
        <w:snapToGrid w:val="0"/>
        <w:spacing w:line="560" w:lineRule="atLeast"/>
        <w:ind w:firstLineChars="0"/>
        <w:rPr>
          <w:rFonts w:ascii="仿宋_GB2312" w:eastAsia="仿宋_GB2312" w:hAnsi="仿宋" w:cs="仿宋_GB2312"/>
          <w:sz w:val="32"/>
          <w:szCs w:val="32"/>
        </w:rPr>
      </w:pPr>
      <w:r>
        <w:rPr>
          <w:rFonts w:ascii="仿宋_GB2312" w:eastAsia="仿宋_GB2312" w:hAnsi="仿宋" w:cs="仿宋_GB2312" w:hint="eastAsia"/>
          <w:sz w:val="32"/>
          <w:szCs w:val="32"/>
        </w:rPr>
        <w:t>企业成立不超过10年，即工商注册时间应在2008年1月1日（含）之后；</w:t>
      </w:r>
    </w:p>
    <w:p w:rsidR="00891D8A" w:rsidRDefault="00191642">
      <w:pPr>
        <w:pStyle w:val="ac"/>
        <w:numPr>
          <w:ilvl w:val="0"/>
          <w:numId w:val="9"/>
        </w:numPr>
        <w:snapToGrid w:val="0"/>
        <w:spacing w:line="560" w:lineRule="atLeast"/>
        <w:ind w:left="0" w:firstLineChars="221" w:firstLine="707"/>
        <w:rPr>
          <w:rFonts w:ascii="仿宋_GB2312" w:eastAsia="仿宋_GB2312" w:hAnsi="仿宋" w:cs="仿宋_GB2312"/>
          <w:sz w:val="32"/>
          <w:szCs w:val="32"/>
        </w:rPr>
      </w:pPr>
      <w:r>
        <w:rPr>
          <w:rFonts w:ascii="仿宋_GB2312" w:eastAsia="仿宋_GB2312" w:hAnsi="仿宋" w:cs="仿宋_GB2312" w:hint="eastAsia"/>
          <w:sz w:val="32"/>
          <w:szCs w:val="32"/>
        </w:rPr>
        <w:t>2017年营业收入不超过2亿元人民币；</w:t>
      </w:r>
    </w:p>
    <w:p w:rsidR="00891D8A" w:rsidRDefault="00191642">
      <w:pPr>
        <w:pStyle w:val="ac"/>
        <w:numPr>
          <w:ilvl w:val="0"/>
          <w:numId w:val="9"/>
        </w:numPr>
        <w:snapToGrid w:val="0"/>
        <w:spacing w:line="560" w:lineRule="atLeast"/>
        <w:ind w:left="0" w:firstLineChars="221" w:firstLine="707"/>
        <w:rPr>
          <w:rFonts w:ascii="仿宋" w:eastAsia="仿宋" w:hAnsi="仿宋" w:cs="仿宋"/>
          <w:sz w:val="32"/>
          <w:szCs w:val="32"/>
        </w:rPr>
      </w:pPr>
      <w:r>
        <w:rPr>
          <w:rFonts w:ascii="仿宋_GB2312" w:eastAsia="仿宋_GB2312" w:hAnsi="仿宋" w:cs="仿宋_GB2312" w:hint="eastAsia"/>
          <w:sz w:val="32"/>
          <w:szCs w:val="32"/>
        </w:rPr>
        <w:t>拥有自主知识产权且无产权纠纷；</w:t>
      </w:r>
    </w:p>
    <w:p w:rsidR="00891D8A" w:rsidRDefault="00191642">
      <w:pPr>
        <w:pStyle w:val="ac"/>
        <w:numPr>
          <w:ilvl w:val="0"/>
          <w:numId w:val="9"/>
        </w:numPr>
        <w:snapToGrid w:val="0"/>
        <w:spacing w:line="560" w:lineRule="atLeast"/>
        <w:ind w:left="0" w:firstLineChars="221" w:firstLine="707"/>
        <w:rPr>
          <w:rFonts w:ascii="仿宋_GB2312" w:eastAsia="仿宋_GB2312" w:hAnsi="仿宋" w:cs="仿宋_GB2312"/>
          <w:sz w:val="32"/>
          <w:szCs w:val="32"/>
        </w:rPr>
      </w:pPr>
      <w:r>
        <w:rPr>
          <w:rFonts w:ascii="仿宋_GB2312" w:eastAsia="仿宋_GB2312" w:hAnsi="仿宋" w:cs="仿宋_GB2312" w:hint="eastAsia"/>
          <w:sz w:val="32"/>
          <w:szCs w:val="32"/>
        </w:rPr>
        <w:t>无不良记录且为非上市企业（新三板挂牌企业可以参赛）。</w:t>
      </w:r>
    </w:p>
    <w:p w:rsidR="00891D8A" w:rsidRDefault="00191642">
      <w:pPr>
        <w:pStyle w:val="ac"/>
        <w:numPr>
          <w:ilvl w:val="2"/>
          <w:numId w:val="8"/>
        </w:numPr>
        <w:adjustRightInd w:val="0"/>
        <w:snapToGrid w:val="0"/>
        <w:spacing w:line="600" w:lineRule="exact"/>
        <w:ind w:left="1276" w:firstLineChars="0"/>
        <w:rPr>
          <w:rFonts w:ascii="黑体" w:eastAsia="黑体" w:hAnsi="黑体" w:cs="仿宋_GB2312"/>
          <w:sz w:val="32"/>
          <w:szCs w:val="32"/>
        </w:rPr>
      </w:pPr>
      <w:r>
        <w:rPr>
          <w:rFonts w:ascii="黑体" w:eastAsia="黑体" w:hAnsi="黑体" w:cs="仿宋_GB2312" w:hint="eastAsia"/>
          <w:sz w:val="32"/>
          <w:szCs w:val="32"/>
        </w:rPr>
        <w:t>宁波赛区比赛奖项设置</w:t>
      </w:r>
    </w:p>
    <w:p w:rsidR="00891D8A" w:rsidRDefault="00191642">
      <w:pPr>
        <w:pStyle w:val="ac"/>
        <w:numPr>
          <w:ilvl w:val="0"/>
          <w:numId w:val="10"/>
        </w:numPr>
        <w:adjustRightInd w:val="0"/>
        <w:snapToGrid w:val="0"/>
        <w:spacing w:line="600" w:lineRule="exact"/>
        <w:ind w:firstLineChars="0"/>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奖项设置</w:t>
      </w:r>
    </w:p>
    <w:p w:rsidR="00891D8A" w:rsidRDefault="00191642">
      <w:pPr>
        <w:pStyle w:val="ac"/>
        <w:adjustRightInd w:val="0"/>
        <w:snapToGrid w:val="0"/>
        <w:spacing w:line="600" w:lineRule="exact"/>
        <w:ind w:firstLineChars="221" w:firstLine="707"/>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企业组设特等奖1名、一等奖3名、二等奖6名、三等奖10名，最佳团队奖、最佳技术奖、最佳模式奖、最具潜力</w:t>
      </w:r>
      <w:r>
        <w:rPr>
          <w:rFonts w:ascii="仿宋_GB2312" w:eastAsia="仿宋_GB2312" w:hAnsi="仿宋" w:cs="仿宋_GB2312" w:hint="eastAsia"/>
          <w:color w:val="000000" w:themeColor="text1"/>
          <w:sz w:val="32"/>
          <w:szCs w:val="32"/>
        </w:rPr>
        <w:lastRenderedPageBreak/>
        <w:t>奖等单项奖若干名，颁发奖杯、证书。</w:t>
      </w:r>
    </w:p>
    <w:p w:rsidR="00891D8A" w:rsidRDefault="00191642">
      <w:pPr>
        <w:pStyle w:val="ac"/>
        <w:adjustRightInd w:val="0"/>
        <w:snapToGrid w:val="0"/>
        <w:spacing w:line="600" w:lineRule="exact"/>
        <w:ind w:firstLineChars="221" w:firstLine="707"/>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团队组设一等奖1名、二等奖2名、三等奖3名，优秀团队奖14名，颁发奖杯、证书。</w:t>
      </w:r>
    </w:p>
    <w:p w:rsidR="00891D8A" w:rsidRDefault="00191642">
      <w:pPr>
        <w:pStyle w:val="ac"/>
        <w:numPr>
          <w:ilvl w:val="0"/>
          <w:numId w:val="10"/>
        </w:numPr>
        <w:adjustRightInd w:val="0"/>
        <w:snapToGrid w:val="0"/>
        <w:spacing w:line="600" w:lineRule="exact"/>
        <w:ind w:firstLineChars="0"/>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奖励额度</w:t>
      </w:r>
    </w:p>
    <w:p w:rsidR="00891D8A" w:rsidRDefault="00191642">
      <w:pPr>
        <w:pStyle w:val="ac"/>
        <w:adjustRightInd w:val="0"/>
        <w:snapToGrid w:val="0"/>
        <w:spacing w:line="600" w:lineRule="exact"/>
        <w:ind w:firstLineChars="221" w:firstLine="707"/>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企业组将设立专项奖金200万元，其中特等奖奖励50万元，一等奖各奖励20万元，二等奖各奖励10万元，三等奖各奖励3万元。</w:t>
      </w:r>
    </w:p>
    <w:p w:rsidR="00891D8A" w:rsidRDefault="00191642">
      <w:pPr>
        <w:pStyle w:val="ac"/>
        <w:numPr>
          <w:ilvl w:val="2"/>
          <w:numId w:val="8"/>
        </w:numPr>
        <w:adjustRightInd w:val="0"/>
        <w:snapToGrid w:val="0"/>
        <w:spacing w:line="600" w:lineRule="exact"/>
        <w:ind w:left="1276" w:firstLineChars="0"/>
        <w:rPr>
          <w:rFonts w:ascii="黑体" w:eastAsia="黑体" w:hAnsi="黑体" w:cs="仿宋_GB2312"/>
          <w:sz w:val="32"/>
          <w:szCs w:val="32"/>
        </w:rPr>
      </w:pPr>
      <w:r>
        <w:rPr>
          <w:rFonts w:ascii="黑体" w:eastAsia="黑体" w:hAnsi="黑体" w:cs="仿宋_GB2312" w:hint="eastAsia"/>
          <w:sz w:val="32"/>
          <w:szCs w:val="32"/>
        </w:rPr>
        <w:t>配套支持政策</w:t>
      </w:r>
    </w:p>
    <w:p w:rsidR="00891D8A" w:rsidRDefault="00191642">
      <w:pPr>
        <w:adjustRightInd w:val="0"/>
        <w:snapToGrid w:val="0"/>
        <w:spacing w:line="600" w:lineRule="exact"/>
        <w:ind w:firstLineChars="177" w:firstLine="566"/>
        <w:rPr>
          <w:rFonts w:ascii="仿宋_GB2312" w:eastAsia="仿宋_GB2312" w:hAnsi="仿宋" w:cs="仿宋_GB2312"/>
          <w:b/>
          <w:color w:val="000000" w:themeColor="text1"/>
          <w:sz w:val="32"/>
          <w:szCs w:val="32"/>
        </w:rPr>
      </w:pPr>
      <w:r>
        <w:rPr>
          <w:rFonts w:ascii="仿宋_GB2312" w:eastAsia="仿宋_GB2312" w:hAnsi="仿宋" w:cs="仿宋_GB2312" w:hint="eastAsia"/>
          <w:color w:val="000000" w:themeColor="text1"/>
          <w:sz w:val="32"/>
          <w:szCs w:val="32"/>
        </w:rPr>
        <w:t>大赛设贷款授信额度5000万元，天使投资资本2亿元。</w:t>
      </w:r>
      <w:r>
        <w:rPr>
          <w:rFonts w:ascii="仿宋_GB2312" w:eastAsia="仿宋_GB2312" w:hAnsi="仿宋" w:cs="仿宋_GB2312" w:hint="eastAsia"/>
          <w:b/>
          <w:color w:val="000000" w:themeColor="text1"/>
          <w:sz w:val="32"/>
          <w:szCs w:val="32"/>
        </w:rPr>
        <w:t xml:space="preserve">  </w:t>
      </w:r>
    </w:p>
    <w:p w:rsidR="00891D8A" w:rsidRDefault="00191642">
      <w:pPr>
        <w:pStyle w:val="ad"/>
        <w:ind w:left="709"/>
        <w:rPr>
          <w:rFonts w:ascii="仿宋_GB2312" w:eastAsia="仿宋_GB2312" w:hAnsi="仿宋" w:cs="仿宋_GB2312"/>
          <w:sz w:val="32"/>
          <w:szCs w:val="32"/>
        </w:rPr>
      </w:pPr>
      <w:r>
        <w:rPr>
          <w:rFonts w:ascii="仿宋_GB2312" w:eastAsia="仿宋_GB2312" w:hAnsi="仿宋" w:cs="仿宋_GB2312" w:hint="eastAsia"/>
          <w:sz w:val="32"/>
          <w:szCs w:val="32"/>
        </w:rPr>
        <w:t>（一）团队组支持政策</w:t>
      </w:r>
    </w:p>
    <w:p w:rsidR="00891D8A" w:rsidRDefault="00191642">
      <w:pPr>
        <w:pStyle w:val="ad"/>
        <w:ind w:left="709"/>
        <w:rPr>
          <w:rFonts w:ascii="仿宋_GB2312" w:eastAsia="仿宋_GB2312" w:hAnsi="仿宋" w:cs="仿宋_GB2312"/>
          <w:sz w:val="32"/>
          <w:szCs w:val="32"/>
        </w:rPr>
      </w:pPr>
      <w:r>
        <w:rPr>
          <w:rFonts w:ascii="仿宋_GB2312" w:eastAsia="仿宋_GB2312" w:hAnsi="仿宋" w:cs="仿宋_GB2312" w:hint="eastAsia"/>
          <w:sz w:val="32"/>
          <w:szCs w:val="32"/>
        </w:rPr>
        <w:t>1、晋级赛区决赛的团队，给予以下政策支持：</w:t>
      </w:r>
    </w:p>
    <w:p w:rsidR="00891D8A" w:rsidRDefault="00191642">
      <w:pPr>
        <w:pStyle w:val="ac"/>
        <w:numPr>
          <w:ilvl w:val="0"/>
          <w:numId w:val="11"/>
        </w:numPr>
        <w:adjustRightInd w:val="0"/>
        <w:snapToGrid w:val="0"/>
        <w:spacing w:line="600" w:lineRule="exact"/>
        <w:ind w:firstLineChars="0"/>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决赛将通过深交所信息公司网上平台直播；</w:t>
      </w:r>
    </w:p>
    <w:p w:rsidR="00891D8A" w:rsidRDefault="00191642">
      <w:pPr>
        <w:pStyle w:val="ac"/>
        <w:numPr>
          <w:ilvl w:val="0"/>
          <w:numId w:val="11"/>
        </w:numPr>
        <w:adjustRightInd w:val="0"/>
        <w:snapToGrid w:val="0"/>
        <w:spacing w:line="600" w:lineRule="exact"/>
        <w:ind w:firstLineChars="0"/>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优先获得大赛优秀团队荣誉；</w:t>
      </w:r>
    </w:p>
    <w:p w:rsidR="00891D8A" w:rsidRDefault="00191642">
      <w:pPr>
        <w:pStyle w:val="ac"/>
        <w:numPr>
          <w:ilvl w:val="0"/>
          <w:numId w:val="11"/>
        </w:numPr>
        <w:adjustRightInd w:val="0"/>
        <w:snapToGrid w:val="0"/>
        <w:spacing w:line="600" w:lineRule="exact"/>
        <w:ind w:left="0" w:firstLineChars="0" w:firstLine="726"/>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优先在宁波市天使投资俱乐部路演；</w:t>
      </w:r>
    </w:p>
    <w:p w:rsidR="00891D8A" w:rsidRDefault="00191642">
      <w:pPr>
        <w:pStyle w:val="ac"/>
        <w:numPr>
          <w:ilvl w:val="0"/>
          <w:numId w:val="11"/>
        </w:numPr>
        <w:adjustRightInd w:val="0"/>
        <w:snapToGrid w:val="0"/>
        <w:spacing w:line="600" w:lineRule="exact"/>
        <w:ind w:left="0" w:firstLineChars="0" w:firstLine="726"/>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优先推荐给大赛合作创业投资机构、天使投资机构（人）、合作商业银行等进行融资支持;</w:t>
      </w:r>
    </w:p>
    <w:p w:rsidR="00891D8A" w:rsidRDefault="00191642">
      <w:pPr>
        <w:pStyle w:val="ac"/>
        <w:numPr>
          <w:ilvl w:val="0"/>
          <w:numId w:val="11"/>
        </w:numPr>
        <w:adjustRightInd w:val="0"/>
        <w:snapToGrid w:val="0"/>
        <w:spacing w:line="600" w:lineRule="exact"/>
        <w:ind w:left="0" w:firstLineChars="0" w:firstLine="726"/>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免费获得创业导师的创业辅导，优先获得天使风暴名额；</w:t>
      </w:r>
    </w:p>
    <w:p w:rsidR="00891D8A" w:rsidRDefault="00191642">
      <w:pPr>
        <w:pStyle w:val="ac"/>
        <w:numPr>
          <w:ilvl w:val="0"/>
          <w:numId w:val="11"/>
        </w:numPr>
        <w:adjustRightInd w:val="0"/>
        <w:snapToGrid w:val="0"/>
        <w:spacing w:line="600" w:lineRule="exact"/>
        <w:ind w:left="0" w:firstLineChars="0" w:firstLine="726"/>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免费获得创业政策、创业融资、商业模式、市场开拓等方面的培训；</w:t>
      </w:r>
    </w:p>
    <w:p w:rsidR="00891D8A" w:rsidRDefault="00191642">
      <w:pPr>
        <w:pStyle w:val="ac"/>
        <w:numPr>
          <w:ilvl w:val="0"/>
          <w:numId w:val="11"/>
        </w:numPr>
        <w:adjustRightInd w:val="0"/>
        <w:snapToGrid w:val="0"/>
        <w:spacing w:line="600" w:lineRule="exact"/>
        <w:ind w:left="0" w:firstLineChars="0" w:firstLine="726"/>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免费获得主流媒体深度报道与宣传。</w:t>
      </w:r>
    </w:p>
    <w:p w:rsidR="00891D8A" w:rsidRDefault="00191642">
      <w:pPr>
        <w:adjustRightInd w:val="0"/>
        <w:snapToGrid w:val="0"/>
        <w:spacing w:line="600" w:lineRule="exact"/>
        <w:ind w:firstLineChars="250" w:firstLine="800"/>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2、获奖团队项目如选择在我市范围内落户的，所注册企业给予以下政策支持：</w:t>
      </w:r>
    </w:p>
    <w:p w:rsidR="00891D8A" w:rsidRDefault="00191642">
      <w:pPr>
        <w:adjustRightInd w:val="0"/>
        <w:snapToGrid w:val="0"/>
        <w:spacing w:line="600" w:lineRule="exact"/>
        <w:ind w:firstLineChars="200" w:firstLine="640"/>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lastRenderedPageBreak/>
        <w:t>（1） 选择在产业园、孵化器、众创空间、大学科技园落户的，给予一定时期免收房租等优惠政策支持；</w:t>
      </w:r>
    </w:p>
    <w:p w:rsidR="00891D8A" w:rsidRDefault="00191642">
      <w:pPr>
        <w:adjustRightInd w:val="0"/>
        <w:snapToGrid w:val="0"/>
        <w:spacing w:line="600" w:lineRule="exact"/>
        <w:ind w:left="660"/>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（2） 部分税收优惠或返还；</w:t>
      </w:r>
    </w:p>
    <w:p w:rsidR="00891D8A" w:rsidRDefault="00191642">
      <w:pPr>
        <w:adjustRightInd w:val="0"/>
        <w:snapToGrid w:val="0"/>
        <w:spacing w:line="600" w:lineRule="exact"/>
        <w:ind w:firstLineChars="200" w:firstLine="640"/>
        <w:rPr>
          <w:rFonts w:ascii="仿宋_GB2312" w:eastAsia="仿宋_GB2312" w:hAnsi="仿宋" w:cs="仿宋_GB2312"/>
          <w:color w:val="000000" w:themeColor="text1"/>
          <w:sz w:val="32"/>
          <w:szCs w:val="32"/>
        </w:rPr>
      </w:pPr>
      <w:r>
        <w:rPr>
          <w:rFonts w:ascii="仿宋_GB2312" w:eastAsia="仿宋_GB2312" w:hAnsi="仿宋" w:cs="仿宋_GB2312" w:hint="eastAsia"/>
          <w:sz w:val="32"/>
          <w:szCs w:val="32"/>
        </w:rPr>
        <w:t>（3） 符合国家、省、市相关科技计划项目条件的，给予优先推荐和支持。</w:t>
      </w:r>
    </w:p>
    <w:p w:rsidR="00891D8A" w:rsidRDefault="00191642">
      <w:pPr>
        <w:pStyle w:val="ad"/>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（二）企业组支持政策</w:t>
      </w:r>
    </w:p>
    <w:p w:rsidR="00891D8A" w:rsidRDefault="00191642">
      <w:pPr>
        <w:pStyle w:val="ad"/>
        <w:numPr>
          <w:ilvl w:val="0"/>
          <w:numId w:val="12"/>
        </w:numPr>
        <w:rPr>
          <w:rFonts w:ascii="仿宋_GB2312" w:eastAsia="仿宋_GB2312" w:hAnsi="仿宋" w:cs="仿宋_GB2312"/>
          <w:sz w:val="32"/>
          <w:szCs w:val="32"/>
        </w:rPr>
      </w:pPr>
      <w:r>
        <w:rPr>
          <w:rFonts w:ascii="仿宋_GB2312" w:eastAsia="仿宋_GB2312" w:hAnsi="仿宋" w:cs="仿宋_GB2312" w:hint="eastAsia"/>
          <w:color w:val="000000" w:themeColor="text1"/>
          <w:sz w:val="32"/>
          <w:szCs w:val="32"/>
        </w:rPr>
        <w:t>进入企业组复赛的企业，给予以下政策支持：</w:t>
      </w:r>
    </w:p>
    <w:p w:rsidR="00891D8A" w:rsidRDefault="00191642">
      <w:pPr>
        <w:pStyle w:val="ac"/>
        <w:numPr>
          <w:ilvl w:val="0"/>
          <w:numId w:val="13"/>
        </w:numPr>
        <w:adjustRightInd w:val="0"/>
        <w:snapToGrid w:val="0"/>
        <w:spacing w:line="600" w:lineRule="exact"/>
        <w:ind w:firstLineChars="0"/>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优先获得大赛优秀企业荣誉；</w:t>
      </w:r>
    </w:p>
    <w:p w:rsidR="00891D8A" w:rsidRDefault="00191642">
      <w:pPr>
        <w:pStyle w:val="ac"/>
        <w:numPr>
          <w:ilvl w:val="0"/>
          <w:numId w:val="13"/>
        </w:numPr>
        <w:adjustRightInd w:val="0"/>
        <w:snapToGrid w:val="0"/>
        <w:spacing w:line="600" w:lineRule="exact"/>
        <w:ind w:left="0" w:firstLineChars="0" w:firstLine="726"/>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优先在宁波市天使投资俱乐部路演；</w:t>
      </w:r>
    </w:p>
    <w:p w:rsidR="00891D8A" w:rsidRDefault="00191642">
      <w:pPr>
        <w:pStyle w:val="ac"/>
        <w:numPr>
          <w:ilvl w:val="0"/>
          <w:numId w:val="13"/>
        </w:numPr>
        <w:adjustRightInd w:val="0"/>
        <w:snapToGrid w:val="0"/>
        <w:spacing w:line="600" w:lineRule="exact"/>
        <w:ind w:left="0" w:firstLineChars="0" w:firstLine="726"/>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优先推荐给大赛合作创业投资机构、天使投资机构（人）、合作商业银行等进行融资支持;</w:t>
      </w:r>
    </w:p>
    <w:p w:rsidR="00891D8A" w:rsidRDefault="00191642">
      <w:pPr>
        <w:pStyle w:val="ac"/>
        <w:numPr>
          <w:ilvl w:val="0"/>
          <w:numId w:val="13"/>
        </w:numPr>
        <w:adjustRightInd w:val="0"/>
        <w:snapToGrid w:val="0"/>
        <w:spacing w:line="600" w:lineRule="exact"/>
        <w:ind w:left="0" w:firstLineChars="0" w:firstLine="726"/>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免费获得创业导师的创业辅导，优先获得天使风暴辅导名额；</w:t>
      </w:r>
    </w:p>
    <w:p w:rsidR="00891D8A" w:rsidRDefault="00191642">
      <w:pPr>
        <w:pStyle w:val="ac"/>
        <w:numPr>
          <w:ilvl w:val="0"/>
          <w:numId w:val="13"/>
        </w:numPr>
        <w:adjustRightInd w:val="0"/>
        <w:snapToGrid w:val="0"/>
        <w:spacing w:line="600" w:lineRule="exact"/>
        <w:ind w:left="0" w:firstLineChars="0" w:firstLine="726"/>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免费获得创业政策、创业融资、商业模式、市场开拓等方面的培训；</w:t>
      </w:r>
    </w:p>
    <w:p w:rsidR="00891D8A" w:rsidRDefault="00191642">
      <w:pPr>
        <w:pStyle w:val="ac"/>
        <w:numPr>
          <w:ilvl w:val="0"/>
          <w:numId w:val="13"/>
        </w:numPr>
        <w:adjustRightInd w:val="0"/>
        <w:snapToGrid w:val="0"/>
        <w:spacing w:line="600" w:lineRule="exact"/>
        <w:ind w:left="0" w:firstLineChars="0" w:firstLine="726"/>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优先推选申报宁波市3315、泛3315、优秀创新创业项目等奖励支持；</w:t>
      </w:r>
    </w:p>
    <w:p w:rsidR="00891D8A" w:rsidRDefault="00191642">
      <w:pPr>
        <w:pStyle w:val="ac"/>
        <w:numPr>
          <w:ilvl w:val="0"/>
          <w:numId w:val="13"/>
        </w:numPr>
        <w:adjustRightInd w:val="0"/>
        <w:snapToGrid w:val="0"/>
        <w:spacing w:line="600" w:lineRule="exact"/>
        <w:ind w:left="0" w:firstLineChars="0" w:firstLine="726"/>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大赛合作银行优先给予企业贷款授信支持。</w:t>
      </w:r>
    </w:p>
    <w:p w:rsidR="00891D8A" w:rsidRDefault="00191642">
      <w:pPr>
        <w:pStyle w:val="ac"/>
        <w:numPr>
          <w:ilvl w:val="0"/>
          <w:numId w:val="14"/>
        </w:numPr>
        <w:adjustRightInd w:val="0"/>
        <w:snapToGrid w:val="0"/>
        <w:spacing w:line="600" w:lineRule="exact"/>
        <w:ind w:left="0" w:firstLineChars="0" w:firstLine="726"/>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进入企业组决赛的企业，除上述支持外，再给予以下政策支持：</w:t>
      </w:r>
    </w:p>
    <w:p w:rsidR="00891D8A" w:rsidRDefault="00191642">
      <w:pPr>
        <w:pStyle w:val="ac"/>
        <w:numPr>
          <w:ilvl w:val="0"/>
          <w:numId w:val="15"/>
        </w:numPr>
        <w:adjustRightInd w:val="0"/>
        <w:snapToGrid w:val="0"/>
        <w:spacing w:line="600" w:lineRule="exact"/>
        <w:ind w:left="0" w:firstLineChars="0" w:firstLine="660"/>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决赛将通过深交所信息公司网上平台直播，获奖项目优先推荐至中国创新创业大赛全国行业总决赛路演；</w:t>
      </w:r>
    </w:p>
    <w:p w:rsidR="00891D8A" w:rsidRDefault="00191642">
      <w:pPr>
        <w:pStyle w:val="ac"/>
        <w:numPr>
          <w:ilvl w:val="0"/>
          <w:numId w:val="15"/>
        </w:numPr>
        <w:adjustRightInd w:val="0"/>
        <w:snapToGrid w:val="0"/>
        <w:spacing w:line="600" w:lineRule="exact"/>
        <w:ind w:left="0" w:firstLineChars="0" w:firstLine="660"/>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免费获得创业导师一对一辅导，完善商业模式及</w:t>
      </w:r>
      <w:r>
        <w:rPr>
          <w:rFonts w:ascii="仿宋_GB2312" w:eastAsia="仿宋_GB2312" w:hAnsi="仿宋" w:cs="仿宋_GB2312" w:hint="eastAsia"/>
          <w:color w:val="000000" w:themeColor="text1"/>
          <w:sz w:val="32"/>
          <w:szCs w:val="32"/>
        </w:rPr>
        <w:lastRenderedPageBreak/>
        <w:t>答辩技巧，提升项目水平；</w:t>
      </w:r>
    </w:p>
    <w:p w:rsidR="00891D8A" w:rsidRDefault="00191642">
      <w:pPr>
        <w:pStyle w:val="ac"/>
        <w:numPr>
          <w:ilvl w:val="0"/>
          <w:numId w:val="15"/>
        </w:numPr>
        <w:adjustRightInd w:val="0"/>
        <w:snapToGrid w:val="0"/>
        <w:spacing w:line="600" w:lineRule="exact"/>
        <w:ind w:left="0" w:firstLineChars="0" w:firstLine="660"/>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免费获得主流媒体深度报道与宣传；</w:t>
      </w:r>
    </w:p>
    <w:p w:rsidR="00891D8A" w:rsidRDefault="00191642">
      <w:pPr>
        <w:pStyle w:val="ac"/>
        <w:numPr>
          <w:ilvl w:val="0"/>
          <w:numId w:val="15"/>
        </w:numPr>
        <w:adjustRightInd w:val="0"/>
        <w:snapToGrid w:val="0"/>
        <w:spacing w:line="600" w:lineRule="exact"/>
        <w:ind w:left="0" w:firstLineChars="0" w:firstLine="660"/>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优先推荐并参加全国行业总决赛，并获得相应的国家奖励;</w:t>
      </w:r>
    </w:p>
    <w:p w:rsidR="00891D8A" w:rsidRDefault="00191642">
      <w:pPr>
        <w:pStyle w:val="ac"/>
        <w:numPr>
          <w:ilvl w:val="0"/>
          <w:numId w:val="15"/>
        </w:numPr>
        <w:adjustRightInd w:val="0"/>
        <w:snapToGrid w:val="0"/>
        <w:spacing w:line="600" w:lineRule="exact"/>
        <w:ind w:left="0" w:firstLineChars="0" w:firstLine="660"/>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符合国家、省、市相关科技计划项目条件的，给予优先推荐和支持。</w:t>
      </w:r>
    </w:p>
    <w:p w:rsidR="00891D8A" w:rsidRDefault="00191642">
      <w:pPr>
        <w:adjustRightInd w:val="0"/>
        <w:snapToGrid w:val="0"/>
        <w:spacing w:line="600" w:lineRule="exact"/>
        <w:ind w:firstLineChars="200" w:firstLine="640"/>
        <w:rPr>
          <w:rFonts w:ascii="仿宋_GB2312" w:eastAsia="仿宋_GB2312" w:hAnsi="仿宋" w:cs="仿宋_GB2312"/>
          <w:color w:val="000000" w:themeColor="text1"/>
          <w:sz w:val="32"/>
          <w:szCs w:val="32"/>
        </w:rPr>
      </w:pPr>
      <w:r>
        <w:rPr>
          <w:rFonts w:ascii="黑体" w:eastAsia="黑体" w:hAnsi="黑体" w:cs="仿宋_GB2312" w:hint="eastAsia"/>
          <w:color w:val="000000" w:themeColor="text1"/>
          <w:sz w:val="32"/>
          <w:szCs w:val="32"/>
        </w:rPr>
        <w:t>七、大赛时间安排及流程</w:t>
      </w:r>
    </w:p>
    <w:p w:rsidR="00891D8A" w:rsidRDefault="00191642">
      <w:pPr>
        <w:pStyle w:val="ac"/>
        <w:numPr>
          <w:ilvl w:val="0"/>
          <w:numId w:val="16"/>
        </w:numPr>
        <w:ind w:firstLineChars="0"/>
        <w:rPr>
          <w:rFonts w:ascii="仿宋_GB2312" w:eastAsia="仿宋_GB2312" w:hAnsi="仿宋" w:cs="仿宋_GB2312"/>
          <w:b/>
          <w:color w:val="000000" w:themeColor="text1"/>
          <w:sz w:val="32"/>
          <w:szCs w:val="32"/>
        </w:rPr>
      </w:pPr>
      <w:r>
        <w:rPr>
          <w:rFonts w:ascii="仿宋_GB2312" w:eastAsia="仿宋_GB2312" w:hAnsi="仿宋" w:cs="仿宋_GB2312" w:hint="eastAsia"/>
          <w:b/>
          <w:color w:val="000000" w:themeColor="text1"/>
          <w:sz w:val="32"/>
          <w:szCs w:val="32"/>
        </w:rPr>
        <w:t>报名参赛</w:t>
      </w:r>
    </w:p>
    <w:p w:rsidR="00891D8A" w:rsidRDefault="00191642">
      <w:pPr>
        <w:adjustRightInd w:val="0"/>
        <w:snapToGrid w:val="0"/>
        <w:spacing w:line="600" w:lineRule="exact"/>
        <w:ind w:firstLine="660"/>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自评符合参赛条件的团队发送项目商业计划书至赛区组委会邮箱报名参赛，邮箱nbac_club@163.com。</w:t>
      </w:r>
    </w:p>
    <w:p w:rsidR="00891D8A" w:rsidRDefault="00191642">
      <w:pPr>
        <w:adjustRightInd w:val="0"/>
        <w:snapToGrid w:val="0"/>
        <w:spacing w:line="600" w:lineRule="exact"/>
        <w:ind w:firstLine="630"/>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报名截止时间：2018年6月15日</w:t>
      </w:r>
    </w:p>
    <w:p w:rsidR="00891D8A" w:rsidRDefault="00191642">
      <w:pPr>
        <w:adjustRightInd w:val="0"/>
        <w:snapToGrid w:val="0"/>
        <w:spacing w:line="600" w:lineRule="exact"/>
        <w:ind w:firstLineChars="200" w:firstLine="640"/>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自评符合参赛条件的企业登录中国创新创业大赛官方网站报名注册，网址www.cxcyds.com。</w:t>
      </w:r>
    </w:p>
    <w:p w:rsidR="00891D8A" w:rsidRDefault="00191642">
      <w:pPr>
        <w:adjustRightInd w:val="0"/>
        <w:snapToGrid w:val="0"/>
        <w:spacing w:line="600" w:lineRule="exact"/>
        <w:ind w:firstLine="630"/>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注册截止时间：2018年6月10日</w:t>
      </w:r>
    </w:p>
    <w:p w:rsidR="00891D8A" w:rsidRDefault="00191642">
      <w:pPr>
        <w:adjustRightInd w:val="0"/>
        <w:snapToGrid w:val="0"/>
        <w:spacing w:line="600" w:lineRule="exact"/>
        <w:ind w:firstLine="630"/>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报名截止时间：2018年6月15日</w:t>
      </w:r>
    </w:p>
    <w:p w:rsidR="00891D8A" w:rsidRDefault="00191642">
      <w:pPr>
        <w:pStyle w:val="ac"/>
        <w:numPr>
          <w:ilvl w:val="0"/>
          <w:numId w:val="16"/>
        </w:numPr>
        <w:ind w:firstLineChars="0"/>
        <w:rPr>
          <w:rFonts w:ascii="仿宋_GB2312" w:eastAsia="仿宋_GB2312" w:hAnsi="仿宋" w:cs="仿宋_GB2312"/>
          <w:b/>
          <w:color w:val="000000" w:themeColor="text1"/>
          <w:sz w:val="32"/>
          <w:szCs w:val="32"/>
        </w:rPr>
      </w:pPr>
      <w:r>
        <w:rPr>
          <w:rFonts w:ascii="仿宋_GB2312" w:eastAsia="仿宋_GB2312" w:hAnsi="仿宋" w:cs="仿宋_GB2312" w:hint="eastAsia"/>
          <w:b/>
          <w:color w:val="000000" w:themeColor="text1"/>
          <w:sz w:val="32"/>
          <w:szCs w:val="32"/>
        </w:rPr>
        <w:t>审核确认</w:t>
      </w:r>
    </w:p>
    <w:p w:rsidR="00891D8A" w:rsidRDefault="00191642">
      <w:pPr>
        <w:adjustRightInd w:val="0"/>
        <w:snapToGrid w:val="0"/>
        <w:spacing w:line="600" w:lineRule="exac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 xml:space="preserve">    报名截止后，由赛区组委会根据参赛团队及企业条件，对宁波赛区已报名的团队及企业进行形式审核和资格确认。</w:t>
      </w:r>
    </w:p>
    <w:p w:rsidR="00891D8A" w:rsidRDefault="00191642">
      <w:pPr>
        <w:adjustRightInd w:val="0"/>
        <w:snapToGrid w:val="0"/>
        <w:spacing w:line="600" w:lineRule="exact"/>
        <w:ind w:firstLine="630"/>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参赛资格确认截止时间：2018年6月22日</w:t>
      </w:r>
    </w:p>
    <w:p w:rsidR="00891D8A" w:rsidRDefault="00191642">
      <w:pPr>
        <w:pStyle w:val="ac"/>
        <w:numPr>
          <w:ilvl w:val="0"/>
          <w:numId w:val="16"/>
        </w:numPr>
        <w:ind w:firstLineChars="0"/>
        <w:rPr>
          <w:rFonts w:ascii="仿宋_GB2312" w:eastAsia="仿宋_GB2312" w:hAnsi="仿宋" w:cs="仿宋_GB2312"/>
          <w:b/>
          <w:color w:val="000000" w:themeColor="text1"/>
          <w:sz w:val="32"/>
          <w:szCs w:val="32"/>
        </w:rPr>
      </w:pPr>
      <w:r>
        <w:rPr>
          <w:rFonts w:ascii="仿宋_GB2312" w:eastAsia="仿宋_GB2312" w:hAnsi="仿宋" w:cs="仿宋_GB2312" w:hint="eastAsia"/>
          <w:b/>
          <w:color w:val="000000" w:themeColor="text1"/>
          <w:sz w:val="32"/>
          <w:szCs w:val="32"/>
        </w:rPr>
        <w:t>初赛</w:t>
      </w:r>
    </w:p>
    <w:p w:rsidR="00891D8A" w:rsidRDefault="00191642">
      <w:pPr>
        <w:adjustRightInd w:val="0"/>
        <w:snapToGrid w:val="0"/>
        <w:spacing w:line="600" w:lineRule="exact"/>
        <w:ind w:firstLine="660"/>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组织创投评委和技术评委进行会审，按一定比例，评选晋级复赛的企业和团队。</w:t>
      </w:r>
    </w:p>
    <w:p w:rsidR="00891D8A" w:rsidRDefault="00191642">
      <w:pPr>
        <w:adjustRightInd w:val="0"/>
        <w:snapToGrid w:val="0"/>
        <w:spacing w:line="600" w:lineRule="exact"/>
        <w:ind w:firstLine="660"/>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初赛时间：2018年6月-7月</w:t>
      </w:r>
    </w:p>
    <w:p w:rsidR="00891D8A" w:rsidRDefault="00191642">
      <w:pPr>
        <w:pStyle w:val="ac"/>
        <w:numPr>
          <w:ilvl w:val="0"/>
          <w:numId w:val="16"/>
        </w:numPr>
        <w:ind w:firstLineChars="0"/>
        <w:rPr>
          <w:rFonts w:ascii="仿宋_GB2312" w:eastAsia="仿宋_GB2312" w:hAnsi="仿宋" w:cs="仿宋_GB2312"/>
          <w:b/>
          <w:color w:val="000000" w:themeColor="text1"/>
          <w:sz w:val="32"/>
          <w:szCs w:val="32"/>
        </w:rPr>
      </w:pPr>
      <w:r>
        <w:rPr>
          <w:rFonts w:ascii="仿宋_GB2312" w:eastAsia="仿宋_GB2312" w:hAnsi="仿宋" w:cs="仿宋_GB2312" w:hint="eastAsia"/>
          <w:b/>
          <w:color w:val="000000" w:themeColor="text1"/>
          <w:sz w:val="32"/>
          <w:szCs w:val="32"/>
        </w:rPr>
        <w:lastRenderedPageBreak/>
        <w:t>复赛</w:t>
      </w:r>
    </w:p>
    <w:p w:rsidR="00891D8A" w:rsidRDefault="00191642">
      <w:pPr>
        <w:adjustRightInd w:val="0"/>
        <w:snapToGrid w:val="0"/>
        <w:spacing w:line="600" w:lineRule="exact"/>
        <w:ind w:firstLine="660"/>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（1）天使风暴。选择进入复赛并具有成长性的企业，进行全方位天使头脑风暴，帮助创业企业梳理商业计划、明确发展战略、导入商业资源，提高创业项目的投资价值。</w:t>
      </w:r>
    </w:p>
    <w:p w:rsidR="00891D8A" w:rsidRDefault="00191642">
      <w:pPr>
        <w:adjustRightInd w:val="0"/>
        <w:snapToGrid w:val="0"/>
        <w:spacing w:line="600" w:lineRule="exact"/>
        <w:ind w:firstLine="660"/>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（2）天使培训。为所有进入复赛的企业安排天使培训，为企业提供科技政策、股权法务、知识产权等方面的培训，并帮助企业优化商业计划书，提升答辩技巧。</w:t>
      </w:r>
    </w:p>
    <w:p w:rsidR="00891D8A" w:rsidRDefault="00191642">
      <w:pPr>
        <w:adjustRightInd w:val="0"/>
        <w:snapToGrid w:val="0"/>
        <w:spacing w:line="600" w:lineRule="exact"/>
        <w:ind w:firstLine="660"/>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（3）现场答辩。组织评审专家对晋级的企业进行现场答辩，根据评分高低，确定晋级决赛的企业。</w:t>
      </w:r>
    </w:p>
    <w:p w:rsidR="00891D8A" w:rsidRDefault="00191642">
      <w:pPr>
        <w:adjustRightInd w:val="0"/>
        <w:snapToGrid w:val="0"/>
        <w:spacing w:line="600" w:lineRule="exact"/>
        <w:ind w:firstLine="660"/>
        <w:rPr>
          <w:rFonts w:ascii="仿宋_GB2312" w:eastAsia="仿宋_GB2312" w:hAnsi="仿宋" w:cs="仿宋_GB2312"/>
          <w:color w:val="000000" w:themeColor="text1"/>
          <w:sz w:val="32"/>
          <w:szCs w:val="32"/>
          <w:shd w:val="pct10" w:color="auto" w:fill="FFFFFF"/>
        </w:rPr>
      </w:pPr>
      <w:r>
        <w:rPr>
          <w:rFonts w:ascii="仿宋_GB2312" w:eastAsia="仿宋_GB2312" w:hAnsi="仿宋" w:cs="仿宋_GB2312" w:hint="eastAsia"/>
          <w:color w:val="000000" w:themeColor="text1"/>
          <w:sz w:val="32"/>
          <w:szCs w:val="32"/>
        </w:rPr>
        <w:t>（4）大咖邀约。评审专家向意向投资企业发送邀约卡，会后组织专家与企业进行深入交流。</w:t>
      </w:r>
    </w:p>
    <w:p w:rsidR="00891D8A" w:rsidRDefault="00191642">
      <w:pPr>
        <w:adjustRightInd w:val="0"/>
        <w:snapToGrid w:val="0"/>
        <w:spacing w:line="600" w:lineRule="exact"/>
        <w:ind w:firstLine="660"/>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（5） 天使驿站。组织投资机构在现场驻点，帮助企业与资本高效零距离接触。</w:t>
      </w:r>
    </w:p>
    <w:p w:rsidR="00891D8A" w:rsidRDefault="00191642">
      <w:pPr>
        <w:adjustRightInd w:val="0"/>
        <w:snapToGrid w:val="0"/>
        <w:spacing w:line="600" w:lineRule="exact"/>
        <w:ind w:firstLine="660"/>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复赛时间：2018年 7月- 8月</w:t>
      </w:r>
    </w:p>
    <w:p w:rsidR="00891D8A" w:rsidRDefault="00191642">
      <w:pPr>
        <w:pStyle w:val="ac"/>
        <w:numPr>
          <w:ilvl w:val="0"/>
          <w:numId w:val="16"/>
        </w:numPr>
        <w:ind w:firstLineChars="0"/>
        <w:rPr>
          <w:rFonts w:ascii="仿宋_GB2312" w:eastAsia="仿宋_GB2312" w:hAnsi="仿宋" w:cs="仿宋_GB2312"/>
          <w:b/>
          <w:color w:val="000000" w:themeColor="text1"/>
          <w:sz w:val="32"/>
          <w:szCs w:val="32"/>
        </w:rPr>
      </w:pPr>
      <w:r>
        <w:rPr>
          <w:rFonts w:ascii="仿宋_GB2312" w:eastAsia="仿宋_GB2312" w:hAnsi="仿宋" w:cs="仿宋_GB2312" w:hint="eastAsia"/>
          <w:b/>
          <w:color w:val="000000" w:themeColor="text1"/>
          <w:sz w:val="32"/>
          <w:szCs w:val="32"/>
        </w:rPr>
        <w:t>决赛</w:t>
      </w:r>
    </w:p>
    <w:p w:rsidR="00891D8A" w:rsidRDefault="00191642">
      <w:pPr>
        <w:adjustRightInd w:val="0"/>
        <w:snapToGrid w:val="0"/>
        <w:spacing w:line="560" w:lineRule="exact"/>
        <w:ind w:rightChars="12" w:right="25" w:firstLineChars="200" w:firstLine="640"/>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（1）导师辅导。组织市内外专家就每个项目进行一对一的辅导，完善模式和思路，提高水平。</w:t>
      </w:r>
    </w:p>
    <w:p w:rsidR="00891D8A" w:rsidRDefault="00191642">
      <w:pPr>
        <w:adjustRightInd w:val="0"/>
        <w:snapToGrid w:val="0"/>
        <w:spacing w:line="560" w:lineRule="exact"/>
        <w:ind w:rightChars="12" w:right="25" w:firstLineChars="200" w:firstLine="640"/>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（2）媒体宣传。组织主流媒体为晋级的企业进行深入报道与免费宣传，并拍摄视频。</w:t>
      </w:r>
    </w:p>
    <w:p w:rsidR="00891D8A" w:rsidRDefault="00191642">
      <w:pPr>
        <w:adjustRightInd w:val="0"/>
        <w:snapToGrid w:val="0"/>
        <w:spacing w:line="600" w:lineRule="exact"/>
        <w:ind w:rightChars="12" w:right="25" w:firstLine="630"/>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2）决赛评审。组织评审专家对晋级的企业进行现场答辩。现场公布每家参赛企业的评分结果，按得分高低评选出大赛获奖企业，名单当场公布。同时根据国赛名额分配情况择优产生我市晋级全国比赛的企业名单。</w:t>
      </w:r>
    </w:p>
    <w:p w:rsidR="00891D8A" w:rsidRDefault="00191642">
      <w:pPr>
        <w:adjustRightInd w:val="0"/>
        <w:snapToGrid w:val="0"/>
        <w:spacing w:line="560" w:lineRule="exact"/>
        <w:ind w:rightChars="12" w:right="25" w:firstLineChars="200" w:firstLine="640"/>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lastRenderedPageBreak/>
        <w:t>（3）天使对接。决赛将在深交所信息平台进行现场直播，搭建创业团队与资本方沟通交流的平台，吸引更多的专业投资人和创业团队零距离接触。</w:t>
      </w:r>
    </w:p>
    <w:p w:rsidR="00891D8A" w:rsidRDefault="00191642">
      <w:pPr>
        <w:adjustRightInd w:val="0"/>
        <w:snapToGrid w:val="0"/>
        <w:spacing w:line="600" w:lineRule="exact"/>
        <w:ind w:firstLine="660"/>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决赛时间：2018年8月</w:t>
      </w:r>
    </w:p>
    <w:p w:rsidR="00891D8A" w:rsidRDefault="00191642">
      <w:pPr>
        <w:pStyle w:val="ac"/>
        <w:numPr>
          <w:ilvl w:val="0"/>
          <w:numId w:val="16"/>
        </w:numPr>
        <w:ind w:firstLineChars="0"/>
        <w:rPr>
          <w:rFonts w:ascii="仿宋_GB2312" w:eastAsia="仿宋_GB2312" w:hAnsi="仿宋" w:cs="仿宋_GB2312"/>
          <w:b/>
          <w:color w:val="000000" w:themeColor="text1"/>
          <w:sz w:val="32"/>
          <w:szCs w:val="32"/>
        </w:rPr>
      </w:pPr>
      <w:r>
        <w:rPr>
          <w:rFonts w:ascii="仿宋_GB2312" w:eastAsia="仿宋_GB2312" w:hAnsi="仿宋" w:cs="仿宋_GB2312" w:hint="eastAsia"/>
          <w:b/>
          <w:color w:val="000000" w:themeColor="text1"/>
          <w:sz w:val="32"/>
          <w:szCs w:val="32"/>
        </w:rPr>
        <w:t>国家行业总决赛</w:t>
      </w:r>
    </w:p>
    <w:p w:rsidR="00891D8A" w:rsidRDefault="00191642">
      <w:pPr>
        <w:pStyle w:val="a9"/>
        <w:shd w:val="clear" w:color="auto" w:fill="FFFFFF"/>
        <w:spacing w:before="0" w:beforeAutospacing="0" w:after="0" w:afterAutospacing="0" w:line="420" w:lineRule="atLeast"/>
        <w:ind w:firstLineChars="221" w:firstLine="707"/>
        <w:rPr>
          <w:rFonts w:ascii="仿宋_GB2312" w:eastAsia="仿宋_GB2312" w:hAnsi="仿宋" w:cs="仿宋_GB2312"/>
          <w:color w:val="000000" w:themeColor="text1"/>
          <w:kern w:val="2"/>
          <w:sz w:val="32"/>
          <w:szCs w:val="32"/>
        </w:rPr>
      </w:pPr>
      <w:r>
        <w:rPr>
          <w:rFonts w:ascii="仿宋_GB2312" w:eastAsia="仿宋_GB2312" w:hAnsi="仿宋" w:cs="仿宋_GB2312" w:hint="eastAsia"/>
          <w:color w:val="000000" w:themeColor="text1"/>
          <w:kern w:val="2"/>
          <w:sz w:val="32"/>
          <w:szCs w:val="32"/>
        </w:rPr>
        <w:t>总决赛按照电子信息、新材料、新能源及节能环保、生物医药、先进制造、互联网6个行业进行比赛。</w:t>
      </w:r>
    </w:p>
    <w:p w:rsidR="00891D8A" w:rsidRDefault="00191642">
      <w:pPr>
        <w:pStyle w:val="a9"/>
        <w:shd w:val="clear" w:color="auto" w:fill="FFFFFF"/>
        <w:spacing w:before="0" w:beforeAutospacing="0" w:after="0" w:afterAutospacing="0" w:line="420" w:lineRule="atLeast"/>
        <w:ind w:firstLineChars="221" w:firstLine="707"/>
        <w:rPr>
          <w:rFonts w:ascii="仿宋_GB2312" w:eastAsia="仿宋_GB2312" w:hAnsi="仿宋" w:cs="仿宋_GB2312"/>
          <w:color w:val="000000" w:themeColor="text1"/>
          <w:kern w:val="2"/>
          <w:sz w:val="32"/>
          <w:szCs w:val="32"/>
        </w:rPr>
      </w:pPr>
      <w:r>
        <w:rPr>
          <w:rFonts w:ascii="仿宋_GB2312" w:eastAsia="仿宋_GB2312" w:hAnsi="仿宋" w:cs="仿宋_GB2312" w:hint="eastAsia"/>
          <w:color w:val="000000" w:themeColor="text1"/>
          <w:kern w:val="2"/>
          <w:sz w:val="32"/>
          <w:szCs w:val="32"/>
        </w:rPr>
        <w:t>总决赛阶段比赛时间：</w:t>
      </w:r>
      <w:r>
        <w:rPr>
          <w:rFonts w:ascii="仿宋_GB2312" w:eastAsia="仿宋_GB2312" w:hAnsi="仿宋" w:cs="仿宋_GB2312" w:hint="eastAsia"/>
          <w:b/>
          <w:bCs/>
          <w:color w:val="000000" w:themeColor="text1"/>
          <w:kern w:val="2"/>
          <w:sz w:val="32"/>
          <w:szCs w:val="32"/>
        </w:rPr>
        <w:t>2018年 9月至11月</w:t>
      </w:r>
    </w:p>
    <w:p w:rsidR="00891D8A" w:rsidRDefault="00191642">
      <w:pPr>
        <w:adjustRightInd w:val="0"/>
        <w:snapToGrid w:val="0"/>
        <w:spacing w:line="600" w:lineRule="exact"/>
        <w:ind w:left="709"/>
        <w:rPr>
          <w:rFonts w:ascii="黑体" w:eastAsia="黑体" w:hAnsi="黑体"/>
          <w:color w:val="000000" w:themeColor="text1"/>
          <w:kern w:val="0"/>
          <w:sz w:val="32"/>
          <w:szCs w:val="32"/>
        </w:rPr>
      </w:pPr>
      <w:r>
        <w:rPr>
          <w:rFonts w:ascii="黑体" w:eastAsia="黑体" w:hAnsi="黑体" w:hint="eastAsia"/>
          <w:color w:val="000000" w:themeColor="text1"/>
          <w:kern w:val="0"/>
          <w:sz w:val="32"/>
          <w:szCs w:val="32"/>
        </w:rPr>
        <w:t>八、赛区评审规则</w:t>
      </w:r>
    </w:p>
    <w:p w:rsidR="00891D8A" w:rsidRDefault="00191642">
      <w:pPr>
        <w:pStyle w:val="ac"/>
        <w:numPr>
          <w:ilvl w:val="0"/>
          <w:numId w:val="17"/>
        </w:numPr>
        <w:ind w:firstLineChars="0"/>
        <w:rPr>
          <w:rFonts w:ascii="仿宋_GB2312" w:eastAsia="仿宋_GB2312"/>
          <w:b/>
          <w:color w:val="000000" w:themeColor="text1"/>
          <w:kern w:val="0"/>
          <w:sz w:val="32"/>
          <w:szCs w:val="32"/>
        </w:rPr>
      </w:pPr>
      <w:r>
        <w:rPr>
          <w:rFonts w:ascii="仿宋_GB2312" w:eastAsia="仿宋_GB2312" w:hint="eastAsia"/>
          <w:b/>
          <w:color w:val="000000" w:themeColor="text1"/>
          <w:kern w:val="0"/>
          <w:sz w:val="32"/>
          <w:szCs w:val="32"/>
        </w:rPr>
        <w:t>评审原则</w:t>
      </w:r>
    </w:p>
    <w:p w:rsidR="00891D8A" w:rsidRDefault="00191642">
      <w:pPr>
        <w:ind w:firstLine="646"/>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通过初赛、复赛、决赛的形式，层层择优，评选出获奖团队和企业。</w:t>
      </w:r>
    </w:p>
    <w:p w:rsidR="00891D8A" w:rsidRDefault="00191642">
      <w:pPr>
        <w:pStyle w:val="ac"/>
        <w:numPr>
          <w:ilvl w:val="0"/>
          <w:numId w:val="17"/>
        </w:numPr>
        <w:adjustRightInd w:val="0"/>
        <w:snapToGrid w:val="0"/>
        <w:spacing w:line="600" w:lineRule="exact"/>
        <w:ind w:firstLineChars="0"/>
        <w:rPr>
          <w:rFonts w:ascii="仿宋_GB2312" w:eastAsia="仿宋_GB2312"/>
          <w:b/>
          <w:color w:val="000000" w:themeColor="text1"/>
          <w:kern w:val="0"/>
          <w:sz w:val="32"/>
          <w:szCs w:val="32"/>
        </w:rPr>
      </w:pPr>
      <w:r>
        <w:rPr>
          <w:rFonts w:ascii="仿宋_GB2312" w:eastAsia="仿宋_GB2312" w:hAnsi="仿宋" w:cs="仿宋_GB2312" w:hint="eastAsia"/>
          <w:b/>
          <w:color w:val="000000" w:themeColor="text1"/>
          <w:sz w:val="32"/>
          <w:szCs w:val="32"/>
        </w:rPr>
        <w:t>评审规则</w:t>
      </w:r>
    </w:p>
    <w:p w:rsidR="00891D8A" w:rsidRDefault="00191642">
      <w:pPr>
        <w:ind w:firstLine="646"/>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1、初赛采用网上评审形式，主要审核计划书的完整性和合理性，结合对技术、产品、商业模式、经营状况等评判，给予推荐、备选、淘汰三类意见。每家企业有三名评委独立评审，需要至少两名评委予以推荐或备选才能晋级复赛。</w:t>
      </w:r>
    </w:p>
    <w:p w:rsidR="00891D8A" w:rsidRDefault="00191642">
      <w:pPr>
        <w:ind w:firstLine="646"/>
        <w:rPr>
          <w:rFonts w:ascii="宋体" w:hAnsi="宋体" w:cs="宋体"/>
          <w:color w:val="000000" w:themeColor="text1"/>
          <w:kern w:val="0"/>
          <w:sz w:val="32"/>
          <w:szCs w:val="32"/>
        </w:rPr>
      </w:pPr>
      <w:r>
        <w:rPr>
          <w:rFonts w:ascii="仿宋_GB2312" w:eastAsia="仿宋_GB2312" w:hint="eastAsia"/>
          <w:color w:val="000000" w:themeColor="text1"/>
          <w:kern w:val="0"/>
          <w:sz w:val="32"/>
          <w:szCs w:val="32"/>
        </w:rPr>
        <w:t>2、复赛采用现场评审形式，按照行业领域分为若干组，每组安排五名评委独立评审，每名评委按照评分标准进行打分并写出评价意见和建议。以五名评委的平均分作为参赛企业的最终得分，按得分排名确定晋级决赛名单</w:t>
      </w:r>
      <w:r>
        <w:rPr>
          <w:rFonts w:ascii="宋体" w:hAnsi="宋体" w:cs="宋体" w:hint="eastAsia"/>
          <w:color w:val="000000" w:themeColor="text1"/>
          <w:kern w:val="0"/>
          <w:sz w:val="32"/>
          <w:szCs w:val="32"/>
        </w:rPr>
        <w:t>。</w:t>
      </w:r>
    </w:p>
    <w:p w:rsidR="00891D8A" w:rsidRDefault="00191642">
      <w:pPr>
        <w:ind w:firstLine="646"/>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3、决赛采用现场答辩形式，入围团队和企业采用集中答</w:t>
      </w:r>
      <w:r>
        <w:rPr>
          <w:rFonts w:ascii="仿宋_GB2312" w:eastAsia="仿宋_GB2312" w:hint="eastAsia"/>
          <w:color w:val="000000" w:themeColor="text1"/>
          <w:kern w:val="0"/>
          <w:sz w:val="32"/>
          <w:szCs w:val="32"/>
        </w:rPr>
        <w:lastRenderedPageBreak/>
        <w:t>辩的形式。每组安排七名评委，每名评委按照评分标准进行打分，以七名评委评分的平均分作为参赛企业的最终得分，成绩现场公布，根据得分排名，现场产生获奖名单。</w:t>
      </w:r>
    </w:p>
    <w:p w:rsidR="00891D8A" w:rsidRDefault="00191642">
      <w:pPr>
        <w:pStyle w:val="ac"/>
        <w:numPr>
          <w:ilvl w:val="0"/>
          <w:numId w:val="17"/>
        </w:numPr>
        <w:ind w:firstLineChars="0"/>
        <w:rPr>
          <w:rFonts w:ascii="仿宋_GB2312" w:eastAsia="仿宋_GB2312"/>
          <w:b/>
          <w:color w:val="000000" w:themeColor="text1"/>
          <w:kern w:val="0"/>
          <w:sz w:val="32"/>
          <w:szCs w:val="32"/>
        </w:rPr>
      </w:pPr>
      <w:r>
        <w:rPr>
          <w:rFonts w:ascii="仿宋_GB2312" w:eastAsia="仿宋_GB2312" w:hint="eastAsia"/>
          <w:b/>
          <w:color w:val="000000" w:themeColor="text1"/>
          <w:kern w:val="0"/>
          <w:sz w:val="32"/>
          <w:szCs w:val="32"/>
        </w:rPr>
        <w:t>评审指标</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3"/>
        <w:gridCol w:w="2880"/>
        <w:gridCol w:w="3226"/>
      </w:tblGrid>
      <w:tr w:rsidR="00891D8A">
        <w:trPr>
          <w:jc w:val="center"/>
        </w:trPr>
        <w:tc>
          <w:tcPr>
            <w:tcW w:w="3113" w:type="dxa"/>
            <w:vAlign w:val="center"/>
          </w:tcPr>
          <w:p w:rsidR="00891D8A" w:rsidRDefault="00191642">
            <w:pPr>
              <w:spacing w:line="440" w:lineRule="exact"/>
              <w:jc w:val="center"/>
              <w:rPr>
                <w:rFonts w:ascii="仿宋_GB2312" w:eastAsia="仿宋_GB2312"/>
                <w:kern w:val="0"/>
                <w:sz w:val="32"/>
                <w:szCs w:val="32"/>
              </w:rPr>
            </w:pPr>
            <w:r>
              <w:rPr>
                <w:rFonts w:ascii="仿宋_GB2312" w:eastAsia="仿宋_GB2312" w:hint="eastAsia"/>
                <w:kern w:val="0"/>
                <w:sz w:val="32"/>
                <w:szCs w:val="32"/>
              </w:rPr>
              <w:t>评分项</w:t>
            </w:r>
          </w:p>
        </w:tc>
        <w:tc>
          <w:tcPr>
            <w:tcW w:w="2880" w:type="dxa"/>
          </w:tcPr>
          <w:p w:rsidR="00891D8A" w:rsidRDefault="00191642">
            <w:pPr>
              <w:pStyle w:val="1"/>
              <w:widowControl/>
              <w:spacing w:line="520" w:lineRule="exact"/>
              <w:ind w:firstLineChars="0" w:firstLine="0"/>
              <w:jc w:val="center"/>
              <w:rPr>
                <w:rFonts w:ascii="仿宋_GB2312" w:eastAsia="仿宋_GB2312" w:hAnsi="Times New Roman"/>
                <w:kern w:val="0"/>
                <w:sz w:val="32"/>
                <w:szCs w:val="32"/>
              </w:rPr>
            </w:pPr>
            <w:r>
              <w:rPr>
                <w:rFonts w:ascii="仿宋_GB2312" w:eastAsia="仿宋_GB2312" w:hAnsi="Times New Roman" w:hint="eastAsia"/>
                <w:kern w:val="0"/>
                <w:sz w:val="32"/>
                <w:szCs w:val="32"/>
              </w:rPr>
              <w:t>权重系数（团队组）</w:t>
            </w:r>
          </w:p>
        </w:tc>
        <w:tc>
          <w:tcPr>
            <w:tcW w:w="3226" w:type="dxa"/>
            <w:vAlign w:val="center"/>
          </w:tcPr>
          <w:p w:rsidR="00891D8A" w:rsidRDefault="00191642">
            <w:pPr>
              <w:spacing w:line="440" w:lineRule="exact"/>
              <w:jc w:val="center"/>
              <w:rPr>
                <w:rFonts w:ascii="仿宋_GB2312" w:eastAsia="仿宋_GB2312"/>
                <w:kern w:val="0"/>
                <w:sz w:val="32"/>
                <w:szCs w:val="32"/>
              </w:rPr>
            </w:pPr>
            <w:r>
              <w:rPr>
                <w:rFonts w:ascii="仿宋_GB2312" w:eastAsia="仿宋_GB2312" w:hint="eastAsia"/>
                <w:kern w:val="0"/>
                <w:sz w:val="32"/>
                <w:szCs w:val="32"/>
              </w:rPr>
              <w:t>权重系数（企业组）</w:t>
            </w:r>
          </w:p>
        </w:tc>
      </w:tr>
      <w:tr w:rsidR="00891D8A">
        <w:trPr>
          <w:jc w:val="center"/>
        </w:trPr>
        <w:tc>
          <w:tcPr>
            <w:tcW w:w="3113" w:type="dxa"/>
          </w:tcPr>
          <w:p w:rsidR="00891D8A" w:rsidRDefault="00191642">
            <w:pPr>
              <w:pStyle w:val="1"/>
              <w:widowControl/>
              <w:spacing w:line="520" w:lineRule="exact"/>
              <w:ind w:firstLineChars="0" w:firstLine="0"/>
              <w:jc w:val="left"/>
              <w:rPr>
                <w:rFonts w:ascii="仿宋_GB2312" w:eastAsia="仿宋_GB2312" w:hAnsi="Times New Roman"/>
                <w:kern w:val="0"/>
                <w:sz w:val="32"/>
                <w:szCs w:val="32"/>
              </w:rPr>
            </w:pPr>
            <w:r>
              <w:rPr>
                <w:rFonts w:ascii="仿宋_GB2312" w:eastAsia="仿宋_GB2312" w:hAnsi="Times New Roman" w:hint="eastAsia"/>
                <w:kern w:val="0"/>
                <w:sz w:val="32"/>
                <w:szCs w:val="32"/>
              </w:rPr>
              <w:t>技术和产品</w:t>
            </w:r>
          </w:p>
        </w:tc>
        <w:tc>
          <w:tcPr>
            <w:tcW w:w="2880" w:type="dxa"/>
          </w:tcPr>
          <w:p w:rsidR="00891D8A" w:rsidRDefault="00191642">
            <w:pPr>
              <w:pStyle w:val="1"/>
              <w:widowControl/>
              <w:spacing w:line="520" w:lineRule="exact"/>
              <w:ind w:firstLineChars="0" w:firstLine="0"/>
              <w:jc w:val="center"/>
              <w:rPr>
                <w:rFonts w:ascii="仿宋_GB2312" w:eastAsia="仿宋_GB2312" w:hAnsi="Times New Roman"/>
                <w:kern w:val="0"/>
                <w:sz w:val="32"/>
                <w:szCs w:val="32"/>
              </w:rPr>
            </w:pPr>
            <w:r>
              <w:rPr>
                <w:rFonts w:ascii="仿宋_GB2312" w:eastAsia="仿宋_GB2312" w:hAnsi="Times New Roman" w:hint="eastAsia"/>
                <w:kern w:val="0"/>
                <w:sz w:val="32"/>
                <w:szCs w:val="32"/>
              </w:rPr>
              <w:t>25</w:t>
            </w:r>
          </w:p>
        </w:tc>
        <w:tc>
          <w:tcPr>
            <w:tcW w:w="3226" w:type="dxa"/>
          </w:tcPr>
          <w:p w:rsidR="00891D8A" w:rsidRDefault="00191642">
            <w:pPr>
              <w:pStyle w:val="1"/>
              <w:widowControl/>
              <w:spacing w:line="520" w:lineRule="exact"/>
              <w:ind w:firstLineChars="0" w:firstLine="0"/>
              <w:jc w:val="center"/>
              <w:rPr>
                <w:rFonts w:ascii="仿宋_GB2312" w:eastAsia="仿宋_GB2312" w:hAnsi="Times New Roman"/>
                <w:kern w:val="0"/>
                <w:sz w:val="32"/>
                <w:szCs w:val="32"/>
              </w:rPr>
            </w:pPr>
            <w:r>
              <w:rPr>
                <w:rFonts w:ascii="仿宋_GB2312" w:eastAsia="仿宋_GB2312" w:hAnsi="Times New Roman" w:hint="eastAsia"/>
                <w:kern w:val="0"/>
                <w:sz w:val="32"/>
                <w:szCs w:val="32"/>
              </w:rPr>
              <w:t>25</w:t>
            </w:r>
          </w:p>
        </w:tc>
      </w:tr>
      <w:tr w:rsidR="00891D8A">
        <w:trPr>
          <w:jc w:val="center"/>
        </w:trPr>
        <w:tc>
          <w:tcPr>
            <w:tcW w:w="3113" w:type="dxa"/>
          </w:tcPr>
          <w:p w:rsidR="00891D8A" w:rsidRDefault="00191642">
            <w:pPr>
              <w:pStyle w:val="1"/>
              <w:widowControl/>
              <w:spacing w:line="520" w:lineRule="exact"/>
              <w:ind w:firstLineChars="0" w:firstLine="0"/>
              <w:jc w:val="left"/>
              <w:rPr>
                <w:rFonts w:ascii="仿宋_GB2312" w:eastAsia="仿宋_GB2312" w:hAnsi="Times New Roman"/>
                <w:kern w:val="0"/>
                <w:sz w:val="32"/>
                <w:szCs w:val="32"/>
              </w:rPr>
            </w:pPr>
            <w:r>
              <w:rPr>
                <w:rFonts w:ascii="仿宋_GB2312" w:eastAsia="仿宋_GB2312" w:hAnsi="Times New Roman" w:hint="eastAsia"/>
                <w:kern w:val="0"/>
                <w:sz w:val="32"/>
                <w:szCs w:val="32"/>
              </w:rPr>
              <w:t>商业模式及实施方案</w:t>
            </w:r>
          </w:p>
        </w:tc>
        <w:tc>
          <w:tcPr>
            <w:tcW w:w="2880" w:type="dxa"/>
          </w:tcPr>
          <w:p w:rsidR="00891D8A" w:rsidRDefault="00191642">
            <w:pPr>
              <w:pStyle w:val="1"/>
              <w:widowControl/>
              <w:spacing w:line="520" w:lineRule="exact"/>
              <w:ind w:firstLineChars="0" w:firstLine="0"/>
              <w:jc w:val="center"/>
              <w:rPr>
                <w:rFonts w:ascii="仿宋_GB2312" w:eastAsia="仿宋_GB2312" w:hAnsi="Times New Roman"/>
                <w:kern w:val="0"/>
                <w:sz w:val="32"/>
                <w:szCs w:val="32"/>
              </w:rPr>
            </w:pPr>
            <w:r>
              <w:rPr>
                <w:rFonts w:ascii="仿宋_GB2312" w:eastAsia="仿宋_GB2312" w:hAnsi="Times New Roman" w:hint="eastAsia"/>
                <w:kern w:val="0"/>
                <w:sz w:val="32"/>
                <w:szCs w:val="32"/>
              </w:rPr>
              <w:t>25</w:t>
            </w:r>
          </w:p>
        </w:tc>
        <w:tc>
          <w:tcPr>
            <w:tcW w:w="3226" w:type="dxa"/>
          </w:tcPr>
          <w:p w:rsidR="00891D8A" w:rsidRDefault="00191642">
            <w:pPr>
              <w:pStyle w:val="1"/>
              <w:widowControl/>
              <w:spacing w:line="520" w:lineRule="exact"/>
              <w:ind w:firstLineChars="0" w:firstLine="0"/>
              <w:jc w:val="center"/>
              <w:rPr>
                <w:rFonts w:ascii="仿宋_GB2312" w:eastAsia="仿宋_GB2312" w:hAnsi="Times New Roman"/>
                <w:kern w:val="0"/>
                <w:sz w:val="32"/>
                <w:szCs w:val="32"/>
              </w:rPr>
            </w:pPr>
            <w:r>
              <w:rPr>
                <w:rFonts w:ascii="仿宋_GB2312" w:eastAsia="仿宋_GB2312" w:hAnsi="Times New Roman" w:hint="eastAsia"/>
                <w:kern w:val="0"/>
                <w:sz w:val="32"/>
                <w:szCs w:val="32"/>
              </w:rPr>
              <w:t>20</w:t>
            </w:r>
          </w:p>
        </w:tc>
      </w:tr>
      <w:tr w:rsidR="00891D8A">
        <w:trPr>
          <w:jc w:val="center"/>
        </w:trPr>
        <w:tc>
          <w:tcPr>
            <w:tcW w:w="3113" w:type="dxa"/>
          </w:tcPr>
          <w:p w:rsidR="00891D8A" w:rsidRDefault="00191642">
            <w:pPr>
              <w:pStyle w:val="1"/>
              <w:widowControl/>
              <w:spacing w:line="520" w:lineRule="exact"/>
              <w:ind w:firstLineChars="0" w:firstLine="0"/>
              <w:jc w:val="left"/>
              <w:rPr>
                <w:rFonts w:ascii="仿宋_GB2312" w:eastAsia="仿宋_GB2312" w:hAnsi="Times New Roman"/>
                <w:kern w:val="0"/>
                <w:sz w:val="32"/>
                <w:szCs w:val="32"/>
              </w:rPr>
            </w:pPr>
            <w:r>
              <w:rPr>
                <w:rFonts w:ascii="仿宋_GB2312" w:eastAsia="仿宋_GB2312" w:hAnsi="Times New Roman" w:hint="eastAsia"/>
                <w:kern w:val="0"/>
                <w:sz w:val="32"/>
                <w:szCs w:val="32"/>
              </w:rPr>
              <w:t>行业及市场</w:t>
            </w:r>
          </w:p>
        </w:tc>
        <w:tc>
          <w:tcPr>
            <w:tcW w:w="2880" w:type="dxa"/>
          </w:tcPr>
          <w:p w:rsidR="00891D8A" w:rsidRDefault="00191642">
            <w:pPr>
              <w:pStyle w:val="1"/>
              <w:widowControl/>
              <w:spacing w:line="520" w:lineRule="exact"/>
              <w:ind w:firstLineChars="0" w:firstLine="0"/>
              <w:jc w:val="center"/>
              <w:rPr>
                <w:rFonts w:ascii="仿宋_GB2312" w:eastAsia="仿宋_GB2312" w:hAnsi="Times New Roman"/>
                <w:kern w:val="0"/>
                <w:sz w:val="32"/>
                <w:szCs w:val="32"/>
              </w:rPr>
            </w:pPr>
            <w:r>
              <w:rPr>
                <w:rFonts w:ascii="仿宋_GB2312" w:eastAsia="仿宋_GB2312" w:hAnsi="Times New Roman" w:hint="eastAsia"/>
                <w:kern w:val="0"/>
                <w:sz w:val="32"/>
                <w:szCs w:val="32"/>
              </w:rPr>
              <w:t>20</w:t>
            </w:r>
          </w:p>
        </w:tc>
        <w:tc>
          <w:tcPr>
            <w:tcW w:w="3226" w:type="dxa"/>
          </w:tcPr>
          <w:p w:rsidR="00891D8A" w:rsidRDefault="00191642">
            <w:pPr>
              <w:pStyle w:val="1"/>
              <w:widowControl/>
              <w:spacing w:line="520" w:lineRule="exact"/>
              <w:ind w:firstLineChars="0" w:firstLine="0"/>
              <w:jc w:val="center"/>
              <w:rPr>
                <w:rFonts w:ascii="仿宋_GB2312" w:eastAsia="仿宋_GB2312" w:hAnsi="Times New Roman"/>
                <w:kern w:val="0"/>
                <w:sz w:val="32"/>
                <w:szCs w:val="32"/>
              </w:rPr>
            </w:pPr>
            <w:r>
              <w:rPr>
                <w:rFonts w:ascii="仿宋_GB2312" w:eastAsia="仿宋_GB2312" w:hAnsi="Times New Roman" w:hint="eastAsia"/>
                <w:kern w:val="0"/>
                <w:sz w:val="32"/>
                <w:szCs w:val="32"/>
              </w:rPr>
              <w:t>25</w:t>
            </w:r>
          </w:p>
        </w:tc>
      </w:tr>
      <w:tr w:rsidR="00891D8A">
        <w:trPr>
          <w:jc w:val="center"/>
        </w:trPr>
        <w:tc>
          <w:tcPr>
            <w:tcW w:w="3113" w:type="dxa"/>
          </w:tcPr>
          <w:p w:rsidR="00891D8A" w:rsidRDefault="00191642">
            <w:pPr>
              <w:pStyle w:val="1"/>
              <w:widowControl/>
              <w:spacing w:line="520" w:lineRule="exact"/>
              <w:ind w:firstLineChars="0" w:firstLine="0"/>
              <w:jc w:val="left"/>
              <w:rPr>
                <w:rFonts w:ascii="仿宋_GB2312" w:eastAsia="仿宋_GB2312" w:hAnsi="Times New Roman"/>
                <w:kern w:val="0"/>
                <w:sz w:val="32"/>
                <w:szCs w:val="32"/>
              </w:rPr>
            </w:pPr>
            <w:r>
              <w:rPr>
                <w:rFonts w:ascii="仿宋_GB2312" w:eastAsia="仿宋_GB2312" w:hAnsi="Times New Roman" w:hint="eastAsia"/>
                <w:kern w:val="0"/>
                <w:sz w:val="32"/>
                <w:szCs w:val="32"/>
              </w:rPr>
              <w:t>团队</w:t>
            </w:r>
          </w:p>
        </w:tc>
        <w:tc>
          <w:tcPr>
            <w:tcW w:w="2880" w:type="dxa"/>
          </w:tcPr>
          <w:p w:rsidR="00891D8A" w:rsidRDefault="00191642">
            <w:pPr>
              <w:pStyle w:val="1"/>
              <w:widowControl/>
              <w:spacing w:line="520" w:lineRule="exact"/>
              <w:ind w:firstLineChars="0" w:firstLine="0"/>
              <w:jc w:val="center"/>
              <w:rPr>
                <w:rFonts w:ascii="仿宋_GB2312" w:eastAsia="仿宋_GB2312" w:hAnsi="Times New Roman"/>
                <w:kern w:val="0"/>
                <w:sz w:val="32"/>
                <w:szCs w:val="32"/>
              </w:rPr>
            </w:pPr>
            <w:r>
              <w:rPr>
                <w:rFonts w:ascii="仿宋_GB2312" w:eastAsia="仿宋_GB2312" w:hAnsi="Times New Roman" w:hint="eastAsia"/>
                <w:kern w:val="0"/>
                <w:sz w:val="32"/>
                <w:szCs w:val="32"/>
              </w:rPr>
              <w:t>30</w:t>
            </w:r>
          </w:p>
        </w:tc>
        <w:tc>
          <w:tcPr>
            <w:tcW w:w="3226" w:type="dxa"/>
          </w:tcPr>
          <w:p w:rsidR="00891D8A" w:rsidRDefault="00191642">
            <w:pPr>
              <w:pStyle w:val="1"/>
              <w:widowControl/>
              <w:spacing w:line="520" w:lineRule="exact"/>
              <w:ind w:firstLineChars="0" w:firstLine="0"/>
              <w:jc w:val="center"/>
              <w:rPr>
                <w:rFonts w:ascii="仿宋_GB2312" w:eastAsia="仿宋_GB2312" w:hAnsi="Times New Roman"/>
                <w:kern w:val="0"/>
                <w:sz w:val="32"/>
                <w:szCs w:val="32"/>
              </w:rPr>
            </w:pPr>
            <w:r>
              <w:rPr>
                <w:rFonts w:ascii="仿宋_GB2312" w:eastAsia="仿宋_GB2312" w:hAnsi="Times New Roman" w:hint="eastAsia"/>
                <w:kern w:val="0"/>
                <w:sz w:val="32"/>
                <w:szCs w:val="32"/>
              </w:rPr>
              <w:t>25</w:t>
            </w:r>
          </w:p>
        </w:tc>
      </w:tr>
      <w:tr w:rsidR="00891D8A">
        <w:trPr>
          <w:jc w:val="center"/>
        </w:trPr>
        <w:tc>
          <w:tcPr>
            <w:tcW w:w="3113" w:type="dxa"/>
          </w:tcPr>
          <w:p w:rsidR="00891D8A" w:rsidRDefault="00191642">
            <w:pPr>
              <w:pStyle w:val="1"/>
              <w:widowControl/>
              <w:spacing w:line="520" w:lineRule="exact"/>
              <w:ind w:firstLineChars="0" w:firstLine="0"/>
              <w:jc w:val="left"/>
              <w:rPr>
                <w:rFonts w:ascii="仿宋_GB2312" w:eastAsia="仿宋_GB2312" w:hAnsi="Times New Roman"/>
                <w:kern w:val="0"/>
                <w:sz w:val="32"/>
                <w:szCs w:val="32"/>
              </w:rPr>
            </w:pPr>
            <w:r>
              <w:rPr>
                <w:rFonts w:ascii="仿宋_GB2312" w:eastAsia="仿宋_GB2312" w:hAnsi="Times New Roman" w:hint="eastAsia"/>
                <w:kern w:val="0"/>
                <w:sz w:val="32"/>
                <w:szCs w:val="32"/>
              </w:rPr>
              <w:t>财务分析</w:t>
            </w:r>
          </w:p>
        </w:tc>
        <w:tc>
          <w:tcPr>
            <w:tcW w:w="2880" w:type="dxa"/>
          </w:tcPr>
          <w:p w:rsidR="00891D8A" w:rsidRDefault="00191642">
            <w:pPr>
              <w:pStyle w:val="1"/>
              <w:widowControl/>
              <w:spacing w:line="520" w:lineRule="exact"/>
              <w:ind w:firstLineChars="0" w:firstLine="0"/>
              <w:jc w:val="center"/>
              <w:rPr>
                <w:rFonts w:ascii="仿宋_GB2312" w:eastAsia="仿宋_GB2312" w:hAnsi="Times New Roman"/>
                <w:kern w:val="0"/>
                <w:sz w:val="32"/>
                <w:szCs w:val="32"/>
              </w:rPr>
            </w:pPr>
            <w:r>
              <w:rPr>
                <w:rFonts w:ascii="仿宋_GB2312" w:eastAsia="仿宋_GB2312" w:hAnsi="Times New Roman" w:hint="eastAsia"/>
                <w:kern w:val="0"/>
                <w:sz w:val="32"/>
                <w:szCs w:val="32"/>
              </w:rPr>
              <w:t>无</w:t>
            </w:r>
          </w:p>
        </w:tc>
        <w:tc>
          <w:tcPr>
            <w:tcW w:w="3226" w:type="dxa"/>
          </w:tcPr>
          <w:p w:rsidR="00891D8A" w:rsidRDefault="00191642">
            <w:pPr>
              <w:pStyle w:val="1"/>
              <w:widowControl/>
              <w:spacing w:line="520" w:lineRule="exact"/>
              <w:ind w:firstLineChars="0" w:firstLine="0"/>
              <w:jc w:val="center"/>
              <w:rPr>
                <w:rFonts w:ascii="仿宋_GB2312" w:eastAsia="仿宋_GB2312" w:hAnsi="Times New Roman"/>
                <w:kern w:val="0"/>
                <w:sz w:val="32"/>
                <w:szCs w:val="32"/>
              </w:rPr>
            </w:pPr>
            <w:r>
              <w:rPr>
                <w:rFonts w:ascii="仿宋_GB2312" w:eastAsia="仿宋_GB2312" w:hAnsi="Times New Roman" w:hint="eastAsia"/>
                <w:kern w:val="0"/>
                <w:sz w:val="32"/>
                <w:szCs w:val="32"/>
              </w:rPr>
              <w:t>5</w:t>
            </w:r>
          </w:p>
        </w:tc>
      </w:tr>
    </w:tbl>
    <w:p w:rsidR="00891D8A" w:rsidRDefault="00191642">
      <w:pPr>
        <w:rPr>
          <w:rFonts w:ascii="仿宋_GB2312" w:eastAsia="仿宋_GB2312"/>
          <w:color w:val="000000" w:themeColor="text1"/>
          <w:kern w:val="0"/>
          <w:sz w:val="32"/>
          <w:szCs w:val="32"/>
        </w:rPr>
      </w:pPr>
      <w:r>
        <w:rPr>
          <w:rFonts w:ascii="仿宋_GB2312" w:eastAsia="仿宋_GB2312" w:hint="eastAsia"/>
          <w:b/>
          <w:color w:val="000000" w:themeColor="text1"/>
          <w:kern w:val="0"/>
          <w:sz w:val="32"/>
          <w:szCs w:val="32"/>
        </w:rPr>
        <w:t xml:space="preserve">    </w:t>
      </w:r>
      <w:r>
        <w:rPr>
          <w:rFonts w:ascii="仿宋_GB2312" w:eastAsia="仿宋_GB2312" w:hint="eastAsia"/>
          <w:color w:val="000000" w:themeColor="text1"/>
          <w:kern w:val="0"/>
          <w:sz w:val="32"/>
          <w:szCs w:val="32"/>
        </w:rPr>
        <w:t>总分满分100分。</w:t>
      </w:r>
    </w:p>
    <w:p w:rsidR="00891D8A" w:rsidRDefault="00191642">
      <w:pPr>
        <w:pStyle w:val="p0"/>
        <w:ind w:left="709"/>
        <w:rPr>
          <w:rFonts w:ascii="黑体" w:eastAsia="黑体" w:hAnsi="黑体"/>
          <w:color w:val="000000" w:themeColor="text1"/>
          <w:sz w:val="32"/>
          <w:szCs w:val="32"/>
        </w:rPr>
      </w:pPr>
      <w:r>
        <w:rPr>
          <w:rFonts w:ascii="黑体" w:eastAsia="黑体" w:hAnsi="黑体" w:hint="eastAsia"/>
          <w:color w:val="000000" w:themeColor="text1"/>
          <w:sz w:val="32"/>
          <w:szCs w:val="32"/>
        </w:rPr>
        <w:t>九、宣传培训</w:t>
      </w:r>
    </w:p>
    <w:p w:rsidR="00891D8A" w:rsidRDefault="00191642">
      <w:pPr>
        <w:pStyle w:val="p0"/>
        <w:numPr>
          <w:ilvl w:val="0"/>
          <w:numId w:val="18"/>
        </w:numPr>
        <w:rPr>
          <w:rFonts w:ascii="仿宋_GB2312" w:eastAsia="仿宋_GB2312"/>
          <w:b/>
          <w:color w:val="000000" w:themeColor="text1"/>
          <w:sz w:val="32"/>
          <w:szCs w:val="32"/>
        </w:rPr>
      </w:pPr>
      <w:r>
        <w:rPr>
          <w:rFonts w:ascii="仿宋_GB2312" w:eastAsia="仿宋_GB2312" w:hint="eastAsia"/>
          <w:b/>
          <w:color w:val="000000" w:themeColor="text1"/>
          <w:sz w:val="32"/>
          <w:szCs w:val="32"/>
        </w:rPr>
        <w:t>宣传发动</w:t>
      </w:r>
    </w:p>
    <w:p w:rsidR="00891D8A" w:rsidRDefault="00191642">
      <w:pPr>
        <w:pStyle w:val="p0"/>
        <w:ind w:firstLine="645"/>
        <w:rPr>
          <w:rFonts w:ascii="仿宋_GB2312" w:eastAsia="仿宋_GB2312"/>
          <w:color w:val="000000" w:themeColor="text1"/>
          <w:sz w:val="32"/>
          <w:szCs w:val="32"/>
        </w:rPr>
      </w:pPr>
      <w:r>
        <w:rPr>
          <w:rFonts w:ascii="仿宋_GB2312" w:eastAsia="仿宋_GB2312" w:hint="eastAsia"/>
          <w:color w:val="000000" w:themeColor="text1"/>
          <w:sz w:val="32"/>
          <w:szCs w:val="32"/>
        </w:rPr>
        <w:t>4月下旬，科技部正式下发中国创新创业大赛通知后，由市科技局牵头启动宁波赛区相关工作，印发《中国创新创业大赛宁波赛区实施方案》，组织召开宁波赛区启动会。</w:t>
      </w:r>
    </w:p>
    <w:p w:rsidR="00891D8A" w:rsidRDefault="00191642">
      <w:pPr>
        <w:pStyle w:val="p0"/>
        <w:ind w:firstLine="645"/>
        <w:rPr>
          <w:rFonts w:ascii="仿宋_GB2312" w:eastAsia="仿宋_GB2312"/>
          <w:color w:val="000000" w:themeColor="text1"/>
          <w:sz w:val="32"/>
          <w:szCs w:val="32"/>
        </w:rPr>
      </w:pPr>
      <w:r>
        <w:rPr>
          <w:rFonts w:ascii="仿宋_GB2312" w:eastAsia="仿宋_GB2312" w:hint="eastAsia"/>
          <w:color w:val="000000" w:themeColor="text1"/>
          <w:sz w:val="32"/>
          <w:szCs w:val="32"/>
        </w:rPr>
        <w:t>5 - 6月，进入高校、孵化器、众创空间等创业园区，组织大赛宣讲会，提高大赛知名度，提高企业参赛热情。</w:t>
      </w:r>
    </w:p>
    <w:p w:rsidR="00891D8A" w:rsidRDefault="00191642">
      <w:pPr>
        <w:pStyle w:val="p0"/>
        <w:numPr>
          <w:ilvl w:val="0"/>
          <w:numId w:val="18"/>
        </w:numPr>
        <w:rPr>
          <w:rFonts w:ascii="仿宋_GB2312" w:eastAsia="仿宋_GB2312"/>
          <w:b/>
          <w:color w:val="000000" w:themeColor="text1"/>
          <w:sz w:val="32"/>
          <w:szCs w:val="32"/>
        </w:rPr>
      </w:pPr>
      <w:r>
        <w:rPr>
          <w:rFonts w:ascii="仿宋_GB2312" w:eastAsia="仿宋_GB2312" w:hint="eastAsia"/>
          <w:b/>
          <w:color w:val="000000" w:themeColor="text1"/>
          <w:sz w:val="32"/>
          <w:szCs w:val="32"/>
        </w:rPr>
        <w:t>培训辅导</w:t>
      </w:r>
    </w:p>
    <w:p w:rsidR="00891D8A" w:rsidRDefault="00191642">
      <w:pPr>
        <w:pStyle w:val="p0"/>
        <w:ind w:firstLineChars="177" w:firstLine="566"/>
        <w:rPr>
          <w:rFonts w:ascii="仿宋_GB2312" w:eastAsia="仿宋_GB2312"/>
          <w:color w:val="000000" w:themeColor="text1"/>
          <w:sz w:val="32"/>
          <w:szCs w:val="32"/>
        </w:rPr>
      </w:pPr>
      <w:r>
        <w:rPr>
          <w:rFonts w:ascii="仿宋_GB2312" w:eastAsia="仿宋_GB2312" w:hint="eastAsia"/>
          <w:color w:val="000000" w:themeColor="text1"/>
          <w:sz w:val="32"/>
          <w:szCs w:val="32"/>
        </w:rPr>
        <w:t>对晋级复赛的企业就商业计划书的完善、答辩PPT编写、科技政策、法务股权、知识产权等方面，开展培训辅导。</w:t>
      </w:r>
    </w:p>
    <w:p w:rsidR="00891D8A" w:rsidRDefault="00191642">
      <w:pPr>
        <w:pStyle w:val="p0"/>
        <w:numPr>
          <w:ilvl w:val="0"/>
          <w:numId w:val="18"/>
        </w:numPr>
        <w:rPr>
          <w:rFonts w:ascii="仿宋_GB2312" w:eastAsia="仿宋_GB2312"/>
          <w:b/>
          <w:color w:val="000000" w:themeColor="text1"/>
          <w:sz w:val="32"/>
          <w:szCs w:val="32"/>
        </w:rPr>
      </w:pPr>
      <w:r>
        <w:rPr>
          <w:rFonts w:ascii="仿宋_GB2312" w:eastAsia="仿宋_GB2312" w:hint="eastAsia"/>
          <w:b/>
          <w:color w:val="000000" w:themeColor="text1"/>
          <w:sz w:val="32"/>
          <w:szCs w:val="32"/>
        </w:rPr>
        <w:t>项目对接</w:t>
      </w:r>
    </w:p>
    <w:p w:rsidR="00891D8A" w:rsidRDefault="00191642">
      <w:pPr>
        <w:pStyle w:val="p0"/>
        <w:ind w:firstLine="645"/>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对进入宁波赛区决赛的参赛企业，根据其意愿，组织相关创投机构（人）进行实地调查以及现场对接。</w:t>
      </w:r>
    </w:p>
    <w:p w:rsidR="00891D8A" w:rsidRDefault="00191642">
      <w:pPr>
        <w:pStyle w:val="p0"/>
        <w:numPr>
          <w:ilvl w:val="0"/>
          <w:numId w:val="18"/>
        </w:numPr>
        <w:rPr>
          <w:rFonts w:ascii="仿宋_GB2312" w:eastAsia="仿宋_GB2312"/>
          <w:b/>
          <w:color w:val="000000" w:themeColor="text1"/>
          <w:sz w:val="32"/>
          <w:szCs w:val="32"/>
        </w:rPr>
      </w:pPr>
      <w:r>
        <w:rPr>
          <w:rFonts w:ascii="仿宋_GB2312" w:eastAsia="仿宋_GB2312" w:hint="eastAsia"/>
          <w:b/>
          <w:color w:val="000000" w:themeColor="text1"/>
          <w:sz w:val="32"/>
          <w:szCs w:val="32"/>
        </w:rPr>
        <w:t>全程宣传</w:t>
      </w:r>
    </w:p>
    <w:p w:rsidR="00891D8A" w:rsidRDefault="00191642">
      <w:pPr>
        <w:pStyle w:val="p0"/>
        <w:ind w:firstLine="645"/>
        <w:rPr>
          <w:rFonts w:ascii="仿宋_GB2312" w:eastAsia="仿宋_GB2312"/>
          <w:color w:val="000000" w:themeColor="text1"/>
          <w:sz w:val="32"/>
          <w:szCs w:val="32"/>
        </w:rPr>
      </w:pPr>
      <w:r>
        <w:rPr>
          <w:rFonts w:ascii="仿宋_GB2312" w:eastAsia="仿宋_GB2312" w:hint="eastAsia"/>
          <w:color w:val="000000" w:themeColor="text1"/>
          <w:sz w:val="32"/>
          <w:szCs w:val="32"/>
        </w:rPr>
        <w:t>结合大赛报名、评选进展，在宁波本地媒体刊发赛事新闻以及软广告；通过宁波科技信息网、宁波日报、甬派、浙江新闻客户端、宁波市天使投资俱乐部、宁波创业企业QQ群、各区县（市）科技信息网、科技企业孵化器网站及时发布赛事信息。</w:t>
      </w:r>
    </w:p>
    <w:p w:rsidR="00891D8A" w:rsidRDefault="00191642">
      <w:pPr>
        <w:adjustRightInd w:val="0"/>
        <w:snapToGrid w:val="0"/>
        <w:spacing w:line="600" w:lineRule="exact"/>
        <w:ind w:left="709"/>
        <w:rPr>
          <w:rFonts w:ascii="黑体" w:eastAsia="黑体" w:hAnsi="黑体"/>
          <w:color w:val="000000" w:themeColor="text1"/>
          <w:sz w:val="32"/>
          <w:szCs w:val="32"/>
        </w:rPr>
      </w:pPr>
      <w:r>
        <w:rPr>
          <w:rFonts w:ascii="黑体" w:eastAsia="黑体" w:hAnsi="黑体" w:hint="eastAsia"/>
          <w:color w:val="000000" w:themeColor="text1"/>
          <w:sz w:val="32"/>
          <w:szCs w:val="32"/>
        </w:rPr>
        <w:t>联系方式</w:t>
      </w:r>
    </w:p>
    <w:tbl>
      <w:tblPr>
        <w:tblStyle w:val="ab"/>
        <w:tblW w:w="9174" w:type="dxa"/>
        <w:tblInd w:w="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7"/>
        <w:gridCol w:w="3858"/>
        <w:gridCol w:w="3929"/>
      </w:tblGrid>
      <w:tr w:rsidR="00891D8A">
        <w:tc>
          <w:tcPr>
            <w:tcW w:w="1387" w:type="dxa"/>
          </w:tcPr>
          <w:p w:rsidR="00891D8A" w:rsidRDefault="00191642">
            <w:pPr>
              <w:adjustRightInd w:val="0"/>
              <w:snapToGrid w:val="0"/>
              <w:spacing w:line="600" w:lineRule="exac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kern w:val="0"/>
                <w:sz w:val="32"/>
                <w:szCs w:val="32"/>
              </w:rPr>
              <w:t>陈艳飞</w:t>
            </w:r>
          </w:p>
        </w:tc>
        <w:tc>
          <w:tcPr>
            <w:tcW w:w="3858" w:type="dxa"/>
          </w:tcPr>
          <w:p w:rsidR="00891D8A" w:rsidRDefault="00191642">
            <w:pPr>
              <w:adjustRightInd w:val="0"/>
              <w:snapToGrid w:val="0"/>
              <w:spacing w:line="600" w:lineRule="exac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kern w:val="0"/>
                <w:sz w:val="32"/>
                <w:szCs w:val="32"/>
              </w:rPr>
              <w:t>宁波市科技局合作处</w:t>
            </w:r>
          </w:p>
        </w:tc>
        <w:tc>
          <w:tcPr>
            <w:tcW w:w="3929" w:type="dxa"/>
          </w:tcPr>
          <w:p w:rsidR="00891D8A" w:rsidRDefault="00191642">
            <w:pPr>
              <w:adjustRightInd w:val="0"/>
              <w:snapToGrid w:val="0"/>
              <w:spacing w:line="600" w:lineRule="exac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kern w:val="0"/>
                <w:sz w:val="32"/>
                <w:szCs w:val="32"/>
              </w:rPr>
              <w:t>电话：55888322</w:t>
            </w:r>
          </w:p>
        </w:tc>
      </w:tr>
      <w:tr w:rsidR="00891D8A">
        <w:tc>
          <w:tcPr>
            <w:tcW w:w="1387" w:type="dxa"/>
          </w:tcPr>
          <w:p w:rsidR="00891D8A" w:rsidRDefault="00191642">
            <w:pPr>
              <w:adjustRightInd w:val="0"/>
              <w:snapToGrid w:val="0"/>
              <w:spacing w:line="600" w:lineRule="exac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kern w:val="0"/>
                <w:sz w:val="32"/>
                <w:szCs w:val="32"/>
              </w:rPr>
              <w:t>熊仁章</w:t>
            </w:r>
          </w:p>
        </w:tc>
        <w:tc>
          <w:tcPr>
            <w:tcW w:w="3858" w:type="dxa"/>
          </w:tcPr>
          <w:p w:rsidR="00891D8A" w:rsidRDefault="00191642">
            <w:pPr>
              <w:adjustRightInd w:val="0"/>
              <w:snapToGrid w:val="0"/>
              <w:spacing w:line="600" w:lineRule="exac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kern w:val="0"/>
                <w:sz w:val="32"/>
                <w:szCs w:val="32"/>
              </w:rPr>
              <w:t>宁波市科技金融服务中心</w:t>
            </w:r>
          </w:p>
        </w:tc>
        <w:tc>
          <w:tcPr>
            <w:tcW w:w="3929" w:type="dxa"/>
          </w:tcPr>
          <w:p w:rsidR="00891D8A" w:rsidRDefault="00191642">
            <w:pPr>
              <w:adjustRightInd w:val="0"/>
              <w:snapToGrid w:val="0"/>
              <w:spacing w:line="600" w:lineRule="exac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kern w:val="0"/>
                <w:sz w:val="32"/>
                <w:szCs w:val="32"/>
              </w:rPr>
              <w:t>电话：13082928465</w:t>
            </w:r>
          </w:p>
        </w:tc>
      </w:tr>
      <w:tr w:rsidR="00891D8A">
        <w:tc>
          <w:tcPr>
            <w:tcW w:w="1387" w:type="dxa"/>
          </w:tcPr>
          <w:p w:rsidR="00891D8A" w:rsidRDefault="00191642">
            <w:pPr>
              <w:adjustRightInd w:val="0"/>
              <w:snapToGrid w:val="0"/>
              <w:spacing w:line="600" w:lineRule="exac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kern w:val="0"/>
                <w:sz w:val="32"/>
                <w:szCs w:val="32"/>
              </w:rPr>
              <w:t>庄  园</w:t>
            </w:r>
          </w:p>
        </w:tc>
        <w:tc>
          <w:tcPr>
            <w:tcW w:w="3858" w:type="dxa"/>
          </w:tcPr>
          <w:p w:rsidR="00891D8A" w:rsidRDefault="00191642">
            <w:pPr>
              <w:adjustRightInd w:val="0"/>
              <w:snapToGrid w:val="0"/>
              <w:spacing w:line="600" w:lineRule="exac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kern w:val="0"/>
                <w:sz w:val="32"/>
                <w:szCs w:val="32"/>
              </w:rPr>
              <w:t>宁波市天使投资俱乐部</w:t>
            </w:r>
          </w:p>
        </w:tc>
        <w:tc>
          <w:tcPr>
            <w:tcW w:w="3929" w:type="dxa"/>
          </w:tcPr>
          <w:p w:rsidR="00891D8A" w:rsidRDefault="00191642">
            <w:pPr>
              <w:adjustRightInd w:val="0"/>
              <w:snapToGrid w:val="0"/>
              <w:spacing w:line="600" w:lineRule="exac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kern w:val="0"/>
                <w:sz w:val="32"/>
                <w:szCs w:val="32"/>
              </w:rPr>
              <w:t>电话：13806677278</w:t>
            </w:r>
          </w:p>
        </w:tc>
      </w:tr>
    </w:tbl>
    <w:p w:rsidR="00891D8A" w:rsidRDefault="00191642">
      <w:pPr>
        <w:adjustRightInd w:val="0"/>
        <w:snapToGrid w:val="0"/>
        <w:spacing w:line="600" w:lineRule="exact"/>
        <w:ind w:firstLineChars="200" w:firstLine="640"/>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报名咨询电话：0574-27968945  0574-27966164</w:t>
      </w:r>
    </w:p>
    <w:p w:rsidR="00891D8A" w:rsidRDefault="00191642">
      <w:pPr>
        <w:adjustRightInd w:val="0"/>
        <w:snapToGrid w:val="0"/>
        <w:spacing w:line="600" w:lineRule="exact"/>
        <w:ind w:firstLineChars="200" w:firstLine="640"/>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大赛公众号：宁波市天使投资俱乐部</w:t>
      </w:r>
    </w:p>
    <w:p w:rsidR="00891D8A" w:rsidRDefault="00191642">
      <w:pPr>
        <w:adjustRightInd w:val="0"/>
        <w:snapToGrid w:val="0"/>
        <w:spacing w:line="600" w:lineRule="exact"/>
        <w:ind w:firstLineChars="200" w:firstLine="640"/>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大赛咨询微信群：添加NINALvwj  备注“2018大赛 ”</w:t>
      </w:r>
    </w:p>
    <w:p w:rsidR="00891D8A" w:rsidRDefault="00191642">
      <w:pPr>
        <w:adjustRightInd w:val="0"/>
        <w:snapToGrid w:val="0"/>
        <w:spacing w:line="600" w:lineRule="exact"/>
        <w:ind w:firstLineChars="200" w:firstLine="640"/>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大赛咨询QQ群：</w:t>
      </w:r>
      <w:r>
        <w:rPr>
          <w:rFonts w:ascii="仿宋_GB2312" w:eastAsia="仿宋_GB2312" w:hAnsi="仿宋" w:cs="仿宋_GB2312"/>
          <w:color w:val="000000" w:themeColor="text1"/>
          <w:sz w:val="32"/>
          <w:szCs w:val="32"/>
        </w:rPr>
        <w:t>732905966</w:t>
      </w:r>
    </w:p>
    <w:p w:rsidR="00891D8A" w:rsidRDefault="00191642">
      <w:pPr>
        <w:adjustRightInd w:val="0"/>
        <w:snapToGrid w:val="0"/>
        <w:spacing w:line="600" w:lineRule="exact"/>
        <w:ind w:firstLineChars="200" w:firstLine="640"/>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大赛工作QQ群：</w:t>
      </w:r>
      <w:r>
        <w:rPr>
          <w:rFonts w:ascii="仿宋_GB2312" w:eastAsia="仿宋_GB2312" w:hAnsi="仿宋" w:cs="仿宋_GB2312"/>
          <w:color w:val="000000" w:themeColor="text1"/>
          <w:sz w:val="32"/>
          <w:szCs w:val="32"/>
        </w:rPr>
        <w:t>698781123</w:t>
      </w:r>
    </w:p>
    <w:p w:rsidR="00891D8A" w:rsidRDefault="00191642">
      <w:pPr>
        <w:widowControl/>
        <w:ind w:firstLineChars="150" w:firstLine="315"/>
        <w:jc w:val="left"/>
      </w:pPr>
      <w:r>
        <w:rPr>
          <w:noProof/>
        </w:rPr>
        <w:drawing>
          <wp:anchor distT="0" distB="0" distL="114300" distR="114300" simplePos="0" relativeHeight="251659264" behindDoc="0" locked="0" layoutInCell="1" allowOverlap="1">
            <wp:simplePos x="0" y="0"/>
            <wp:positionH relativeFrom="column">
              <wp:posOffset>3053715</wp:posOffset>
            </wp:positionH>
            <wp:positionV relativeFrom="paragraph">
              <wp:posOffset>99695</wp:posOffset>
            </wp:positionV>
            <wp:extent cx="1993900" cy="1993900"/>
            <wp:effectExtent l="0" t="0" r="6350" b="6350"/>
            <wp:wrapNone/>
            <wp:docPr id="2" name="图片 3" descr="俱乐部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俱乐部二维码"/>
                    <pic:cNvPicPr>
                      <a:picLocks noChangeAspect="1"/>
                    </pic:cNvPicPr>
                  </pic:nvPicPr>
                  <pic:blipFill>
                    <a:blip r:embed="rId8" cstate="print"/>
                    <a:stretch>
                      <a:fillRect/>
                    </a:stretch>
                  </pic:blipFill>
                  <pic:spPr>
                    <a:xfrm>
                      <a:off x="0" y="0"/>
                      <a:ext cx="1993900" cy="1993900"/>
                    </a:xfrm>
                    <a:prstGeom prst="rect">
                      <a:avLst/>
                    </a:prstGeom>
                    <a:noFill/>
                    <a:ln w="9525">
                      <a:noFill/>
                    </a:ln>
                  </pic:spPr>
                </pic:pic>
              </a:graphicData>
            </a:graphic>
          </wp:anchor>
        </w:drawing>
      </w:r>
      <w:r>
        <w:rPr>
          <w:rFonts w:hint="eastAsia"/>
        </w:rPr>
        <w:t xml:space="preserve">                      </w:t>
      </w:r>
    </w:p>
    <w:p w:rsidR="00891D8A" w:rsidRDefault="00191642">
      <w:pPr>
        <w:widowControl/>
        <w:ind w:firstLineChars="350" w:firstLine="735"/>
        <w:jc w:val="left"/>
      </w:pPr>
      <w:r>
        <w:rPr>
          <w:noProof/>
        </w:rPr>
        <w:drawing>
          <wp:inline distT="0" distB="0" distL="0" distR="0">
            <wp:extent cx="1699895" cy="1706880"/>
            <wp:effectExtent l="19050" t="0" r="0" b="0"/>
            <wp:docPr id="1" name="图片 1" descr="C:\Users\dell\AppData\Local\Temp\15253113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dell\AppData\Local\Temp\1525311372(1).png"/>
                    <pic:cNvPicPr>
                      <a:picLocks noChangeAspect="1" noChangeArrowheads="1"/>
                    </pic:cNvPicPr>
                  </pic:nvPicPr>
                  <pic:blipFill>
                    <a:blip r:embed="rId9" cstate="print"/>
                    <a:srcRect/>
                    <a:stretch>
                      <a:fillRect/>
                    </a:stretch>
                  </pic:blipFill>
                  <pic:spPr>
                    <a:xfrm>
                      <a:off x="0" y="0"/>
                      <a:ext cx="1701719" cy="1708359"/>
                    </a:xfrm>
                    <a:prstGeom prst="rect">
                      <a:avLst/>
                    </a:prstGeom>
                    <a:noFill/>
                    <a:ln w="9525">
                      <a:noFill/>
                      <a:miter lim="800000"/>
                      <a:headEnd/>
                      <a:tailEnd/>
                    </a:ln>
                  </pic:spPr>
                </pic:pic>
              </a:graphicData>
            </a:graphic>
          </wp:inline>
        </w:drawing>
      </w:r>
      <w:bookmarkStart w:id="0" w:name="_GoBack"/>
      <w:bookmarkEnd w:id="0"/>
      <w:r w:rsidR="00546A00">
        <w:rPr>
          <w:noProof/>
        </w:rPr>
        <mc:AlternateContent>
          <mc:Choice Requires="wps">
            <w:drawing>
              <wp:anchor distT="0" distB="0" distL="114300" distR="114300" simplePos="0" relativeHeight="251660288" behindDoc="0" locked="0" layoutInCell="1" allowOverlap="1">
                <wp:simplePos x="0" y="0"/>
                <wp:positionH relativeFrom="column">
                  <wp:posOffset>2817495</wp:posOffset>
                </wp:positionH>
                <wp:positionV relativeFrom="paragraph">
                  <wp:posOffset>1780540</wp:posOffset>
                </wp:positionV>
                <wp:extent cx="2591435" cy="487680"/>
                <wp:effectExtent l="0" t="0" r="1270" b="2540"/>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D8A" w:rsidRDefault="00191642">
                            <w:pPr>
                              <w:jc w:val="center"/>
                              <w:rPr>
                                <w:rFonts w:ascii="微软雅黑" w:eastAsia="微软雅黑" w:hAnsi="微软雅黑"/>
                                <w:sz w:val="28"/>
                                <w:szCs w:val="28"/>
                              </w:rPr>
                            </w:pPr>
                            <w:r>
                              <w:rPr>
                                <w:rFonts w:ascii="微软雅黑" w:eastAsia="微软雅黑" w:hAnsi="微软雅黑" w:hint="eastAsia"/>
                                <w:sz w:val="28"/>
                                <w:szCs w:val="28"/>
                              </w:rPr>
                              <w:t>宁波市天使投资俱乐部</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21.85pt;margin-top:140.2pt;width:204.05pt;height:3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" filled="f" stroked="f">
                <v:textbox style="mso-fit-shape-to-text:t">
                  <w:txbxContent>
                    <w:p w:rsidR="00891D8A" w:rsidRDefault="00191642">
                      <w:pPr>
                        <w:jc w:val="center"/>
                        <w:rPr>
                          <w:rFonts w:ascii="微软雅黑" w:eastAsia="微软雅黑" w:hAnsi="微软雅黑"/>
                          <w:sz w:val="28"/>
                          <w:szCs w:val="28"/>
                        </w:rPr>
                      </w:pPr>
                      <w:r>
                        <w:rPr>
                          <w:rFonts w:ascii="微软雅黑" w:eastAsia="微软雅黑" w:hAnsi="微软雅黑" w:hint="eastAsia"/>
                          <w:sz w:val="28"/>
                          <w:szCs w:val="28"/>
                        </w:rPr>
                        <w:t>宁波市天使投资俱乐部</w:t>
                      </w:r>
                    </w:p>
                  </w:txbxContent>
                </v:textbox>
              </v:shape>
            </w:pict>
          </mc:Fallback>
        </mc:AlternateContent>
      </w:r>
      <w:r w:rsidR="00546A00">
        <w:rPr>
          <w:noProof/>
        </w:rPr>
        <mc:AlternateContent>
          <mc:Choice Requires="wps">
            <w:drawing>
              <wp:anchor distT="0" distB="0" distL="114300" distR="114300" simplePos="0" relativeHeight="251661312" behindDoc="0" locked="0" layoutInCell="1" allowOverlap="1">
                <wp:simplePos x="0" y="0"/>
                <wp:positionH relativeFrom="column">
                  <wp:posOffset>333375</wp:posOffset>
                </wp:positionH>
                <wp:positionV relativeFrom="paragraph">
                  <wp:posOffset>1894840</wp:posOffset>
                </wp:positionV>
                <wp:extent cx="2303145" cy="421640"/>
                <wp:effectExtent l="0" t="0" r="1905" b="1905"/>
                <wp:wrapNone/>
                <wp:docPr id="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D8A" w:rsidRDefault="00191642">
                            <w:pPr>
                              <w:spacing w:line="260" w:lineRule="exact"/>
                              <w:jc w:val="center"/>
                              <w:rPr>
                                <w:rFonts w:ascii="微软雅黑" w:eastAsia="微软雅黑" w:hAnsi="微软雅黑"/>
                                <w:sz w:val="24"/>
                              </w:rPr>
                            </w:pPr>
                            <w:r>
                              <w:rPr>
                                <w:rFonts w:ascii="微软雅黑" w:eastAsia="微软雅黑" w:hAnsi="微软雅黑" w:hint="eastAsia"/>
                                <w:sz w:val="24"/>
                              </w:rPr>
                              <w:t>2018第七届中国创新创业大赛宁波赛区启动会工作群</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13" o:spid="_x0000_s1027" type="#_x0000_t202" style="position:absolute;left:0;text-align:left;margin-left:26.25pt;margin-top:149.2pt;width:181.35pt;height:3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" filled="f" stroked="f">
                <v:textbox style="mso-fit-shape-to-text:t">
                  <w:txbxContent>
                    <w:p w:rsidR="00891D8A" w:rsidRDefault="00191642">
                      <w:pPr>
                        <w:spacing w:line="260" w:lineRule="exact"/>
                        <w:jc w:val="center"/>
                        <w:rPr>
                          <w:rFonts w:ascii="微软雅黑" w:eastAsia="微软雅黑" w:hAnsi="微软雅黑"/>
                          <w:sz w:val="24"/>
                        </w:rPr>
                      </w:pPr>
                      <w:r>
                        <w:rPr>
                          <w:rFonts w:ascii="微软雅黑" w:eastAsia="微软雅黑" w:hAnsi="微软雅黑" w:hint="eastAsia"/>
                          <w:sz w:val="24"/>
                        </w:rPr>
                        <w:t>2018第七届中国创新创业大赛宁波赛区启动会工作群</w:t>
                      </w:r>
                    </w:p>
                  </w:txbxContent>
                </v:textbox>
              </v:shape>
            </w:pict>
          </mc:Fallback>
        </mc:AlternateContent>
      </w:r>
    </w:p>
    <w:sectPr w:rsidR="00891D8A" w:rsidSect="00891D8A">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F36" w:rsidRDefault="00FB2F36" w:rsidP="00E32C46">
      <w:r>
        <w:separator/>
      </w:r>
    </w:p>
  </w:endnote>
  <w:endnote w:type="continuationSeparator" w:id="0">
    <w:p w:rsidR="00FB2F36" w:rsidRDefault="00FB2F36" w:rsidP="00E3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F36" w:rsidRDefault="00FB2F36" w:rsidP="00E32C46">
      <w:r>
        <w:separator/>
      </w:r>
    </w:p>
  </w:footnote>
  <w:footnote w:type="continuationSeparator" w:id="0">
    <w:p w:rsidR="00FB2F36" w:rsidRDefault="00FB2F36" w:rsidP="00E32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6E5A"/>
    <w:multiLevelType w:val="multilevel"/>
    <w:tmpl w:val="04CA6E5A"/>
    <w:lvl w:ilvl="0">
      <w:start w:val="1"/>
      <w:numFmt w:val="japaneseCounting"/>
      <w:lvlText w:val="%1、"/>
      <w:lvlJc w:val="left"/>
      <w:pPr>
        <w:ind w:left="1429" w:hanging="720"/>
      </w:pPr>
      <w:rPr>
        <w:rFonts w:ascii="黑体" w:eastAsia="黑体" w:hAnsi="黑体"/>
        <w:b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0D5A6E5A"/>
    <w:multiLevelType w:val="multilevel"/>
    <w:tmpl w:val="0D5A6E5A"/>
    <w:lvl w:ilvl="0">
      <w:start w:val="1"/>
      <w:numFmt w:val="decimal"/>
      <w:lvlText w:val="%1、"/>
      <w:lvlJc w:val="left"/>
      <w:pPr>
        <w:ind w:left="1789" w:hanging="1080"/>
      </w:pPr>
    </w:lvl>
    <w:lvl w:ilvl="1">
      <w:start w:val="1"/>
      <w:numFmt w:val="decimal"/>
      <w:lvlText w:val="%2."/>
      <w:lvlJc w:val="left"/>
      <w:pPr>
        <w:tabs>
          <w:tab w:val="left" w:pos="1423"/>
        </w:tabs>
        <w:ind w:left="1423" w:hanging="360"/>
      </w:pPr>
    </w:lvl>
    <w:lvl w:ilvl="2">
      <w:start w:val="1"/>
      <w:numFmt w:val="decimal"/>
      <w:lvlText w:val="%3."/>
      <w:lvlJc w:val="left"/>
      <w:pPr>
        <w:tabs>
          <w:tab w:val="left" w:pos="2143"/>
        </w:tabs>
        <w:ind w:left="2143" w:hanging="360"/>
      </w:pPr>
    </w:lvl>
    <w:lvl w:ilvl="3">
      <w:start w:val="1"/>
      <w:numFmt w:val="decimal"/>
      <w:lvlText w:val="%4."/>
      <w:lvlJc w:val="left"/>
      <w:pPr>
        <w:tabs>
          <w:tab w:val="left" w:pos="2863"/>
        </w:tabs>
        <w:ind w:left="2863" w:hanging="360"/>
      </w:pPr>
    </w:lvl>
    <w:lvl w:ilvl="4">
      <w:start w:val="1"/>
      <w:numFmt w:val="decimal"/>
      <w:lvlText w:val="%5."/>
      <w:lvlJc w:val="left"/>
      <w:pPr>
        <w:tabs>
          <w:tab w:val="left" w:pos="3583"/>
        </w:tabs>
        <w:ind w:left="3583" w:hanging="360"/>
      </w:pPr>
    </w:lvl>
    <w:lvl w:ilvl="5">
      <w:start w:val="1"/>
      <w:numFmt w:val="decimal"/>
      <w:lvlText w:val="%6."/>
      <w:lvlJc w:val="left"/>
      <w:pPr>
        <w:tabs>
          <w:tab w:val="left" w:pos="4303"/>
        </w:tabs>
        <w:ind w:left="4303" w:hanging="360"/>
      </w:pPr>
    </w:lvl>
    <w:lvl w:ilvl="6">
      <w:start w:val="1"/>
      <w:numFmt w:val="decimal"/>
      <w:lvlText w:val="%7."/>
      <w:lvlJc w:val="left"/>
      <w:pPr>
        <w:tabs>
          <w:tab w:val="left" w:pos="5023"/>
        </w:tabs>
        <w:ind w:left="5023" w:hanging="360"/>
      </w:pPr>
    </w:lvl>
    <w:lvl w:ilvl="7">
      <w:start w:val="1"/>
      <w:numFmt w:val="decimal"/>
      <w:lvlText w:val="%8."/>
      <w:lvlJc w:val="left"/>
      <w:pPr>
        <w:tabs>
          <w:tab w:val="left" w:pos="5743"/>
        </w:tabs>
        <w:ind w:left="5743" w:hanging="360"/>
      </w:pPr>
    </w:lvl>
    <w:lvl w:ilvl="8">
      <w:start w:val="1"/>
      <w:numFmt w:val="decimal"/>
      <w:lvlText w:val="%9."/>
      <w:lvlJc w:val="left"/>
      <w:pPr>
        <w:tabs>
          <w:tab w:val="left" w:pos="6463"/>
        </w:tabs>
        <w:ind w:left="6463" w:hanging="360"/>
      </w:pPr>
    </w:lvl>
  </w:abstractNum>
  <w:abstractNum w:abstractNumId="2" w15:restartNumberingAfterBreak="0">
    <w:nsid w:val="217C59BF"/>
    <w:multiLevelType w:val="multilevel"/>
    <w:tmpl w:val="217C59BF"/>
    <w:lvl w:ilvl="0">
      <w:start w:val="1"/>
      <w:numFmt w:val="decimal"/>
      <w:lvlText w:val="%1、"/>
      <w:lvlJc w:val="left"/>
      <w:pPr>
        <w:ind w:left="1070" w:hanging="360"/>
      </w:pPr>
      <w:rPr>
        <w:rFonts w:ascii="仿宋_GB2312" w:eastAsia="仿宋_GB2312" w:cs="仿宋_GB2312"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264857D3"/>
    <w:multiLevelType w:val="multilevel"/>
    <w:tmpl w:val="264857D3"/>
    <w:lvl w:ilvl="0">
      <w:start w:val="1"/>
      <w:numFmt w:val="decimal"/>
      <w:lvlText w:val="%1、"/>
      <w:lvlJc w:val="left"/>
      <w:pPr>
        <w:ind w:left="1060" w:hanging="4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26FC3ADE"/>
    <w:multiLevelType w:val="multilevel"/>
    <w:tmpl w:val="26FC3ADE"/>
    <w:lvl w:ilvl="0">
      <w:start w:val="1"/>
      <w:numFmt w:val="decimal"/>
      <w:lvlText w:val="（%1）"/>
      <w:lvlJc w:val="left"/>
      <w:pPr>
        <w:ind w:left="1931" w:hanging="1080"/>
      </w:pPr>
    </w:lvl>
    <w:lvl w:ilvl="1">
      <w:start w:val="1"/>
      <w:numFmt w:val="decimal"/>
      <w:lvlText w:val="%2."/>
      <w:lvlJc w:val="left"/>
      <w:pPr>
        <w:ind w:left="1500" w:hanging="360"/>
      </w:pPr>
      <w:rPr>
        <w:rFonts w:ascii="仿宋_GB2312" w:eastAsia="仿宋_GB2312" w:cs="仿宋_GB2312" w:hint="eastAsia"/>
      </w:rPr>
    </w:lvl>
    <w:lvl w:ilvl="2">
      <w:start w:val="1"/>
      <w:numFmt w:val="japaneseCounting"/>
      <w:lvlText w:val="%3、"/>
      <w:lvlJc w:val="left"/>
      <w:pPr>
        <w:ind w:left="2340" w:hanging="72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2DC5217E"/>
    <w:multiLevelType w:val="multilevel"/>
    <w:tmpl w:val="2DC5217E"/>
    <w:lvl w:ilvl="0">
      <w:start w:val="1"/>
      <w:numFmt w:val="japaneseCounting"/>
      <w:lvlText w:val="（%1）"/>
      <w:lvlJc w:val="left"/>
      <w:pPr>
        <w:ind w:left="1726" w:hanging="108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339A49E9"/>
    <w:multiLevelType w:val="multilevel"/>
    <w:tmpl w:val="339A49E9"/>
    <w:lvl w:ilvl="0">
      <w:start w:val="1"/>
      <w:numFmt w:val="decimal"/>
      <w:lvlText w:val="%1、"/>
      <w:lvlJc w:val="left"/>
      <w:pPr>
        <w:ind w:left="1780" w:hanging="420"/>
      </w:pPr>
      <w:rPr>
        <w:rFonts w:ascii="仿宋_GB2312" w:eastAsia="仿宋_GB2312" w:cs="仿宋_GB2312"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414C4EB8"/>
    <w:multiLevelType w:val="multilevel"/>
    <w:tmpl w:val="414C4EB8"/>
    <w:lvl w:ilvl="0">
      <w:start w:val="1"/>
      <w:numFmt w:val="decimal"/>
      <w:lvlText w:val="（%1）"/>
      <w:lvlJc w:val="left"/>
      <w:pPr>
        <w:ind w:left="1129"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4BA36180"/>
    <w:multiLevelType w:val="multilevel"/>
    <w:tmpl w:val="4BA36180"/>
    <w:lvl w:ilvl="0">
      <w:start w:val="1"/>
      <w:numFmt w:val="decimal"/>
      <w:lvlText w:val="%1、"/>
      <w:lvlJc w:val="left"/>
      <w:pPr>
        <w:ind w:left="1070" w:hanging="360"/>
      </w:pPr>
      <w:rPr>
        <w:rFonts w:ascii="仿宋_GB2312" w:eastAsia="仿宋_GB2312" w:cs="仿宋_GB2312"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50FF7CC3"/>
    <w:multiLevelType w:val="multilevel"/>
    <w:tmpl w:val="50FF7CC3"/>
    <w:lvl w:ilvl="0">
      <w:start w:val="1"/>
      <w:numFmt w:val="japaneseCounting"/>
      <w:lvlText w:val="（%1）"/>
      <w:lvlJc w:val="left"/>
      <w:pPr>
        <w:ind w:left="1726" w:hanging="108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58B96C8F"/>
    <w:multiLevelType w:val="multilevel"/>
    <w:tmpl w:val="58B96C8F"/>
    <w:lvl w:ilvl="0">
      <w:start w:val="1"/>
      <w:numFmt w:val="decimal"/>
      <w:lvlText w:val="（%1）"/>
      <w:lvlJc w:val="left"/>
      <w:pPr>
        <w:ind w:left="1129"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5FA74825"/>
    <w:multiLevelType w:val="multilevel"/>
    <w:tmpl w:val="5FA74825"/>
    <w:lvl w:ilvl="0">
      <w:start w:val="1"/>
      <w:numFmt w:val="decimal"/>
      <w:lvlText w:val="（%1）"/>
      <w:lvlJc w:val="left"/>
      <w:pPr>
        <w:ind w:left="1129"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61914124"/>
    <w:multiLevelType w:val="multilevel"/>
    <w:tmpl w:val="61914124"/>
    <w:lvl w:ilvl="0">
      <w:start w:val="1"/>
      <w:numFmt w:val="decimal"/>
      <w:lvlText w:val="%1、"/>
      <w:lvlJc w:val="left"/>
      <w:pPr>
        <w:ind w:left="1060" w:hanging="420"/>
      </w:pPr>
      <w:rPr>
        <w:rFonts w:ascii="仿宋_GB2312" w:eastAsia="仿宋_GB2312" w:cs="仿宋_GB2312"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3" w15:restartNumberingAfterBreak="0">
    <w:nsid w:val="642F3826"/>
    <w:multiLevelType w:val="multilevel"/>
    <w:tmpl w:val="642F3826"/>
    <w:lvl w:ilvl="0">
      <w:start w:val="1"/>
      <w:numFmt w:val="decimal"/>
      <w:lvlText w:val="（%1）"/>
      <w:lvlJc w:val="left"/>
      <w:pPr>
        <w:ind w:left="1129"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15:restartNumberingAfterBreak="0">
    <w:nsid w:val="75A5081B"/>
    <w:multiLevelType w:val="multilevel"/>
    <w:tmpl w:val="75A5081B"/>
    <w:lvl w:ilvl="0">
      <w:start w:val="1"/>
      <w:numFmt w:val="japaneseCounting"/>
      <w:lvlText w:val="（%1）"/>
      <w:lvlJc w:val="left"/>
      <w:pPr>
        <w:ind w:left="1725" w:hanging="108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76DB0AF8"/>
    <w:multiLevelType w:val="multilevel"/>
    <w:tmpl w:val="76DB0AF8"/>
    <w:lvl w:ilvl="0">
      <w:start w:val="2"/>
      <w:numFmt w:val="decimal"/>
      <w:lvlText w:val="%1、"/>
      <w:lvlJc w:val="left"/>
      <w:pPr>
        <w:ind w:left="1790" w:hanging="1080"/>
      </w:pPr>
      <w:rPr>
        <w:rFonts w:hint="eastAsia"/>
      </w:rPr>
    </w:lvl>
    <w:lvl w:ilvl="1">
      <w:start w:val="1"/>
      <w:numFmt w:val="lowerLetter"/>
      <w:lvlText w:val="%2)"/>
      <w:lvlJc w:val="left"/>
      <w:pPr>
        <w:ind w:left="841" w:hanging="420"/>
      </w:pPr>
    </w:lvl>
    <w:lvl w:ilvl="2">
      <w:start w:val="1"/>
      <w:numFmt w:val="lowerRoman"/>
      <w:lvlText w:val="%3."/>
      <w:lvlJc w:val="right"/>
      <w:pPr>
        <w:ind w:left="1261" w:hanging="420"/>
      </w:pPr>
    </w:lvl>
    <w:lvl w:ilvl="3">
      <w:start w:val="1"/>
      <w:numFmt w:val="decimal"/>
      <w:lvlText w:val="%4."/>
      <w:lvlJc w:val="left"/>
      <w:pPr>
        <w:ind w:left="1681" w:hanging="420"/>
      </w:pPr>
    </w:lvl>
    <w:lvl w:ilvl="4">
      <w:start w:val="1"/>
      <w:numFmt w:val="lowerLetter"/>
      <w:lvlText w:val="%5)"/>
      <w:lvlJc w:val="left"/>
      <w:pPr>
        <w:ind w:left="2101" w:hanging="420"/>
      </w:pPr>
    </w:lvl>
    <w:lvl w:ilvl="5">
      <w:start w:val="1"/>
      <w:numFmt w:val="lowerRoman"/>
      <w:lvlText w:val="%6."/>
      <w:lvlJc w:val="right"/>
      <w:pPr>
        <w:ind w:left="2521" w:hanging="420"/>
      </w:pPr>
    </w:lvl>
    <w:lvl w:ilvl="6">
      <w:start w:val="1"/>
      <w:numFmt w:val="decimal"/>
      <w:lvlText w:val="%7."/>
      <w:lvlJc w:val="left"/>
      <w:pPr>
        <w:ind w:left="2941" w:hanging="420"/>
      </w:pPr>
    </w:lvl>
    <w:lvl w:ilvl="7">
      <w:start w:val="1"/>
      <w:numFmt w:val="lowerLetter"/>
      <w:lvlText w:val="%8)"/>
      <w:lvlJc w:val="left"/>
      <w:pPr>
        <w:ind w:left="3361" w:hanging="420"/>
      </w:pPr>
    </w:lvl>
    <w:lvl w:ilvl="8">
      <w:start w:val="1"/>
      <w:numFmt w:val="lowerRoman"/>
      <w:lvlText w:val="%9."/>
      <w:lvlJc w:val="right"/>
      <w:pPr>
        <w:ind w:left="3781" w:hanging="420"/>
      </w:pPr>
    </w:lvl>
  </w:abstractNum>
  <w:abstractNum w:abstractNumId="16" w15:restartNumberingAfterBreak="0">
    <w:nsid w:val="790C0F22"/>
    <w:multiLevelType w:val="multilevel"/>
    <w:tmpl w:val="790C0F22"/>
    <w:lvl w:ilvl="0">
      <w:start w:val="1"/>
      <w:numFmt w:val="decimal"/>
      <w:lvlText w:val="（%1）"/>
      <w:lvlJc w:val="left"/>
      <w:pPr>
        <w:ind w:left="1789" w:hanging="108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790E4EDC"/>
    <w:multiLevelType w:val="multilevel"/>
    <w:tmpl w:val="790E4EDC"/>
    <w:lvl w:ilvl="0">
      <w:start w:val="1"/>
      <w:numFmt w:val="decimal"/>
      <w:lvlText w:val="（%1）"/>
      <w:lvlJc w:val="left"/>
      <w:pPr>
        <w:ind w:left="1931" w:hanging="1080"/>
      </w:pPr>
    </w:lvl>
    <w:lvl w:ilvl="1">
      <w:start w:val="1"/>
      <w:numFmt w:val="decimal"/>
      <w:lvlText w:val="%2."/>
      <w:lvlJc w:val="left"/>
      <w:pPr>
        <w:ind w:left="1500" w:hanging="360"/>
      </w:pPr>
      <w:rPr>
        <w:rFonts w:ascii="仿宋_GB2312" w:eastAsia="仿宋_GB2312" w:cs="仿宋_GB2312" w:hint="eastAsia"/>
      </w:rPr>
    </w:lvl>
    <w:lvl w:ilvl="2">
      <w:start w:val="1"/>
      <w:numFmt w:val="japaneseCounting"/>
      <w:lvlText w:val="%3、"/>
      <w:lvlJc w:val="left"/>
      <w:pPr>
        <w:ind w:left="2340" w:hanging="72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8"/>
  </w:num>
  <w:num w:numId="10">
    <w:abstractNumId w:val="12"/>
  </w:num>
  <w:num w:numId="11">
    <w:abstractNumId w:val="7"/>
  </w:num>
  <w:num w:numId="12">
    <w:abstractNumId w:val="3"/>
  </w:num>
  <w:num w:numId="13">
    <w:abstractNumId w:val="11"/>
  </w:num>
  <w:num w:numId="14">
    <w:abstractNumId w:val="15"/>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81"/>
    <w:rsid w:val="00005D61"/>
    <w:rsid w:val="00017B6B"/>
    <w:rsid w:val="000C5676"/>
    <w:rsid w:val="000D0D0A"/>
    <w:rsid w:val="00130302"/>
    <w:rsid w:val="00152BBD"/>
    <w:rsid w:val="001604EA"/>
    <w:rsid w:val="00175F9A"/>
    <w:rsid w:val="00191642"/>
    <w:rsid w:val="001B6451"/>
    <w:rsid w:val="001B720B"/>
    <w:rsid w:val="001C25C7"/>
    <w:rsid w:val="001D6AFB"/>
    <w:rsid w:val="00253A02"/>
    <w:rsid w:val="00291A10"/>
    <w:rsid w:val="00296121"/>
    <w:rsid w:val="00297248"/>
    <w:rsid w:val="002A21CB"/>
    <w:rsid w:val="002B3F5C"/>
    <w:rsid w:val="002D2103"/>
    <w:rsid w:val="002F5F0F"/>
    <w:rsid w:val="003052BC"/>
    <w:rsid w:val="00305CDE"/>
    <w:rsid w:val="00307559"/>
    <w:rsid w:val="003618EE"/>
    <w:rsid w:val="00361BE3"/>
    <w:rsid w:val="003653D0"/>
    <w:rsid w:val="0039077B"/>
    <w:rsid w:val="003A0582"/>
    <w:rsid w:val="003A2F8E"/>
    <w:rsid w:val="003F4D13"/>
    <w:rsid w:val="003F5B89"/>
    <w:rsid w:val="0040337D"/>
    <w:rsid w:val="00421050"/>
    <w:rsid w:val="004254ED"/>
    <w:rsid w:val="00456122"/>
    <w:rsid w:val="00482671"/>
    <w:rsid w:val="00493F77"/>
    <w:rsid w:val="004A12E0"/>
    <w:rsid w:val="004B2BC0"/>
    <w:rsid w:val="004B525C"/>
    <w:rsid w:val="004D4784"/>
    <w:rsid w:val="00546A00"/>
    <w:rsid w:val="00555CA9"/>
    <w:rsid w:val="00586A13"/>
    <w:rsid w:val="0059453B"/>
    <w:rsid w:val="005A6BF3"/>
    <w:rsid w:val="005D14C3"/>
    <w:rsid w:val="005E2FC6"/>
    <w:rsid w:val="005E6CBB"/>
    <w:rsid w:val="005F2AAE"/>
    <w:rsid w:val="00646223"/>
    <w:rsid w:val="00670288"/>
    <w:rsid w:val="006B04F8"/>
    <w:rsid w:val="006B3B1A"/>
    <w:rsid w:val="00731096"/>
    <w:rsid w:val="00762A63"/>
    <w:rsid w:val="00795386"/>
    <w:rsid w:val="007A1524"/>
    <w:rsid w:val="007A76CC"/>
    <w:rsid w:val="007B1A56"/>
    <w:rsid w:val="007D180C"/>
    <w:rsid w:val="007D35FF"/>
    <w:rsid w:val="00820781"/>
    <w:rsid w:val="00841D20"/>
    <w:rsid w:val="00891D8A"/>
    <w:rsid w:val="008B2507"/>
    <w:rsid w:val="008F1491"/>
    <w:rsid w:val="009001D4"/>
    <w:rsid w:val="00910315"/>
    <w:rsid w:val="00944419"/>
    <w:rsid w:val="0099109E"/>
    <w:rsid w:val="009B651E"/>
    <w:rsid w:val="009B6E54"/>
    <w:rsid w:val="009C1849"/>
    <w:rsid w:val="009C79F5"/>
    <w:rsid w:val="009E2333"/>
    <w:rsid w:val="00A27DA5"/>
    <w:rsid w:val="00A423AA"/>
    <w:rsid w:val="00A44BD5"/>
    <w:rsid w:val="00A85E46"/>
    <w:rsid w:val="00A955B8"/>
    <w:rsid w:val="00AA1342"/>
    <w:rsid w:val="00AA47FF"/>
    <w:rsid w:val="00AF39FF"/>
    <w:rsid w:val="00B1336C"/>
    <w:rsid w:val="00B27484"/>
    <w:rsid w:val="00B52B9C"/>
    <w:rsid w:val="00B57961"/>
    <w:rsid w:val="00BA1CB3"/>
    <w:rsid w:val="00BB384D"/>
    <w:rsid w:val="00BC7D30"/>
    <w:rsid w:val="00BE58E3"/>
    <w:rsid w:val="00C17F4A"/>
    <w:rsid w:val="00C4054B"/>
    <w:rsid w:val="00C50051"/>
    <w:rsid w:val="00C8023E"/>
    <w:rsid w:val="00C926B2"/>
    <w:rsid w:val="00CD66FD"/>
    <w:rsid w:val="00CE580D"/>
    <w:rsid w:val="00D21BB2"/>
    <w:rsid w:val="00D6304C"/>
    <w:rsid w:val="00D764CB"/>
    <w:rsid w:val="00DB1256"/>
    <w:rsid w:val="00DC03D0"/>
    <w:rsid w:val="00DD02C2"/>
    <w:rsid w:val="00DE26ED"/>
    <w:rsid w:val="00DF3C19"/>
    <w:rsid w:val="00E120B7"/>
    <w:rsid w:val="00E21C9D"/>
    <w:rsid w:val="00E32C46"/>
    <w:rsid w:val="00E377FD"/>
    <w:rsid w:val="00E521E1"/>
    <w:rsid w:val="00E55204"/>
    <w:rsid w:val="00E602FB"/>
    <w:rsid w:val="00E60AB5"/>
    <w:rsid w:val="00E71AAC"/>
    <w:rsid w:val="00E86D87"/>
    <w:rsid w:val="00E874BE"/>
    <w:rsid w:val="00EA4E1C"/>
    <w:rsid w:val="00EB1161"/>
    <w:rsid w:val="00EC5AEC"/>
    <w:rsid w:val="00EF3BFD"/>
    <w:rsid w:val="00EF48DF"/>
    <w:rsid w:val="00F10472"/>
    <w:rsid w:val="00F26BFA"/>
    <w:rsid w:val="00F339BD"/>
    <w:rsid w:val="00F63CC7"/>
    <w:rsid w:val="00F72176"/>
    <w:rsid w:val="00FB2F36"/>
    <w:rsid w:val="00FD2767"/>
    <w:rsid w:val="00FE244F"/>
    <w:rsid w:val="5AF057D8"/>
    <w:rsid w:val="782F1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C04D8C5"/>
  <w15:docId w15:val="{E5FD3A5B-42AE-4CD9-9A87-5CF257A5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1D8A"/>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1D8A"/>
    <w:rPr>
      <w:sz w:val="18"/>
      <w:szCs w:val="18"/>
    </w:rPr>
  </w:style>
  <w:style w:type="paragraph" w:styleId="a5">
    <w:name w:val="footer"/>
    <w:basedOn w:val="a"/>
    <w:link w:val="a6"/>
    <w:uiPriority w:val="99"/>
    <w:unhideWhenUsed/>
    <w:rsid w:val="00891D8A"/>
    <w:pPr>
      <w:tabs>
        <w:tab w:val="center" w:pos="4153"/>
        <w:tab w:val="right" w:pos="8306"/>
      </w:tabs>
      <w:snapToGrid w:val="0"/>
      <w:jc w:val="left"/>
    </w:pPr>
    <w:rPr>
      <w:sz w:val="18"/>
      <w:szCs w:val="18"/>
    </w:rPr>
  </w:style>
  <w:style w:type="paragraph" w:styleId="a7">
    <w:name w:val="header"/>
    <w:basedOn w:val="a"/>
    <w:link w:val="a8"/>
    <w:uiPriority w:val="99"/>
    <w:unhideWhenUsed/>
    <w:rsid w:val="00891D8A"/>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rsid w:val="00891D8A"/>
    <w:pPr>
      <w:widowControl/>
      <w:spacing w:before="100" w:beforeAutospacing="1" w:after="100" w:afterAutospacing="1"/>
      <w:jc w:val="left"/>
    </w:pPr>
    <w:rPr>
      <w:rFonts w:ascii="宋体" w:hAnsi="宋体" w:cs="宋体"/>
      <w:kern w:val="0"/>
      <w:sz w:val="24"/>
      <w:szCs w:val="24"/>
    </w:rPr>
  </w:style>
  <w:style w:type="character" w:styleId="aa">
    <w:name w:val="Hyperlink"/>
    <w:basedOn w:val="a0"/>
    <w:uiPriority w:val="99"/>
    <w:unhideWhenUsed/>
    <w:rsid w:val="00891D8A"/>
    <w:rPr>
      <w:color w:val="0000FF" w:themeColor="hyperlink"/>
      <w:u w:val="single"/>
    </w:rPr>
  </w:style>
  <w:style w:type="table" w:styleId="ab">
    <w:name w:val="Table Grid"/>
    <w:basedOn w:val="a1"/>
    <w:qFormat/>
    <w:rsid w:val="00891D8A"/>
    <w:rPr>
      <w:rFonts w:ascii="Calibri" w:eastAsia="宋体"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sid w:val="00891D8A"/>
    <w:rPr>
      <w:sz w:val="18"/>
      <w:szCs w:val="18"/>
    </w:rPr>
  </w:style>
  <w:style w:type="character" w:customStyle="1" w:styleId="a6">
    <w:name w:val="页脚 字符"/>
    <w:basedOn w:val="a0"/>
    <w:link w:val="a5"/>
    <w:uiPriority w:val="99"/>
    <w:rsid w:val="00891D8A"/>
    <w:rPr>
      <w:sz w:val="18"/>
      <w:szCs w:val="18"/>
    </w:rPr>
  </w:style>
  <w:style w:type="paragraph" w:styleId="ac">
    <w:name w:val="List Paragraph"/>
    <w:basedOn w:val="a"/>
    <w:uiPriority w:val="99"/>
    <w:qFormat/>
    <w:rsid w:val="00891D8A"/>
    <w:pPr>
      <w:ind w:firstLineChars="200" w:firstLine="420"/>
    </w:pPr>
  </w:style>
  <w:style w:type="paragraph" w:customStyle="1" w:styleId="1">
    <w:name w:val="列出段落1"/>
    <w:basedOn w:val="a"/>
    <w:qFormat/>
    <w:rsid w:val="00891D8A"/>
    <w:pPr>
      <w:ind w:firstLineChars="200" w:firstLine="420"/>
    </w:pPr>
  </w:style>
  <w:style w:type="paragraph" w:customStyle="1" w:styleId="p0">
    <w:name w:val="p0"/>
    <w:basedOn w:val="a"/>
    <w:uiPriority w:val="99"/>
    <w:qFormat/>
    <w:rsid w:val="00891D8A"/>
    <w:pPr>
      <w:widowControl/>
    </w:pPr>
    <w:rPr>
      <w:rFonts w:ascii="Times New Roman" w:hAnsi="Times New Roman"/>
      <w:kern w:val="0"/>
      <w:szCs w:val="21"/>
    </w:rPr>
  </w:style>
  <w:style w:type="paragraph" w:styleId="ad">
    <w:name w:val="No Spacing"/>
    <w:uiPriority w:val="1"/>
    <w:qFormat/>
    <w:rsid w:val="00891D8A"/>
    <w:pPr>
      <w:widowControl w:val="0"/>
      <w:jc w:val="both"/>
    </w:pPr>
    <w:rPr>
      <w:rFonts w:ascii="Calibri" w:eastAsia="宋体" w:hAnsi="Calibri" w:cs="Times New Roman"/>
      <w:kern w:val="2"/>
      <w:sz w:val="21"/>
      <w:szCs w:val="22"/>
    </w:rPr>
  </w:style>
  <w:style w:type="character" w:customStyle="1" w:styleId="a4">
    <w:name w:val="批注框文本 字符"/>
    <w:basedOn w:val="a0"/>
    <w:link w:val="a3"/>
    <w:uiPriority w:val="99"/>
    <w:semiHidden/>
    <w:rsid w:val="00891D8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723</Words>
  <Characters>4125</Characters>
  <Application>Microsoft Office Word</Application>
  <DocSecurity>0</DocSecurity>
  <Lines>34</Lines>
  <Paragraphs>9</Paragraphs>
  <ScaleCrop>false</ScaleCrop>
  <Company>Microsoft</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章莉波</cp:lastModifiedBy>
  <cp:revision>2</cp:revision>
  <dcterms:created xsi:type="dcterms:W3CDTF">2018-05-08T06:29:00Z</dcterms:created>
  <dcterms:modified xsi:type="dcterms:W3CDTF">2018-05-08T06:29:00Z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