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20" w:lineRule="atLeast"/>
        <w:ind w:firstLine="480"/>
        <w:jc w:val="center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宁海县20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val="en-US" w:eastAsia="zh-CN"/>
        </w:rPr>
        <w:t>23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年 “三公”经费预算汇总情况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40"/>
        <w:jc w:val="left"/>
        <w:textAlignment w:val="auto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根据国务院关于推进政府预算信息公开的决策部署和省、市、县政府工作安排，经宁海县财政局汇总，20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年宁海县使用当年一般公共预算资金安排的因公出国（境）经费、公务接待费、公务用车购置及运行费预算情况如下：县级一般公共预算资金安排的“三公”经费预算总额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4188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ˎ̥" w:eastAsia="仿宋_GB2312" w:cs="宋体"/>
          <w:kern w:val="0"/>
          <w:sz w:val="32"/>
          <w:szCs w:val="32"/>
          <w:lang w:eastAsia="zh-CN"/>
        </w:rPr>
        <w:t>较上年下降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5%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，其中：因公出国（境）经费预算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368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ˎ̥" w:eastAsia="仿宋_GB2312" w:cs="宋体"/>
          <w:kern w:val="0"/>
          <w:sz w:val="32"/>
          <w:szCs w:val="32"/>
          <w:lang w:eastAsia="zh-CN"/>
        </w:rPr>
        <w:t>与上年持平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；公务接待费预算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1675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%；公务用车购置及运行费预算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2145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ˎ̥" w:eastAsia="仿宋_GB2312" w:cs="宋体"/>
          <w:kern w:val="0"/>
          <w:sz w:val="32"/>
          <w:szCs w:val="32"/>
          <w:lang w:eastAsia="zh-CN"/>
        </w:rPr>
        <w:t>与上年持平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，其中：公务用车购置费预算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645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万元，公务用车运行费预算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1500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ˎ̥" w:eastAsia="仿宋_GB2312" w:cs="宋体"/>
          <w:kern w:val="0"/>
          <w:sz w:val="32"/>
          <w:szCs w:val="32"/>
          <w:lang w:eastAsia="zh-CN"/>
        </w:rPr>
        <w:t>均与上年持平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40"/>
        <w:jc w:val="left"/>
        <w:textAlignment w:val="auto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备注：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1、</w:t>
      </w:r>
      <w:r>
        <w:rPr>
          <w:rFonts w:ascii="仿宋_GB2312" w:hAnsi="ˎ̥" w:eastAsia="仿宋_GB2312" w:cs="宋体"/>
          <w:kern w:val="0"/>
          <w:sz w:val="32"/>
          <w:szCs w:val="32"/>
        </w:rPr>
        <w:t>考虑出国经费的不可预见性，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部门“三公”经费公开中不</w:t>
      </w:r>
      <w:r>
        <w:rPr>
          <w:rFonts w:hint="eastAsia" w:ascii="仿宋_GB2312" w:hAnsi="ˎ̥" w:eastAsia="仿宋_GB2312" w:cs="宋体"/>
          <w:kern w:val="0"/>
          <w:sz w:val="32"/>
          <w:szCs w:val="32"/>
          <w:highlight w:val="none"/>
          <w:lang w:eastAsia="zh-CN"/>
        </w:rPr>
        <w:t>完全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包含</w:t>
      </w:r>
      <w:r>
        <w:rPr>
          <w:rFonts w:ascii="仿宋_GB2312" w:hAnsi="ˎ̥" w:eastAsia="仿宋_GB2312" w:cs="宋体"/>
          <w:kern w:val="0"/>
          <w:sz w:val="32"/>
          <w:szCs w:val="32"/>
        </w:rPr>
        <w:t>此项预算数，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由县财政在“三公”经费公共财政预算汇总中统</w:t>
      </w:r>
      <w:bookmarkStart w:id="0" w:name="_GoBack"/>
      <w:bookmarkEnd w:id="0"/>
      <w:r>
        <w:rPr>
          <w:rFonts w:hint="eastAsia" w:ascii="仿宋_GB2312" w:hAnsi="ˎ̥" w:eastAsia="仿宋_GB2312" w:cs="宋体"/>
          <w:kern w:val="0"/>
          <w:sz w:val="32"/>
          <w:szCs w:val="32"/>
        </w:rPr>
        <w:t>一公开，</w:t>
      </w:r>
      <w:r>
        <w:rPr>
          <w:rFonts w:ascii="仿宋_GB2312" w:hAnsi="ˎ̥" w:eastAsia="仿宋_GB2312" w:cs="宋体"/>
          <w:kern w:val="0"/>
          <w:sz w:val="32"/>
          <w:szCs w:val="32"/>
        </w:rPr>
        <w:t>各部门根据县政府的批复报财政预算部门审核后调增出国经费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的</w:t>
      </w:r>
      <w:r>
        <w:rPr>
          <w:rFonts w:ascii="仿宋_GB2312" w:hAnsi="ˎ̥" w:eastAsia="仿宋_GB2312" w:cs="宋体"/>
          <w:kern w:val="0"/>
          <w:sz w:val="32"/>
          <w:szCs w:val="32"/>
        </w:rPr>
        <w:t>年度预算额度。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firstLine="482"/>
        <w:textAlignment w:val="auto"/>
        <w:rPr>
          <w:rFonts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2、因公出国（境）经费，反映单位公务出国（境）的国际旅费、住宿费、伙食费、培训费、公杂费等支出。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firstLine="482"/>
        <w:textAlignment w:val="auto"/>
        <w:rPr>
          <w:color w:val="000000"/>
          <w:sz w:val="21"/>
          <w:szCs w:val="21"/>
        </w:rPr>
      </w:pPr>
      <w:r>
        <w:rPr>
          <w:rFonts w:hint="eastAsia" w:ascii="仿宋_GB2312" w:hAnsi="ˎ̥" w:eastAsia="仿宋_GB2312"/>
          <w:sz w:val="32"/>
          <w:szCs w:val="32"/>
        </w:rPr>
        <w:t>3、公务接待费，反映单位按规定开支的各类公务接待（含外宾接待）支出。</w:t>
      </w:r>
      <w:r>
        <w:rPr>
          <w:rFonts w:hint="eastAsia" w:ascii="仿宋_GB2312" w:hAnsi="ˎ̥" w:eastAsia="仿宋_GB2312"/>
          <w:sz w:val="32"/>
          <w:szCs w:val="32"/>
        </w:rPr>
        <w:br w:type="textWrapping"/>
      </w:r>
      <w:r>
        <w:rPr>
          <w:rFonts w:hint="eastAsia" w:ascii="仿宋_GB2312" w:hAnsi="ˎ̥" w:eastAsia="仿宋_GB2312"/>
          <w:sz w:val="32"/>
          <w:szCs w:val="32"/>
        </w:rPr>
        <w:t>　　4、公务用车购置费，反映单位公务用车车辆购置支出（含车辆购置税）。公务用车运行维护费，反映单位按规定保留的公务用车租用费、燃料费、维修费、过路过桥费、保险费、安全奖励费用等支出。</w:t>
      </w:r>
    </w:p>
    <w:p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firstLine="482"/>
        <w:jc w:val="right"/>
        <w:textAlignment w:val="auto"/>
        <w:rPr>
          <w:rFonts w:hint="eastAsia" w:ascii="仿宋_GB2312" w:hAnsi="ˎ̥" w:eastAsia="仿宋_GB2312"/>
          <w:sz w:val="32"/>
          <w:szCs w:val="32"/>
          <w:lang w:eastAsia="zh-CN"/>
        </w:rPr>
      </w:pPr>
      <w:r>
        <w:rPr>
          <w:rFonts w:hint="eastAsia" w:ascii="仿宋_GB2312" w:hAnsi="ˎ̥" w:eastAsia="仿宋_GB2312"/>
          <w:sz w:val="32"/>
          <w:szCs w:val="32"/>
          <w:lang w:eastAsia="zh-CN"/>
        </w:rPr>
        <w:t>宁海县财政局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firstLine="482"/>
        <w:jc w:val="right"/>
        <w:textAlignment w:val="auto"/>
        <w:rPr>
          <w:rFonts w:hint="default" w:ascii="仿宋_GB2312" w:hAnsi="ˎ̥" w:eastAsia="仿宋_GB2312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2023年2月10日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10053"/>
    <w:rsid w:val="048261F9"/>
    <w:rsid w:val="0A603800"/>
    <w:rsid w:val="0A7232DF"/>
    <w:rsid w:val="0C801190"/>
    <w:rsid w:val="296267D4"/>
    <w:rsid w:val="32914E25"/>
    <w:rsid w:val="4FD2403C"/>
    <w:rsid w:val="55D9778F"/>
    <w:rsid w:val="5C48246B"/>
    <w:rsid w:val="5E9D0352"/>
    <w:rsid w:val="630B7356"/>
    <w:rsid w:val="68E17A15"/>
    <w:rsid w:val="75C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2020-04-16T07:14:00Z</dcterms:created>
  <dc:creator>Administrator</dc:creator>
  <cp:lastModifiedBy>Administrator</cp:lastModifiedBy>
  <dcterms:modified xsi:type="dcterms:W3CDTF">2023-02-02T02:36:03Z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