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创艺简标宋" w:eastAsia="创艺简标宋" w:cs="创艺简标宋"/>
          <w:sz w:val="44"/>
          <w:szCs w:val="44"/>
        </w:rPr>
      </w:pPr>
      <w:r>
        <w:rPr>
          <w:rFonts w:hint="eastAsia" w:ascii="创艺简标宋" w:eastAsia="创艺简标宋" w:cs="创艺简标宋"/>
          <w:sz w:val="44"/>
          <w:szCs w:val="44"/>
        </w:rPr>
        <w:t>杭深线宁海站动车存车场一期工程新</w:t>
      </w:r>
    </w:p>
    <w:p>
      <w:pPr>
        <w:spacing w:line="592" w:lineRule="exact"/>
        <w:jc w:val="center"/>
        <w:rPr>
          <w:rFonts w:hint="eastAsia" w:ascii="创艺简标宋" w:eastAsia="创艺简标宋" w:cs="创艺简标宋"/>
          <w:sz w:val="44"/>
          <w:szCs w:val="44"/>
        </w:rPr>
      </w:pPr>
      <w:r>
        <w:rPr>
          <w:rFonts w:hint="eastAsia" w:ascii="创艺简标宋" w:eastAsia="创艺简标宋" w:cs="创艺简标宋"/>
          <w:sz w:val="44"/>
          <w:szCs w:val="44"/>
        </w:rPr>
        <w:t>增存车线安全保护区划定的公告</w:t>
      </w:r>
    </w:p>
    <w:p>
      <w:pPr>
        <w:spacing w:line="592" w:lineRule="exact"/>
        <w:jc w:val="center"/>
        <w:rPr>
          <w:rFonts w:ascii="创艺简标宋" w:eastAsia="创艺简标宋" w:cs="创艺简标宋"/>
          <w:sz w:val="44"/>
          <w:szCs w:val="44"/>
        </w:rPr>
      </w:pPr>
      <w:r>
        <w:rPr>
          <w:rFonts w:hint="eastAsia" w:eastAsia="方正小标宋简体" w:cs="方正小标宋简体"/>
          <w:sz w:val="44"/>
          <w:szCs w:val="44"/>
        </w:rPr>
        <w:t>（征求意见稿）</w:t>
      </w:r>
    </w:p>
    <w:p>
      <w:pPr>
        <w:ind w:firstLine="660" w:firstLineChars="150"/>
        <w:rPr>
          <w:rFonts w:ascii="创艺简标宋" w:eastAsia="创艺简标宋" w:cs="创艺简标宋"/>
          <w:sz w:val="44"/>
          <w:szCs w:val="44"/>
        </w:rPr>
      </w:pPr>
    </w:p>
    <w:p>
      <w:pPr>
        <w:rPr>
          <w:rFonts w:ascii="仿宋_GB2312" w:eastAsia="仿宋_GB2312"/>
          <w:sz w:val="28"/>
          <w:szCs w:val="28"/>
        </w:rPr>
      </w:pPr>
    </w:p>
    <w:p>
      <w:pPr>
        <w:ind w:firstLine="640" w:firstLineChars="200"/>
        <w:jc w:val="left"/>
        <w:rPr>
          <w:rFonts w:ascii="仿宋_GB2312" w:eastAsia="仿宋_GB2312"/>
          <w:sz w:val="32"/>
          <w:szCs w:val="32"/>
        </w:rPr>
      </w:pPr>
      <w:r>
        <w:rPr>
          <w:rFonts w:hint="eastAsia" w:ascii="仿宋_GB2312" w:eastAsia="仿宋_GB2312"/>
          <w:sz w:val="32"/>
          <w:szCs w:val="32"/>
        </w:rPr>
        <w:t>根据《铁路安全管理条例》（国务院第</w:t>
      </w:r>
      <w:r>
        <w:rPr>
          <w:rFonts w:ascii="仿宋_GB2312" w:eastAsia="仿宋_GB2312"/>
          <w:sz w:val="32"/>
          <w:szCs w:val="32"/>
        </w:rPr>
        <w:t>639</w:t>
      </w:r>
      <w:r>
        <w:rPr>
          <w:rFonts w:hint="eastAsia" w:ascii="仿宋_GB2312" w:eastAsia="仿宋_GB2312"/>
          <w:sz w:val="32"/>
          <w:szCs w:val="32"/>
        </w:rPr>
        <w:t>号令）第二十七条规定，现将我县辖区内杭深线宁海站动车存车场一期工程新增存车线安全保护区划定的公告如下：</w:t>
      </w:r>
    </w:p>
    <w:p>
      <w:pPr>
        <w:ind w:firstLine="640" w:firstLineChars="200"/>
        <w:jc w:val="left"/>
        <w:rPr>
          <w:rFonts w:ascii="仿宋_GB2312" w:eastAsia="仿宋_GB2312"/>
          <w:sz w:val="32"/>
          <w:szCs w:val="32"/>
        </w:rPr>
      </w:pPr>
      <w:r>
        <w:rPr>
          <w:rFonts w:hint="eastAsia" w:ascii="仿宋_GB2312" w:eastAsia="仿宋_GB2312"/>
          <w:sz w:val="32"/>
          <w:szCs w:val="32"/>
        </w:rPr>
        <w:t>一、杭深线宁海站新增存车线安全保护区划定见下表：</w:t>
      </w:r>
    </w:p>
    <w:tbl>
      <w:tblPr>
        <w:tblStyle w:val="3"/>
        <w:tblW w:w="8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3070"/>
        <w:gridCol w:w="1440"/>
        <w:gridCol w:w="144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78" w:type="dxa"/>
            <w:gridSpan w:val="6"/>
            <w:vAlign w:val="center"/>
          </w:tcPr>
          <w:p>
            <w:pPr>
              <w:jc w:val="center"/>
              <w:rPr>
                <w:rFonts w:ascii="仿宋_GB2312" w:eastAsia="仿宋_GB2312"/>
                <w:sz w:val="28"/>
                <w:szCs w:val="28"/>
              </w:rPr>
            </w:pPr>
            <w:r>
              <w:rPr>
                <w:rFonts w:hint="eastAsia" w:ascii="仿宋_GB2312" w:eastAsia="仿宋_GB2312"/>
                <w:sz w:val="28"/>
                <w:szCs w:val="28"/>
              </w:rPr>
              <w:t>杭深线宁海站新增存车线安全保护区划定情况表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78" w:type="dxa"/>
            <w:gridSpan w:val="6"/>
            <w:vAlign w:val="center"/>
          </w:tcPr>
          <w:p>
            <w:pPr>
              <w:jc w:val="center"/>
              <w:rPr>
                <w:rFonts w:ascii="仿宋_GB2312" w:eastAsia="仿宋_GB2312"/>
                <w:sz w:val="28"/>
                <w:szCs w:val="28"/>
              </w:rPr>
            </w:pPr>
            <w:r>
              <w:rPr>
                <w:rFonts w:hint="eastAsia" w:ascii="仿宋_GB2312" w:eastAsia="仿宋_GB2312"/>
                <w:sz w:val="28"/>
                <w:szCs w:val="28"/>
              </w:rPr>
              <w:t>杭深线</w:t>
            </w:r>
            <w:r>
              <w:rPr>
                <w:rFonts w:ascii="仿宋_GB2312" w:eastAsia="仿宋_GB2312"/>
                <w:sz w:val="28"/>
                <w:szCs w:val="28"/>
              </w:rPr>
              <w:t>K385+818-K386+603</w:t>
            </w:r>
            <w:r>
              <w:rPr>
                <w:rFonts w:hint="eastAsia" w:ascii="仿宋_GB2312" w:eastAsia="仿宋_GB2312"/>
                <w:sz w:val="28"/>
                <w:szCs w:val="28"/>
              </w:rPr>
              <w:t>（</w:t>
            </w:r>
            <w:r>
              <w:rPr>
                <w:rFonts w:ascii="仿宋_GB2312" w:eastAsia="仿宋_GB2312"/>
                <w:sz w:val="28"/>
                <w:szCs w:val="28"/>
              </w:rPr>
              <w:t>785</w:t>
            </w:r>
            <w:r>
              <w:rPr>
                <w:rFonts w:hint="eastAsia" w:ascii="仿宋_GB2312" w:eastAsia="仿宋_GB2312"/>
                <w:sz w:val="28"/>
                <w:szCs w:val="28"/>
              </w:rPr>
              <w:t>米），</w:t>
            </w:r>
            <w:r>
              <w:rPr>
                <w:rFonts w:ascii="仿宋_GB2312" w:eastAsia="仿宋_GB2312"/>
                <w:sz w:val="28"/>
                <w:szCs w:val="28"/>
              </w:rPr>
              <w:t>K387+594-K387+684</w:t>
            </w:r>
            <w:r>
              <w:rPr>
                <w:rFonts w:hint="eastAsia" w:ascii="仿宋_GB2312" w:eastAsia="仿宋_GB2312"/>
                <w:sz w:val="28"/>
                <w:szCs w:val="28"/>
              </w:rPr>
              <w:t>（</w:t>
            </w:r>
            <w:r>
              <w:rPr>
                <w:rFonts w:ascii="仿宋_GB2312" w:eastAsia="仿宋_GB2312"/>
                <w:sz w:val="28"/>
                <w:szCs w:val="28"/>
              </w:rPr>
              <w:t>90</w:t>
            </w:r>
            <w:r>
              <w:rPr>
                <w:rFonts w:hint="eastAsia" w:ascii="仿宋_GB2312" w:eastAsia="仿宋_GB2312"/>
                <w:sz w:val="28"/>
                <w:szCs w:val="2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restart"/>
            <w:vAlign w:val="center"/>
          </w:tcPr>
          <w:p>
            <w:pPr>
              <w:jc w:val="center"/>
              <w:rPr>
                <w:rFonts w:ascii="仿宋_GB2312" w:eastAsia="仿宋_GB2312"/>
                <w:sz w:val="28"/>
                <w:szCs w:val="28"/>
              </w:rPr>
            </w:pPr>
            <w:r>
              <w:rPr>
                <w:rFonts w:hint="eastAsia" w:ascii="仿宋_GB2312" w:eastAsia="仿宋_GB2312"/>
                <w:sz w:val="28"/>
                <w:szCs w:val="28"/>
              </w:rPr>
              <w:t>行别</w:t>
            </w:r>
          </w:p>
        </w:tc>
        <w:tc>
          <w:tcPr>
            <w:tcW w:w="850" w:type="dxa"/>
            <w:vMerge w:val="restart"/>
            <w:vAlign w:val="center"/>
          </w:tcPr>
          <w:p>
            <w:pPr>
              <w:jc w:val="center"/>
              <w:rPr>
                <w:rFonts w:ascii="仿宋_GB2312" w:eastAsia="仿宋_GB2312"/>
                <w:sz w:val="28"/>
                <w:szCs w:val="28"/>
              </w:rPr>
            </w:pPr>
            <w:r>
              <w:rPr>
                <w:rFonts w:hint="eastAsia" w:ascii="仿宋_GB2312" w:eastAsia="仿宋_GB2312"/>
                <w:sz w:val="28"/>
                <w:szCs w:val="28"/>
              </w:rPr>
              <w:t>序号</w:t>
            </w:r>
          </w:p>
        </w:tc>
        <w:tc>
          <w:tcPr>
            <w:tcW w:w="3070" w:type="dxa"/>
            <w:vMerge w:val="restart"/>
            <w:vAlign w:val="center"/>
          </w:tcPr>
          <w:p>
            <w:pPr>
              <w:jc w:val="center"/>
              <w:rPr>
                <w:rFonts w:ascii="仿宋_GB2312" w:eastAsia="仿宋_GB2312"/>
                <w:sz w:val="28"/>
                <w:szCs w:val="28"/>
              </w:rPr>
            </w:pPr>
            <w:r>
              <w:rPr>
                <w:rFonts w:hint="eastAsia" w:ascii="仿宋_GB2312" w:eastAsia="仿宋_GB2312"/>
                <w:sz w:val="28"/>
                <w:szCs w:val="28"/>
              </w:rPr>
              <w:t>杭深线宁海县段新增存车线安全保护区起止里程</w:t>
            </w:r>
            <w:r>
              <w:rPr>
                <w:rFonts w:ascii="仿宋_GB2312" w:eastAsia="仿宋_GB2312"/>
                <w:sz w:val="28"/>
                <w:szCs w:val="28"/>
              </w:rPr>
              <w:t>K385+818-K386+603</w:t>
            </w:r>
            <w:r>
              <w:rPr>
                <w:rFonts w:hint="eastAsia" w:ascii="仿宋_GB2312" w:eastAsia="仿宋_GB2312"/>
                <w:sz w:val="28"/>
                <w:szCs w:val="28"/>
              </w:rPr>
              <w:t>、</w:t>
            </w:r>
          </w:p>
          <w:p>
            <w:pPr>
              <w:jc w:val="center"/>
              <w:rPr>
                <w:rFonts w:ascii="仿宋_GB2312" w:eastAsia="仿宋_GB2312"/>
                <w:sz w:val="28"/>
                <w:szCs w:val="28"/>
              </w:rPr>
            </w:pPr>
            <w:r>
              <w:rPr>
                <w:rFonts w:ascii="仿宋_GB2312" w:eastAsia="仿宋_GB2312"/>
                <w:sz w:val="28"/>
                <w:szCs w:val="28"/>
              </w:rPr>
              <w:t>K387+594-K387+684</w:t>
            </w:r>
          </w:p>
        </w:tc>
        <w:tc>
          <w:tcPr>
            <w:tcW w:w="2880" w:type="dxa"/>
            <w:gridSpan w:val="2"/>
            <w:vAlign w:val="center"/>
          </w:tcPr>
          <w:p>
            <w:pPr>
              <w:jc w:val="center"/>
              <w:rPr>
                <w:rFonts w:ascii="仿宋_GB2312" w:eastAsia="仿宋_GB2312"/>
                <w:sz w:val="28"/>
                <w:szCs w:val="28"/>
              </w:rPr>
            </w:pPr>
            <w:r>
              <w:rPr>
                <w:rFonts w:hint="eastAsia" w:ascii="仿宋_GB2312" w:eastAsia="仿宋_GB2312"/>
                <w:sz w:val="28"/>
                <w:szCs w:val="28"/>
              </w:rPr>
              <w:t>自铁路路堤坡脚、路堑坡顶、桥梁外侧起向外的距离（米）</w:t>
            </w:r>
          </w:p>
        </w:tc>
        <w:tc>
          <w:tcPr>
            <w:tcW w:w="832" w:type="dxa"/>
            <w:vMerge w:val="restart"/>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6" w:type="dxa"/>
            <w:vMerge w:val="continue"/>
            <w:vAlign w:val="center"/>
          </w:tcPr>
          <w:p>
            <w:pPr>
              <w:jc w:val="left"/>
              <w:rPr>
                <w:rFonts w:ascii="仿宋_GB2312" w:eastAsia="仿宋_GB2312"/>
                <w:sz w:val="28"/>
                <w:szCs w:val="28"/>
              </w:rPr>
            </w:pPr>
          </w:p>
        </w:tc>
        <w:tc>
          <w:tcPr>
            <w:tcW w:w="850" w:type="dxa"/>
            <w:vMerge w:val="continue"/>
            <w:vAlign w:val="center"/>
          </w:tcPr>
          <w:p>
            <w:pPr>
              <w:jc w:val="left"/>
              <w:rPr>
                <w:rFonts w:ascii="仿宋_GB2312" w:eastAsia="仿宋_GB2312"/>
                <w:sz w:val="28"/>
                <w:szCs w:val="28"/>
              </w:rPr>
            </w:pPr>
          </w:p>
        </w:tc>
        <w:tc>
          <w:tcPr>
            <w:tcW w:w="3070" w:type="dxa"/>
            <w:vMerge w:val="continue"/>
            <w:vAlign w:val="center"/>
          </w:tcPr>
          <w:p>
            <w:pPr>
              <w:jc w:val="center"/>
              <w:rPr>
                <w:rFonts w:ascii="仿宋_GB2312" w:eastAsia="仿宋_GB2312"/>
                <w:b/>
                <w:bCs/>
                <w:sz w:val="28"/>
                <w:szCs w:val="28"/>
              </w:rPr>
            </w:pPr>
          </w:p>
        </w:tc>
        <w:tc>
          <w:tcPr>
            <w:tcW w:w="1440" w:type="dxa"/>
            <w:vAlign w:val="center"/>
          </w:tcPr>
          <w:p>
            <w:pPr>
              <w:jc w:val="center"/>
              <w:rPr>
                <w:rFonts w:ascii="仿宋_GB2312" w:eastAsia="仿宋_GB2312"/>
                <w:sz w:val="28"/>
                <w:szCs w:val="28"/>
              </w:rPr>
            </w:pPr>
            <w:r>
              <w:rPr>
                <w:rFonts w:hint="eastAsia" w:ascii="仿宋_GB2312" w:eastAsia="仿宋_GB2312"/>
                <w:sz w:val="28"/>
                <w:szCs w:val="28"/>
              </w:rPr>
              <w:t>线路左侧</w:t>
            </w:r>
          </w:p>
        </w:tc>
        <w:tc>
          <w:tcPr>
            <w:tcW w:w="1440" w:type="dxa"/>
            <w:vAlign w:val="center"/>
          </w:tcPr>
          <w:p>
            <w:pPr>
              <w:jc w:val="center"/>
              <w:rPr>
                <w:rFonts w:ascii="仿宋_GB2312" w:eastAsia="仿宋_GB2312"/>
                <w:sz w:val="28"/>
                <w:szCs w:val="28"/>
              </w:rPr>
            </w:pPr>
            <w:r>
              <w:rPr>
                <w:rFonts w:hint="eastAsia" w:ascii="仿宋_GB2312" w:eastAsia="仿宋_GB2312"/>
                <w:sz w:val="28"/>
                <w:szCs w:val="28"/>
              </w:rPr>
              <w:t>线路右侧</w:t>
            </w:r>
          </w:p>
        </w:tc>
        <w:tc>
          <w:tcPr>
            <w:tcW w:w="832" w:type="dxa"/>
            <w:vMerge w:val="continue"/>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846" w:type="dxa"/>
            <w:vMerge w:val="restart"/>
            <w:vAlign w:val="center"/>
          </w:tcPr>
          <w:p>
            <w:pPr>
              <w:jc w:val="center"/>
              <w:rPr>
                <w:rFonts w:ascii="仿宋_GB2312" w:eastAsia="仿宋_GB2312"/>
                <w:sz w:val="28"/>
                <w:szCs w:val="28"/>
              </w:rPr>
            </w:pPr>
            <w:r>
              <w:rPr>
                <w:rFonts w:hint="eastAsia" w:ascii="仿宋_GB2312" w:eastAsia="仿宋_GB2312"/>
                <w:sz w:val="28"/>
                <w:szCs w:val="28"/>
              </w:rPr>
              <w:t>上</w:t>
            </w:r>
            <w:r>
              <w:rPr>
                <w:rFonts w:ascii="仿宋_GB2312" w:eastAsia="仿宋_GB2312"/>
                <w:sz w:val="28"/>
                <w:szCs w:val="28"/>
              </w:rPr>
              <w:t xml:space="preserve"> </w:t>
            </w:r>
            <w:r>
              <w:rPr>
                <w:rFonts w:hint="eastAsia" w:ascii="仿宋_GB2312" w:eastAsia="仿宋_GB2312"/>
                <w:sz w:val="28"/>
                <w:szCs w:val="28"/>
              </w:rPr>
              <w:t>行</w:t>
            </w:r>
            <w:r>
              <w:rPr>
                <w:rFonts w:ascii="仿宋_GB2312" w:eastAsia="仿宋_GB2312"/>
                <w:sz w:val="28"/>
                <w:szCs w:val="28"/>
              </w:rPr>
              <w:t xml:space="preserve"> </w:t>
            </w:r>
            <w:r>
              <w:rPr>
                <w:rFonts w:hint="eastAsia" w:ascii="仿宋_GB2312" w:eastAsia="仿宋_GB2312"/>
                <w:sz w:val="28"/>
                <w:szCs w:val="28"/>
              </w:rPr>
              <w:t>线</w:t>
            </w:r>
          </w:p>
        </w:tc>
        <w:tc>
          <w:tcPr>
            <w:tcW w:w="850" w:type="dxa"/>
            <w:vAlign w:val="center"/>
          </w:tcPr>
          <w:p>
            <w:pPr>
              <w:jc w:val="center"/>
              <w:rPr>
                <w:rFonts w:ascii="仿宋_GB2312" w:eastAsia="仿宋_GB2312"/>
                <w:sz w:val="28"/>
                <w:szCs w:val="28"/>
              </w:rPr>
            </w:pPr>
            <w:r>
              <w:rPr>
                <w:rFonts w:ascii="仿宋_GB2312" w:eastAsia="仿宋_GB2312"/>
                <w:sz w:val="28"/>
                <w:szCs w:val="28"/>
              </w:rPr>
              <w:t>1</w:t>
            </w:r>
          </w:p>
        </w:tc>
        <w:tc>
          <w:tcPr>
            <w:tcW w:w="3070" w:type="dxa"/>
            <w:vAlign w:val="center"/>
          </w:tcPr>
          <w:p>
            <w:pPr>
              <w:jc w:val="center"/>
              <w:rPr>
                <w:rFonts w:ascii="仿宋_GB2312" w:eastAsia="仿宋_GB2312"/>
                <w:sz w:val="28"/>
                <w:szCs w:val="28"/>
              </w:rPr>
            </w:pPr>
            <w:r>
              <w:rPr>
                <w:rFonts w:ascii="仿宋_GB2312" w:eastAsia="仿宋_GB2312"/>
                <w:sz w:val="28"/>
                <w:szCs w:val="28"/>
              </w:rPr>
              <w:t>K385+818-K386+603</w:t>
            </w:r>
          </w:p>
        </w:tc>
        <w:tc>
          <w:tcPr>
            <w:tcW w:w="1440" w:type="dxa"/>
            <w:vAlign w:val="center"/>
          </w:tcPr>
          <w:p>
            <w:pPr>
              <w:jc w:val="center"/>
              <w:rPr>
                <w:rFonts w:ascii="仿宋_GB2312" w:eastAsia="仿宋_GB2312"/>
                <w:sz w:val="28"/>
                <w:szCs w:val="28"/>
              </w:rPr>
            </w:pPr>
          </w:p>
        </w:tc>
        <w:tc>
          <w:tcPr>
            <w:tcW w:w="1440" w:type="dxa"/>
            <w:vAlign w:val="center"/>
          </w:tcPr>
          <w:p>
            <w:pPr>
              <w:jc w:val="left"/>
              <w:rPr>
                <w:rFonts w:ascii="仿宋_GB2312" w:eastAsia="仿宋_GB2312"/>
                <w:sz w:val="28"/>
                <w:szCs w:val="28"/>
              </w:rPr>
            </w:pPr>
            <w:r>
              <w:rPr>
                <w:rFonts w:ascii="仿宋_GB2312" w:eastAsia="仿宋_GB2312"/>
                <w:sz w:val="28"/>
                <w:szCs w:val="28"/>
              </w:rPr>
              <w:t xml:space="preserve">   12</w:t>
            </w:r>
          </w:p>
        </w:tc>
        <w:tc>
          <w:tcPr>
            <w:tcW w:w="832" w:type="dxa"/>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846" w:type="dxa"/>
            <w:vMerge w:val="continue"/>
            <w:vAlign w:val="center"/>
          </w:tcPr>
          <w:p>
            <w:pPr>
              <w:jc w:val="center"/>
              <w:rPr>
                <w:rFonts w:ascii="仿宋_GB2312" w:eastAsia="仿宋_GB2312"/>
                <w:sz w:val="28"/>
                <w:szCs w:val="28"/>
              </w:rPr>
            </w:pPr>
          </w:p>
        </w:tc>
        <w:tc>
          <w:tcPr>
            <w:tcW w:w="850" w:type="dxa"/>
            <w:vAlign w:val="center"/>
          </w:tcPr>
          <w:p>
            <w:pPr>
              <w:jc w:val="center"/>
              <w:rPr>
                <w:rFonts w:ascii="仿宋_GB2312" w:eastAsia="仿宋_GB2312"/>
                <w:sz w:val="28"/>
                <w:szCs w:val="28"/>
              </w:rPr>
            </w:pPr>
            <w:r>
              <w:rPr>
                <w:rFonts w:ascii="仿宋_GB2312" w:eastAsia="仿宋_GB2312"/>
                <w:sz w:val="28"/>
                <w:szCs w:val="28"/>
              </w:rPr>
              <w:t>2</w:t>
            </w:r>
          </w:p>
        </w:tc>
        <w:tc>
          <w:tcPr>
            <w:tcW w:w="3070" w:type="dxa"/>
            <w:vAlign w:val="center"/>
          </w:tcPr>
          <w:p>
            <w:pPr>
              <w:jc w:val="center"/>
              <w:rPr>
                <w:rFonts w:ascii="仿宋_GB2312" w:eastAsia="仿宋_GB2312"/>
                <w:sz w:val="28"/>
                <w:szCs w:val="28"/>
              </w:rPr>
            </w:pPr>
            <w:r>
              <w:rPr>
                <w:rFonts w:ascii="仿宋_GB2312" w:eastAsia="仿宋_GB2312"/>
                <w:sz w:val="28"/>
                <w:szCs w:val="28"/>
              </w:rPr>
              <w:t>K387+594-K387+684</w:t>
            </w:r>
          </w:p>
        </w:tc>
        <w:tc>
          <w:tcPr>
            <w:tcW w:w="1440" w:type="dxa"/>
            <w:vAlign w:val="center"/>
          </w:tcPr>
          <w:p>
            <w:pPr>
              <w:jc w:val="center"/>
              <w:rPr>
                <w:rFonts w:ascii="仿宋_GB2312" w:eastAsia="仿宋_GB2312"/>
                <w:sz w:val="28"/>
                <w:szCs w:val="28"/>
              </w:rPr>
            </w:pPr>
          </w:p>
        </w:tc>
        <w:tc>
          <w:tcPr>
            <w:tcW w:w="1440" w:type="dxa"/>
            <w:vAlign w:val="center"/>
          </w:tcPr>
          <w:p>
            <w:pPr>
              <w:ind w:firstLine="420" w:firstLineChars="150"/>
              <w:jc w:val="left"/>
              <w:rPr>
                <w:rFonts w:ascii="仿宋_GB2312" w:eastAsia="仿宋_GB2312"/>
                <w:sz w:val="28"/>
                <w:szCs w:val="28"/>
              </w:rPr>
            </w:pPr>
            <w:r>
              <w:rPr>
                <w:rFonts w:ascii="仿宋_GB2312" w:eastAsia="仿宋_GB2312"/>
                <w:sz w:val="28"/>
                <w:szCs w:val="28"/>
              </w:rPr>
              <w:t>12</w:t>
            </w:r>
          </w:p>
        </w:tc>
        <w:tc>
          <w:tcPr>
            <w:tcW w:w="832" w:type="dxa"/>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gridSpan w:val="2"/>
            <w:vAlign w:val="center"/>
          </w:tcPr>
          <w:p>
            <w:pPr>
              <w:jc w:val="center"/>
              <w:rPr>
                <w:rFonts w:ascii="仿宋_GB2312" w:eastAsia="仿宋_GB2312"/>
                <w:sz w:val="28"/>
                <w:szCs w:val="28"/>
              </w:rPr>
            </w:pPr>
            <w:r>
              <w:rPr>
                <w:rFonts w:hint="eastAsia" w:ascii="仿宋_GB2312" w:eastAsia="仿宋_GB2312"/>
                <w:sz w:val="28"/>
                <w:szCs w:val="28"/>
              </w:rPr>
              <w:t>上行线小计</w:t>
            </w:r>
          </w:p>
        </w:tc>
        <w:tc>
          <w:tcPr>
            <w:tcW w:w="5950" w:type="dxa"/>
            <w:gridSpan w:val="3"/>
            <w:vAlign w:val="center"/>
          </w:tcPr>
          <w:p>
            <w:pPr>
              <w:jc w:val="center"/>
              <w:rPr>
                <w:rFonts w:ascii="仿宋_GB2312" w:eastAsia="仿宋_GB2312"/>
                <w:sz w:val="28"/>
                <w:szCs w:val="28"/>
              </w:rPr>
            </w:pPr>
            <w:r>
              <w:rPr>
                <w:rFonts w:ascii="仿宋_GB2312" w:eastAsia="仿宋_GB2312"/>
                <w:sz w:val="28"/>
                <w:szCs w:val="28"/>
              </w:rPr>
              <w:t>875</w:t>
            </w:r>
            <w:r>
              <w:rPr>
                <w:rFonts w:hint="eastAsia" w:ascii="仿宋_GB2312" w:eastAsia="仿宋_GB2312"/>
                <w:sz w:val="28"/>
                <w:szCs w:val="28"/>
              </w:rPr>
              <w:t>米</w:t>
            </w:r>
          </w:p>
        </w:tc>
        <w:tc>
          <w:tcPr>
            <w:tcW w:w="832" w:type="dxa"/>
            <w:vAlign w:val="center"/>
          </w:tcPr>
          <w:p>
            <w:pPr>
              <w:jc w:val="left"/>
              <w:rPr>
                <w:rFonts w:ascii="仿宋_GB2312" w:eastAsia="仿宋_GB2312"/>
                <w:sz w:val="28"/>
                <w:szCs w:val="28"/>
              </w:rPr>
            </w:pPr>
          </w:p>
        </w:tc>
      </w:tr>
    </w:tbl>
    <w:p>
      <w:pPr>
        <w:ind w:firstLine="640" w:firstLineChars="200"/>
        <w:jc w:val="left"/>
        <w:rPr>
          <w:rFonts w:ascii="仿宋_GB2312" w:eastAsia="仿宋_GB2312"/>
          <w:sz w:val="32"/>
          <w:szCs w:val="32"/>
        </w:rPr>
      </w:pPr>
      <w:r>
        <w:rPr>
          <w:rFonts w:hint="eastAsia" w:ascii="仿宋_GB2312" w:eastAsia="仿宋_GB2312"/>
          <w:sz w:val="32"/>
          <w:szCs w:val="32"/>
        </w:rPr>
        <w:t>二、在铁路沿线从事生产、生活或其他活动的，应当遵守《铁路安全管理条例》（国务院第</w:t>
      </w:r>
      <w:r>
        <w:rPr>
          <w:rFonts w:ascii="仿宋_GB2312" w:eastAsia="仿宋_GB2312"/>
          <w:sz w:val="32"/>
          <w:szCs w:val="32"/>
        </w:rPr>
        <w:t>639</w:t>
      </w:r>
      <w:r>
        <w:rPr>
          <w:rFonts w:hint="eastAsia" w:ascii="仿宋_GB2312" w:eastAsia="仿宋_GB2312"/>
          <w:sz w:val="32"/>
          <w:szCs w:val="32"/>
        </w:rPr>
        <w:t>号令）的相关规定，维护铁路运输安全。</w:t>
      </w:r>
    </w:p>
    <w:p>
      <w:pPr>
        <w:ind w:firstLine="640" w:firstLineChars="200"/>
        <w:jc w:val="left"/>
        <w:rPr>
          <w:rFonts w:ascii="仿宋_GB2312" w:eastAsia="仿宋_GB2312"/>
          <w:sz w:val="32"/>
          <w:szCs w:val="32"/>
        </w:rPr>
      </w:pPr>
      <w:r>
        <w:rPr>
          <w:rFonts w:hint="eastAsia" w:ascii="仿宋_GB2312" w:eastAsia="仿宋_GB2312"/>
          <w:sz w:val="32"/>
          <w:szCs w:val="32"/>
        </w:rPr>
        <w:t>三、杭深线宁海段其它线路安全保护区划定按宁海县人民政府《关于甬台温铁路线路安全保护区划定的通告》</w:t>
      </w:r>
      <w:r>
        <w:rPr>
          <w:rFonts w:hint="eastAsia" w:ascii="仿宋_GB2312" w:eastAsia="仿宋_GB2312" w:cs="仿宋_GB2312"/>
          <w:kern w:val="0"/>
          <w:sz w:val="32"/>
          <w:szCs w:val="32"/>
        </w:rPr>
        <w:t>（宁政通〔</w:t>
      </w:r>
      <w:r>
        <w:rPr>
          <w:rFonts w:ascii="仿宋_GB2312" w:eastAsia="仿宋_GB2312" w:cs="仿宋_GB2312"/>
          <w:kern w:val="0"/>
          <w:sz w:val="32"/>
          <w:szCs w:val="32"/>
        </w:rPr>
        <w:t>2015</w:t>
      </w: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号）文件执行</w:t>
      </w:r>
      <w:r>
        <w:rPr>
          <w:rFonts w:hint="eastAsia" w:ascii="仿宋_GB2312" w:eastAsia="仿宋_GB2312"/>
          <w:sz w:val="32"/>
          <w:szCs w:val="32"/>
        </w:rPr>
        <w:t>。</w:t>
      </w:r>
    </w:p>
    <w:p>
      <w:pPr>
        <w:ind w:firstLine="640" w:firstLineChars="200"/>
        <w:jc w:val="left"/>
        <w:rPr>
          <w:rFonts w:ascii="仿宋_GB2312" w:eastAsia="仿宋_GB2312"/>
          <w:b/>
          <w:bCs/>
          <w:sz w:val="32"/>
          <w:szCs w:val="32"/>
        </w:rPr>
      </w:pPr>
      <w:r>
        <w:rPr>
          <w:rFonts w:hint="eastAsia" w:ascii="仿宋_GB2312" w:eastAsia="仿宋_GB2312"/>
          <w:sz w:val="32"/>
          <w:szCs w:val="32"/>
        </w:rPr>
        <w:t>特此公告。</w:t>
      </w:r>
      <w:bookmarkStart w:id="0" w:name="_GoBack"/>
      <w:bookmarkEnd w:id="0"/>
    </w:p>
    <w:p>
      <w:pPr>
        <w:rPr>
          <w:rFonts w:ascii="仿宋_GB2312" w:eastAsia="仿宋_GB2312"/>
          <w:sz w:val="32"/>
          <w:szCs w:val="32"/>
        </w:rPr>
      </w:pPr>
    </w:p>
    <w:p>
      <w:pPr>
        <w:jc w:val="right"/>
        <w:rPr>
          <w:rFonts w:hint="eastAsia" w:ascii="仿宋_GB2312" w:eastAsia="仿宋_GB2312"/>
          <w:sz w:val="32"/>
          <w:szCs w:val="32"/>
          <w:lang w:eastAsia="zh-CN"/>
        </w:rPr>
      </w:pPr>
      <w:r>
        <w:rPr>
          <w:rFonts w:hint="eastAsia" w:ascii="仿宋_GB2312" w:eastAsia="仿宋_GB2312"/>
          <w:sz w:val="32"/>
          <w:szCs w:val="32"/>
          <w:lang w:eastAsia="zh-CN"/>
        </w:rPr>
        <w:t>宁海县交通运输局</w:t>
      </w:r>
    </w:p>
    <w:p>
      <w:pPr>
        <w:ind w:firstLine="5760" w:firstLineChars="1800"/>
        <w:jc w:val="right"/>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日</w:t>
      </w:r>
    </w:p>
    <w:p>
      <w:pPr>
        <w:spacing w:line="592" w:lineRule="exact"/>
        <w:rPr>
          <w:rFonts w:ascii="?????" w:cs="?????"/>
          <w:sz w:val="44"/>
          <w:szCs w:val="44"/>
        </w:rPr>
      </w:pPr>
    </w:p>
    <w:p>
      <w:pPr>
        <w:spacing w:line="592" w:lineRule="exact"/>
        <w:jc w:val="center"/>
        <w:rPr>
          <w:rFonts w:ascii="?????" w:cs="?????"/>
          <w:sz w:val="44"/>
          <w:szCs w:val="44"/>
        </w:rPr>
      </w:pPr>
    </w:p>
    <w:p>
      <w:pPr>
        <w:spacing w:line="592" w:lineRule="exact"/>
        <w:jc w:val="center"/>
        <w:rPr>
          <w:rFonts w:ascii="?????" w:cs="?????"/>
          <w:sz w:val="44"/>
          <w:szCs w:val="44"/>
        </w:rPr>
      </w:pPr>
    </w:p>
    <w:p>
      <w:pPr>
        <w:spacing w:line="592" w:lineRule="exact"/>
        <w:jc w:val="center"/>
        <w:rPr>
          <w:rFonts w:ascii="?????" w:cs="?????"/>
          <w:sz w:val="44"/>
          <w:szCs w:val="44"/>
        </w:rPr>
      </w:pPr>
    </w:p>
    <w:p>
      <w:pPr>
        <w:spacing w:line="592" w:lineRule="exact"/>
        <w:jc w:val="center"/>
        <w:rPr>
          <w:rFonts w:ascii="?????" w:cs="?????"/>
          <w:sz w:val="44"/>
          <w:szCs w:val="44"/>
        </w:rPr>
      </w:pPr>
    </w:p>
    <w:p>
      <w:pPr>
        <w:spacing w:line="592" w:lineRule="exact"/>
        <w:rPr>
          <w:rFonts w:ascii="?????" w:cs="?????"/>
          <w:sz w:val="44"/>
          <w:szCs w:val="44"/>
        </w:rPr>
      </w:pPr>
    </w:p>
    <w:p>
      <w:pPr>
        <w:spacing w:line="592" w:lineRule="exact"/>
        <w:rPr>
          <w:rFonts w:ascii="?????" w:cs="?????"/>
          <w:sz w:val="44"/>
          <w:szCs w:val="44"/>
        </w:rPr>
      </w:pPr>
    </w:p>
    <w:p>
      <w:pPr>
        <w:spacing w:line="592" w:lineRule="exact"/>
        <w:rPr>
          <w:rFonts w:ascii="?????" w:cs="?????"/>
          <w:sz w:val="44"/>
          <w:szCs w:val="44"/>
        </w:rPr>
      </w:pPr>
    </w:p>
    <w:p>
      <w:pPr>
        <w:spacing w:line="592" w:lineRule="exact"/>
        <w:rPr>
          <w:rFonts w:ascii="?????" w:cs="?????"/>
          <w:sz w:val="44"/>
          <w:szCs w:val="44"/>
        </w:rPr>
      </w:pPr>
    </w:p>
    <w:p>
      <w:pPr>
        <w:spacing w:line="592" w:lineRule="exact"/>
        <w:rPr>
          <w:rFonts w:ascii="?????" w:cs="?????"/>
          <w:sz w:val="44"/>
          <w:szCs w:val="44"/>
        </w:rPr>
      </w:pPr>
    </w:p>
    <w:p>
      <w:pPr>
        <w:spacing w:line="592" w:lineRule="exact"/>
        <w:rPr>
          <w:rFonts w:ascii="?????" w: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创艺简标宋">
    <w:altName w:val="方正舒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32372F"/>
    <w:rsid w:val="00017275"/>
    <w:rsid w:val="00024CFA"/>
    <w:rsid w:val="000635E6"/>
    <w:rsid w:val="00095980"/>
    <w:rsid w:val="00097009"/>
    <w:rsid w:val="000A5B55"/>
    <w:rsid w:val="000E1B7E"/>
    <w:rsid w:val="000F39D8"/>
    <w:rsid w:val="000F4639"/>
    <w:rsid w:val="00101B83"/>
    <w:rsid w:val="00104AD7"/>
    <w:rsid w:val="0012032A"/>
    <w:rsid w:val="001562B6"/>
    <w:rsid w:val="00161550"/>
    <w:rsid w:val="00173F73"/>
    <w:rsid w:val="001761D1"/>
    <w:rsid w:val="001C34F3"/>
    <w:rsid w:val="001D5F80"/>
    <w:rsid w:val="00215354"/>
    <w:rsid w:val="00215FEC"/>
    <w:rsid w:val="002173C6"/>
    <w:rsid w:val="002224F8"/>
    <w:rsid w:val="00236CAB"/>
    <w:rsid w:val="002427BB"/>
    <w:rsid w:val="00263561"/>
    <w:rsid w:val="002E20FF"/>
    <w:rsid w:val="002F7C78"/>
    <w:rsid w:val="00305D5A"/>
    <w:rsid w:val="00315D05"/>
    <w:rsid w:val="003245A5"/>
    <w:rsid w:val="00327852"/>
    <w:rsid w:val="003421DC"/>
    <w:rsid w:val="00343AF6"/>
    <w:rsid w:val="00394FA0"/>
    <w:rsid w:val="0039767E"/>
    <w:rsid w:val="003A6967"/>
    <w:rsid w:val="0040674E"/>
    <w:rsid w:val="0043123E"/>
    <w:rsid w:val="0045081C"/>
    <w:rsid w:val="00450B37"/>
    <w:rsid w:val="00466B18"/>
    <w:rsid w:val="004743A4"/>
    <w:rsid w:val="00474C91"/>
    <w:rsid w:val="00477D89"/>
    <w:rsid w:val="00480B51"/>
    <w:rsid w:val="004926DE"/>
    <w:rsid w:val="004B6B4E"/>
    <w:rsid w:val="004F699F"/>
    <w:rsid w:val="005139A6"/>
    <w:rsid w:val="00517EE2"/>
    <w:rsid w:val="00522AEB"/>
    <w:rsid w:val="00561A8E"/>
    <w:rsid w:val="0057006A"/>
    <w:rsid w:val="005723E7"/>
    <w:rsid w:val="005A031D"/>
    <w:rsid w:val="005D1DF7"/>
    <w:rsid w:val="005F658B"/>
    <w:rsid w:val="0061120A"/>
    <w:rsid w:val="006142F6"/>
    <w:rsid w:val="00643808"/>
    <w:rsid w:val="00656D5A"/>
    <w:rsid w:val="006627CB"/>
    <w:rsid w:val="0066620D"/>
    <w:rsid w:val="006874DA"/>
    <w:rsid w:val="00694D64"/>
    <w:rsid w:val="006957E0"/>
    <w:rsid w:val="006B19EC"/>
    <w:rsid w:val="006C1726"/>
    <w:rsid w:val="006C239C"/>
    <w:rsid w:val="006C34E9"/>
    <w:rsid w:val="006E0B40"/>
    <w:rsid w:val="00723232"/>
    <w:rsid w:val="007237DA"/>
    <w:rsid w:val="007402AD"/>
    <w:rsid w:val="00740DC8"/>
    <w:rsid w:val="007669AC"/>
    <w:rsid w:val="007803D4"/>
    <w:rsid w:val="00796269"/>
    <w:rsid w:val="007A3E64"/>
    <w:rsid w:val="007C1A2F"/>
    <w:rsid w:val="00805C98"/>
    <w:rsid w:val="0081000F"/>
    <w:rsid w:val="008317CD"/>
    <w:rsid w:val="008445E6"/>
    <w:rsid w:val="008554A8"/>
    <w:rsid w:val="00865AB0"/>
    <w:rsid w:val="0089331C"/>
    <w:rsid w:val="00896DFD"/>
    <w:rsid w:val="008C6813"/>
    <w:rsid w:val="008E77E2"/>
    <w:rsid w:val="008F63B0"/>
    <w:rsid w:val="00916186"/>
    <w:rsid w:val="00963A91"/>
    <w:rsid w:val="0097202E"/>
    <w:rsid w:val="00987BCF"/>
    <w:rsid w:val="009960E7"/>
    <w:rsid w:val="009A60A1"/>
    <w:rsid w:val="00A069F9"/>
    <w:rsid w:val="00A36876"/>
    <w:rsid w:val="00A470FE"/>
    <w:rsid w:val="00A56BD7"/>
    <w:rsid w:val="00A6265A"/>
    <w:rsid w:val="00A96859"/>
    <w:rsid w:val="00AA1B98"/>
    <w:rsid w:val="00AB118D"/>
    <w:rsid w:val="00AB3803"/>
    <w:rsid w:val="00AB4C8C"/>
    <w:rsid w:val="00AC36D1"/>
    <w:rsid w:val="00AD2234"/>
    <w:rsid w:val="00AE4891"/>
    <w:rsid w:val="00B037F8"/>
    <w:rsid w:val="00B06CF5"/>
    <w:rsid w:val="00B115D4"/>
    <w:rsid w:val="00B21A8D"/>
    <w:rsid w:val="00B30E7B"/>
    <w:rsid w:val="00B37E5C"/>
    <w:rsid w:val="00B623D3"/>
    <w:rsid w:val="00B63FA0"/>
    <w:rsid w:val="00B678F6"/>
    <w:rsid w:val="00B7643B"/>
    <w:rsid w:val="00B85B71"/>
    <w:rsid w:val="00BA433E"/>
    <w:rsid w:val="00BB0268"/>
    <w:rsid w:val="00BD2310"/>
    <w:rsid w:val="00BE7BF3"/>
    <w:rsid w:val="00BF6818"/>
    <w:rsid w:val="00C020EB"/>
    <w:rsid w:val="00C06C6C"/>
    <w:rsid w:val="00C422D7"/>
    <w:rsid w:val="00C4373A"/>
    <w:rsid w:val="00C5335B"/>
    <w:rsid w:val="00C56C4D"/>
    <w:rsid w:val="00C577A7"/>
    <w:rsid w:val="00C67EA7"/>
    <w:rsid w:val="00C77490"/>
    <w:rsid w:val="00C9543B"/>
    <w:rsid w:val="00CC7424"/>
    <w:rsid w:val="00D17A30"/>
    <w:rsid w:val="00D70604"/>
    <w:rsid w:val="00D7155F"/>
    <w:rsid w:val="00D72802"/>
    <w:rsid w:val="00D7324D"/>
    <w:rsid w:val="00D919DF"/>
    <w:rsid w:val="00D91CD6"/>
    <w:rsid w:val="00DA54F8"/>
    <w:rsid w:val="00DB0853"/>
    <w:rsid w:val="00DB2FBD"/>
    <w:rsid w:val="00DC0FF3"/>
    <w:rsid w:val="00DC402C"/>
    <w:rsid w:val="00DD1726"/>
    <w:rsid w:val="00DD59EA"/>
    <w:rsid w:val="00E16F9C"/>
    <w:rsid w:val="00E32322"/>
    <w:rsid w:val="00E45B93"/>
    <w:rsid w:val="00E512E5"/>
    <w:rsid w:val="00E647DA"/>
    <w:rsid w:val="00E67E78"/>
    <w:rsid w:val="00ED1D44"/>
    <w:rsid w:val="00F15150"/>
    <w:rsid w:val="00F27A55"/>
    <w:rsid w:val="00F3692C"/>
    <w:rsid w:val="00F43826"/>
    <w:rsid w:val="00F84DC9"/>
    <w:rsid w:val="00F97D12"/>
    <w:rsid w:val="00FA5107"/>
    <w:rsid w:val="00FC4708"/>
    <w:rsid w:val="00FD18E3"/>
    <w:rsid w:val="00FD77C4"/>
    <w:rsid w:val="03984EA8"/>
    <w:rsid w:val="0C927EC5"/>
    <w:rsid w:val="17783B64"/>
    <w:rsid w:val="194C3579"/>
    <w:rsid w:val="1D3533B7"/>
    <w:rsid w:val="1D792307"/>
    <w:rsid w:val="21690F23"/>
    <w:rsid w:val="28FC7647"/>
    <w:rsid w:val="2C814D76"/>
    <w:rsid w:val="3229662A"/>
    <w:rsid w:val="39162542"/>
    <w:rsid w:val="3ACA67E7"/>
    <w:rsid w:val="3D0D32D4"/>
    <w:rsid w:val="3EDD210C"/>
    <w:rsid w:val="3EF06D4B"/>
    <w:rsid w:val="42BB10F5"/>
    <w:rsid w:val="44C71361"/>
    <w:rsid w:val="494F09F5"/>
    <w:rsid w:val="49A33934"/>
    <w:rsid w:val="4B32372F"/>
    <w:rsid w:val="4B6C22FD"/>
    <w:rsid w:val="4B790730"/>
    <w:rsid w:val="4D7E41EE"/>
    <w:rsid w:val="4DCD7AAE"/>
    <w:rsid w:val="5142199C"/>
    <w:rsid w:val="576575C6"/>
    <w:rsid w:val="5945745F"/>
    <w:rsid w:val="5E6B79E6"/>
    <w:rsid w:val="613C3C0A"/>
    <w:rsid w:val="624005E0"/>
    <w:rsid w:val="642D4B5F"/>
    <w:rsid w:val="6CCB7D1C"/>
    <w:rsid w:val="6CF5663F"/>
    <w:rsid w:val="7BF66E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281</Words>
  <Characters>1602</Characters>
  <Lines>0</Lines>
  <Paragraphs>0</Paragraphs>
  <TotalTime>0</TotalTime>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2021-06-21T06:40:00Z</dcterms:created>
  <dc:creator>丁勇强</dc:creator>
  <cp:lastModifiedBy>何云晓</cp:lastModifiedBy>
  <cp:lastPrinted>2021-07-15T10:37:00Z</cp:lastPrinted>
  <dcterms:modified xsi:type="dcterms:W3CDTF">2021-07-29T06:39:34Z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y fmtid="{D5CDD505-2E9C-101B-9397-08002B2CF9AE}" pid="3" name="ICV">
    <vt:lpwstr>8F76ECC1169B47F584DBF0A3E01BA411</vt:lpwstr>
  </property>
</Properties>
</file>