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宁海县经济和信息化局2019年度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政府信息公开工作年度报告</w:t>
      </w:r>
    </w:p>
    <w:p>
      <w:pPr>
        <w:pStyle w:val="4"/>
        <w:widowControl/>
        <w:spacing w:before="0" w:beforeAutospacing="0" w:after="0" w:afterAutospacing="0" w:line="560" w:lineRule="exact"/>
        <w:ind w:firstLine="42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widowControl/>
        <w:spacing w:before="0" w:beforeAutospacing="0" w:after="0" w:afterAutospacing="0" w:line="55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  <w:t>一、总体情况</w:t>
      </w:r>
    </w:p>
    <w:p>
      <w:pPr>
        <w:pStyle w:val="4"/>
        <w:spacing w:before="0" w:beforeAutospacing="0" w:after="0" w:afterAutospacing="0" w:line="55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2019年度，我局在县委、县政府的领导下，按照县政务公开领导小组的要求，认真学习贯彻国务院《政府信息公开条例》，进一步强化政府信息公开工作领导，增强信息公开意识和责任意识，完善工作机制，紧密围绕经信监督职能，坚持积极、稳步、有序、渐进原则，全面做好政府信息公开工作。</w:t>
      </w:r>
    </w:p>
    <w:p>
      <w:pPr>
        <w:spacing w:line="55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 w:bidi="ar-SA"/>
        </w:rPr>
        <w:t>（一）组织机构建设情况。坚持把政府信息公开工作列入局重要议事日程，局班子会议专题研究我局政府信息公开工作，坚持政府信息公开工作由局长负总责，分管副局长具体抓落实。成立了局政府信息公开工作领导小组，工作机构由各科室主要负责人组成，办公室牵头并明确专人负责政府信息公开日常工作。</w:t>
      </w:r>
    </w:p>
    <w:p>
      <w:pPr>
        <w:spacing w:line="55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仿宋_GB2312" w:eastAsia="仿宋_GB2312"/>
          <w:sz w:val="32"/>
          <w:szCs w:val="32"/>
          <w:lang w:eastAsia="zh-CN"/>
        </w:rPr>
        <w:t>持续深化监督保障机制。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认真执行政府信息公开工作一系列制度，所有拟公开的信息，严格实施审核把关，确保公开精准无误。健全政府信息发布保密审查机制，明确审查程序和责任，并将保密审查和公文审核紧密结合在一起，确保公开的政府信息不涉及国家秘密、商业秘密和个人隐私。认真落实新闻发言人制度，认真做好应对和处理突发事件的信息发布工作，确保及时、准确地发布权威信息。同时，对信息公开中出现的过错行为，坚决严格追责。</w:t>
      </w:r>
    </w:p>
    <w:p>
      <w:pPr>
        <w:pStyle w:val="4"/>
        <w:spacing w:before="0" w:beforeAutospacing="0" w:after="0" w:afterAutospacing="0" w:line="550" w:lineRule="exact"/>
        <w:ind w:firstLine="48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三）载体建设情况。实行局门户网站公示公告栏目、县政府便民公告栏目以及报刊公开为主，电视、广播和其他形式公开为辅的全方位、多渠道信息公开模式。结合经信信息宣传工作，开设了部门动态、经信要闻等栏目，积极主动做好经信工作动态、机关建设等动态信息的发布。</w:t>
      </w:r>
    </w:p>
    <w:p>
      <w:pPr>
        <w:pStyle w:val="4"/>
        <w:widowControl/>
        <w:spacing w:before="0" w:beforeAutospacing="0" w:after="0" w:afterAutospacing="0" w:line="550" w:lineRule="exact"/>
        <w:ind w:firstLine="643" w:firstLineChars="200"/>
        <w:jc w:val="both"/>
        <w:rPr>
          <w:rFonts w:ascii="宋体" w:hAnsi="宋体" w:cs="宋体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  <w:t>二、主动公开政府信息情况</w:t>
      </w:r>
    </w:p>
    <w:tbl>
      <w:tblPr>
        <w:tblStyle w:val="5"/>
        <w:tblW w:w="87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24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7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公开数量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71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　0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71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本年增/减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　0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　0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71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上一年项目数量</w:t>
            </w:r>
          </w:p>
        </w:tc>
        <w:tc>
          <w:tcPr>
            <w:tcW w:w="37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　0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71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采购项目数量</w:t>
            </w:r>
          </w:p>
        </w:tc>
        <w:tc>
          <w:tcPr>
            <w:tcW w:w="37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　12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9.26万元</w:t>
            </w:r>
          </w:p>
        </w:tc>
      </w:tr>
    </w:tbl>
    <w:p>
      <w:pPr>
        <w:pStyle w:val="4"/>
        <w:widowControl/>
        <w:spacing w:before="0" w:beforeAutospacing="0" w:after="240" w:afterAutospacing="0" w:line="432" w:lineRule="atLeast"/>
        <w:ind w:firstLine="420"/>
        <w:jc w:val="both"/>
        <w:rPr>
          <w:rFonts w:ascii="宋体" w:hAnsi="宋体" w:cs="宋体"/>
          <w:b/>
          <w:color w:val="333333"/>
        </w:rPr>
      </w:pPr>
    </w:p>
    <w:p>
      <w:pPr>
        <w:pStyle w:val="4"/>
        <w:widowControl/>
        <w:spacing w:before="0" w:beforeAutospacing="0" w:afterLines="100" w:afterAutospacing="0" w:line="56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lang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spacing w:before="0" w:beforeAutospacing="0" w:after="0" w:afterAutospacing="0" w:line="56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  <w:t>四、政府信息公开行政复议、行政诉讼情况</w:t>
      </w:r>
    </w:p>
    <w:p>
      <w:pPr>
        <w:pStyle w:val="4"/>
        <w:widowControl/>
        <w:spacing w:before="0" w:beforeAutospacing="0" w:after="0" w:afterAutospacing="0" w:line="432" w:lineRule="atLeast"/>
        <w:ind w:firstLine="420"/>
        <w:jc w:val="both"/>
        <w:rPr>
          <w:rFonts w:ascii="宋体" w:hAnsi="宋体" w:cs="宋体"/>
        </w:rPr>
      </w:pP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0</w:t>
            </w:r>
          </w:p>
        </w:tc>
      </w:tr>
    </w:tbl>
    <w:p>
      <w:pPr>
        <w:pStyle w:val="4"/>
        <w:widowControl/>
        <w:spacing w:before="0" w:beforeAutospacing="0" w:after="0" w:afterAutospacing="0" w:line="56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  <w:t>五、存在的主要问题及改进情况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2019年我局政府信息公开工作虽然开展得较好，但还存在网上互动不够、调查征集滞后等问题，我们将在以下三个方面进一步改进：一是进一步加大信息公开互动，做好及时回复工作。二是进一步加大对兼职政府信息公开业务人员的培训，提高政务信息业务的办理水平。三是加强政府信息公开的宣传力度，增强全体人员政务公开意识。</w:t>
      </w:r>
    </w:p>
    <w:p>
      <w:pPr>
        <w:pStyle w:val="4"/>
        <w:widowControl/>
        <w:spacing w:before="0" w:beforeAutospacing="0" w:after="0" w:afterAutospacing="0" w:line="56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  <w:t>六、其他需要报告的事项</w:t>
      </w:r>
    </w:p>
    <w:p>
      <w:pPr>
        <w:spacing w:line="560" w:lineRule="exact"/>
        <w:ind w:firstLine="633" w:firstLineChars="198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 w:bidi="ar-SA"/>
        </w:rPr>
        <w:t>本年度无其他需要报告的事项。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spacing w:line="560" w:lineRule="exact"/>
        <w:ind w:firstLine="640" w:firstLineChars="200"/>
        <w:jc w:val="right"/>
        <w:rPr>
          <w:rFonts w:hint="default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2020年1月20日</w:t>
      </w:r>
    </w:p>
    <w:sectPr>
      <w:pgSz w:w="11906" w:h="16838"/>
      <w:pgMar w:top="2007" w:right="1587" w:bottom="1440" w:left="1587" w:header="851" w:footer="992" w:gutter="0"/>
      <w:cols w:space="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4BA25DB"/>
    <w:rsid w:val="00011BF9"/>
    <w:rsid w:val="000F0082"/>
    <w:rsid w:val="0026392B"/>
    <w:rsid w:val="002C6A97"/>
    <w:rsid w:val="003E4E27"/>
    <w:rsid w:val="0053117E"/>
    <w:rsid w:val="006B16BC"/>
    <w:rsid w:val="006D6015"/>
    <w:rsid w:val="009A2595"/>
    <w:rsid w:val="00AE7D5A"/>
    <w:rsid w:val="00E16D57"/>
    <w:rsid w:val="00FD040C"/>
    <w:rsid w:val="04BA25DB"/>
    <w:rsid w:val="226267D1"/>
    <w:rsid w:val="29211DC2"/>
    <w:rsid w:val="3CC90F26"/>
    <w:rsid w:val="4CF51048"/>
    <w:rsid w:val="51645CF4"/>
    <w:rsid w:val="54BD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 w:val="0"/>
      <w:spacing w:before="100" w:beforeAutospacing="1" w:after="100" w:afterAutospacing="1"/>
    </w:pPr>
    <w:rPr>
      <w:rFonts w:ascii="Calibri" w:hAnsi="Calibri" w:eastAsia="宋体"/>
      <w:lang w:eastAsia="zh-CN" w:bidi="ar-SA"/>
    </w:rPr>
  </w:style>
  <w:style w:type="character" w:customStyle="1" w:styleId="7">
    <w:name w:val="页眉 Char"/>
    <w:basedOn w:val="6"/>
    <w:link w:val="3"/>
    <w:qFormat/>
    <w:uiPriority w:val="0"/>
    <w:rPr>
      <w:sz w:val="18"/>
      <w:szCs w:val="18"/>
      <w:lang w:eastAsia="en-US" w:bidi="en-US"/>
    </w:rPr>
  </w:style>
  <w:style w:type="character" w:customStyle="1" w:styleId="8">
    <w:name w:val="页脚 Char"/>
    <w:basedOn w:val="6"/>
    <w:link w:val="2"/>
    <w:qFormat/>
    <w:uiPriority w:val="0"/>
    <w:rPr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318</Words>
  <Characters>1819</Characters>
  <Lines>15</Lines>
  <Paragraphs>4</Paragraphs>
  <TotalTime>261</TotalTime>
  <ScaleCrop>false</ScaleCrop>
  <LinksUpToDate>false</LinksUpToDate>
  <CharactersWithSpaces>2133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2020-01-15T02:50:00Z</dcterms:created>
  <dc:creator>宁海县收文</dc:creator>
  <cp:lastModifiedBy>Administrator</cp:lastModifiedBy>
  <dcterms:modified xsi:type="dcterms:W3CDTF">2022-01-26T07:45:39Z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