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79" w:rsidRPr="00DD2C1A" w:rsidRDefault="00752179" w:rsidP="00752179">
      <w:pPr>
        <w:pStyle w:val="a5"/>
        <w:widowControl/>
        <w:spacing w:before="0" w:beforeAutospacing="0" w:after="0" w:afterAutospacing="0" w:line="560" w:lineRule="exact"/>
        <w:jc w:val="center"/>
        <w:rPr>
          <w:rFonts w:ascii="创艺简标宋" w:eastAsia="创艺简标宋" w:hAnsi="宋体" w:cs="宋体" w:hint="eastAsia"/>
          <w:b/>
          <w:color w:val="000000"/>
          <w:sz w:val="36"/>
          <w:szCs w:val="36"/>
        </w:rPr>
      </w:pPr>
      <w:r w:rsidRPr="00DD2C1A">
        <w:rPr>
          <w:rFonts w:ascii="创艺简标宋" w:eastAsia="创艺简标宋" w:hAnsi="宋体" w:cs="宋体" w:hint="eastAsia"/>
          <w:b/>
          <w:color w:val="000000"/>
          <w:sz w:val="36"/>
          <w:szCs w:val="36"/>
        </w:rPr>
        <w:t>宁海县体育发展中心2019年政府信息公开工作</w:t>
      </w:r>
    </w:p>
    <w:p w:rsidR="00752179" w:rsidRDefault="00752179" w:rsidP="00752179">
      <w:pPr>
        <w:pStyle w:val="a5"/>
        <w:widowControl/>
        <w:spacing w:before="0" w:beforeAutospacing="0" w:after="0" w:afterAutospacing="0" w:line="560" w:lineRule="exact"/>
        <w:jc w:val="center"/>
        <w:rPr>
          <w:rFonts w:ascii="宋体" w:hAnsi="宋体" w:cs="宋体"/>
          <w:color w:val="000000"/>
        </w:rPr>
      </w:pPr>
      <w:r w:rsidRPr="00DD2C1A">
        <w:rPr>
          <w:rFonts w:ascii="创艺简标宋" w:eastAsia="创艺简标宋" w:hAnsi="宋体" w:cs="宋体" w:hint="eastAsia"/>
          <w:b/>
          <w:color w:val="000000"/>
          <w:sz w:val="36"/>
          <w:szCs w:val="36"/>
        </w:rPr>
        <w:t>年度报告</w:t>
      </w:r>
    </w:p>
    <w:p w:rsidR="00752179" w:rsidRDefault="00752179" w:rsidP="00752179">
      <w:pPr>
        <w:pStyle w:val="a5"/>
        <w:widowControl/>
        <w:spacing w:before="0" w:beforeAutospacing="0" w:after="0" w:afterAutospacing="0" w:line="560" w:lineRule="exact"/>
        <w:ind w:firstLine="420"/>
        <w:jc w:val="both"/>
        <w:rPr>
          <w:rFonts w:ascii="宋体" w:hAnsi="宋体" w:cs="宋体"/>
          <w:color w:val="000000"/>
        </w:rPr>
      </w:pPr>
    </w:p>
    <w:p w:rsidR="00752179" w:rsidRPr="00DD2C1A" w:rsidRDefault="00752179" w:rsidP="00DD2C1A">
      <w:pPr>
        <w:pStyle w:val="a5"/>
        <w:shd w:val="clear" w:color="auto" w:fill="FFFFFF"/>
        <w:spacing w:before="0" w:beforeAutospacing="0" w:after="0" w:afterAutospacing="0" w:line="560" w:lineRule="exact"/>
        <w:ind w:firstLineChars="200" w:firstLine="560"/>
        <w:jc w:val="both"/>
        <w:rPr>
          <w:rFonts w:ascii="仿宋" w:eastAsia="仿宋" w:hAnsi="仿宋"/>
          <w:color w:val="000000"/>
          <w:sz w:val="28"/>
          <w:szCs w:val="28"/>
        </w:rPr>
      </w:pPr>
      <w:r w:rsidRPr="00DD2C1A">
        <w:rPr>
          <w:rFonts w:ascii="仿宋" w:eastAsia="仿宋" w:hAnsi="仿宋" w:hint="eastAsia"/>
          <w:color w:val="000000"/>
          <w:sz w:val="28"/>
          <w:szCs w:val="28"/>
        </w:rPr>
        <w:t>2019年，我中心政府信息工作根据《中华人民共和国政府信息公开条例》要求，在加强领导、完善组织、健全制度、规范公开形式、完善设施等方面主要抓了以下几方面的工作：</w:t>
      </w:r>
    </w:p>
    <w:p w:rsidR="00752179" w:rsidRPr="00DD2C1A" w:rsidRDefault="00752179" w:rsidP="00DD2C1A">
      <w:pPr>
        <w:pStyle w:val="a5"/>
        <w:widowControl/>
        <w:spacing w:before="0" w:beforeAutospacing="0" w:after="0" w:afterAutospacing="0" w:line="560" w:lineRule="exact"/>
        <w:ind w:firstLineChars="200" w:firstLine="562"/>
        <w:jc w:val="both"/>
        <w:rPr>
          <w:rFonts w:ascii="仿宋" w:eastAsia="仿宋" w:hAnsi="仿宋" w:cs="宋体"/>
          <w:color w:val="000000"/>
          <w:sz w:val="28"/>
          <w:szCs w:val="28"/>
        </w:rPr>
      </w:pPr>
      <w:r w:rsidRPr="00DD2C1A">
        <w:rPr>
          <w:rFonts w:ascii="仿宋" w:eastAsia="仿宋" w:hAnsi="仿宋" w:cs="宋体" w:hint="eastAsia"/>
          <w:b/>
          <w:color w:val="000000"/>
          <w:sz w:val="28"/>
          <w:szCs w:val="28"/>
        </w:rPr>
        <w:t>一、总体情况</w:t>
      </w:r>
    </w:p>
    <w:p w:rsidR="00752179" w:rsidRPr="00DD2C1A" w:rsidRDefault="00752179" w:rsidP="00DD2C1A">
      <w:pPr>
        <w:pStyle w:val="a5"/>
        <w:shd w:val="clear" w:color="auto" w:fill="FFFFFF"/>
        <w:spacing w:before="0" w:beforeAutospacing="0" w:after="0" w:afterAutospacing="0" w:line="560" w:lineRule="exact"/>
        <w:ind w:firstLineChars="200" w:firstLine="562"/>
        <w:jc w:val="both"/>
        <w:rPr>
          <w:rFonts w:ascii="仿宋" w:eastAsia="仿宋" w:hAnsi="仿宋"/>
          <w:b/>
          <w:color w:val="000000"/>
          <w:sz w:val="28"/>
          <w:szCs w:val="28"/>
        </w:rPr>
      </w:pPr>
      <w:r w:rsidRPr="00DD2C1A">
        <w:rPr>
          <w:rFonts w:ascii="仿宋" w:eastAsia="仿宋" w:hAnsi="仿宋" w:hint="eastAsia"/>
          <w:b/>
          <w:color w:val="000000"/>
          <w:sz w:val="28"/>
          <w:szCs w:val="28"/>
        </w:rPr>
        <w:t>（一）切实加强组织领导，建立健全工作机制</w:t>
      </w:r>
    </w:p>
    <w:p w:rsidR="00752179" w:rsidRPr="00DD2C1A" w:rsidRDefault="00752179" w:rsidP="00DD2C1A">
      <w:pPr>
        <w:pStyle w:val="a5"/>
        <w:shd w:val="clear" w:color="auto" w:fill="FFFFFF"/>
        <w:spacing w:before="0" w:beforeAutospacing="0" w:after="0" w:afterAutospacing="0" w:line="560" w:lineRule="exact"/>
        <w:ind w:firstLineChars="200" w:firstLine="560"/>
        <w:jc w:val="both"/>
        <w:rPr>
          <w:rFonts w:ascii="仿宋" w:eastAsia="仿宋" w:hAnsi="仿宋"/>
          <w:color w:val="000000"/>
          <w:sz w:val="28"/>
          <w:szCs w:val="28"/>
        </w:rPr>
      </w:pPr>
      <w:r w:rsidRPr="00DD2C1A">
        <w:rPr>
          <w:rFonts w:ascii="仿宋" w:eastAsia="仿宋" w:hAnsi="仿宋" w:hint="eastAsia"/>
          <w:color w:val="000000"/>
          <w:sz w:val="28"/>
          <w:szCs w:val="28"/>
        </w:rPr>
        <w:t>我中心高度重视政府信息公开工作，为加强对政府信息公开工作的组织领导，成立了政府信息公开领导小组，明确中心办公室承担政府信息公开日常工作，并指定1名办公室工作人员负责政府信息公开工作和管理政府信息公开网上录入、审核、系统维护工作，负责收集、梳理信息及上</w:t>
      </w:r>
      <w:proofErr w:type="gramStart"/>
      <w:r w:rsidRPr="00DD2C1A">
        <w:rPr>
          <w:rFonts w:ascii="仿宋" w:eastAsia="仿宋" w:hAnsi="仿宋" w:hint="eastAsia"/>
          <w:color w:val="000000"/>
          <w:sz w:val="28"/>
          <w:szCs w:val="28"/>
        </w:rPr>
        <w:t>传发布</w:t>
      </w:r>
      <w:proofErr w:type="gramEnd"/>
      <w:r w:rsidRPr="00DD2C1A">
        <w:rPr>
          <w:rFonts w:ascii="仿宋" w:eastAsia="仿宋" w:hAnsi="仿宋" w:hint="eastAsia"/>
          <w:color w:val="000000"/>
          <w:sz w:val="28"/>
          <w:szCs w:val="28"/>
        </w:rPr>
        <w:t>信息，做到人员到位、责任到位、措施到位，从而确保了此项工作的顺利开展。</w:t>
      </w:r>
    </w:p>
    <w:p w:rsidR="00752179" w:rsidRPr="00DD2C1A" w:rsidRDefault="00752179" w:rsidP="00DD2C1A">
      <w:pPr>
        <w:pStyle w:val="a5"/>
        <w:shd w:val="clear" w:color="auto" w:fill="FFFFFF"/>
        <w:spacing w:before="0" w:beforeAutospacing="0" w:after="0" w:afterAutospacing="0" w:line="560" w:lineRule="exact"/>
        <w:ind w:firstLineChars="200" w:firstLine="562"/>
        <w:jc w:val="both"/>
        <w:rPr>
          <w:rFonts w:ascii="仿宋" w:eastAsia="仿宋" w:hAnsi="仿宋"/>
          <w:b/>
          <w:bCs/>
          <w:color w:val="000000"/>
          <w:sz w:val="28"/>
          <w:szCs w:val="28"/>
        </w:rPr>
      </w:pPr>
      <w:r w:rsidRPr="00DD2C1A">
        <w:rPr>
          <w:rFonts w:ascii="仿宋" w:eastAsia="仿宋" w:hAnsi="仿宋" w:hint="eastAsia"/>
          <w:b/>
          <w:bCs/>
          <w:color w:val="000000"/>
          <w:sz w:val="28"/>
          <w:szCs w:val="28"/>
        </w:rPr>
        <w:t>（二）持续强化制度建设，不断完善信息公开</w:t>
      </w:r>
    </w:p>
    <w:p w:rsidR="00DD2C1A" w:rsidRDefault="00752179" w:rsidP="00DD2C1A">
      <w:pPr>
        <w:pStyle w:val="a5"/>
        <w:shd w:val="clear" w:color="auto" w:fill="FFFFFF"/>
        <w:spacing w:before="0" w:beforeAutospacing="0" w:after="0" w:afterAutospacing="0" w:line="560" w:lineRule="exact"/>
        <w:ind w:firstLineChars="200" w:firstLine="560"/>
        <w:jc w:val="both"/>
        <w:rPr>
          <w:rFonts w:ascii="仿宋" w:eastAsia="仿宋" w:hAnsi="仿宋" w:hint="eastAsia"/>
          <w:color w:val="000000"/>
          <w:sz w:val="28"/>
          <w:szCs w:val="28"/>
        </w:rPr>
      </w:pPr>
      <w:r w:rsidRPr="00DD2C1A">
        <w:rPr>
          <w:rFonts w:ascii="仿宋" w:eastAsia="仿宋" w:hAnsi="仿宋" w:hint="eastAsia"/>
          <w:color w:val="000000"/>
          <w:sz w:val="28"/>
          <w:szCs w:val="28"/>
        </w:rPr>
        <w:t>我中心坚持“公正、公平、合法、真实、便民、及时、便于监督”的政府信息公开原则，严格按照政府信息公开的工作要求，落实各项信息公开工作。推动体育系统的政府信息公开工作不断深入。2019年已公开政府信息数198条，主动发布机构信息、政策文件、动态工作等各项信息。我中心无依申请公开政府信息和不予公开政府信息，也无因政府信息公开申请行政复议、提起行政诉讼等情况。</w:t>
      </w:r>
    </w:p>
    <w:p w:rsidR="00752179" w:rsidRPr="00DD2C1A" w:rsidRDefault="00DD2C1A" w:rsidP="00DD2C1A">
      <w:pPr>
        <w:pStyle w:val="a5"/>
        <w:shd w:val="clear" w:color="auto" w:fill="FFFFFF"/>
        <w:spacing w:before="0" w:beforeAutospacing="0" w:after="0" w:afterAutospacing="0" w:line="560" w:lineRule="exact"/>
        <w:ind w:firstLineChars="200" w:firstLine="562"/>
        <w:jc w:val="both"/>
        <w:rPr>
          <w:rFonts w:ascii="仿宋" w:eastAsia="仿宋" w:hAnsi="仿宋"/>
          <w:color w:val="000000"/>
          <w:sz w:val="28"/>
          <w:szCs w:val="28"/>
        </w:rPr>
      </w:pPr>
      <w:r>
        <w:rPr>
          <w:rFonts w:ascii="仿宋" w:eastAsia="仿宋" w:hAnsi="仿宋" w:hint="eastAsia"/>
          <w:b/>
          <w:bCs/>
          <w:color w:val="000000"/>
          <w:sz w:val="28"/>
          <w:szCs w:val="28"/>
        </w:rPr>
        <w:t>（三）</w:t>
      </w:r>
      <w:r w:rsidR="00752179" w:rsidRPr="00DD2C1A">
        <w:rPr>
          <w:rFonts w:ascii="仿宋" w:eastAsia="仿宋" w:hAnsi="仿宋" w:hint="eastAsia"/>
          <w:b/>
          <w:bCs/>
          <w:color w:val="000000"/>
          <w:sz w:val="28"/>
          <w:szCs w:val="28"/>
        </w:rPr>
        <w:t>递推政务信息公开工作,持续强化监督保障机制</w:t>
      </w:r>
    </w:p>
    <w:p w:rsidR="00752179" w:rsidRPr="00DD2C1A" w:rsidRDefault="00752179" w:rsidP="00DD2C1A">
      <w:pPr>
        <w:pStyle w:val="a5"/>
        <w:widowControl/>
        <w:spacing w:before="0" w:beforeAutospacing="0" w:after="240" w:afterAutospacing="0" w:line="560" w:lineRule="exact"/>
        <w:ind w:firstLineChars="200" w:firstLine="560"/>
        <w:jc w:val="both"/>
        <w:rPr>
          <w:rFonts w:ascii="仿宋" w:eastAsia="仿宋" w:hAnsi="仿宋"/>
          <w:color w:val="000000"/>
          <w:sz w:val="28"/>
          <w:szCs w:val="28"/>
        </w:rPr>
      </w:pPr>
      <w:r w:rsidRPr="00DD2C1A">
        <w:rPr>
          <w:rFonts w:ascii="仿宋" w:eastAsia="仿宋" w:hAnsi="仿宋" w:hint="eastAsia"/>
          <w:color w:val="000000"/>
          <w:sz w:val="28"/>
          <w:szCs w:val="28"/>
        </w:rPr>
        <w:lastRenderedPageBreak/>
        <w:t>强化权力监督，抓好决策和执行公开工作。一是扎实抓好体育领域改革发展决策实施情况的跟踪，及时了解广大民众对决策实施过程中的意见和建议，做好分析</w:t>
      </w:r>
      <w:proofErr w:type="gramStart"/>
      <w:r w:rsidRPr="00DD2C1A">
        <w:rPr>
          <w:rFonts w:ascii="仿宋" w:eastAsia="仿宋" w:hAnsi="仿宋" w:hint="eastAsia"/>
          <w:color w:val="000000"/>
          <w:sz w:val="28"/>
          <w:szCs w:val="28"/>
        </w:rPr>
        <w:t>研</w:t>
      </w:r>
      <w:proofErr w:type="gramEnd"/>
      <w:r w:rsidRPr="00DD2C1A">
        <w:rPr>
          <w:rFonts w:ascii="仿宋" w:eastAsia="仿宋" w:hAnsi="仿宋" w:hint="eastAsia"/>
          <w:color w:val="000000"/>
          <w:sz w:val="28"/>
          <w:szCs w:val="28"/>
        </w:rPr>
        <w:t>判，及时调整完善相应工作措施并将相应情况向公众公开。二是及时做好人大代表建议和政协提案办理情况的公开，对</w:t>
      </w:r>
      <w:proofErr w:type="gramStart"/>
      <w:r w:rsidRPr="00DD2C1A">
        <w:rPr>
          <w:rFonts w:ascii="仿宋" w:eastAsia="仿宋" w:hAnsi="仿宋" w:hint="eastAsia"/>
          <w:color w:val="000000"/>
          <w:sz w:val="28"/>
          <w:szCs w:val="28"/>
        </w:rPr>
        <w:t>续办续复件</w:t>
      </w:r>
      <w:proofErr w:type="gramEnd"/>
      <w:r w:rsidRPr="00DD2C1A">
        <w:rPr>
          <w:rFonts w:ascii="仿宋" w:eastAsia="仿宋" w:hAnsi="仿宋" w:hint="eastAsia"/>
          <w:color w:val="000000"/>
          <w:sz w:val="28"/>
          <w:szCs w:val="28"/>
        </w:rPr>
        <w:t>跟踪办理落实，做到件件有落实、有答复。三是高度重视信息公开工作，认真落实信息公开相关工作规定，依法履行推进、本中心的政府信息公开工作职能，加强政务公开机构建设,加强相关人员的业务知识培训，提升信息公开工作能力。</w:t>
      </w:r>
    </w:p>
    <w:p w:rsidR="00752179" w:rsidRDefault="00752179" w:rsidP="00DD2C1A">
      <w:pPr>
        <w:pStyle w:val="a5"/>
        <w:widowControl/>
        <w:spacing w:before="0" w:beforeAutospacing="0" w:after="240" w:afterAutospacing="0" w:line="560" w:lineRule="exact"/>
        <w:ind w:firstLineChars="200" w:firstLine="562"/>
        <w:jc w:val="both"/>
        <w:rPr>
          <w:rFonts w:ascii="宋体" w:hAnsi="宋体"/>
          <w:color w:val="000000"/>
        </w:rPr>
      </w:pPr>
      <w:r w:rsidRPr="00DD2C1A">
        <w:rPr>
          <w:rFonts w:ascii="仿宋" w:eastAsia="仿宋" w:hAnsi="仿宋" w:cs="宋体" w:hint="eastAsia"/>
          <w:b/>
          <w:color w:val="333333"/>
          <w:sz w:val="28"/>
          <w:szCs w:val="28"/>
        </w:rPr>
        <w:t>二、主动公开政府信息情况</w:t>
      </w:r>
    </w:p>
    <w:tbl>
      <w:tblPr>
        <w:tblW w:w="0" w:type="auto"/>
        <w:jc w:val="center"/>
        <w:tblLayout w:type="fixed"/>
        <w:tblCellMar>
          <w:left w:w="0" w:type="dxa"/>
          <w:right w:w="0" w:type="dxa"/>
        </w:tblCellMar>
        <w:tblLook w:val="04A0"/>
      </w:tblPr>
      <w:tblGrid>
        <w:gridCol w:w="3113"/>
        <w:gridCol w:w="1875"/>
        <w:gridCol w:w="6"/>
        <w:gridCol w:w="1265"/>
        <w:gridCol w:w="1881"/>
      </w:tblGrid>
      <w:tr w:rsidR="00752179" w:rsidTr="0075217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第二十条第（一）项</w:t>
            </w:r>
          </w:p>
        </w:tc>
      </w:tr>
      <w:tr w:rsidR="00752179" w:rsidTr="00752179">
        <w:trPr>
          <w:trHeight w:val="120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hint="eastAsia"/>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对外公开总数量</w:t>
            </w:r>
          </w:p>
        </w:tc>
      </w:tr>
      <w:tr w:rsidR="00752179" w:rsidTr="00752179">
        <w:trPr>
          <w:trHeight w:val="5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r>
      <w:tr w:rsidR="00752179" w:rsidTr="00752179">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r>
      <w:tr w:rsidR="00752179" w:rsidTr="00752179">
        <w:trPr>
          <w:trHeight w:val="632"/>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第二十条第（五）项</w:t>
            </w:r>
          </w:p>
        </w:tc>
      </w:tr>
      <w:tr w:rsidR="00752179" w:rsidTr="00752179">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处理决定数量</w:t>
            </w:r>
          </w:p>
        </w:tc>
      </w:tr>
      <w:tr w:rsidR="00752179" w:rsidTr="00752179">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6</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4</w:t>
            </w:r>
          </w:p>
        </w:tc>
      </w:tr>
      <w:tr w:rsidR="00752179" w:rsidTr="00752179">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 xml:space="preserve">0　</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 xml:space="preserve">0　</w:t>
            </w:r>
          </w:p>
        </w:tc>
      </w:tr>
      <w:tr w:rsidR="00752179" w:rsidTr="0075217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第二十条第（六）项</w:t>
            </w:r>
          </w:p>
        </w:tc>
      </w:tr>
      <w:tr w:rsidR="00752179" w:rsidTr="00752179">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处理决定数量</w:t>
            </w:r>
          </w:p>
        </w:tc>
      </w:tr>
      <w:tr w:rsidR="00752179" w:rsidTr="00752179">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r>
      <w:tr w:rsidR="00752179" w:rsidTr="00752179">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r>
      <w:tr w:rsidR="00752179" w:rsidTr="0075217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第二十条第（八）项</w:t>
            </w:r>
          </w:p>
        </w:tc>
      </w:tr>
      <w:tr w:rsidR="00752179" w:rsidTr="00752179">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本年增/减</w:t>
            </w:r>
          </w:p>
        </w:tc>
      </w:tr>
      <w:tr w:rsidR="00752179" w:rsidTr="00752179">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0</w:t>
            </w:r>
          </w:p>
        </w:tc>
      </w:tr>
      <w:tr w:rsidR="00752179" w:rsidTr="0075217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第二十条第（九）项</w:t>
            </w:r>
          </w:p>
        </w:tc>
      </w:tr>
      <w:tr w:rsidR="00752179" w:rsidTr="00752179">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752179" w:rsidRDefault="00752179">
            <w:pPr>
              <w:widowControl/>
              <w:spacing w:after="180" w:line="560" w:lineRule="exact"/>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752179" w:rsidTr="00752179">
        <w:trPr>
          <w:trHeight w:val="8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pPr>
            <w:r>
              <w:rPr>
                <w:rFonts w:ascii="宋体" w:hint="eastAsia"/>
                <w:sz w:val="24"/>
              </w:rPr>
              <w:t>88</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70000</w:t>
            </w:r>
          </w:p>
        </w:tc>
      </w:tr>
    </w:tbl>
    <w:p w:rsidR="00752179" w:rsidRDefault="00752179" w:rsidP="00752179">
      <w:pPr>
        <w:pStyle w:val="a5"/>
        <w:widowControl/>
        <w:spacing w:before="0" w:beforeAutospacing="0" w:after="0" w:afterAutospacing="0" w:line="560" w:lineRule="exact"/>
        <w:jc w:val="both"/>
        <w:rPr>
          <w:rFonts w:ascii="宋体" w:hAnsi="宋体" w:cs="宋体"/>
        </w:rPr>
      </w:pPr>
    </w:p>
    <w:p w:rsidR="00752179" w:rsidRPr="00DD2C1A" w:rsidRDefault="00752179" w:rsidP="00DD2C1A">
      <w:pPr>
        <w:pStyle w:val="a5"/>
        <w:widowControl/>
        <w:spacing w:before="0" w:beforeAutospacing="0" w:after="240" w:afterAutospacing="0" w:line="560" w:lineRule="exact"/>
        <w:ind w:firstLineChars="200" w:firstLine="562"/>
        <w:jc w:val="both"/>
        <w:rPr>
          <w:rFonts w:ascii="仿宋" w:eastAsia="仿宋" w:hAnsi="仿宋" w:cs="宋体"/>
          <w:sz w:val="28"/>
          <w:szCs w:val="28"/>
        </w:rPr>
      </w:pPr>
      <w:r w:rsidRPr="00DD2C1A">
        <w:rPr>
          <w:rFonts w:ascii="仿宋" w:eastAsia="仿宋" w:hAnsi="仿宋" w:cs="宋体" w:hint="eastAsia"/>
          <w:b/>
          <w:color w:val="333333"/>
          <w:sz w:val="28"/>
          <w:szCs w:val="28"/>
        </w:rPr>
        <w:t>三、收到和处理政府信息公开申请情况</w:t>
      </w:r>
    </w:p>
    <w:tbl>
      <w:tblPr>
        <w:tblW w:w="0" w:type="auto"/>
        <w:jc w:val="center"/>
        <w:tblBorders>
          <w:insideH w:val="outset" w:sz="6" w:space="0" w:color="auto"/>
          <w:insideV w:val="outset" w:sz="6" w:space="0" w:color="auto"/>
        </w:tblBorders>
        <w:tblLayout w:type="fixed"/>
        <w:tblCellMar>
          <w:left w:w="0" w:type="dxa"/>
          <w:right w:w="0" w:type="dxa"/>
        </w:tblCellMar>
        <w:tblLook w:val="04A0"/>
      </w:tblPr>
      <w:tblGrid>
        <w:gridCol w:w="618"/>
        <w:gridCol w:w="854"/>
        <w:gridCol w:w="2086"/>
        <w:gridCol w:w="814"/>
        <w:gridCol w:w="755"/>
        <w:gridCol w:w="755"/>
        <w:gridCol w:w="814"/>
        <w:gridCol w:w="974"/>
        <w:gridCol w:w="712"/>
        <w:gridCol w:w="689"/>
      </w:tblGrid>
      <w:tr w:rsidR="00752179" w:rsidTr="00752179">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申请人情况</w:t>
            </w:r>
          </w:p>
        </w:tc>
      </w:tr>
      <w:tr w:rsidR="00752179" w:rsidTr="00752179">
        <w:trPr>
          <w:jc w:val="center"/>
        </w:trPr>
        <w:tc>
          <w:tcPr>
            <w:tcW w:w="8584" w:type="dxa"/>
            <w:gridSpan w:val="3"/>
            <w:vMerge/>
            <w:tcBorders>
              <w:top w:val="single" w:sz="8" w:space="0" w:color="auto"/>
              <w:left w:val="single" w:sz="8" w:space="0" w:color="auto"/>
              <w:bottom w:val="single" w:sz="8" w:space="0" w:color="auto"/>
              <w:right w:val="single" w:sz="8" w:space="0" w:color="auto"/>
            </w:tcBorders>
            <w:vAlign w:val="center"/>
            <w:hideMark/>
          </w:tcPr>
          <w:p w:rsidR="00752179" w:rsidRDefault="00752179">
            <w:pPr>
              <w:widowControl/>
              <w:jc w:val="left"/>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自然人</w:t>
            </w:r>
          </w:p>
        </w:tc>
        <w:tc>
          <w:tcPr>
            <w:tcW w:w="401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法人或其他组织</w:t>
            </w:r>
          </w:p>
        </w:tc>
        <w:tc>
          <w:tcPr>
            <w:tcW w:w="6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总计</w:t>
            </w:r>
          </w:p>
        </w:tc>
      </w:tr>
      <w:tr w:rsidR="00752179" w:rsidTr="00752179">
        <w:trPr>
          <w:jc w:val="center"/>
        </w:trPr>
        <w:tc>
          <w:tcPr>
            <w:tcW w:w="8584" w:type="dxa"/>
            <w:gridSpan w:val="3"/>
            <w:vMerge/>
            <w:tcBorders>
              <w:top w:val="single" w:sz="8" w:space="0" w:color="auto"/>
              <w:left w:val="single" w:sz="8" w:space="0" w:color="auto"/>
              <w:bottom w:val="single" w:sz="8" w:space="0" w:color="auto"/>
              <w:right w:val="single" w:sz="8" w:space="0" w:color="auto"/>
            </w:tcBorders>
            <w:vAlign w:val="center"/>
            <w:hideMark/>
          </w:tcPr>
          <w:p w:rsidR="00752179" w:rsidRDefault="00752179">
            <w:pPr>
              <w:widowControl/>
              <w:jc w:val="left"/>
            </w:pPr>
          </w:p>
        </w:tc>
        <w:tc>
          <w:tcPr>
            <w:tcW w:w="5513"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科研机构</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社会公益组织</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其他</w:t>
            </w:r>
          </w:p>
        </w:tc>
        <w:tc>
          <w:tcPr>
            <w:tcW w:w="689" w:type="dxa"/>
            <w:vMerge/>
            <w:tcBorders>
              <w:top w:val="single" w:sz="8" w:space="0" w:color="auto"/>
              <w:left w:val="nil"/>
              <w:bottom w:val="single" w:sz="8" w:space="0" w:color="auto"/>
              <w:right w:val="single" w:sz="8" w:space="0" w:color="auto"/>
            </w:tcBorders>
            <w:vAlign w:val="center"/>
            <w:hideMark/>
          </w:tcPr>
          <w:p w:rsidR="00752179" w:rsidRDefault="00752179">
            <w:pPr>
              <w:widowControl/>
              <w:jc w:val="left"/>
            </w:pPr>
          </w:p>
        </w:tc>
      </w:tr>
      <w:tr w:rsidR="00752179" w:rsidTr="00752179">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r>
      <w:tr w:rsidR="00752179" w:rsidTr="00752179">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kern w:val="0"/>
                <w:sz w:val="20"/>
                <w:szCs w:val="20"/>
              </w:rPr>
              <w:lastRenderedPageBreak/>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1.属于国家秘密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2.其他法律行政法规禁止公开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3.危及“三安全</w:t>
            </w:r>
            <w:proofErr w:type="gramStart"/>
            <w:r>
              <w:rPr>
                <w:rFonts w:ascii="楷体" w:eastAsia="楷体" w:hAnsi="楷体" w:cs="楷体" w:hint="eastAsia"/>
                <w:kern w:val="0"/>
                <w:sz w:val="20"/>
                <w:szCs w:val="20"/>
              </w:rPr>
              <w:t>一</w:t>
            </w:r>
            <w:proofErr w:type="gramEnd"/>
            <w:r>
              <w:rPr>
                <w:rFonts w:ascii="楷体" w:eastAsia="楷体" w:hAnsi="楷体" w:cs="楷体" w:hint="eastAsia"/>
                <w:kern w:val="0"/>
                <w:sz w:val="20"/>
                <w:szCs w:val="20"/>
              </w:rPr>
              <w:t>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4.保护第三方合法权益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5.属于三类内部事务信息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6.属于四类过程性信息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7.属于行政执法案卷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8.属于行政查询事项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（四）无法提</w:t>
            </w:r>
            <w:r>
              <w:rPr>
                <w:rFonts w:ascii="楷体" w:eastAsia="楷体" w:hAnsi="楷体" w:cs="楷体" w:hint="eastAsia"/>
                <w:kern w:val="0"/>
                <w:sz w:val="20"/>
                <w:szCs w:val="20"/>
              </w:rPr>
              <w:lastRenderedPageBreak/>
              <w:t>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lastRenderedPageBreak/>
              <w:t>1.本机关不掌握相关政府信息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2.没有现成信息需要另行制作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3.补正后申请内容仍不明确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（五）</w:t>
            </w:r>
            <w:proofErr w:type="gramStart"/>
            <w:r>
              <w:rPr>
                <w:rFonts w:ascii="楷体" w:eastAsia="楷体" w:hAnsi="楷体" w:cs="楷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1.信访举报投诉类申请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2.重复申请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cs="Calibri" w:hint="eastAsia"/>
                <w:kern w:val="0"/>
                <w:sz w:val="24"/>
              </w:rPr>
              <w:t> </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3.要求提供公开出版物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4.无正当理由大量反复申请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5.要求行政机关确认或重新出具已获取信息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楷体" w:eastAsia="楷体" w:hAnsi="楷体" w:cs="楷体" w:hint="eastAsia"/>
                <w:kern w:val="0"/>
                <w:sz w:val="20"/>
                <w:szCs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r>
      <w:tr w:rsidR="00752179" w:rsidTr="00752179">
        <w:trPr>
          <w:jc w:val="center"/>
        </w:trPr>
        <w:tc>
          <w:tcPr>
            <w:tcW w:w="35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jc w:val="left"/>
            </w:pPr>
            <w:r>
              <w:rPr>
                <w:rFonts w:ascii="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rPr>
                <w:rFonts w:ascii="宋体" w:hAnsi="宋体"/>
                <w:sz w:val="24"/>
              </w:rPr>
            </w:pPr>
            <w:r>
              <w:rPr>
                <w:rFonts w:ascii="宋体" w:hAnsi="宋体" w:hint="eastAsia"/>
                <w:sz w:val="24"/>
              </w:rPr>
              <w:t>0</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hAnsi="宋体"/>
                <w:sz w:val="24"/>
              </w:rPr>
            </w:pPr>
            <w:r>
              <w:rPr>
                <w:rFonts w:ascii="宋体" w:hAnsi="宋体" w:hint="eastAsia"/>
                <w:sz w:val="24"/>
              </w:rPr>
              <w:t>0</w:t>
            </w:r>
          </w:p>
        </w:tc>
      </w:tr>
    </w:tbl>
    <w:p w:rsidR="00752179" w:rsidRDefault="00752179" w:rsidP="00752179">
      <w:pPr>
        <w:pStyle w:val="a5"/>
        <w:widowControl/>
        <w:spacing w:before="0" w:beforeAutospacing="0" w:after="0" w:afterAutospacing="0" w:line="560" w:lineRule="exact"/>
        <w:ind w:firstLine="420"/>
        <w:jc w:val="both"/>
        <w:rPr>
          <w:rFonts w:ascii="宋体" w:hAnsi="宋体" w:cs="宋体"/>
        </w:rPr>
      </w:pPr>
    </w:p>
    <w:p w:rsidR="00752179" w:rsidRPr="00DD2C1A" w:rsidRDefault="00752179" w:rsidP="00DD2C1A">
      <w:pPr>
        <w:pStyle w:val="a5"/>
        <w:widowControl/>
        <w:spacing w:before="0" w:beforeAutospacing="0" w:after="0" w:afterAutospacing="0" w:line="560" w:lineRule="exact"/>
        <w:ind w:firstLineChars="200" w:firstLine="562"/>
        <w:jc w:val="both"/>
        <w:rPr>
          <w:rFonts w:ascii="仿宋" w:eastAsia="仿宋" w:hAnsi="仿宋" w:cs="宋体"/>
          <w:b/>
          <w:color w:val="333333"/>
          <w:sz w:val="28"/>
          <w:szCs w:val="28"/>
        </w:rPr>
      </w:pPr>
      <w:r w:rsidRPr="00DD2C1A">
        <w:rPr>
          <w:rFonts w:ascii="仿宋" w:eastAsia="仿宋" w:hAnsi="仿宋" w:cs="宋体" w:hint="eastAsia"/>
          <w:b/>
          <w:color w:val="333333"/>
          <w:sz w:val="28"/>
          <w:szCs w:val="28"/>
        </w:rPr>
        <w:t>四、政府信息公开行政复议、行政诉讼情况</w:t>
      </w:r>
    </w:p>
    <w:p w:rsidR="00752179" w:rsidRDefault="00752179" w:rsidP="00752179">
      <w:pPr>
        <w:pStyle w:val="a5"/>
        <w:widowControl/>
        <w:spacing w:before="0" w:beforeAutospacing="0" w:after="0" w:afterAutospacing="0" w:line="560" w:lineRule="exact"/>
        <w:jc w:val="both"/>
        <w:rPr>
          <w:rFonts w:ascii="宋体" w:hAnsi="宋体" w:cs="宋体"/>
        </w:rPr>
      </w:pPr>
    </w:p>
    <w:tbl>
      <w:tblPr>
        <w:tblW w:w="0" w:type="auto"/>
        <w:jc w:val="center"/>
        <w:tblBorders>
          <w:insideH w:val="outset" w:sz="6" w:space="0" w:color="auto"/>
          <w:insideV w:val="outset" w:sz="6" w:space="0" w:color="auto"/>
        </w:tblBorders>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752179" w:rsidTr="0075217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行政诉讼</w:t>
            </w:r>
          </w:p>
        </w:tc>
      </w:tr>
      <w:tr w:rsidR="00752179" w:rsidTr="0075217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复议后起诉</w:t>
            </w:r>
          </w:p>
        </w:tc>
      </w:tr>
      <w:tr w:rsidR="00752179" w:rsidTr="00752179">
        <w:trPr>
          <w:jc w:val="center"/>
        </w:trPr>
        <w:tc>
          <w:tcPr>
            <w:tcW w:w="3074" w:type="dxa"/>
            <w:vMerge/>
            <w:tcBorders>
              <w:top w:val="nil"/>
              <w:left w:val="single" w:sz="8" w:space="0" w:color="auto"/>
              <w:bottom w:val="single" w:sz="8" w:space="0" w:color="auto"/>
              <w:right w:val="single" w:sz="8" w:space="0" w:color="auto"/>
            </w:tcBorders>
            <w:vAlign w:val="center"/>
            <w:hideMark/>
          </w:tcPr>
          <w:p w:rsidR="00752179" w:rsidRDefault="00752179">
            <w:pPr>
              <w:widowControl/>
              <w:jc w:val="left"/>
            </w:pPr>
          </w:p>
        </w:tc>
        <w:tc>
          <w:tcPr>
            <w:tcW w:w="604" w:type="dxa"/>
            <w:vMerge/>
            <w:tcBorders>
              <w:top w:val="nil"/>
              <w:left w:val="nil"/>
              <w:bottom w:val="single" w:sz="8" w:space="0" w:color="auto"/>
              <w:right w:val="single" w:sz="8" w:space="0" w:color="auto"/>
            </w:tcBorders>
            <w:vAlign w:val="center"/>
            <w:hideMark/>
          </w:tcPr>
          <w:p w:rsidR="00752179" w:rsidRDefault="00752179">
            <w:pPr>
              <w:widowControl/>
              <w:jc w:val="left"/>
            </w:pPr>
          </w:p>
        </w:tc>
        <w:tc>
          <w:tcPr>
            <w:tcW w:w="604" w:type="dxa"/>
            <w:vMerge/>
            <w:tcBorders>
              <w:top w:val="single" w:sz="8" w:space="0" w:color="auto"/>
              <w:left w:val="nil"/>
              <w:bottom w:val="single" w:sz="8" w:space="0" w:color="auto"/>
              <w:right w:val="single" w:sz="8" w:space="0" w:color="auto"/>
            </w:tcBorders>
            <w:vAlign w:val="center"/>
            <w:hideMark/>
          </w:tcPr>
          <w:p w:rsidR="00752179" w:rsidRDefault="00752179">
            <w:pPr>
              <w:widowControl/>
              <w:jc w:val="left"/>
            </w:pPr>
          </w:p>
        </w:tc>
        <w:tc>
          <w:tcPr>
            <w:tcW w:w="604" w:type="dxa"/>
            <w:vMerge/>
            <w:tcBorders>
              <w:top w:val="single" w:sz="8" w:space="0" w:color="auto"/>
              <w:left w:val="nil"/>
              <w:bottom w:val="single" w:sz="8" w:space="0" w:color="auto"/>
              <w:right w:val="single" w:sz="8" w:space="0" w:color="auto"/>
            </w:tcBorders>
            <w:vAlign w:val="center"/>
            <w:hideMark/>
          </w:tcPr>
          <w:p w:rsidR="00752179" w:rsidRDefault="00752179">
            <w:pPr>
              <w:widowControl/>
              <w:jc w:val="left"/>
            </w:pPr>
          </w:p>
        </w:tc>
        <w:tc>
          <w:tcPr>
            <w:tcW w:w="658" w:type="dxa"/>
            <w:vMerge/>
            <w:tcBorders>
              <w:top w:val="single" w:sz="8" w:space="0" w:color="auto"/>
              <w:left w:val="nil"/>
              <w:bottom w:val="single" w:sz="8" w:space="0" w:color="auto"/>
              <w:right w:val="single" w:sz="8" w:space="0" w:color="auto"/>
            </w:tcBorders>
            <w:vAlign w:val="center"/>
            <w:hideMark/>
          </w:tcPr>
          <w:p w:rsidR="00752179" w:rsidRDefault="00752179">
            <w:pPr>
              <w:widowControl/>
              <w:jc w:val="left"/>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widowControl/>
              <w:spacing w:after="180" w:line="560" w:lineRule="exact"/>
            </w:pPr>
            <w:r>
              <w:rPr>
                <w:rFonts w:ascii="宋体" w:hAnsi="宋体" w:cs="宋体" w:hint="eastAsia"/>
                <w:color w:val="000000"/>
                <w:kern w:val="0"/>
                <w:sz w:val="20"/>
                <w:szCs w:val="20"/>
              </w:rPr>
              <w:t>总计</w:t>
            </w:r>
          </w:p>
        </w:tc>
      </w:tr>
      <w:tr w:rsidR="00752179" w:rsidTr="0075217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179" w:rsidRDefault="00752179">
            <w:pPr>
              <w:spacing w:line="560" w:lineRule="exact"/>
              <w:rPr>
                <w:rFonts w:ascii="宋体"/>
                <w:sz w:val="24"/>
              </w:rPr>
            </w:pPr>
            <w:r>
              <w:rPr>
                <w:rFonts w:ascii="宋体" w:hint="eastAsia"/>
                <w:sz w:val="24"/>
              </w:rPr>
              <w:t>0</w:t>
            </w:r>
          </w:p>
        </w:tc>
      </w:tr>
    </w:tbl>
    <w:p w:rsidR="00752179" w:rsidRDefault="00752179" w:rsidP="00752179">
      <w:pPr>
        <w:widowControl/>
        <w:spacing w:line="560" w:lineRule="exact"/>
        <w:rPr>
          <w:rFonts w:ascii="宋体" w:hAnsi="宋体" w:cs="宋体"/>
          <w:color w:val="333333"/>
          <w:sz w:val="24"/>
        </w:rPr>
      </w:pPr>
    </w:p>
    <w:p w:rsidR="00752179" w:rsidRPr="00DD2C1A" w:rsidRDefault="00752179" w:rsidP="00DD2C1A">
      <w:pPr>
        <w:pStyle w:val="a5"/>
        <w:widowControl/>
        <w:spacing w:before="0" w:beforeAutospacing="0" w:after="0" w:afterAutospacing="0" w:line="560" w:lineRule="exact"/>
        <w:ind w:firstLineChars="200" w:firstLine="562"/>
        <w:jc w:val="both"/>
        <w:rPr>
          <w:rFonts w:ascii="仿宋" w:eastAsia="仿宋" w:hAnsi="仿宋" w:cs="宋体"/>
          <w:sz w:val="28"/>
          <w:szCs w:val="28"/>
        </w:rPr>
      </w:pPr>
      <w:r w:rsidRPr="00DD2C1A">
        <w:rPr>
          <w:rFonts w:ascii="仿宋" w:eastAsia="仿宋" w:hAnsi="仿宋" w:cs="宋体" w:hint="eastAsia"/>
          <w:b/>
          <w:color w:val="333333"/>
          <w:sz w:val="28"/>
          <w:szCs w:val="28"/>
        </w:rPr>
        <w:t>五、存在的主要问题及改进情况</w:t>
      </w:r>
    </w:p>
    <w:p w:rsidR="00752179" w:rsidRPr="00DD2C1A" w:rsidRDefault="00752179" w:rsidP="00DD2C1A">
      <w:pPr>
        <w:pStyle w:val="a5"/>
        <w:shd w:val="clear" w:color="auto" w:fill="FFFFFF"/>
        <w:spacing w:before="0" w:beforeAutospacing="0" w:after="0" w:afterAutospacing="0" w:line="560" w:lineRule="exact"/>
        <w:ind w:firstLineChars="200" w:firstLine="560"/>
        <w:rPr>
          <w:rFonts w:ascii="仿宋" w:eastAsia="仿宋" w:hAnsi="仿宋"/>
          <w:color w:val="000000"/>
          <w:sz w:val="28"/>
          <w:szCs w:val="28"/>
        </w:rPr>
      </w:pPr>
      <w:r w:rsidRPr="00DD2C1A">
        <w:rPr>
          <w:rFonts w:ascii="仿宋" w:eastAsia="仿宋" w:hAnsi="仿宋" w:hint="eastAsia"/>
          <w:color w:val="000000"/>
          <w:sz w:val="28"/>
          <w:szCs w:val="28"/>
        </w:rPr>
        <w:t>2019年，虽然我中心政务公开工作取得了一定成绩，但我们也意识到存在许多问题和不足，主要表现在：一是公开有些表面化、形式化，存在公开不及时、不全面的问题，主动公开信息的领域有待进一步拓展；二是网站日常维护和网络运行质量还有待进一步提高；三是公开工作发展还不够平衡。今后，我中心将继续采取有效措施，深入推进政务信息公开工作。一是深化主动公开信息内容，挖掘信息资源，满足公众对政府信息的需求。二是强化责任抓落实。结合自身职能，进一步理清自身应公开的相关内容，坚决执行政务公开工作的相关制度。三是加强对相关政策的学习，不断改进工作方法，总结积累经验，进一步提高政府信息公开工作的质量和水平。</w:t>
      </w:r>
    </w:p>
    <w:p w:rsidR="00752179" w:rsidRPr="00DD2C1A" w:rsidRDefault="00752179" w:rsidP="00DD2C1A">
      <w:pPr>
        <w:pStyle w:val="a5"/>
        <w:widowControl/>
        <w:spacing w:before="0" w:beforeAutospacing="0" w:after="0" w:afterAutospacing="0" w:line="560" w:lineRule="exact"/>
        <w:ind w:firstLineChars="200" w:firstLine="562"/>
        <w:jc w:val="both"/>
        <w:rPr>
          <w:rFonts w:ascii="仿宋" w:eastAsia="仿宋" w:hAnsi="仿宋" w:cs="宋体"/>
          <w:sz w:val="28"/>
          <w:szCs w:val="28"/>
        </w:rPr>
      </w:pPr>
      <w:r w:rsidRPr="00DD2C1A">
        <w:rPr>
          <w:rFonts w:ascii="仿宋" w:eastAsia="仿宋" w:hAnsi="仿宋" w:cs="宋体" w:hint="eastAsia"/>
          <w:b/>
          <w:color w:val="333333"/>
          <w:sz w:val="28"/>
          <w:szCs w:val="28"/>
        </w:rPr>
        <w:t>六、其他需要报告的事项</w:t>
      </w:r>
    </w:p>
    <w:p w:rsidR="006F39CC" w:rsidRPr="00DD2C1A" w:rsidRDefault="00752179" w:rsidP="00DD2C1A">
      <w:pPr>
        <w:ind w:firstLineChars="200" w:firstLine="560"/>
        <w:rPr>
          <w:rFonts w:ascii="仿宋" w:eastAsia="仿宋" w:hAnsi="仿宋"/>
          <w:sz w:val="28"/>
          <w:szCs w:val="28"/>
        </w:rPr>
      </w:pPr>
      <w:r w:rsidRPr="00DD2C1A">
        <w:rPr>
          <w:rFonts w:ascii="仿宋" w:eastAsia="仿宋" w:hAnsi="仿宋" w:cs="宋体" w:hint="eastAsia"/>
          <w:color w:val="333333"/>
          <w:kern w:val="0"/>
          <w:sz w:val="28"/>
          <w:szCs w:val="28"/>
        </w:rPr>
        <w:t>无。</w:t>
      </w:r>
    </w:p>
    <w:sectPr w:rsidR="006F39CC" w:rsidRPr="00DD2C1A" w:rsidSect="00752179">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6D" w:rsidRDefault="00B16E6D" w:rsidP="00752179">
      <w:r>
        <w:separator/>
      </w:r>
    </w:p>
  </w:endnote>
  <w:endnote w:type="continuationSeparator" w:id="0">
    <w:p w:rsidR="00B16E6D" w:rsidRDefault="00B16E6D" w:rsidP="0075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6D" w:rsidRDefault="00B16E6D" w:rsidP="00752179">
      <w:r>
        <w:separator/>
      </w:r>
    </w:p>
  </w:footnote>
  <w:footnote w:type="continuationSeparator" w:id="0">
    <w:p w:rsidR="00B16E6D" w:rsidRDefault="00B16E6D" w:rsidP="00752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179"/>
    <w:rsid w:val="00413B5C"/>
    <w:rsid w:val="00491B7C"/>
    <w:rsid w:val="004D21B2"/>
    <w:rsid w:val="006F39CC"/>
    <w:rsid w:val="00752179"/>
    <w:rsid w:val="00991004"/>
    <w:rsid w:val="009A7559"/>
    <w:rsid w:val="00B16E6D"/>
    <w:rsid w:val="00D02C28"/>
    <w:rsid w:val="00DD2C1A"/>
    <w:rsid w:val="00FD0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7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D03E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
    <w:name w:val="页眉 Char"/>
    <w:basedOn w:val="a0"/>
    <w:link w:val="a3"/>
    <w:rsid w:val="00FD03EE"/>
    <w:rPr>
      <w:rFonts w:asciiTheme="minorHAnsi" w:eastAsiaTheme="minorEastAsia" w:hAnsiTheme="minorHAnsi" w:cstheme="minorBidi"/>
      <w:kern w:val="2"/>
      <w:sz w:val="18"/>
      <w:szCs w:val="24"/>
    </w:rPr>
  </w:style>
  <w:style w:type="paragraph" w:styleId="a4">
    <w:name w:val="footer"/>
    <w:basedOn w:val="a"/>
    <w:link w:val="Char0"/>
    <w:qFormat/>
    <w:rsid w:val="00FD03EE"/>
    <w:pPr>
      <w:tabs>
        <w:tab w:val="center" w:pos="4153"/>
        <w:tab w:val="right" w:pos="8306"/>
      </w:tabs>
      <w:snapToGrid w:val="0"/>
      <w:jc w:val="left"/>
    </w:pPr>
    <w:rPr>
      <w:rFonts w:asciiTheme="minorHAnsi" w:eastAsiaTheme="minorEastAsia" w:hAnsiTheme="minorHAnsi" w:cstheme="minorBidi"/>
      <w:sz w:val="18"/>
    </w:rPr>
  </w:style>
  <w:style w:type="character" w:customStyle="1" w:styleId="Char0">
    <w:name w:val="页脚 Char"/>
    <w:basedOn w:val="a0"/>
    <w:link w:val="a4"/>
    <w:rsid w:val="00FD03EE"/>
    <w:rPr>
      <w:rFonts w:asciiTheme="minorHAnsi" w:eastAsiaTheme="minorEastAsia" w:hAnsiTheme="minorHAnsi" w:cstheme="minorBidi"/>
      <w:kern w:val="2"/>
      <w:sz w:val="18"/>
      <w:szCs w:val="24"/>
    </w:rPr>
  </w:style>
  <w:style w:type="paragraph" w:customStyle="1" w:styleId="1">
    <w:name w:val="普通(网站)1"/>
    <w:basedOn w:val="a"/>
    <w:qFormat/>
    <w:rsid w:val="00FD03EE"/>
    <w:pPr>
      <w:jc w:val="left"/>
    </w:pPr>
    <w:rPr>
      <w:rFonts w:asciiTheme="minorHAnsi" w:eastAsiaTheme="minorEastAsia" w:hAnsiTheme="minorHAnsi" w:cstheme="minorBidi"/>
      <w:kern w:val="0"/>
      <w:sz w:val="24"/>
    </w:rPr>
  </w:style>
  <w:style w:type="paragraph" w:customStyle="1" w:styleId="Bodytext1">
    <w:name w:val="Body text|1"/>
    <w:basedOn w:val="a"/>
    <w:qFormat/>
    <w:rsid w:val="00FD03EE"/>
    <w:pPr>
      <w:spacing w:line="434" w:lineRule="auto"/>
      <w:ind w:firstLine="400"/>
    </w:pPr>
    <w:rPr>
      <w:rFonts w:ascii="宋体" w:hAnsi="宋体" w:cs="宋体"/>
      <w:sz w:val="28"/>
      <w:szCs w:val="28"/>
      <w:lang w:val="zh-TW" w:eastAsia="zh-TW" w:bidi="zh-TW"/>
    </w:rPr>
  </w:style>
  <w:style w:type="paragraph" w:customStyle="1" w:styleId="Headerorfooter2">
    <w:name w:val="Header or footer|2"/>
    <w:basedOn w:val="a"/>
    <w:qFormat/>
    <w:rsid w:val="00FD03EE"/>
    <w:rPr>
      <w:rFonts w:asciiTheme="minorHAnsi" w:eastAsiaTheme="minorEastAsia" w:hAnsiTheme="minorHAnsi" w:cstheme="minorBidi"/>
      <w:sz w:val="20"/>
      <w:szCs w:val="20"/>
      <w:lang w:val="zh-TW" w:eastAsia="zh-TW" w:bidi="zh-TW"/>
    </w:rPr>
  </w:style>
  <w:style w:type="paragraph" w:styleId="a5">
    <w:name w:val="Normal (Web)"/>
    <w:basedOn w:val="a"/>
    <w:uiPriority w:val="99"/>
    <w:semiHidden/>
    <w:unhideWhenUsed/>
    <w:rsid w:val="00752179"/>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5602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352</Words>
  <Characters>2012</Characters>
  <Application>Microsoft Office Word</Application>
  <DocSecurity>0</DocSecurity>
  <Lines>16</Lines>
  <Paragraphs>4</Paragraphs>
  <ScaleCrop>false</ScaleCrop>
  <Company>MS</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2022-01-27T03:01:00Z</dcterms:created>
  <dcterms:modified xsi:type="dcterms:W3CDTF">2022-01-27T03:07:00Z</dcterms:modified>
</cp:coreProperties>
</file>