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5DC96" w14:textId="464AE0AD" w:rsidR="00B00DE2" w:rsidRDefault="00720F85">
      <w:pPr>
        <w:rPr>
          <w:rFonts w:ascii="Arial Narrow" w:hAnsi="Arial Narrow"/>
        </w:rPr>
      </w:pPr>
      <w:r>
        <w:rPr>
          <w:rFonts w:ascii="Arial Narrow" w:hAnsi="Arial Narrow" w:cs="Arial"/>
          <w:noProof/>
        </w:rPr>
        <mc:AlternateContent>
          <mc:Choice Requires="wps">
            <w:drawing>
              <wp:inline distT="0" distB="0" distL="0" distR="0" wp14:anchorId="738E9200" wp14:editId="38DB0B3C">
                <wp:extent cx="3685540" cy="714375"/>
                <wp:effectExtent l="93345" t="9525" r="12065" b="85725"/>
                <wp:docPr id="1050" name="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5540" cy="714375"/>
                        </a:xfrm>
                        <a:prstGeom prst="rect">
                          <a:avLst/>
                        </a:prstGeom>
                        <a:solidFill>
                          <a:srgbClr val="00FFFF"/>
                        </a:solidFill>
                        <a:ln w="19050">
                          <a:solidFill>
                            <a:srgbClr val="33CCCC"/>
                          </a:solidFill>
                          <a:miter lim="800000"/>
                          <a:headEnd/>
                          <a:tailEnd/>
                        </a:ln>
                        <a:effectLst>
                          <a:outerShdw dist="107763" dir="8100000" algn="ctr" rotWithShape="0">
                            <a:srgbClr val="808080">
                              <a:alpha val="50000"/>
                            </a:srgbClr>
                          </a:outerShdw>
                        </a:effectLst>
                      </wps:spPr>
                      <wps:txbx>
                        <w:txbxContent>
                          <w:p w14:paraId="67089EAF" w14:textId="77777777" w:rsidR="00B34916" w:rsidRDefault="00B34916">
                            <w:pPr>
                              <w:spacing w:beforeLines="50" w:before="120" w:afterLines="50" w:after="120"/>
                              <w:ind w:firstLineChars="100" w:firstLine="240"/>
                              <w:rPr>
                                <w:rFonts w:ascii="黑体" w:eastAsia="黑体"/>
                              </w:rPr>
                            </w:pPr>
                            <w:r>
                              <w:rPr>
                                <w:rFonts w:ascii="黑体" w:eastAsia="黑体" w:hint="eastAsia"/>
                              </w:rPr>
                              <w:t>世界银行贷款</w:t>
                            </w:r>
                          </w:p>
                          <w:p w14:paraId="50BC9C7B" w14:textId="77777777" w:rsidR="00B34916" w:rsidRDefault="00B34916">
                            <w:pPr>
                              <w:spacing w:beforeLines="50" w:before="120" w:afterLines="50" w:after="120"/>
                              <w:ind w:firstLineChars="600" w:firstLine="1440"/>
                              <w:rPr>
                                <w:rFonts w:ascii="黑体" w:eastAsia="黑体"/>
                              </w:rPr>
                            </w:pPr>
                            <w:r>
                              <w:rPr>
                                <w:rFonts w:ascii="黑体" w:eastAsia="黑体" w:hint="eastAsia"/>
                              </w:rPr>
                              <w:t>——宁波可持续城镇化示范项目</w:t>
                            </w:r>
                          </w:p>
                        </w:txbxContent>
                      </wps:txbx>
                      <wps:bodyPr rot="0" vert="horz" wrap="square" lIns="0" tIns="0" rIns="0" bIns="0" anchor="t" anchorCtr="0" upright="1">
                        <a:noAutofit/>
                      </wps:bodyPr>
                    </wps:wsp>
                  </a:graphicData>
                </a:graphic>
              </wp:inline>
            </w:drawing>
          </mc:Choice>
          <mc:Fallback>
            <w:pict>
              <v:shapetype w14:anchorId="738E9200" id="_x0000_t202" coordsize="21600,21600" o:spt="202" path="m,l,21600r21600,l21600,xe">
                <v:stroke joinstyle="miter"/>
                <v:path gradientshapeok="t" o:connecttype="rect"/>
              </v:shapetype>
              <v:shape id="1027" o:spid="_x0000_s1026" type="#_x0000_t202" style="width:290.2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" fillcolor="aqua" strokecolor="#3cc" strokeweight="1.5pt">
                <v:shadow on="t" opacity=".5" offset="-6pt,6pt"/>
                <v:path arrowok="t"/>
                <v:textbox inset="0,0,0,0">
                  <w:txbxContent>
                    <w:p w14:paraId="67089EAF" w14:textId="77777777" w:rsidR="00B34916" w:rsidRDefault="00B34916">
                      <w:pPr>
                        <w:spacing w:beforeLines="50" w:before="120" w:afterLines="50" w:after="120"/>
                        <w:ind w:firstLineChars="100" w:firstLine="240"/>
                        <w:rPr>
                          <w:rFonts w:ascii="黑体" w:eastAsia="黑体"/>
                        </w:rPr>
                      </w:pPr>
                      <w:r>
                        <w:rPr>
                          <w:rFonts w:ascii="黑体" w:eastAsia="黑体" w:hint="eastAsia"/>
                        </w:rPr>
                        <w:t>世界银行贷款</w:t>
                      </w:r>
                    </w:p>
                    <w:p w14:paraId="50BC9C7B" w14:textId="77777777" w:rsidR="00B34916" w:rsidRDefault="00B34916">
                      <w:pPr>
                        <w:spacing w:beforeLines="50" w:before="120" w:afterLines="50" w:after="120"/>
                        <w:ind w:firstLineChars="600" w:firstLine="1440"/>
                        <w:rPr>
                          <w:rFonts w:ascii="黑体" w:eastAsia="黑体"/>
                        </w:rPr>
                      </w:pPr>
                      <w:r>
                        <w:rPr>
                          <w:rFonts w:ascii="黑体" w:eastAsia="黑体" w:hint="eastAsia"/>
                        </w:rPr>
                        <w:t>——宁波可持续城镇化示范项目</w:t>
                      </w:r>
                    </w:p>
                  </w:txbxContent>
                </v:textbox>
                <w10:anchorlock/>
              </v:shape>
            </w:pict>
          </mc:Fallback>
        </mc:AlternateContent>
      </w:r>
    </w:p>
    <w:p w14:paraId="09EC5B3C" w14:textId="77777777" w:rsidR="00B00DE2" w:rsidRDefault="00B00DE2"/>
    <w:p w14:paraId="4B74C01F" w14:textId="77777777" w:rsidR="00B00DE2" w:rsidRDefault="00B00DE2"/>
    <w:p w14:paraId="58FB4F5C" w14:textId="77777777" w:rsidR="00B00DE2" w:rsidRDefault="00B00DE2"/>
    <w:p w14:paraId="3C205E0E" w14:textId="77777777" w:rsidR="00B00DE2" w:rsidRDefault="00B00DE2"/>
    <w:p w14:paraId="40C50C90" w14:textId="77777777" w:rsidR="00B00DE2" w:rsidRDefault="00B00DE2"/>
    <w:p w14:paraId="627FC31B" w14:textId="77777777" w:rsidR="00B00DE2" w:rsidRDefault="00B00DE2"/>
    <w:p w14:paraId="5A6CD7FF" w14:textId="77777777" w:rsidR="00B00DE2" w:rsidRDefault="00B00DE2"/>
    <w:p w14:paraId="1CA72EC6" w14:textId="77777777" w:rsidR="00B00DE2" w:rsidRDefault="00776E18">
      <w:pPr>
        <w:jc w:val="center"/>
        <w:rPr>
          <w:rFonts w:ascii="华文中宋" w:eastAsia="华文中宋" w:hAnsi="华文中宋" w:cs="Arial"/>
          <w:b/>
          <w:sz w:val="44"/>
          <w:szCs w:val="44"/>
        </w:rPr>
      </w:pPr>
      <w:r>
        <w:rPr>
          <w:rFonts w:hint="eastAsia"/>
        </w:rPr>
        <w:tab/>
      </w:r>
      <w:r>
        <w:rPr>
          <w:rFonts w:ascii="华文中宋" w:eastAsia="华文中宋" w:hAnsi="华文中宋" w:cs="Arial" w:hint="eastAsia"/>
          <w:b/>
          <w:sz w:val="44"/>
          <w:szCs w:val="44"/>
        </w:rPr>
        <w:t>宁海县中心城区洪水风险管理子项目</w:t>
      </w:r>
    </w:p>
    <w:p w14:paraId="54BA334D" w14:textId="77777777" w:rsidR="00B00DE2" w:rsidRDefault="00776E18">
      <w:pPr>
        <w:jc w:val="center"/>
        <w:rPr>
          <w:rFonts w:ascii="华文中宋" w:eastAsia="华文中宋" w:hAnsi="华文中宋" w:cs="Arial"/>
          <w:b/>
          <w:sz w:val="44"/>
          <w:szCs w:val="44"/>
        </w:rPr>
      </w:pPr>
      <w:r>
        <w:rPr>
          <w:rFonts w:ascii="华文中宋" w:eastAsia="华文中宋" w:hAnsi="华文中宋" w:cs="Arial" w:hint="eastAsia"/>
          <w:b/>
          <w:sz w:val="44"/>
          <w:szCs w:val="44"/>
        </w:rPr>
        <w:t>移民安置行动计划</w:t>
      </w:r>
    </w:p>
    <w:p w14:paraId="064EF4DB" w14:textId="77777777" w:rsidR="00B00DE2" w:rsidRDefault="00B00DE2">
      <w:pPr>
        <w:tabs>
          <w:tab w:val="left" w:pos="1963"/>
        </w:tabs>
      </w:pPr>
    </w:p>
    <w:p w14:paraId="1E142DE8" w14:textId="77777777" w:rsidR="00B00DE2" w:rsidRDefault="00B00DE2">
      <w:pPr>
        <w:tabs>
          <w:tab w:val="left" w:pos="1963"/>
        </w:tabs>
      </w:pPr>
    </w:p>
    <w:p w14:paraId="0731E78A" w14:textId="77777777" w:rsidR="00B00DE2" w:rsidRDefault="00B00DE2">
      <w:pPr>
        <w:tabs>
          <w:tab w:val="left" w:pos="1963"/>
        </w:tabs>
      </w:pPr>
    </w:p>
    <w:p w14:paraId="208C4CD6" w14:textId="77777777" w:rsidR="00B00DE2" w:rsidRDefault="00B00DE2"/>
    <w:p w14:paraId="416C6DF5" w14:textId="77777777" w:rsidR="00B00DE2" w:rsidRDefault="00B00DE2"/>
    <w:p w14:paraId="77C31D07" w14:textId="77777777" w:rsidR="00B00DE2" w:rsidRDefault="00B00DE2"/>
    <w:p w14:paraId="133D8B42" w14:textId="77777777" w:rsidR="00B00DE2" w:rsidRDefault="00B00DE2"/>
    <w:p w14:paraId="3B14243D" w14:textId="77777777" w:rsidR="00B00DE2" w:rsidRDefault="00B00DE2"/>
    <w:p w14:paraId="0EBF1A05" w14:textId="77777777" w:rsidR="00B00DE2" w:rsidRDefault="00B00DE2"/>
    <w:p w14:paraId="5455EDD5" w14:textId="77777777" w:rsidR="00B00DE2" w:rsidRDefault="00B00DE2"/>
    <w:p w14:paraId="7F91F12C" w14:textId="722E11D6" w:rsidR="00B00DE2" w:rsidRDefault="00B00DE2"/>
    <w:p w14:paraId="6C6F2C49" w14:textId="0002DBF1" w:rsidR="00C50EA2" w:rsidRDefault="00C50EA2"/>
    <w:p w14:paraId="08BC63ED" w14:textId="3E52377E" w:rsidR="00C50EA2" w:rsidRDefault="00C50EA2"/>
    <w:p w14:paraId="7327AD84" w14:textId="54389265" w:rsidR="00C50EA2" w:rsidRDefault="00C50EA2"/>
    <w:p w14:paraId="195506D5" w14:textId="77777777" w:rsidR="00C50EA2" w:rsidRPr="00950A3B" w:rsidRDefault="00C50EA2"/>
    <w:p w14:paraId="1CDE1B4C" w14:textId="77777777" w:rsidR="00B00DE2" w:rsidRDefault="00B00DE2"/>
    <w:p w14:paraId="0FCA0542" w14:textId="77777777" w:rsidR="00B00DE2" w:rsidRDefault="00B00DE2"/>
    <w:p w14:paraId="543875DD" w14:textId="77777777" w:rsidR="00B00DE2" w:rsidRDefault="00776E18">
      <w:pPr>
        <w:widowControl w:val="0"/>
        <w:tabs>
          <w:tab w:val="left" w:pos="900"/>
        </w:tabs>
        <w:spacing w:beforeLines="50" w:before="120" w:line="400" w:lineRule="exact"/>
        <w:jc w:val="center"/>
        <w:rPr>
          <w:rFonts w:ascii="Arial Narrow" w:hAnsi="Arial Narrow" w:cs="Arial"/>
          <w:b/>
          <w:color w:val="000000"/>
          <w:sz w:val="32"/>
          <w:szCs w:val="30"/>
        </w:rPr>
      </w:pPr>
      <w:r>
        <w:rPr>
          <w:rFonts w:ascii="Arial Narrow" w:hAnsi="Arial Narrow" w:cs="Arial" w:hint="eastAsia"/>
          <w:b/>
          <w:color w:val="000000"/>
          <w:sz w:val="32"/>
          <w:szCs w:val="30"/>
        </w:rPr>
        <w:t>宁海县世行贷款项目建设管理办公室</w:t>
      </w:r>
    </w:p>
    <w:p w14:paraId="150E84AB" w14:textId="4700C166" w:rsidR="00B00DE2" w:rsidRDefault="00776E18">
      <w:pPr>
        <w:widowControl w:val="0"/>
        <w:tabs>
          <w:tab w:val="left" w:pos="900"/>
        </w:tabs>
        <w:spacing w:beforeLines="50" w:before="120" w:line="400" w:lineRule="exact"/>
        <w:jc w:val="center"/>
        <w:rPr>
          <w:rFonts w:ascii="Arial Narrow" w:hAnsi="Arial Narrow" w:cs="Arial"/>
          <w:b/>
          <w:sz w:val="32"/>
          <w:szCs w:val="30"/>
        </w:rPr>
      </w:pPr>
      <w:r>
        <w:rPr>
          <w:rFonts w:ascii="Arial Narrow" w:hAnsi="Arial Narrow" w:cs="Arial" w:hint="eastAsia"/>
          <w:b/>
          <w:sz w:val="32"/>
          <w:szCs w:val="30"/>
        </w:rPr>
        <w:t>二〇一九</w:t>
      </w:r>
      <w:r>
        <w:rPr>
          <w:rFonts w:ascii="Arial Narrow" w:hAnsi="Arial Narrow" w:cs="Arial"/>
          <w:b/>
          <w:sz w:val="32"/>
          <w:szCs w:val="30"/>
        </w:rPr>
        <w:t>年</w:t>
      </w:r>
      <w:r w:rsidR="002E602A">
        <w:rPr>
          <w:rFonts w:ascii="Arial Narrow" w:hAnsi="Arial Narrow" w:cs="Arial" w:hint="eastAsia"/>
          <w:b/>
          <w:sz w:val="32"/>
          <w:szCs w:val="30"/>
        </w:rPr>
        <w:t>八</w:t>
      </w:r>
      <w:r>
        <w:rPr>
          <w:rFonts w:ascii="Arial Narrow" w:hAnsi="Arial Narrow" w:cs="Arial"/>
          <w:b/>
          <w:sz w:val="32"/>
          <w:szCs w:val="30"/>
        </w:rPr>
        <w:t>月</w:t>
      </w:r>
    </w:p>
    <w:p w14:paraId="69043E61" w14:textId="77777777" w:rsidR="00B00DE2" w:rsidRDefault="00B00DE2">
      <w:pPr>
        <w:tabs>
          <w:tab w:val="left" w:pos="3538"/>
        </w:tabs>
      </w:pPr>
    </w:p>
    <w:p w14:paraId="62D9FA29" w14:textId="77777777" w:rsidR="00B00DE2" w:rsidRDefault="00B00DE2">
      <w:pPr>
        <w:tabs>
          <w:tab w:val="left" w:pos="3384"/>
          <w:tab w:val="left" w:pos="3538"/>
        </w:tabs>
        <w:sectPr w:rsidR="00B00DE2">
          <w:footerReference w:type="default" r:id="rId9"/>
          <w:footerReference w:type="first" r:id="rId10"/>
          <w:footnotePr>
            <w:numFmt w:val="decimalEnclosedCircleChinese"/>
            <w:numRestart w:val="eachPage"/>
          </w:footnotePr>
          <w:pgSz w:w="11907" w:h="16840"/>
          <w:pgMar w:top="1440" w:right="1797" w:bottom="1440" w:left="1797" w:header="851" w:footer="992" w:gutter="0"/>
          <w:pgNumType w:fmt="upperRoman" w:start="1"/>
          <w:cols w:space="720"/>
          <w:docGrid w:linePitch="312"/>
        </w:sectPr>
      </w:pPr>
    </w:p>
    <w:p w14:paraId="5F5ED873" w14:textId="77777777" w:rsidR="00B00DE2" w:rsidRDefault="00776E18">
      <w:pPr>
        <w:tabs>
          <w:tab w:val="left" w:pos="3384"/>
          <w:tab w:val="left" w:pos="3538"/>
        </w:tabs>
        <w:rPr>
          <w:rFonts w:ascii="Times New Roman" w:hAnsi="Times New Roman" w:cs="Arial"/>
          <w:b/>
          <w:kern w:val="2"/>
          <w:sz w:val="30"/>
          <w:szCs w:val="30"/>
        </w:rPr>
      </w:pPr>
      <w:r>
        <w:rPr>
          <w:rFonts w:hint="eastAsia"/>
        </w:rPr>
        <w:lastRenderedPageBreak/>
        <w:tab/>
      </w:r>
      <w:r>
        <w:rPr>
          <w:rFonts w:ascii="Times New Roman" w:hAnsi="Times New Roman" w:cs="Arial" w:hint="eastAsia"/>
          <w:b/>
          <w:kern w:val="2"/>
          <w:sz w:val="30"/>
          <w:szCs w:val="30"/>
        </w:rPr>
        <w:t>承诺函</w:t>
      </w:r>
    </w:p>
    <w:p w14:paraId="54A2A0A6" w14:textId="77777777" w:rsidR="00B00DE2" w:rsidRDefault="00B00DE2">
      <w:pPr>
        <w:tabs>
          <w:tab w:val="left" w:pos="3384"/>
          <w:tab w:val="left" w:pos="3538"/>
        </w:tabs>
      </w:pPr>
    </w:p>
    <w:p w14:paraId="576D2EA3" w14:textId="518A71A7" w:rsidR="00B00DE2" w:rsidRDefault="00355632" w:rsidP="00355632">
      <w:pPr>
        <w:tabs>
          <w:tab w:val="left" w:pos="3384"/>
          <w:tab w:val="left" w:pos="3538"/>
        </w:tabs>
        <w:jc w:val="center"/>
      </w:pPr>
      <w:r w:rsidRPr="00355632">
        <w:rPr>
          <w:noProof/>
        </w:rPr>
        <w:drawing>
          <wp:inline distT="0" distB="0" distL="0" distR="0" wp14:anchorId="6EDEF25E" wp14:editId="3920EFB7">
            <wp:extent cx="5278755" cy="58483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848350"/>
                    </a:xfrm>
                    <a:prstGeom prst="rect">
                      <a:avLst/>
                    </a:prstGeom>
                    <a:noFill/>
                    <a:ln>
                      <a:noFill/>
                    </a:ln>
                  </pic:spPr>
                </pic:pic>
              </a:graphicData>
            </a:graphic>
          </wp:inline>
        </w:drawing>
      </w:r>
    </w:p>
    <w:p w14:paraId="12A31748" w14:textId="77777777" w:rsidR="00B00DE2" w:rsidRDefault="00B00DE2">
      <w:pPr>
        <w:tabs>
          <w:tab w:val="left" w:pos="3384"/>
          <w:tab w:val="left" w:pos="3538"/>
        </w:tabs>
      </w:pPr>
    </w:p>
    <w:p w14:paraId="15C0E67F" w14:textId="77777777" w:rsidR="00B00DE2" w:rsidRDefault="00B00DE2">
      <w:pPr>
        <w:tabs>
          <w:tab w:val="left" w:pos="3384"/>
          <w:tab w:val="left" w:pos="3538"/>
        </w:tabs>
      </w:pPr>
    </w:p>
    <w:p w14:paraId="2457589A" w14:textId="77777777" w:rsidR="00B00DE2" w:rsidRDefault="00B00DE2">
      <w:pPr>
        <w:tabs>
          <w:tab w:val="left" w:pos="3384"/>
          <w:tab w:val="left" w:pos="3538"/>
        </w:tabs>
      </w:pPr>
    </w:p>
    <w:p w14:paraId="45EEC3D7" w14:textId="77777777" w:rsidR="00B00DE2" w:rsidRDefault="00B00DE2">
      <w:pPr>
        <w:tabs>
          <w:tab w:val="left" w:pos="3384"/>
          <w:tab w:val="left" w:pos="3538"/>
        </w:tabs>
      </w:pPr>
    </w:p>
    <w:p w14:paraId="73DBFC46" w14:textId="77777777" w:rsidR="00B00DE2" w:rsidRDefault="00B00DE2">
      <w:pPr>
        <w:tabs>
          <w:tab w:val="left" w:pos="3384"/>
          <w:tab w:val="left" w:pos="3538"/>
        </w:tabs>
      </w:pPr>
    </w:p>
    <w:p w14:paraId="5969FC38" w14:textId="77777777" w:rsidR="00B00DE2" w:rsidRDefault="00B00DE2">
      <w:pPr>
        <w:tabs>
          <w:tab w:val="left" w:pos="3384"/>
          <w:tab w:val="left" w:pos="3538"/>
        </w:tabs>
      </w:pPr>
    </w:p>
    <w:p w14:paraId="51FDD4AC" w14:textId="77777777" w:rsidR="00B00DE2" w:rsidRDefault="00B00DE2">
      <w:pPr>
        <w:tabs>
          <w:tab w:val="left" w:pos="3384"/>
          <w:tab w:val="left" w:pos="3538"/>
        </w:tabs>
      </w:pPr>
    </w:p>
    <w:p w14:paraId="11D4ACA5" w14:textId="77777777" w:rsidR="00B00DE2" w:rsidRDefault="00B00DE2">
      <w:pPr>
        <w:tabs>
          <w:tab w:val="left" w:pos="3384"/>
          <w:tab w:val="left" w:pos="3538"/>
        </w:tabs>
      </w:pPr>
    </w:p>
    <w:p w14:paraId="26EFE779" w14:textId="77777777" w:rsidR="00B00DE2" w:rsidRDefault="00B00DE2">
      <w:pPr>
        <w:tabs>
          <w:tab w:val="left" w:pos="3384"/>
          <w:tab w:val="left" w:pos="3538"/>
        </w:tabs>
      </w:pPr>
    </w:p>
    <w:p w14:paraId="5C8FC2E7" w14:textId="77777777" w:rsidR="00B00DE2" w:rsidRDefault="00B00DE2">
      <w:pPr>
        <w:tabs>
          <w:tab w:val="left" w:pos="3384"/>
          <w:tab w:val="left" w:pos="3538"/>
        </w:tabs>
      </w:pPr>
    </w:p>
    <w:p w14:paraId="12350FBB" w14:textId="77777777" w:rsidR="00B00DE2" w:rsidRDefault="00B00DE2">
      <w:pPr>
        <w:widowControl w:val="0"/>
        <w:spacing w:beforeLines="20" w:before="48" w:afterLines="20" w:after="48"/>
        <w:jc w:val="center"/>
        <w:rPr>
          <w:rFonts w:ascii="Times New Roman" w:hAnsi="Times New Roman" w:cs="Arial"/>
          <w:b/>
          <w:kern w:val="2"/>
          <w:sz w:val="30"/>
          <w:szCs w:val="30"/>
        </w:rPr>
        <w:sectPr w:rsidR="00B00DE2">
          <w:footerReference w:type="default" r:id="rId12"/>
          <w:footnotePr>
            <w:numFmt w:val="decimalEnclosedCircleChinese"/>
            <w:numRestart w:val="eachPage"/>
          </w:footnotePr>
          <w:pgSz w:w="11907" w:h="16840"/>
          <w:pgMar w:top="1440" w:right="1797" w:bottom="1440" w:left="1797" w:header="851" w:footer="992" w:gutter="0"/>
          <w:pgNumType w:fmt="upperRoman" w:start="1"/>
          <w:cols w:space="720"/>
          <w:docGrid w:linePitch="312"/>
        </w:sectPr>
      </w:pPr>
      <w:bookmarkStart w:id="0" w:name="_Toc258248093"/>
    </w:p>
    <w:p w14:paraId="18A93D6C" w14:textId="77777777" w:rsidR="00B00DE2" w:rsidRDefault="00776E18">
      <w:pPr>
        <w:widowControl w:val="0"/>
        <w:spacing w:beforeLines="20" w:before="48" w:afterLines="20" w:after="48"/>
        <w:jc w:val="center"/>
        <w:rPr>
          <w:rFonts w:ascii="Times New Roman" w:hAnsi="Times New Roman" w:cs="Arial"/>
          <w:b/>
          <w:kern w:val="2"/>
          <w:sz w:val="30"/>
          <w:szCs w:val="30"/>
        </w:rPr>
      </w:pPr>
      <w:r>
        <w:rPr>
          <w:rFonts w:ascii="Times New Roman" w:hAnsi="Times New Roman" w:cs="Arial"/>
          <w:b/>
          <w:kern w:val="2"/>
          <w:sz w:val="30"/>
          <w:szCs w:val="30"/>
        </w:rPr>
        <w:lastRenderedPageBreak/>
        <w:t>前言</w:t>
      </w:r>
      <w:bookmarkEnd w:id="0"/>
    </w:p>
    <w:p w14:paraId="2FA60C76" w14:textId="77777777" w:rsidR="00B00DE2" w:rsidRDefault="00776E18">
      <w:pPr>
        <w:widowControl w:val="0"/>
        <w:spacing w:beforeLines="100" w:before="240" w:afterLines="50" w:after="120"/>
        <w:jc w:val="both"/>
        <w:rPr>
          <w:rFonts w:ascii="Times New Roman" w:hAnsi="Times New Roman" w:cs="Arial"/>
          <w:b/>
          <w:bCs/>
          <w:spacing w:val="5"/>
          <w:kern w:val="2"/>
        </w:rPr>
      </w:pPr>
      <w:bookmarkStart w:id="1" w:name="k1"/>
      <w:r>
        <w:rPr>
          <w:rFonts w:ascii="Times New Roman" w:hAnsi="Times New Roman" w:cs="Arial"/>
          <w:b/>
          <w:bCs/>
          <w:spacing w:val="5"/>
          <w:kern w:val="2"/>
        </w:rPr>
        <w:t>一、编制移民行动计划的目的</w:t>
      </w:r>
    </w:p>
    <w:bookmarkEnd w:id="1"/>
    <w:p w14:paraId="1038D580" w14:textId="77777777" w:rsidR="00B00DE2" w:rsidRDefault="00776E18">
      <w:pPr>
        <w:widowControl w:val="0"/>
        <w:spacing w:beforeLines="20" w:before="48" w:afterLines="20" w:after="48" w:line="360" w:lineRule="auto"/>
        <w:ind w:left="437" w:hanging="437"/>
        <w:jc w:val="both"/>
        <w:rPr>
          <w:rFonts w:ascii="Times New Roman" w:hAnsi="Times New Roman" w:cs="Arial"/>
          <w:spacing w:val="5"/>
          <w:kern w:val="2"/>
          <w:sz w:val="21"/>
          <w:szCs w:val="21"/>
        </w:rPr>
      </w:pPr>
      <w:r>
        <w:rPr>
          <w:rFonts w:ascii="Times New Roman" w:hAnsi="Times New Roman" w:cs="Arial"/>
          <w:spacing w:val="5"/>
          <w:kern w:val="2"/>
          <w:sz w:val="21"/>
          <w:szCs w:val="21"/>
        </w:rPr>
        <w:t>1</w:t>
      </w:r>
      <w:r>
        <w:rPr>
          <w:rFonts w:ascii="Times New Roman" w:hAnsi="Times New Roman" w:cs="Arial"/>
          <w:spacing w:val="5"/>
          <w:kern w:val="2"/>
          <w:sz w:val="21"/>
          <w:szCs w:val="21"/>
        </w:rPr>
        <w:tab/>
      </w:r>
      <w:r>
        <w:rPr>
          <w:rFonts w:ascii="Times New Roman" w:hAnsi="Times New Roman" w:cs="Arial"/>
          <w:spacing w:val="5"/>
          <w:kern w:val="2"/>
        </w:rPr>
        <w:t>移民行动计划（</w:t>
      </w:r>
      <w:r>
        <w:rPr>
          <w:rFonts w:ascii="Times New Roman" w:hAnsi="Times New Roman" w:cs="Arial"/>
          <w:spacing w:val="5"/>
          <w:kern w:val="2"/>
        </w:rPr>
        <w:t>RAP</w:t>
      </w:r>
      <w:r>
        <w:rPr>
          <w:rFonts w:ascii="Times New Roman" w:hAnsi="Times New Roman" w:cs="Arial"/>
          <w:spacing w:val="5"/>
          <w:kern w:val="2"/>
        </w:rPr>
        <w:t>）是根据中华人民共和国国家和地方的有关法律法规以及世界银行</w:t>
      </w:r>
      <w:r>
        <w:rPr>
          <w:rFonts w:ascii="Times New Roman" w:hAnsi="Times New Roman" w:cs="Arial" w:hint="eastAsia"/>
          <w:spacing w:val="5"/>
          <w:kern w:val="2"/>
        </w:rPr>
        <w:t>社会安全保障政策</w:t>
      </w:r>
      <w:r>
        <w:rPr>
          <w:rFonts w:ascii="Times New Roman" w:hAnsi="Times New Roman" w:cs="Arial"/>
          <w:spacing w:val="5"/>
          <w:kern w:val="2"/>
        </w:rPr>
        <w:t>业务导则</w:t>
      </w:r>
      <w:r>
        <w:rPr>
          <w:rFonts w:ascii="Times New Roman" w:hAnsi="Times New Roman" w:cs="Arial"/>
          <w:spacing w:val="5"/>
          <w:kern w:val="2"/>
        </w:rPr>
        <w:t>OP4.12</w:t>
      </w:r>
      <w:r>
        <w:rPr>
          <w:rFonts w:ascii="Times New Roman" w:hAnsi="Times New Roman" w:cs="Arial"/>
          <w:spacing w:val="5"/>
          <w:kern w:val="2"/>
        </w:rPr>
        <w:t>《非自愿移民》的一系列条文加以制定的。编制该文件的目的是</w:t>
      </w:r>
      <w:r>
        <w:rPr>
          <w:rFonts w:ascii="Times New Roman" w:hAnsi="Times New Roman" w:cs="Arial" w:hint="eastAsia"/>
          <w:spacing w:val="5"/>
          <w:kern w:val="2"/>
        </w:rPr>
        <w:t>“</w:t>
      </w:r>
      <w:r>
        <w:rPr>
          <w:rFonts w:ascii="Times New Roman" w:hAnsi="Times New Roman" w:cs="Arial"/>
          <w:spacing w:val="5"/>
          <w:kern w:val="2"/>
        </w:rPr>
        <w:t>为受项目影响的人员，制定出一个进行安置及恢复的行动规划，以保证他们在项目中受益，他们的生活水平得到改善，或者至少在项目完成后，生活水平可以得到恢复</w:t>
      </w:r>
      <w:r>
        <w:rPr>
          <w:rFonts w:ascii="Times New Roman" w:hAnsi="Times New Roman" w:cs="Arial" w:hint="eastAsia"/>
          <w:spacing w:val="5"/>
          <w:kern w:val="2"/>
        </w:rPr>
        <w:t>”</w:t>
      </w:r>
      <w:r>
        <w:rPr>
          <w:rFonts w:ascii="Times New Roman" w:hAnsi="Times New Roman" w:cs="Arial"/>
          <w:spacing w:val="5"/>
          <w:kern w:val="2"/>
        </w:rPr>
        <w:t>。</w:t>
      </w:r>
    </w:p>
    <w:p w14:paraId="6F633FAD" w14:textId="77777777" w:rsidR="00B00DE2" w:rsidRDefault="00776E18">
      <w:pPr>
        <w:widowControl w:val="0"/>
        <w:spacing w:beforeLines="100" w:before="240" w:afterLines="50" w:after="120"/>
        <w:jc w:val="both"/>
        <w:rPr>
          <w:rFonts w:ascii="Times New Roman" w:hAnsi="Times New Roman" w:cs="Arial"/>
          <w:b/>
          <w:bCs/>
          <w:spacing w:val="5"/>
          <w:kern w:val="2"/>
        </w:rPr>
      </w:pPr>
      <w:r>
        <w:rPr>
          <w:rFonts w:ascii="Times New Roman" w:hAnsi="Times New Roman" w:cs="Arial"/>
          <w:b/>
          <w:bCs/>
          <w:spacing w:val="5"/>
          <w:kern w:val="2"/>
        </w:rPr>
        <w:t>二、相关术语的定义</w:t>
      </w:r>
    </w:p>
    <w:p w14:paraId="4D8EC82F" w14:textId="77777777" w:rsidR="00B00DE2" w:rsidRDefault="00776E18">
      <w:pPr>
        <w:widowControl w:val="0"/>
        <w:spacing w:beforeLines="20" w:before="48" w:afterLines="20" w:after="48" w:line="300" w:lineRule="auto"/>
        <w:jc w:val="center"/>
        <w:rPr>
          <w:rFonts w:ascii="黑体" w:eastAsia="黑体" w:hAnsi="黑体" w:cs="Arial"/>
          <w:b/>
          <w:kern w:val="2"/>
        </w:rPr>
      </w:pPr>
      <w:bookmarkStart w:id="2" w:name="_Toc116656410"/>
      <w:bookmarkStart w:id="3" w:name="_Toc116656270"/>
      <w:r>
        <w:rPr>
          <w:rFonts w:ascii="黑体" w:eastAsia="黑体" w:hAnsi="黑体" w:cs="Arial"/>
          <w:b/>
          <w:kern w:val="2"/>
        </w:rPr>
        <w:t>移  民</w:t>
      </w:r>
      <w:bookmarkEnd w:id="2"/>
      <w:bookmarkEnd w:id="3"/>
    </w:p>
    <w:p w14:paraId="79A2821F" w14:textId="77777777" w:rsidR="00B00DE2" w:rsidRDefault="00776E18">
      <w:pPr>
        <w:widowControl w:val="0"/>
        <w:spacing w:beforeLines="20" w:before="48" w:afterLines="20" w:after="48" w:line="360" w:lineRule="auto"/>
        <w:ind w:left="438" w:hanging="438"/>
        <w:jc w:val="both"/>
        <w:rPr>
          <w:rFonts w:ascii="Times New Roman" w:hAnsi="Times New Roman" w:cs="Arial"/>
          <w:spacing w:val="5"/>
          <w:kern w:val="2"/>
        </w:rPr>
      </w:pPr>
      <w:r>
        <w:rPr>
          <w:rFonts w:ascii="Times New Roman" w:hAnsi="Times New Roman" w:cs="Arial"/>
          <w:spacing w:val="5"/>
          <w:kern w:val="2"/>
        </w:rPr>
        <w:t>2</w:t>
      </w:r>
      <w:r>
        <w:rPr>
          <w:rFonts w:ascii="Times New Roman" w:hAnsi="Times New Roman" w:cs="Arial"/>
          <w:spacing w:val="5"/>
          <w:kern w:val="2"/>
        </w:rPr>
        <w:tab/>
      </w:r>
      <w:r>
        <w:rPr>
          <w:rFonts w:ascii="Times New Roman" w:hAnsi="Times New Roman" w:cs="Arial"/>
          <w:spacing w:val="5"/>
          <w:kern w:val="2"/>
        </w:rPr>
        <w:t>从补偿资格标准来看，</w:t>
      </w:r>
      <w:r>
        <w:rPr>
          <w:rFonts w:ascii="Times New Roman" w:hAnsi="Times New Roman" w:cs="Arial" w:hint="eastAsia"/>
          <w:spacing w:val="5"/>
          <w:kern w:val="2"/>
        </w:rPr>
        <w:t>“</w:t>
      </w:r>
      <w:r>
        <w:rPr>
          <w:rFonts w:ascii="Times New Roman" w:hAnsi="Times New Roman" w:cs="Arial"/>
          <w:spacing w:val="5"/>
          <w:kern w:val="2"/>
        </w:rPr>
        <w:t>移民</w:t>
      </w:r>
      <w:r>
        <w:rPr>
          <w:rFonts w:ascii="Times New Roman" w:hAnsi="Times New Roman" w:cs="Arial" w:hint="eastAsia"/>
          <w:spacing w:val="5"/>
          <w:kern w:val="2"/>
        </w:rPr>
        <w:t>”</w:t>
      </w:r>
      <w:r>
        <w:rPr>
          <w:rFonts w:ascii="Times New Roman" w:hAnsi="Times New Roman" w:cs="Arial"/>
          <w:spacing w:val="5"/>
          <w:kern w:val="2"/>
        </w:rPr>
        <w:t>（</w:t>
      </w:r>
      <w:r>
        <w:rPr>
          <w:rFonts w:ascii="Times New Roman" w:hAnsi="Times New Roman" w:cs="Arial"/>
          <w:spacing w:val="5"/>
          <w:kern w:val="2"/>
        </w:rPr>
        <w:t>Displaced Persons, DPs</w:t>
      </w:r>
      <w:r>
        <w:rPr>
          <w:rFonts w:ascii="Times New Roman" w:hAnsi="Times New Roman" w:cs="Arial"/>
          <w:spacing w:val="5"/>
          <w:kern w:val="2"/>
        </w:rPr>
        <w:t>）划分为以下三种：</w:t>
      </w:r>
    </w:p>
    <w:p w14:paraId="6A66D14D" w14:textId="77777777" w:rsidR="00B00DE2" w:rsidRDefault="00776E18">
      <w:pPr>
        <w:numPr>
          <w:ilvl w:val="0"/>
          <w:numId w:val="17"/>
        </w:numPr>
        <w:spacing w:beforeLines="20" w:before="48" w:afterLines="20" w:after="48" w:line="360" w:lineRule="auto"/>
        <w:rPr>
          <w:rFonts w:ascii="Times New Roman" w:hAnsi="Times New Roman" w:cs="Arial"/>
          <w:kern w:val="2"/>
        </w:rPr>
      </w:pPr>
      <w:r>
        <w:rPr>
          <w:rFonts w:ascii="Times New Roman" w:hAnsi="Times New Roman" w:cs="Arial"/>
          <w:kern w:val="2"/>
        </w:rPr>
        <w:t>对土地拥有正式的合法权利的人（包括国家法律认可的一贯的和传统的权利）；</w:t>
      </w:r>
    </w:p>
    <w:p w14:paraId="05786280" w14:textId="77777777" w:rsidR="00B00DE2" w:rsidRDefault="00776E18">
      <w:pPr>
        <w:numPr>
          <w:ilvl w:val="0"/>
          <w:numId w:val="17"/>
        </w:numPr>
        <w:spacing w:beforeLines="20" w:before="48" w:afterLines="20" w:after="48" w:line="360" w:lineRule="auto"/>
        <w:rPr>
          <w:rFonts w:ascii="Times New Roman" w:hAnsi="Times New Roman" w:cs="Arial"/>
          <w:kern w:val="2"/>
        </w:rPr>
      </w:pPr>
      <w:r>
        <w:rPr>
          <w:rFonts w:ascii="Times New Roman" w:hAnsi="Times New Roman" w:cs="Arial"/>
          <w:kern w:val="2"/>
        </w:rPr>
        <w:t>在普查开始时对土地并不拥有正式的合法权利，但是对该幅土地或财产提出要求的人</w:t>
      </w:r>
      <w:r>
        <w:rPr>
          <w:rFonts w:ascii="Times New Roman" w:hAnsi="Times New Roman" w:cs="Arial"/>
          <w:kern w:val="2"/>
        </w:rPr>
        <w:t>——</w:t>
      </w:r>
      <w:r>
        <w:rPr>
          <w:rFonts w:ascii="Times New Roman" w:hAnsi="Times New Roman" w:cs="Arial"/>
          <w:kern w:val="2"/>
        </w:rPr>
        <w:t>这类要求为国家法律所认可，或通过移民安置规划中确认的过程可以得到认可；以及</w:t>
      </w:r>
    </w:p>
    <w:p w14:paraId="76676EB6" w14:textId="77777777" w:rsidR="00B00DE2" w:rsidRDefault="00776E18">
      <w:pPr>
        <w:numPr>
          <w:ilvl w:val="0"/>
          <w:numId w:val="17"/>
        </w:numPr>
        <w:spacing w:beforeLines="20" w:before="48" w:afterLines="20" w:after="48" w:line="360" w:lineRule="auto"/>
        <w:rPr>
          <w:rFonts w:ascii="Times New Roman" w:hAnsi="Times New Roman" w:cs="Arial"/>
          <w:kern w:val="2"/>
        </w:rPr>
      </w:pPr>
      <w:r>
        <w:rPr>
          <w:rFonts w:ascii="Times New Roman" w:hAnsi="Times New Roman" w:cs="Arial"/>
          <w:kern w:val="2"/>
        </w:rPr>
        <w:t>那些对他们占据的土地没有被认可的合法权利或要求的人。</w:t>
      </w:r>
    </w:p>
    <w:p w14:paraId="790F2E61" w14:textId="77777777" w:rsidR="00B00DE2" w:rsidRDefault="00776E18">
      <w:pPr>
        <w:widowControl w:val="0"/>
        <w:spacing w:beforeLines="20" w:before="48" w:afterLines="20" w:after="48" w:line="360" w:lineRule="auto"/>
        <w:ind w:left="438" w:hanging="438"/>
        <w:jc w:val="both"/>
        <w:rPr>
          <w:rFonts w:ascii="Times New Roman" w:hAnsi="Times New Roman" w:cs="Arial"/>
          <w:spacing w:val="5"/>
          <w:kern w:val="2"/>
        </w:rPr>
      </w:pPr>
      <w:r>
        <w:rPr>
          <w:rFonts w:ascii="Times New Roman" w:hAnsi="Times New Roman" w:cs="Arial"/>
          <w:spacing w:val="5"/>
          <w:kern w:val="2"/>
        </w:rPr>
        <w:t>3</w:t>
      </w:r>
      <w:r>
        <w:rPr>
          <w:rFonts w:ascii="Times New Roman" w:hAnsi="Times New Roman" w:cs="Arial"/>
          <w:spacing w:val="5"/>
          <w:kern w:val="2"/>
        </w:rPr>
        <w:tab/>
      </w:r>
      <w:r>
        <w:rPr>
          <w:rFonts w:ascii="Times New Roman" w:hAnsi="Times New Roman" w:cs="Arial"/>
          <w:spacing w:val="5"/>
          <w:kern w:val="2"/>
        </w:rPr>
        <w:t>情况属于第</w:t>
      </w:r>
      <w:r>
        <w:rPr>
          <w:rFonts w:ascii="Times New Roman" w:hAnsi="Times New Roman" w:cs="Arial"/>
          <w:spacing w:val="5"/>
          <w:kern w:val="2"/>
        </w:rPr>
        <w:t>2</w:t>
      </w:r>
      <w:r>
        <w:rPr>
          <w:rFonts w:ascii="Times New Roman" w:hAnsi="Times New Roman" w:cs="Arial"/>
          <w:spacing w:val="5"/>
          <w:kern w:val="2"/>
        </w:rPr>
        <w:t>（</w:t>
      </w:r>
      <w:r>
        <w:rPr>
          <w:rFonts w:ascii="Times New Roman" w:hAnsi="Times New Roman" w:cs="Arial"/>
          <w:spacing w:val="5"/>
          <w:kern w:val="2"/>
        </w:rPr>
        <w:t>a</w:t>
      </w:r>
      <w:r>
        <w:rPr>
          <w:rFonts w:ascii="Times New Roman" w:hAnsi="Times New Roman" w:cs="Arial"/>
          <w:spacing w:val="5"/>
          <w:kern w:val="2"/>
        </w:rPr>
        <w:t>）和</w:t>
      </w:r>
      <w:r>
        <w:rPr>
          <w:rFonts w:ascii="Times New Roman" w:hAnsi="Times New Roman" w:cs="Arial"/>
          <w:spacing w:val="5"/>
          <w:kern w:val="2"/>
        </w:rPr>
        <w:t>2</w:t>
      </w:r>
      <w:r>
        <w:rPr>
          <w:rFonts w:ascii="Times New Roman" w:hAnsi="Times New Roman" w:cs="Arial"/>
          <w:spacing w:val="5"/>
          <w:kern w:val="2"/>
        </w:rPr>
        <w:t>（</w:t>
      </w:r>
      <w:r>
        <w:rPr>
          <w:rFonts w:ascii="Times New Roman" w:hAnsi="Times New Roman" w:cs="Arial"/>
          <w:spacing w:val="5"/>
          <w:kern w:val="2"/>
        </w:rPr>
        <w:t>b</w:t>
      </w:r>
      <w:r>
        <w:rPr>
          <w:rFonts w:ascii="Times New Roman" w:hAnsi="Times New Roman" w:cs="Arial"/>
          <w:spacing w:val="5"/>
          <w:kern w:val="2"/>
        </w:rPr>
        <w:t>）段的人，获得丧失土地的补偿和其他帮助。情况属于第</w:t>
      </w:r>
      <w:r>
        <w:rPr>
          <w:rFonts w:ascii="Times New Roman" w:hAnsi="Times New Roman" w:cs="Arial"/>
          <w:spacing w:val="5"/>
          <w:kern w:val="2"/>
        </w:rPr>
        <w:t>2</w:t>
      </w:r>
      <w:r>
        <w:rPr>
          <w:rFonts w:ascii="Times New Roman" w:hAnsi="Times New Roman" w:cs="Arial"/>
          <w:spacing w:val="5"/>
          <w:kern w:val="2"/>
        </w:rPr>
        <w:t>（</w:t>
      </w:r>
      <w:r>
        <w:rPr>
          <w:rFonts w:ascii="Times New Roman" w:hAnsi="Times New Roman" w:cs="Arial"/>
          <w:spacing w:val="5"/>
          <w:kern w:val="2"/>
        </w:rPr>
        <w:t>c</w:t>
      </w:r>
      <w:r>
        <w:rPr>
          <w:rFonts w:ascii="Times New Roman" w:hAnsi="Times New Roman" w:cs="Arial"/>
          <w:spacing w:val="5"/>
          <w:kern w:val="2"/>
        </w:rPr>
        <w:t>）段的人，可获取移民安置援助以代替对他们所占据土地的补偿，以及为实现这项政策中制订的目标而提供的其他必要帮助，前提是他们对项目区域土地的占据早于借款方规定的而世行也接受的一个截止日期</w:t>
      </w:r>
      <w:r>
        <w:rPr>
          <w:rFonts w:ascii="Times New Roman" w:hAnsi="Times New Roman" w:cs="Arial"/>
          <w:spacing w:val="5"/>
          <w:kern w:val="2"/>
          <w:vertAlign w:val="superscript"/>
        </w:rPr>
        <w:footnoteReference w:id="1"/>
      </w:r>
      <w:r>
        <w:rPr>
          <w:rFonts w:ascii="Times New Roman" w:hAnsi="Times New Roman" w:cs="Arial"/>
          <w:spacing w:val="5"/>
          <w:kern w:val="2"/>
        </w:rPr>
        <w:t>。在截止日期之后侵占该区域的人无权获取赔偿或任何形式的移民安置援助。第</w:t>
      </w:r>
      <w:r>
        <w:rPr>
          <w:rFonts w:ascii="Times New Roman" w:hAnsi="Times New Roman" w:cs="Arial"/>
          <w:spacing w:val="5"/>
          <w:kern w:val="2"/>
        </w:rPr>
        <w:t>2</w:t>
      </w:r>
      <w:r>
        <w:rPr>
          <w:rFonts w:ascii="Times New Roman" w:hAnsi="Times New Roman" w:cs="Arial"/>
          <w:spacing w:val="5"/>
          <w:kern w:val="2"/>
        </w:rPr>
        <w:t>（</w:t>
      </w:r>
      <w:r>
        <w:rPr>
          <w:rFonts w:ascii="Times New Roman" w:hAnsi="Times New Roman" w:cs="Arial"/>
          <w:spacing w:val="5"/>
          <w:kern w:val="2"/>
        </w:rPr>
        <w:t>a</w:t>
      </w:r>
      <w:r>
        <w:rPr>
          <w:rFonts w:ascii="Times New Roman" w:hAnsi="Times New Roman" w:cs="Arial"/>
          <w:spacing w:val="5"/>
          <w:kern w:val="2"/>
        </w:rPr>
        <w:t>）、</w:t>
      </w:r>
      <w:r>
        <w:rPr>
          <w:rFonts w:ascii="Times New Roman" w:hAnsi="Times New Roman" w:cs="Arial"/>
          <w:spacing w:val="5"/>
          <w:kern w:val="2"/>
        </w:rPr>
        <w:t>2</w:t>
      </w:r>
      <w:r>
        <w:rPr>
          <w:rFonts w:ascii="Times New Roman" w:hAnsi="Times New Roman" w:cs="Arial"/>
          <w:spacing w:val="5"/>
          <w:kern w:val="2"/>
        </w:rPr>
        <w:t>（</w:t>
      </w:r>
      <w:r>
        <w:rPr>
          <w:rFonts w:ascii="Times New Roman" w:hAnsi="Times New Roman" w:cs="Arial"/>
          <w:spacing w:val="5"/>
          <w:kern w:val="2"/>
        </w:rPr>
        <w:t>b</w:t>
      </w:r>
      <w:r>
        <w:rPr>
          <w:rFonts w:ascii="Times New Roman" w:hAnsi="Times New Roman" w:cs="Arial"/>
          <w:spacing w:val="5"/>
          <w:kern w:val="2"/>
        </w:rPr>
        <w:t>）和</w:t>
      </w:r>
      <w:r>
        <w:rPr>
          <w:rFonts w:ascii="Times New Roman" w:hAnsi="Times New Roman" w:cs="Arial"/>
          <w:spacing w:val="5"/>
          <w:kern w:val="2"/>
        </w:rPr>
        <w:t>2</w:t>
      </w:r>
      <w:r>
        <w:rPr>
          <w:rFonts w:ascii="Times New Roman" w:hAnsi="Times New Roman" w:cs="Arial"/>
          <w:spacing w:val="5"/>
          <w:kern w:val="2"/>
        </w:rPr>
        <w:t>（</w:t>
      </w:r>
      <w:r>
        <w:rPr>
          <w:rFonts w:ascii="Times New Roman" w:hAnsi="Times New Roman" w:cs="Arial"/>
          <w:spacing w:val="5"/>
          <w:kern w:val="2"/>
        </w:rPr>
        <w:t>c</w:t>
      </w:r>
      <w:r>
        <w:rPr>
          <w:rFonts w:ascii="Times New Roman" w:hAnsi="Times New Roman" w:cs="Arial"/>
          <w:spacing w:val="5"/>
          <w:kern w:val="2"/>
        </w:rPr>
        <w:t>）段中涉及的所有人都能获取土地以外的财产损失补偿。</w:t>
      </w:r>
    </w:p>
    <w:p w14:paraId="56733F97" w14:textId="77777777" w:rsidR="00B00DE2" w:rsidRDefault="00776E18">
      <w:pPr>
        <w:widowControl w:val="0"/>
        <w:spacing w:beforeLines="20" w:before="48" w:afterLines="20" w:after="48" w:line="360" w:lineRule="auto"/>
        <w:jc w:val="center"/>
        <w:rPr>
          <w:rFonts w:ascii="黑体" w:eastAsia="黑体" w:hAnsi="黑体" w:cs="Arial"/>
          <w:b/>
          <w:kern w:val="2"/>
        </w:rPr>
      </w:pPr>
      <w:bookmarkStart w:id="4" w:name="_Toc116656411"/>
      <w:bookmarkStart w:id="5" w:name="_Toc116656271"/>
      <w:r>
        <w:rPr>
          <w:rFonts w:ascii="黑体" w:eastAsia="黑体" w:hAnsi="黑体" w:cs="Arial"/>
          <w:b/>
          <w:kern w:val="2"/>
        </w:rPr>
        <w:t>补偿与安置措施</w:t>
      </w:r>
      <w:bookmarkEnd w:id="4"/>
      <w:bookmarkEnd w:id="5"/>
    </w:p>
    <w:p w14:paraId="1E5B638B" w14:textId="77777777" w:rsidR="00B00DE2" w:rsidRDefault="00776E18">
      <w:pPr>
        <w:widowControl w:val="0"/>
        <w:spacing w:beforeLines="20" w:before="48" w:afterLines="20" w:after="48" w:line="360" w:lineRule="auto"/>
        <w:jc w:val="both"/>
        <w:rPr>
          <w:rFonts w:ascii="Times New Roman" w:hAnsi="Times New Roman" w:cs="Arial"/>
          <w:spacing w:val="5"/>
          <w:kern w:val="2"/>
        </w:rPr>
      </w:pPr>
      <w:r>
        <w:rPr>
          <w:rFonts w:ascii="Times New Roman" w:hAnsi="Times New Roman" w:cs="Arial"/>
          <w:spacing w:val="5"/>
          <w:kern w:val="2"/>
        </w:rPr>
        <w:t>4</w:t>
      </w:r>
      <w:r>
        <w:rPr>
          <w:rFonts w:ascii="Times New Roman" w:hAnsi="Times New Roman" w:cs="Arial"/>
          <w:spacing w:val="5"/>
          <w:kern w:val="2"/>
        </w:rPr>
        <w:tab/>
      </w:r>
      <w:r>
        <w:rPr>
          <w:rFonts w:ascii="Times New Roman" w:hAnsi="Times New Roman" w:cs="Arial"/>
          <w:spacing w:val="5"/>
          <w:kern w:val="2"/>
        </w:rPr>
        <w:t>为解决或消除强制性征用土地导致（</w:t>
      </w:r>
      <w:proofErr w:type="spellStart"/>
      <w:r>
        <w:rPr>
          <w:rFonts w:ascii="Times New Roman" w:hAnsi="Times New Roman" w:cs="Arial"/>
          <w:spacing w:val="5"/>
          <w:kern w:val="2"/>
        </w:rPr>
        <w:t>i</w:t>
      </w:r>
      <w:proofErr w:type="spellEnd"/>
      <w:r>
        <w:rPr>
          <w:rFonts w:ascii="Times New Roman" w:hAnsi="Times New Roman" w:cs="Arial"/>
          <w:spacing w:val="5"/>
          <w:kern w:val="2"/>
        </w:rPr>
        <w:t>）搬迁或丧失住所；（</w:t>
      </w:r>
      <w:r>
        <w:rPr>
          <w:rFonts w:ascii="Times New Roman" w:hAnsi="Times New Roman" w:cs="Arial"/>
          <w:spacing w:val="5"/>
          <w:kern w:val="2"/>
        </w:rPr>
        <w:t>ii</w:t>
      </w:r>
      <w:r>
        <w:rPr>
          <w:rFonts w:ascii="Times New Roman" w:hAnsi="Times New Roman" w:cs="Arial"/>
          <w:spacing w:val="5"/>
          <w:kern w:val="2"/>
        </w:rPr>
        <w:t>）失去资产或</w:t>
      </w:r>
      <w:r>
        <w:rPr>
          <w:rFonts w:ascii="Times New Roman" w:hAnsi="Times New Roman" w:cs="Arial"/>
          <w:spacing w:val="5"/>
          <w:kern w:val="2"/>
        </w:rPr>
        <w:lastRenderedPageBreak/>
        <w:t>获取资产的渠道；或（</w:t>
      </w:r>
      <w:r>
        <w:rPr>
          <w:rFonts w:ascii="Times New Roman" w:hAnsi="Times New Roman" w:cs="Arial"/>
          <w:spacing w:val="5"/>
          <w:kern w:val="2"/>
        </w:rPr>
        <w:t>iii</w:t>
      </w:r>
      <w:r>
        <w:rPr>
          <w:rFonts w:ascii="Times New Roman" w:hAnsi="Times New Roman" w:cs="Arial"/>
          <w:spacing w:val="5"/>
          <w:kern w:val="2"/>
        </w:rPr>
        <w:t>）丧失收入来源或谋生手段（无论受影响人</w:t>
      </w:r>
      <w:proofErr w:type="gramStart"/>
      <w:r>
        <w:rPr>
          <w:rFonts w:ascii="Times New Roman" w:hAnsi="Times New Roman" w:cs="Arial"/>
          <w:spacing w:val="5"/>
          <w:kern w:val="2"/>
        </w:rPr>
        <w:t>否必须</w:t>
      </w:r>
      <w:proofErr w:type="gramEnd"/>
      <w:r>
        <w:rPr>
          <w:rFonts w:ascii="Times New Roman" w:hAnsi="Times New Roman" w:cs="Arial"/>
          <w:spacing w:val="5"/>
          <w:kern w:val="2"/>
        </w:rPr>
        <w:t>迁至它处）的影响问题，应编制一份移民安置规划或移民安置政策框架，涵盖以下内容：</w:t>
      </w:r>
    </w:p>
    <w:p w14:paraId="33067D40" w14:textId="77777777" w:rsidR="00B00DE2" w:rsidRDefault="00776E18">
      <w:pPr>
        <w:numPr>
          <w:ilvl w:val="0"/>
          <w:numId w:val="27"/>
        </w:numPr>
        <w:spacing w:beforeLines="20" w:before="48" w:afterLines="20" w:after="48" w:line="360" w:lineRule="auto"/>
        <w:rPr>
          <w:rFonts w:ascii="Times New Roman" w:hAnsi="Times New Roman" w:cs="Arial"/>
          <w:kern w:val="2"/>
        </w:rPr>
      </w:pPr>
      <w:r>
        <w:rPr>
          <w:rFonts w:ascii="Times New Roman" w:hAnsi="Times New Roman" w:cs="Arial"/>
          <w:kern w:val="2"/>
        </w:rPr>
        <w:t>移民安置规划或移民安置政策框架采取相应措施，确保移民</w:t>
      </w:r>
    </w:p>
    <w:p w14:paraId="1AFFCB1B" w14:textId="77777777" w:rsidR="00B00DE2" w:rsidRDefault="00776E18">
      <w:pPr>
        <w:numPr>
          <w:ilvl w:val="0"/>
          <w:numId w:val="25"/>
        </w:numPr>
        <w:tabs>
          <w:tab w:val="clear" w:pos="1920"/>
        </w:tabs>
        <w:spacing w:beforeLines="20" w:before="48" w:afterLines="20" w:after="48" w:line="360" w:lineRule="auto"/>
        <w:ind w:left="1638" w:hanging="764"/>
        <w:rPr>
          <w:rFonts w:ascii="Times New Roman" w:hAnsi="Times New Roman" w:cs="Arial"/>
          <w:kern w:val="2"/>
        </w:rPr>
      </w:pPr>
      <w:r>
        <w:rPr>
          <w:rFonts w:ascii="Times New Roman" w:hAnsi="Times New Roman" w:cs="Arial"/>
          <w:kern w:val="2"/>
        </w:rPr>
        <w:t>被告知自己在移民安置问题上的选择权和其它权利；</w:t>
      </w:r>
    </w:p>
    <w:p w14:paraId="621F8FE4" w14:textId="77777777" w:rsidR="00B00DE2" w:rsidRDefault="00776E18">
      <w:pPr>
        <w:numPr>
          <w:ilvl w:val="0"/>
          <w:numId w:val="25"/>
        </w:numPr>
        <w:tabs>
          <w:tab w:val="clear" w:pos="1920"/>
        </w:tabs>
        <w:spacing w:beforeLines="20" w:before="48" w:afterLines="20" w:after="48" w:line="360" w:lineRule="auto"/>
        <w:ind w:left="1638" w:hanging="764"/>
        <w:rPr>
          <w:rFonts w:ascii="Times New Roman" w:hAnsi="Times New Roman" w:cs="Arial"/>
          <w:kern w:val="2"/>
        </w:rPr>
      </w:pPr>
      <w:r>
        <w:rPr>
          <w:rFonts w:ascii="Times New Roman" w:hAnsi="Times New Roman" w:cs="Arial"/>
          <w:kern w:val="2"/>
        </w:rPr>
        <w:t>了解技术上和经济上的可行的方案，参与协商，并享有选择的机会；</w:t>
      </w:r>
    </w:p>
    <w:p w14:paraId="6FE009CC" w14:textId="77777777" w:rsidR="00B00DE2" w:rsidRDefault="00776E18">
      <w:pPr>
        <w:numPr>
          <w:ilvl w:val="0"/>
          <w:numId w:val="25"/>
        </w:numPr>
        <w:tabs>
          <w:tab w:val="clear" w:pos="1920"/>
        </w:tabs>
        <w:spacing w:beforeLines="20" w:before="48" w:afterLines="20" w:after="48" w:line="360" w:lineRule="auto"/>
        <w:ind w:left="1638" w:hanging="764"/>
        <w:rPr>
          <w:rFonts w:ascii="Times New Roman" w:hAnsi="Times New Roman" w:cs="Arial"/>
          <w:kern w:val="2"/>
        </w:rPr>
      </w:pPr>
      <w:r>
        <w:rPr>
          <w:rFonts w:ascii="Times New Roman" w:hAnsi="Times New Roman" w:cs="Arial"/>
          <w:kern w:val="2"/>
        </w:rPr>
        <w:t>按全部重置成本</w:t>
      </w:r>
      <w:r>
        <w:rPr>
          <w:rFonts w:ascii="Times New Roman" w:hAnsi="Times New Roman" w:cs="Arial"/>
          <w:kern w:val="2"/>
          <w:vertAlign w:val="superscript"/>
        </w:rPr>
        <w:footnoteReference w:id="2"/>
      </w:r>
      <w:r>
        <w:rPr>
          <w:rFonts w:ascii="Times New Roman" w:hAnsi="Times New Roman" w:cs="Arial"/>
          <w:kern w:val="2"/>
        </w:rPr>
        <w:t>，获得迅速有效的补偿，以抵消由项目造成的直接财产损失。</w:t>
      </w:r>
    </w:p>
    <w:p w14:paraId="00E4CD80" w14:textId="77777777" w:rsidR="00B00DE2" w:rsidRDefault="00776E18">
      <w:pPr>
        <w:numPr>
          <w:ilvl w:val="0"/>
          <w:numId w:val="27"/>
        </w:numPr>
        <w:spacing w:beforeLines="20" w:before="48" w:afterLines="20" w:after="48" w:line="360" w:lineRule="auto"/>
        <w:rPr>
          <w:rFonts w:ascii="Times New Roman" w:hAnsi="Times New Roman" w:cs="Arial"/>
          <w:kern w:val="2"/>
        </w:rPr>
      </w:pPr>
      <w:r>
        <w:rPr>
          <w:rFonts w:ascii="Times New Roman" w:hAnsi="Times New Roman" w:cs="Arial"/>
          <w:kern w:val="2"/>
        </w:rPr>
        <w:t>如果影响包括搬迁，则移民安置规划或移民安置政策框架应采取相应措施，确保移民</w:t>
      </w:r>
    </w:p>
    <w:p w14:paraId="64AC5AAD" w14:textId="77777777" w:rsidR="00B00DE2" w:rsidRDefault="00776E18">
      <w:pPr>
        <w:numPr>
          <w:ilvl w:val="0"/>
          <w:numId w:val="7"/>
        </w:numPr>
        <w:tabs>
          <w:tab w:val="clear" w:pos="1920"/>
        </w:tabs>
        <w:spacing w:beforeLines="20" w:before="48" w:afterLines="20" w:after="48" w:line="360" w:lineRule="auto"/>
        <w:ind w:left="1684" w:hanging="844"/>
        <w:rPr>
          <w:rFonts w:ascii="Times New Roman" w:hAnsi="Times New Roman" w:cs="Arial"/>
          <w:kern w:val="2"/>
        </w:rPr>
      </w:pPr>
      <w:r>
        <w:rPr>
          <w:rFonts w:ascii="Times New Roman" w:hAnsi="Times New Roman" w:cs="Arial"/>
          <w:kern w:val="2"/>
        </w:rPr>
        <w:t>在搬迁期间获得帮助（如搬迁补贴）；</w:t>
      </w:r>
    </w:p>
    <w:p w14:paraId="431F7B03" w14:textId="77777777" w:rsidR="00B00DE2" w:rsidRDefault="00776E18">
      <w:pPr>
        <w:numPr>
          <w:ilvl w:val="0"/>
          <w:numId w:val="7"/>
        </w:numPr>
        <w:tabs>
          <w:tab w:val="clear" w:pos="1920"/>
        </w:tabs>
        <w:spacing w:beforeLines="20" w:before="48" w:afterLines="20" w:after="48" w:line="360" w:lineRule="auto"/>
        <w:ind w:left="1684" w:hanging="844"/>
        <w:rPr>
          <w:rFonts w:ascii="Times New Roman" w:hAnsi="Times New Roman" w:cs="Arial"/>
          <w:kern w:val="2"/>
        </w:rPr>
      </w:pPr>
      <w:r>
        <w:rPr>
          <w:rFonts w:ascii="Times New Roman" w:hAnsi="Times New Roman" w:cs="Arial"/>
          <w:kern w:val="2"/>
        </w:rPr>
        <w:t>农业生产场所的生产潜力、位置优势及其它综合因素应至少和原场所的有利条件相当。</w:t>
      </w:r>
    </w:p>
    <w:p w14:paraId="29BEF111" w14:textId="77777777" w:rsidR="00B00DE2" w:rsidRDefault="00776E18">
      <w:pPr>
        <w:numPr>
          <w:ilvl w:val="0"/>
          <w:numId w:val="27"/>
        </w:numPr>
        <w:spacing w:beforeLines="20" w:before="48" w:afterLines="20" w:after="48" w:line="360" w:lineRule="auto"/>
        <w:rPr>
          <w:rFonts w:ascii="Times New Roman" w:hAnsi="Times New Roman" w:cs="Arial"/>
          <w:kern w:val="2"/>
        </w:rPr>
      </w:pPr>
      <w:r>
        <w:rPr>
          <w:rFonts w:ascii="Times New Roman" w:hAnsi="Times New Roman" w:cs="Arial"/>
          <w:kern w:val="2"/>
        </w:rPr>
        <w:t>为实现本政策目标，移民安置规划或移民安置政策框架还应在必要的时候采取相应措施，确保移民</w:t>
      </w:r>
    </w:p>
    <w:p w14:paraId="1D32DDE3" w14:textId="77777777" w:rsidR="00B00DE2" w:rsidRDefault="00776E18">
      <w:pPr>
        <w:numPr>
          <w:ilvl w:val="0"/>
          <w:numId w:val="15"/>
        </w:numPr>
        <w:spacing w:beforeLines="20" w:before="48" w:afterLines="20" w:after="48" w:line="360" w:lineRule="auto"/>
        <w:ind w:left="1608" w:hanging="644"/>
        <w:rPr>
          <w:rFonts w:ascii="Times New Roman" w:hAnsi="Times New Roman" w:cs="Arial"/>
          <w:kern w:val="2"/>
        </w:rPr>
      </w:pPr>
      <w:r>
        <w:rPr>
          <w:rFonts w:ascii="Times New Roman" w:hAnsi="Times New Roman" w:cs="Arial"/>
          <w:kern w:val="2"/>
        </w:rPr>
        <w:t>搬迁后，根据恢复生计和生活水平可能需要的时间，合理估算出过渡期，在此过渡期内获得帮助；</w:t>
      </w:r>
    </w:p>
    <w:p w14:paraId="43771698" w14:textId="77777777" w:rsidR="00B00DE2" w:rsidRPr="001F674E" w:rsidRDefault="00776E18">
      <w:pPr>
        <w:numPr>
          <w:ilvl w:val="0"/>
          <w:numId w:val="15"/>
        </w:numPr>
        <w:spacing w:beforeLines="20" w:before="48" w:afterLines="20" w:after="48" w:line="360" w:lineRule="auto"/>
        <w:ind w:left="1608" w:hanging="644"/>
        <w:rPr>
          <w:rFonts w:ascii="Times New Roman" w:hAnsi="Times New Roman" w:cs="Arial"/>
          <w:kern w:val="2"/>
          <w:sz w:val="36"/>
          <w:szCs w:val="36"/>
        </w:rPr>
      </w:pPr>
      <w:r>
        <w:rPr>
          <w:rFonts w:ascii="Times New Roman" w:hAnsi="Times New Roman" w:cs="Arial"/>
          <w:kern w:val="2"/>
        </w:rPr>
        <w:t>除了第</w:t>
      </w:r>
      <w:r>
        <w:rPr>
          <w:rFonts w:ascii="Times New Roman" w:hAnsi="Times New Roman" w:cs="Arial"/>
          <w:kern w:val="2"/>
        </w:rPr>
        <w:t>4</w:t>
      </w:r>
      <w:r>
        <w:rPr>
          <w:rFonts w:ascii="Times New Roman" w:hAnsi="Times New Roman" w:cs="Arial"/>
          <w:kern w:val="2"/>
        </w:rPr>
        <w:t>（</w:t>
      </w:r>
      <w:r>
        <w:rPr>
          <w:rFonts w:ascii="Times New Roman" w:hAnsi="Times New Roman" w:cs="Arial"/>
          <w:kern w:val="2"/>
        </w:rPr>
        <w:t>a</w:t>
      </w:r>
      <w:r>
        <w:rPr>
          <w:rFonts w:ascii="Times New Roman" w:hAnsi="Times New Roman" w:cs="Arial"/>
          <w:kern w:val="2"/>
        </w:rPr>
        <w:t>）（</w:t>
      </w:r>
      <w:r>
        <w:rPr>
          <w:rFonts w:ascii="Times New Roman" w:hAnsi="Times New Roman" w:cs="Arial"/>
          <w:kern w:val="2"/>
        </w:rPr>
        <w:t>iii</w:t>
      </w:r>
      <w:r>
        <w:rPr>
          <w:rFonts w:ascii="Times New Roman" w:hAnsi="Times New Roman" w:cs="Arial"/>
          <w:kern w:val="2"/>
        </w:rPr>
        <w:t>）段中提到的补偿措施，还可获得诸如整地、信贷、</w:t>
      </w:r>
      <w:r w:rsidRPr="002E602A">
        <w:rPr>
          <w:rFonts w:ascii="Times New Roman" w:hAnsi="Times New Roman" w:cs="Arial" w:hint="eastAsia"/>
          <w:kern w:val="2"/>
        </w:rPr>
        <w:t>培训或就业方面的发展援助。</w:t>
      </w:r>
    </w:p>
    <w:p w14:paraId="4AAAA9D9" w14:textId="77777777" w:rsidR="00B00DE2" w:rsidRPr="001F674E" w:rsidRDefault="00B00DE2">
      <w:pPr>
        <w:widowControl w:val="0"/>
        <w:spacing w:beforeLines="20" w:before="48" w:afterLines="20" w:after="48" w:line="360" w:lineRule="auto"/>
        <w:ind w:left="438" w:hanging="438"/>
        <w:jc w:val="both"/>
        <w:rPr>
          <w:rFonts w:ascii="Times New Roman" w:hAnsi="Times New Roman" w:cs="Arial"/>
          <w:spacing w:val="5"/>
          <w:kern w:val="2"/>
          <w:sz w:val="36"/>
          <w:szCs w:val="36"/>
        </w:rPr>
        <w:sectPr w:rsidR="00B00DE2" w:rsidRPr="001F674E">
          <w:footerReference w:type="default" r:id="rId13"/>
          <w:footnotePr>
            <w:numFmt w:val="decimalEnclosedCircleChinese"/>
            <w:numRestart w:val="eachPage"/>
          </w:footnotePr>
          <w:pgSz w:w="11907" w:h="16840"/>
          <w:pgMar w:top="1440" w:right="1797" w:bottom="1440" w:left="1797" w:header="851" w:footer="992" w:gutter="0"/>
          <w:pgNumType w:fmt="upperRoman" w:start="1"/>
          <w:cols w:space="720"/>
          <w:docGrid w:linePitch="312"/>
        </w:sectPr>
      </w:pPr>
    </w:p>
    <w:p w14:paraId="1042C180" w14:textId="77777777" w:rsidR="00B00DE2" w:rsidRPr="00530B9A" w:rsidRDefault="00776E18">
      <w:pPr>
        <w:pStyle w:val="TOC1"/>
        <w:jc w:val="center"/>
        <w:rPr>
          <w:rFonts w:ascii="Arial Narrow" w:hAnsi="Arial Narrow"/>
          <w:i/>
          <w:sz w:val="44"/>
          <w:szCs w:val="44"/>
        </w:rPr>
      </w:pPr>
      <w:r w:rsidRPr="00530B9A">
        <w:rPr>
          <w:sz w:val="24"/>
          <w:szCs w:val="24"/>
        </w:rPr>
        <w:lastRenderedPageBreak/>
        <w:tab/>
      </w:r>
      <w:r w:rsidRPr="00530B9A">
        <w:rPr>
          <w:rFonts w:ascii="Arial Narrow" w:hAnsi="Arial Narrow" w:hint="eastAsia"/>
          <w:iCs/>
          <w:sz w:val="44"/>
          <w:szCs w:val="44"/>
        </w:rPr>
        <w:t>目录</w:t>
      </w:r>
    </w:p>
    <w:p w14:paraId="6BFF6491" w14:textId="075C7A5E" w:rsidR="00530B9A" w:rsidRDefault="00776E18">
      <w:pPr>
        <w:pStyle w:val="TOC1"/>
        <w:tabs>
          <w:tab w:val="right" w:leader="dot" w:pos="8296"/>
        </w:tabs>
        <w:rPr>
          <w:rFonts w:asciiTheme="minorHAnsi" w:eastAsiaTheme="minorEastAsia" w:hAnsiTheme="minorHAnsi" w:cstheme="minorBidi"/>
          <w:b w:val="0"/>
          <w:bCs w:val="0"/>
          <w:caps w:val="0"/>
          <w:noProof/>
          <w:kern w:val="2"/>
          <w:sz w:val="21"/>
          <w:szCs w:val="22"/>
        </w:rPr>
      </w:pPr>
      <w:r w:rsidRPr="00530B9A">
        <w:rPr>
          <w:rFonts w:ascii="Times New Roman" w:hAnsi="Times New Roman" w:cs="Times New Roman"/>
          <w:i/>
          <w:iCs/>
          <w:sz w:val="72"/>
          <w:szCs w:val="72"/>
        </w:rPr>
        <w:fldChar w:fldCharType="begin"/>
      </w:r>
      <w:r w:rsidRPr="00530B9A">
        <w:rPr>
          <w:rFonts w:ascii="Times New Roman" w:hAnsi="Times New Roman" w:cs="Times New Roman"/>
          <w:i/>
          <w:iCs/>
          <w:sz w:val="72"/>
          <w:szCs w:val="72"/>
        </w:rPr>
        <w:instrText xml:space="preserve">TOC \o "1-3" \h \u </w:instrText>
      </w:r>
      <w:r w:rsidRPr="00530B9A">
        <w:rPr>
          <w:rFonts w:ascii="Times New Roman" w:hAnsi="Times New Roman" w:cs="Times New Roman"/>
          <w:i/>
          <w:iCs/>
          <w:sz w:val="72"/>
          <w:szCs w:val="72"/>
        </w:rPr>
        <w:fldChar w:fldCharType="separate"/>
      </w:r>
      <w:hyperlink w:anchor="_Toc17538361" w:history="1">
        <w:r w:rsidR="00530B9A" w:rsidRPr="00A66B3F">
          <w:rPr>
            <w:rStyle w:val="af6"/>
            <w:noProof/>
            <w:lang w:bidi="en-US"/>
          </w:rPr>
          <w:t xml:space="preserve">1 </w:t>
        </w:r>
        <w:r w:rsidR="00530B9A" w:rsidRPr="00A66B3F">
          <w:rPr>
            <w:rStyle w:val="af6"/>
            <w:noProof/>
            <w:lang w:bidi="en-US"/>
          </w:rPr>
          <w:t>项目概述</w:t>
        </w:r>
        <w:r w:rsidR="00530B9A">
          <w:rPr>
            <w:noProof/>
          </w:rPr>
          <w:tab/>
        </w:r>
        <w:r w:rsidR="00530B9A">
          <w:rPr>
            <w:noProof/>
          </w:rPr>
          <w:fldChar w:fldCharType="begin"/>
        </w:r>
        <w:r w:rsidR="00530B9A">
          <w:rPr>
            <w:noProof/>
          </w:rPr>
          <w:instrText xml:space="preserve"> PAGEREF _Toc17538361 \h </w:instrText>
        </w:r>
        <w:r w:rsidR="00530B9A">
          <w:rPr>
            <w:noProof/>
          </w:rPr>
        </w:r>
        <w:r w:rsidR="00530B9A">
          <w:rPr>
            <w:noProof/>
          </w:rPr>
          <w:fldChar w:fldCharType="separate"/>
        </w:r>
        <w:r w:rsidR="00530B9A">
          <w:rPr>
            <w:noProof/>
          </w:rPr>
          <w:t>1</w:t>
        </w:r>
        <w:r w:rsidR="00530B9A">
          <w:rPr>
            <w:noProof/>
          </w:rPr>
          <w:fldChar w:fldCharType="end"/>
        </w:r>
      </w:hyperlink>
    </w:p>
    <w:p w14:paraId="3FC1F601" w14:textId="1E67C415"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362" w:history="1">
        <w:r w:rsidR="00530B9A" w:rsidRPr="00A66B3F">
          <w:rPr>
            <w:rStyle w:val="af6"/>
            <w:noProof/>
          </w:rPr>
          <w:t xml:space="preserve">1.1 </w:t>
        </w:r>
        <w:r w:rsidR="00530B9A" w:rsidRPr="00A66B3F">
          <w:rPr>
            <w:rStyle w:val="af6"/>
            <w:noProof/>
          </w:rPr>
          <w:t>项目背景</w:t>
        </w:r>
        <w:r w:rsidR="00530B9A">
          <w:rPr>
            <w:noProof/>
          </w:rPr>
          <w:tab/>
        </w:r>
        <w:r w:rsidR="00530B9A">
          <w:rPr>
            <w:noProof/>
          </w:rPr>
          <w:fldChar w:fldCharType="begin"/>
        </w:r>
        <w:r w:rsidR="00530B9A">
          <w:rPr>
            <w:noProof/>
          </w:rPr>
          <w:instrText xml:space="preserve"> PAGEREF _Toc17538362 \h </w:instrText>
        </w:r>
        <w:r w:rsidR="00530B9A">
          <w:rPr>
            <w:noProof/>
          </w:rPr>
        </w:r>
        <w:r w:rsidR="00530B9A">
          <w:rPr>
            <w:noProof/>
          </w:rPr>
          <w:fldChar w:fldCharType="separate"/>
        </w:r>
        <w:r w:rsidR="00530B9A">
          <w:rPr>
            <w:noProof/>
          </w:rPr>
          <w:t>1</w:t>
        </w:r>
        <w:r w:rsidR="00530B9A">
          <w:rPr>
            <w:noProof/>
          </w:rPr>
          <w:fldChar w:fldCharType="end"/>
        </w:r>
      </w:hyperlink>
    </w:p>
    <w:p w14:paraId="0F074A6D" w14:textId="1CC996B1"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459" w:history="1">
        <w:r w:rsidR="00530B9A" w:rsidRPr="00A66B3F">
          <w:rPr>
            <w:rStyle w:val="af6"/>
            <w:noProof/>
          </w:rPr>
          <w:t xml:space="preserve">1.2 </w:t>
        </w:r>
        <w:r w:rsidR="00530B9A" w:rsidRPr="00A66B3F">
          <w:rPr>
            <w:rStyle w:val="af6"/>
            <w:noProof/>
          </w:rPr>
          <w:t>项目移民影响概况</w:t>
        </w:r>
        <w:r w:rsidR="00530B9A">
          <w:rPr>
            <w:noProof/>
          </w:rPr>
          <w:tab/>
        </w:r>
        <w:r w:rsidR="00530B9A">
          <w:rPr>
            <w:noProof/>
          </w:rPr>
          <w:fldChar w:fldCharType="begin"/>
        </w:r>
        <w:r w:rsidR="00530B9A">
          <w:rPr>
            <w:noProof/>
          </w:rPr>
          <w:instrText xml:space="preserve"> PAGEREF _Toc17538459 \h </w:instrText>
        </w:r>
        <w:r w:rsidR="00530B9A">
          <w:rPr>
            <w:noProof/>
          </w:rPr>
        </w:r>
        <w:r w:rsidR="00530B9A">
          <w:rPr>
            <w:noProof/>
          </w:rPr>
          <w:fldChar w:fldCharType="separate"/>
        </w:r>
        <w:r w:rsidR="00530B9A">
          <w:rPr>
            <w:noProof/>
          </w:rPr>
          <w:t>5</w:t>
        </w:r>
        <w:r w:rsidR="00530B9A">
          <w:rPr>
            <w:noProof/>
          </w:rPr>
          <w:fldChar w:fldCharType="end"/>
        </w:r>
      </w:hyperlink>
    </w:p>
    <w:p w14:paraId="25BEE4B5" w14:textId="65539BA6"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460" w:history="1">
        <w:r w:rsidR="00530B9A" w:rsidRPr="00A66B3F">
          <w:rPr>
            <w:rStyle w:val="af6"/>
            <w:noProof/>
          </w:rPr>
          <w:t xml:space="preserve">1.3 </w:t>
        </w:r>
        <w:r w:rsidR="00530B9A" w:rsidRPr="00A66B3F">
          <w:rPr>
            <w:rStyle w:val="af6"/>
            <w:noProof/>
          </w:rPr>
          <w:t>土地报批</w:t>
        </w:r>
        <w:r w:rsidR="00530B9A">
          <w:rPr>
            <w:noProof/>
          </w:rPr>
          <w:tab/>
        </w:r>
        <w:r w:rsidR="00530B9A">
          <w:rPr>
            <w:noProof/>
          </w:rPr>
          <w:fldChar w:fldCharType="begin"/>
        </w:r>
        <w:r w:rsidR="00530B9A">
          <w:rPr>
            <w:noProof/>
          </w:rPr>
          <w:instrText xml:space="preserve"> PAGEREF _Toc17538460 \h </w:instrText>
        </w:r>
        <w:r w:rsidR="00530B9A">
          <w:rPr>
            <w:noProof/>
          </w:rPr>
        </w:r>
        <w:r w:rsidR="00530B9A">
          <w:rPr>
            <w:noProof/>
          </w:rPr>
          <w:fldChar w:fldCharType="separate"/>
        </w:r>
        <w:r w:rsidR="00530B9A">
          <w:rPr>
            <w:noProof/>
          </w:rPr>
          <w:t>10</w:t>
        </w:r>
        <w:r w:rsidR="00530B9A">
          <w:rPr>
            <w:noProof/>
          </w:rPr>
          <w:fldChar w:fldCharType="end"/>
        </w:r>
      </w:hyperlink>
    </w:p>
    <w:p w14:paraId="2758B492" w14:textId="79088D02"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468" w:history="1">
        <w:r w:rsidR="00530B9A" w:rsidRPr="00A66B3F">
          <w:rPr>
            <w:rStyle w:val="af6"/>
            <w:noProof/>
          </w:rPr>
          <w:t xml:space="preserve">1.4 </w:t>
        </w:r>
        <w:r w:rsidR="00530B9A" w:rsidRPr="00A66B3F">
          <w:rPr>
            <w:rStyle w:val="af6"/>
            <w:noProof/>
          </w:rPr>
          <w:t>关联项目</w:t>
        </w:r>
        <w:r w:rsidR="00530B9A">
          <w:rPr>
            <w:noProof/>
          </w:rPr>
          <w:tab/>
        </w:r>
        <w:r w:rsidR="00530B9A">
          <w:rPr>
            <w:noProof/>
          </w:rPr>
          <w:fldChar w:fldCharType="begin"/>
        </w:r>
        <w:r w:rsidR="00530B9A">
          <w:rPr>
            <w:noProof/>
          </w:rPr>
          <w:instrText xml:space="preserve"> PAGEREF _Toc17538468 \h </w:instrText>
        </w:r>
        <w:r w:rsidR="00530B9A">
          <w:rPr>
            <w:noProof/>
          </w:rPr>
        </w:r>
        <w:r w:rsidR="00530B9A">
          <w:rPr>
            <w:noProof/>
          </w:rPr>
          <w:fldChar w:fldCharType="separate"/>
        </w:r>
        <w:r w:rsidR="00530B9A">
          <w:rPr>
            <w:noProof/>
          </w:rPr>
          <w:t>12</w:t>
        </w:r>
        <w:r w:rsidR="00530B9A">
          <w:rPr>
            <w:noProof/>
          </w:rPr>
          <w:fldChar w:fldCharType="end"/>
        </w:r>
      </w:hyperlink>
    </w:p>
    <w:p w14:paraId="1113FD17" w14:textId="4A00B8C2"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480" w:history="1">
        <w:r w:rsidR="00530B9A" w:rsidRPr="00A66B3F">
          <w:rPr>
            <w:rStyle w:val="af6"/>
            <w:rFonts w:ascii="Tahoma" w:hAnsi="Tahoma"/>
            <w:noProof/>
            <w14:scene3d>
              <w14:camera w14:prst="orthographicFront"/>
              <w14:lightRig w14:rig="threePt" w14:dir="t">
                <w14:rot w14:lat="0" w14:lon="0" w14:rev="0"/>
              </w14:lightRig>
            </w14:scene3d>
          </w:rPr>
          <w:t>1.4.1</w:t>
        </w:r>
        <w:r w:rsidR="00530B9A" w:rsidRPr="00A66B3F">
          <w:rPr>
            <w:rStyle w:val="af6"/>
            <w:rFonts w:ascii="Tahoma" w:hAnsi="Tahoma"/>
            <w:noProof/>
          </w:rPr>
          <w:t xml:space="preserve"> </w:t>
        </w:r>
        <w:r w:rsidR="00530B9A" w:rsidRPr="00A66B3F">
          <w:rPr>
            <w:rStyle w:val="af6"/>
            <w:rFonts w:ascii="Tahoma" w:hAnsi="Tahoma"/>
            <w:noProof/>
          </w:rPr>
          <w:t>宁海县城北污水处理厂</w:t>
        </w:r>
        <w:r w:rsidR="00530B9A">
          <w:rPr>
            <w:noProof/>
          </w:rPr>
          <w:tab/>
        </w:r>
        <w:r w:rsidR="00530B9A">
          <w:rPr>
            <w:noProof/>
          </w:rPr>
          <w:fldChar w:fldCharType="begin"/>
        </w:r>
        <w:r w:rsidR="00530B9A">
          <w:rPr>
            <w:noProof/>
          </w:rPr>
          <w:instrText xml:space="preserve"> PAGEREF _Toc17538480 \h </w:instrText>
        </w:r>
        <w:r w:rsidR="00530B9A">
          <w:rPr>
            <w:noProof/>
          </w:rPr>
        </w:r>
        <w:r w:rsidR="00530B9A">
          <w:rPr>
            <w:noProof/>
          </w:rPr>
          <w:fldChar w:fldCharType="separate"/>
        </w:r>
        <w:r w:rsidR="00530B9A">
          <w:rPr>
            <w:noProof/>
          </w:rPr>
          <w:t>12</w:t>
        </w:r>
        <w:r w:rsidR="00530B9A">
          <w:rPr>
            <w:noProof/>
          </w:rPr>
          <w:fldChar w:fldCharType="end"/>
        </w:r>
      </w:hyperlink>
    </w:p>
    <w:p w14:paraId="46E109BC" w14:textId="157F9603"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481" w:history="1">
        <w:r w:rsidR="00530B9A" w:rsidRPr="00A66B3F">
          <w:rPr>
            <w:rStyle w:val="af6"/>
            <w:noProof/>
            <w14:scene3d>
              <w14:camera w14:prst="orthographicFront"/>
              <w14:lightRig w14:rig="threePt" w14:dir="t">
                <w14:rot w14:lat="0" w14:lon="0" w14:rev="0"/>
              </w14:lightRig>
            </w14:scene3d>
          </w:rPr>
          <w:t>1.4.2</w:t>
        </w:r>
        <w:r w:rsidR="00530B9A" w:rsidRPr="00A66B3F">
          <w:rPr>
            <w:rStyle w:val="af6"/>
            <w:noProof/>
          </w:rPr>
          <w:t xml:space="preserve"> </w:t>
        </w:r>
        <w:r w:rsidR="00530B9A" w:rsidRPr="00A66B3F">
          <w:rPr>
            <w:rStyle w:val="af6"/>
            <w:noProof/>
          </w:rPr>
          <w:t>宁海县得胜新型材料有限公司</w:t>
        </w:r>
        <w:r w:rsidR="00530B9A">
          <w:rPr>
            <w:noProof/>
          </w:rPr>
          <w:tab/>
        </w:r>
        <w:r w:rsidR="00530B9A">
          <w:rPr>
            <w:noProof/>
          </w:rPr>
          <w:fldChar w:fldCharType="begin"/>
        </w:r>
        <w:r w:rsidR="00530B9A">
          <w:rPr>
            <w:noProof/>
          </w:rPr>
          <w:instrText xml:space="preserve"> PAGEREF _Toc17538481 \h </w:instrText>
        </w:r>
        <w:r w:rsidR="00530B9A">
          <w:rPr>
            <w:noProof/>
          </w:rPr>
        </w:r>
        <w:r w:rsidR="00530B9A">
          <w:rPr>
            <w:noProof/>
          </w:rPr>
          <w:fldChar w:fldCharType="separate"/>
        </w:r>
        <w:r w:rsidR="00530B9A">
          <w:rPr>
            <w:noProof/>
          </w:rPr>
          <w:t>12</w:t>
        </w:r>
        <w:r w:rsidR="00530B9A">
          <w:rPr>
            <w:noProof/>
          </w:rPr>
          <w:fldChar w:fldCharType="end"/>
        </w:r>
      </w:hyperlink>
    </w:p>
    <w:p w14:paraId="423F5BD8" w14:textId="18D9E8E3"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482" w:history="1">
        <w:r w:rsidR="00530B9A" w:rsidRPr="00A66B3F">
          <w:rPr>
            <w:rStyle w:val="af6"/>
            <w:noProof/>
            <w:lang w:bidi="en-US"/>
          </w:rPr>
          <w:t xml:space="preserve">2 </w:t>
        </w:r>
        <w:r w:rsidR="00530B9A" w:rsidRPr="00A66B3F">
          <w:rPr>
            <w:rStyle w:val="af6"/>
            <w:noProof/>
            <w:lang w:bidi="en-US"/>
          </w:rPr>
          <w:t>项目影响</w:t>
        </w:r>
        <w:r w:rsidR="00530B9A">
          <w:rPr>
            <w:noProof/>
          </w:rPr>
          <w:tab/>
        </w:r>
        <w:r w:rsidR="00530B9A">
          <w:rPr>
            <w:noProof/>
          </w:rPr>
          <w:fldChar w:fldCharType="begin"/>
        </w:r>
        <w:r w:rsidR="00530B9A">
          <w:rPr>
            <w:noProof/>
          </w:rPr>
          <w:instrText xml:space="preserve"> PAGEREF _Toc17538482 \h </w:instrText>
        </w:r>
        <w:r w:rsidR="00530B9A">
          <w:rPr>
            <w:noProof/>
          </w:rPr>
        </w:r>
        <w:r w:rsidR="00530B9A">
          <w:rPr>
            <w:noProof/>
          </w:rPr>
          <w:fldChar w:fldCharType="separate"/>
        </w:r>
        <w:r w:rsidR="00530B9A">
          <w:rPr>
            <w:noProof/>
          </w:rPr>
          <w:t>13</w:t>
        </w:r>
        <w:r w:rsidR="00530B9A">
          <w:rPr>
            <w:noProof/>
          </w:rPr>
          <w:fldChar w:fldCharType="end"/>
        </w:r>
      </w:hyperlink>
    </w:p>
    <w:p w14:paraId="13B3528D" w14:textId="7E48CB86"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483" w:history="1">
        <w:r w:rsidR="00530B9A" w:rsidRPr="00A66B3F">
          <w:rPr>
            <w:rStyle w:val="af6"/>
            <w:noProof/>
          </w:rPr>
          <w:t xml:space="preserve">2.1 </w:t>
        </w:r>
        <w:r w:rsidR="00530B9A" w:rsidRPr="00A66B3F">
          <w:rPr>
            <w:rStyle w:val="af6"/>
            <w:noProof/>
          </w:rPr>
          <w:t>减少移民影响的措施</w:t>
        </w:r>
        <w:r w:rsidR="00530B9A">
          <w:rPr>
            <w:noProof/>
          </w:rPr>
          <w:tab/>
        </w:r>
        <w:r w:rsidR="00530B9A">
          <w:rPr>
            <w:noProof/>
          </w:rPr>
          <w:fldChar w:fldCharType="begin"/>
        </w:r>
        <w:r w:rsidR="00530B9A">
          <w:rPr>
            <w:noProof/>
          </w:rPr>
          <w:instrText xml:space="preserve"> PAGEREF _Toc17538483 \h </w:instrText>
        </w:r>
        <w:r w:rsidR="00530B9A">
          <w:rPr>
            <w:noProof/>
          </w:rPr>
        </w:r>
        <w:r w:rsidR="00530B9A">
          <w:rPr>
            <w:noProof/>
          </w:rPr>
          <w:fldChar w:fldCharType="separate"/>
        </w:r>
        <w:r w:rsidR="00530B9A">
          <w:rPr>
            <w:noProof/>
          </w:rPr>
          <w:t>13</w:t>
        </w:r>
        <w:r w:rsidR="00530B9A">
          <w:rPr>
            <w:noProof/>
          </w:rPr>
          <w:fldChar w:fldCharType="end"/>
        </w:r>
      </w:hyperlink>
    </w:p>
    <w:p w14:paraId="61729FF8" w14:textId="6E7B43AD"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484" w:history="1">
        <w:r w:rsidR="00530B9A" w:rsidRPr="00A66B3F">
          <w:rPr>
            <w:rStyle w:val="af6"/>
            <w:noProof/>
            <w14:scene3d>
              <w14:camera w14:prst="orthographicFront"/>
              <w14:lightRig w14:rig="threePt" w14:dir="t">
                <w14:rot w14:lat="0" w14:lon="0" w14:rev="0"/>
              </w14:lightRig>
            </w14:scene3d>
          </w:rPr>
          <w:t>2.1.1</w:t>
        </w:r>
        <w:r w:rsidR="00530B9A" w:rsidRPr="00A66B3F">
          <w:rPr>
            <w:rStyle w:val="af6"/>
            <w:noProof/>
          </w:rPr>
          <w:t xml:space="preserve"> </w:t>
        </w:r>
        <w:r w:rsidR="00530B9A" w:rsidRPr="00A66B3F">
          <w:rPr>
            <w:rStyle w:val="af6"/>
            <w:noProof/>
          </w:rPr>
          <w:t>项目设计及选址原则</w:t>
        </w:r>
        <w:r w:rsidR="00530B9A">
          <w:rPr>
            <w:noProof/>
          </w:rPr>
          <w:tab/>
        </w:r>
        <w:r w:rsidR="00530B9A">
          <w:rPr>
            <w:noProof/>
          </w:rPr>
          <w:fldChar w:fldCharType="begin"/>
        </w:r>
        <w:r w:rsidR="00530B9A">
          <w:rPr>
            <w:noProof/>
          </w:rPr>
          <w:instrText xml:space="preserve"> PAGEREF _Toc17538484 \h </w:instrText>
        </w:r>
        <w:r w:rsidR="00530B9A">
          <w:rPr>
            <w:noProof/>
          </w:rPr>
        </w:r>
        <w:r w:rsidR="00530B9A">
          <w:rPr>
            <w:noProof/>
          </w:rPr>
          <w:fldChar w:fldCharType="separate"/>
        </w:r>
        <w:r w:rsidR="00530B9A">
          <w:rPr>
            <w:noProof/>
          </w:rPr>
          <w:t>13</w:t>
        </w:r>
        <w:r w:rsidR="00530B9A">
          <w:rPr>
            <w:noProof/>
          </w:rPr>
          <w:fldChar w:fldCharType="end"/>
        </w:r>
      </w:hyperlink>
    </w:p>
    <w:p w14:paraId="056FE881" w14:textId="40A0DEF9"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485" w:history="1">
        <w:r w:rsidR="00530B9A" w:rsidRPr="00A66B3F">
          <w:rPr>
            <w:rStyle w:val="af6"/>
            <w:noProof/>
            <w14:scene3d>
              <w14:camera w14:prst="orthographicFront"/>
              <w14:lightRig w14:rig="threePt" w14:dir="t">
                <w14:rot w14:lat="0" w14:lon="0" w14:rev="0"/>
              </w14:lightRig>
            </w14:scene3d>
          </w:rPr>
          <w:t>2.1.2</w:t>
        </w:r>
        <w:r w:rsidR="00530B9A" w:rsidRPr="00A66B3F">
          <w:rPr>
            <w:rStyle w:val="af6"/>
            <w:noProof/>
          </w:rPr>
          <w:t xml:space="preserve"> </w:t>
        </w:r>
        <w:r w:rsidR="00530B9A" w:rsidRPr="00A66B3F">
          <w:rPr>
            <w:rStyle w:val="af6"/>
            <w:noProof/>
          </w:rPr>
          <w:t>项目方案比选</w:t>
        </w:r>
        <w:r w:rsidR="00530B9A">
          <w:rPr>
            <w:noProof/>
          </w:rPr>
          <w:tab/>
        </w:r>
        <w:r w:rsidR="00530B9A">
          <w:rPr>
            <w:noProof/>
          </w:rPr>
          <w:fldChar w:fldCharType="begin"/>
        </w:r>
        <w:r w:rsidR="00530B9A">
          <w:rPr>
            <w:noProof/>
          </w:rPr>
          <w:instrText xml:space="preserve"> PAGEREF _Toc17538485 \h </w:instrText>
        </w:r>
        <w:r w:rsidR="00530B9A">
          <w:rPr>
            <w:noProof/>
          </w:rPr>
        </w:r>
        <w:r w:rsidR="00530B9A">
          <w:rPr>
            <w:noProof/>
          </w:rPr>
          <w:fldChar w:fldCharType="separate"/>
        </w:r>
        <w:r w:rsidR="00530B9A">
          <w:rPr>
            <w:noProof/>
          </w:rPr>
          <w:t>14</w:t>
        </w:r>
        <w:r w:rsidR="00530B9A">
          <w:rPr>
            <w:noProof/>
          </w:rPr>
          <w:fldChar w:fldCharType="end"/>
        </w:r>
      </w:hyperlink>
    </w:p>
    <w:p w14:paraId="3137568F" w14:textId="07F3EC2B"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486" w:history="1">
        <w:r w:rsidR="00530B9A" w:rsidRPr="00A66B3F">
          <w:rPr>
            <w:rStyle w:val="af6"/>
            <w:noProof/>
          </w:rPr>
          <w:t xml:space="preserve">2.2 </w:t>
        </w:r>
        <w:r w:rsidR="00530B9A" w:rsidRPr="00A66B3F">
          <w:rPr>
            <w:rStyle w:val="af6"/>
            <w:noProof/>
          </w:rPr>
          <w:t>移民影响调查范围与方法</w:t>
        </w:r>
        <w:r w:rsidR="00530B9A">
          <w:rPr>
            <w:noProof/>
          </w:rPr>
          <w:tab/>
        </w:r>
        <w:r w:rsidR="00530B9A">
          <w:rPr>
            <w:noProof/>
          </w:rPr>
          <w:fldChar w:fldCharType="begin"/>
        </w:r>
        <w:r w:rsidR="00530B9A">
          <w:rPr>
            <w:noProof/>
          </w:rPr>
          <w:instrText xml:space="preserve"> PAGEREF _Toc17538486 \h </w:instrText>
        </w:r>
        <w:r w:rsidR="00530B9A">
          <w:rPr>
            <w:noProof/>
          </w:rPr>
        </w:r>
        <w:r w:rsidR="00530B9A">
          <w:rPr>
            <w:noProof/>
          </w:rPr>
          <w:fldChar w:fldCharType="separate"/>
        </w:r>
        <w:r w:rsidR="00530B9A">
          <w:rPr>
            <w:noProof/>
          </w:rPr>
          <w:t>18</w:t>
        </w:r>
        <w:r w:rsidR="00530B9A">
          <w:rPr>
            <w:noProof/>
          </w:rPr>
          <w:fldChar w:fldCharType="end"/>
        </w:r>
      </w:hyperlink>
    </w:p>
    <w:p w14:paraId="3300808B" w14:textId="7A89E6C6"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487" w:history="1">
        <w:r w:rsidR="00530B9A" w:rsidRPr="00A66B3F">
          <w:rPr>
            <w:rStyle w:val="af6"/>
            <w:noProof/>
          </w:rPr>
          <w:t xml:space="preserve">2.3 </w:t>
        </w:r>
        <w:r w:rsidR="00530B9A" w:rsidRPr="00A66B3F">
          <w:rPr>
            <w:rStyle w:val="af6"/>
            <w:noProof/>
          </w:rPr>
          <w:t>调查方法及过程</w:t>
        </w:r>
        <w:r w:rsidR="00530B9A">
          <w:rPr>
            <w:noProof/>
          </w:rPr>
          <w:tab/>
        </w:r>
        <w:r w:rsidR="00530B9A">
          <w:rPr>
            <w:noProof/>
          </w:rPr>
          <w:fldChar w:fldCharType="begin"/>
        </w:r>
        <w:r w:rsidR="00530B9A">
          <w:rPr>
            <w:noProof/>
          </w:rPr>
          <w:instrText xml:space="preserve"> PAGEREF _Toc17538487 \h </w:instrText>
        </w:r>
        <w:r w:rsidR="00530B9A">
          <w:rPr>
            <w:noProof/>
          </w:rPr>
        </w:r>
        <w:r w:rsidR="00530B9A">
          <w:rPr>
            <w:noProof/>
          </w:rPr>
          <w:fldChar w:fldCharType="separate"/>
        </w:r>
        <w:r w:rsidR="00530B9A">
          <w:rPr>
            <w:noProof/>
          </w:rPr>
          <w:t>19</w:t>
        </w:r>
        <w:r w:rsidR="00530B9A">
          <w:rPr>
            <w:noProof/>
          </w:rPr>
          <w:fldChar w:fldCharType="end"/>
        </w:r>
      </w:hyperlink>
    </w:p>
    <w:p w14:paraId="3550311C" w14:textId="753165AD"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488" w:history="1">
        <w:r w:rsidR="00530B9A" w:rsidRPr="00A66B3F">
          <w:rPr>
            <w:rStyle w:val="af6"/>
            <w:rFonts w:ascii="Times New Roman" w:hAnsi="Times New Roman"/>
            <w:noProof/>
          </w:rPr>
          <w:t xml:space="preserve">2.4 </w:t>
        </w:r>
        <w:r w:rsidR="00530B9A" w:rsidRPr="00A66B3F">
          <w:rPr>
            <w:rStyle w:val="af6"/>
            <w:rFonts w:ascii="Times New Roman" w:hAnsi="Times New Roman"/>
            <w:noProof/>
          </w:rPr>
          <w:t>永久征收集体土地及影响分析</w:t>
        </w:r>
        <w:r w:rsidR="00530B9A">
          <w:rPr>
            <w:noProof/>
          </w:rPr>
          <w:tab/>
        </w:r>
        <w:r w:rsidR="00530B9A">
          <w:rPr>
            <w:noProof/>
          </w:rPr>
          <w:fldChar w:fldCharType="begin"/>
        </w:r>
        <w:r w:rsidR="00530B9A">
          <w:rPr>
            <w:noProof/>
          </w:rPr>
          <w:instrText xml:space="preserve"> PAGEREF _Toc17538488 \h </w:instrText>
        </w:r>
        <w:r w:rsidR="00530B9A">
          <w:rPr>
            <w:noProof/>
          </w:rPr>
        </w:r>
        <w:r w:rsidR="00530B9A">
          <w:rPr>
            <w:noProof/>
          </w:rPr>
          <w:fldChar w:fldCharType="separate"/>
        </w:r>
        <w:r w:rsidR="00530B9A">
          <w:rPr>
            <w:noProof/>
          </w:rPr>
          <w:t>20</w:t>
        </w:r>
        <w:r w:rsidR="00530B9A">
          <w:rPr>
            <w:noProof/>
          </w:rPr>
          <w:fldChar w:fldCharType="end"/>
        </w:r>
      </w:hyperlink>
    </w:p>
    <w:p w14:paraId="6078C621" w14:textId="405E253A"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489" w:history="1">
        <w:r w:rsidR="00530B9A" w:rsidRPr="00A66B3F">
          <w:rPr>
            <w:rStyle w:val="af6"/>
            <w:noProof/>
            <w14:scene3d>
              <w14:camera w14:prst="orthographicFront"/>
              <w14:lightRig w14:rig="threePt" w14:dir="t">
                <w14:rot w14:lat="0" w14:lon="0" w14:rev="0"/>
              </w14:lightRig>
            </w14:scene3d>
          </w:rPr>
          <w:t>2.4.1</w:t>
        </w:r>
        <w:r w:rsidR="00530B9A" w:rsidRPr="00A66B3F">
          <w:rPr>
            <w:rStyle w:val="af6"/>
            <w:noProof/>
          </w:rPr>
          <w:t xml:space="preserve"> </w:t>
        </w:r>
        <w:r w:rsidR="00530B9A" w:rsidRPr="00A66B3F">
          <w:rPr>
            <w:rStyle w:val="af6"/>
            <w:noProof/>
          </w:rPr>
          <w:t>项目永久征收集体土地</w:t>
        </w:r>
        <w:r w:rsidR="00530B9A">
          <w:rPr>
            <w:noProof/>
          </w:rPr>
          <w:tab/>
        </w:r>
        <w:r w:rsidR="00530B9A">
          <w:rPr>
            <w:noProof/>
          </w:rPr>
          <w:fldChar w:fldCharType="begin"/>
        </w:r>
        <w:r w:rsidR="00530B9A">
          <w:rPr>
            <w:noProof/>
          </w:rPr>
          <w:instrText xml:space="preserve"> PAGEREF _Toc17538489 \h </w:instrText>
        </w:r>
        <w:r w:rsidR="00530B9A">
          <w:rPr>
            <w:noProof/>
          </w:rPr>
        </w:r>
        <w:r w:rsidR="00530B9A">
          <w:rPr>
            <w:noProof/>
          </w:rPr>
          <w:fldChar w:fldCharType="separate"/>
        </w:r>
        <w:r w:rsidR="00530B9A">
          <w:rPr>
            <w:noProof/>
          </w:rPr>
          <w:t>20</w:t>
        </w:r>
        <w:r w:rsidR="00530B9A">
          <w:rPr>
            <w:noProof/>
          </w:rPr>
          <w:fldChar w:fldCharType="end"/>
        </w:r>
      </w:hyperlink>
    </w:p>
    <w:p w14:paraId="1455BA5B" w14:textId="4B4503E6"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494" w:history="1">
        <w:r w:rsidR="00530B9A" w:rsidRPr="00A66B3F">
          <w:rPr>
            <w:rStyle w:val="af6"/>
            <w:noProof/>
            <w14:scene3d>
              <w14:camera w14:prst="orthographicFront"/>
              <w14:lightRig w14:rig="threePt" w14:dir="t">
                <w14:rot w14:lat="0" w14:lon="0" w14:rev="0"/>
              </w14:lightRig>
            </w14:scene3d>
          </w:rPr>
          <w:t>2.4.2</w:t>
        </w:r>
        <w:r w:rsidR="00530B9A" w:rsidRPr="00A66B3F">
          <w:rPr>
            <w:rStyle w:val="af6"/>
            <w:noProof/>
          </w:rPr>
          <w:t xml:space="preserve"> </w:t>
        </w:r>
        <w:r w:rsidR="00530B9A" w:rsidRPr="00A66B3F">
          <w:rPr>
            <w:rStyle w:val="af6"/>
            <w:noProof/>
          </w:rPr>
          <w:t>项目征收集体耕地影响分析</w:t>
        </w:r>
        <w:r w:rsidR="00530B9A">
          <w:rPr>
            <w:noProof/>
          </w:rPr>
          <w:tab/>
        </w:r>
        <w:r w:rsidR="00530B9A">
          <w:rPr>
            <w:noProof/>
          </w:rPr>
          <w:fldChar w:fldCharType="begin"/>
        </w:r>
        <w:r w:rsidR="00530B9A">
          <w:rPr>
            <w:noProof/>
          </w:rPr>
          <w:instrText xml:space="preserve"> PAGEREF _Toc17538494 \h </w:instrText>
        </w:r>
        <w:r w:rsidR="00530B9A">
          <w:rPr>
            <w:noProof/>
          </w:rPr>
        </w:r>
        <w:r w:rsidR="00530B9A">
          <w:rPr>
            <w:noProof/>
          </w:rPr>
          <w:fldChar w:fldCharType="separate"/>
        </w:r>
        <w:r w:rsidR="00530B9A">
          <w:rPr>
            <w:noProof/>
          </w:rPr>
          <w:t>21</w:t>
        </w:r>
        <w:r w:rsidR="00530B9A">
          <w:rPr>
            <w:noProof/>
          </w:rPr>
          <w:fldChar w:fldCharType="end"/>
        </w:r>
      </w:hyperlink>
    </w:p>
    <w:p w14:paraId="37DAEAC8" w14:textId="15804DCC"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495" w:history="1">
        <w:r w:rsidR="00530B9A" w:rsidRPr="00A66B3F">
          <w:rPr>
            <w:rStyle w:val="af6"/>
            <w:noProof/>
            <w14:scene3d>
              <w14:camera w14:prst="orthographicFront"/>
              <w14:lightRig w14:rig="threePt" w14:dir="t">
                <w14:rot w14:lat="0" w14:lon="0" w14:rev="0"/>
              </w14:lightRig>
            </w14:scene3d>
          </w:rPr>
          <w:t>2.4.3</w:t>
        </w:r>
        <w:r w:rsidR="00530B9A" w:rsidRPr="00A66B3F">
          <w:rPr>
            <w:rStyle w:val="af6"/>
            <w:noProof/>
          </w:rPr>
          <w:t xml:space="preserve"> </w:t>
        </w:r>
        <w:r w:rsidR="00530B9A" w:rsidRPr="00A66B3F">
          <w:rPr>
            <w:rStyle w:val="af6"/>
            <w:noProof/>
          </w:rPr>
          <w:t>项目临时占地影响</w:t>
        </w:r>
        <w:r w:rsidR="00530B9A">
          <w:rPr>
            <w:noProof/>
          </w:rPr>
          <w:tab/>
        </w:r>
        <w:r w:rsidR="00530B9A">
          <w:rPr>
            <w:noProof/>
          </w:rPr>
          <w:fldChar w:fldCharType="begin"/>
        </w:r>
        <w:r w:rsidR="00530B9A">
          <w:rPr>
            <w:noProof/>
          </w:rPr>
          <w:instrText xml:space="preserve"> PAGEREF _Toc17538495 \h </w:instrText>
        </w:r>
        <w:r w:rsidR="00530B9A">
          <w:rPr>
            <w:noProof/>
          </w:rPr>
        </w:r>
        <w:r w:rsidR="00530B9A">
          <w:rPr>
            <w:noProof/>
          </w:rPr>
          <w:fldChar w:fldCharType="separate"/>
        </w:r>
        <w:r w:rsidR="00530B9A">
          <w:rPr>
            <w:noProof/>
          </w:rPr>
          <w:t>26</w:t>
        </w:r>
        <w:r w:rsidR="00530B9A">
          <w:rPr>
            <w:noProof/>
          </w:rPr>
          <w:fldChar w:fldCharType="end"/>
        </w:r>
      </w:hyperlink>
    </w:p>
    <w:p w14:paraId="646DDD8F" w14:textId="157CCF0A"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496" w:history="1">
        <w:r w:rsidR="00530B9A" w:rsidRPr="00A66B3F">
          <w:rPr>
            <w:rStyle w:val="af6"/>
            <w:noProof/>
            <w14:scene3d>
              <w14:camera w14:prst="orthographicFront"/>
              <w14:lightRig w14:rig="threePt" w14:dir="t">
                <w14:rot w14:lat="0" w14:lon="0" w14:rev="0"/>
              </w14:lightRig>
            </w14:scene3d>
          </w:rPr>
          <w:t>2.4.4</w:t>
        </w:r>
        <w:r w:rsidR="00530B9A" w:rsidRPr="00A66B3F">
          <w:rPr>
            <w:rStyle w:val="af6"/>
            <w:noProof/>
          </w:rPr>
          <w:t xml:space="preserve"> </w:t>
        </w:r>
        <w:r w:rsidR="00530B9A" w:rsidRPr="00A66B3F">
          <w:rPr>
            <w:rStyle w:val="af6"/>
            <w:noProof/>
          </w:rPr>
          <w:t>项目受影响人口</w:t>
        </w:r>
        <w:r w:rsidR="00530B9A">
          <w:rPr>
            <w:noProof/>
          </w:rPr>
          <w:tab/>
        </w:r>
        <w:r w:rsidR="00530B9A">
          <w:rPr>
            <w:noProof/>
          </w:rPr>
          <w:fldChar w:fldCharType="begin"/>
        </w:r>
        <w:r w:rsidR="00530B9A">
          <w:rPr>
            <w:noProof/>
          </w:rPr>
          <w:instrText xml:space="preserve"> PAGEREF _Toc17538496 \h </w:instrText>
        </w:r>
        <w:r w:rsidR="00530B9A">
          <w:rPr>
            <w:noProof/>
          </w:rPr>
        </w:r>
        <w:r w:rsidR="00530B9A">
          <w:rPr>
            <w:noProof/>
          </w:rPr>
          <w:fldChar w:fldCharType="separate"/>
        </w:r>
        <w:r w:rsidR="00530B9A">
          <w:rPr>
            <w:noProof/>
          </w:rPr>
          <w:t>26</w:t>
        </w:r>
        <w:r w:rsidR="00530B9A">
          <w:rPr>
            <w:noProof/>
          </w:rPr>
          <w:fldChar w:fldCharType="end"/>
        </w:r>
      </w:hyperlink>
    </w:p>
    <w:p w14:paraId="65D9AE28" w14:textId="4D7262B5"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497" w:history="1">
        <w:r w:rsidR="00530B9A" w:rsidRPr="00A66B3F">
          <w:rPr>
            <w:rStyle w:val="af6"/>
            <w:noProof/>
            <w14:scene3d>
              <w14:camera w14:prst="orthographicFront"/>
              <w14:lightRig w14:rig="threePt" w14:dir="t">
                <w14:rot w14:lat="0" w14:lon="0" w14:rev="0"/>
              </w14:lightRig>
            </w14:scene3d>
          </w:rPr>
          <w:t>2.4.5</w:t>
        </w:r>
        <w:r w:rsidR="00530B9A" w:rsidRPr="00A66B3F">
          <w:rPr>
            <w:rStyle w:val="af6"/>
            <w:noProof/>
          </w:rPr>
          <w:t xml:space="preserve"> </w:t>
        </w:r>
        <w:r w:rsidR="00530B9A" w:rsidRPr="00A66B3F">
          <w:rPr>
            <w:rStyle w:val="af6"/>
            <w:noProof/>
          </w:rPr>
          <w:t>项目影响的附属物及其基础设施</w:t>
        </w:r>
        <w:r w:rsidR="00530B9A">
          <w:rPr>
            <w:noProof/>
          </w:rPr>
          <w:tab/>
        </w:r>
        <w:r w:rsidR="00530B9A">
          <w:rPr>
            <w:noProof/>
          </w:rPr>
          <w:fldChar w:fldCharType="begin"/>
        </w:r>
        <w:r w:rsidR="00530B9A">
          <w:rPr>
            <w:noProof/>
          </w:rPr>
          <w:instrText xml:space="preserve"> PAGEREF _Toc17538497 \h </w:instrText>
        </w:r>
        <w:r w:rsidR="00530B9A">
          <w:rPr>
            <w:noProof/>
          </w:rPr>
        </w:r>
        <w:r w:rsidR="00530B9A">
          <w:rPr>
            <w:noProof/>
          </w:rPr>
          <w:fldChar w:fldCharType="separate"/>
        </w:r>
        <w:r w:rsidR="00530B9A">
          <w:rPr>
            <w:noProof/>
          </w:rPr>
          <w:t>27</w:t>
        </w:r>
        <w:r w:rsidR="00530B9A">
          <w:rPr>
            <w:noProof/>
          </w:rPr>
          <w:fldChar w:fldCharType="end"/>
        </w:r>
      </w:hyperlink>
    </w:p>
    <w:p w14:paraId="6AFB345B" w14:textId="4CC95EBE"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498" w:history="1">
        <w:r w:rsidR="00530B9A" w:rsidRPr="00A66B3F">
          <w:rPr>
            <w:rStyle w:val="af6"/>
            <w:noProof/>
            <w:lang w:bidi="en-US"/>
          </w:rPr>
          <w:t xml:space="preserve">3 </w:t>
        </w:r>
        <w:r w:rsidR="00530B9A" w:rsidRPr="00A66B3F">
          <w:rPr>
            <w:rStyle w:val="af6"/>
            <w:noProof/>
            <w:lang w:bidi="en-US"/>
          </w:rPr>
          <w:t>项目区社会经济状况</w:t>
        </w:r>
        <w:r w:rsidR="00530B9A">
          <w:rPr>
            <w:noProof/>
          </w:rPr>
          <w:tab/>
        </w:r>
        <w:r w:rsidR="00530B9A">
          <w:rPr>
            <w:noProof/>
          </w:rPr>
          <w:fldChar w:fldCharType="begin"/>
        </w:r>
        <w:r w:rsidR="00530B9A">
          <w:rPr>
            <w:noProof/>
          </w:rPr>
          <w:instrText xml:space="preserve"> PAGEREF _Toc17538498 \h </w:instrText>
        </w:r>
        <w:r w:rsidR="00530B9A">
          <w:rPr>
            <w:noProof/>
          </w:rPr>
        </w:r>
        <w:r w:rsidR="00530B9A">
          <w:rPr>
            <w:noProof/>
          </w:rPr>
          <w:fldChar w:fldCharType="separate"/>
        </w:r>
        <w:r w:rsidR="00530B9A">
          <w:rPr>
            <w:noProof/>
          </w:rPr>
          <w:t>29</w:t>
        </w:r>
        <w:r w:rsidR="00530B9A">
          <w:rPr>
            <w:noProof/>
          </w:rPr>
          <w:fldChar w:fldCharType="end"/>
        </w:r>
      </w:hyperlink>
    </w:p>
    <w:p w14:paraId="4214829E" w14:textId="649DACCB"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499" w:history="1">
        <w:r w:rsidR="00530B9A" w:rsidRPr="00A66B3F">
          <w:rPr>
            <w:rStyle w:val="af6"/>
            <w:noProof/>
          </w:rPr>
          <w:t xml:space="preserve">3.1 </w:t>
        </w:r>
        <w:r w:rsidR="00530B9A" w:rsidRPr="00A66B3F">
          <w:rPr>
            <w:rStyle w:val="af6"/>
            <w:noProof/>
          </w:rPr>
          <w:t>宁海县及相关街道经济概况</w:t>
        </w:r>
        <w:r w:rsidR="00530B9A">
          <w:rPr>
            <w:noProof/>
          </w:rPr>
          <w:tab/>
        </w:r>
        <w:r w:rsidR="00530B9A">
          <w:rPr>
            <w:noProof/>
          </w:rPr>
          <w:fldChar w:fldCharType="begin"/>
        </w:r>
        <w:r w:rsidR="00530B9A">
          <w:rPr>
            <w:noProof/>
          </w:rPr>
          <w:instrText xml:space="preserve"> PAGEREF _Toc17538499 \h </w:instrText>
        </w:r>
        <w:r w:rsidR="00530B9A">
          <w:rPr>
            <w:noProof/>
          </w:rPr>
        </w:r>
        <w:r w:rsidR="00530B9A">
          <w:rPr>
            <w:noProof/>
          </w:rPr>
          <w:fldChar w:fldCharType="separate"/>
        </w:r>
        <w:r w:rsidR="00530B9A">
          <w:rPr>
            <w:noProof/>
          </w:rPr>
          <w:t>29</w:t>
        </w:r>
        <w:r w:rsidR="00530B9A">
          <w:rPr>
            <w:noProof/>
          </w:rPr>
          <w:fldChar w:fldCharType="end"/>
        </w:r>
      </w:hyperlink>
    </w:p>
    <w:p w14:paraId="27E3AF1B" w14:textId="27661B58"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500" w:history="1">
        <w:r w:rsidR="00530B9A" w:rsidRPr="00A66B3F">
          <w:rPr>
            <w:rStyle w:val="af6"/>
            <w:noProof/>
            <w14:scene3d>
              <w14:camera w14:prst="orthographicFront"/>
              <w14:lightRig w14:rig="threePt" w14:dir="t">
                <w14:rot w14:lat="0" w14:lon="0" w14:rev="0"/>
              </w14:lightRig>
            </w14:scene3d>
          </w:rPr>
          <w:t>3.1.1</w:t>
        </w:r>
        <w:r w:rsidR="00530B9A" w:rsidRPr="00A66B3F">
          <w:rPr>
            <w:rStyle w:val="af6"/>
            <w:noProof/>
          </w:rPr>
          <w:t xml:space="preserve"> </w:t>
        </w:r>
        <w:r w:rsidR="00530B9A" w:rsidRPr="00A66B3F">
          <w:rPr>
            <w:rStyle w:val="af6"/>
            <w:noProof/>
          </w:rPr>
          <w:t>宁海县社会经济概况</w:t>
        </w:r>
        <w:r w:rsidR="00530B9A">
          <w:rPr>
            <w:noProof/>
          </w:rPr>
          <w:tab/>
        </w:r>
        <w:r w:rsidR="00530B9A">
          <w:rPr>
            <w:noProof/>
          </w:rPr>
          <w:fldChar w:fldCharType="begin"/>
        </w:r>
        <w:r w:rsidR="00530B9A">
          <w:rPr>
            <w:noProof/>
          </w:rPr>
          <w:instrText xml:space="preserve"> PAGEREF _Toc17538500 \h </w:instrText>
        </w:r>
        <w:r w:rsidR="00530B9A">
          <w:rPr>
            <w:noProof/>
          </w:rPr>
        </w:r>
        <w:r w:rsidR="00530B9A">
          <w:rPr>
            <w:noProof/>
          </w:rPr>
          <w:fldChar w:fldCharType="separate"/>
        </w:r>
        <w:r w:rsidR="00530B9A">
          <w:rPr>
            <w:noProof/>
          </w:rPr>
          <w:t>29</w:t>
        </w:r>
        <w:r w:rsidR="00530B9A">
          <w:rPr>
            <w:noProof/>
          </w:rPr>
          <w:fldChar w:fldCharType="end"/>
        </w:r>
      </w:hyperlink>
    </w:p>
    <w:p w14:paraId="64C17220" w14:textId="48E40069"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501" w:history="1">
        <w:r w:rsidR="00530B9A" w:rsidRPr="00A66B3F">
          <w:rPr>
            <w:rStyle w:val="af6"/>
            <w:noProof/>
            <w14:scene3d>
              <w14:camera w14:prst="orthographicFront"/>
              <w14:lightRig w14:rig="threePt" w14:dir="t">
                <w14:rot w14:lat="0" w14:lon="0" w14:rev="0"/>
              </w14:lightRig>
            </w14:scene3d>
          </w:rPr>
          <w:t>3.1.2</w:t>
        </w:r>
        <w:r w:rsidR="00530B9A" w:rsidRPr="00A66B3F">
          <w:rPr>
            <w:rStyle w:val="af6"/>
            <w:noProof/>
          </w:rPr>
          <w:t xml:space="preserve"> </w:t>
        </w:r>
        <w:r w:rsidR="00530B9A" w:rsidRPr="00A66B3F">
          <w:rPr>
            <w:rStyle w:val="af6"/>
            <w:noProof/>
          </w:rPr>
          <w:t>相关街道</w:t>
        </w:r>
        <w:r w:rsidR="00530B9A" w:rsidRPr="00A66B3F">
          <w:rPr>
            <w:rStyle w:val="af6"/>
            <w:noProof/>
          </w:rPr>
          <w:t>/</w:t>
        </w:r>
        <w:r w:rsidR="00530B9A" w:rsidRPr="00A66B3F">
          <w:rPr>
            <w:rStyle w:val="af6"/>
            <w:noProof/>
          </w:rPr>
          <w:t>乡镇社会经济情况</w:t>
        </w:r>
        <w:r w:rsidR="00530B9A">
          <w:rPr>
            <w:noProof/>
          </w:rPr>
          <w:tab/>
        </w:r>
        <w:r w:rsidR="00530B9A">
          <w:rPr>
            <w:noProof/>
          </w:rPr>
          <w:fldChar w:fldCharType="begin"/>
        </w:r>
        <w:r w:rsidR="00530B9A">
          <w:rPr>
            <w:noProof/>
          </w:rPr>
          <w:instrText xml:space="preserve"> PAGEREF _Toc17538501 \h </w:instrText>
        </w:r>
        <w:r w:rsidR="00530B9A">
          <w:rPr>
            <w:noProof/>
          </w:rPr>
        </w:r>
        <w:r w:rsidR="00530B9A">
          <w:rPr>
            <w:noProof/>
          </w:rPr>
          <w:fldChar w:fldCharType="separate"/>
        </w:r>
        <w:r w:rsidR="00530B9A">
          <w:rPr>
            <w:noProof/>
          </w:rPr>
          <w:t>30</w:t>
        </w:r>
        <w:r w:rsidR="00530B9A">
          <w:rPr>
            <w:noProof/>
          </w:rPr>
          <w:fldChar w:fldCharType="end"/>
        </w:r>
      </w:hyperlink>
    </w:p>
    <w:p w14:paraId="6C44353A" w14:textId="1670F0CA"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502" w:history="1">
        <w:r w:rsidR="00530B9A" w:rsidRPr="00A66B3F">
          <w:rPr>
            <w:rStyle w:val="af6"/>
            <w:noProof/>
            <w14:scene3d>
              <w14:camera w14:prst="orthographicFront"/>
              <w14:lightRig w14:rig="threePt" w14:dir="t">
                <w14:rot w14:lat="0" w14:lon="0" w14:rev="0"/>
              </w14:lightRig>
            </w14:scene3d>
          </w:rPr>
          <w:t>3.1.3</w:t>
        </w:r>
        <w:r w:rsidR="00530B9A" w:rsidRPr="00A66B3F">
          <w:rPr>
            <w:rStyle w:val="af6"/>
            <w:noProof/>
          </w:rPr>
          <w:t xml:space="preserve"> </w:t>
        </w:r>
        <w:r w:rsidR="00530B9A" w:rsidRPr="00A66B3F">
          <w:rPr>
            <w:rStyle w:val="af6"/>
            <w:noProof/>
          </w:rPr>
          <w:t>项目相关村组社会经济情况</w:t>
        </w:r>
        <w:r w:rsidR="00530B9A">
          <w:rPr>
            <w:noProof/>
          </w:rPr>
          <w:tab/>
        </w:r>
        <w:r w:rsidR="00530B9A">
          <w:rPr>
            <w:noProof/>
          </w:rPr>
          <w:fldChar w:fldCharType="begin"/>
        </w:r>
        <w:r w:rsidR="00530B9A">
          <w:rPr>
            <w:noProof/>
          </w:rPr>
          <w:instrText xml:space="preserve"> PAGEREF _Toc17538502 \h </w:instrText>
        </w:r>
        <w:r w:rsidR="00530B9A">
          <w:rPr>
            <w:noProof/>
          </w:rPr>
        </w:r>
        <w:r w:rsidR="00530B9A">
          <w:rPr>
            <w:noProof/>
          </w:rPr>
          <w:fldChar w:fldCharType="separate"/>
        </w:r>
        <w:r w:rsidR="00530B9A">
          <w:rPr>
            <w:noProof/>
          </w:rPr>
          <w:t>31</w:t>
        </w:r>
        <w:r w:rsidR="00530B9A">
          <w:rPr>
            <w:noProof/>
          </w:rPr>
          <w:fldChar w:fldCharType="end"/>
        </w:r>
      </w:hyperlink>
    </w:p>
    <w:p w14:paraId="0FBAD8BA" w14:textId="71ADA241"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503" w:history="1">
        <w:r w:rsidR="00530B9A" w:rsidRPr="00A66B3F">
          <w:rPr>
            <w:rStyle w:val="af6"/>
            <w:noProof/>
          </w:rPr>
          <w:t xml:space="preserve">3.2 </w:t>
        </w:r>
        <w:r w:rsidR="00530B9A" w:rsidRPr="00A66B3F">
          <w:rPr>
            <w:rStyle w:val="af6"/>
            <w:noProof/>
          </w:rPr>
          <w:t>受影响人口的社会经济特征</w:t>
        </w:r>
        <w:r w:rsidR="00530B9A">
          <w:rPr>
            <w:noProof/>
          </w:rPr>
          <w:tab/>
        </w:r>
        <w:r w:rsidR="00530B9A">
          <w:rPr>
            <w:noProof/>
          </w:rPr>
          <w:fldChar w:fldCharType="begin"/>
        </w:r>
        <w:r w:rsidR="00530B9A">
          <w:rPr>
            <w:noProof/>
          </w:rPr>
          <w:instrText xml:space="preserve"> PAGEREF _Toc17538503 \h </w:instrText>
        </w:r>
        <w:r w:rsidR="00530B9A">
          <w:rPr>
            <w:noProof/>
          </w:rPr>
        </w:r>
        <w:r w:rsidR="00530B9A">
          <w:rPr>
            <w:noProof/>
          </w:rPr>
          <w:fldChar w:fldCharType="separate"/>
        </w:r>
        <w:r w:rsidR="00530B9A">
          <w:rPr>
            <w:noProof/>
          </w:rPr>
          <w:t>33</w:t>
        </w:r>
        <w:r w:rsidR="00530B9A">
          <w:rPr>
            <w:noProof/>
          </w:rPr>
          <w:fldChar w:fldCharType="end"/>
        </w:r>
      </w:hyperlink>
    </w:p>
    <w:p w14:paraId="0E19055B" w14:textId="3ADC103C"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504" w:history="1">
        <w:r w:rsidR="00530B9A" w:rsidRPr="00A66B3F">
          <w:rPr>
            <w:rStyle w:val="af6"/>
            <w:noProof/>
            <w14:scene3d>
              <w14:camera w14:prst="orthographicFront"/>
              <w14:lightRig w14:rig="threePt" w14:dir="t">
                <w14:rot w14:lat="0" w14:lon="0" w14:rev="0"/>
              </w14:lightRig>
            </w14:scene3d>
          </w:rPr>
          <w:t>3.2.1</w:t>
        </w:r>
        <w:r w:rsidR="00530B9A" w:rsidRPr="00A66B3F">
          <w:rPr>
            <w:rStyle w:val="af6"/>
            <w:noProof/>
          </w:rPr>
          <w:t xml:space="preserve"> </w:t>
        </w:r>
        <w:r w:rsidR="00530B9A" w:rsidRPr="00A66B3F">
          <w:rPr>
            <w:rStyle w:val="af6"/>
            <w:noProof/>
          </w:rPr>
          <w:t>民族及性别分析</w:t>
        </w:r>
        <w:r w:rsidR="00530B9A">
          <w:rPr>
            <w:noProof/>
          </w:rPr>
          <w:tab/>
        </w:r>
        <w:r w:rsidR="00530B9A">
          <w:rPr>
            <w:noProof/>
          </w:rPr>
          <w:fldChar w:fldCharType="begin"/>
        </w:r>
        <w:r w:rsidR="00530B9A">
          <w:rPr>
            <w:noProof/>
          </w:rPr>
          <w:instrText xml:space="preserve"> PAGEREF _Toc17538504 \h </w:instrText>
        </w:r>
        <w:r w:rsidR="00530B9A">
          <w:rPr>
            <w:noProof/>
          </w:rPr>
        </w:r>
        <w:r w:rsidR="00530B9A">
          <w:rPr>
            <w:noProof/>
          </w:rPr>
          <w:fldChar w:fldCharType="separate"/>
        </w:r>
        <w:r w:rsidR="00530B9A">
          <w:rPr>
            <w:noProof/>
          </w:rPr>
          <w:t>33</w:t>
        </w:r>
        <w:r w:rsidR="00530B9A">
          <w:rPr>
            <w:noProof/>
          </w:rPr>
          <w:fldChar w:fldCharType="end"/>
        </w:r>
      </w:hyperlink>
    </w:p>
    <w:p w14:paraId="70EF26DB" w14:textId="4A3B287A"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505" w:history="1">
        <w:r w:rsidR="00530B9A" w:rsidRPr="00A66B3F">
          <w:rPr>
            <w:rStyle w:val="af6"/>
            <w:noProof/>
            <w14:scene3d>
              <w14:camera w14:prst="orthographicFront"/>
              <w14:lightRig w14:rig="threePt" w14:dir="t">
                <w14:rot w14:lat="0" w14:lon="0" w14:rev="0"/>
              </w14:lightRig>
            </w14:scene3d>
          </w:rPr>
          <w:t>3.2.2</w:t>
        </w:r>
        <w:r w:rsidR="00530B9A" w:rsidRPr="00A66B3F">
          <w:rPr>
            <w:rStyle w:val="af6"/>
            <w:noProof/>
          </w:rPr>
          <w:t xml:space="preserve"> </w:t>
        </w:r>
        <w:r w:rsidR="00530B9A" w:rsidRPr="00A66B3F">
          <w:rPr>
            <w:rStyle w:val="af6"/>
            <w:noProof/>
          </w:rPr>
          <w:t>年龄组成结构</w:t>
        </w:r>
        <w:r w:rsidR="00530B9A">
          <w:rPr>
            <w:noProof/>
          </w:rPr>
          <w:tab/>
        </w:r>
        <w:r w:rsidR="00530B9A">
          <w:rPr>
            <w:noProof/>
          </w:rPr>
          <w:fldChar w:fldCharType="begin"/>
        </w:r>
        <w:r w:rsidR="00530B9A">
          <w:rPr>
            <w:noProof/>
          </w:rPr>
          <w:instrText xml:space="preserve"> PAGEREF _Toc17538505 \h </w:instrText>
        </w:r>
        <w:r w:rsidR="00530B9A">
          <w:rPr>
            <w:noProof/>
          </w:rPr>
        </w:r>
        <w:r w:rsidR="00530B9A">
          <w:rPr>
            <w:noProof/>
          </w:rPr>
          <w:fldChar w:fldCharType="separate"/>
        </w:r>
        <w:r w:rsidR="00530B9A">
          <w:rPr>
            <w:noProof/>
          </w:rPr>
          <w:t>33</w:t>
        </w:r>
        <w:r w:rsidR="00530B9A">
          <w:rPr>
            <w:noProof/>
          </w:rPr>
          <w:fldChar w:fldCharType="end"/>
        </w:r>
      </w:hyperlink>
    </w:p>
    <w:p w14:paraId="21B2A59C" w14:textId="4ABDAC37"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509" w:history="1">
        <w:r w:rsidR="00530B9A" w:rsidRPr="00A66B3F">
          <w:rPr>
            <w:rStyle w:val="af6"/>
            <w:noProof/>
            <w14:scene3d>
              <w14:camera w14:prst="orthographicFront"/>
              <w14:lightRig w14:rig="threePt" w14:dir="t">
                <w14:rot w14:lat="0" w14:lon="0" w14:rev="0"/>
              </w14:lightRig>
            </w14:scene3d>
          </w:rPr>
          <w:t>3.2.3</w:t>
        </w:r>
        <w:r w:rsidR="00530B9A" w:rsidRPr="00A66B3F">
          <w:rPr>
            <w:rStyle w:val="af6"/>
            <w:noProof/>
          </w:rPr>
          <w:t xml:space="preserve"> </w:t>
        </w:r>
        <w:r w:rsidR="00530B9A" w:rsidRPr="00A66B3F">
          <w:rPr>
            <w:rStyle w:val="af6"/>
            <w:noProof/>
          </w:rPr>
          <w:t>教育程度</w:t>
        </w:r>
        <w:r w:rsidR="00530B9A">
          <w:rPr>
            <w:noProof/>
          </w:rPr>
          <w:tab/>
        </w:r>
        <w:r w:rsidR="00530B9A">
          <w:rPr>
            <w:noProof/>
          </w:rPr>
          <w:fldChar w:fldCharType="begin"/>
        </w:r>
        <w:r w:rsidR="00530B9A">
          <w:rPr>
            <w:noProof/>
          </w:rPr>
          <w:instrText xml:space="preserve"> PAGEREF _Toc17538509 \h </w:instrText>
        </w:r>
        <w:r w:rsidR="00530B9A">
          <w:rPr>
            <w:noProof/>
          </w:rPr>
        </w:r>
        <w:r w:rsidR="00530B9A">
          <w:rPr>
            <w:noProof/>
          </w:rPr>
          <w:fldChar w:fldCharType="separate"/>
        </w:r>
        <w:r w:rsidR="00530B9A">
          <w:rPr>
            <w:noProof/>
          </w:rPr>
          <w:t>34</w:t>
        </w:r>
        <w:r w:rsidR="00530B9A">
          <w:rPr>
            <w:noProof/>
          </w:rPr>
          <w:fldChar w:fldCharType="end"/>
        </w:r>
      </w:hyperlink>
    </w:p>
    <w:p w14:paraId="5D88037F" w14:textId="28EC01FE"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510" w:history="1">
        <w:r w:rsidR="00530B9A" w:rsidRPr="00A66B3F">
          <w:rPr>
            <w:rStyle w:val="af6"/>
            <w:noProof/>
            <w14:scene3d>
              <w14:camera w14:prst="orthographicFront"/>
              <w14:lightRig w14:rig="threePt" w14:dir="t">
                <w14:rot w14:lat="0" w14:lon="0" w14:rev="0"/>
              </w14:lightRig>
            </w14:scene3d>
          </w:rPr>
          <w:t>3.2.4</w:t>
        </w:r>
        <w:r w:rsidR="00530B9A" w:rsidRPr="00A66B3F">
          <w:rPr>
            <w:rStyle w:val="af6"/>
            <w:noProof/>
          </w:rPr>
          <w:t xml:space="preserve"> </w:t>
        </w:r>
        <w:r w:rsidR="00530B9A" w:rsidRPr="00A66B3F">
          <w:rPr>
            <w:rStyle w:val="af6"/>
            <w:noProof/>
          </w:rPr>
          <w:t>耕地资源</w:t>
        </w:r>
        <w:r w:rsidR="00530B9A">
          <w:rPr>
            <w:noProof/>
          </w:rPr>
          <w:tab/>
        </w:r>
        <w:r w:rsidR="00530B9A">
          <w:rPr>
            <w:noProof/>
          </w:rPr>
          <w:fldChar w:fldCharType="begin"/>
        </w:r>
        <w:r w:rsidR="00530B9A">
          <w:rPr>
            <w:noProof/>
          </w:rPr>
          <w:instrText xml:space="preserve"> PAGEREF _Toc17538510 \h </w:instrText>
        </w:r>
        <w:r w:rsidR="00530B9A">
          <w:rPr>
            <w:noProof/>
          </w:rPr>
        </w:r>
        <w:r w:rsidR="00530B9A">
          <w:rPr>
            <w:noProof/>
          </w:rPr>
          <w:fldChar w:fldCharType="separate"/>
        </w:r>
        <w:r w:rsidR="00530B9A">
          <w:rPr>
            <w:noProof/>
          </w:rPr>
          <w:t>34</w:t>
        </w:r>
        <w:r w:rsidR="00530B9A">
          <w:rPr>
            <w:noProof/>
          </w:rPr>
          <w:fldChar w:fldCharType="end"/>
        </w:r>
      </w:hyperlink>
    </w:p>
    <w:p w14:paraId="45FB1752" w14:textId="4BB7C9AE"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516" w:history="1">
        <w:r w:rsidR="00530B9A" w:rsidRPr="00A66B3F">
          <w:rPr>
            <w:rStyle w:val="af6"/>
            <w:noProof/>
            <w14:scene3d>
              <w14:camera w14:prst="orthographicFront"/>
              <w14:lightRig w14:rig="threePt" w14:dir="t">
                <w14:rot w14:lat="0" w14:lon="0" w14:rev="0"/>
              </w14:lightRig>
            </w14:scene3d>
          </w:rPr>
          <w:t>3.2.5</w:t>
        </w:r>
        <w:r w:rsidR="00530B9A" w:rsidRPr="00A66B3F">
          <w:rPr>
            <w:rStyle w:val="af6"/>
            <w:noProof/>
          </w:rPr>
          <w:t xml:space="preserve"> </w:t>
        </w:r>
        <w:r w:rsidR="00530B9A" w:rsidRPr="00A66B3F">
          <w:rPr>
            <w:rStyle w:val="af6"/>
            <w:noProof/>
          </w:rPr>
          <w:t>家庭收入与支出</w:t>
        </w:r>
        <w:r w:rsidR="00530B9A">
          <w:rPr>
            <w:noProof/>
          </w:rPr>
          <w:tab/>
        </w:r>
        <w:r w:rsidR="00530B9A">
          <w:rPr>
            <w:noProof/>
          </w:rPr>
          <w:fldChar w:fldCharType="begin"/>
        </w:r>
        <w:r w:rsidR="00530B9A">
          <w:rPr>
            <w:noProof/>
          </w:rPr>
          <w:instrText xml:space="preserve"> PAGEREF _Toc17538516 \h </w:instrText>
        </w:r>
        <w:r w:rsidR="00530B9A">
          <w:rPr>
            <w:noProof/>
          </w:rPr>
        </w:r>
        <w:r w:rsidR="00530B9A">
          <w:rPr>
            <w:noProof/>
          </w:rPr>
          <w:fldChar w:fldCharType="separate"/>
        </w:r>
        <w:r w:rsidR="00530B9A">
          <w:rPr>
            <w:noProof/>
          </w:rPr>
          <w:t>34</w:t>
        </w:r>
        <w:r w:rsidR="00530B9A">
          <w:rPr>
            <w:noProof/>
          </w:rPr>
          <w:fldChar w:fldCharType="end"/>
        </w:r>
      </w:hyperlink>
    </w:p>
    <w:p w14:paraId="4CBA8C1D" w14:textId="4114BCC5"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517" w:history="1">
        <w:r w:rsidR="00530B9A" w:rsidRPr="00A66B3F">
          <w:rPr>
            <w:rStyle w:val="af6"/>
            <w:noProof/>
            <w:lang w:bidi="en-US"/>
          </w:rPr>
          <w:t xml:space="preserve">4 </w:t>
        </w:r>
        <w:r w:rsidR="00530B9A" w:rsidRPr="00A66B3F">
          <w:rPr>
            <w:rStyle w:val="af6"/>
            <w:noProof/>
            <w:lang w:bidi="en-US"/>
          </w:rPr>
          <w:t>法律框架和政策</w:t>
        </w:r>
        <w:r w:rsidR="00530B9A">
          <w:rPr>
            <w:noProof/>
          </w:rPr>
          <w:tab/>
        </w:r>
        <w:r w:rsidR="00530B9A">
          <w:rPr>
            <w:noProof/>
          </w:rPr>
          <w:fldChar w:fldCharType="begin"/>
        </w:r>
        <w:r w:rsidR="00530B9A">
          <w:rPr>
            <w:noProof/>
          </w:rPr>
          <w:instrText xml:space="preserve"> PAGEREF _Toc17538517 \h </w:instrText>
        </w:r>
        <w:r w:rsidR="00530B9A">
          <w:rPr>
            <w:noProof/>
          </w:rPr>
        </w:r>
        <w:r w:rsidR="00530B9A">
          <w:rPr>
            <w:noProof/>
          </w:rPr>
          <w:fldChar w:fldCharType="separate"/>
        </w:r>
        <w:r w:rsidR="00530B9A">
          <w:rPr>
            <w:noProof/>
          </w:rPr>
          <w:t>36</w:t>
        </w:r>
        <w:r w:rsidR="00530B9A">
          <w:rPr>
            <w:noProof/>
          </w:rPr>
          <w:fldChar w:fldCharType="end"/>
        </w:r>
      </w:hyperlink>
    </w:p>
    <w:p w14:paraId="2B9E20E2" w14:textId="6F91C614"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518" w:history="1">
        <w:r w:rsidR="00530B9A" w:rsidRPr="00A66B3F">
          <w:rPr>
            <w:rStyle w:val="af6"/>
            <w:noProof/>
          </w:rPr>
          <w:t xml:space="preserve">4.1 </w:t>
        </w:r>
        <w:r w:rsidR="00530B9A" w:rsidRPr="00A66B3F">
          <w:rPr>
            <w:rStyle w:val="af6"/>
            <w:noProof/>
          </w:rPr>
          <w:t>国内主要依据的法律和政策</w:t>
        </w:r>
        <w:r w:rsidR="00530B9A">
          <w:rPr>
            <w:noProof/>
          </w:rPr>
          <w:tab/>
        </w:r>
        <w:r w:rsidR="00530B9A">
          <w:rPr>
            <w:noProof/>
          </w:rPr>
          <w:fldChar w:fldCharType="begin"/>
        </w:r>
        <w:r w:rsidR="00530B9A">
          <w:rPr>
            <w:noProof/>
          </w:rPr>
          <w:instrText xml:space="preserve"> PAGEREF _Toc17538518 \h </w:instrText>
        </w:r>
        <w:r w:rsidR="00530B9A">
          <w:rPr>
            <w:noProof/>
          </w:rPr>
        </w:r>
        <w:r w:rsidR="00530B9A">
          <w:rPr>
            <w:noProof/>
          </w:rPr>
          <w:fldChar w:fldCharType="separate"/>
        </w:r>
        <w:r w:rsidR="00530B9A">
          <w:rPr>
            <w:noProof/>
          </w:rPr>
          <w:t>36</w:t>
        </w:r>
        <w:r w:rsidR="00530B9A">
          <w:rPr>
            <w:noProof/>
          </w:rPr>
          <w:fldChar w:fldCharType="end"/>
        </w:r>
      </w:hyperlink>
    </w:p>
    <w:p w14:paraId="6C604A9A" w14:textId="2E2BA577"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519" w:history="1">
        <w:r w:rsidR="00530B9A" w:rsidRPr="00A66B3F">
          <w:rPr>
            <w:rStyle w:val="af6"/>
            <w:noProof/>
          </w:rPr>
          <w:t xml:space="preserve">4.2 </w:t>
        </w:r>
        <w:r w:rsidR="00530B9A" w:rsidRPr="00A66B3F">
          <w:rPr>
            <w:rStyle w:val="af6"/>
            <w:noProof/>
          </w:rPr>
          <w:t>世界银行相关政策</w:t>
        </w:r>
        <w:r w:rsidR="00530B9A">
          <w:rPr>
            <w:noProof/>
          </w:rPr>
          <w:tab/>
        </w:r>
        <w:r w:rsidR="00530B9A">
          <w:rPr>
            <w:noProof/>
          </w:rPr>
          <w:fldChar w:fldCharType="begin"/>
        </w:r>
        <w:r w:rsidR="00530B9A">
          <w:rPr>
            <w:noProof/>
          </w:rPr>
          <w:instrText xml:space="preserve"> PAGEREF _Toc17538519 \h </w:instrText>
        </w:r>
        <w:r w:rsidR="00530B9A">
          <w:rPr>
            <w:noProof/>
          </w:rPr>
        </w:r>
        <w:r w:rsidR="00530B9A">
          <w:rPr>
            <w:noProof/>
          </w:rPr>
          <w:fldChar w:fldCharType="separate"/>
        </w:r>
        <w:r w:rsidR="00530B9A">
          <w:rPr>
            <w:noProof/>
          </w:rPr>
          <w:t>38</w:t>
        </w:r>
        <w:r w:rsidR="00530B9A">
          <w:rPr>
            <w:noProof/>
          </w:rPr>
          <w:fldChar w:fldCharType="end"/>
        </w:r>
      </w:hyperlink>
    </w:p>
    <w:p w14:paraId="451AE13E" w14:textId="1F31326E"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520" w:history="1">
        <w:r w:rsidR="00530B9A" w:rsidRPr="00A66B3F">
          <w:rPr>
            <w:rStyle w:val="af6"/>
            <w:noProof/>
          </w:rPr>
          <w:t xml:space="preserve">4.3 </w:t>
        </w:r>
        <w:r w:rsidR="00530B9A" w:rsidRPr="00A66B3F">
          <w:rPr>
            <w:rStyle w:val="af6"/>
            <w:noProof/>
          </w:rPr>
          <w:t>本项目适用国内政策与世界银行非自愿移民政策差异及弥补措施</w:t>
        </w:r>
        <w:r w:rsidR="00530B9A">
          <w:rPr>
            <w:noProof/>
          </w:rPr>
          <w:tab/>
        </w:r>
        <w:r w:rsidR="00530B9A">
          <w:rPr>
            <w:noProof/>
          </w:rPr>
          <w:fldChar w:fldCharType="begin"/>
        </w:r>
        <w:r w:rsidR="00530B9A">
          <w:rPr>
            <w:noProof/>
          </w:rPr>
          <w:instrText xml:space="preserve"> PAGEREF _Toc17538520 \h </w:instrText>
        </w:r>
        <w:r w:rsidR="00530B9A">
          <w:rPr>
            <w:noProof/>
          </w:rPr>
        </w:r>
        <w:r w:rsidR="00530B9A">
          <w:rPr>
            <w:noProof/>
          </w:rPr>
          <w:fldChar w:fldCharType="separate"/>
        </w:r>
        <w:r w:rsidR="00530B9A">
          <w:rPr>
            <w:noProof/>
          </w:rPr>
          <w:t>38</w:t>
        </w:r>
        <w:r w:rsidR="00530B9A">
          <w:rPr>
            <w:noProof/>
          </w:rPr>
          <w:fldChar w:fldCharType="end"/>
        </w:r>
      </w:hyperlink>
    </w:p>
    <w:p w14:paraId="333FE58F" w14:textId="551B3FCD"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595" w:history="1">
        <w:r w:rsidR="00530B9A" w:rsidRPr="00A66B3F">
          <w:rPr>
            <w:rStyle w:val="af6"/>
            <w:noProof/>
          </w:rPr>
          <w:t xml:space="preserve">4.4 </w:t>
        </w:r>
        <w:r w:rsidR="00530B9A" w:rsidRPr="00A66B3F">
          <w:rPr>
            <w:rStyle w:val="af6"/>
            <w:noProof/>
          </w:rPr>
          <w:t>项目相关移民影响补偿政策</w:t>
        </w:r>
        <w:r w:rsidR="00530B9A">
          <w:rPr>
            <w:noProof/>
          </w:rPr>
          <w:tab/>
        </w:r>
        <w:r w:rsidR="00530B9A">
          <w:rPr>
            <w:noProof/>
          </w:rPr>
          <w:fldChar w:fldCharType="begin"/>
        </w:r>
        <w:r w:rsidR="00530B9A">
          <w:rPr>
            <w:noProof/>
          </w:rPr>
          <w:instrText xml:space="preserve"> PAGEREF _Toc17538595 \h </w:instrText>
        </w:r>
        <w:r w:rsidR="00530B9A">
          <w:rPr>
            <w:noProof/>
          </w:rPr>
        </w:r>
        <w:r w:rsidR="00530B9A">
          <w:rPr>
            <w:noProof/>
          </w:rPr>
          <w:fldChar w:fldCharType="separate"/>
        </w:r>
        <w:r w:rsidR="00530B9A">
          <w:rPr>
            <w:noProof/>
          </w:rPr>
          <w:t>41</w:t>
        </w:r>
        <w:r w:rsidR="00530B9A">
          <w:rPr>
            <w:noProof/>
          </w:rPr>
          <w:fldChar w:fldCharType="end"/>
        </w:r>
      </w:hyperlink>
    </w:p>
    <w:p w14:paraId="35567737" w14:textId="5D62FC77"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596" w:history="1">
        <w:r w:rsidR="00530B9A" w:rsidRPr="00A66B3F">
          <w:rPr>
            <w:rStyle w:val="af6"/>
            <w:noProof/>
            <w14:scene3d>
              <w14:camera w14:prst="orthographicFront"/>
              <w14:lightRig w14:rig="threePt" w14:dir="t">
                <w14:rot w14:lat="0" w14:lon="0" w14:rev="0"/>
              </w14:lightRig>
            </w14:scene3d>
          </w:rPr>
          <w:t>4.4.1</w:t>
        </w:r>
        <w:r w:rsidR="00530B9A" w:rsidRPr="00A66B3F">
          <w:rPr>
            <w:rStyle w:val="af6"/>
            <w:noProof/>
          </w:rPr>
          <w:t xml:space="preserve"> </w:t>
        </w:r>
        <w:r w:rsidR="00530B9A" w:rsidRPr="00A66B3F">
          <w:rPr>
            <w:rStyle w:val="af6"/>
            <w:noProof/>
          </w:rPr>
          <w:t>集体土地征收补偿政策</w:t>
        </w:r>
        <w:r w:rsidR="00530B9A">
          <w:rPr>
            <w:noProof/>
          </w:rPr>
          <w:tab/>
        </w:r>
        <w:r w:rsidR="00530B9A">
          <w:rPr>
            <w:noProof/>
          </w:rPr>
          <w:fldChar w:fldCharType="begin"/>
        </w:r>
        <w:r w:rsidR="00530B9A">
          <w:rPr>
            <w:noProof/>
          </w:rPr>
          <w:instrText xml:space="preserve"> PAGEREF _Toc17538596 \h </w:instrText>
        </w:r>
        <w:r w:rsidR="00530B9A">
          <w:rPr>
            <w:noProof/>
          </w:rPr>
        </w:r>
        <w:r w:rsidR="00530B9A">
          <w:rPr>
            <w:noProof/>
          </w:rPr>
          <w:fldChar w:fldCharType="separate"/>
        </w:r>
        <w:r w:rsidR="00530B9A">
          <w:rPr>
            <w:noProof/>
          </w:rPr>
          <w:t>41</w:t>
        </w:r>
        <w:r w:rsidR="00530B9A">
          <w:rPr>
            <w:noProof/>
          </w:rPr>
          <w:fldChar w:fldCharType="end"/>
        </w:r>
      </w:hyperlink>
    </w:p>
    <w:p w14:paraId="512851C5" w14:textId="420E3159"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598" w:history="1">
        <w:r w:rsidR="00530B9A" w:rsidRPr="00A66B3F">
          <w:rPr>
            <w:rStyle w:val="af6"/>
            <w:noProof/>
            <w14:scene3d>
              <w14:camera w14:prst="orthographicFront"/>
              <w14:lightRig w14:rig="threePt" w14:dir="t">
                <w14:rot w14:lat="0" w14:lon="0" w14:rev="0"/>
              </w14:lightRig>
            </w14:scene3d>
          </w:rPr>
          <w:t>4.4.2</w:t>
        </w:r>
        <w:r w:rsidR="00530B9A" w:rsidRPr="00A66B3F">
          <w:rPr>
            <w:rStyle w:val="af6"/>
            <w:noProof/>
          </w:rPr>
          <w:t xml:space="preserve"> </w:t>
        </w:r>
        <w:r w:rsidR="00530B9A" w:rsidRPr="00A66B3F">
          <w:rPr>
            <w:rStyle w:val="af6"/>
            <w:noProof/>
          </w:rPr>
          <w:t>基本农田补偿政策</w:t>
        </w:r>
        <w:r w:rsidR="00530B9A">
          <w:rPr>
            <w:noProof/>
          </w:rPr>
          <w:tab/>
        </w:r>
        <w:r w:rsidR="00530B9A">
          <w:rPr>
            <w:noProof/>
          </w:rPr>
          <w:fldChar w:fldCharType="begin"/>
        </w:r>
        <w:r w:rsidR="00530B9A">
          <w:rPr>
            <w:noProof/>
          </w:rPr>
          <w:instrText xml:space="preserve"> PAGEREF _Toc17538598 \h </w:instrText>
        </w:r>
        <w:r w:rsidR="00530B9A">
          <w:rPr>
            <w:noProof/>
          </w:rPr>
        </w:r>
        <w:r w:rsidR="00530B9A">
          <w:rPr>
            <w:noProof/>
          </w:rPr>
          <w:fldChar w:fldCharType="separate"/>
        </w:r>
        <w:r w:rsidR="00530B9A">
          <w:rPr>
            <w:noProof/>
          </w:rPr>
          <w:t>44</w:t>
        </w:r>
        <w:r w:rsidR="00530B9A">
          <w:rPr>
            <w:noProof/>
          </w:rPr>
          <w:fldChar w:fldCharType="end"/>
        </w:r>
      </w:hyperlink>
    </w:p>
    <w:p w14:paraId="12D5D5C6" w14:textId="65D51CD0"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599" w:history="1">
        <w:r w:rsidR="00530B9A" w:rsidRPr="00A66B3F">
          <w:rPr>
            <w:rStyle w:val="af6"/>
            <w:noProof/>
            <w14:scene3d>
              <w14:camera w14:prst="orthographicFront"/>
              <w14:lightRig w14:rig="threePt" w14:dir="t">
                <w14:rot w14:lat="0" w14:lon="0" w14:rev="0"/>
              </w14:lightRig>
            </w14:scene3d>
          </w:rPr>
          <w:t>4.4.3</w:t>
        </w:r>
        <w:r w:rsidR="00530B9A" w:rsidRPr="00A66B3F">
          <w:rPr>
            <w:rStyle w:val="af6"/>
            <w:noProof/>
          </w:rPr>
          <w:t xml:space="preserve"> </w:t>
        </w:r>
        <w:r w:rsidR="00530B9A" w:rsidRPr="00A66B3F">
          <w:rPr>
            <w:rStyle w:val="af6"/>
            <w:noProof/>
          </w:rPr>
          <w:t>临时占地补偿政策</w:t>
        </w:r>
        <w:r w:rsidR="00530B9A">
          <w:rPr>
            <w:noProof/>
          </w:rPr>
          <w:tab/>
        </w:r>
        <w:r w:rsidR="00530B9A">
          <w:rPr>
            <w:noProof/>
          </w:rPr>
          <w:fldChar w:fldCharType="begin"/>
        </w:r>
        <w:r w:rsidR="00530B9A">
          <w:rPr>
            <w:noProof/>
          </w:rPr>
          <w:instrText xml:space="preserve"> PAGEREF _Toc17538599 \h </w:instrText>
        </w:r>
        <w:r w:rsidR="00530B9A">
          <w:rPr>
            <w:noProof/>
          </w:rPr>
        </w:r>
        <w:r w:rsidR="00530B9A">
          <w:rPr>
            <w:noProof/>
          </w:rPr>
          <w:fldChar w:fldCharType="separate"/>
        </w:r>
        <w:r w:rsidR="00530B9A">
          <w:rPr>
            <w:noProof/>
          </w:rPr>
          <w:t>45</w:t>
        </w:r>
        <w:r w:rsidR="00530B9A">
          <w:rPr>
            <w:noProof/>
          </w:rPr>
          <w:fldChar w:fldCharType="end"/>
        </w:r>
      </w:hyperlink>
    </w:p>
    <w:p w14:paraId="3076D34A" w14:textId="5E226C03"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00" w:history="1">
        <w:r w:rsidR="00530B9A" w:rsidRPr="00A66B3F">
          <w:rPr>
            <w:rStyle w:val="af6"/>
            <w:noProof/>
            <w14:scene3d>
              <w14:camera w14:prst="orthographicFront"/>
              <w14:lightRig w14:rig="threePt" w14:dir="t">
                <w14:rot w14:lat="0" w14:lon="0" w14:rev="0"/>
              </w14:lightRig>
            </w14:scene3d>
          </w:rPr>
          <w:t>4.4.4</w:t>
        </w:r>
        <w:r w:rsidR="00530B9A" w:rsidRPr="00A66B3F">
          <w:rPr>
            <w:rStyle w:val="af6"/>
            <w:noProof/>
          </w:rPr>
          <w:t xml:space="preserve"> </w:t>
        </w:r>
        <w:r w:rsidR="00530B9A" w:rsidRPr="00A66B3F">
          <w:rPr>
            <w:rStyle w:val="af6"/>
            <w:noProof/>
          </w:rPr>
          <w:t>青苗及地上附属物补偿政策</w:t>
        </w:r>
        <w:r w:rsidR="00530B9A">
          <w:rPr>
            <w:noProof/>
          </w:rPr>
          <w:tab/>
        </w:r>
        <w:r w:rsidR="00530B9A">
          <w:rPr>
            <w:noProof/>
          </w:rPr>
          <w:fldChar w:fldCharType="begin"/>
        </w:r>
        <w:r w:rsidR="00530B9A">
          <w:rPr>
            <w:noProof/>
          </w:rPr>
          <w:instrText xml:space="preserve"> PAGEREF _Toc17538600 \h </w:instrText>
        </w:r>
        <w:r w:rsidR="00530B9A">
          <w:rPr>
            <w:noProof/>
          </w:rPr>
        </w:r>
        <w:r w:rsidR="00530B9A">
          <w:rPr>
            <w:noProof/>
          </w:rPr>
          <w:fldChar w:fldCharType="separate"/>
        </w:r>
        <w:r w:rsidR="00530B9A">
          <w:rPr>
            <w:noProof/>
          </w:rPr>
          <w:t>45</w:t>
        </w:r>
        <w:r w:rsidR="00530B9A">
          <w:rPr>
            <w:noProof/>
          </w:rPr>
          <w:fldChar w:fldCharType="end"/>
        </w:r>
      </w:hyperlink>
    </w:p>
    <w:p w14:paraId="599486DD" w14:textId="232E6598"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01" w:history="1">
        <w:r w:rsidR="00530B9A" w:rsidRPr="00A66B3F">
          <w:rPr>
            <w:rStyle w:val="af6"/>
            <w:noProof/>
          </w:rPr>
          <w:t xml:space="preserve">4.5 </w:t>
        </w:r>
        <w:r w:rsidR="00530B9A" w:rsidRPr="00A66B3F">
          <w:rPr>
            <w:rStyle w:val="af6"/>
            <w:noProof/>
          </w:rPr>
          <w:t>城乡居民基本养老保险政策</w:t>
        </w:r>
        <w:r w:rsidR="00530B9A">
          <w:rPr>
            <w:noProof/>
          </w:rPr>
          <w:tab/>
        </w:r>
        <w:r w:rsidR="00530B9A">
          <w:rPr>
            <w:noProof/>
          </w:rPr>
          <w:fldChar w:fldCharType="begin"/>
        </w:r>
        <w:r w:rsidR="00530B9A">
          <w:rPr>
            <w:noProof/>
          </w:rPr>
          <w:instrText xml:space="preserve"> PAGEREF _Toc17538601 \h </w:instrText>
        </w:r>
        <w:r w:rsidR="00530B9A">
          <w:rPr>
            <w:noProof/>
          </w:rPr>
        </w:r>
        <w:r w:rsidR="00530B9A">
          <w:rPr>
            <w:noProof/>
          </w:rPr>
          <w:fldChar w:fldCharType="separate"/>
        </w:r>
        <w:r w:rsidR="00530B9A">
          <w:rPr>
            <w:noProof/>
          </w:rPr>
          <w:t>45</w:t>
        </w:r>
        <w:r w:rsidR="00530B9A">
          <w:rPr>
            <w:noProof/>
          </w:rPr>
          <w:fldChar w:fldCharType="end"/>
        </w:r>
      </w:hyperlink>
    </w:p>
    <w:p w14:paraId="3206A2FA" w14:textId="1FBC146D"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02" w:history="1">
        <w:r w:rsidR="00530B9A" w:rsidRPr="00A66B3F">
          <w:rPr>
            <w:rStyle w:val="af6"/>
            <w:noProof/>
          </w:rPr>
          <w:t xml:space="preserve">4.6 </w:t>
        </w:r>
        <w:r w:rsidR="00530B9A" w:rsidRPr="00A66B3F">
          <w:rPr>
            <w:rStyle w:val="af6"/>
            <w:noProof/>
          </w:rPr>
          <w:t>失地农民养老保险</w:t>
        </w:r>
        <w:r w:rsidR="00530B9A">
          <w:rPr>
            <w:noProof/>
          </w:rPr>
          <w:tab/>
        </w:r>
        <w:r w:rsidR="00530B9A">
          <w:rPr>
            <w:noProof/>
          </w:rPr>
          <w:fldChar w:fldCharType="begin"/>
        </w:r>
        <w:r w:rsidR="00530B9A">
          <w:rPr>
            <w:noProof/>
          </w:rPr>
          <w:instrText xml:space="preserve"> PAGEREF _Toc17538602 \h </w:instrText>
        </w:r>
        <w:r w:rsidR="00530B9A">
          <w:rPr>
            <w:noProof/>
          </w:rPr>
        </w:r>
        <w:r w:rsidR="00530B9A">
          <w:rPr>
            <w:noProof/>
          </w:rPr>
          <w:fldChar w:fldCharType="separate"/>
        </w:r>
        <w:r w:rsidR="00530B9A">
          <w:rPr>
            <w:noProof/>
          </w:rPr>
          <w:t>46</w:t>
        </w:r>
        <w:r w:rsidR="00530B9A">
          <w:rPr>
            <w:noProof/>
          </w:rPr>
          <w:fldChar w:fldCharType="end"/>
        </w:r>
      </w:hyperlink>
    </w:p>
    <w:p w14:paraId="43A730BB" w14:textId="66FD6A95"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03" w:history="1">
        <w:r w:rsidR="00530B9A" w:rsidRPr="00A66B3F">
          <w:rPr>
            <w:rStyle w:val="af6"/>
            <w:noProof/>
            <w14:scene3d>
              <w14:camera w14:prst="orthographicFront"/>
              <w14:lightRig w14:rig="threePt" w14:dir="t">
                <w14:rot w14:lat="0" w14:lon="0" w14:rev="0"/>
              </w14:lightRig>
            </w14:scene3d>
          </w:rPr>
          <w:t>4.6.1</w:t>
        </w:r>
        <w:r w:rsidR="00530B9A" w:rsidRPr="00A66B3F">
          <w:rPr>
            <w:rStyle w:val="af6"/>
            <w:noProof/>
          </w:rPr>
          <w:t xml:space="preserve"> </w:t>
        </w:r>
        <w:r w:rsidR="00530B9A" w:rsidRPr="00A66B3F">
          <w:rPr>
            <w:rStyle w:val="af6"/>
            <w:noProof/>
          </w:rPr>
          <w:t>参保对象和条件</w:t>
        </w:r>
        <w:r w:rsidR="00530B9A">
          <w:rPr>
            <w:noProof/>
          </w:rPr>
          <w:tab/>
        </w:r>
        <w:r w:rsidR="00530B9A">
          <w:rPr>
            <w:noProof/>
          </w:rPr>
          <w:fldChar w:fldCharType="begin"/>
        </w:r>
        <w:r w:rsidR="00530B9A">
          <w:rPr>
            <w:noProof/>
          </w:rPr>
          <w:instrText xml:space="preserve"> PAGEREF _Toc17538603 \h </w:instrText>
        </w:r>
        <w:r w:rsidR="00530B9A">
          <w:rPr>
            <w:noProof/>
          </w:rPr>
        </w:r>
        <w:r w:rsidR="00530B9A">
          <w:rPr>
            <w:noProof/>
          </w:rPr>
          <w:fldChar w:fldCharType="separate"/>
        </w:r>
        <w:r w:rsidR="00530B9A">
          <w:rPr>
            <w:noProof/>
          </w:rPr>
          <w:t>46</w:t>
        </w:r>
        <w:r w:rsidR="00530B9A">
          <w:rPr>
            <w:noProof/>
          </w:rPr>
          <w:fldChar w:fldCharType="end"/>
        </w:r>
      </w:hyperlink>
    </w:p>
    <w:p w14:paraId="00053C98" w14:textId="272721E1"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04" w:history="1">
        <w:r w:rsidR="00530B9A" w:rsidRPr="00A66B3F">
          <w:rPr>
            <w:rStyle w:val="af6"/>
            <w:noProof/>
            <w14:scene3d>
              <w14:camera w14:prst="orthographicFront"/>
              <w14:lightRig w14:rig="threePt" w14:dir="t">
                <w14:rot w14:lat="0" w14:lon="0" w14:rev="0"/>
              </w14:lightRig>
            </w14:scene3d>
          </w:rPr>
          <w:t>4.6.2</w:t>
        </w:r>
        <w:r w:rsidR="00530B9A" w:rsidRPr="00A66B3F">
          <w:rPr>
            <w:rStyle w:val="af6"/>
            <w:noProof/>
          </w:rPr>
          <w:t xml:space="preserve"> </w:t>
        </w:r>
        <w:r w:rsidR="00530B9A" w:rsidRPr="00A66B3F">
          <w:rPr>
            <w:rStyle w:val="af6"/>
            <w:noProof/>
          </w:rPr>
          <w:t>参保的审核和办理</w:t>
        </w:r>
        <w:r w:rsidR="00530B9A">
          <w:rPr>
            <w:noProof/>
          </w:rPr>
          <w:tab/>
        </w:r>
        <w:r w:rsidR="00530B9A">
          <w:rPr>
            <w:noProof/>
          </w:rPr>
          <w:fldChar w:fldCharType="begin"/>
        </w:r>
        <w:r w:rsidR="00530B9A">
          <w:rPr>
            <w:noProof/>
          </w:rPr>
          <w:instrText xml:space="preserve"> PAGEREF _Toc17538604 \h </w:instrText>
        </w:r>
        <w:r w:rsidR="00530B9A">
          <w:rPr>
            <w:noProof/>
          </w:rPr>
        </w:r>
        <w:r w:rsidR="00530B9A">
          <w:rPr>
            <w:noProof/>
          </w:rPr>
          <w:fldChar w:fldCharType="separate"/>
        </w:r>
        <w:r w:rsidR="00530B9A">
          <w:rPr>
            <w:noProof/>
          </w:rPr>
          <w:t>46</w:t>
        </w:r>
        <w:r w:rsidR="00530B9A">
          <w:rPr>
            <w:noProof/>
          </w:rPr>
          <w:fldChar w:fldCharType="end"/>
        </w:r>
      </w:hyperlink>
    </w:p>
    <w:p w14:paraId="63F251B5" w14:textId="7003D796"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05" w:history="1">
        <w:r w:rsidR="00530B9A" w:rsidRPr="00A66B3F">
          <w:rPr>
            <w:rStyle w:val="af6"/>
            <w:noProof/>
            <w14:scene3d>
              <w14:camera w14:prst="orthographicFront"/>
              <w14:lightRig w14:rig="threePt" w14:dir="t">
                <w14:rot w14:lat="0" w14:lon="0" w14:rev="0"/>
              </w14:lightRig>
            </w14:scene3d>
          </w:rPr>
          <w:t>4.6.3</w:t>
        </w:r>
        <w:r w:rsidR="00530B9A" w:rsidRPr="00A66B3F">
          <w:rPr>
            <w:rStyle w:val="af6"/>
            <w:noProof/>
          </w:rPr>
          <w:t xml:space="preserve"> </w:t>
        </w:r>
        <w:r w:rsidR="00530B9A" w:rsidRPr="00A66B3F">
          <w:rPr>
            <w:rStyle w:val="af6"/>
            <w:noProof/>
          </w:rPr>
          <w:t>享受条件</w:t>
        </w:r>
        <w:r w:rsidR="00530B9A">
          <w:rPr>
            <w:noProof/>
          </w:rPr>
          <w:tab/>
        </w:r>
        <w:r w:rsidR="00530B9A">
          <w:rPr>
            <w:noProof/>
          </w:rPr>
          <w:fldChar w:fldCharType="begin"/>
        </w:r>
        <w:r w:rsidR="00530B9A">
          <w:rPr>
            <w:noProof/>
          </w:rPr>
          <w:instrText xml:space="preserve"> PAGEREF _Toc17538605 \h </w:instrText>
        </w:r>
        <w:r w:rsidR="00530B9A">
          <w:rPr>
            <w:noProof/>
          </w:rPr>
        </w:r>
        <w:r w:rsidR="00530B9A">
          <w:rPr>
            <w:noProof/>
          </w:rPr>
          <w:fldChar w:fldCharType="separate"/>
        </w:r>
        <w:r w:rsidR="00530B9A">
          <w:rPr>
            <w:noProof/>
          </w:rPr>
          <w:t>47</w:t>
        </w:r>
        <w:r w:rsidR="00530B9A">
          <w:rPr>
            <w:noProof/>
          </w:rPr>
          <w:fldChar w:fldCharType="end"/>
        </w:r>
      </w:hyperlink>
    </w:p>
    <w:p w14:paraId="62357953" w14:textId="13A5D471"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06" w:history="1">
        <w:r w:rsidR="00530B9A" w:rsidRPr="00A66B3F">
          <w:rPr>
            <w:rStyle w:val="af6"/>
            <w:noProof/>
            <w14:scene3d>
              <w14:camera w14:prst="orthographicFront"/>
              <w14:lightRig w14:rig="threePt" w14:dir="t">
                <w14:rot w14:lat="0" w14:lon="0" w14:rev="0"/>
              </w14:lightRig>
            </w14:scene3d>
          </w:rPr>
          <w:t>4.6.4</w:t>
        </w:r>
        <w:r w:rsidR="00530B9A" w:rsidRPr="00A66B3F">
          <w:rPr>
            <w:rStyle w:val="af6"/>
            <w:noProof/>
          </w:rPr>
          <w:t xml:space="preserve"> </w:t>
        </w:r>
        <w:r w:rsidR="00530B9A" w:rsidRPr="00A66B3F">
          <w:rPr>
            <w:rStyle w:val="af6"/>
            <w:noProof/>
          </w:rPr>
          <w:t>基金的筹集和管理</w:t>
        </w:r>
        <w:r w:rsidR="00530B9A">
          <w:rPr>
            <w:noProof/>
          </w:rPr>
          <w:tab/>
        </w:r>
        <w:r w:rsidR="00530B9A">
          <w:rPr>
            <w:noProof/>
          </w:rPr>
          <w:fldChar w:fldCharType="begin"/>
        </w:r>
        <w:r w:rsidR="00530B9A">
          <w:rPr>
            <w:noProof/>
          </w:rPr>
          <w:instrText xml:space="preserve"> PAGEREF _Toc17538606 \h </w:instrText>
        </w:r>
        <w:r w:rsidR="00530B9A">
          <w:rPr>
            <w:noProof/>
          </w:rPr>
        </w:r>
        <w:r w:rsidR="00530B9A">
          <w:rPr>
            <w:noProof/>
          </w:rPr>
          <w:fldChar w:fldCharType="separate"/>
        </w:r>
        <w:r w:rsidR="00530B9A">
          <w:rPr>
            <w:noProof/>
          </w:rPr>
          <w:t>47</w:t>
        </w:r>
        <w:r w:rsidR="00530B9A">
          <w:rPr>
            <w:noProof/>
          </w:rPr>
          <w:fldChar w:fldCharType="end"/>
        </w:r>
      </w:hyperlink>
    </w:p>
    <w:p w14:paraId="387C546C" w14:textId="567DB574"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07" w:history="1">
        <w:r w:rsidR="00530B9A" w:rsidRPr="00A66B3F">
          <w:rPr>
            <w:rStyle w:val="af6"/>
            <w:noProof/>
            <w14:scene3d>
              <w14:camera w14:prst="orthographicFront"/>
              <w14:lightRig w14:rig="threePt" w14:dir="t">
                <w14:rot w14:lat="0" w14:lon="0" w14:rev="0"/>
              </w14:lightRig>
            </w14:scene3d>
          </w:rPr>
          <w:t>4.6.5</w:t>
        </w:r>
        <w:r w:rsidR="00530B9A" w:rsidRPr="00A66B3F">
          <w:rPr>
            <w:rStyle w:val="af6"/>
            <w:noProof/>
          </w:rPr>
          <w:t xml:space="preserve"> </w:t>
        </w:r>
        <w:r w:rsidR="00530B9A" w:rsidRPr="00A66B3F">
          <w:rPr>
            <w:rStyle w:val="af6"/>
            <w:noProof/>
          </w:rPr>
          <w:t>项目影响范围内失地农民养老保险情况</w:t>
        </w:r>
        <w:r w:rsidR="00530B9A">
          <w:rPr>
            <w:noProof/>
          </w:rPr>
          <w:tab/>
        </w:r>
        <w:r w:rsidR="00530B9A">
          <w:rPr>
            <w:noProof/>
          </w:rPr>
          <w:fldChar w:fldCharType="begin"/>
        </w:r>
        <w:r w:rsidR="00530B9A">
          <w:rPr>
            <w:noProof/>
          </w:rPr>
          <w:instrText xml:space="preserve"> PAGEREF _Toc17538607 \h </w:instrText>
        </w:r>
        <w:r w:rsidR="00530B9A">
          <w:rPr>
            <w:noProof/>
          </w:rPr>
        </w:r>
        <w:r w:rsidR="00530B9A">
          <w:rPr>
            <w:noProof/>
          </w:rPr>
          <w:fldChar w:fldCharType="separate"/>
        </w:r>
        <w:r w:rsidR="00530B9A">
          <w:rPr>
            <w:noProof/>
          </w:rPr>
          <w:t>48</w:t>
        </w:r>
        <w:r w:rsidR="00530B9A">
          <w:rPr>
            <w:noProof/>
          </w:rPr>
          <w:fldChar w:fldCharType="end"/>
        </w:r>
      </w:hyperlink>
    </w:p>
    <w:p w14:paraId="14BF82F6" w14:textId="0ADBAD39"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09" w:history="1">
        <w:r w:rsidR="00530B9A" w:rsidRPr="00A66B3F">
          <w:rPr>
            <w:rStyle w:val="af6"/>
            <w:noProof/>
          </w:rPr>
          <w:t xml:space="preserve">4.7 </w:t>
        </w:r>
        <w:r w:rsidR="00530B9A" w:rsidRPr="00A66B3F">
          <w:rPr>
            <w:rStyle w:val="af6"/>
            <w:noProof/>
          </w:rPr>
          <w:t>项目受影响家庭恢复方案</w:t>
        </w:r>
        <w:r w:rsidR="00530B9A">
          <w:rPr>
            <w:noProof/>
          </w:rPr>
          <w:tab/>
        </w:r>
        <w:r w:rsidR="00530B9A">
          <w:rPr>
            <w:noProof/>
          </w:rPr>
          <w:fldChar w:fldCharType="begin"/>
        </w:r>
        <w:r w:rsidR="00530B9A">
          <w:rPr>
            <w:noProof/>
          </w:rPr>
          <w:instrText xml:space="preserve"> PAGEREF _Toc17538609 \h </w:instrText>
        </w:r>
        <w:r w:rsidR="00530B9A">
          <w:rPr>
            <w:noProof/>
          </w:rPr>
        </w:r>
        <w:r w:rsidR="00530B9A">
          <w:rPr>
            <w:noProof/>
          </w:rPr>
          <w:fldChar w:fldCharType="separate"/>
        </w:r>
        <w:r w:rsidR="00530B9A">
          <w:rPr>
            <w:noProof/>
          </w:rPr>
          <w:t>50</w:t>
        </w:r>
        <w:r w:rsidR="00530B9A">
          <w:rPr>
            <w:noProof/>
          </w:rPr>
          <w:fldChar w:fldCharType="end"/>
        </w:r>
      </w:hyperlink>
    </w:p>
    <w:p w14:paraId="120FD509" w14:textId="5A364976"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610" w:history="1">
        <w:r w:rsidR="00530B9A" w:rsidRPr="00A66B3F">
          <w:rPr>
            <w:rStyle w:val="af6"/>
            <w:noProof/>
            <w:lang w:bidi="en-US"/>
          </w:rPr>
          <w:t xml:space="preserve">5 </w:t>
        </w:r>
        <w:r w:rsidR="00530B9A" w:rsidRPr="00A66B3F">
          <w:rPr>
            <w:rStyle w:val="af6"/>
            <w:noProof/>
            <w:lang w:bidi="en-US"/>
          </w:rPr>
          <w:t>项目移民影响补偿标准</w:t>
        </w:r>
        <w:r w:rsidR="00530B9A">
          <w:rPr>
            <w:noProof/>
          </w:rPr>
          <w:tab/>
        </w:r>
        <w:r w:rsidR="00530B9A">
          <w:rPr>
            <w:noProof/>
          </w:rPr>
          <w:fldChar w:fldCharType="begin"/>
        </w:r>
        <w:r w:rsidR="00530B9A">
          <w:rPr>
            <w:noProof/>
          </w:rPr>
          <w:instrText xml:space="preserve"> PAGEREF _Toc17538610 \h </w:instrText>
        </w:r>
        <w:r w:rsidR="00530B9A">
          <w:rPr>
            <w:noProof/>
          </w:rPr>
        </w:r>
        <w:r w:rsidR="00530B9A">
          <w:rPr>
            <w:noProof/>
          </w:rPr>
          <w:fldChar w:fldCharType="separate"/>
        </w:r>
        <w:r w:rsidR="00530B9A">
          <w:rPr>
            <w:noProof/>
          </w:rPr>
          <w:t>52</w:t>
        </w:r>
        <w:r w:rsidR="00530B9A">
          <w:rPr>
            <w:noProof/>
          </w:rPr>
          <w:fldChar w:fldCharType="end"/>
        </w:r>
      </w:hyperlink>
    </w:p>
    <w:p w14:paraId="046C808E" w14:textId="2E5C9D3C"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11" w:history="1">
        <w:r w:rsidR="00530B9A" w:rsidRPr="00A66B3F">
          <w:rPr>
            <w:rStyle w:val="af6"/>
            <w:noProof/>
          </w:rPr>
          <w:t xml:space="preserve">5.1 </w:t>
        </w:r>
        <w:r w:rsidR="00530B9A" w:rsidRPr="00A66B3F">
          <w:rPr>
            <w:rStyle w:val="af6"/>
            <w:noProof/>
          </w:rPr>
          <w:t>永久占用土地补偿标准</w:t>
        </w:r>
        <w:r w:rsidR="00530B9A">
          <w:rPr>
            <w:noProof/>
          </w:rPr>
          <w:tab/>
        </w:r>
        <w:r w:rsidR="00530B9A">
          <w:rPr>
            <w:noProof/>
          </w:rPr>
          <w:fldChar w:fldCharType="begin"/>
        </w:r>
        <w:r w:rsidR="00530B9A">
          <w:rPr>
            <w:noProof/>
          </w:rPr>
          <w:instrText xml:space="preserve"> PAGEREF _Toc17538611 \h </w:instrText>
        </w:r>
        <w:r w:rsidR="00530B9A">
          <w:rPr>
            <w:noProof/>
          </w:rPr>
        </w:r>
        <w:r w:rsidR="00530B9A">
          <w:rPr>
            <w:noProof/>
          </w:rPr>
          <w:fldChar w:fldCharType="separate"/>
        </w:r>
        <w:r w:rsidR="00530B9A">
          <w:rPr>
            <w:noProof/>
          </w:rPr>
          <w:t>52</w:t>
        </w:r>
        <w:r w:rsidR="00530B9A">
          <w:rPr>
            <w:noProof/>
          </w:rPr>
          <w:fldChar w:fldCharType="end"/>
        </w:r>
      </w:hyperlink>
    </w:p>
    <w:p w14:paraId="518C8999" w14:textId="1EBD2AE1"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12" w:history="1">
        <w:r w:rsidR="00530B9A" w:rsidRPr="00A66B3F">
          <w:rPr>
            <w:rStyle w:val="af6"/>
            <w:noProof/>
            <w14:scene3d>
              <w14:camera w14:prst="orthographicFront"/>
              <w14:lightRig w14:rig="threePt" w14:dir="t">
                <w14:rot w14:lat="0" w14:lon="0" w14:rev="0"/>
              </w14:lightRig>
            </w14:scene3d>
          </w:rPr>
          <w:t>5.1.1</w:t>
        </w:r>
        <w:r w:rsidR="00530B9A" w:rsidRPr="00A66B3F">
          <w:rPr>
            <w:rStyle w:val="af6"/>
            <w:noProof/>
          </w:rPr>
          <w:t xml:space="preserve"> </w:t>
        </w:r>
        <w:r w:rsidR="00530B9A" w:rsidRPr="00A66B3F">
          <w:rPr>
            <w:rStyle w:val="af6"/>
            <w:noProof/>
          </w:rPr>
          <w:t>农村集体土地征收补偿标准</w:t>
        </w:r>
        <w:r w:rsidR="00530B9A">
          <w:rPr>
            <w:noProof/>
          </w:rPr>
          <w:tab/>
        </w:r>
        <w:r w:rsidR="00530B9A">
          <w:rPr>
            <w:noProof/>
          </w:rPr>
          <w:fldChar w:fldCharType="begin"/>
        </w:r>
        <w:r w:rsidR="00530B9A">
          <w:rPr>
            <w:noProof/>
          </w:rPr>
          <w:instrText xml:space="preserve"> PAGEREF _Toc17538612 \h </w:instrText>
        </w:r>
        <w:r w:rsidR="00530B9A">
          <w:rPr>
            <w:noProof/>
          </w:rPr>
        </w:r>
        <w:r w:rsidR="00530B9A">
          <w:rPr>
            <w:noProof/>
          </w:rPr>
          <w:fldChar w:fldCharType="separate"/>
        </w:r>
        <w:r w:rsidR="00530B9A">
          <w:rPr>
            <w:noProof/>
          </w:rPr>
          <w:t>52</w:t>
        </w:r>
        <w:r w:rsidR="00530B9A">
          <w:rPr>
            <w:noProof/>
          </w:rPr>
          <w:fldChar w:fldCharType="end"/>
        </w:r>
      </w:hyperlink>
    </w:p>
    <w:p w14:paraId="17878D66" w14:textId="568F57C2"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13" w:history="1">
        <w:r w:rsidR="00530B9A" w:rsidRPr="00A66B3F">
          <w:rPr>
            <w:rStyle w:val="af6"/>
            <w:noProof/>
            <w14:scene3d>
              <w14:camera w14:prst="orthographicFront"/>
              <w14:lightRig w14:rig="threePt" w14:dir="t">
                <w14:rot w14:lat="0" w14:lon="0" w14:rev="0"/>
              </w14:lightRig>
            </w14:scene3d>
          </w:rPr>
          <w:t>5.1.2</w:t>
        </w:r>
        <w:r w:rsidR="00530B9A" w:rsidRPr="00A66B3F">
          <w:rPr>
            <w:rStyle w:val="af6"/>
            <w:noProof/>
          </w:rPr>
          <w:t xml:space="preserve"> </w:t>
        </w:r>
        <w:r w:rsidR="00530B9A" w:rsidRPr="00A66B3F">
          <w:rPr>
            <w:rStyle w:val="af6"/>
            <w:noProof/>
          </w:rPr>
          <w:t>基本农田补偿标准</w:t>
        </w:r>
        <w:r w:rsidR="00530B9A">
          <w:rPr>
            <w:noProof/>
          </w:rPr>
          <w:tab/>
        </w:r>
        <w:r w:rsidR="00530B9A">
          <w:rPr>
            <w:noProof/>
          </w:rPr>
          <w:fldChar w:fldCharType="begin"/>
        </w:r>
        <w:r w:rsidR="00530B9A">
          <w:rPr>
            <w:noProof/>
          </w:rPr>
          <w:instrText xml:space="preserve"> PAGEREF _Toc17538613 \h </w:instrText>
        </w:r>
        <w:r w:rsidR="00530B9A">
          <w:rPr>
            <w:noProof/>
          </w:rPr>
        </w:r>
        <w:r w:rsidR="00530B9A">
          <w:rPr>
            <w:noProof/>
          </w:rPr>
          <w:fldChar w:fldCharType="separate"/>
        </w:r>
        <w:r w:rsidR="00530B9A">
          <w:rPr>
            <w:noProof/>
          </w:rPr>
          <w:t>52</w:t>
        </w:r>
        <w:r w:rsidR="00530B9A">
          <w:rPr>
            <w:noProof/>
          </w:rPr>
          <w:fldChar w:fldCharType="end"/>
        </w:r>
      </w:hyperlink>
    </w:p>
    <w:p w14:paraId="46483B3A" w14:textId="2360F9DE"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14" w:history="1">
        <w:r w:rsidR="00530B9A" w:rsidRPr="00A66B3F">
          <w:rPr>
            <w:rStyle w:val="af6"/>
            <w:noProof/>
          </w:rPr>
          <w:t xml:space="preserve">5.2 </w:t>
        </w:r>
        <w:r w:rsidR="00530B9A" w:rsidRPr="00A66B3F">
          <w:rPr>
            <w:rStyle w:val="af6"/>
            <w:noProof/>
          </w:rPr>
          <w:t>临时占地补偿标准</w:t>
        </w:r>
        <w:r w:rsidR="00530B9A">
          <w:rPr>
            <w:noProof/>
          </w:rPr>
          <w:tab/>
        </w:r>
        <w:r w:rsidR="00530B9A">
          <w:rPr>
            <w:noProof/>
          </w:rPr>
          <w:fldChar w:fldCharType="begin"/>
        </w:r>
        <w:r w:rsidR="00530B9A">
          <w:rPr>
            <w:noProof/>
          </w:rPr>
          <w:instrText xml:space="preserve"> PAGEREF _Toc17538614 \h </w:instrText>
        </w:r>
        <w:r w:rsidR="00530B9A">
          <w:rPr>
            <w:noProof/>
          </w:rPr>
        </w:r>
        <w:r w:rsidR="00530B9A">
          <w:rPr>
            <w:noProof/>
          </w:rPr>
          <w:fldChar w:fldCharType="separate"/>
        </w:r>
        <w:r w:rsidR="00530B9A">
          <w:rPr>
            <w:noProof/>
          </w:rPr>
          <w:t>53</w:t>
        </w:r>
        <w:r w:rsidR="00530B9A">
          <w:rPr>
            <w:noProof/>
          </w:rPr>
          <w:fldChar w:fldCharType="end"/>
        </w:r>
      </w:hyperlink>
    </w:p>
    <w:p w14:paraId="5C14EA3F" w14:textId="6B850288"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15" w:history="1">
        <w:r w:rsidR="00530B9A" w:rsidRPr="00A66B3F">
          <w:rPr>
            <w:rStyle w:val="af6"/>
            <w:noProof/>
          </w:rPr>
          <w:t xml:space="preserve">5.3 </w:t>
        </w:r>
        <w:r w:rsidR="00530B9A" w:rsidRPr="00A66B3F">
          <w:rPr>
            <w:rStyle w:val="af6"/>
            <w:noProof/>
          </w:rPr>
          <w:t>青苗及地面附着物补偿标准</w:t>
        </w:r>
        <w:r w:rsidR="00530B9A">
          <w:rPr>
            <w:noProof/>
          </w:rPr>
          <w:tab/>
        </w:r>
        <w:r w:rsidR="00530B9A">
          <w:rPr>
            <w:noProof/>
          </w:rPr>
          <w:fldChar w:fldCharType="begin"/>
        </w:r>
        <w:r w:rsidR="00530B9A">
          <w:rPr>
            <w:noProof/>
          </w:rPr>
          <w:instrText xml:space="preserve"> PAGEREF _Toc17538615 \h </w:instrText>
        </w:r>
        <w:r w:rsidR="00530B9A">
          <w:rPr>
            <w:noProof/>
          </w:rPr>
        </w:r>
        <w:r w:rsidR="00530B9A">
          <w:rPr>
            <w:noProof/>
          </w:rPr>
          <w:fldChar w:fldCharType="separate"/>
        </w:r>
        <w:r w:rsidR="00530B9A">
          <w:rPr>
            <w:noProof/>
          </w:rPr>
          <w:t>53</w:t>
        </w:r>
        <w:r w:rsidR="00530B9A">
          <w:rPr>
            <w:noProof/>
          </w:rPr>
          <w:fldChar w:fldCharType="end"/>
        </w:r>
      </w:hyperlink>
    </w:p>
    <w:p w14:paraId="296B6C59" w14:textId="72DD4FCE"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16" w:history="1">
        <w:r w:rsidR="00530B9A" w:rsidRPr="00A66B3F">
          <w:rPr>
            <w:rStyle w:val="af6"/>
            <w:noProof/>
          </w:rPr>
          <w:t xml:space="preserve">5.4 </w:t>
        </w:r>
        <w:r w:rsidR="00530B9A" w:rsidRPr="00A66B3F">
          <w:rPr>
            <w:rStyle w:val="af6"/>
            <w:noProof/>
          </w:rPr>
          <w:t>有关税费</w:t>
        </w:r>
        <w:r w:rsidR="00530B9A">
          <w:rPr>
            <w:noProof/>
          </w:rPr>
          <w:tab/>
        </w:r>
        <w:r w:rsidR="00530B9A">
          <w:rPr>
            <w:noProof/>
          </w:rPr>
          <w:fldChar w:fldCharType="begin"/>
        </w:r>
        <w:r w:rsidR="00530B9A">
          <w:rPr>
            <w:noProof/>
          </w:rPr>
          <w:instrText xml:space="preserve"> PAGEREF _Toc17538616 \h </w:instrText>
        </w:r>
        <w:r w:rsidR="00530B9A">
          <w:rPr>
            <w:noProof/>
          </w:rPr>
        </w:r>
        <w:r w:rsidR="00530B9A">
          <w:rPr>
            <w:noProof/>
          </w:rPr>
          <w:fldChar w:fldCharType="separate"/>
        </w:r>
        <w:r w:rsidR="00530B9A">
          <w:rPr>
            <w:noProof/>
          </w:rPr>
          <w:t>54</w:t>
        </w:r>
        <w:r w:rsidR="00530B9A">
          <w:rPr>
            <w:noProof/>
          </w:rPr>
          <w:fldChar w:fldCharType="end"/>
        </w:r>
      </w:hyperlink>
    </w:p>
    <w:p w14:paraId="192856AB" w14:textId="7A149437"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617" w:history="1">
        <w:r w:rsidR="00530B9A" w:rsidRPr="00A66B3F">
          <w:rPr>
            <w:rStyle w:val="af6"/>
            <w:noProof/>
            <w:lang w:bidi="en-US"/>
          </w:rPr>
          <w:t xml:space="preserve">6 </w:t>
        </w:r>
        <w:r w:rsidR="00530B9A" w:rsidRPr="00A66B3F">
          <w:rPr>
            <w:rStyle w:val="af6"/>
            <w:noProof/>
            <w:lang w:bidi="en-US"/>
          </w:rPr>
          <w:t>移民安置与收入恢复</w:t>
        </w:r>
        <w:r w:rsidR="00530B9A">
          <w:rPr>
            <w:noProof/>
          </w:rPr>
          <w:tab/>
        </w:r>
        <w:r w:rsidR="00530B9A">
          <w:rPr>
            <w:noProof/>
          </w:rPr>
          <w:fldChar w:fldCharType="begin"/>
        </w:r>
        <w:r w:rsidR="00530B9A">
          <w:rPr>
            <w:noProof/>
          </w:rPr>
          <w:instrText xml:space="preserve"> PAGEREF _Toc17538617 \h </w:instrText>
        </w:r>
        <w:r w:rsidR="00530B9A">
          <w:rPr>
            <w:noProof/>
          </w:rPr>
        </w:r>
        <w:r w:rsidR="00530B9A">
          <w:rPr>
            <w:noProof/>
          </w:rPr>
          <w:fldChar w:fldCharType="separate"/>
        </w:r>
        <w:r w:rsidR="00530B9A">
          <w:rPr>
            <w:noProof/>
          </w:rPr>
          <w:t>55</w:t>
        </w:r>
        <w:r w:rsidR="00530B9A">
          <w:rPr>
            <w:noProof/>
          </w:rPr>
          <w:fldChar w:fldCharType="end"/>
        </w:r>
      </w:hyperlink>
    </w:p>
    <w:p w14:paraId="3B91AAC6" w14:textId="5EB23312"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18" w:history="1">
        <w:r w:rsidR="00530B9A" w:rsidRPr="00A66B3F">
          <w:rPr>
            <w:rStyle w:val="af6"/>
            <w:noProof/>
          </w:rPr>
          <w:t xml:space="preserve">6.1 </w:t>
        </w:r>
        <w:r w:rsidR="00530B9A" w:rsidRPr="00A66B3F">
          <w:rPr>
            <w:rStyle w:val="af6"/>
            <w:noProof/>
          </w:rPr>
          <w:t>移民安置目标</w:t>
        </w:r>
        <w:r w:rsidR="00530B9A">
          <w:rPr>
            <w:noProof/>
          </w:rPr>
          <w:tab/>
        </w:r>
        <w:r w:rsidR="00530B9A">
          <w:rPr>
            <w:noProof/>
          </w:rPr>
          <w:fldChar w:fldCharType="begin"/>
        </w:r>
        <w:r w:rsidR="00530B9A">
          <w:rPr>
            <w:noProof/>
          </w:rPr>
          <w:instrText xml:space="preserve"> PAGEREF _Toc17538618 \h </w:instrText>
        </w:r>
        <w:r w:rsidR="00530B9A">
          <w:rPr>
            <w:noProof/>
          </w:rPr>
        </w:r>
        <w:r w:rsidR="00530B9A">
          <w:rPr>
            <w:noProof/>
          </w:rPr>
          <w:fldChar w:fldCharType="separate"/>
        </w:r>
        <w:r w:rsidR="00530B9A">
          <w:rPr>
            <w:noProof/>
          </w:rPr>
          <w:t>55</w:t>
        </w:r>
        <w:r w:rsidR="00530B9A">
          <w:rPr>
            <w:noProof/>
          </w:rPr>
          <w:fldChar w:fldCharType="end"/>
        </w:r>
      </w:hyperlink>
    </w:p>
    <w:p w14:paraId="5E5140CD" w14:textId="198B38CA"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19" w:history="1">
        <w:r w:rsidR="00530B9A" w:rsidRPr="00A66B3F">
          <w:rPr>
            <w:rStyle w:val="af6"/>
            <w:noProof/>
          </w:rPr>
          <w:t xml:space="preserve">6.2 </w:t>
        </w:r>
        <w:r w:rsidR="00530B9A" w:rsidRPr="00A66B3F">
          <w:rPr>
            <w:rStyle w:val="af6"/>
            <w:noProof/>
          </w:rPr>
          <w:t>集体土地征收恢复方案</w:t>
        </w:r>
        <w:r w:rsidR="00530B9A">
          <w:rPr>
            <w:noProof/>
          </w:rPr>
          <w:tab/>
        </w:r>
        <w:r w:rsidR="00530B9A">
          <w:rPr>
            <w:noProof/>
          </w:rPr>
          <w:fldChar w:fldCharType="begin"/>
        </w:r>
        <w:r w:rsidR="00530B9A">
          <w:rPr>
            <w:noProof/>
          </w:rPr>
          <w:instrText xml:space="preserve"> PAGEREF _Toc17538619 \h </w:instrText>
        </w:r>
        <w:r w:rsidR="00530B9A">
          <w:rPr>
            <w:noProof/>
          </w:rPr>
        </w:r>
        <w:r w:rsidR="00530B9A">
          <w:rPr>
            <w:noProof/>
          </w:rPr>
          <w:fldChar w:fldCharType="separate"/>
        </w:r>
        <w:r w:rsidR="00530B9A">
          <w:rPr>
            <w:noProof/>
          </w:rPr>
          <w:t>55</w:t>
        </w:r>
        <w:r w:rsidR="00530B9A">
          <w:rPr>
            <w:noProof/>
          </w:rPr>
          <w:fldChar w:fldCharType="end"/>
        </w:r>
      </w:hyperlink>
    </w:p>
    <w:p w14:paraId="6E2FCE43" w14:textId="0E9D0C2C"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20" w:history="1">
        <w:r w:rsidR="00530B9A" w:rsidRPr="00A66B3F">
          <w:rPr>
            <w:rStyle w:val="af6"/>
            <w:noProof/>
            <w14:scene3d>
              <w14:camera w14:prst="orthographicFront"/>
              <w14:lightRig w14:rig="threePt" w14:dir="t">
                <w14:rot w14:lat="0" w14:lon="0" w14:rev="0"/>
              </w14:lightRig>
            </w14:scene3d>
          </w:rPr>
          <w:t>6.2.1</w:t>
        </w:r>
        <w:r w:rsidR="00530B9A" w:rsidRPr="00A66B3F">
          <w:rPr>
            <w:rStyle w:val="af6"/>
            <w:noProof/>
          </w:rPr>
          <w:t xml:space="preserve"> </w:t>
        </w:r>
        <w:r w:rsidR="00530B9A" w:rsidRPr="00A66B3F">
          <w:rPr>
            <w:rStyle w:val="af6"/>
            <w:noProof/>
          </w:rPr>
          <w:t>货币补偿</w:t>
        </w:r>
        <w:r w:rsidR="00530B9A">
          <w:rPr>
            <w:noProof/>
          </w:rPr>
          <w:tab/>
        </w:r>
        <w:r w:rsidR="00530B9A">
          <w:rPr>
            <w:noProof/>
          </w:rPr>
          <w:fldChar w:fldCharType="begin"/>
        </w:r>
        <w:r w:rsidR="00530B9A">
          <w:rPr>
            <w:noProof/>
          </w:rPr>
          <w:instrText xml:space="preserve"> PAGEREF _Toc17538620 \h </w:instrText>
        </w:r>
        <w:r w:rsidR="00530B9A">
          <w:rPr>
            <w:noProof/>
          </w:rPr>
        </w:r>
        <w:r w:rsidR="00530B9A">
          <w:rPr>
            <w:noProof/>
          </w:rPr>
          <w:fldChar w:fldCharType="separate"/>
        </w:r>
        <w:r w:rsidR="00530B9A">
          <w:rPr>
            <w:noProof/>
          </w:rPr>
          <w:t>55</w:t>
        </w:r>
        <w:r w:rsidR="00530B9A">
          <w:rPr>
            <w:noProof/>
          </w:rPr>
          <w:fldChar w:fldCharType="end"/>
        </w:r>
      </w:hyperlink>
    </w:p>
    <w:p w14:paraId="3B08DFB8" w14:textId="2BE5601F"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21" w:history="1">
        <w:r w:rsidR="00530B9A" w:rsidRPr="00A66B3F">
          <w:rPr>
            <w:rStyle w:val="af6"/>
            <w:noProof/>
            <w14:scene3d>
              <w14:camera w14:prst="orthographicFront"/>
              <w14:lightRig w14:rig="threePt" w14:dir="t">
                <w14:rot w14:lat="0" w14:lon="0" w14:rev="0"/>
              </w14:lightRig>
            </w14:scene3d>
          </w:rPr>
          <w:t>6.2.2</w:t>
        </w:r>
        <w:r w:rsidR="00530B9A" w:rsidRPr="00A66B3F">
          <w:rPr>
            <w:rStyle w:val="af6"/>
            <w:noProof/>
          </w:rPr>
          <w:t xml:space="preserve"> </w:t>
        </w:r>
        <w:r w:rsidR="00530B9A" w:rsidRPr="00A66B3F">
          <w:rPr>
            <w:rStyle w:val="af6"/>
            <w:noProof/>
          </w:rPr>
          <w:t>就业安置</w:t>
        </w:r>
        <w:r w:rsidR="00530B9A">
          <w:rPr>
            <w:noProof/>
          </w:rPr>
          <w:tab/>
        </w:r>
        <w:r w:rsidR="00530B9A">
          <w:rPr>
            <w:noProof/>
          </w:rPr>
          <w:fldChar w:fldCharType="begin"/>
        </w:r>
        <w:r w:rsidR="00530B9A">
          <w:rPr>
            <w:noProof/>
          </w:rPr>
          <w:instrText xml:space="preserve"> PAGEREF _Toc17538621 \h </w:instrText>
        </w:r>
        <w:r w:rsidR="00530B9A">
          <w:rPr>
            <w:noProof/>
          </w:rPr>
        </w:r>
        <w:r w:rsidR="00530B9A">
          <w:rPr>
            <w:noProof/>
          </w:rPr>
          <w:fldChar w:fldCharType="separate"/>
        </w:r>
        <w:r w:rsidR="00530B9A">
          <w:rPr>
            <w:noProof/>
          </w:rPr>
          <w:t>56</w:t>
        </w:r>
        <w:r w:rsidR="00530B9A">
          <w:rPr>
            <w:noProof/>
          </w:rPr>
          <w:fldChar w:fldCharType="end"/>
        </w:r>
      </w:hyperlink>
    </w:p>
    <w:p w14:paraId="5E7B6797" w14:textId="7339918D"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22" w:history="1">
        <w:r w:rsidR="00530B9A" w:rsidRPr="00A66B3F">
          <w:rPr>
            <w:rStyle w:val="af6"/>
            <w:noProof/>
            <w14:scene3d>
              <w14:camera w14:prst="orthographicFront"/>
              <w14:lightRig w14:rig="threePt" w14:dir="t">
                <w14:rot w14:lat="0" w14:lon="0" w14:rev="0"/>
              </w14:lightRig>
            </w14:scene3d>
          </w:rPr>
          <w:t>6.2.3</w:t>
        </w:r>
        <w:r w:rsidR="00530B9A" w:rsidRPr="00A66B3F">
          <w:rPr>
            <w:rStyle w:val="af6"/>
            <w:noProof/>
          </w:rPr>
          <w:t xml:space="preserve"> </w:t>
        </w:r>
        <w:r w:rsidR="00530B9A" w:rsidRPr="00A66B3F">
          <w:rPr>
            <w:rStyle w:val="af6"/>
            <w:noProof/>
          </w:rPr>
          <w:t>技能培训</w:t>
        </w:r>
        <w:r w:rsidR="00530B9A">
          <w:rPr>
            <w:noProof/>
          </w:rPr>
          <w:tab/>
        </w:r>
        <w:r w:rsidR="00530B9A">
          <w:rPr>
            <w:noProof/>
          </w:rPr>
          <w:fldChar w:fldCharType="begin"/>
        </w:r>
        <w:r w:rsidR="00530B9A">
          <w:rPr>
            <w:noProof/>
          </w:rPr>
          <w:instrText xml:space="preserve"> PAGEREF _Toc17538622 \h </w:instrText>
        </w:r>
        <w:r w:rsidR="00530B9A">
          <w:rPr>
            <w:noProof/>
          </w:rPr>
        </w:r>
        <w:r w:rsidR="00530B9A">
          <w:rPr>
            <w:noProof/>
          </w:rPr>
          <w:fldChar w:fldCharType="separate"/>
        </w:r>
        <w:r w:rsidR="00530B9A">
          <w:rPr>
            <w:noProof/>
          </w:rPr>
          <w:t>57</w:t>
        </w:r>
        <w:r w:rsidR="00530B9A">
          <w:rPr>
            <w:noProof/>
          </w:rPr>
          <w:fldChar w:fldCharType="end"/>
        </w:r>
      </w:hyperlink>
    </w:p>
    <w:p w14:paraId="3F41EC37" w14:textId="7AD63064"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23" w:history="1">
        <w:r w:rsidR="00530B9A" w:rsidRPr="00A66B3F">
          <w:rPr>
            <w:rStyle w:val="af6"/>
            <w:noProof/>
            <w14:scene3d>
              <w14:camera w14:prst="orthographicFront"/>
              <w14:lightRig w14:rig="threePt" w14:dir="t">
                <w14:rot w14:lat="0" w14:lon="0" w14:rev="0"/>
              </w14:lightRig>
            </w14:scene3d>
          </w:rPr>
          <w:t>6.2.4</w:t>
        </w:r>
        <w:r w:rsidR="00530B9A" w:rsidRPr="00A66B3F">
          <w:rPr>
            <w:rStyle w:val="af6"/>
            <w:noProof/>
          </w:rPr>
          <w:t xml:space="preserve"> </w:t>
        </w:r>
        <w:r w:rsidR="00530B9A" w:rsidRPr="00A66B3F">
          <w:rPr>
            <w:rStyle w:val="af6"/>
            <w:noProof/>
          </w:rPr>
          <w:t>社会保障</w:t>
        </w:r>
        <w:r w:rsidR="00530B9A">
          <w:rPr>
            <w:noProof/>
          </w:rPr>
          <w:tab/>
        </w:r>
        <w:r w:rsidR="00530B9A">
          <w:rPr>
            <w:noProof/>
          </w:rPr>
          <w:fldChar w:fldCharType="begin"/>
        </w:r>
        <w:r w:rsidR="00530B9A">
          <w:rPr>
            <w:noProof/>
          </w:rPr>
          <w:instrText xml:space="preserve"> PAGEREF _Toc17538623 \h </w:instrText>
        </w:r>
        <w:r w:rsidR="00530B9A">
          <w:rPr>
            <w:noProof/>
          </w:rPr>
        </w:r>
        <w:r w:rsidR="00530B9A">
          <w:rPr>
            <w:noProof/>
          </w:rPr>
          <w:fldChar w:fldCharType="separate"/>
        </w:r>
        <w:r w:rsidR="00530B9A">
          <w:rPr>
            <w:noProof/>
          </w:rPr>
          <w:t>58</w:t>
        </w:r>
        <w:r w:rsidR="00530B9A">
          <w:rPr>
            <w:noProof/>
          </w:rPr>
          <w:fldChar w:fldCharType="end"/>
        </w:r>
      </w:hyperlink>
    </w:p>
    <w:p w14:paraId="5F0FC415" w14:textId="44D51B67"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26" w:history="1">
        <w:r w:rsidR="00530B9A" w:rsidRPr="00A66B3F">
          <w:rPr>
            <w:rStyle w:val="af6"/>
            <w:noProof/>
          </w:rPr>
          <w:t xml:space="preserve">6.3 </w:t>
        </w:r>
        <w:r w:rsidR="00530B9A" w:rsidRPr="00A66B3F">
          <w:rPr>
            <w:rStyle w:val="af6"/>
            <w:noProof/>
          </w:rPr>
          <w:t>临时占地恢复方案</w:t>
        </w:r>
        <w:r w:rsidR="00530B9A">
          <w:rPr>
            <w:noProof/>
          </w:rPr>
          <w:tab/>
        </w:r>
        <w:r w:rsidR="00530B9A">
          <w:rPr>
            <w:noProof/>
          </w:rPr>
          <w:fldChar w:fldCharType="begin"/>
        </w:r>
        <w:r w:rsidR="00530B9A">
          <w:rPr>
            <w:noProof/>
          </w:rPr>
          <w:instrText xml:space="preserve"> PAGEREF _Toc17538626 \h </w:instrText>
        </w:r>
        <w:r w:rsidR="00530B9A">
          <w:rPr>
            <w:noProof/>
          </w:rPr>
        </w:r>
        <w:r w:rsidR="00530B9A">
          <w:rPr>
            <w:noProof/>
          </w:rPr>
          <w:fldChar w:fldCharType="separate"/>
        </w:r>
        <w:r w:rsidR="00530B9A">
          <w:rPr>
            <w:noProof/>
          </w:rPr>
          <w:t>58</w:t>
        </w:r>
        <w:r w:rsidR="00530B9A">
          <w:rPr>
            <w:noProof/>
          </w:rPr>
          <w:fldChar w:fldCharType="end"/>
        </w:r>
      </w:hyperlink>
    </w:p>
    <w:p w14:paraId="7AE24C1E" w14:textId="0B70392A"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27" w:history="1">
        <w:r w:rsidR="00530B9A" w:rsidRPr="00A66B3F">
          <w:rPr>
            <w:rStyle w:val="af6"/>
            <w:noProof/>
            <w14:scene3d>
              <w14:camera w14:prst="orthographicFront"/>
              <w14:lightRig w14:rig="threePt" w14:dir="t">
                <w14:rot w14:lat="0" w14:lon="0" w14:rev="0"/>
              </w14:lightRig>
            </w14:scene3d>
          </w:rPr>
          <w:t>6.3.1</w:t>
        </w:r>
        <w:r w:rsidR="00530B9A" w:rsidRPr="00A66B3F">
          <w:rPr>
            <w:rStyle w:val="af6"/>
            <w:noProof/>
          </w:rPr>
          <w:t xml:space="preserve"> </w:t>
        </w:r>
        <w:r w:rsidR="00530B9A" w:rsidRPr="00A66B3F">
          <w:rPr>
            <w:rStyle w:val="af6"/>
            <w:noProof/>
          </w:rPr>
          <w:t>临时施工区</w:t>
        </w:r>
        <w:r w:rsidR="00530B9A">
          <w:rPr>
            <w:noProof/>
          </w:rPr>
          <w:tab/>
        </w:r>
        <w:r w:rsidR="00530B9A">
          <w:rPr>
            <w:noProof/>
          </w:rPr>
          <w:fldChar w:fldCharType="begin"/>
        </w:r>
        <w:r w:rsidR="00530B9A">
          <w:rPr>
            <w:noProof/>
          </w:rPr>
          <w:instrText xml:space="preserve"> PAGEREF _Toc17538627 \h </w:instrText>
        </w:r>
        <w:r w:rsidR="00530B9A">
          <w:rPr>
            <w:noProof/>
          </w:rPr>
        </w:r>
        <w:r w:rsidR="00530B9A">
          <w:rPr>
            <w:noProof/>
          </w:rPr>
          <w:fldChar w:fldCharType="separate"/>
        </w:r>
        <w:r w:rsidR="00530B9A">
          <w:rPr>
            <w:noProof/>
          </w:rPr>
          <w:t>58</w:t>
        </w:r>
        <w:r w:rsidR="00530B9A">
          <w:rPr>
            <w:noProof/>
          </w:rPr>
          <w:fldChar w:fldCharType="end"/>
        </w:r>
      </w:hyperlink>
    </w:p>
    <w:p w14:paraId="568F09B7" w14:textId="34BC8EAF"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28" w:history="1">
        <w:r w:rsidR="00530B9A" w:rsidRPr="00A66B3F">
          <w:rPr>
            <w:rStyle w:val="af6"/>
            <w:noProof/>
            <w14:scene3d>
              <w14:camera w14:prst="orthographicFront"/>
              <w14:lightRig w14:rig="threePt" w14:dir="t">
                <w14:rot w14:lat="0" w14:lon="0" w14:rev="0"/>
              </w14:lightRig>
            </w14:scene3d>
          </w:rPr>
          <w:t>6.3.2</w:t>
        </w:r>
        <w:r w:rsidR="00530B9A" w:rsidRPr="00A66B3F">
          <w:rPr>
            <w:rStyle w:val="af6"/>
            <w:noProof/>
          </w:rPr>
          <w:t xml:space="preserve"> </w:t>
        </w:r>
        <w:r w:rsidR="00530B9A" w:rsidRPr="00A66B3F">
          <w:rPr>
            <w:rStyle w:val="af6"/>
            <w:noProof/>
          </w:rPr>
          <w:t>临时生活区</w:t>
        </w:r>
        <w:r w:rsidR="00530B9A">
          <w:rPr>
            <w:noProof/>
          </w:rPr>
          <w:tab/>
        </w:r>
        <w:r w:rsidR="00530B9A">
          <w:rPr>
            <w:noProof/>
          </w:rPr>
          <w:fldChar w:fldCharType="begin"/>
        </w:r>
        <w:r w:rsidR="00530B9A">
          <w:rPr>
            <w:noProof/>
          </w:rPr>
          <w:instrText xml:space="preserve"> PAGEREF _Toc17538628 \h </w:instrText>
        </w:r>
        <w:r w:rsidR="00530B9A">
          <w:rPr>
            <w:noProof/>
          </w:rPr>
        </w:r>
        <w:r w:rsidR="00530B9A">
          <w:rPr>
            <w:noProof/>
          </w:rPr>
          <w:fldChar w:fldCharType="separate"/>
        </w:r>
        <w:r w:rsidR="00530B9A">
          <w:rPr>
            <w:noProof/>
          </w:rPr>
          <w:t>59</w:t>
        </w:r>
        <w:r w:rsidR="00530B9A">
          <w:rPr>
            <w:noProof/>
          </w:rPr>
          <w:fldChar w:fldCharType="end"/>
        </w:r>
      </w:hyperlink>
    </w:p>
    <w:p w14:paraId="4874A432" w14:textId="5EF23858"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34" w:history="1">
        <w:r w:rsidR="00530B9A" w:rsidRPr="00A66B3F">
          <w:rPr>
            <w:rStyle w:val="af6"/>
            <w:noProof/>
          </w:rPr>
          <w:t xml:space="preserve">6.4 </w:t>
        </w:r>
        <w:r w:rsidR="00530B9A" w:rsidRPr="00A66B3F">
          <w:rPr>
            <w:rStyle w:val="af6"/>
            <w:noProof/>
          </w:rPr>
          <w:t>青苗及其地面附属物恢复方案</w:t>
        </w:r>
        <w:r w:rsidR="00530B9A">
          <w:rPr>
            <w:noProof/>
          </w:rPr>
          <w:tab/>
        </w:r>
        <w:r w:rsidR="00530B9A">
          <w:rPr>
            <w:noProof/>
          </w:rPr>
          <w:fldChar w:fldCharType="begin"/>
        </w:r>
        <w:r w:rsidR="00530B9A">
          <w:rPr>
            <w:noProof/>
          </w:rPr>
          <w:instrText xml:space="preserve"> PAGEREF _Toc17538634 \h </w:instrText>
        </w:r>
        <w:r w:rsidR="00530B9A">
          <w:rPr>
            <w:noProof/>
          </w:rPr>
        </w:r>
        <w:r w:rsidR="00530B9A">
          <w:rPr>
            <w:noProof/>
          </w:rPr>
          <w:fldChar w:fldCharType="separate"/>
        </w:r>
        <w:r w:rsidR="00530B9A">
          <w:rPr>
            <w:noProof/>
          </w:rPr>
          <w:t>59</w:t>
        </w:r>
        <w:r w:rsidR="00530B9A">
          <w:rPr>
            <w:noProof/>
          </w:rPr>
          <w:fldChar w:fldCharType="end"/>
        </w:r>
      </w:hyperlink>
    </w:p>
    <w:p w14:paraId="3DCBEF86" w14:textId="5344872E"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36" w:history="1">
        <w:r w:rsidR="00530B9A" w:rsidRPr="00A66B3F">
          <w:rPr>
            <w:rStyle w:val="af6"/>
            <w:noProof/>
          </w:rPr>
          <w:t xml:space="preserve">6.5 </w:t>
        </w:r>
        <w:r w:rsidR="00530B9A" w:rsidRPr="00A66B3F">
          <w:rPr>
            <w:rStyle w:val="af6"/>
            <w:noProof/>
          </w:rPr>
          <w:t>弱势群体扶持措施</w:t>
        </w:r>
        <w:r w:rsidR="00530B9A">
          <w:rPr>
            <w:noProof/>
          </w:rPr>
          <w:tab/>
        </w:r>
        <w:r w:rsidR="00530B9A">
          <w:rPr>
            <w:noProof/>
          </w:rPr>
          <w:fldChar w:fldCharType="begin"/>
        </w:r>
        <w:r w:rsidR="00530B9A">
          <w:rPr>
            <w:noProof/>
          </w:rPr>
          <w:instrText xml:space="preserve"> PAGEREF _Toc17538636 \h </w:instrText>
        </w:r>
        <w:r w:rsidR="00530B9A">
          <w:rPr>
            <w:noProof/>
          </w:rPr>
        </w:r>
        <w:r w:rsidR="00530B9A">
          <w:rPr>
            <w:noProof/>
          </w:rPr>
          <w:fldChar w:fldCharType="separate"/>
        </w:r>
        <w:r w:rsidR="00530B9A">
          <w:rPr>
            <w:noProof/>
          </w:rPr>
          <w:t>59</w:t>
        </w:r>
        <w:r w:rsidR="00530B9A">
          <w:rPr>
            <w:noProof/>
          </w:rPr>
          <w:fldChar w:fldCharType="end"/>
        </w:r>
      </w:hyperlink>
    </w:p>
    <w:p w14:paraId="53B0CDF5" w14:textId="059E5CFB"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639" w:history="1">
        <w:r w:rsidR="00530B9A" w:rsidRPr="00A66B3F">
          <w:rPr>
            <w:rStyle w:val="af6"/>
            <w:noProof/>
            <w:lang w:bidi="en-US"/>
          </w:rPr>
          <w:t xml:space="preserve">7 </w:t>
        </w:r>
        <w:r w:rsidR="00530B9A" w:rsidRPr="00A66B3F">
          <w:rPr>
            <w:rStyle w:val="af6"/>
            <w:noProof/>
            <w:lang w:bidi="en-US"/>
          </w:rPr>
          <w:t>移民组织机构与实施进度</w:t>
        </w:r>
        <w:r w:rsidR="00530B9A">
          <w:rPr>
            <w:noProof/>
          </w:rPr>
          <w:tab/>
        </w:r>
        <w:r w:rsidR="00530B9A">
          <w:rPr>
            <w:noProof/>
          </w:rPr>
          <w:fldChar w:fldCharType="begin"/>
        </w:r>
        <w:r w:rsidR="00530B9A">
          <w:rPr>
            <w:noProof/>
          </w:rPr>
          <w:instrText xml:space="preserve"> PAGEREF _Toc17538639 \h </w:instrText>
        </w:r>
        <w:r w:rsidR="00530B9A">
          <w:rPr>
            <w:noProof/>
          </w:rPr>
        </w:r>
        <w:r w:rsidR="00530B9A">
          <w:rPr>
            <w:noProof/>
          </w:rPr>
          <w:fldChar w:fldCharType="separate"/>
        </w:r>
        <w:r w:rsidR="00530B9A">
          <w:rPr>
            <w:noProof/>
          </w:rPr>
          <w:t>61</w:t>
        </w:r>
        <w:r w:rsidR="00530B9A">
          <w:rPr>
            <w:noProof/>
          </w:rPr>
          <w:fldChar w:fldCharType="end"/>
        </w:r>
      </w:hyperlink>
    </w:p>
    <w:p w14:paraId="40DA0785" w14:textId="700064EB"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40" w:history="1">
        <w:r w:rsidR="00530B9A" w:rsidRPr="00A66B3F">
          <w:rPr>
            <w:rStyle w:val="af6"/>
            <w:noProof/>
          </w:rPr>
          <w:t xml:space="preserve">7.1 </w:t>
        </w:r>
        <w:r w:rsidR="00530B9A" w:rsidRPr="00A66B3F">
          <w:rPr>
            <w:rStyle w:val="af6"/>
            <w:noProof/>
          </w:rPr>
          <w:t>移民实施管理机构</w:t>
        </w:r>
        <w:r w:rsidR="00530B9A">
          <w:rPr>
            <w:noProof/>
          </w:rPr>
          <w:tab/>
        </w:r>
        <w:r w:rsidR="00530B9A">
          <w:rPr>
            <w:noProof/>
          </w:rPr>
          <w:fldChar w:fldCharType="begin"/>
        </w:r>
        <w:r w:rsidR="00530B9A">
          <w:rPr>
            <w:noProof/>
          </w:rPr>
          <w:instrText xml:space="preserve"> PAGEREF _Toc17538640 \h </w:instrText>
        </w:r>
        <w:r w:rsidR="00530B9A">
          <w:rPr>
            <w:noProof/>
          </w:rPr>
        </w:r>
        <w:r w:rsidR="00530B9A">
          <w:rPr>
            <w:noProof/>
          </w:rPr>
          <w:fldChar w:fldCharType="separate"/>
        </w:r>
        <w:r w:rsidR="00530B9A">
          <w:rPr>
            <w:noProof/>
          </w:rPr>
          <w:t>61</w:t>
        </w:r>
        <w:r w:rsidR="00530B9A">
          <w:rPr>
            <w:noProof/>
          </w:rPr>
          <w:fldChar w:fldCharType="end"/>
        </w:r>
      </w:hyperlink>
    </w:p>
    <w:p w14:paraId="075F5927" w14:textId="30B454B5"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41" w:history="1">
        <w:r w:rsidR="00530B9A" w:rsidRPr="00A66B3F">
          <w:rPr>
            <w:rStyle w:val="af6"/>
            <w:noProof/>
            <w14:scene3d>
              <w14:camera w14:prst="orthographicFront"/>
              <w14:lightRig w14:rig="threePt" w14:dir="t">
                <w14:rot w14:lat="0" w14:lon="0" w14:rev="0"/>
              </w14:lightRig>
            </w14:scene3d>
          </w:rPr>
          <w:t>7.1.1</w:t>
        </w:r>
        <w:r w:rsidR="00530B9A" w:rsidRPr="00A66B3F">
          <w:rPr>
            <w:rStyle w:val="af6"/>
            <w:noProof/>
          </w:rPr>
          <w:t xml:space="preserve"> </w:t>
        </w:r>
        <w:r w:rsidR="00530B9A" w:rsidRPr="00A66B3F">
          <w:rPr>
            <w:rStyle w:val="af6"/>
            <w:noProof/>
          </w:rPr>
          <w:t>机构设置</w:t>
        </w:r>
        <w:r w:rsidR="00530B9A">
          <w:rPr>
            <w:noProof/>
          </w:rPr>
          <w:tab/>
        </w:r>
        <w:r w:rsidR="00530B9A">
          <w:rPr>
            <w:noProof/>
          </w:rPr>
          <w:fldChar w:fldCharType="begin"/>
        </w:r>
        <w:r w:rsidR="00530B9A">
          <w:rPr>
            <w:noProof/>
          </w:rPr>
          <w:instrText xml:space="preserve"> PAGEREF _Toc17538641 \h </w:instrText>
        </w:r>
        <w:r w:rsidR="00530B9A">
          <w:rPr>
            <w:noProof/>
          </w:rPr>
        </w:r>
        <w:r w:rsidR="00530B9A">
          <w:rPr>
            <w:noProof/>
          </w:rPr>
          <w:fldChar w:fldCharType="separate"/>
        </w:r>
        <w:r w:rsidR="00530B9A">
          <w:rPr>
            <w:noProof/>
          </w:rPr>
          <w:t>61</w:t>
        </w:r>
        <w:r w:rsidR="00530B9A">
          <w:rPr>
            <w:noProof/>
          </w:rPr>
          <w:fldChar w:fldCharType="end"/>
        </w:r>
      </w:hyperlink>
    </w:p>
    <w:p w14:paraId="6FEBECDB" w14:textId="4A498E66"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42" w:history="1">
        <w:r w:rsidR="00530B9A" w:rsidRPr="00A66B3F">
          <w:rPr>
            <w:rStyle w:val="af6"/>
            <w:noProof/>
            <w14:scene3d>
              <w14:camera w14:prst="orthographicFront"/>
              <w14:lightRig w14:rig="threePt" w14:dir="t">
                <w14:rot w14:lat="0" w14:lon="0" w14:rev="0"/>
              </w14:lightRig>
            </w14:scene3d>
          </w:rPr>
          <w:t>7.1.2</w:t>
        </w:r>
        <w:r w:rsidR="00530B9A" w:rsidRPr="00A66B3F">
          <w:rPr>
            <w:rStyle w:val="af6"/>
            <w:noProof/>
          </w:rPr>
          <w:t xml:space="preserve"> </w:t>
        </w:r>
        <w:r w:rsidR="00530B9A" w:rsidRPr="00A66B3F">
          <w:rPr>
            <w:rStyle w:val="af6"/>
            <w:noProof/>
          </w:rPr>
          <w:t>机构职责</w:t>
        </w:r>
        <w:r w:rsidR="00530B9A">
          <w:rPr>
            <w:noProof/>
          </w:rPr>
          <w:tab/>
        </w:r>
        <w:r w:rsidR="00530B9A">
          <w:rPr>
            <w:noProof/>
          </w:rPr>
          <w:fldChar w:fldCharType="begin"/>
        </w:r>
        <w:r w:rsidR="00530B9A">
          <w:rPr>
            <w:noProof/>
          </w:rPr>
          <w:instrText xml:space="preserve"> PAGEREF _Toc17538642 \h </w:instrText>
        </w:r>
        <w:r w:rsidR="00530B9A">
          <w:rPr>
            <w:noProof/>
          </w:rPr>
        </w:r>
        <w:r w:rsidR="00530B9A">
          <w:rPr>
            <w:noProof/>
          </w:rPr>
          <w:fldChar w:fldCharType="separate"/>
        </w:r>
        <w:r w:rsidR="00530B9A">
          <w:rPr>
            <w:noProof/>
          </w:rPr>
          <w:t>62</w:t>
        </w:r>
        <w:r w:rsidR="00530B9A">
          <w:rPr>
            <w:noProof/>
          </w:rPr>
          <w:fldChar w:fldCharType="end"/>
        </w:r>
      </w:hyperlink>
    </w:p>
    <w:p w14:paraId="48EA7688" w14:textId="3C4EB94C"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43" w:history="1">
        <w:r w:rsidR="00530B9A" w:rsidRPr="00A66B3F">
          <w:rPr>
            <w:rStyle w:val="af6"/>
            <w:noProof/>
          </w:rPr>
          <w:t xml:space="preserve">7.2 </w:t>
        </w:r>
        <w:r w:rsidR="00530B9A" w:rsidRPr="00A66B3F">
          <w:rPr>
            <w:rStyle w:val="af6"/>
            <w:noProof/>
          </w:rPr>
          <w:t>机构人员及设施配备</w:t>
        </w:r>
        <w:r w:rsidR="00530B9A">
          <w:rPr>
            <w:noProof/>
          </w:rPr>
          <w:tab/>
        </w:r>
        <w:r w:rsidR="00530B9A">
          <w:rPr>
            <w:noProof/>
          </w:rPr>
          <w:fldChar w:fldCharType="begin"/>
        </w:r>
        <w:r w:rsidR="00530B9A">
          <w:rPr>
            <w:noProof/>
          </w:rPr>
          <w:instrText xml:space="preserve"> PAGEREF _Toc17538643 \h </w:instrText>
        </w:r>
        <w:r w:rsidR="00530B9A">
          <w:rPr>
            <w:noProof/>
          </w:rPr>
        </w:r>
        <w:r w:rsidR="00530B9A">
          <w:rPr>
            <w:noProof/>
          </w:rPr>
          <w:fldChar w:fldCharType="separate"/>
        </w:r>
        <w:r w:rsidR="00530B9A">
          <w:rPr>
            <w:noProof/>
          </w:rPr>
          <w:t>63</w:t>
        </w:r>
        <w:r w:rsidR="00530B9A">
          <w:rPr>
            <w:noProof/>
          </w:rPr>
          <w:fldChar w:fldCharType="end"/>
        </w:r>
      </w:hyperlink>
    </w:p>
    <w:p w14:paraId="65D22BAD" w14:textId="42EAEB28"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44" w:history="1">
        <w:r w:rsidR="00530B9A" w:rsidRPr="00A66B3F">
          <w:rPr>
            <w:rStyle w:val="af6"/>
            <w:noProof/>
            <w14:scene3d>
              <w14:camera w14:prst="orthographicFront"/>
              <w14:lightRig w14:rig="threePt" w14:dir="t">
                <w14:rot w14:lat="0" w14:lon="0" w14:rev="0"/>
              </w14:lightRig>
            </w14:scene3d>
          </w:rPr>
          <w:t>7.2.1</w:t>
        </w:r>
        <w:r w:rsidR="00530B9A" w:rsidRPr="00A66B3F">
          <w:rPr>
            <w:rStyle w:val="af6"/>
            <w:noProof/>
          </w:rPr>
          <w:t xml:space="preserve"> </w:t>
        </w:r>
        <w:r w:rsidR="00530B9A" w:rsidRPr="00A66B3F">
          <w:rPr>
            <w:rStyle w:val="af6"/>
            <w:noProof/>
          </w:rPr>
          <w:t>人员配备</w:t>
        </w:r>
        <w:r w:rsidR="00530B9A">
          <w:rPr>
            <w:noProof/>
          </w:rPr>
          <w:tab/>
        </w:r>
        <w:r w:rsidR="00530B9A">
          <w:rPr>
            <w:noProof/>
          </w:rPr>
          <w:fldChar w:fldCharType="begin"/>
        </w:r>
        <w:r w:rsidR="00530B9A">
          <w:rPr>
            <w:noProof/>
          </w:rPr>
          <w:instrText xml:space="preserve"> PAGEREF _Toc17538644 \h </w:instrText>
        </w:r>
        <w:r w:rsidR="00530B9A">
          <w:rPr>
            <w:noProof/>
          </w:rPr>
        </w:r>
        <w:r w:rsidR="00530B9A">
          <w:rPr>
            <w:noProof/>
          </w:rPr>
          <w:fldChar w:fldCharType="separate"/>
        </w:r>
        <w:r w:rsidR="00530B9A">
          <w:rPr>
            <w:noProof/>
          </w:rPr>
          <w:t>63</w:t>
        </w:r>
        <w:r w:rsidR="00530B9A">
          <w:rPr>
            <w:noProof/>
          </w:rPr>
          <w:fldChar w:fldCharType="end"/>
        </w:r>
      </w:hyperlink>
    </w:p>
    <w:p w14:paraId="4AE277BE" w14:textId="4238E920"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45" w:history="1">
        <w:r w:rsidR="00530B9A" w:rsidRPr="00A66B3F">
          <w:rPr>
            <w:rStyle w:val="af6"/>
            <w:noProof/>
            <w14:scene3d>
              <w14:camera w14:prst="orthographicFront"/>
              <w14:lightRig w14:rig="threePt" w14:dir="t">
                <w14:rot w14:lat="0" w14:lon="0" w14:rev="0"/>
              </w14:lightRig>
            </w14:scene3d>
          </w:rPr>
          <w:t>7.2.2</w:t>
        </w:r>
        <w:r w:rsidR="00530B9A" w:rsidRPr="00A66B3F">
          <w:rPr>
            <w:rStyle w:val="af6"/>
            <w:noProof/>
          </w:rPr>
          <w:t xml:space="preserve"> </w:t>
        </w:r>
        <w:r w:rsidR="00530B9A" w:rsidRPr="00A66B3F">
          <w:rPr>
            <w:rStyle w:val="af6"/>
            <w:noProof/>
          </w:rPr>
          <w:t>设施配置</w:t>
        </w:r>
        <w:r w:rsidR="00530B9A">
          <w:rPr>
            <w:noProof/>
          </w:rPr>
          <w:tab/>
        </w:r>
        <w:r w:rsidR="00530B9A">
          <w:rPr>
            <w:noProof/>
          </w:rPr>
          <w:fldChar w:fldCharType="begin"/>
        </w:r>
        <w:r w:rsidR="00530B9A">
          <w:rPr>
            <w:noProof/>
          </w:rPr>
          <w:instrText xml:space="preserve"> PAGEREF _Toc17538645 \h </w:instrText>
        </w:r>
        <w:r w:rsidR="00530B9A">
          <w:rPr>
            <w:noProof/>
          </w:rPr>
        </w:r>
        <w:r w:rsidR="00530B9A">
          <w:rPr>
            <w:noProof/>
          </w:rPr>
          <w:fldChar w:fldCharType="separate"/>
        </w:r>
        <w:r w:rsidR="00530B9A">
          <w:rPr>
            <w:noProof/>
          </w:rPr>
          <w:t>64</w:t>
        </w:r>
        <w:r w:rsidR="00530B9A">
          <w:rPr>
            <w:noProof/>
          </w:rPr>
          <w:fldChar w:fldCharType="end"/>
        </w:r>
      </w:hyperlink>
    </w:p>
    <w:p w14:paraId="6D18A370" w14:textId="5BB7CD3E"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46" w:history="1">
        <w:r w:rsidR="00530B9A" w:rsidRPr="00A66B3F">
          <w:rPr>
            <w:rStyle w:val="af6"/>
            <w:noProof/>
          </w:rPr>
          <w:t xml:space="preserve">7.3 </w:t>
        </w:r>
        <w:r w:rsidR="00530B9A" w:rsidRPr="00A66B3F">
          <w:rPr>
            <w:rStyle w:val="af6"/>
            <w:noProof/>
          </w:rPr>
          <w:t>机构能力建设</w:t>
        </w:r>
        <w:r w:rsidR="00530B9A">
          <w:rPr>
            <w:noProof/>
          </w:rPr>
          <w:tab/>
        </w:r>
        <w:r w:rsidR="00530B9A">
          <w:rPr>
            <w:noProof/>
          </w:rPr>
          <w:fldChar w:fldCharType="begin"/>
        </w:r>
        <w:r w:rsidR="00530B9A">
          <w:rPr>
            <w:noProof/>
          </w:rPr>
          <w:instrText xml:space="preserve"> PAGEREF _Toc17538646 \h </w:instrText>
        </w:r>
        <w:r w:rsidR="00530B9A">
          <w:rPr>
            <w:noProof/>
          </w:rPr>
        </w:r>
        <w:r w:rsidR="00530B9A">
          <w:rPr>
            <w:noProof/>
          </w:rPr>
          <w:fldChar w:fldCharType="separate"/>
        </w:r>
        <w:r w:rsidR="00530B9A">
          <w:rPr>
            <w:noProof/>
          </w:rPr>
          <w:t>64</w:t>
        </w:r>
        <w:r w:rsidR="00530B9A">
          <w:rPr>
            <w:noProof/>
          </w:rPr>
          <w:fldChar w:fldCharType="end"/>
        </w:r>
      </w:hyperlink>
    </w:p>
    <w:p w14:paraId="654303B6" w14:textId="1BA90A90"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47" w:history="1">
        <w:r w:rsidR="00530B9A" w:rsidRPr="00A66B3F">
          <w:rPr>
            <w:rStyle w:val="af6"/>
            <w:noProof/>
          </w:rPr>
          <w:t xml:space="preserve">7.4 </w:t>
        </w:r>
        <w:r w:rsidR="00530B9A" w:rsidRPr="00A66B3F">
          <w:rPr>
            <w:rStyle w:val="af6"/>
            <w:noProof/>
          </w:rPr>
          <w:t>移民安置实施进度</w:t>
        </w:r>
        <w:r w:rsidR="00530B9A">
          <w:rPr>
            <w:noProof/>
          </w:rPr>
          <w:tab/>
        </w:r>
        <w:r w:rsidR="00530B9A">
          <w:rPr>
            <w:noProof/>
          </w:rPr>
          <w:fldChar w:fldCharType="begin"/>
        </w:r>
        <w:r w:rsidR="00530B9A">
          <w:rPr>
            <w:noProof/>
          </w:rPr>
          <w:instrText xml:space="preserve"> PAGEREF _Toc17538647 \h </w:instrText>
        </w:r>
        <w:r w:rsidR="00530B9A">
          <w:rPr>
            <w:noProof/>
          </w:rPr>
        </w:r>
        <w:r w:rsidR="00530B9A">
          <w:rPr>
            <w:noProof/>
          </w:rPr>
          <w:fldChar w:fldCharType="separate"/>
        </w:r>
        <w:r w:rsidR="00530B9A">
          <w:rPr>
            <w:noProof/>
          </w:rPr>
          <w:t>65</w:t>
        </w:r>
        <w:r w:rsidR="00530B9A">
          <w:rPr>
            <w:noProof/>
          </w:rPr>
          <w:fldChar w:fldCharType="end"/>
        </w:r>
      </w:hyperlink>
    </w:p>
    <w:p w14:paraId="56F2390E" w14:textId="78AF165E"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48" w:history="1">
        <w:r w:rsidR="00530B9A" w:rsidRPr="00A66B3F">
          <w:rPr>
            <w:rStyle w:val="af6"/>
            <w:noProof/>
            <w14:scene3d>
              <w14:camera w14:prst="orthographicFront"/>
              <w14:lightRig w14:rig="threePt" w14:dir="t">
                <w14:rot w14:lat="0" w14:lon="0" w14:rev="0"/>
              </w14:lightRig>
            </w14:scene3d>
          </w:rPr>
          <w:t>7.4.1</w:t>
        </w:r>
        <w:r w:rsidR="00530B9A" w:rsidRPr="00A66B3F">
          <w:rPr>
            <w:rStyle w:val="af6"/>
            <w:noProof/>
          </w:rPr>
          <w:t xml:space="preserve"> </w:t>
        </w:r>
        <w:r w:rsidR="00530B9A" w:rsidRPr="00A66B3F">
          <w:rPr>
            <w:rStyle w:val="af6"/>
            <w:noProof/>
          </w:rPr>
          <w:t>移民安置与项目建设的进度衔接的实施原则</w:t>
        </w:r>
        <w:r w:rsidR="00530B9A">
          <w:rPr>
            <w:noProof/>
          </w:rPr>
          <w:tab/>
        </w:r>
        <w:r w:rsidR="00530B9A">
          <w:rPr>
            <w:noProof/>
          </w:rPr>
          <w:fldChar w:fldCharType="begin"/>
        </w:r>
        <w:r w:rsidR="00530B9A">
          <w:rPr>
            <w:noProof/>
          </w:rPr>
          <w:instrText xml:space="preserve"> PAGEREF _Toc17538648 \h </w:instrText>
        </w:r>
        <w:r w:rsidR="00530B9A">
          <w:rPr>
            <w:noProof/>
          </w:rPr>
        </w:r>
        <w:r w:rsidR="00530B9A">
          <w:rPr>
            <w:noProof/>
          </w:rPr>
          <w:fldChar w:fldCharType="separate"/>
        </w:r>
        <w:r w:rsidR="00530B9A">
          <w:rPr>
            <w:noProof/>
          </w:rPr>
          <w:t>65</w:t>
        </w:r>
        <w:r w:rsidR="00530B9A">
          <w:rPr>
            <w:noProof/>
          </w:rPr>
          <w:fldChar w:fldCharType="end"/>
        </w:r>
      </w:hyperlink>
    </w:p>
    <w:p w14:paraId="2583A30E" w14:textId="6E148E41"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49" w:history="1">
        <w:r w:rsidR="00530B9A" w:rsidRPr="00A66B3F">
          <w:rPr>
            <w:rStyle w:val="af6"/>
            <w:noProof/>
            <w14:scene3d>
              <w14:camera w14:prst="orthographicFront"/>
              <w14:lightRig w14:rig="threePt" w14:dir="t">
                <w14:rot w14:lat="0" w14:lon="0" w14:rev="0"/>
              </w14:lightRig>
            </w14:scene3d>
          </w:rPr>
          <w:t>7.4.2</w:t>
        </w:r>
        <w:r w:rsidR="00530B9A" w:rsidRPr="00A66B3F">
          <w:rPr>
            <w:rStyle w:val="af6"/>
            <w:noProof/>
          </w:rPr>
          <w:t xml:space="preserve"> </w:t>
        </w:r>
        <w:r w:rsidR="00530B9A" w:rsidRPr="00A66B3F">
          <w:rPr>
            <w:rStyle w:val="af6"/>
            <w:noProof/>
          </w:rPr>
          <w:t>移民安置实施关键任务时间表</w:t>
        </w:r>
        <w:r w:rsidR="00530B9A">
          <w:rPr>
            <w:noProof/>
          </w:rPr>
          <w:tab/>
        </w:r>
        <w:r w:rsidR="00530B9A">
          <w:rPr>
            <w:noProof/>
          </w:rPr>
          <w:fldChar w:fldCharType="begin"/>
        </w:r>
        <w:r w:rsidR="00530B9A">
          <w:rPr>
            <w:noProof/>
          </w:rPr>
          <w:instrText xml:space="preserve"> PAGEREF _Toc17538649 \h </w:instrText>
        </w:r>
        <w:r w:rsidR="00530B9A">
          <w:rPr>
            <w:noProof/>
          </w:rPr>
        </w:r>
        <w:r w:rsidR="00530B9A">
          <w:rPr>
            <w:noProof/>
          </w:rPr>
          <w:fldChar w:fldCharType="separate"/>
        </w:r>
        <w:r w:rsidR="00530B9A">
          <w:rPr>
            <w:noProof/>
          </w:rPr>
          <w:t>66</w:t>
        </w:r>
        <w:r w:rsidR="00530B9A">
          <w:rPr>
            <w:noProof/>
          </w:rPr>
          <w:fldChar w:fldCharType="end"/>
        </w:r>
      </w:hyperlink>
    </w:p>
    <w:p w14:paraId="4613292D" w14:textId="13D45DD1"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650" w:history="1">
        <w:r w:rsidR="00530B9A" w:rsidRPr="00A66B3F">
          <w:rPr>
            <w:rStyle w:val="af6"/>
            <w:noProof/>
            <w:lang w:bidi="en-US"/>
          </w:rPr>
          <w:t xml:space="preserve">8 </w:t>
        </w:r>
        <w:r w:rsidR="00530B9A" w:rsidRPr="00A66B3F">
          <w:rPr>
            <w:rStyle w:val="af6"/>
            <w:noProof/>
            <w:lang w:bidi="en-US"/>
          </w:rPr>
          <w:t>公众参与及信息公开</w:t>
        </w:r>
        <w:r w:rsidR="00530B9A">
          <w:rPr>
            <w:noProof/>
          </w:rPr>
          <w:tab/>
        </w:r>
        <w:r w:rsidR="00530B9A">
          <w:rPr>
            <w:noProof/>
          </w:rPr>
          <w:fldChar w:fldCharType="begin"/>
        </w:r>
        <w:r w:rsidR="00530B9A">
          <w:rPr>
            <w:noProof/>
          </w:rPr>
          <w:instrText xml:space="preserve"> PAGEREF _Toc17538650 \h </w:instrText>
        </w:r>
        <w:r w:rsidR="00530B9A">
          <w:rPr>
            <w:noProof/>
          </w:rPr>
        </w:r>
        <w:r w:rsidR="00530B9A">
          <w:rPr>
            <w:noProof/>
          </w:rPr>
          <w:fldChar w:fldCharType="separate"/>
        </w:r>
        <w:r w:rsidR="00530B9A">
          <w:rPr>
            <w:noProof/>
          </w:rPr>
          <w:t>68</w:t>
        </w:r>
        <w:r w:rsidR="00530B9A">
          <w:rPr>
            <w:noProof/>
          </w:rPr>
          <w:fldChar w:fldCharType="end"/>
        </w:r>
      </w:hyperlink>
    </w:p>
    <w:p w14:paraId="681F7C10" w14:textId="567076E1"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51" w:history="1">
        <w:r w:rsidR="00530B9A" w:rsidRPr="00A66B3F">
          <w:rPr>
            <w:rStyle w:val="af6"/>
            <w:noProof/>
          </w:rPr>
          <w:t xml:space="preserve">8.1 </w:t>
        </w:r>
        <w:r w:rsidR="00530B9A" w:rsidRPr="00A66B3F">
          <w:rPr>
            <w:rStyle w:val="af6"/>
            <w:noProof/>
          </w:rPr>
          <w:t>公众参与的途径与措施</w:t>
        </w:r>
        <w:r w:rsidR="00530B9A">
          <w:rPr>
            <w:noProof/>
          </w:rPr>
          <w:tab/>
        </w:r>
        <w:r w:rsidR="00530B9A">
          <w:rPr>
            <w:noProof/>
          </w:rPr>
          <w:fldChar w:fldCharType="begin"/>
        </w:r>
        <w:r w:rsidR="00530B9A">
          <w:rPr>
            <w:noProof/>
          </w:rPr>
          <w:instrText xml:space="preserve"> PAGEREF _Toc17538651 \h </w:instrText>
        </w:r>
        <w:r w:rsidR="00530B9A">
          <w:rPr>
            <w:noProof/>
          </w:rPr>
        </w:r>
        <w:r w:rsidR="00530B9A">
          <w:rPr>
            <w:noProof/>
          </w:rPr>
          <w:fldChar w:fldCharType="separate"/>
        </w:r>
        <w:r w:rsidR="00530B9A">
          <w:rPr>
            <w:noProof/>
          </w:rPr>
          <w:t>68</w:t>
        </w:r>
        <w:r w:rsidR="00530B9A">
          <w:rPr>
            <w:noProof/>
          </w:rPr>
          <w:fldChar w:fldCharType="end"/>
        </w:r>
      </w:hyperlink>
    </w:p>
    <w:p w14:paraId="1AE74E0D" w14:textId="4242954C"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52" w:history="1">
        <w:r w:rsidR="00530B9A" w:rsidRPr="00A66B3F">
          <w:rPr>
            <w:rStyle w:val="af6"/>
            <w:noProof/>
            <w14:scene3d>
              <w14:camera w14:prst="orthographicFront"/>
              <w14:lightRig w14:rig="threePt" w14:dir="t">
                <w14:rot w14:lat="0" w14:lon="0" w14:rev="0"/>
              </w14:lightRig>
            </w14:scene3d>
          </w:rPr>
          <w:t>8.1.1</w:t>
        </w:r>
        <w:r w:rsidR="00530B9A" w:rsidRPr="00A66B3F">
          <w:rPr>
            <w:rStyle w:val="af6"/>
            <w:noProof/>
          </w:rPr>
          <w:t xml:space="preserve"> </w:t>
        </w:r>
        <w:r w:rsidR="00530B9A" w:rsidRPr="00A66B3F">
          <w:rPr>
            <w:rStyle w:val="af6"/>
            <w:noProof/>
          </w:rPr>
          <w:t>参与途径</w:t>
        </w:r>
        <w:r w:rsidR="00530B9A">
          <w:rPr>
            <w:noProof/>
          </w:rPr>
          <w:tab/>
        </w:r>
        <w:r w:rsidR="00530B9A">
          <w:rPr>
            <w:noProof/>
          </w:rPr>
          <w:fldChar w:fldCharType="begin"/>
        </w:r>
        <w:r w:rsidR="00530B9A">
          <w:rPr>
            <w:noProof/>
          </w:rPr>
          <w:instrText xml:space="preserve"> PAGEREF _Toc17538652 \h </w:instrText>
        </w:r>
        <w:r w:rsidR="00530B9A">
          <w:rPr>
            <w:noProof/>
          </w:rPr>
        </w:r>
        <w:r w:rsidR="00530B9A">
          <w:rPr>
            <w:noProof/>
          </w:rPr>
          <w:fldChar w:fldCharType="separate"/>
        </w:r>
        <w:r w:rsidR="00530B9A">
          <w:rPr>
            <w:noProof/>
          </w:rPr>
          <w:t>68</w:t>
        </w:r>
        <w:r w:rsidR="00530B9A">
          <w:rPr>
            <w:noProof/>
          </w:rPr>
          <w:fldChar w:fldCharType="end"/>
        </w:r>
      </w:hyperlink>
    </w:p>
    <w:p w14:paraId="36AA1334" w14:textId="7F0DBF03"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53" w:history="1">
        <w:r w:rsidR="00530B9A" w:rsidRPr="00A66B3F">
          <w:rPr>
            <w:rStyle w:val="af6"/>
            <w:noProof/>
            <w14:scene3d>
              <w14:camera w14:prst="orthographicFront"/>
              <w14:lightRig w14:rig="threePt" w14:dir="t">
                <w14:rot w14:lat="0" w14:lon="0" w14:rev="0"/>
              </w14:lightRig>
            </w14:scene3d>
          </w:rPr>
          <w:t>8.1.2</w:t>
        </w:r>
        <w:r w:rsidR="00530B9A" w:rsidRPr="00A66B3F">
          <w:rPr>
            <w:rStyle w:val="af6"/>
            <w:noProof/>
          </w:rPr>
          <w:t xml:space="preserve"> </w:t>
        </w:r>
        <w:r w:rsidR="00530B9A" w:rsidRPr="00A66B3F">
          <w:rPr>
            <w:rStyle w:val="af6"/>
            <w:noProof/>
          </w:rPr>
          <w:t>参与和协商措施</w:t>
        </w:r>
        <w:r w:rsidR="00530B9A">
          <w:rPr>
            <w:noProof/>
          </w:rPr>
          <w:tab/>
        </w:r>
        <w:r w:rsidR="00530B9A">
          <w:rPr>
            <w:noProof/>
          </w:rPr>
          <w:fldChar w:fldCharType="begin"/>
        </w:r>
        <w:r w:rsidR="00530B9A">
          <w:rPr>
            <w:noProof/>
          </w:rPr>
          <w:instrText xml:space="preserve"> PAGEREF _Toc17538653 \h </w:instrText>
        </w:r>
        <w:r w:rsidR="00530B9A">
          <w:rPr>
            <w:noProof/>
          </w:rPr>
        </w:r>
        <w:r w:rsidR="00530B9A">
          <w:rPr>
            <w:noProof/>
          </w:rPr>
          <w:fldChar w:fldCharType="separate"/>
        </w:r>
        <w:r w:rsidR="00530B9A">
          <w:rPr>
            <w:noProof/>
          </w:rPr>
          <w:t>69</w:t>
        </w:r>
        <w:r w:rsidR="00530B9A">
          <w:rPr>
            <w:noProof/>
          </w:rPr>
          <w:fldChar w:fldCharType="end"/>
        </w:r>
      </w:hyperlink>
    </w:p>
    <w:p w14:paraId="35AF7A7F" w14:textId="77204C79"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54" w:history="1">
        <w:r w:rsidR="00530B9A" w:rsidRPr="00A66B3F">
          <w:rPr>
            <w:rStyle w:val="af6"/>
            <w:noProof/>
          </w:rPr>
          <w:t xml:space="preserve">8.2 </w:t>
        </w:r>
        <w:r w:rsidR="00530B9A" w:rsidRPr="00A66B3F">
          <w:rPr>
            <w:rStyle w:val="af6"/>
            <w:noProof/>
          </w:rPr>
          <w:t>项目准备期间的公众参与</w:t>
        </w:r>
        <w:r w:rsidR="00530B9A">
          <w:rPr>
            <w:noProof/>
          </w:rPr>
          <w:tab/>
        </w:r>
        <w:r w:rsidR="00530B9A">
          <w:rPr>
            <w:noProof/>
          </w:rPr>
          <w:fldChar w:fldCharType="begin"/>
        </w:r>
        <w:r w:rsidR="00530B9A">
          <w:rPr>
            <w:noProof/>
          </w:rPr>
          <w:instrText xml:space="preserve"> PAGEREF _Toc17538654 \h </w:instrText>
        </w:r>
        <w:r w:rsidR="00530B9A">
          <w:rPr>
            <w:noProof/>
          </w:rPr>
        </w:r>
        <w:r w:rsidR="00530B9A">
          <w:rPr>
            <w:noProof/>
          </w:rPr>
          <w:fldChar w:fldCharType="separate"/>
        </w:r>
        <w:r w:rsidR="00530B9A">
          <w:rPr>
            <w:noProof/>
          </w:rPr>
          <w:t>69</w:t>
        </w:r>
        <w:r w:rsidR="00530B9A">
          <w:rPr>
            <w:noProof/>
          </w:rPr>
          <w:fldChar w:fldCharType="end"/>
        </w:r>
      </w:hyperlink>
    </w:p>
    <w:p w14:paraId="27FB345A" w14:textId="4BE3CACE"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55" w:history="1">
        <w:r w:rsidR="00530B9A" w:rsidRPr="00A66B3F">
          <w:rPr>
            <w:rStyle w:val="af6"/>
            <w:noProof/>
          </w:rPr>
          <w:t xml:space="preserve">8.3 </w:t>
        </w:r>
        <w:r w:rsidR="00530B9A" w:rsidRPr="00A66B3F">
          <w:rPr>
            <w:rStyle w:val="af6"/>
            <w:noProof/>
          </w:rPr>
          <w:t>抱怨与申诉</w:t>
        </w:r>
        <w:r w:rsidR="00530B9A">
          <w:rPr>
            <w:noProof/>
          </w:rPr>
          <w:tab/>
        </w:r>
        <w:r w:rsidR="00530B9A">
          <w:rPr>
            <w:noProof/>
          </w:rPr>
          <w:fldChar w:fldCharType="begin"/>
        </w:r>
        <w:r w:rsidR="00530B9A">
          <w:rPr>
            <w:noProof/>
          </w:rPr>
          <w:instrText xml:space="preserve"> PAGEREF _Toc17538655 \h </w:instrText>
        </w:r>
        <w:r w:rsidR="00530B9A">
          <w:rPr>
            <w:noProof/>
          </w:rPr>
        </w:r>
        <w:r w:rsidR="00530B9A">
          <w:rPr>
            <w:noProof/>
          </w:rPr>
          <w:fldChar w:fldCharType="separate"/>
        </w:r>
        <w:r w:rsidR="00530B9A">
          <w:rPr>
            <w:noProof/>
          </w:rPr>
          <w:t>72</w:t>
        </w:r>
        <w:r w:rsidR="00530B9A">
          <w:rPr>
            <w:noProof/>
          </w:rPr>
          <w:fldChar w:fldCharType="end"/>
        </w:r>
      </w:hyperlink>
    </w:p>
    <w:p w14:paraId="6B142ED8" w14:textId="239B9DEB"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56" w:history="1">
        <w:r w:rsidR="00530B9A" w:rsidRPr="00A66B3F">
          <w:rPr>
            <w:rStyle w:val="af6"/>
            <w:noProof/>
            <w14:scene3d>
              <w14:camera w14:prst="orthographicFront"/>
              <w14:lightRig w14:rig="threePt" w14:dir="t">
                <w14:rot w14:lat="0" w14:lon="0" w14:rev="0"/>
              </w14:lightRig>
            </w14:scene3d>
          </w:rPr>
          <w:t>8.3.1</w:t>
        </w:r>
        <w:r w:rsidR="00530B9A" w:rsidRPr="00A66B3F">
          <w:rPr>
            <w:rStyle w:val="af6"/>
            <w:noProof/>
          </w:rPr>
          <w:t xml:space="preserve"> </w:t>
        </w:r>
        <w:r w:rsidR="00530B9A" w:rsidRPr="00A66B3F">
          <w:rPr>
            <w:rStyle w:val="af6"/>
            <w:noProof/>
          </w:rPr>
          <w:t>抱怨申诉程序</w:t>
        </w:r>
        <w:r w:rsidR="00530B9A">
          <w:rPr>
            <w:noProof/>
          </w:rPr>
          <w:tab/>
        </w:r>
        <w:r w:rsidR="00530B9A">
          <w:rPr>
            <w:noProof/>
          </w:rPr>
          <w:fldChar w:fldCharType="begin"/>
        </w:r>
        <w:r w:rsidR="00530B9A">
          <w:rPr>
            <w:noProof/>
          </w:rPr>
          <w:instrText xml:space="preserve"> PAGEREF _Toc17538656 \h </w:instrText>
        </w:r>
        <w:r w:rsidR="00530B9A">
          <w:rPr>
            <w:noProof/>
          </w:rPr>
        </w:r>
        <w:r w:rsidR="00530B9A">
          <w:rPr>
            <w:noProof/>
          </w:rPr>
          <w:fldChar w:fldCharType="separate"/>
        </w:r>
        <w:r w:rsidR="00530B9A">
          <w:rPr>
            <w:noProof/>
          </w:rPr>
          <w:t>72</w:t>
        </w:r>
        <w:r w:rsidR="00530B9A">
          <w:rPr>
            <w:noProof/>
          </w:rPr>
          <w:fldChar w:fldCharType="end"/>
        </w:r>
      </w:hyperlink>
    </w:p>
    <w:p w14:paraId="0055FF9F" w14:textId="68D6A265"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57" w:history="1">
        <w:r w:rsidR="00530B9A" w:rsidRPr="00A66B3F">
          <w:rPr>
            <w:rStyle w:val="af6"/>
            <w:noProof/>
            <w14:scene3d>
              <w14:camera w14:prst="orthographicFront"/>
              <w14:lightRig w14:rig="threePt" w14:dir="t">
                <w14:rot w14:lat="0" w14:lon="0" w14:rev="0"/>
              </w14:lightRig>
            </w14:scene3d>
          </w:rPr>
          <w:t>8.3.2</w:t>
        </w:r>
        <w:r w:rsidR="00530B9A" w:rsidRPr="00A66B3F">
          <w:rPr>
            <w:rStyle w:val="af6"/>
            <w:noProof/>
          </w:rPr>
          <w:t xml:space="preserve"> </w:t>
        </w:r>
        <w:r w:rsidR="00530B9A" w:rsidRPr="00A66B3F">
          <w:rPr>
            <w:rStyle w:val="af6"/>
            <w:noProof/>
          </w:rPr>
          <w:t>抱怨与申诉的记录和跟踪反馈</w:t>
        </w:r>
        <w:r w:rsidR="00530B9A">
          <w:rPr>
            <w:noProof/>
          </w:rPr>
          <w:tab/>
        </w:r>
        <w:r w:rsidR="00530B9A">
          <w:rPr>
            <w:noProof/>
          </w:rPr>
          <w:fldChar w:fldCharType="begin"/>
        </w:r>
        <w:r w:rsidR="00530B9A">
          <w:rPr>
            <w:noProof/>
          </w:rPr>
          <w:instrText xml:space="preserve"> PAGEREF _Toc17538657 \h </w:instrText>
        </w:r>
        <w:r w:rsidR="00530B9A">
          <w:rPr>
            <w:noProof/>
          </w:rPr>
        </w:r>
        <w:r w:rsidR="00530B9A">
          <w:rPr>
            <w:noProof/>
          </w:rPr>
          <w:fldChar w:fldCharType="separate"/>
        </w:r>
        <w:r w:rsidR="00530B9A">
          <w:rPr>
            <w:noProof/>
          </w:rPr>
          <w:t>73</w:t>
        </w:r>
        <w:r w:rsidR="00530B9A">
          <w:rPr>
            <w:noProof/>
          </w:rPr>
          <w:fldChar w:fldCharType="end"/>
        </w:r>
      </w:hyperlink>
    </w:p>
    <w:p w14:paraId="7E3C20A5" w14:textId="4DF26D2F"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58" w:history="1">
        <w:r w:rsidR="00530B9A" w:rsidRPr="00A66B3F">
          <w:rPr>
            <w:rStyle w:val="af6"/>
            <w:noProof/>
            <w14:scene3d>
              <w14:camera w14:prst="orthographicFront"/>
              <w14:lightRig w14:rig="threePt" w14:dir="t">
                <w14:rot w14:lat="0" w14:lon="0" w14:rev="0"/>
              </w14:lightRig>
            </w14:scene3d>
          </w:rPr>
          <w:t>8.3.3</w:t>
        </w:r>
        <w:r w:rsidR="00530B9A" w:rsidRPr="00A66B3F">
          <w:rPr>
            <w:rStyle w:val="af6"/>
            <w:noProof/>
          </w:rPr>
          <w:t xml:space="preserve"> </w:t>
        </w:r>
        <w:r w:rsidR="00530B9A" w:rsidRPr="00A66B3F">
          <w:rPr>
            <w:rStyle w:val="af6"/>
            <w:noProof/>
          </w:rPr>
          <w:t>抱怨与申诉联系方式</w:t>
        </w:r>
        <w:r w:rsidR="00530B9A">
          <w:rPr>
            <w:noProof/>
          </w:rPr>
          <w:tab/>
        </w:r>
        <w:r w:rsidR="00530B9A">
          <w:rPr>
            <w:noProof/>
          </w:rPr>
          <w:fldChar w:fldCharType="begin"/>
        </w:r>
        <w:r w:rsidR="00530B9A">
          <w:rPr>
            <w:noProof/>
          </w:rPr>
          <w:instrText xml:space="preserve"> PAGEREF _Toc17538658 \h </w:instrText>
        </w:r>
        <w:r w:rsidR="00530B9A">
          <w:rPr>
            <w:noProof/>
          </w:rPr>
        </w:r>
        <w:r w:rsidR="00530B9A">
          <w:rPr>
            <w:noProof/>
          </w:rPr>
          <w:fldChar w:fldCharType="separate"/>
        </w:r>
        <w:r w:rsidR="00530B9A">
          <w:rPr>
            <w:noProof/>
          </w:rPr>
          <w:t>74</w:t>
        </w:r>
        <w:r w:rsidR="00530B9A">
          <w:rPr>
            <w:noProof/>
          </w:rPr>
          <w:fldChar w:fldCharType="end"/>
        </w:r>
      </w:hyperlink>
    </w:p>
    <w:p w14:paraId="63BD4863" w14:textId="6AB57613"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659" w:history="1">
        <w:r w:rsidR="00530B9A" w:rsidRPr="00A66B3F">
          <w:rPr>
            <w:rStyle w:val="af6"/>
            <w:rFonts w:ascii="Arial Narrow"/>
            <w:noProof/>
            <w:lang w:bidi="en-US"/>
          </w:rPr>
          <w:t xml:space="preserve">9 </w:t>
        </w:r>
        <w:r w:rsidR="00530B9A" w:rsidRPr="00A66B3F">
          <w:rPr>
            <w:rStyle w:val="af6"/>
            <w:rFonts w:ascii="Arial Narrow"/>
            <w:noProof/>
            <w:lang w:bidi="en-US"/>
          </w:rPr>
          <w:t>移民资金预算</w:t>
        </w:r>
        <w:r w:rsidR="00530B9A">
          <w:rPr>
            <w:noProof/>
          </w:rPr>
          <w:tab/>
        </w:r>
        <w:r w:rsidR="00530B9A">
          <w:rPr>
            <w:noProof/>
          </w:rPr>
          <w:fldChar w:fldCharType="begin"/>
        </w:r>
        <w:r w:rsidR="00530B9A">
          <w:rPr>
            <w:noProof/>
          </w:rPr>
          <w:instrText xml:space="preserve"> PAGEREF _Toc17538659 \h </w:instrText>
        </w:r>
        <w:r w:rsidR="00530B9A">
          <w:rPr>
            <w:noProof/>
          </w:rPr>
        </w:r>
        <w:r w:rsidR="00530B9A">
          <w:rPr>
            <w:noProof/>
          </w:rPr>
          <w:fldChar w:fldCharType="separate"/>
        </w:r>
        <w:r w:rsidR="00530B9A">
          <w:rPr>
            <w:noProof/>
          </w:rPr>
          <w:t>75</w:t>
        </w:r>
        <w:r w:rsidR="00530B9A">
          <w:rPr>
            <w:noProof/>
          </w:rPr>
          <w:fldChar w:fldCharType="end"/>
        </w:r>
      </w:hyperlink>
    </w:p>
    <w:p w14:paraId="6F8EDC26" w14:textId="7DAD6235"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60" w:history="1">
        <w:r w:rsidR="00530B9A" w:rsidRPr="00A66B3F">
          <w:rPr>
            <w:rStyle w:val="af6"/>
            <w:noProof/>
          </w:rPr>
          <w:t xml:space="preserve">9.1 </w:t>
        </w:r>
        <w:r w:rsidR="00530B9A" w:rsidRPr="00A66B3F">
          <w:rPr>
            <w:rStyle w:val="af6"/>
            <w:noProof/>
          </w:rPr>
          <w:t>移民资金预算</w:t>
        </w:r>
        <w:r w:rsidR="00530B9A">
          <w:rPr>
            <w:noProof/>
          </w:rPr>
          <w:tab/>
        </w:r>
        <w:r w:rsidR="00530B9A">
          <w:rPr>
            <w:noProof/>
          </w:rPr>
          <w:fldChar w:fldCharType="begin"/>
        </w:r>
        <w:r w:rsidR="00530B9A">
          <w:rPr>
            <w:noProof/>
          </w:rPr>
          <w:instrText xml:space="preserve"> PAGEREF _Toc17538660 \h </w:instrText>
        </w:r>
        <w:r w:rsidR="00530B9A">
          <w:rPr>
            <w:noProof/>
          </w:rPr>
        </w:r>
        <w:r w:rsidR="00530B9A">
          <w:rPr>
            <w:noProof/>
          </w:rPr>
          <w:fldChar w:fldCharType="separate"/>
        </w:r>
        <w:r w:rsidR="00530B9A">
          <w:rPr>
            <w:noProof/>
          </w:rPr>
          <w:t>75</w:t>
        </w:r>
        <w:r w:rsidR="00530B9A">
          <w:rPr>
            <w:noProof/>
          </w:rPr>
          <w:fldChar w:fldCharType="end"/>
        </w:r>
      </w:hyperlink>
    </w:p>
    <w:p w14:paraId="56A08401" w14:textId="2734A6DA"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61" w:history="1">
        <w:r w:rsidR="00530B9A" w:rsidRPr="00A66B3F">
          <w:rPr>
            <w:rStyle w:val="af6"/>
            <w:noProof/>
          </w:rPr>
          <w:t xml:space="preserve">9.2 </w:t>
        </w:r>
        <w:r w:rsidR="00530B9A" w:rsidRPr="00A66B3F">
          <w:rPr>
            <w:rStyle w:val="af6"/>
            <w:noProof/>
          </w:rPr>
          <w:t>移民资金来源及使用计划</w:t>
        </w:r>
        <w:r w:rsidR="00530B9A">
          <w:rPr>
            <w:noProof/>
          </w:rPr>
          <w:tab/>
        </w:r>
        <w:r w:rsidR="00530B9A">
          <w:rPr>
            <w:noProof/>
          </w:rPr>
          <w:fldChar w:fldCharType="begin"/>
        </w:r>
        <w:r w:rsidR="00530B9A">
          <w:rPr>
            <w:noProof/>
          </w:rPr>
          <w:instrText xml:space="preserve"> PAGEREF _Toc17538661 \h </w:instrText>
        </w:r>
        <w:r w:rsidR="00530B9A">
          <w:rPr>
            <w:noProof/>
          </w:rPr>
        </w:r>
        <w:r w:rsidR="00530B9A">
          <w:rPr>
            <w:noProof/>
          </w:rPr>
          <w:fldChar w:fldCharType="separate"/>
        </w:r>
        <w:r w:rsidR="00530B9A">
          <w:rPr>
            <w:noProof/>
          </w:rPr>
          <w:t>75</w:t>
        </w:r>
        <w:r w:rsidR="00530B9A">
          <w:rPr>
            <w:noProof/>
          </w:rPr>
          <w:fldChar w:fldCharType="end"/>
        </w:r>
      </w:hyperlink>
    </w:p>
    <w:p w14:paraId="66F51146" w14:textId="6FF58794"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77" w:history="1">
        <w:r w:rsidR="00530B9A" w:rsidRPr="00A66B3F">
          <w:rPr>
            <w:rStyle w:val="af6"/>
            <w:noProof/>
          </w:rPr>
          <w:t xml:space="preserve">9.3 </w:t>
        </w:r>
        <w:r w:rsidR="00530B9A" w:rsidRPr="00A66B3F">
          <w:rPr>
            <w:rStyle w:val="af6"/>
            <w:noProof/>
          </w:rPr>
          <w:t>资金拨付、管理与监测</w:t>
        </w:r>
        <w:r w:rsidR="00530B9A">
          <w:rPr>
            <w:noProof/>
          </w:rPr>
          <w:tab/>
        </w:r>
        <w:r w:rsidR="00530B9A">
          <w:rPr>
            <w:noProof/>
          </w:rPr>
          <w:fldChar w:fldCharType="begin"/>
        </w:r>
        <w:r w:rsidR="00530B9A">
          <w:rPr>
            <w:noProof/>
          </w:rPr>
          <w:instrText xml:space="preserve"> PAGEREF _Toc17538677 \h </w:instrText>
        </w:r>
        <w:r w:rsidR="00530B9A">
          <w:rPr>
            <w:noProof/>
          </w:rPr>
        </w:r>
        <w:r w:rsidR="00530B9A">
          <w:rPr>
            <w:noProof/>
          </w:rPr>
          <w:fldChar w:fldCharType="separate"/>
        </w:r>
        <w:r w:rsidR="00530B9A">
          <w:rPr>
            <w:noProof/>
          </w:rPr>
          <w:t>76</w:t>
        </w:r>
        <w:r w:rsidR="00530B9A">
          <w:rPr>
            <w:noProof/>
          </w:rPr>
          <w:fldChar w:fldCharType="end"/>
        </w:r>
      </w:hyperlink>
    </w:p>
    <w:p w14:paraId="62A48E62" w14:textId="0D9431BF"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78" w:history="1">
        <w:r w:rsidR="00530B9A" w:rsidRPr="00A66B3F">
          <w:rPr>
            <w:rStyle w:val="af6"/>
            <w:rFonts w:ascii="Arial Narrow"/>
            <w:noProof/>
            <w14:scene3d>
              <w14:camera w14:prst="orthographicFront"/>
              <w14:lightRig w14:rig="threePt" w14:dir="t">
                <w14:rot w14:lat="0" w14:lon="0" w14:rev="0"/>
              </w14:lightRig>
            </w14:scene3d>
          </w:rPr>
          <w:t>9.3.1</w:t>
        </w:r>
        <w:r w:rsidR="00530B9A" w:rsidRPr="00A66B3F">
          <w:rPr>
            <w:rStyle w:val="af6"/>
            <w:rFonts w:ascii="Arial Narrow"/>
            <w:noProof/>
          </w:rPr>
          <w:t xml:space="preserve"> </w:t>
        </w:r>
        <w:r w:rsidR="00530B9A" w:rsidRPr="00A66B3F">
          <w:rPr>
            <w:rStyle w:val="af6"/>
            <w:rFonts w:ascii="Arial Narrow"/>
            <w:noProof/>
          </w:rPr>
          <w:t>资金拨付</w:t>
        </w:r>
        <w:r w:rsidR="00530B9A">
          <w:rPr>
            <w:noProof/>
          </w:rPr>
          <w:tab/>
        </w:r>
        <w:r w:rsidR="00530B9A">
          <w:rPr>
            <w:noProof/>
          </w:rPr>
          <w:fldChar w:fldCharType="begin"/>
        </w:r>
        <w:r w:rsidR="00530B9A">
          <w:rPr>
            <w:noProof/>
          </w:rPr>
          <w:instrText xml:space="preserve"> PAGEREF _Toc17538678 \h </w:instrText>
        </w:r>
        <w:r w:rsidR="00530B9A">
          <w:rPr>
            <w:noProof/>
          </w:rPr>
        </w:r>
        <w:r w:rsidR="00530B9A">
          <w:rPr>
            <w:noProof/>
          </w:rPr>
          <w:fldChar w:fldCharType="separate"/>
        </w:r>
        <w:r w:rsidR="00530B9A">
          <w:rPr>
            <w:noProof/>
          </w:rPr>
          <w:t>76</w:t>
        </w:r>
        <w:r w:rsidR="00530B9A">
          <w:rPr>
            <w:noProof/>
          </w:rPr>
          <w:fldChar w:fldCharType="end"/>
        </w:r>
      </w:hyperlink>
    </w:p>
    <w:p w14:paraId="5DF72B47" w14:textId="3F6707C9"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79" w:history="1">
        <w:r w:rsidR="00530B9A" w:rsidRPr="00A66B3F">
          <w:rPr>
            <w:rStyle w:val="af6"/>
            <w:rFonts w:ascii="Arial Narrow"/>
            <w:noProof/>
            <w14:scene3d>
              <w14:camera w14:prst="orthographicFront"/>
              <w14:lightRig w14:rig="threePt" w14:dir="t">
                <w14:rot w14:lat="0" w14:lon="0" w14:rev="0"/>
              </w14:lightRig>
            </w14:scene3d>
          </w:rPr>
          <w:t>9.3.2</w:t>
        </w:r>
        <w:r w:rsidR="00530B9A" w:rsidRPr="00A66B3F">
          <w:rPr>
            <w:rStyle w:val="af6"/>
            <w:rFonts w:ascii="Arial Narrow"/>
            <w:noProof/>
          </w:rPr>
          <w:t xml:space="preserve"> </w:t>
        </w:r>
        <w:r w:rsidR="00530B9A" w:rsidRPr="00A66B3F">
          <w:rPr>
            <w:rStyle w:val="af6"/>
            <w:rFonts w:ascii="Arial Narrow"/>
            <w:noProof/>
          </w:rPr>
          <w:t>资金管理和监测</w:t>
        </w:r>
        <w:r w:rsidR="00530B9A">
          <w:rPr>
            <w:noProof/>
          </w:rPr>
          <w:tab/>
        </w:r>
        <w:r w:rsidR="00530B9A">
          <w:rPr>
            <w:noProof/>
          </w:rPr>
          <w:fldChar w:fldCharType="begin"/>
        </w:r>
        <w:r w:rsidR="00530B9A">
          <w:rPr>
            <w:noProof/>
          </w:rPr>
          <w:instrText xml:space="preserve"> PAGEREF _Toc17538679 \h </w:instrText>
        </w:r>
        <w:r w:rsidR="00530B9A">
          <w:rPr>
            <w:noProof/>
          </w:rPr>
        </w:r>
        <w:r w:rsidR="00530B9A">
          <w:rPr>
            <w:noProof/>
          </w:rPr>
          <w:fldChar w:fldCharType="separate"/>
        </w:r>
        <w:r w:rsidR="00530B9A">
          <w:rPr>
            <w:noProof/>
          </w:rPr>
          <w:t>77</w:t>
        </w:r>
        <w:r w:rsidR="00530B9A">
          <w:rPr>
            <w:noProof/>
          </w:rPr>
          <w:fldChar w:fldCharType="end"/>
        </w:r>
      </w:hyperlink>
    </w:p>
    <w:p w14:paraId="6E442F49" w14:textId="3C1F2CF6"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680" w:history="1">
        <w:r w:rsidR="00530B9A" w:rsidRPr="00A66B3F">
          <w:rPr>
            <w:rStyle w:val="af6"/>
            <w:rFonts w:ascii="Arial Narrow"/>
            <w:noProof/>
            <w:lang w:bidi="en-US"/>
          </w:rPr>
          <w:t xml:space="preserve">10 </w:t>
        </w:r>
        <w:r w:rsidR="00530B9A" w:rsidRPr="00A66B3F">
          <w:rPr>
            <w:rStyle w:val="af6"/>
            <w:rFonts w:ascii="Arial Narrow"/>
            <w:noProof/>
            <w:lang w:bidi="en-US"/>
          </w:rPr>
          <w:t>监测与评估</w:t>
        </w:r>
        <w:r w:rsidR="00530B9A">
          <w:rPr>
            <w:noProof/>
          </w:rPr>
          <w:tab/>
        </w:r>
        <w:r w:rsidR="00530B9A">
          <w:rPr>
            <w:noProof/>
          </w:rPr>
          <w:fldChar w:fldCharType="begin"/>
        </w:r>
        <w:r w:rsidR="00530B9A">
          <w:rPr>
            <w:noProof/>
          </w:rPr>
          <w:instrText xml:space="preserve"> PAGEREF _Toc17538680 \h </w:instrText>
        </w:r>
        <w:r w:rsidR="00530B9A">
          <w:rPr>
            <w:noProof/>
          </w:rPr>
        </w:r>
        <w:r w:rsidR="00530B9A">
          <w:rPr>
            <w:noProof/>
          </w:rPr>
          <w:fldChar w:fldCharType="separate"/>
        </w:r>
        <w:r w:rsidR="00530B9A">
          <w:rPr>
            <w:noProof/>
          </w:rPr>
          <w:t>79</w:t>
        </w:r>
        <w:r w:rsidR="00530B9A">
          <w:rPr>
            <w:noProof/>
          </w:rPr>
          <w:fldChar w:fldCharType="end"/>
        </w:r>
      </w:hyperlink>
    </w:p>
    <w:p w14:paraId="48D70452" w14:textId="5BAD1FD6"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81" w:history="1">
        <w:r w:rsidR="00530B9A" w:rsidRPr="00A66B3F">
          <w:rPr>
            <w:rStyle w:val="af6"/>
            <w:noProof/>
          </w:rPr>
          <w:t xml:space="preserve">10.1 </w:t>
        </w:r>
        <w:r w:rsidR="00530B9A" w:rsidRPr="00A66B3F">
          <w:rPr>
            <w:rStyle w:val="af6"/>
            <w:noProof/>
          </w:rPr>
          <w:t>项目内部监测</w:t>
        </w:r>
        <w:r w:rsidR="00530B9A">
          <w:rPr>
            <w:noProof/>
          </w:rPr>
          <w:tab/>
        </w:r>
        <w:r w:rsidR="00530B9A">
          <w:rPr>
            <w:noProof/>
          </w:rPr>
          <w:fldChar w:fldCharType="begin"/>
        </w:r>
        <w:r w:rsidR="00530B9A">
          <w:rPr>
            <w:noProof/>
          </w:rPr>
          <w:instrText xml:space="preserve"> PAGEREF _Toc17538681 \h </w:instrText>
        </w:r>
        <w:r w:rsidR="00530B9A">
          <w:rPr>
            <w:noProof/>
          </w:rPr>
        </w:r>
        <w:r w:rsidR="00530B9A">
          <w:rPr>
            <w:noProof/>
          </w:rPr>
          <w:fldChar w:fldCharType="separate"/>
        </w:r>
        <w:r w:rsidR="00530B9A">
          <w:rPr>
            <w:noProof/>
          </w:rPr>
          <w:t>79</w:t>
        </w:r>
        <w:r w:rsidR="00530B9A">
          <w:rPr>
            <w:noProof/>
          </w:rPr>
          <w:fldChar w:fldCharType="end"/>
        </w:r>
      </w:hyperlink>
    </w:p>
    <w:p w14:paraId="7BCDA0EA" w14:textId="7DFE3128"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82" w:history="1">
        <w:r w:rsidR="00530B9A" w:rsidRPr="00A66B3F">
          <w:rPr>
            <w:rStyle w:val="af6"/>
            <w:noProof/>
            <w14:scene3d>
              <w14:camera w14:prst="orthographicFront"/>
              <w14:lightRig w14:rig="threePt" w14:dir="t">
                <w14:rot w14:lat="0" w14:lon="0" w14:rev="0"/>
              </w14:lightRig>
            </w14:scene3d>
          </w:rPr>
          <w:t>10.1.1</w:t>
        </w:r>
        <w:r w:rsidR="00530B9A" w:rsidRPr="00A66B3F">
          <w:rPr>
            <w:rStyle w:val="af6"/>
            <w:noProof/>
          </w:rPr>
          <w:t xml:space="preserve"> </w:t>
        </w:r>
        <w:r w:rsidR="00530B9A" w:rsidRPr="00A66B3F">
          <w:rPr>
            <w:rStyle w:val="af6"/>
            <w:noProof/>
          </w:rPr>
          <w:t>实施程序</w:t>
        </w:r>
        <w:r w:rsidR="00530B9A">
          <w:rPr>
            <w:noProof/>
          </w:rPr>
          <w:tab/>
        </w:r>
        <w:r w:rsidR="00530B9A">
          <w:rPr>
            <w:noProof/>
          </w:rPr>
          <w:fldChar w:fldCharType="begin"/>
        </w:r>
        <w:r w:rsidR="00530B9A">
          <w:rPr>
            <w:noProof/>
          </w:rPr>
          <w:instrText xml:space="preserve"> PAGEREF _Toc17538682 \h </w:instrText>
        </w:r>
        <w:r w:rsidR="00530B9A">
          <w:rPr>
            <w:noProof/>
          </w:rPr>
        </w:r>
        <w:r w:rsidR="00530B9A">
          <w:rPr>
            <w:noProof/>
          </w:rPr>
          <w:fldChar w:fldCharType="separate"/>
        </w:r>
        <w:r w:rsidR="00530B9A">
          <w:rPr>
            <w:noProof/>
          </w:rPr>
          <w:t>79</w:t>
        </w:r>
        <w:r w:rsidR="00530B9A">
          <w:rPr>
            <w:noProof/>
          </w:rPr>
          <w:fldChar w:fldCharType="end"/>
        </w:r>
      </w:hyperlink>
    </w:p>
    <w:p w14:paraId="1AA33D20" w14:textId="199997E2"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83" w:history="1">
        <w:r w:rsidR="00530B9A" w:rsidRPr="00A66B3F">
          <w:rPr>
            <w:rStyle w:val="af6"/>
            <w:noProof/>
            <w14:scene3d>
              <w14:camera w14:prst="orthographicFront"/>
              <w14:lightRig w14:rig="threePt" w14:dir="t">
                <w14:rot w14:lat="0" w14:lon="0" w14:rev="0"/>
              </w14:lightRig>
            </w14:scene3d>
          </w:rPr>
          <w:t>10.1.2</w:t>
        </w:r>
        <w:r w:rsidR="00530B9A" w:rsidRPr="00A66B3F">
          <w:rPr>
            <w:rStyle w:val="af6"/>
            <w:noProof/>
          </w:rPr>
          <w:t xml:space="preserve"> </w:t>
        </w:r>
        <w:r w:rsidR="00530B9A" w:rsidRPr="00A66B3F">
          <w:rPr>
            <w:rStyle w:val="af6"/>
            <w:noProof/>
          </w:rPr>
          <w:t>监测内容</w:t>
        </w:r>
        <w:r w:rsidR="00530B9A">
          <w:rPr>
            <w:noProof/>
          </w:rPr>
          <w:tab/>
        </w:r>
        <w:r w:rsidR="00530B9A">
          <w:rPr>
            <w:noProof/>
          </w:rPr>
          <w:fldChar w:fldCharType="begin"/>
        </w:r>
        <w:r w:rsidR="00530B9A">
          <w:rPr>
            <w:noProof/>
          </w:rPr>
          <w:instrText xml:space="preserve"> PAGEREF _Toc17538683 \h </w:instrText>
        </w:r>
        <w:r w:rsidR="00530B9A">
          <w:rPr>
            <w:noProof/>
          </w:rPr>
        </w:r>
        <w:r w:rsidR="00530B9A">
          <w:rPr>
            <w:noProof/>
          </w:rPr>
          <w:fldChar w:fldCharType="separate"/>
        </w:r>
        <w:r w:rsidR="00530B9A">
          <w:rPr>
            <w:noProof/>
          </w:rPr>
          <w:t>79</w:t>
        </w:r>
        <w:r w:rsidR="00530B9A">
          <w:rPr>
            <w:noProof/>
          </w:rPr>
          <w:fldChar w:fldCharType="end"/>
        </w:r>
      </w:hyperlink>
    </w:p>
    <w:p w14:paraId="036CC1E1" w14:textId="5508F92C"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92" w:history="1">
        <w:r w:rsidR="00530B9A" w:rsidRPr="00A66B3F">
          <w:rPr>
            <w:rStyle w:val="af6"/>
            <w:noProof/>
            <w14:scene3d>
              <w14:camera w14:prst="orthographicFront"/>
              <w14:lightRig w14:rig="threePt" w14:dir="t">
                <w14:rot w14:lat="0" w14:lon="0" w14:rev="0"/>
              </w14:lightRig>
            </w14:scene3d>
          </w:rPr>
          <w:t>10.1.3</w:t>
        </w:r>
        <w:r w:rsidR="00530B9A" w:rsidRPr="00A66B3F">
          <w:rPr>
            <w:rStyle w:val="af6"/>
            <w:noProof/>
          </w:rPr>
          <w:t xml:space="preserve"> </w:t>
        </w:r>
        <w:r w:rsidR="00530B9A" w:rsidRPr="00A66B3F">
          <w:rPr>
            <w:rStyle w:val="af6"/>
            <w:noProof/>
          </w:rPr>
          <w:t>内部监测报告</w:t>
        </w:r>
        <w:r w:rsidR="00530B9A">
          <w:rPr>
            <w:noProof/>
          </w:rPr>
          <w:tab/>
        </w:r>
        <w:r w:rsidR="00530B9A">
          <w:rPr>
            <w:noProof/>
          </w:rPr>
          <w:fldChar w:fldCharType="begin"/>
        </w:r>
        <w:r w:rsidR="00530B9A">
          <w:rPr>
            <w:noProof/>
          </w:rPr>
          <w:instrText xml:space="preserve"> PAGEREF _Toc17538692 \h </w:instrText>
        </w:r>
        <w:r w:rsidR="00530B9A">
          <w:rPr>
            <w:noProof/>
          </w:rPr>
        </w:r>
        <w:r w:rsidR="00530B9A">
          <w:rPr>
            <w:noProof/>
          </w:rPr>
          <w:fldChar w:fldCharType="separate"/>
        </w:r>
        <w:r w:rsidR="00530B9A">
          <w:rPr>
            <w:noProof/>
          </w:rPr>
          <w:t>80</w:t>
        </w:r>
        <w:r w:rsidR="00530B9A">
          <w:rPr>
            <w:noProof/>
          </w:rPr>
          <w:fldChar w:fldCharType="end"/>
        </w:r>
      </w:hyperlink>
    </w:p>
    <w:p w14:paraId="7E5692A0" w14:textId="3256414F"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693" w:history="1">
        <w:r w:rsidR="00530B9A" w:rsidRPr="00A66B3F">
          <w:rPr>
            <w:rStyle w:val="af6"/>
            <w:noProof/>
          </w:rPr>
          <w:t xml:space="preserve">10.2 </w:t>
        </w:r>
        <w:r w:rsidR="00530B9A" w:rsidRPr="00A66B3F">
          <w:rPr>
            <w:rStyle w:val="af6"/>
            <w:noProof/>
          </w:rPr>
          <w:t>移民外部监测</w:t>
        </w:r>
        <w:r w:rsidR="00530B9A">
          <w:rPr>
            <w:noProof/>
          </w:rPr>
          <w:tab/>
        </w:r>
        <w:r w:rsidR="00530B9A">
          <w:rPr>
            <w:noProof/>
          </w:rPr>
          <w:fldChar w:fldCharType="begin"/>
        </w:r>
        <w:r w:rsidR="00530B9A">
          <w:rPr>
            <w:noProof/>
          </w:rPr>
          <w:instrText xml:space="preserve"> PAGEREF _Toc17538693 \h </w:instrText>
        </w:r>
        <w:r w:rsidR="00530B9A">
          <w:rPr>
            <w:noProof/>
          </w:rPr>
        </w:r>
        <w:r w:rsidR="00530B9A">
          <w:rPr>
            <w:noProof/>
          </w:rPr>
          <w:fldChar w:fldCharType="separate"/>
        </w:r>
        <w:r w:rsidR="00530B9A">
          <w:rPr>
            <w:noProof/>
          </w:rPr>
          <w:t>81</w:t>
        </w:r>
        <w:r w:rsidR="00530B9A">
          <w:rPr>
            <w:noProof/>
          </w:rPr>
          <w:fldChar w:fldCharType="end"/>
        </w:r>
      </w:hyperlink>
    </w:p>
    <w:p w14:paraId="5A4405AD" w14:textId="2994EA57"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94" w:history="1">
        <w:r w:rsidR="00530B9A" w:rsidRPr="00A66B3F">
          <w:rPr>
            <w:rStyle w:val="af6"/>
            <w:noProof/>
            <w14:scene3d>
              <w14:camera w14:prst="orthographicFront"/>
              <w14:lightRig w14:rig="threePt" w14:dir="t">
                <w14:rot w14:lat="0" w14:lon="0" w14:rev="0"/>
              </w14:lightRig>
            </w14:scene3d>
          </w:rPr>
          <w:t>10.2.1</w:t>
        </w:r>
        <w:r w:rsidR="00530B9A" w:rsidRPr="00A66B3F">
          <w:rPr>
            <w:rStyle w:val="af6"/>
            <w:noProof/>
          </w:rPr>
          <w:t xml:space="preserve"> </w:t>
        </w:r>
        <w:r w:rsidR="00530B9A" w:rsidRPr="00A66B3F">
          <w:rPr>
            <w:rStyle w:val="af6"/>
            <w:noProof/>
          </w:rPr>
          <w:t>独立监测机构</w:t>
        </w:r>
        <w:r w:rsidR="00530B9A">
          <w:rPr>
            <w:noProof/>
          </w:rPr>
          <w:tab/>
        </w:r>
        <w:r w:rsidR="00530B9A">
          <w:rPr>
            <w:noProof/>
          </w:rPr>
          <w:fldChar w:fldCharType="begin"/>
        </w:r>
        <w:r w:rsidR="00530B9A">
          <w:rPr>
            <w:noProof/>
          </w:rPr>
          <w:instrText xml:space="preserve"> PAGEREF _Toc17538694 \h </w:instrText>
        </w:r>
        <w:r w:rsidR="00530B9A">
          <w:rPr>
            <w:noProof/>
          </w:rPr>
        </w:r>
        <w:r w:rsidR="00530B9A">
          <w:rPr>
            <w:noProof/>
          </w:rPr>
          <w:fldChar w:fldCharType="separate"/>
        </w:r>
        <w:r w:rsidR="00530B9A">
          <w:rPr>
            <w:noProof/>
          </w:rPr>
          <w:t>81</w:t>
        </w:r>
        <w:r w:rsidR="00530B9A">
          <w:rPr>
            <w:noProof/>
          </w:rPr>
          <w:fldChar w:fldCharType="end"/>
        </w:r>
      </w:hyperlink>
    </w:p>
    <w:p w14:paraId="7E9A99EE" w14:textId="2A371C61"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95" w:history="1">
        <w:r w:rsidR="00530B9A" w:rsidRPr="00A66B3F">
          <w:rPr>
            <w:rStyle w:val="af6"/>
            <w:noProof/>
            <w14:scene3d>
              <w14:camera w14:prst="orthographicFront"/>
              <w14:lightRig w14:rig="threePt" w14:dir="t">
                <w14:rot w14:lat="0" w14:lon="0" w14:rev="0"/>
              </w14:lightRig>
            </w14:scene3d>
          </w:rPr>
          <w:t>10.2.2</w:t>
        </w:r>
        <w:r w:rsidR="00530B9A" w:rsidRPr="00A66B3F">
          <w:rPr>
            <w:rStyle w:val="af6"/>
            <w:noProof/>
          </w:rPr>
          <w:t xml:space="preserve"> </w:t>
        </w:r>
        <w:r w:rsidR="00530B9A" w:rsidRPr="00A66B3F">
          <w:rPr>
            <w:rStyle w:val="af6"/>
            <w:noProof/>
          </w:rPr>
          <w:t>监测步骤及内容</w:t>
        </w:r>
        <w:r w:rsidR="00530B9A">
          <w:rPr>
            <w:noProof/>
          </w:rPr>
          <w:tab/>
        </w:r>
        <w:r w:rsidR="00530B9A">
          <w:rPr>
            <w:noProof/>
          </w:rPr>
          <w:fldChar w:fldCharType="begin"/>
        </w:r>
        <w:r w:rsidR="00530B9A">
          <w:rPr>
            <w:noProof/>
          </w:rPr>
          <w:instrText xml:space="preserve"> PAGEREF _Toc17538695 \h </w:instrText>
        </w:r>
        <w:r w:rsidR="00530B9A">
          <w:rPr>
            <w:noProof/>
          </w:rPr>
        </w:r>
        <w:r w:rsidR="00530B9A">
          <w:rPr>
            <w:noProof/>
          </w:rPr>
          <w:fldChar w:fldCharType="separate"/>
        </w:r>
        <w:r w:rsidR="00530B9A">
          <w:rPr>
            <w:noProof/>
          </w:rPr>
          <w:t>81</w:t>
        </w:r>
        <w:r w:rsidR="00530B9A">
          <w:rPr>
            <w:noProof/>
          </w:rPr>
          <w:fldChar w:fldCharType="end"/>
        </w:r>
      </w:hyperlink>
    </w:p>
    <w:p w14:paraId="0C1048BC" w14:textId="333F145B" w:rsidR="00530B9A" w:rsidRDefault="00380A78">
      <w:pPr>
        <w:pStyle w:val="TOC3"/>
        <w:tabs>
          <w:tab w:val="right" w:leader="dot" w:pos="8296"/>
        </w:tabs>
        <w:rPr>
          <w:rFonts w:asciiTheme="minorHAnsi" w:eastAsiaTheme="minorEastAsia" w:hAnsiTheme="minorHAnsi" w:cstheme="minorBidi"/>
          <w:i w:val="0"/>
          <w:iCs w:val="0"/>
          <w:noProof/>
          <w:kern w:val="2"/>
          <w:sz w:val="21"/>
          <w:szCs w:val="22"/>
        </w:rPr>
      </w:pPr>
      <w:hyperlink w:anchor="_Toc17538696" w:history="1">
        <w:r w:rsidR="00530B9A" w:rsidRPr="00A66B3F">
          <w:rPr>
            <w:rStyle w:val="af6"/>
            <w:noProof/>
            <w14:scene3d>
              <w14:camera w14:prst="orthographicFront"/>
              <w14:lightRig w14:rig="threePt" w14:dir="t">
                <w14:rot w14:lat="0" w14:lon="0" w14:rev="0"/>
              </w14:lightRig>
            </w14:scene3d>
          </w:rPr>
          <w:t>10.2.3</w:t>
        </w:r>
        <w:r w:rsidR="00530B9A" w:rsidRPr="00A66B3F">
          <w:rPr>
            <w:rStyle w:val="af6"/>
            <w:noProof/>
          </w:rPr>
          <w:t xml:space="preserve"> </w:t>
        </w:r>
        <w:r w:rsidR="00530B9A" w:rsidRPr="00A66B3F">
          <w:rPr>
            <w:rStyle w:val="af6"/>
            <w:noProof/>
          </w:rPr>
          <w:t>外部监测报告</w:t>
        </w:r>
        <w:r w:rsidR="00530B9A">
          <w:rPr>
            <w:noProof/>
          </w:rPr>
          <w:tab/>
        </w:r>
        <w:r w:rsidR="00530B9A">
          <w:rPr>
            <w:noProof/>
          </w:rPr>
          <w:fldChar w:fldCharType="begin"/>
        </w:r>
        <w:r w:rsidR="00530B9A">
          <w:rPr>
            <w:noProof/>
          </w:rPr>
          <w:instrText xml:space="preserve"> PAGEREF _Toc17538696 \h </w:instrText>
        </w:r>
        <w:r w:rsidR="00530B9A">
          <w:rPr>
            <w:noProof/>
          </w:rPr>
        </w:r>
        <w:r w:rsidR="00530B9A">
          <w:rPr>
            <w:noProof/>
          </w:rPr>
          <w:fldChar w:fldCharType="separate"/>
        </w:r>
        <w:r w:rsidR="00530B9A">
          <w:rPr>
            <w:noProof/>
          </w:rPr>
          <w:t>82</w:t>
        </w:r>
        <w:r w:rsidR="00530B9A">
          <w:rPr>
            <w:noProof/>
          </w:rPr>
          <w:fldChar w:fldCharType="end"/>
        </w:r>
      </w:hyperlink>
    </w:p>
    <w:p w14:paraId="67C2FEC7" w14:textId="7B49B4F2" w:rsidR="00530B9A" w:rsidRDefault="00380A78">
      <w:pPr>
        <w:pStyle w:val="TOC2"/>
        <w:tabs>
          <w:tab w:val="right" w:leader="dot" w:pos="8296"/>
        </w:tabs>
        <w:rPr>
          <w:rFonts w:asciiTheme="minorHAnsi" w:eastAsiaTheme="minorEastAsia" w:hAnsiTheme="minorHAnsi" w:cstheme="minorBidi"/>
          <w:smallCaps w:val="0"/>
          <w:noProof/>
          <w:kern w:val="2"/>
          <w:sz w:val="21"/>
          <w:szCs w:val="22"/>
        </w:rPr>
      </w:pPr>
      <w:hyperlink w:anchor="_Toc17538701" w:history="1">
        <w:r w:rsidR="00530B9A" w:rsidRPr="00A66B3F">
          <w:rPr>
            <w:rStyle w:val="af6"/>
            <w:noProof/>
          </w:rPr>
          <w:t xml:space="preserve">10.3 </w:t>
        </w:r>
        <w:r w:rsidR="00530B9A" w:rsidRPr="00A66B3F">
          <w:rPr>
            <w:rStyle w:val="af6"/>
            <w:noProof/>
          </w:rPr>
          <w:t>后评价</w:t>
        </w:r>
        <w:r w:rsidR="00530B9A">
          <w:rPr>
            <w:noProof/>
          </w:rPr>
          <w:tab/>
        </w:r>
        <w:r w:rsidR="00530B9A">
          <w:rPr>
            <w:noProof/>
          </w:rPr>
          <w:fldChar w:fldCharType="begin"/>
        </w:r>
        <w:r w:rsidR="00530B9A">
          <w:rPr>
            <w:noProof/>
          </w:rPr>
          <w:instrText xml:space="preserve"> PAGEREF _Toc17538701 \h </w:instrText>
        </w:r>
        <w:r w:rsidR="00530B9A">
          <w:rPr>
            <w:noProof/>
          </w:rPr>
        </w:r>
        <w:r w:rsidR="00530B9A">
          <w:rPr>
            <w:noProof/>
          </w:rPr>
          <w:fldChar w:fldCharType="separate"/>
        </w:r>
        <w:r w:rsidR="00530B9A">
          <w:rPr>
            <w:noProof/>
          </w:rPr>
          <w:t>83</w:t>
        </w:r>
        <w:r w:rsidR="00530B9A">
          <w:rPr>
            <w:noProof/>
          </w:rPr>
          <w:fldChar w:fldCharType="end"/>
        </w:r>
      </w:hyperlink>
    </w:p>
    <w:p w14:paraId="3EB5181F" w14:textId="46812240"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702" w:history="1">
        <w:r w:rsidR="00530B9A" w:rsidRPr="00A66B3F">
          <w:rPr>
            <w:rStyle w:val="af6"/>
            <w:rFonts w:ascii="Arial Narrow"/>
            <w:noProof/>
            <w:lang w:bidi="en-US"/>
          </w:rPr>
          <w:t xml:space="preserve">11 </w:t>
        </w:r>
        <w:r w:rsidR="00530B9A" w:rsidRPr="00A66B3F">
          <w:rPr>
            <w:rStyle w:val="af6"/>
            <w:rFonts w:ascii="Arial Narrow"/>
            <w:noProof/>
            <w:lang w:bidi="en-US"/>
          </w:rPr>
          <w:t>权利矩阵</w:t>
        </w:r>
        <w:r w:rsidR="00530B9A">
          <w:rPr>
            <w:noProof/>
          </w:rPr>
          <w:tab/>
        </w:r>
        <w:r w:rsidR="00530B9A">
          <w:rPr>
            <w:noProof/>
          </w:rPr>
          <w:fldChar w:fldCharType="begin"/>
        </w:r>
        <w:r w:rsidR="00530B9A">
          <w:rPr>
            <w:noProof/>
          </w:rPr>
          <w:instrText xml:space="preserve"> PAGEREF _Toc17538702 \h </w:instrText>
        </w:r>
        <w:r w:rsidR="00530B9A">
          <w:rPr>
            <w:noProof/>
          </w:rPr>
        </w:r>
        <w:r w:rsidR="00530B9A">
          <w:rPr>
            <w:noProof/>
          </w:rPr>
          <w:fldChar w:fldCharType="separate"/>
        </w:r>
        <w:r w:rsidR="00530B9A">
          <w:rPr>
            <w:noProof/>
          </w:rPr>
          <w:t>84</w:t>
        </w:r>
        <w:r w:rsidR="00530B9A">
          <w:rPr>
            <w:noProof/>
          </w:rPr>
          <w:fldChar w:fldCharType="end"/>
        </w:r>
      </w:hyperlink>
    </w:p>
    <w:p w14:paraId="446B3275" w14:textId="43774C88"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703" w:history="1">
        <w:r w:rsidR="00530B9A" w:rsidRPr="00A66B3F">
          <w:rPr>
            <w:rStyle w:val="af6"/>
            <w:i/>
            <w:noProof/>
          </w:rPr>
          <w:t>附件一：相关项目用地现场图</w:t>
        </w:r>
        <w:r w:rsidR="00530B9A">
          <w:rPr>
            <w:noProof/>
          </w:rPr>
          <w:tab/>
        </w:r>
        <w:r w:rsidR="00530B9A">
          <w:rPr>
            <w:noProof/>
          </w:rPr>
          <w:fldChar w:fldCharType="begin"/>
        </w:r>
        <w:r w:rsidR="00530B9A">
          <w:rPr>
            <w:noProof/>
          </w:rPr>
          <w:instrText xml:space="preserve"> PAGEREF _Toc17538703 \h </w:instrText>
        </w:r>
        <w:r w:rsidR="00530B9A">
          <w:rPr>
            <w:noProof/>
          </w:rPr>
        </w:r>
        <w:r w:rsidR="00530B9A">
          <w:rPr>
            <w:noProof/>
          </w:rPr>
          <w:fldChar w:fldCharType="separate"/>
        </w:r>
        <w:r w:rsidR="00530B9A">
          <w:rPr>
            <w:noProof/>
          </w:rPr>
          <w:t>85</w:t>
        </w:r>
        <w:r w:rsidR="00530B9A">
          <w:rPr>
            <w:noProof/>
          </w:rPr>
          <w:fldChar w:fldCharType="end"/>
        </w:r>
      </w:hyperlink>
    </w:p>
    <w:p w14:paraId="5F7B7A22" w14:textId="0E96933D"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704" w:history="1">
        <w:r w:rsidR="00530B9A" w:rsidRPr="00A66B3F">
          <w:rPr>
            <w:rStyle w:val="af6"/>
            <w:i/>
            <w:noProof/>
          </w:rPr>
          <w:t>附件二：槐路河和竹溪子项目移民安置尽职调查报告</w:t>
        </w:r>
        <w:r w:rsidR="00530B9A">
          <w:rPr>
            <w:noProof/>
          </w:rPr>
          <w:tab/>
        </w:r>
        <w:r w:rsidR="00530B9A">
          <w:rPr>
            <w:noProof/>
          </w:rPr>
          <w:fldChar w:fldCharType="begin"/>
        </w:r>
        <w:r w:rsidR="00530B9A">
          <w:rPr>
            <w:noProof/>
          </w:rPr>
          <w:instrText xml:space="preserve"> PAGEREF _Toc17538704 \h </w:instrText>
        </w:r>
        <w:r w:rsidR="00530B9A">
          <w:rPr>
            <w:noProof/>
          </w:rPr>
        </w:r>
        <w:r w:rsidR="00530B9A">
          <w:rPr>
            <w:noProof/>
          </w:rPr>
          <w:fldChar w:fldCharType="separate"/>
        </w:r>
        <w:r w:rsidR="00530B9A">
          <w:rPr>
            <w:noProof/>
          </w:rPr>
          <w:t>89</w:t>
        </w:r>
        <w:r w:rsidR="00530B9A">
          <w:rPr>
            <w:noProof/>
          </w:rPr>
          <w:fldChar w:fldCharType="end"/>
        </w:r>
      </w:hyperlink>
    </w:p>
    <w:p w14:paraId="02A303F7" w14:textId="29871F3E"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726" w:history="1">
        <w:r w:rsidR="00530B9A" w:rsidRPr="00A66B3F">
          <w:rPr>
            <w:rStyle w:val="af6"/>
            <w:i/>
            <w:noProof/>
          </w:rPr>
          <w:t>附件三：《宁海县人民政府关于印发宁海县征地补偿安置规定的通知》（宁政发</w:t>
        </w:r>
        <w:r w:rsidR="00530B9A" w:rsidRPr="00A66B3F">
          <w:rPr>
            <w:rStyle w:val="af6"/>
            <w:i/>
            <w:noProof/>
          </w:rPr>
          <w:t>[2014]15</w:t>
        </w:r>
        <w:r w:rsidR="00530B9A" w:rsidRPr="00A66B3F">
          <w:rPr>
            <w:rStyle w:val="af6"/>
            <w:i/>
            <w:noProof/>
          </w:rPr>
          <w:t>号</w:t>
        </w:r>
        <w:r w:rsidR="00530B9A" w:rsidRPr="00A66B3F">
          <w:rPr>
            <w:rStyle w:val="af6"/>
            <w:rFonts w:ascii="微软雅黑" w:eastAsia="微软雅黑" w:hAnsi="微软雅黑" w:cs="微软雅黑"/>
            <w:i/>
            <w:noProof/>
          </w:rPr>
          <w:t>）</w:t>
        </w:r>
        <w:r w:rsidR="00530B9A">
          <w:rPr>
            <w:noProof/>
          </w:rPr>
          <w:tab/>
        </w:r>
        <w:r w:rsidR="00530B9A">
          <w:rPr>
            <w:noProof/>
          </w:rPr>
          <w:fldChar w:fldCharType="begin"/>
        </w:r>
        <w:r w:rsidR="00530B9A">
          <w:rPr>
            <w:noProof/>
          </w:rPr>
          <w:instrText xml:space="preserve"> PAGEREF _Toc17538726 \h </w:instrText>
        </w:r>
        <w:r w:rsidR="00530B9A">
          <w:rPr>
            <w:noProof/>
          </w:rPr>
        </w:r>
        <w:r w:rsidR="00530B9A">
          <w:rPr>
            <w:noProof/>
          </w:rPr>
          <w:fldChar w:fldCharType="separate"/>
        </w:r>
        <w:r w:rsidR="00530B9A">
          <w:rPr>
            <w:noProof/>
          </w:rPr>
          <w:t>107</w:t>
        </w:r>
        <w:r w:rsidR="00530B9A">
          <w:rPr>
            <w:noProof/>
          </w:rPr>
          <w:fldChar w:fldCharType="end"/>
        </w:r>
      </w:hyperlink>
    </w:p>
    <w:p w14:paraId="42DBCA9C" w14:textId="50644541"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727" w:history="1">
        <w:r w:rsidR="00530B9A" w:rsidRPr="00A66B3F">
          <w:rPr>
            <w:rStyle w:val="af6"/>
            <w:i/>
            <w:noProof/>
          </w:rPr>
          <w:t>附件四：移民补偿安置详细预算</w:t>
        </w:r>
        <w:r w:rsidR="00530B9A">
          <w:rPr>
            <w:noProof/>
          </w:rPr>
          <w:tab/>
        </w:r>
        <w:r w:rsidR="00530B9A">
          <w:rPr>
            <w:noProof/>
          </w:rPr>
          <w:fldChar w:fldCharType="begin"/>
        </w:r>
        <w:r w:rsidR="00530B9A">
          <w:rPr>
            <w:noProof/>
          </w:rPr>
          <w:instrText xml:space="preserve"> PAGEREF _Toc17538727 \h </w:instrText>
        </w:r>
        <w:r w:rsidR="00530B9A">
          <w:rPr>
            <w:noProof/>
          </w:rPr>
        </w:r>
        <w:r w:rsidR="00530B9A">
          <w:rPr>
            <w:noProof/>
          </w:rPr>
          <w:fldChar w:fldCharType="separate"/>
        </w:r>
        <w:r w:rsidR="00530B9A">
          <w:rPr>
            <w:noProof/>
          </w:rPr>
          <w:t>108</w:t>
        </w:r>
        <w:r w:rsidR="00530B9A">
          <w:rPr>
            <w:noProof/>
          </w:rPr>
          <w:fldChar w:fldCharType="end"/>
        </w:r>
      </w:hyperlink>
    </w:p>
    <w:p w14:paraId="04F89F24" w14:textId="2744187C" w:rsidR="00530B9A" w:rsidRDefault="00380A78">
      <w:pPr>
        <w:pStyle w:val="TOC1"/>
        <w:tabs>
          <w:tab w:val="right" w:leader="dot" w:pos="8296"/>
        </w:tabs>
        <w:rPr>
          <w:rFonts w:asciiTheme="minorHAnsi" w:eastAsiaTheme="minorEastAsia" w:hAnsiTheme="minorHAnsi" w:cstheme="minorBidi"/>
          <w:b w:val="0"/>
          <w:bCs w:val="0"/>
          <w:caps w:val="0"/>
          <w:noProof/>
          <w:kern w:val="2"/>
          <w:sz w:val="21"/>
          <w:szCs w:val="22"/>
        </w:rPr>
      </w:pPr>
      <w:hyperlink w:anchor="_Toc17538728" w:history="1">
        <w:r w:rsidR="00530B9A" w:rsidRPr="00A66B3F">
          <w:rPr>
            <w:rStyle w:val="af6"/>
            <w:i/>
            <w:noProof/>
          </w:rPr>
          <w:t>附件五：失地农民养老保险详细预算</w:t>
        </w:r>
        <w:r w:rsidR="00530B9A">
          <w:rPr>
            <w:noProof/>
          </w:rPr>
          <w:tab/>
        </w:r>
        <w:r w:rsidR="00530B9A">
          <w:rPr>
            <w:noProof/>
          </w:rPr>
          <w:fldChar w:fldCharType="begin"/>
        </w:r>
        <w:r w:rsidR="00530B9A">
          <w:rPr>
            <w:noProof/>
          </w:rPr>
          <w:instrText xml:space="preserve"> PAGEREF _Toc17538728 \h </w:instrText>
        </w:r>
        <w:r w:rsidR="00530B9A">
          <w:rPr>
            <w:noProof/>
          </w:rPr>
        </w:r>
        <w:r w:rsidR="00530B9A">
          <w:rPr>
            <w:noProof/>
          </w:rPr>
          <w:fldChar w:fldCharType="separate"/>
        </w:r>
        <w:r w:rsidR="00530B9A">
          <w:rPr>
            <w:noProof/>
          </w:rPr>
          <w:t>120</w:t>
        </w:r>
        <w:r w:rsidR="00530B9A">
          <w:rPr>
            <w:noProof/>
          </w:rPr>
          <w:fldChar w:fldCharType="end"/>
        </w:r>
      </w:hyperlink>
    </w:p>
    <w:p w14:paraId="47BB69B9" w14:textId="77777777" w:rsidR="00B00DE2" w:rsidRPr="001F674E" w:rsidRDefault="00776E18">
      <w:pPr>
        <w:pStyle w:val="TOC1"/>
        <w:tabs>
          <w:tab w:val="right" w:leader="dot" w:pos="8306"/>
        </w:tabs>
        <w:rPr>
          <w:rFonts w:ascii="Times New Roman" w:hAnsi="Times New Roman" w:cs="Times New Roman"/>
          <w:b w:val="0"/>
          <w:i/>
          <w:iCs/>
          <w:sz w:val="48"/>
          <w:szCs w:val="48"/>
        </w:rPr>
        <w:sectPr w:rsidR="00B00DE2" w:rsidRPr="001F674E">
          <w:headerReference w:type="default" r:id="rId14"/>
          <w:footerReference w:type="default" r:id="rId15"/>
          <w:pgSz w:w="11906" w:h="16838"/>
          <w:pgMar w:top="1440" w:right="1800" w:bottom="1440" w:left="1800" w:header="708" w:footer="708" w:gutter="0"/>
          <w:pgNumType w:fmt="upperRoman" w:start="1"/>
          <w:cols w:space="720"/>
          <w:docGrid w:type="lines" w:linePitch="360"/>
        </w:sectPr>
      </w:pPr>
      <w:r w:rsidRPr="00530B9A">
        <w:rPr>
          <w:rFonts w:ascii="Times New Roman" w:hAnsi="Times New Roman"/>
          <w:b w:val="0"/>
          <w:bCs w:val="0"/>
          <w:i/>
          <w:iCs/>
          <w:caps w:val="0"/>
          <w:sz w:val="72"/>
          <w:szCs w:val="72"/>
        </w:rPr>
        <w:fldChar w:fldCharType="end"/>
      </w:r>
    </w:p>
    <w:p w14:paraId="7BD3B26C" w14:textId="77777777" w:rsidR="00B00DE2" w:rsidRDefault="00776E18">
      <w:pPr>
        <w:pStyle w:val="TOC1"/>
        <w:tabs>
          <w:tab w:val="right" w:leader="dot" w:pos="8306"/>
        </w:tabs>
        <w:jc w:val="center"/>
        <w:rPr>
          <w:rFonts w:ascii="Times New Roman" w:hAnsi="Times New Roman" w:cs="Times New Roman"/>
          <w:bCs w:val="0"/>
          <w:sz w:val="36"/>
          <w:szCs w:val="36"/>
        </w:rPr>
      </w:pPr>
      <w:r>
        <w:rPr>
          <w:rFonts w:ascii="Times New Roman" w:hAnsi="Times New Roman" w:cs="Times New Roman" w:hint="eastAsia"/>
          <w:bCs w:val="0"/>
          <w:sz w:val="36"/>
          <w:szCs w:val="36"/>
        </w:rPr>
        <w:lastRenderedPageBreak/>
        <w:t>表目录</w:t>
      </w:r>
    </w:p>
    <w:p w14:paraId="47F647AE" w14:textId="5BDD6497" w:rsidR="009F14C5" w:rsidRDefault="00903954">
      <w:pPr>
        <w:pStyle w:val="af"/>
        <w:tabs>
          <w:tab w:val="right" w:leader="dot" w:pos="8296"/>
        </w:tabs>
        <w:rPr>
          <w:rFonts w:asciiTheme="minorHAnsi" w:eastAsiaTheme="minorEastAsia" w:hAnsiTheme="minorHAnsi" w:cstheme="minorBidi"/>
          <w:smallCaps w:val="0"/>
          <w:noProof/>
          <w:kern w:val="2"/>
          <w:sz w:val="21"/>
          <w:szCs w:val="22"/>
        </w:rPr>
      </w:pPr>
      <w:r w:rsidRPr="001F674E">
        <w:rPr>
          <w:rStyle w:val="af6"/>
          <w:noProof/>
        </w:rPr>
        <w:fldChar w:fldCharType="begin"/>
      </w:r>
      <w:r w:rsidRPr="001F674E">
        <w:rPr>
          <w:rStyle w:val="af6"/>
          <w:noProof/>
        </w:rPr>
        <w:instrText xml:space="preserve"> TOC \h \z \c "</w:instrText>
      </w:r>
      <w:r w:rsidRPr="00F1145A">
        <w:rPr>
          <w:rStyle w:val="af6"/>
          <w:noProof/>
        </w:rPr>
        <w:instrText>表</w:instrText>
      </w:r>
      <w:r w:rsidRPr="001F674E">
        <w:rPr>
          <w:rStyle w:val="af6"/>
          <w:noProof/>
        </w:rPr>
        <w:instrText xml:space="preserve">" </w:instrText>
      </w:r>
      <w:r w:rsidRPr="001F674E">
        <w:rPr>
          <w:rStyle w:val="af6"/>
          <w:noProof/>
        </w:rPr>
        <w:fldChar w:fldCharType="separate"/>
      </w:r>
      <w:hyperlink w:anchor="_Toc17539624" w:history="1">
        <w:r w:rsidR="009F14C5" w:rsidRPr="00E333F9">
          <w:rPr>
            <w:rStyle w:val="af6"/>
            <w:noProof/>
          </w:rPr>
          <w:t>表</w:t>
        </w:r>
        <w:r w:rsidR="009F14C5" w:rsidRPr="00E333F9">
          <w:rPr>
            <w:rStyle w:val="af6"/>
            <w:noProof/>
          </w:rPr>
          <w:t xml:space="preserve"> 1</w:t>
        </w:r>
        <w:r w:rsidR="009F14C5" w:rsidRPr="00E333F9">
          <w:rPr>
            <w:rStyle w:val="af6"/>
            <w:noProof/>
          </w:rPr>
          <w:noBreakHyphen/>
          <w:t>1</w:t>
        </w:r>
        <w:r w:rsidR="009F14C5" w:rsidRPr="00E333F9">
          <w:rPr>
            <w:rStyle w:val="af6"/>
            <w:noProof/>
          </w:rPr>
          <w:t>世行贷款宁海县中心城区洪水风险管理项目建设内容</w:t>
        </w:r>
        <w:r w:rsidR="009F14C5">
          <w:rPr>
            <w:noProof/>
            <w:webHidden/>
          </w:rPr>
          <w:tab/>
        </w:r>
        <w:r w:rsidR="009F14C5">
          <w:rPr>
            <w:noProof/>
            <w:webHidden/>
          </w:rPr>
          <w:fldChar w:fldCharType="begin"/>
        </w:r>
        <w:r w:rsidR="009F14C5">
          <w:rPr>
            <w:noProof/>
            <w:webHidden/>
          </w:rPr>
          <w:instrText xml:space="preserve"> PAGEREF _Toc17539624 \h </w:instrText>
        </w:r>
        <w:r w:rsidR="009F14C5">
          <w:rPr>
            <w:noProof/>
            <w:webHidden/>
          </w:rPr>
        </w:r>
        <w:r w:rsidR="009F14C5">
          <w:rPr>
            <w:noProof/>
            <w:webHidden/>
          </w:rPr>
          <w:fldChar w:fldCharType="separate"/>
        </w:r>
        <w:r w:rsidR="009F14C5">
          <w:rPr>
            <w:noProof/>
            <w:webHidden/>
          </w:rPr>
          <w:t>2</w:t>
        </w:r>
        <w:r w:rsidR="009F14C5">
          <w:rPr>
            <w:noProof/>
            <w:webHidden/>
          </w:rPr>
          <w:fldChar w:fldCharType="end"/>
        </w:r>
      </w:hyperlink>
    </w:p>
    <w:p w14:paraId="4E28C71C" w14:textId="539D3324"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25" w:history="1">
        <w:r w:rsidR="009F14C5" w:rsidRPr="00E333F9">
          <w:rPr>
            <w:rStyle w:val="af6"/>
            <w:noProof/>
          </w:rPr>
          <w:t>表</w:t>
        </w:r>
        <w:r w:rsidR="009F14C5" w:rsidRPr="00E333F9">
          <w:rPr>
            <w:rStyle w:val="af6"/>
            <w:noProof/>
          </w:rPr>
          <w:t xml:space="preserve"> 1</w:t>
        </w:r>
        <w:r w:rsidR="009F14C5" w:rsidRPr="00E333F9">
          <w:rPr>
            <w:rStyle w:val="af6"/>
            <w:noProof/>
          </w:rPr>
          <w:noBreakHyphen/>
          <w:t>2</w:t>
        </w:r>
        <w:r w:rsidR="009F14C5" w:rsidRPr="00E333F9">
          <w:rPr>
            <w:rStyle w:val="af6"/>
            <w:noProof/>
          </w:rPr>
          <w:t>项目永久征收集体土地影响综述</w:t>
        </w:r>
        <w:r w:rsidR="009F14C5">
          <w:rPr>
            <w:noProof/>
            <w:webHidden/>
          </w:rPr>
          <w:tab/>
        </w:r>
        <w:r w:rsidR="009F14C5">
          <w:rPr>
            <w:noProof/>
            <w:webHidden/>
          </w:rPr>
          <w:fldChar w:fldCharType="begin"/>
        </w:r>
        <w:r w:rsidR="009F14C5">
          <w:rPr>
            <w:noProof/>
            <w:webHidden/>
          </w:rPr>
          <w:instrText xml:space="preserve"> PAGEREF _Toc17539625 \h </w:instrText>
        </w:r>
        <w:r w:rsidR="009F14C5">
          <w:rPr>
            <w:noProof/>
            <w:webHidden/>
          </w:rPr>
        </w:r>
        <w:r w:rsidR="009F14C5">
          <w:rPr>
            <w:noProof/>
            <w:webHidden/>
          </w:rPr>
          <w:fldChar w:fldCharType="separate"/>
        </w:r>
        <w:r w:rsidR="009F14C5">
          <w:rPr>
            <w:noProof/>
            <w:webHidden/>
          </w:rPr>
          <w:t>6</w:t>
        </w:r>
        <w:r w:rsidR="009F14C5">
          <w:rPr>
            <w:noProof/>
            <w:webHidden/>
          </w:rPr>
          <w:fldChar w:fldCharType="end"/>
        </w:r>
      </w:hyperlink>
    </w:p>
    <w:p w14:paraId="0D6B6267" w14:textId="5BC648D0"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26" w:history="1">
        <w:r w:rsidR="009F14C5" w:rsidRPr="00E333F9">
          <w:rPr>
            <w:rStyle w:val="af6"/>
            <w:noProof/>
          </w:rPr>
          <w:t>表</w:t>
        </w:r>
        <w:r w:rsidR="009F14C5" w:rsidRPr="00E333F9">
          <w:rPr>
            <w:rStyle w:val="af6"/>
            <w:noProof/>
          </w:rPr>
          <w:t xml:space="preserve"> 1</w:t>
        </w:r>
        <w:r w:rsidR="009F14C5" w:rsidRPr="00E333F9">
          <w:rPr>
            <w:rStyle w:val="af6"/>
            <w:noProof/>
          </w:rPr>
          <w:noBreakHyphen/>
          <w:t>3</w:t>
        </w:r>
        <w:r w:rsidR="009F14C5" w:rsidRPr="00E333F9">
          <w:rPr>
            <w:rStyle w:val="af6"/>
            <w:noProof/>
          </w:rPr>
          <w:t>土地报批计划进度表</w:t>
        </w:r>
        <w:r w:rsidR="009F14C5">
          <w:rPr>
            <w:noProof/>
            <w:webHidden/>
          </w:rPr>
          <w:tab/>
        </w:r>
        <w:r w:rsidR="009F14C5">
          <w:rPr>
            <w:noProof/>
            <w:webHidden/>
          </w:rPr>
          <w:fldChar w:fldCharType="begin"/>
        </w:r>
        <w:r w:rsidR="009F14C5">
          <w:rPr>
            <w:noProof/>
            <w:webHidden/>
          </w:rPr>
          <w:instrText xml:space="preserve"> PAGEREF _Toc17539626 \h </w:instrText>
        </w:r>
        <w:r w:rsidR="009F14C5">
          <w:rPr>
            <w:noProof/>
            <w:webHidden/>
          </w:rPr>
        </w:r>
        <w:r w:rsidR="009F14C5">
          <w:rPr>
            <w:noProof/>
            <w:webHidden/>
          </w:rPr>
          <w:fldChar w:fldCharType="separate"/>
        </w:r>
        <w:r w:rsidR="009F14C5">
          <w:rPr>
            <w:noProof/>
            <w:webHidden/>
          </w:rPr>
          <w:t>10</w:t>
        </w:r>
        <w:r w:rsidR="009F14C5">
          <w:rPr>
            <w:noProof/>
            <w:webHidden/>
          </w:rPr>
          <w:fldChar w:fldCharType="end"/>
        </w:r>
      </w:hyperlink>
    </w:p>
    <w:p w14:paraId="6BAACC1A" w14:textId="6B8CC8A3"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27" w:history="1">
        <w:r w:rsidR="009F14C5" w:rsidRPr="00E333F9">
          <w:rPr>
            <w:rStyle w:val="af6"/>
            <w:noProof/>
          </w:rPr>
          <w:t>表</w:t>
        </w:r>
        <w:r w:rsidR="009F14C5" w:rsidRPr="00E333F9">
          <w:rPr>
            <w:rStyle w:val="af6"/>
            <w:noProof/>
          </w:rPr>
          <w:t xml:space="preserve"> 2</w:t>
        </w:r>
        <w:r w:rsidR="009F14C5" w:rsidRPr="00E333F9">
          <w:rPr>
            <w:rStyle w:val="af6"/>
            <w:noProof/>
          </w:rPr>
          <w:noBreakHyphen/>
          <w:t>1</w:t>
        </w:r>
        <w:r w:rsidR="009F14C5" w:rsidRPr="00E333F9">
          <w:rPr>
            <w:rStyle w:val="af6"/>
            <w:noProof/>
          </w:rPr>
          <w:t>槐路河项目比选方案</w:t>
        </w:r>
        <w:r w:rsidR="009F14C5">
          <w:rPr>
            <w:noProof/>
            <w:webHidden/>
          </w:rPr>
          <w:tab/>
        </w:r>
        <w:r w:rsidR="009F14C5">
          <w:rPr>
            <w:noProof/>
            <w:webHidden/>
          </w:rPr>
          <w:fldChar w:fldCharType="begin"/>
        </w:r>
        <w:r w:rsidR="009F14C5">
          <w:rPr>
            <w:noProof/>
            <w:webHidden/>
          </w:rPr>
          <w:instrText xml:space="preserve"> PAGEREF _Toc17539627 \h </w:instrText>
        </w:r>
        <w:r w:rsidR="009F14C5">
          <w:rPr>
            <w:noProof/>
            <w:webHidden/>
          </w:rPr>
        </w:r>
        <w:r w:rsidR="009F14C5">
          <w:rPr>
            <w:noProof/>
            <w:webHidden/>
          </w:rPr>
          <w:fldChar w:fldCharType="separate"/>
        </w:r>
        <w:r w:rsidR="009F14C5">
          <w:rPr>
            <w:noProof/>
            <w:webHidden/>
          </w:rPr>
          <w:t>14</w:t>
        </w:r>
        <w:r w:rsidR="009F14C5">
          <w:rPr>
            <w:noProof/>
            <w:webHidden/>
          </w:rPr>
          <w:fldChar w:fldCharType="end"/>
        </w:r>
      </w:hyperlink>
    </w:p>
    <w:p w14:paraId="1264F49D" w14:textId="3A071A90"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28" w:history="1">
        <w:r w:rsidR="009F14C5" w:rsidRPr="00E333F9">
          <w:rPr>
            <w:rStyle w:val="af6"/>
            <w:noProof/>
          </w:rPr>
          <w:t>表</w:t>
        </w:r>
        <w:r w:rsidR="009F14C5" w:rsidRPr="00E333F9">
          <w:rPr>
            <w:rStyle w:val="af6"/>
            <w:noProof/>
          </w:rPr>
          <w:t xml:space="preserve"> 2</w:t>
        </w:r>
        <w:r w:rsidR="009F14C5" w:rsidRPr="00E333F9">
          <w:rPr>
            <w:rStyle w:val="af6"/>
            <w:noProof/>
          </w:rPr>
          <w:noBreakHyphen/>
          <w:t>2</w:t>
        </w:r>
        <w:r w:rsidR="009F14C5" w:rsidRPr="00E333F9">
          <w:rPr>
            <w:rStyle w:val="af6"/>
            <w:noProof/>
          </w:rPr>
          <w:t>梅林溪项目比选</w:t>
        </w:r>
        <w:r w:rsidR="009F14C5">
          <w:rPr>
            <w:noProof/>
            <w:webHidden/>
          </w:rPr>
          <w:tab/>
        </w:r>
        <w:r w:rsidR="009F14C5">
          <w:rPr>
            <w:noProof/>
            <w:webHidden/>
          </w:rPr>
          <w:fldChar w:fldCharType="begin"/>
        </w:r>
        <w:r w:rsidR="009F14C5">
          <w:rPr>
            <w:noProof/>
            <w:webHidden/>
          </w:rPr>
          <w:instrText xml:space="preserve"> PAGEREF _Toc17539628 \h </w:instrText>
        </w:r>
        <w:r w:rsidR="009F14C5">
          <w:rPr>
            <w:noProof/>
            <w:webHidden/>
          </w:rPr>
        </w:r>
        <w:r w:rsidR="009F14C5">
          <w:rPr>
            <w:noProof/>
            <w:webHidden/>
          </w:rPr>
          <w:fldChar w:fldCharType="separate"/>
        </w:r>
        <w:r w:rsidR="009F14C5">
          <w:rPr>
            <w:noProof/>
            <w:webHidden/>
          </w:rPr>
          <w:t>15</w:t>
        </w:r>
        <w:r w:rsidR="009F14C5">
          <w:rPr>
            <w:noProof/>
            <w:webHidden/>
          </w:rPr>
          <w:fldChar w:fldCharType="end"/>
        </w:r>
      </w:hyperlink>
    </w:p>
    <w:p w14:paraId="4608E58E" w14:textId="0C75812A"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29" w:history="1">
        <w:r w:rsidR="009F14C5" w:rsidRPr="00E333F9">
          <w:rPr>
            <w:rStyle w:val="af6"/>
            <w:noProof/>
          </w:rPr>
          <w:t>表</w:t>
        </w:r>
        <w:r w:rsidR="009F14C5" w:rsidRPr="00E333F9">
          <w:rPr>
            <w:rStyle w:val="af6"/>
            <w:noProof/>
          </w:rPr>
          <w:t xml:space="preserve"> 2</w:t>
        </w:r>
        <w:r w:rsidR="009F14C5" w:rsidRPr="00E333F9">
          <w:rPr>
            <w:rStyle w:val="af6"/>
            <w:noProof/>
          </w:rPr>
          <w:noBreakHyphen/>
          <w:t>3</w:t>
        </w:r>
        <w:r w:rsidR="009F14C5" w:rsidRPr="00E333F9">
          <w:rPr>
            <w:rStyle w:val="af6"/>
            <w:noProof/>
          </w:rPr>
          <w:t>桥下潘项目比选方案</w:t>
        </w:r>
        <w:r w:rsidR="009F14C5">
          <w:rPr>
            <w:noProof/>
            <w:webHidden/>
          </w:rPr>
          <w:tab/>
        </w:r>
        <w:r w:rsidR="009F14C5">
          <w:rPr>
            <w:noProof/>
            <w:webHidden/>
          </w:rPr>
          <w:fldChar w:fldCharType="begin"/>
        </w:r>
        <w:r w:rsidR="009F14C5">
          <w:rPr>
            <w:noProof/>
            <w:webHidden/>
          </w:rPr>
          <w:instrText xml:space="preserve"> PAGEREF _Toc17539629 \h </w:instrText>
        </w:r>
        <w:r w:rsidR="009F14C5">
          <w:rPr>
            <w:noProof/>
            <w:webHidden/>
          </w:rPr>
        </w:r>
        <w:r w:rsidR="009F14C5">
          <w:rPr>
            <w:noProof/>
            <w:webHidden/>
          </w:rPr>
          <w:fldChar w:fldCharType="separate"/>
        </w:r>
        <w:r w:rsidR="009F14C5">
          <w:rPr>
            <w:noProof/>
            <w:webHidden/>
          </w:rPr>
          <w:t>16</w:t>
        </w:r>
        <w:r w:rsidR="009F14C5">
          <w:rPr>
            <w:noProof/>
            <w:webHidden/>
          </w:rPr>
          <w:fldChar w:fldCharType="end"/>
        </w:r>
      </w:hyperlink>
    </w:p>
    <w:p w14:paraId="5E5B4D1B" w14:textId="508EDE47"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30" w:history="1">
        <w:r w:rsidR="009F14C5" w:rsidRPr="00E333F9">
          <w:rPr>
            <w:rStyle w:val="af6"/>
            <w:noProof/>
          </w:rPr>
          <w:t>表</w:t>
        </w:r>
        <w:r w:rsidR="009F14C5" w:rsidRPr="00E333F9">
          <w:rPr>
            <w:rStyle w:val="af6"/>
            <w:noProof/>
          </w:rPr>
          <w:t xml:space="preserve"> 2</w:t>
        </w:r>
        <w:r w:rsidR="009F14C5" w:rsidRPr="00E333F9">
          <w:rPr>
            <w:rStyle w:val="af6"/>
            <w:noProof/>
          </w:rPr>
          <w:noBreakHyphen/>
          <w:t>4</w:t>
        </w:r>
        <w:r w:rsidR="009F14C5" w:rsidRPr="00E333F9">
          <w:rPr>
            <w:rStyle w:val="af6"/>
            <w:noProof/>
          </w:rPr>
          <w:t>许南溪项目比选方案</w:t>
        </w:r>
        <w:r w:rsidR="009F14C5">
          <w:rPr>
            <w:noProof/>
            <w:webHidden/>
          </w:rPr>
          <w:tab/>
        </w:r>
        <w:r w:rsidR="009F14C5">
          <w:rPr>
            <w:noProof/>
            <w:webHidden/>
          </w:rPr>
          <w:fldChar w:fldCharType="begin"/>
        </w:r>
        <w:r w:rsidR="009F14C5">
          <w:rPr>
            <w:noProof/>
            <w:webHidden/>
          </w:rPr>
          <w:instrText xml:space="preserve"> PAGEREF _Toc17539630 \h </w:instrText>
        </w:r>
        <w:r w:rsidR="009F14C5">
          <w:rPr>
            <w:noProof/>
            <w:webHidden/>
          </w:rPr>
        </w:r>
        <w:r w:rsidR="009F14C5">
          <w:rPr>
            <w:noProof/>
            <w:webHidden/>
          </w:rPr>
          <w:fldChar w:fldCharType="separate"/>
        </w:r>
        <w:r w:rsidR="009F14C5">
          <w:rPr>
            <w:noProof/>
            <w:webHidden/>
          </w:rPr>
          <w:t>16</w:t>
        </w:r>
        <w:r w:rsidR="009F14C5">
          <w:rPr>
            <w:noProof/>
            <w:webHidden/>
          </w:rPr>
          <w:fldChar w:fldCharType="end"/>
        </w:r>
      </w:hyperlink>
    </w:p>
    <w:p w14:paraId="6FA9DA73" w14:textId="7E4DECB3"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31" w:history="1">
        <w:r w:rsidR="009F14C5" w:rsidRPr="00E333F9">
          <w:rPr>
            <w:rStyle w:val="af6"/>
            <w:noProof/>
          </w:rPr>
          <w:t>表</w:t>
        </w:r>
        <w:r w:rsidR="009F14C5" w:rsidRPr="00E333F9">
          <w:rPr>
            <w:rStyle w:val="af6"/>
            <w:noProof/>
          </w:rPr>
          <w:t xml:space="preserve"> 2</w:t>
        </w:r>
        <w:r w:rsidR="009F14C5" w:rsidRPr="00E333F9">
          <w:rPr>
            <w:rStyle w:val="af6"/>
            <w:noProof/>
          </w:rPr>
          <w:noBreakHyphen/>
          <w:t>5</w:t>
        </w:r>
        <w:r w:rsidR="009F14C5" w:rsidRPr="00E333F9">
          <w:rPr>
            <w:rStyle w:val="af6"/>
            <w:noProof/>
          </w:rPr>
          <w:t>许家河项目比选方案</w:t>
        </w:r>
        <w:r w:rsidR="009F14C5">
          <w:rPr>
            <w:noProof/>
            <w:webHidden/>
          </w:rPr>
          <w:tab/>
        </w:r>
        <w:r w:rsidR="009F14C5">
          <w:rPr>
            <w:noProof/>
            <w:webHidden/>
          </w:rPr>
          <w:fldChar w:fldCharType="begin"/>
        </w:r>
        <w:r w:rsidR="009F14C5">
          <w:rPr>
            <w:noProof/>
            <w:webHidden/>
          </w:rPr>
          <w:instrText xml:space="preserve"> PAGEREF _Toc17539631 \h </w:instrText>
        </w:r>
        <w:r w:rsidR="009F14C5">
          <w:rPr>
            <w:noProof/>
            <w:webHidden/>
          </w:rPr>
        </w:r>
        <w:r w:rsidR="009F14C5">
          <w:rPr>
            <w:noProof/>
            <w:webHidden/>
          </w:rPr>
          <w:fldChar w:fldCharType="separate"/>
        </w:r>
        <w:r w:rsidR="009F14C5">
          <w:rPr>
            <w:noProof/>
            <w:webHidden/>
          </w:rPr>
          <w:t>17</w:t>
        </w:r>
        <w:r w:rsidR="009F14C5">
          <w:rPr>
            <w:noProof/>
            <w:webHidden/>
          </w:rPr>
          <w:fldChar w:fldCharType="end"/>
        </w:r>
      </w:hyperlink>
    </w:p>
    <w:p w14:paraId="622E5F38" w14:textId="3CDE5B85"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32" w:history="1">
        <w:r w:rsidR="009F14C5" w:rsidRPr="00E333F9">
          <w:rPr>
            <w:rStyle w:val="af6"/>
            <w:noProof/>
          </w:rPr>
          <w:t>表</w:t>
        </w:r>
        <w:r w:rsidR="009F14C5" w:rsidRPr="00E333F9">
          <w:rPr>
            <w:rStyle w:val="af6"/>
            <w:noProof/>
          </w:rPr>
          <w:t xml:space="preserve"> 2</w:t>
        </w:r>
        <w:r w:rsidR="009F14C5" w:rsidRPr="00E333F9">
          <w:rPr>
            <w:rStyle w:val="af6"/>
            <w:noProof/>
          </w:rPr>
          <w:noBreakHyphen/>
          <w:t>6</w:t>
        </w:r>
        <w:r w:rsidR="009F14C5" w:rsidRPr="00E333F9">
          <w:rPr>
            <w:rStyle w:val="af6"/>
            <w:noProof/>
          </w:rPr>
          <w:t>项目移民影响范围一览表</w:t>
        </w:r>
        <w:r w:rsidR="009F14C5">
          <w:rPr>
            <w:noProof/>
            <w:webHidden/>
          </w:rPr>
          <w:tab/>
        </w:r>
        <w:r w:rsidR="009F14C5">
          <w:rPr>
            <w:noProof/>
            <w:webHidden/>
          </w:rPr>
          <w:fldChar w:fldCharType="begin"/>
        </w:r>
        <w:r w:rsidR="009F14C5">
          <w:rPr>
            <w:noProof/>
            <w:webHidden/>
          </w:rPr>
          <w:instrText xml:space="preserve"> PAGEREF _Toc17539632 \h </w:instrText>
        </w:r>
        <w:r w:rsidR="009F14C5">
          <w:rPr>
            <w:noProof/>
            <w:webHidden/>
          </w:rPr>
        </w:r>
        <w:r w:rsidR="009F14C5">
          <w:rPr>
            <w:noProof/>
            <w:webHidden/>
          </w:rPr>
          <w:fldChar w:fldCharType="separate"/>
        </w:r>
        <w:r w:rsidR="009F14C5">
          <w:rPr>
            <w:noProof/>
            <w:webHidden/>
          </w:rPr>
          <w:t>18</w:t>
        </w:r>
        <w:r w:rsidR="009F14C5">
          <w:rPr>
            <w:noProof/>
            <w:webHidden/>
          </w:rPr>
          <w:fldChar w:fldCharType="end"/>
        </w:r>
      </w:hyperlink>
    </w:p>
    <w:p w14:paraId="2807C17C" w14:textId="3709220E"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33" w:history="1">
        <w:r w:rsidR="009F14C5" w:rsidRPr="00E333F9">
          <w:rPr>
            <w:rStyle w:val="af6"/>
            <w:noProof/>
          </w:rPr>
          <w:t>表</w:t>
        </w:r>
        <w:r w:rsidR="009F14C5" w:rsidRPr="00E333F9">
          <w:rPr>
            <w:rStyle w:val="af6"/>
            <w:noProof/>
          </w:rPr>
          <w:t xml:space="preserve"> 2</w:t>
        </w:r>
        <w:r w:rsidR="009F14C5" w:rsidRPr="00E333F9">
          <w:rPr>
            <w:rStyle w:val="af6"/>
            <w:noProof/>
          </w:rPr>
          <w:noBreakHyphen/>
          <w:t>7</w:t>
        </w:r>
        <w:r w:rsidR="009F14C5" w:rsidRPr="00E333F9">
          <w:rPr>
            <w:rStyle w:val="af6"/>
            <w:noProof/>
          </w:rPr>
          <w:t>征收集体土地影响分析表（到村）</w:t>
        </w:r>
        <w:r w:rsidR="009F14C5">
          <w:rPr>
            <w:noProof/>
            <w:webHidden/>
          </w:rPr>
          <w:tab/>
        </w:r>
        <w:r w:rsidR="009F14C5">
          <w:rPr>
            <w:noProof/>
            <w:webHidden/>
          </w:rPr>
          <w:fldChar w:fldCharType="begin"/>
        </w:r>
        <w:r w:rsidR="009F14C5">
          <w:rPr>
            <w:noProof/>
            <w:webHidden/>
          </w:rPr>
          <w:instrText xml:space="preserve"> PAGEREF _Toc17539633 \h </w:instrText>
        </w:r>
        <w:r w:rsidR="009F14C5">
          <w:rPr>
            <w:noProof/>
            <w:webHidden/>
          </w:rPr>
        </w:r>
        <w:r w:rsidR="009F14C5">
          <w:rPr>
            <w:noProof/>
            <w:webHidden/>
          </w:rPr>
          <w:fldChar w:fldCharType="separate"/>
        </w:r>
        <w:r w:rsidR="009F14C5">
          <w:rPr>
            <w:noProof/>
            <w:webHidden/>
          </w:rPr>
          <w:t>22</w:t>
        </w:r>
        <w:r w:rsidR="009F14C5">
          <w:rPr>
            <w:noProof/>
            <w:webHidden/>
          </w:rPr>
          <w:fldChar w:fldCharType="end"/>
        </w:r>
      </w:hyperlink>
    </w:p>
    <w:p w14:paraId="4C96793A" w14:textId="5FE539DA"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34" w:history="1">
        <w:r w:rsidR="009F14C5" w:rsidRPr="00E333F9">
          <w:rPr>
            <w:rStyle w:val="af6"/>
            <w:noProof/>
          </w:rPr>
          <w:t>表</w:t>
        </w:r>
        <w:r w:rsidR="009F14C5" w:rsidRPr="00E333F9">
          <w:rPr>
            <w:rStyle w:val="af6"/>
            <w:noProof/>
          </w:rPr>
          <w:t xml:space="preserve"> 2</w:t>
        </w:r>
        <w:r w:rsidR="009F14C5" w:rsidRPr="00E333F9">
          <w:rPr>
            <w:rStyle w:val="af6"/>
            <w:noProof/>
          </w:rPr>
          <w:noBreakHyphen/>
          <w:t>8</w:t>
        </w:r>
        <w:r w:rsidR="009F14C5" w:rsidRPr="00E333F9">
          <w:rPr>
            <w:rStyle w:val="af6"/>
            <w:noProof/>
          </w:rPr>
          <w:t>被征地农民失地影响率分析表</w:t>
        </w:r>
        <w:r w:rsidR="009F14C5">
          <w:rPr>
            <w:noProof/>
            <w:webHidden/>
          </w:rPr>
          <w:tab/>
        </w:r>
        <w:r w:rsidR="009F14C5">
          <w:rPr>
            <w:noProof/>
            <w:webHidden/>
          </w:rPr>
          <w:fldChar w:fldCharType="begin"/>
        </w:r>
        <w:r w:rsidR="009F14C5">
          <w:rPr>
            <w:noProof/>
            <w:webHidden/>
          </w:rPr>
          <w:instrText xml:space="preserve"> PAGEREF _Toc17539634 \h </w:instrText>
        </w:r>
        <w:r w:rsidR="009F14C5">
          <w:rPr>
            <w:noProof/>
            <w:webHidden/>
          </w:rPr>
        </w:r>
        <w:r w:rsidR="009F14C5">
          <w:rPr>
            <w:noProof/>
            <w:webHidden/>
          </w:rPr>
          <w:fldChar w:fldCharType="separate"/>
        </w:r>
        <w:r w:rsidR="009F14C5">
          <w:rPr>
            <w:noProof/>
            <w:webHidden/>
          </w:rPr>
          <w:t>25</w:t>
        </w:r>
        <w:r w:rsidR="009F14C5">
          <w:rPr>
            <w:noProof/>
            <w:webHidden/>
          </w:rPr>
          <w:fldChar w:fldCharType="end"/>
        </w:r>
      </w:hyperlink>
    </w:p>
    <w:p w14:paraId="43B59557" w14:textId="119DDEC5"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35" w:history="1">
        <w:r w:rsidR="009F14C5" w:rsidRPr="00E333F9">
          <w:rPr>
            <w:rStyle w:val="af6"/>
            <w:noProof/>
          </w:rPr>
          <w:t>表</w:t>
        </w:r>
        <w:r w:rsidR="009F14C5" w:rsidRPr="00E333F9">
          <w:rPr>
            <w:rStyle w:val="af6"/>
            <w:noProof/>
          </w:rPr>
          <w:t xml:space="preserve"> 2</w:t>
        </w:r>
        <w:r w:rsidR="009F14C5" w:rsidRPr="00E333F9">
          <w:rPr>
            <w:rStyle w:val="af6"/>
            <w:noProof/>
          </w:rPr>
          <w:noBreakHyphen/>
          <w:t>9</w:t>
        </w:r>
        <w:r w:rsidR="009F14C5" w:rsidRPr="00E333F9">
          <w:rPr>
            <w:rStyle w:val="af6"/>
            <w:noProof/>
          </w:rPr>
          <w:t>项目临时占地情况</w:t>
        </w:r>
        <w:r w:rsidR="009F14C5">
          <w:rPr>
            <w:noProof/>
            <w:webHidden/>
          </w:rPr>
          <w:tab/>
        </w:r>
        <w:r w:rsidR="009F14C5">
          <w:rPr>
            <w:noProof/>
            <w:webHidden/>
          </w:rPr>
          <w:fldChar w:fldCharType="begin"/>
        </w:r>
        <w:r w:rsidR="009F14C5">
          <w:rPr>
            <w:noProof/>
            <w:webHidden/>
          </w:rPr>
          <w:instrText xml:space="preserve"> PAGEREF _Toc17539635 \h </w:instrText>
        </w:r>
        <w:r w:rsidR="009F14C5">
          <w:rPr>
            <w:noProof/>
            <w:webHidden/>
          </w:rPr>
        </w:r>
        <w:r w:rsidR="009F14C5">
          <w:rPr>
            <w:noProof/>
            <w:webHidden/>
          </w:rPr>
          <w:fldChar w:fldCharType="separate"/>
        </w:r>
        <w:r w:rsidR="009F14C5">
          <w:rPr>
            <w:noProof/>
            <w:webHidden/>
          </w:rPr>
          <w:t>26</w:t>
        </w:r>
        <w:r w:rsidR="009F14C5">
          <w:rPr>
            <w:noProof/>
            <w:webHidden/>
          </w:rPr>
          <w:fldChar w:fldCharType="end"/>
        </w:r>
      </w:hyperlink>
    </w:p>
    <w:p w14:paraId="282EFA55" w14:textId="4393DFE4"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36" w:history="1">
        <w:r w:rsidR="009F14C5" w:rsidRPr="00E333F9">
          <w:rPr>
            <w:rStyle w:val="af6"/>
            <w:noProof/>
          </w:rPr>
          <w:t>表</w:t>
        </w:r>
        <w:r w:rsidR="009F14C5" w:rsidRPr="00E333F9">
          <w:rPr>
            <w:rStyle w:val="af6"/>
            <w:noProof/>
          </w:rPr>
          <w:t xml:space="preserve"> 2</w:t>
        </w:r>
        <w:r w:rsidR="009F14C5" w:rsidRPr="00E333F9">
          <w:rPr>
            <w:rStyle w:val="af6"/>
            <w:noProof/>
          </w:rPr>
          <w:noBreakHyphen/>
          <w:t>10</w:t>
        </w:r>
        <w:r w:rsidR="009F14C5" w:rsidRPr="00E333F9">
          <w:rPr>
            <w:rStyle w:val="af6"/>
            <w:noProof/>
          </w:rPr>
          <w:t>受影响村组弱势群体情况明细</w:t>
        </w:r>
        <w:r w:rsidR="009F14C5">
          <w:rPr>
            <w:noProof/>
            <w:webHidden/>
          </w:rPr>
          <w:tab/>
        </w:r>
        <w:r w:rsidR="009F14C5">
          <w:rPr>
            <w:noProof/>
            <w:webHidden/>
          </w:rPr>
          <w:fldChar w:fldCharType="begin"/>
        </w:r>
        <w:r w:rsidR="009F14C5">
          <w:rPr>
            <w:noProof/>
            <w:webHidden/>
          </w:rPr>
          <w:instrText xml:space="preserve"> PAGEREF _Toc17539636 \h </w:instrText>
        </w:r>
        <w:r w:rsidR="009F14C5">
          <w:rPr>
            <w:noProof/>
            <w:webHidden/>
          </w:rPr>
        </w:r>
        <w:r w:rsidR="009F14C5">
          <w:rPr>
            <w:noProof/>
            <w:webHidden/>
          </w:rPr>
          <w:fldChar w:fldCharType="separate"/>
        </w:r>
        <w:r w:rsidR="009F14C5">
          <w:rPr>
            <w:noProof/>
            <w:webHidden/>
          </w:rPr>
          <w:t>27</w:t>
        </w:r>
        <w:r w:rsidR="009F14C5">
          <w:rPr>
            <w:noProof/>
            <w:webHidden/>
          </w:rPr>
          <w:fldChar w:fldCharType="end"/>
        </w:r>
      </w:hyperlink>
    </w:p>
    <w:p w14:paraId="2D464C8C" w14:textId="6CF48FE6"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37" w:history="1">
        <w:r w:rsidR="009F14C5" w:rsidRPr="00E333F9">
          <w:rPr>
            <w:rStyle w:val="af6"/>
            <w:noProof/>
          </w:rPr>
          <w:t>表</w:t>
        </w:r>
        <w:r w:rsidR="009F14C5" w:rsidRPr="00E333F9">
          <w:rPr>
            <w:rStyle w:val="af6"/>
            <w:noProof/>
          </w:rPr>
          <w:t xml:space="preserve"> 2</w:t>
        </w:r>
        <w:r w:rsidR="009F14C5" w:rsidRPr="00E333F9">
          <w:rPr>
            <w:rStyle w:val="af6"/>
            <w:noProof/>
          </w:rPr>
          <w:noBreakHyphen/>
          <w:t>11</w:t>
        </w:r>
        <w:r w:rsidR="009F14C5" w:rsidRPr="00E333F9">
          <w:rPr>
            <w:rStyle w:val="af6"/>
            <w:noProof/>
          </w:rPr>
          <w:t>受项目影响弱势群体户基本信息</w:t>
        </w:r>
        <w:r w:rsidR="009F14C5">
          <w:rPr>
            <w:noProof/>
            <w:webHidden/>
          </w:rPr>
          <w:tab/>
        </w:r>
        <w:r w:rsidR="009F14C5">
          <w:rPr>
            <w:noProof/>
            <w:webHidden/>
          </w:rPr>
          <w:fldChar w:fldCharType="begin"/>
        </w:r>
        <w:r w:rsidR="009F14C5">
          <w:rPr>
            <w:noProof/>
            <w:webHidden/>
          </w:rPr>
          <w:instrText xml:space="preserve"> PAGEREF _Toc17539637 \h </w:instrText>
        </w:r>
        <w:r w:rsidR="009F14C5">
          <w:rPr>
            <w:noProof/>
            <w:webHidden/>
          </w:rPr>
        </w:r>
        <w:r w:rsidR="009F14C5">
          <w:rPr>
            <w:noProof/>
            <w:webHidden/>
          </w:rPr>
          <w:fldChar w:fldCharType="separate"/>
        </w:r>
        <w:r w:rsidR="009F14C5">
          <w:rPr>
            <w:noProof/>
            <w:webHidden/>
          </w:rPr>
          <w:t>27</w:t>
        </w:r>
        <w:r w:rsidR="009F14C5">
          <w:rPr>
            <w:noProof/>
            <w:webHidden/>
          </w:rPr>
          <w:fldChar w:fldCharType="end"/>
        </w:r>
      </w:hyperlink>
    </w:p>
    <w:p w14:paraId="7CF35D24" w14:textId="69397687"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38" w:history="1">
        <w:r w:rsidR="009F14C5" w:rsidRPr="00E333F9">
          <w:rPr>
            <w:rStyle w:val="af6"/>
            <w:noProof/>
          </w:rPr>
          <w:t>表</w:t>
        </w:r>
        <w:r w:rsidR="009F14C5" w:rsidRPr="00E333F9">
          <w:rPr>
            <w:rStyle w:val="af6"/>
            <w:noProof/>
          </w:rPr>
          <w:t xml:space="preserve"> 2</w:t>
        </w:r>
        <w:r w:rsidR="009F14C5" w:rsidRPr="00E333F9">
          <w:rPr>
            <w:rStyle w:val="af6"/>
            <w:noProof/>
          </w:rPr>
          <w:noBreakHyphen/>
          <w:t>12</w:t>
        </w:r>
        <w:r w:rsidR="009F14C5" w:rsidRPr="00E333F9">
          <w:rPr>
            <w:rStyle w:val="af6"/>
            <w:noProof/>
          </w:rPr>
          <w:t>项目影响青苗情况</w:t>
        </w:r>
        <w:r w:rsidR="009F14C5">
          <w:rPr>
            <w:noProof/>
            <w:webHidden/>
          </w:rPr>
          <w:tab/>
        </w:r>
        <w:r w:rsidR="009F14C5">
          <w:rPr>
            <w:noProof/>
            <w:webHidden/>
          </w:rPr>
          <w:fldChar w:fldCharType="begin"/>
        </w:r>
        <w:r w:rsidR="009F14C5">
          <w:rPr>
            <w:noProof/>
            <w:webHidden/>
          </w:rPr>
          <w:instrText xml:space="preserve"> PAGEREF _Toc17539638 \h </w:instrText>
        </w:r>
        <w:r w:rsidR="009F14C5">
          <w:rPr>
            <w:noProof/>
            <w:webHidden/>
          </w:rPr>
        </w:r>
        <w:r w:rsidR="009F14C5">
          <w:rPr>
            <w:noProof/>
            <w:webHidden/>
          </w:rPr>
          <w:fldChar w:fldCharType="separate"/>
        </w:r>
        <w:r w:rsidR="009F14C5">
          <w:rPr>
            <w:noProof/>
            <w:webHidden/>
          </w:rPr>
          <w:t>28</w:t>
        </w:r>
        <w:r w:rsidR="009F14C5">
          <w:rPr>
            <w:noProof/>
            <w:webHidden/>
          </w:rPr>
          <w:fldChar w:fldCharType="end"/>
        </w:r>
      </w:hyperlink>
    </w:p>
    <w:p w14:paraId="1F491675" w14:textId="0329DD82"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39" w:history="1">
        <w:r w:rsidR="009F14C5" w:rsidRPr="00E333F9">
          <w:rPr>
            <w:rStyle w:val="af6"/>
            <w:noProof/>
          </w:rPr>
          <w:t>表</w:t>
        </w:r>
        <w:r w:rsidR="009F14C5" w:rsidRPr="00E333F9">
          <w:rPr>
            <w:rStyle w:val="af6"/>
            <w:noProof/>
          </w:rPr>
          <w:t xml:space="preserve"> 2</w:t>
        </w:r>
        <w:r w:rsidR="009F14C5" w:rsidRPr="00E333F9">
          <w:rPr>
            <w:rStyle w:val="af6"/>
            <w:noProof/>
          </w:rPr>
          <w:noBreakHyphen/>
          <w:t>13</w:t>
        </w:r>
        <w:r w:rsidR="009F14C5" w:rsidRPr="00E333F9">
          <w:rPr>
            <w:rStyle w:val="af6"/>
            <w:noProof/>
          </w:rPr>
          <w:t>项目影响地面附属物情况</w:t>
        </w:r>
        <w:r w:rsidR="009F14C5">
          <w:rPr>
            <w:noProof/>
            <w:webHidden/>
          </w:rPr>
          <w:tab/>
        </w:r>
        <w:r w:rsidR="009F14C5">
          <w:rPr>
            <w:noProof/>
            <w:webHidden/>
          </w:rPr>
          <w:fldChar w:fldCharType="begin"/>
        </w:r>
        <w:r w:rsidR="009F14C5">
          <w:rPr>
            <w:noProof/>
            <w:webHidden/>
          </w:rPr>
          <w:instrText xml:space="preserve"> PAGEREF _Toc17539639 \h </w:instrText>
        </w:r>
        <w:r w:rsidR="009F14C5">
          <w:rPr>
            <w:noProof/>
            <w:webHidden/>
          </w:rPr>
        </w:r>
        <w:r w:rsidR="009F14C5">
          <w:rPr>
            <w:noProof/>
            <w:webHidden/>
          </w:rPr>
          <w:fldChar w:fldCharType="separate"/>
        </w:r>
        <w:r w:rsidR="009F14C5">
          <w:rPr>
            <w:noProof/>
            <w:webHidden/>
          </w:rPr>
          <w:t>28</w:t>
        </w:r>
        <w:r w:rsidR="009F14C5">
          <w:rPr>
            <w:noProof/>
            <w:webHidden/>
          </w:rPr>
          <w:fldChar w:fldCharType="end"/>
        </w:r>
      </w:hyperlink>
    </w:p>
    <w:p w14:paraId="51EF3B07" w14:textId="53190798"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40" w:history="1">
        <w:r w:rsidR="009F14C5" w:rsidRPr="00E333F9">
          <w:rPr>
            <w:rStyle w:val="af6"/>
            <w:noProof/>
          </w:rPr>
          <w:t>表</w:t>
        </w:r>
        <w:r w:rsidR="009F14C5" w:rsidRPr="00E333F9">
          <w:rPr>
            <w:rStyle w:val="af6"/>
            <w:noProof/>
          </w:rPr>
          <w:t xml:space="preserve"> 3</w:t>
        </w:r>
        <w:r w:rsidR="009F14C5" w:rsidRPr="00E333F9">
          <w:rPr>
            <w:rStyle w:val="af6"/>
            <w:noProof/>
          </w:rPr>
          <w:noBreakHyphen/>
          <w:t>1</w:t>
        </w:r>
        <w:r w:rsidR="009F14C5" w:rsidRPr="00E333F9">
          <w:rPr>
            <w:rStyle w:val="af6"/>
            <w:noProof/>
          </w:rPr>
          <w:t>宁海县</w:t>
        </w:r>
        <w:r w:rsidR="009F14C5" w:rsidRPr="00E333F9">
          <w:rPr>
            <w:rStyle w:val="af6"/>
            <w:noProof/>
          </w:rPr>
          <w:t>2018</w:t>
        </w:r>
        <w:r w:rsidR="009F14C5" w:rsidRPr="00E333F9">
          <w:rPr>
            <w:rStyle w:val="af6"/>
            <w:noProof/>
          </w:rPr>
          <w:t>年社会经济情况一览表</w:t>
        </w:r>
        <w:r w:rsidR="009F14C5">
          <w:rPr>
            <w:noProof/>
            <w:webHidden/>
          </w:rPr>
          <w:tab/>
        </w:r>
        <w:r w:rsidR="009F14C5">
          <w:rPr>
            <w:noProof/>
            <w:webHidden/>
          </w:rPr>
          <w:fldChar w:fldCharType="begin"/>
        </w:r>
        <w:r w:rsidR="009F14C5">
          <w:rPr>
            <w:noProof/>
            <w:webHidden/>
          </w:rPr>
          <w:instrText xml:space="preserve"> PAGEREF _Toc17539640 \h </w:instrText>
        </w:r>
        <w:r w:rsidR="009F14C5">
          <w:rPr>
            <w:noProof/>
            <w:webHidden/>
          </w:rPr>
        </w:r>
        <w:r w:rsidR="009F14C5">
          <w:rPr>
            <w:noProof/>
            <w:webHidden/>
          </w:rPr>
          <w:fldChar w:fldCharType="separate"/>
        </w:r>
        <w:r w:rsidR="009F14C5">
          <w:rPr>
            <w:noProof/>
            <w:webHidden/>
          </w:rPr>
          <w:t>30</w:t>
        </w:r>
        <w:r w:rsidR="009F14C5">
          <w:rPr>
            <w:noProof/>
            <w:webHidden/>
          </w:rPr>
          <w:fldChar w:fldCharType="end"/>
        </w:r>
      </w:hyperlink>
    </w:p>
    <w:p w14:paraId="61B8620B" w14:textId="6B6132AB"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41" w:history="1">
        <w:r w:rsidR="009F14C5" w:rsidRPr="00E333F9">
          <w:rPr>
            <w:rStyle w:val="af6"/>
            <w:noProof/>
          </w:rPr>
          <w:t>表</w:t>
        </w:r>
        <w:r w:rsidR="009F14C5" w:rsidRPr="00E333F9">
          <w:rPr>
            <w:rStyle w:val="af6"/>
            <w:noProof/>
          </w:rPr>
          <w:t xml:space="preserve"> 3</w:t>
        </w:r>
        <w:r w:rsidR="009F14C5" w:rsidRPr="00E333F9">
          <w:rPr>
            <w:rStyle w:val="af6"/>
            <w:noProof/>
          </w:rPr>
          <w:noBreakHyphen/>
          <w:t>2</w:t>
        </w:r>
        <w:r w:rsidR="009F14C5" w:rsidRPr="00E333F9">
          <w:rPr>
            <w:rStyle w:val="af6"/>
            <w:noProof/>
          </w:rPr>
          <w:t>受影响村社会经济一览表</w:t>
        </w:r>
        <w:r w:rsidR="009F14C5">
          <w:rPr>
            <w:noProof/>
            <w:webHidden/>
          </w:rPr>
          <w:tab/>
        </w:r>
        <w:r w:rsidR="009F14C5">
          <w:rPr>
            <w:noProof/>
            <w:webHidden/>
          </w:rPr>
          <w:fldChar w:fldCharType="begin"/>
        </w:r>
        <w:r w:rsidR="009F14C5">
          <w:rPr>
            <w:noProof/>
            <w:webHidden/>
          </w:rPr>
          <w:instrText xml:space="preserve"> PAGEREF _Toc17539641 \h </w:instrText>
        </w:r>
        <w:r w:rsidR="009F14C5">
          <w:rPr>
            <w:noProof/>
            <w:webHidden/>
          </w:rPr>
        </w:r>
        <w:r w:rsidR="009F14C5">
          <w:rPr>
            <w:noProof/>
            <w:webHidden/>
          </w:rPr>
          <w:fldChar w:fldCharType="separate"/>
        </w:r>
        <w:r w:rsidR="009F14C5">
          <w:rPr>
            <w:noProof/>
            <w:webHidden/>
          </w:rPr>
          <w:t>31</w:t>
        </w:r>
        <w:r w:rsidR="009F14C5">
          <w:rPr>
            <w:noProof/>
            <w:webHidden/>
          </w:rPr>
          <w:fldChar w:fldCharType="end"/>
        </w:r>
      </w:hyperlink>
    </w:p>
    <w:p w14:paraId="79962C6A" w14:textId="18996141"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42" w:history="1">
        <w:r w:rsidR="009F14C5" w:rsidRPr="00E333F9">
          <w:rPr>
            <w:rStyle w:val="af6"/>
            <w:noProof/>
          </w:rPr>
          <w:t>表</w:t>
        </w:r>
        <w:r w:rsidR="009F14C5" w:rsidRPr="00E333F9">
          <w:rPr>
            <w:rStyle w:val="af6"/>
            <w:noProof/>
          </w:rPr>
          <w:t xml:space="preserve"> 3</w:t>
        </w:r>
        <w:r w:rsidR="009F14C5" w:rsidRPr="00E333F9">
          <w:rPr>
            <w:rStyle w:val="af6"/>
            <w:noProof/>
          </w:rPr>
          <w:noBreakHyphen/>
          <w:t>3</w:t>
        </w:r>
        <w:r w:rsidR="009F14C5" w:rsidRPr="00E333F9">
          <w:rPr>
            <w:rStyle w:val="af6"/>
            <w:noProof/>
          </w:rPr>
          <w:t>抽样调查样本分布结果情况</w:t>
        </w:r>
        <w:r w:rsidR="009F14C5">
          <w:rPr>
            <w:noProof/>
            <w:webHidden/>
          </w:rPr>
          <w:tab/>
        </w:r>
        <w:r w:rsidR="009F14C5">
          <w:rPr>
            <w:noProof/>
            <w:webHidden/>
          </w:rPr>
          <w:fldChar w:fldCharType="begin"/>
        </w:r>
        <w:r w:rsidR="009F14C5">
          <w:rPr>
            <w:noProof/>
            <w:webHidden/>
          </w:rPr>
          <w:instrText xml:space="preserve"> PAGEREF _Toc17539642 \h </w:instrText>
        </w:r>
        <w:r w:rsidR="009F14C5">
          <w:rPr>
            <w:noProof/>
            <w:webHidden/>
          </w:rPr>
        </w:r>
        <w:r w:rsidR="009F14C5">
          <w:rPr>
            <w:noProof/>
            <w:webHidden/>
          </w:rPr>
          <w:fldChar w:fldCharType="separate"/>
        </w:r>
        <w:r w:rsidR="009F14C5">
          <w:rPr>
            <w:noProof/>
            <w:webHidden/>
          </w:rPr>
          <w:t>33</w:t>
        </w:r>
        <w:r w:rsidR="009F14C5">
          <w:rPr>
            <w:noProof/>
            <w:webHidden/>
          </w:rPr>
          <w:fldChar w:fldCharType="end"/>
        </w:r>
      </w:hyperlink>
    </w:p>
    <w:p w14:paraId="1132D858" w14:textId="12B77823"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43" w:history="1">
        <w:r w:rsidR="009F14C5" w:rsidRPr="00E333F9">
          <w:rPr>
            <w:rStyle w:val="af6"/>
            <w:noProof/>
          </w:rPr>
          <w:t>表</w:t>
        </w:r>
        <w:r w:rsidR="009F14C5" w:rsidRPr="00E333F9">
          <w:rPr>
            <w:rStyle w:val="af6"/>
            <w:noProof/>
          </w:rPr>
          <w:t xml:space="preserve"> 3</w:t>
        </w:r>
        <w:r w:rsidR="009F14C5" w:rsidRPr="00E333F9">
          <w:rPr>
            <w:rStyle w:val="af6"/>
            <w:noProof/>
          </w:rPr>
          <w:noBreakHyphen/>
          <w:t>4</w:t>
        </w:r>
        <w:r w:rsidR="009F14C5" w:rsidRPr="00E333F9">
          <w:rPr>
            <w:rStyle w:val="af6"/>
            <w:noProof/>
          </w:rPr>
          <w:t>样本耕地资源状况</w:t>
        </w:r>
        <w:r w:rsidR="009F14C5">
          <w:rPr>
            <w:noProof/>
            <w:webHidden/>
          </w:rPr>
          <w:tab/>
        </w:r>
        <w:r w:rsidR="009F14C5">
          <w:rPr>
            <w:noProof/>
            <w:webHidden/>
          </w:rPr>
          <w:fldChar w:fldCharType="begin"/>
        </w:r>
        <w:r w:rsidR="009F14C5">
          <w:rPr>
            <w:noProof/>
            <w:webHidden/>
          </w:rPr>
          <w:instrText xml:space="preserve"> PAGEREF _Toc17539643 \h </w:instrText>
        </w:r>
        <w:r w:rsidR="009F14C5">
          <w:rPr>
            <w:noProof/>
            <w:webHidden/>
          </w:rPr>
        </w:r>
        <w:r w:rsidR="009F14C5">
          <w:rPr>
            <w:noProof/>
            <w:webHidden/>
          </w:rPr>
          <w:fldChar w:fldCharType="separate"/>
        </w:r>
        <w:r w:rsidR="009F14C5">
          <w:rPr>
            <w:noProof/>
            <w:webHidden/>
          </w:rPr>
          <w:t>34</w:t>
        </w:r>
        <w:r w:rsidR="009F14C5">
          <w:rPr>
            <w:noProof/>
            <w:webHidden/>
          </w:rPr>
          <w:fldChar w:fldCharType="end"/>
        </w:r>
      </w:hyperlink>
    </w:p>
    <w:p w14:paraId="66A268EE" w14:textId="69A5D076"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44" w:history="1">
        <w:r w:rsidR="009F14C5" w:rsidRPr="00E333F9">
          <w:rPr>
            <w:rStyle w:val="af6"/>
            <w:noProof/>
          </w:rPr>
          <w:t>表</w:t>
        </w:r>
        <w:r w:rsidR="009F14C5" w:rsidRPr="00E333F9">
          <w:rPr>
            <w:rStyle w:val="af6"/>
            <w:noProof/>
          </w:rPr>
          <w:t xml:space="preserve"> 3</w:t>
        </w:r>
        <w:r w:rsidR="009F14C5" w:rsidRPr="00E333F9">
          <w:rPr>
            <w:rStyle w:val="af6"/>
            <w:noProof/>
          </w:rPr>
          <w:noBreakHyphen/>
          <w:t>5</w:t>
        </w:r>
        <w:r w:rsidR="009F14C5" w:rsidRPr="00E333F9">
          <w:rPr>
            <w:rStyle w:val="af6"/>
            <w:noProof/>
          </w:rPr>
          <w:t>样本中家庭收入与支出一览表</w:t>
        </w:r>
        <w:r w:rsidR="009F14C5">
          <w:rPr>
            <w:noProof/>
            <w:webHidden/>
          </w:rPr>
          <w:tab/>
        </w:r>
        <w:r w:rsidR="009F14C5">
          <w:rPr>
            <w:noProof/>
            <w:webHidden/>
          </w:rPr>
          <w:fldChar w:fldCharType="begin"/>
        </w:r>
        <w:r w:rsidR="009F14C5">
          <w:rPr>
            <w:noProof/>
            <w:webHidden/>
          </w:rPr>
          <w:instrText xml:space="preserve"> PAGEREF _Toc17539644 \h </w:instrText>
        </w:r>
        <w:r w:rsidR="009F14C5">
          <w:rPr>
            <w:noProof/>
            <w:webHidden/>
          </w:rPr>
        </w:r>
        <w:r w:rsidR="009F14C5">
          <w:rPr>
            <w:noProof/>
            <w:webHidden/>
          </w:rPr>
          <w:fldChar w:fldCharType="separate"/>
        </w:r>
        <w:r w:rsidR="009F14C5">
          <w:rPr>
            <w:noProof/>
            <w:webHidden/>
          </w:rPr>
          <w:t>35</w:t>
        </w:r>
        <w:r w:rsidR="009F14C5">
          <w:rPr>
            <w:noProof/>
            <w:webHidden/>
          </w:rPr>
          <w:fldChar w:fldCharType="end"/>
        </w:r>
      </w:hyperlink>
    </w:p>
    <w:p w14:paraId="7FA05ECE" w14:textId="63983685"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45" w:history="1">
        <w:r w:rsidR="009F14C5" w:rsidRPr="00E333F9">
          <w:rPr>
            <w:rStyle w:val="af6"/>
            <w:noProof/>
          </w:rPr>
          <w:t>表</w:t>
        </w:r>
        <w:r w:rsidR="009F14C5" w:rsidRPr="00E333F9">
          <w:rPr>
            <w:rStyle w:val="af6"/>
            <w:noProof/>
          </w:rPr>
          <w:t xml:space="preserve"> 4</w:t>
        </w:r>
        <w:r w:rsidR="009F14C5" w:rsidRPr="00E333F9">
          <w:rPr>
            <w:rStyle w:val="af6"/>
            <w:noProof/>
          </w:rPr>
          <w:noBreakHyphen/>
          <w:t>1</w:t>
        </w:r>
        <w:r w:rsidR="009F14C5" w:rsidRPr="00E333F9">
          <w:rPr>
            <w:rStyle w:val="af6"/>
            <w:noProof/>
          </w:rPr>
          <w:t>中国和世界银行政策与措施之间的差距</w:t>
        </w:r>
        <w:r w:rsidR="009F14C5">
          <w:rPr>
            <w:noProof/>
            <w:webHidden/>
          </w:rPr>
          <w:tab/>
        </w:r>
        <w:r w:rsidR="009F14C5">
          <w:rPr>
            <w:noProof/>
            <w:webHidden/>
          </w:rPr>
          <w:fldChar w:fldCharType="begin"/>
        </w:r>
        <w:r w:rsidR="009F14C5">
          <w:rPr>
            <w:noProof/>
            <w:webHidden/>
          </w:rPr>
          <w:instrText xml:space="preserve"> PAGEREF _Toc17539645 \h </w:instrText>
        </w:r>
        <w:r w:rsidR="009F14C5">
          <w:rPr>
            <w:noProof/>
            <w:webHidden/>
          </w:rPr>
        </w:r>
        <w:r w:rsidR="009F14C5">
          <w:rPr>
            <w:noProof/>
            <w:webHidden/>
          </w:rPr>
          <w:fldChar w:fldCharType="separate"/>
        </w:r>
        <w:r w:rsidR="009F14C5">
          <w:rPr>
            <w:noProof/>
            <w:webHidden/>
          </w:rPr>
          <w:t>41</w:t>
        </w:r>
        <w:r w:rsidR="009F14C5">
          <w:rPr>
            <w:noProof/>
            <w:webHidden/>
          </w:rPr>
          <w:fldChar w:fldCharType="end"/>
        </w:r>
      </w:hyperlink>
    </w:p>
    <w:p w14:paraId="4661F7B3" w14:textId="3F6A330E"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46" w:history="1">
        <w:r w:rsidR="009F14C5" w:rsidRPr="00E333F9">
          <w:rPr>
            <w:rStyle w:val="af6"/>
            <w:noProof/>
          </w:rPr>
          <w:t>表</w:t>
        </w:r>
        <w:r w:rsidR="009F14C5" w:rsidRPr="00E333F9">
          <w:rPr>
            <w:rStyle w:val="af6"/>
            <w:noProof/>
          </w:rPr>
          <w:t xml:space="preserve"> 4</w:t>
        </w:r>
        <w:r w:rsidR="009F14C5" w:rsidRPr="00E333F9">
          <w:rPr>
            <w:rStyle w:val="af6"/>
            <w:noProof/>
          </w:rPr>
          <w:noBreakHyphen/>
          <w:t>2</w:t>
        </w:r>
        <w:r w:rsidR="009F14C5" w:rsidRPr="00E333F9">
          <w:rPr>
            <w:rStyle w:val="af6"/>
            <w:noProof/>
          </w:rPr>
          <w:t>宁海县土地区片综合地价</w:t>
        </w:r>
        <w:r w:rsidR="009F14C5">
          <w:rPr>
            <w:noProof/>
            <w:webHidden/>
          </w:rPr>
          <w:tab/>
        </w:r>
        <w:r w:rsidR="009F14C5">
          <w:rPr>
            <w:noProof/>
            <w:webHidden/>
          </w:rPr>
          <w:fldChar w:fldCharType="begin"/>
        </w:r>
        <w:r w:rsidR="009F14C5">
          <w:rPr>
            <w:noProof/>
            <w:webHidden/>
          </w:rPr>
          <w:instrText xml:space="preserve"> PAGEREF _Toc17539646 \h </w:instrText>
        </w:r>
        <w:r w:rsidR="009F14C5">
          <w:rPr>
            <w:noProof/>
            <w:webHidden/>
          </w:rPr>
        </w:r>
        <w:r w:rsidR="009F14C5">
          <w:rPr>
            <w:noProof/>
            <w:webHidden/>
          </w:rPr>
          <w:fldChar w:fldCharType="separate"/>
        </w:r>
        <w:r w:rsidR="009F14C5">
          <w:rPr>
            <w:noProof/>
            <w:webHidden/>
          </w:rPr>
          <w:t>43</w:t>
        </w:r>
        <w:r w:rsidR="009F14C5">
          <w:rPr>
            <w:noProof/>
            <w:webHidden/>
          </w:rPr>
          <w:fldChar w:fldCharType="end"/>
        </w:r>
      </w:hyperlink>
    </w:p>
    <w:p w14:paraId="37687967" w14:textId="78461FFE"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47" w:history="1">
        <w:r w:rsidR="009F14C5" w:rsidRPr="00E333F9">
          <w:rPr>
            <w:rStyle w:val="af6"/>
            <w:noProof/>
          </w:rPr>
          <w:t>表</w:t>
        </w:r>
        <w:r w:rsidR="009F14C5" w:rsidRPr="00E333F9">
          <w:rPr>
            <w:rStyle w:val="af6"/>
            <w:noProof/>
          </w:rPr>
          <w:t xml:space="preserve"> 4</w:t>
        </w:r>
        <w:r w:rsidR="009F14C5" w:rsidRPr="00E333F9">
          <w:rPr>
            <w:rStyle w:val="af6"/>
            <w:noProof/>
          </w:rPr>
          <w:noBreakHyphen/>
          <w:t>3</w:t>
        </w:r>
        <w:r w:rsidR="009F14C5" w:rsidRPr="00E333F9">
          <w:rPr>
            <w:rStyle w:val="af6"/>
            <w:rFonts w:cs="Arial"/>
            <w:noProof/>
          </w:rPr>
          <w:t>宁海县被征地人员参加养老保障各档缴费及对应待遇标准</w:t>
        </w:r>
        <w:r w:rsidR="009F14C5">
          <w:rPr>
            <w:noProof/>
            <w:webHidden/>
          </w:rPr>
          <w:tab/>
        </w:r>
        <w:r w:rsidR="009F14C5">
          <w:rPr>
            <w:noProof/>
            <w:webHidden/>
          </w:rPr>
          <w:fldChar w:fldCharType="begin"/>
        </w:r>
        <w:r w:rsidR="009F14C5">
          <w:rPr>
            <w:noProof/>
            <w:webHidden/>
          </w:rPr>
          <w:instrText xml:space="preserve"> PAGEREF _Toc17539647 \h </w:instrText>
        </w:r>
        <w:r w:rsidR="009F14C5">
          <w:rPr>
            <w:noProof/>
            <w:webHidden/>
          </w:rPr>
        </w:r>
        <w:r w:rsidR="009F14C5">
          <w:rPr>
            <w:noProof/>
            <w:webHidden/>
          </w:rPr>
          <w:fldChar w:fldCharType="separate"/>
        </w:r>
        <w:r w:rsidR="009F14C5">
          <w:rPr>
            <w:noProof/>
            <w:webHidden/>
          </w:rPr>
          <w:t>48</w:t>
        </w:r>
        <w:r w:rsidR="009F14C5">
          <w:rPr>
            <w:noProof/>
            <w:webHidden/>
          </w:rPr>
          <w:fldChar w:fldCharType="end"/>
        </w:r>
      </w:hyperlink>
    </w:p>
    <w:p w14:paraId="3E06230F" w14:textId="46A0C504"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48" w:history="1">
        <w:r w:rsidR="009F14C5" w:rsidRPr="00E333F9">
          <w:rPr>
            <w:rStyle w:val="af6"/>
            <w:noProof/>
          </w:rPr>
          <w:t>表</w:t>
        </w:r>
        <w:r w:rsidR="009F14C5" w:rsidRPr="00E333F9">
          <w:rPr>
            <w:rStyle w:val="af6"/>
            <w:noProof/>
          </w:rPr>
          <w:t xml:space="preserve"> 4</w:t>
        </w:r>
        <w:r w:rsidR="009F14C5" w:rsidRPr="00E333F9">
          <w:rPr>
            <w:rStyle w:val="af6"/>
            <w:noProof/>
          </w:rPr>
          <w:noBreakHyphen/>
          <w:t>4</w:t>
        </w:r>
        <w:r w:rsidR="009F14C5" w:rsidRPr="00E333F9">
          <w:rPr>
            <w:rStyle w:val="af6"/>
            <w:noProof/>
          </w:rPr>
          <w:t>项目受影响人口触发失地农民社保明细表</w:t>
        </w:r>
        <w:r w:rsidR="009F14C5">
          <w:rPr>
            <w:noProof/>
            <w:webHidden/>
          </w:rPr>
          <w:tab/>
        </w:r>
        <w:r w:rsidR="009F14C5">
          <w:rPr>
            <w:noProof/>
            <w:webHidden/>
          </w:rPr>
          <w:fldChar w:fldCharType="begin"/>
        </w:r>
        <w:r w:rsidR="009F14C5">
          <w:rPr>
            <w:noProof/>
            <w:webHidden/>
          </w:rPr>
          <w:instrText xml:space="preserve"> PAGEREF _Toc17539648 \h </w:instrText>
        </w:r>
        <w:r w:rsidR="009F14C5">
          <w:rPr>
            <w:noProof/>
            <w:webHidden/>
          </w:rPr>
        </w:r>
        <w:r w:rsidR="009F14C5">
          <w:rPr>
            <w:noProof/>
            <w:webHidden/>
          </w:rPr>
          <w:fldChar w:fldCharType="separate"/>
        </w:r>
        <w:r w:rsidR="009F14C5">
          <w:rPr>
            <w:noProof/>
            <w:webHidden/>
          </w:rPr>
          <w:t>49</w:t>
        </w:r>
        <w:r w:rsidR="009F14C5">
          <w:rPr>
            <w:noProof/>
            <w:webHidden/>
          </w:rPr>
          <w:fldChar w:fldCharType="end"/>
        </w:r>
      </w:hyperlink>
    </w:p>
    <w:p w14:paraId="0C7BCA99" w14:textId="2339E141"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49" w:history="1">
        <w:r w:rsidR="009F14C5" w:rsidRPr="00E333F9">
          <w:rPr>
            <w:rStyle w:val="af6"/>
            <w:noProof/>
          </w:rPr>
          <w:t>表</w:t>
        </w:r>
        <w:r w:rsidR="009F14C5" w:rsidRPr="00E333F9">
          <w:rPr>
            <w:rStyle w:val="af6"/>
            <w:noProof/>
          </w:rPr>
          <w:t xml:space="preserve"> 5</w:t>
        </w:r>
        <w:r w:rsidR="009F14C5" w:rsidRPr="00E333F9">
          <w:rPr>
            <w:rStyle w:val="af6"/>
            <w:noProof/>
          </w:rPr>
          <w:noBreakHyphen/>
          <w:t>1</w:t>
        </w:r>
        <w:r w:rsidR="009F14C5" w:rsidRPr="00E333F9">
          <w:rPr>
            <w:rStyle w:val="af6"/>
            <w:noProof/>
          </w:rPr>
          <w:t>宁海</w:t>
        </w:r>
        <w:r w:rsidR="009F14C5" w:rsidRPr="00E333F9">
          <w:rPr>
            <w:rStyle w:val="af6"/>
            <w:rFonts w:ascii="Arial Narrow" w:hAnsi="Arial Narrow"/>
            <w:noProof/>
          </w:rPr>
          <w:t>县区片土地补偿标准一览表</w:t>
        </w:r>
        <w:r w:rsidR="009F14C5">
          <w:rPr>
            <w:noProof/>
            <w:webHidden/>
          </w:rPr>
          <w:tab/>
        </w:r>
        <w:r w:rsidR="009F14C5">
          <w:rPr>
            <w:noProof/>
            <w:webHidden/>
          </w:rPr>
          <w:fldChar w:fldCharType="begin"/>
        </w:r>
        <w:r w:rsidR="009F14C5">
          <w:rPr>
            <w:noProof/>
            <w:webHidden/>
          </w:rPr>
          <w:instrText xml:space="preserve"> PAGEREF _Toc17539649 \h </w:instrText>
        </w:r>
        <w:r w:rsidR="009F14C5">
          <w:rPr>
            <w:noProof/>
            <w:webHidden/>
          </w:rPr>
        </w:r>
        <w:r w:rsidR="009F14C5">
          <w:rPr>
            <w:noProof/>
            <w:webHidden/>
          </w:rPr>
          <w:fldChar w:fldCharType="separate"/>
        </w:r>
        <w:r w:rsidR="009F14C5">
          <w:rPr>
            <w:noProof/>
            <w:webHidden/>
          </w:rPr>
          <w:t>52</w:t>
        </w:r>
        <w:r w:rsidR="009F14C5">
          <w:rPr>
            <w:noProof/>
            <w:webHidden/>
          </w:rPr>
          <w:fldChar w:fldCharType="end"/>
        </w:r>
      </w:hyperlink>
    </w:p>
    <w:p w14:paraId="04180263" w14:textId="6D1BEC5E"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50" w:history="1">
        <w:r w:rsidR="009F14C5" w:rsidRPr="00E333F9">
          <w:rPr>
            <w:rStyle w:val="af6"/>
            <w:noProof/>
          </w:rPr>
          <w:t>表</w:t>
        </w:r>
        <w:r w:rsidR="009F14C5" w:rsidRPr="00E333F9">
          <w:rPr>
            <w:rStyle w:val="af6"/>
            <w:noProof/>
          </w:rPr>
          <w:t xml:space="preserve"> 5</w:t>
        </w:r>
        <w:r w:rsidR="009F14C5" w:rsidRPr="00E333F9">
          <w:rPr>
            <w:rStyle w:val="af6"/>
            <w:noProof/>
          </w:rPr>
          <w:noBreakHyphen/>
          <w:t>2</w:t>
        </w:r>
        <w:r w:rsidR="009F14C5" w:rsidRPr="00E333F9">
          <w:rPr>
            <w:rStyle w:val="af6"/>
            <w:noProof/>
          </w:rPr>
          <w:t>宁海县</w:t>
        </w:r>
        <w:r w:rsidR="009F14C5" w:rsidRPr="00E333F9">
          <w:rPr>
            <w:rStyle w:val="af6"/>
            <w:rFonts w:ascii="Arial Narrow" w:hAnsi="Arial Narrow"/>
            <w:noProof/>
          </w:rPr>
          <w:t>青苗补偿标准</w:t>
        </w:r>
        <w:r w:rsidR="009F14C5">
          <w:rPr>
            <w:noProof/>
            <w:webHidden/>
          </w:rPr>
          <w:tab/>
        </w:r>
        <w:r w:rsidR="009F14C5">
          <w:rPr>
            <w:noProof/>
            <w:webHidden/>
          </w:rPr>
          <w:fldChar w:fldCharType="begin"/>
        </w:r>
        <w:r w:rsidR="009F14C5">
          <w:rPr>
            <w:noProof/>
            <w:webHidden/>
          </w:rPr>
          <w:instrText xml:space="preserve"> PAGEREF _Toc17539650 \h </w:instrText>
        </w:r>
        <w:r w:rsidR="009F14C5">
          <w:rPr>
            <w:noProof/>
            <w:webHidden/>
          </w:rPr>
        </w:r>
        <w:r w:rsidR="009F14C5">
          <w:rPr>
            <w:noProof/>
            <w:webHidden/>
          </w:rPr>
          <w:fldChar w:fldCharType="separate"/>
        </w:r>
        <w:r w:rsidR="009F14C5">
          <w:rPr>
            <w:noProof/>
            <w:webHidden/>
          </w:rPr>
          <w:t>53</w:t>
        </w:r>
        <w:r w:rsidR="009F14C5">
          <w:rPr>
            <w:noProof/>
            <w:webHidden/>
          </w:rPr>
          <w:fldChar w:fldCharType="end"/>
        </w:r>
      </w:hyperlink>
    </w:p>
    <w:p w14:paraId="28204949" w14:textId="05FD2824"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51" w:history="1">
        <w:r w:rsidR="009F14C5" w:rsidRPr="00E333F9">
          <w:rPr>
            <w:rStyle w:val="af6"/>
            <w:noProof/>
          </w:rPr>
          <w:t>表</w:t>
        </w:r>
        <w:r w:rsidR="009F14C5" w:rsidRPr="00E333F9">
          <w:rPr>
            <w:rStyle w:val="af6"/>
            <w:noProof/>
          </w:rPr>
          <w:t xml:space="preserve"> 5</w:t>
        </w:r>
        <w:r w:rsidR="009F14C5" w:rsidRPr="00E333F9">
          <w:rPr>
            <w:rStyle w:val="af6"/>
            <w:noProof/>
          </w:rPr>
          <w:noBreakHyphen/>
          <w:t>3</w:t>
        </w:r>
        <w:r w:rsidR="009F14C5" w:rsidRPr="00E333F9">
          <w:rPr>
            <w:rStyle w:val="af6"/>
            <w:noProof/>
          </w:rPr>
          <w:t>宁海县</w:t>
        </w:r>
        <w:r w:rsidR="009F14C5" w:rsidRPr="00E333F9">
          <w:rPr>
            <w:rStyle w:val="af6"/>
            <w:rFonts w:ascii="Arial Narrow" w:hAnsi="Arial Narrow"/>
            <w:noProof/>
          </w:rPr>
          <w:t>地面附着物补偿标准</w:t>
        </w:r>
        <w:r w:rsidR="009F14C5">
          <w:rPr>
            <w:noProof/>
            <w:webHidden/>
          </w:rPr>
          <w:tab/>
        </w:r>
        <w:r w:rsidR="009F14C5">
          <w:rPr>
            <w:noProof/>
            <w:webHidden/>
          </w:rPr>
          <w:fldChar w:fldCharType="begin"/>
        </w:r>
        <w:r w:rsidR="009F14C5">
          <w:rPr>
            <w:noProof/>
            <w:webHidden/>
          </w:rPr>
          <w:instrText xml:space="preserve"> PAGEREF _Toc17539651 \h </w:instrText>
        </w:r>
        <w:r w:rsidR="009F14C5">
          <w:rPr>
            <w:noProof/>
            <w:webHidden/>
          </w:rPr>
        </w:r>
        <w:r w:rsidR="009F14C5">
          <w:rPr>
            <w:noProof/>
            <w:webHidden/>
          </w:rPr>
          <w:fldChar w:fldCharType="separate"/>
        </w:r>
        <w:r w:rsidR="009F14C5">
          <w:rPr>
            <w:noProof/>
            <w:webHidden/>
          </w:rPr>
          <w:t>53</w:t>
        </w:r>
        <w:r w:rsidR="009F14C5">
          <w:rPr>
            <w:noProof/>
            <w:webHidden/>
          </w:rPr>
          <w:fldChar w:fldCharType="end"/>
        </w:r>
      </w:hyperlink>
    </w:p>
    <w:p w14:paraId="79A84DA2" w14:textId="1A72C9AE"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52" w:history="1">
        <w:r w:rsidR="009F14C5" w:rsidRPr="00E333F9">
          <w:rPr>
            <w:rStyle w:val="af6"/>
            <w:noProof/>
          </w:rPr>
          <w:t>表</w:t>
        </w:r>
        <w:r w:rsidR="009F14C5" w:rsidRPr="00E333F9">
          <w:rPr>
            <w:rStyle w:val="af6"/>
            <w:noProof/>
          </w:rPr>
          <w:t xml:space="preserve"> 5</w:t>
        </w:r>
        <w:r w:rsidR="009F14C5" w:rsidRPr="00E333F9">
          <w:rPr>
            <w:rStyle w:val="af6"/>
            <w:noProof/>
          </w:rPr>
          <w:noBreakHyphen/>
          <w:t>4</w:t>
        </w:r>
        <w:r w:rsidR="009F14C5" w:rsidRPr="00E333F9">
          <w:rPr>
            <w:rStyle w:val="af6"/>
            <w:noProof/>
          </w:rPr>
          <w:t>有关税费补偿标准一览表</w:t>
        </w:r>
        <w:r w:rsidR="009F14C5">
          <w:rPr>
            <w:noProof/>
            <w:webHidden/>
          </w:rPr>
          <w:tab/>
        </w:r>
        <w:r w:rsidR="009F14C5">
          <w:rPr>
            <w:noProof/>
            <w:webHidden/>
          </w:rPr>
          <w:fldChar w:fldCharType="begin"/>
        </w:r>
        <w:r w:rsidR="009F14C5">
          <w:rPr>
            <w:noProof/>
            <w:webHidden/>
          </w:rPr>
          <w:instrText xml:space="preserve"> PAGEREF _Toc17539652 \h </w:instrText>
        </w:r>
        <w:r w:rsidR="009F14C5">
          <w:rPr>
            <w:noProof/>
            <w:webHidden/>
          </w:rPr>
        </w:r>
        <w:r w:rsidR="009F14C5">
          <w:rPr>
            <w:noProof/>
            <w:webHidden/>
          </w:rPr>
          <w:fldChar w:fldCharType="separate"/>
        </w:r>
        <w:r w:rsidR="009F14C5">
          <w:rPr>
            <w:noProof/>
            <w:webHidden/>
          </w:rPr>
          <w:t>54</w:t>
        </w:r>
        <w:r w:rsidR="009F14C5">
          <w:rPr>
            <w:noProof/>
            <w:webHidden/>
          </w:rPr>
          <w:fldChar w:fldCharType="end"/>
        </w:r>
      </w:hyperlink>
    </w:p>
    <w:p w14:paraId="48B73111" w14:textId="1E11A636"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53" w:history="1">
        <w:r w:rsidR="009F14C5" w:rsidRPr="00E333F9">
          <w:rPr>
            <w:rStyle w:val="af6"/>
            <w:noProof/>
          </w:rPr>
          <w:t>表</w:t>
        </w:r>
        <w:r w:rsidR="009F14C5" w:rsidRPr="00E333F9">
          <w:rPr>
            <w:rStyle w:val="af6"/>
            <w:noProof/>
          </w:rPr>
          <w:t xml:space="preserve"> 6</w:t>
        </w:r>
        <w:r w:rsidR="009F14C5" w:rsidRPr="00E333F9">
          <w:rPr>
            <w:rStyle w:val="af6"/>
            <w:noProof/>
          </w:rPr>
          <w:noBreakHyphen/>
          <w:t>1</w:t>
        </w:r>
        <w:r w:rsidR="009F14C5" w:rsidRPr="00E333F9">
          <w:rPr>
            <w:rStyle w:val="af6"/>
            <w:noProof/>
          </w:rPr>
          <w:t>政府公益性岗位就业状况</w:t>
        </w:r>
        <w:r w:rsidR="009F14C5">
          <w:rPr>
            <w:noProof/>
            <w:webHidden/>
          </w:rPr>
          <w:tab/>
        </w:r>
        <w:r w:rsidR="009F14C5">
          <w:rPr>
            <w:noProof/>
            <w:webHidden/>
          </w:rPr>
          <w:fldChar w:fldCharType="begin"/>
        </w:r>
        <w:r w:rsidR="009F14C5">
          <w:rPr>
            <w:noProof/>
            <w:webHidden/>
          </w:rPr>
          <w:instrText xml:space="preserve"> PAGEREF _Toc17539653 \h </w:instrText>
        </w:r>
        <w:r w:rsidR="009F14C5">
          <w:rPr>
            <w:noProof/>
            <w:webHidden/>
          </w:rPr>
        </w:r>
        <w:r w:rsidR="009F14C5">
          <w:rPr>
            <w:noProof/>
            <w:webHidden/>
          </w:rPr>
          <w:fldChar w:fldCharType="separate"/>
        </w:r>
        <w:r w:rsidR="009F14C5">
          <w:rPr>
            <w:noProof/>
            <w:webHidden/>
          </w:rPr>
          <w:t>56</w:t>
        </w:r>
        <w:r w:rsidR="009F14C5">
          <w:rPr>
            <w:noProof/>
            <w:webHidden/>
          </w:rPr>
          <w:fldChar w:fldCharType="end"/>
        </w:r>
      </w:hyperlink>
    </w:p>
    <w:p w14:paraId="36E244B3" w14:textId="3A1FEDED"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54" w:history="1">
        <w:r w:rsidR="009F14C5" w:rsidRPr="00E333F9">
          <w:rPr>
            <w:rStyle w:val="af6"/>
            <w:noProof/>
          </w:rPr>
          <w:t>表</w:t>
        </w:r>
        <w:r w:rsidR="009F14C5" w:rsidRPr="00E333F9">
          <w:rPr>
            <w:rStyle w:val="af6"/>
            <w:noProof/>
          </w:rPr>
          <w:t xml:space="preserve"> 6</w:t>
        </w:r>
        <w:r w:rsidR="009F14C5" w:rsidRPr="00E333F9">
          <w:rPr>
            <w:rStyle w:val="af6"/>
            <w:noProof/>
          </w:rPr>
          <w:noBreakHyphen/>
          <w:t>2</w:t>
        </w:r>
        <w:r w:rsidR="009F14C5" w:rsidRPr="00E333F9">
          <w:rPr>
            <w:rStyle w:val="af6"/>
            <w:noProof/>
          </w:rPr>
          <w:t>项目建设与实施期间提供的就业状况</w:t>
        </w:r>
        <w:r w:rsidR="009F14C5">
          <w:rPr>
            <w:noProof/>
            <w:webHidden/>
          </w:rPr>
          <w:tab/>
        </w:r>
        <w:r w:rsidR="009F14C5">
          <w:rPr>
            <w:noProof/>
            <w:webHidden/>
          </w:rPr>
          <w:fldChar w:fldCharType="begin"/>
        </w:r>
        <w:r w:rsidR="009F14C5">
          <w:rPr>
            <w:noProof/>
            <w:webHidden/>
          </w:rPr>
          <w:instrText xml:space="preserve"> PAGEREF _Toc17539654 \h </w:instrText>
        </w:r>
        <w:r w:rsidR="009F14C5">
          <w:rPr>
            <w:noProof/>
            <w:webHidden/>
          </w:rPr>
        </w:r>
        <w:r w:rsidR="009F14C5">
          <w:rPr>
            <w:noProof/>
            <w:webHidden/>
          </w:rPr>
          <w:fldChar w:fldCharType="separate"/>
        </w:r>
        <w:r w:rsidR="009F14C5">
          <w:rPr>
            <w:noProof/>
            <w:webHidden/>
          </w:rPr>
          <w:t>57</w:t>
        </w:r>
        <w:r w:rsidR="009F14C5">
          <w:rPr>
            <w:noProof/>
            <w:webHidden/>
          </w:rPr>
          <w:fldChar w:fldCharType="end"/>
        </w:r>
      </w:hyperlink>
    </w:p>
    <w:p w14:paraId="2172539B" w14:textId="5E063D30"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55" w:history="1">
        <w:r w:rsidR="009F14C5" w:rsidRPr="00E333F9">
          <w:rPr>
            <w:rStyle w:val="af6"/>
            <w:noProof/>
          </w:rPr>
          <w:t>表</w:t>
        </w:r>
        <w:r w:rsidR="009F14C5" w:rsidRPr="00E333F9">
          <w:rPr>
            <w:rStyle w:val="af6"/>
            <w:noProof/>
          </w:rPr>
          <w:t xml:space="preserve"> 6</w:t>
        </w:r>
        <w:r w:rsidR="009F14C5" w:rsidRPr="00E333F9">
          <w:rPr>
            <w:rStyle w:val="af6"/>
            <w:noProof/>
          </w:rPr>
          <w:noBreakHyphen/>
          <w:t>3</w:t>
        </w:r>
        <w:r w:rsidR="009F14C5" w:rsidRPr="00E333F9">
          <w:rPr>
            <w:rStyle w:val="af6"/>
            <w:noProof/>
          </w:rPr>
          <w:t>项目影响区详细技能培训计划一览表</w:t>
        </w:r>
        <w:r w:rsidR="009F14C5">
          <w:rPr>
            <w:noProof/>
            <w:webHidden/>
          </w:rPr>
          <w:tab/>
        </w:r>
        <w:r w:rsidR="009F14C5">
          <w:rPr>
            <w:noProof/>
            <w:webHidden/>
          </w:rPr>
          <w:fldChar w:fldCharType="begin"/>
        </w:r>
        <w:r w:rsidR="009F14C5">
          <w:rPr>
            <w:noProof/>
            <w:webHidden/>
          </w:rPr>
          <w:instrText xml:space="preserve"> PAGEREF _Toc17539655 \h </w:instrText>
        </w:r>
        <w:r w:rsidR="009F14C5">
          <w:rPr>
            <w:noProof/>
            <w:webHidden/>
          </w:rPr>
        </w:r>
        <w:r w:rsidR="009F14C5">
          <w:rPr>
            <w:noProof/>
            <w:webHidden/>
          </w:rPr>
          <w:fldChar w:fldCharType="separate"/>
        </w:r>
        <w:r w:rsidR="009F14C5">
          <w:rPr>
            <w:noProof/>
            <w:webHidden/>
          </w:rPr>
          <w:t>57</w:t>
        </w:r>
        <w:r w:rsidR="009F14C5">
          <w:rPr>
            <w:noProof/>
            <w:webHidden/>
          </w:rPr>
          <w:fldChar w:fldCharType="end"/>
        </w:r>
      </w:hyperlink>
    </w:p>
    <w:p w14:paraId="39FE2D36" w14:textId="31D4E029"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56" w:history="1">
        <w:r w:rsidR="009F14C5" w:rsidRPr="00E333F9">
          <w:rPr>
            <w:rStyle w:val="af6"/>
            <w:noProof/>
          </w:rPr>
          <w:t>表</w:t>
        </w:r>
        <w:r w:rsidR="009F14C5" w:rsidRPr="00E333F9">
          <w:rPr>
            <w:rStyle w:val="af6"/>
            <w:noProof/>
          </w:rPr>
          <w:t xml:space="preserve"> 6</w:t>
        </w:r>
        <w:r w:rsidR="009F14C5" w:rsidRPr="00E333F9">
          <w:rPr>
            <w:rStyle w:val="af6"/>
            <w:noProof/>
          </w:rPr>
          <w:noBreakHyphen/>
          <w:t>4</w:t>
        </w:r>
        <w:r w:rsidR="009F14C5" w:rsidRPr="00E333F9">
          <w:rPr>
            <w:rStyle w:val="af6"/>
            <w:noProof/>
          </w:rPr>
          <w:t>弱势群体岗位提供情况表</w:t>
        </w:r>
        <w:r w:rsidR="009F14C5">
          <w:rPr>
            <w:noProof/>
            <w:webHidden/>
          </w:rPr>
          <w:tab/>
        </w:r>
        <w:r w:rsidR="009F14C5">
          <w:rPr>
            <w:noProof/>
            <w:webHidden/>
          </w:rPr>
          <w:fldChar w:fldCharType="begin"/>
        </w:r>
        <w:r w:rsidR="009F14C5">
          <w:rPr>
            <w:noProof/>
            <w:webHidden/>
          </w:rPr>
          <w:instrText xml:space="preserve"> PAGEREF _Toc17539656 \h </w:instrText>
        </w:r>
        <w:r w:rsidR="009F14C5">
          <w:rPr>
            <w:noProof/>
            <w:webHidden/>
          </w:rPr>
        </w:r>
        <w:r w:rsidR="009F14C5">
          <w:rPr>
            <w:noProof/>
            <w:webHidden/>
          </w:rPr>
          <w:fldChar w:fldCharType="separate"/>
        </w:r>
        <w:r w:rsidR="009F14C5">
          <w:rPr>
            <w:noProof/>
            <w:webHidden/>
          </w:rPr>
          <w:t>60</w:t>
        </w:r>
        <w:r w:rsidR="009F14C5">
          <w:rPr>
            <w:noProof/>
            <w:webHidden/>
          </w:rPr>
          <w:fldChar w:fldCharType="end"/>
        </w:r>
      </w:hyperlink>
    </w:p>
    <w:p w14:paraId="67194A87" w14:textId="0CFC4A6F"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57" w:history="1">
        <w:r w:rsidR="009F14C5" w:rsidRPr="00E333F9">
          <w:rPr>
            <w:rStyle w:val="af6"/>
            <w:noProof/>
          </w:rPr>
          <w:t>表</w:t>
        </w:r>
        <w:r w:rsidR="009F14C5" w:rsidRPr="00E333F9">
          <w:rPr>
            <w:rStyle w:val="af6"/>
            <w:noProof/>
          </w:rPr>
          <w:t xml:space="preserve"> 6</w:t>
        </w:r>
        <w:r w:rsidR="009F14C5" w:rsidRPr="00E333F9">
          <w:rPr>
            <w:rStyle w:val="af6"/>
            <w:noProof/>
          </w:rPr>
          <w:noBreakHyphen/>
          <w:t>5</w:t>
        </w:r>
        <w:r w:rsidR="009F14C5" w:rsidRPr="00E333F9">
          <w:rPr>
            <w:rStyle w:val="af6"/>
            <w:noProof/>
          </w:rPr>
          <w:t>弱势群体帮扶／培训计划</w:t>
        </w:r>
        <w:r w:rsidR="009F14C5">
          <w:rPr>
            <w:noProof/>
            <w:webHidden/>
          </w:rPr>
          <w:tab/>
        </w:r>
        <w:r w:rsidR="009F14C5">
          <w:rPr>
            <w:noProof/>
            <w:webHidden/>
          </w:rPr>
          <w:fldChar w:fldCharType="begin"/>
        </w:r>
        <w:r w:rsidR="009F14C5">
          <w:rPr>
            <w:noProof/>
            <w:webHidden/>
          </w:rPr>
          <w:instrText xml:space="preserve"> PAGEREF _Toc17539657 \h </w:instrText>
        </w:r>
        <w:r w:rsidR="009F14C5">
          <w:rPr>
            <w:noProof/>
            <w:webHidden/>
          </w:rPr>
        </w:r>
        <w:r w:rsidR="009F14C5">
          <w:rPr>
            <w:noProof/>
            <w:webHidden/>
          </w:rPr>
          <w:fldChar w:fldCharType="separate"/>
        </w:r>
        <w:r w:rsidR="009F14C5">
          <w:rPr>
            <w:noProof/>
            <w:webHidden/>
          </w:rPr>
          <w:t>60</w:t>
        </w:r>
        <w:r w:rsidR="009F14C5">
          <w:rPr>
            <w:noProof/>
            <w:webHidden/>
          </w:rPr>
          <w:fldChar w:fldCharType="end"/>
        </w:r>
      </w:hyperlink>
    </w:p>
    <w:p w14:paraId="504D1C0C" w14:textId="5CC2684B"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58" w:history="1">
        <w:r w:rsidR="009F14C5" w:rsidRPr="00E333F9">
          <w:rPr>
            <w:rStyle w:val="af6"/>
            <w:noProof/>
          </w:rPr>
          <w:t>表</w:t>
        </w:r>
        <w:r w:rsidR="009F14C5" w:rsidRPr="00E333F9">
          <w:rPr>
            <w:rStyle w:val="af6"/>
            <w:noProof/>
          </w:rPr>
          <w:t xml:space="preserve"> 7</w:t>
        </w:r>
        <w:r w:rsidR="009F14C5" w:rsidRPr="00E333F9">
          <w:rPr>
            <w:rStyle w:val="af6"/>
            <w:noProof/>
          </w:rPr>
          <w:noBreakHyphen/>
          <w:t>1</w:t>
        </w:r>
        <w:r w:rsidR="009F14C5" w:rsidRPr="00E333F9">
          <w:rPr>
            <w:rStyle w:val="af6"/>
            <w:rFonts w:ascii="Arial Narrow" w:hAnsi="Arial Narrow" w:cs="Arial"/>
            <w:noProof/>
          </w:rPr>
          <w:t>移民机构专职人员配备情况表</w:t>
        </w:r>
        <w:r w:rsidR="009F14C5">
          <w:rPr>
            <w:noProof/>
            <w:webHidden/>
          </w:rPr>
          <w:tab/>
        </w:r>
        <w:r w:rsidR="009F14C5">
          <w:rPr>
            <w:noProof/>
            <w:webHidden/>
          </w:rPr>
          <w:fldChar w:fldCharType="begin"/>
        </w:r>
        <w:r w:rsidR="009F14C5">
          <w:rPr>
            <w:noProof/>
            <w:webHidden/>
          </w:rPr>
          <w:instrText xml:space="preserve"> PAGEREF _Toc17539658 \h </w:instrText>
        </w:r>
        <w:r w:rsidR="009F14C5">
          <w:rPr>
            <w:noProof/>
            <w:webHidden/>
          </w:rPr>
        </w:r>
        <w:r w:rsidR="009F14C5">
          <w:rPr>
            <w:noProof/>
            <w:webHidden/>
          </w:rPr>
          <w:fldChar w:fldCharType="separate"/>
        </w:r>
        <w:r w:rsidR="009F14C5">
          <w:rPr>
            <w:noProof/>
            <w:webHidden/>
          </w:rPr>
          <w:t>64</w:t>
        </w:r>
        <w:r w:rsidR="009F14C5">
          <w:rPr>
            <w:noProof/>
            <w:webHidden/>
          </w:rPr>
          <w:fldChar w:fldCharType="end"/>
        </w:r>
      </w:hyperlink>
    </w:p>
    <w:p w14:paraId="3939CDA1" w14:textId="742E734E"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59" w:history="1">
        <w:r w:rsidR="009F14C5" w:rsidRPr="00E333F9">
          <w:rPr>
            <w:rStyle w:val="af6"/>
            <w:noProof/>
          </w:rPr>
          <w:t>表</w:t>
        </w:r>
        <w:r w:rsidR="009F14C5" w:rsidRPr="00E333F9">
          <w:rPr>
            <w:rStyle w:val="af6"/>
            <w:noProof/>
          </w:rPr>
          <w:t xml:space="preserve"> 7</w:t>
        </w:r>
        <w:r w:rsidR="009F14C5" w:rsidRPr="00E333F9">
          <w:rPr>
            <w:rStyle w:val="af6"/>
            <w:noProof/>
          </w:rPr>
          <w:noBreakHyphen/>
          <w:t>2</w:t>
        </w:r>
        <w:r w:rsidR="009F14C5" w:rsidRPr="00E333F9">
          <w:rPr>
            <w:rStyle w:val="af6"/>
            <w:rFonts w:ascii="Arial Narrow" w:hAnsi="Arial Narrow"/>
            <w:noProof/>
          </w:rPr>
          <w:t>移民安置机构业务培训计划表</w:t>
        </w:r>
        <w:r w:rsidR="009F14C5">
          <w:rPr>
            <w:noProof/>
            <w:webHidden/>
          </w:rPr>
          <w:tab/>
        </w:r>
        <w:r w:rsidR="009F14C5">
          <w:rPr>
            <w:noProof/>
            <w:webHidden/>
          </w:rPr>
          <w:fldChar w:fldCharType="begin"/>
        </w:r>
        <w:r w:rsidR="009F14C5">
          <w:rPr>
            <w:noProof/>
            <w:webHidden/>
          </w:rPr>
          <w:instrText xml:space="preserve"> PAGEREF _Toc17539659 \h </w:instrText>
        </w:r>
        <w:r w:rsidR="009F14C5">
          <w:rPr>
            <w:noProof/>
            <w:webHidden/>
          </w:rPr>
        </w:r>
        <w:r w:rsidR="009F14C5">
          <w:rPr>
            <w:noProof/>
            <w:webHidden/>
          </w:rPr>
          <w:fldChar w:fldCharType="separate"/>
        </w:r>
        <w:r w:rsidR="009F14C5">
          <w:rPr>
            <w:noProof/>
            <w:webHidden/>
          </w:rPr>
          <w:t>65</w:t>
        </w:r>
        <w:r w:rsidR="009F14C5">
          <w:rPr>
            <w:noProof/>
            <w:webHidden/>
          </w:rPr>
          <w:fldChar w:fldCharType="end"/>
        </w:r>
      </w:hyperlink>
    </w:p>
    <w:p w14:paraId="79926816" w14:textId="6EF5C7CA"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60" w:history="1">
        <w:r w:rsidR="009F14C5" w:rsidRPr="00E333F9">
          <w:rPr>
            <w:rStyle w:val="af6"/>
            <w:noProof/>
          </w:rPr>
          <w:t>表</w:t>
        </w:r>
        <w:r w:rsidR="009F14C5" w:rsidRPr="00E333F9">
          <w:rPr>
            <w:rStyle w:val="af6"/>
            <w:noProof/>
          </w:rPr>
          <w:t xml:space="preserve"> 7</w:t>
        </w:r>
        <w:r w:rsidR="009F14C5" w:rsidRPr="00E333F9">
          <w:rPr>
            <w:rStyle w:val="af6"/>
            <w:noProof/>
          </w:rPr>
          <w:noBreakHyphen/>
          <w:t>3</w:t>
        </w:r>
        <w:r w:rsidR="009F14C5" w:rsidRPr="00E333F9">
          <w:rPr>
            <w:rStyle w:val="af6"/>
            <w:rFonts w:ascii="Arial Narrow" w:hAnsi="Arial Narrow" w:cs="Arial"/>
            <w:noProof/>
          </w:rPr>
          <w:t>移民安置进度安排表</w:t>
        </w:r>
        <w:r w:rsidR="009F14C5">
          <w:rPr>
            <w:noProof/>
            <w:webHidden/>
          </w:rPr>
          <w:tab/>
        </w:r>
        <w:r w:rsidR="009F14C5">
          <w:rPr>
            <w:noProof/>
            <w:webHidden/>
          </w:rPr>
          <w:fldChar w:fldCharType="begin"/>
        </w:r>
        <w:r w:rsidR="009F14C5">
          <w:rPr>
            <w:noProof/>
            <w:webHidden/>
          </w:rPr>
          <w:instrText xml:space="preserve"> PAGEREF _Toc17539660 \h </w:instrText>
        </w:r>
        <w:r w:rsidR="009F14C5">
          <w:rPr>
            <w:noProof/>
            <w:webHidden/>
          </w:rPr>
        </w:r>
        <w:r w:rsidR="009F14C5">
          <w:rPr>
            <w:noProof/>
            <w:webHidden/>
          </w:rPr>
          <w:fldChar w:fldCharType="separate"/>
        </w:r>
        <w:r w:rsidR="009F14C5">
          <w:rPr>
            <w:noProof/>
            <w:webHidden/>
          </w:rPr>
          <w:t>66</w:t>
        </w:r>
        <w:r w:rsidR="009F14C5">
          <w:rPr>
            <w:noProof/>
            <w:webHidden/>
          </w:rPr>
          <w:fldChar w:fldCharType="end"/>
        </w:r>
      </w:hyperlink>
    </w:p>
    <w:p w14:paraId="00B00297" w14:textId="76155C1B"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61" w:history="1">
        <w:r w:rsidR="009F14C5" w:rsidRPr="00E333F9">
          <w:rPr>
            <w:rStyle w:val="af6"/>
            <w:noProof/>
          </w:rPr>
          <w:t>表</w:t>
        </w:r>
        <w:r w:rsidR="009F14C5" w:rsidRPr="00E333F9">
          <w:rPr>
            <w:rStyle w:val="af6"/>
            <w:noProof/>
          </w:rPr>
          <w:t xml:space="preserve"> 8</w:t>
        </w:r>
        <w:r w:rsidR="009F14C5" w:rsidRPr="00E333F9">
          <w:rPr>
            <w:rStyle w:val="af6"/>
            <w:noProof/>
          </w:rPr>
          <w:noBreakHyphen/>
          <w:t>1</w:t>
        </w:r>
        <w:r w:rsidR="009F14C5" w:rsidRPr="00E333F9">
          <w:rPr>
            <w:rStyle w:val="af6"/>
            <w:rFonts w:cs="Arial"/>
            <w:noProof/>
            <w:spacing w:val="-2"/>
          </w:rPr>
          <w:t>项目准备期间的主要公众参与</w:t>
        </w:r>
        <w:r w:rsidR="009F14C5">
          <w:rPr>
            <w:noProof/>
            <w:webHidden/>
          </w:rPr>
          <w:tab/>
        </w:r>
        <w:r w:rsidR="009F14C5">
          <w:rPr>
            <w:noProof/>
            <w:webHidden/>
          </w:rPr>
          <w:fldChar w:fldCharType="begin"/>
        </w:r>
        <w:r w:rsidR="009F14C5">
          <w:rPr>
            <w:noProof/>
            <w:webHidden/>
          </w:rPr>
          <w:instrText xml:space="preserve"> PAGEREF _Toc17539661 \h </w:instrText>
        </w:r>
        <w:r w:rsidR="009F14C5">
          <w:rPr>
            <w:noProof/>
            <w:webHidden/>
          </w:rPr>
        </w:r>
        <w:r w:rsidR="009F14C5">
          <w:rPr>
            <w:noProof/>
            <w:webHidden/>
          </w:rPr>
          <w:fldChar w:fldCharType="separate"/>
        </w:r>
        <w:r w:rsidR="009F14C5">
          <w:rPr>
            <w:noProof/>
            <w:webHidden/>
          </w:rPr>
          <w:t>71</w:t>
        </w:r>
        <w:r w:rsidR="009F14C5">
          <w:rPr>
            <w:noProof/>
            <w:webHidden/>
          </w:rPr>
          <w:fldChar w:fldCharType="end"/>
        </w:r>
      </w:hyperlink>
    </w:p>
    <w:p w14:paraId="7B601239" w14:textId="09589D01"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62" w:history="1">
        <w:r w:rsidR="009F14C5" w:rsidRPr="00E333F9">
          <w:rPr>
            <w:rStyle w:val="af6"/>
            <w:noProof/>
          </w:rPr>
          <w:t>表</w:t>
        </w:r>
        <w:r w:rsidR="009F14C5" w:rsidRPr="00E333F9">
          <w:rPr>
            <w:rStyle w:val="af6"/>
            <w:noProof/>
          </w:rPr>
          <w:t xml:space="preserve"> 8</w:t>
        </w:r>
        <w:r w:rsidR="009F14C5" w:rsidRPr="00E333F9">
          <w:rPr>
            <w:rStyle w:val="af6"/>
            <w:noProof/>
          </w:rPr>
          <w:noBreakHyphen/>
          <w:t>2</w:t>
        </w:r>
        <w:r w:rsidR="009F14C5" w:rsidRPr="00E333F9">
          <w:rPr>
            <w:rStyle w:val="af6"/>
            <w:rFonts w:cs="Arial"/>
            <w:noProof/>
          </w:rPr>
          <w:t>项目公众参与计划</w:t>
        </w:r>
        <w:r w:rsidR="009F14C5">
          <w:rPr>
            <w:noProof/>
            <w:webHidden/>
          </w:rPr>
          <w:tab/>
        </w:r>
        <w:r w:rsidR="009F14C5">
          <w:rPr>
            <w:noProof/>
            <w:webHidden/>
          </w:rPr>
          <w:fldChar w:fldCharType="begin"/>
        </w:r>
        <w:r w:rsidR="009F14C5">
          <w:rPr>
            <w:noProof/>
            <w:webHidden/>
          </w:rPr>
          <w:instrText xml:space="preserve"> PAGEREF _Toc17539662 \h </w:instrText>
        </w:r>
        <w:r w:rsidR="009F14C5">
          <w:rPr>
            <w:noProof/>
            <w:webHidden/>
          </w:rPr>
        </w:r>
        <w:r w:rsidR="009F14C5">
          <w:rPr>
            <w:noProof/>
            <w:webHidden/>
          </w:rPr>
          <w:fldChar w:fldCharType="separate"/>
        </w:r>
        <w:r w:rsidR="009F14C5">
          <w:rPr>
            <w:noProof/>
            <w:webHidden/>
          </w:rPr>
          <w:t>72</w:t>
        </w:r>
        <w:r w:rsidR="009F14C5">
          <w:rPr>
            <w:noProof/>
            <w:webHidden/>
          </w:rPr>
          <w:fldChar w:fldCharType="end"/>
        </w:r>
      </w:hyperlink>
    </w:p>
    <w:p w14:paraId="2FA81DD4" w14:textId="209DCCA1"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63" w:history="1">
        <w:r w:rsidR="009F14C5" w:rsidRPr="00E333F9">
          <w:rPr>
            <w:rStyle w:val="af6"/>
            <w:noProof/>
          </w:rPr>
          <w:t>表</w:t>
        </w:r>
        <w:r w:rsidR="009F14C5" w:rsidRPr="00E333F9">
          <w:rPr>
            <w:rStyle w:val="af6"/>
            <w:noProof/>
          </w:rPr>
          <w:t xml:space="preserve"> 8</w:t>
        </w:r>
        <w:r w:rsidR="009F14C5" w:rsidRPr="00E333F9">
          <w:rPr>
            <w:rStyle w:val="af6"/>
            <w:noProof/>
          </w:rPr>
          <w:noBreakHyphen/>
          <w:t>3</w:t>
        </w:r>
        <w:r w:rsidR="009F14C5" w:rsidRPr="00E333F9">
          <w:rPr>
            <w:rStyle w:val="af6"/>
            <w:noProof/>
          </w:rPr>
          <w:t>移民安置抱怨与申诉登记表</w:t>
        </w:r>
        <w:r w:rsidR="009F14C5">
          <w:rPr>
            <w:noProof/>
            <w:webHidden/>
          </w:rPr>
          <w:tab/>
        </w:r>
        <w:r w:rsidR="009F14C5">
          <w:rPr>
            <w:noProof/>
            <w:webHidden/>
          </w:rPr>
          <w:fldChar w:fldCharType="begin"/>
        </w:r>
        <w:r w:rsidR="009F14C5">
          <w:rPr>
            <w:noProof/>
            <w:webHidden/>
          </w:rPr>
          <w:instrText xml:space="preserve"> PAGEREF _Toc17539663 \h </w:instrText>
        </w:r>
        <w:r w:rsidR="009F14C5">
          <w:rPr>
            <w:noProof/>
            <w:webHidden/>
          </w:rPr>
        </w:r>
        <w:r w:rsidR="009F14C5">
          <w:rPr>
            <w:noProof/>
            <w:webHidden/>
          </w:rPr>
          <w:fldChar w:fldCharType="separate"/>
        </w:r>
        <w:r w:rsidR="009F14C5">
          <w:rPr>
            <w:noProof/>
            <w:webHidden/>
          </w:rPr>
          <w:t>74</w:t>
        </w:r>
        <w:r w:rsidR="009F14C5">
          <w:rPr>
            <w:noProof/>
            <w:webHidden/>
          </w:rPr>
          <w:fldChar w:fldCharType="end"/>
        </w:r>
      </w:hyperlink>
    </w:p>
    <w:p w14:paraId="5F8D1C77" w14:textId="6B65133A"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64" w:history="1">
        <w:r w:rsidR="009F14C5" w:rsidRPr="00E333F9">
          <w:rPr>
            <w:rStyle w:val="af6"/>
            <w:noProof/>
          </w:rPr>
          <w:t>表</w:t>
        </w:r>
        <w:r w:rsidR="009F14C5" w:rsidRPr="00E333F9">
          <w:rPr>
            <w:rStyle w:val="af6"/>
            <w:noProof/>
          </w:rPr>
          <w:t xml:space="preserve"> 8</w:t>
        </w:r>
        <w:r w:rsidR="009F14C5" w:rsidRPr="00E333F9">
          <w:rPr>
            <w:rStyle w:val="af6"/>
            <w:noProof/>
          </w:rPr>
          <w:noBreakHyphen/>
          <w:t>4</w:t>
        </w:r>
        <w:r w:rsidR="009F14C5" w:rsidRPr="00E333F9">
          <w:rPr>
            <w:rStyle w:val="af6"/>
            <w:rFonts w:cs="Arial"/>
            <w:noProof/>
          </w:rPr>
          <w:t>申诉抱怨联系方式</w:t>
        </w:r>
        <w:r w:rsidR="009F14C5">
          <w:rPr>
            <w:noProof/>
            <w:webHidden/>
          </w:rPr>
          <w:tab/>
        </w:r>
        <w:r w:rsidR="009F14C5">
          <w:rPr>
            <w:noProof/>
            <w:webHidden/>
          </w:rPr>
          <w:fldChar w:fldCharType="begin"/>
        </w:r>
        <w:r w:rsidR="009F14C5">
          <w:rPr>
            <w:noProof/>
            <w:webHidden/>
          </w:rPr>
          <w:instrText xml:space="preserve"> PAGEREF _Toc17539664 \h </w:instrText>
        </w:r>
        <w:r w:rsidR="009F14C5">
          <w:rPr>
            <w:noProof/>
            <w:webHidden/>
          </w:rPr>
        </w:r>
        <w:r w:rsidR="009F14C5">
          <w:rPr>
            <w:noProof/>
            <w:webHidden/>
          </w:rPr>
          <w:fldChar w:fldCharType="separate"/>
        </w:r>
        <w:r w:rsidR="009F14C5">
          <w:rPr>
            <w:noProof/>
            <w:webHidden/>
          </w:rPr>
          <w:t>74</w:t>
        </w:r>
        <w:r w:rsidR="009F14C5">
          <w:rPr>
            <w:noProof/>
            <w:webHidden/>
          </w:rPr>
          <w:fldChar w:fldCharType="end"/>
        </w:r>
      </w:hyperlink>
    </w:p>
    <w:p w14:paraId="4389E1E3" w14:textId="0E445ADD"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65" w:history="1">
        <w:r w:rsidR="009F14C5" w:rsidRPr="00E333F9">
          <w:rPr>
            <w:rStyle w:val="af6"/>
            <w:noProof/>
          </w:rPr>
          <w:t>表</w:t>
        </w:r>
        <w:r w:rsidR="009F14C5" w:rsidRPr="00E333F9">
          <w:rPr>
            <w:rStyle w:val="af6"/>
            <w:noProof/>
          </w:rPr>
          <w:t xml:space="preserve"> 9</w:t>
        </w:r>
        <w:r w:rsidR="009F14C5" w:rsidRPr="00E333F9">
          <w:rPr>
            <w:rStyle w:val="af6"/>
            <w:noProof/>
          </w:rPr>
          <w:noBreakHyphen/>
          <w:t>1</w:t>
        </w:r>
        <w:r w:rsidR="009F14C5" w:rsidRPr="00E333F9">
          <w:rPr>
            <w:rStyle w:val="af6"/>
            <w:rFonts w:cs="Arial"/>
            <w:noProof/>
          </w:rPr>
          <w:t>移民总费用预算表</w:t>
        </w:r>
        <w:r w:rsidR="009F14C5">
          <w:rPr>
            <w:noProof/>
            <w:webHidden/>
          </w:rPr>
          <w:tab/>
        </w:r>
        <w:r w:rsidR="009F14C5">
          <w:rPr>
            <w:noProof/>
            <w:webHidden/>
          </w:rPr>
          <w:fldChar w:fldCharType="begin"/>
        </w:r>
        <w:r w:rsidR="009F14C5">
          <w:rPr>
            <w:noProof/>
            <w:webHidden/>
          </w:rPr>
          <w:instrText xml:space="preserve"> PAGEREF _Toc17539665 \h </w:instrText>
        </w:r>
        <w:r w:rsidR="009F14C5">
          <w:rPr>
            <w:noProof/>
            <w:webHidden/>
          </w:rPr>
        </w:r>
        <w:r w:rsidR="009F14C5">
          <w:rPr>
            <w:noProof/>
            <w:webHidden/>
          </w:rPr>
          <w:fldChar w:fldCharType="separate"/>
        </w:r>
        <w:r w:rsidR="009F14C5">
          <w:rPr>
            <w:noProof/>
            <w:webHidden/>
          </w:rPr>
          <w:t>75</w:t>
        </w:r>
        <w:r w:rsidR="009F14C5">
          <w:rPr>
            <w:noProof/>
            <w:webHidden/>
          </w:rPr>
          <w:fldChar w:fldCharType="end"/>
        </w:r>
      </w:hyperlink>
    </w:p>
    <w:p w14:paraId="1BABA772" w14:textId="633B6FB6"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66" w:history="1">
        <w:r w:rsidR="009F14C5" w:rsidRPr="00E333F9">
          <w:rPr>
            <w:rStyle w:val="af6"/>
            <w:noProof/>
          </w:rPr>
          <w:t>表</w:t>
        </w:r>
        <w:r w:rsidR="009F14C5" w:rsidRPr="00E333F9">
          <w:rPr>
            <w:rStyle w:val="af6"/>
            <w:noProof/>
          </w:rPr>
          <w:t xml:space="preserve"> 9</w:t>
        </w:r>
        <w:r w:rsidR="009F14C5" w:rsidRPr="00E333F9">
          <w:rPr>
            <w:rStyle w:val="af6"/>
            <w:noProof/>
          </w:rPr>
          <w:noBreakHyphen/>
          <w:t>2</w:t>
        </w:r>
        <w:r w:rsidR="009F14C5" w:rsidRPr="00E333F9">
          <w:rPr>
            <w:rStyle w:val="af6"/>
            <w:rFonts w:ascii="Arial Narrow" w:hAnsi="Arial Narrow"/>
            <w:noProof/>
          </w:rPr>
          <w:t>本项目移民资金来源情况表</w:t>
        </w:r>
        <w:r w:rsidR="009F14C5">
          <w:rPr>
            <w:noProof/>
            <w:webHidden/>
          </w:rPr>
          <w:tab/>
        </w:r>
        <w:r w:rsidR="009F14C5">
          <w:rPr>
            <w:noProof/>
            <w:webHidden/>
          </w:rPr>
          <w:fldChar w:fldCharType="begin"/>
        </w:r>
        <w:r w:rsidR="009F14C5">
          <w:rPr>
            <w:noProof/>
            <w:webHidden/>
          </w:rPr>
          <w:instrText xml:space="preserve"> PAGEREF _Toc17539666 \h </w:instrText>
        </w:r>
        <w:r w:rsidR="009F14C5">
          <w:rPr>
            <w:noProof/>
            <w:webHidden/>
          </w:rPr>
        </w:r>
        <w:r w:rsidR="009F14C5">
          <w:rPr>
            <w:noProof/>
            <w:webHidden/>
          </w:rPr>
          <w:fldChar w:fldCharType="separate"/>
        </w:r>
        <w:r w:rsidR="009F14C5">
          <w:rPr>
            <w:noProof/>
            <w:webHidden/>
          </w:rPr>
          <w:t>75</w:t>
        </w:r>
        <w:r w:rsidR="009F14C5">
          <w:rPr>
            <w:noProof/>
            <w:webHidden/>
          </w:rPr>
          <w:fldChar w:fldCharType="end"/>
        </w:r>
      </w:hyperlink>
    </w:p>
    <w:p w14:paraId="23437C0F" w14:textId="46061AA1"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67" w:history="1">
        <w:r w:rsidR="009F14C5" w:rsidRPr="00E333F9">
          <w:rPr>
            <w:rStyle w:val="af6"/>
            <w:noProof/>
          </w:rPr>
          <w:t>表</w:t>
        </w:r>
        <w:r w:rsidR="009F14C5" w:rsidRPr="00E333F9">
          <w:rPr>
            <w:rStyle w:val="af6"/>
            <w:noProof/>
          </w:rPr>
          <w:t xml:space="preserve"> 9</w:t>
        </w:r>
        <w:r w:rsidR="009F14C5" w:rsidRPr="00E333F9">
          <w:rPr>
            <w:rStyle w:val="af6"/>
            <w:noProof/>
          </w:rPr>
          <w:noBreakHyphen/>
          <w:t>3</w:t>
        </w:r>
        <w:r w:rsidR="009F14C5" w:rsidRPr="00E333F9">
          <w:rPr>
            <w:rStyle w:val="af6"/>
            <w:noProof/>
          </w:rPr>
          <w:t>分年年度资金使用计划表</w:t>
        </w:r>
        <w:r w:rsidR="009F14C5">
          <w:rPr>
            <w:noProof/>
            <w:webHidden/>
          </w:rPr>
          <w:tab/>
        </w:r>
        <w:r w:rsidR="009F14C5">
          <w:rPr>
            <w:noProof/>
            <w:webHidden/>
          </w:rPr>
          <w:fldChar w:fldCharType="begin"/>
        </w:r>
        <w:r w:rsidR="009F14C5">
          <w:rPr>
            <w:noProof/>
            <w:webHidden/>
          </w:rPr>
          <w:instrText xml:space="preserve"> PAGEREF _Toc17539667 \h </w:instrText>
        </w:r>
        <w:r w:rsidR="009F14C5">
          <w:rPr>
            <w:noProof/>
            <w:webHidden/>
          </w:rPr>
        </w:r>
        <w:r w:rsidR="009F14C5">
          <w:rPr>
            <w:noProof/>
            <w:webHidden/>
          </w:rPr>
          <w:fldChar w:fldCharType="separate"/>
        </w:r>
        <w:r w:rsidR="009F14C5">
          <w:rPr>
            <w:noProof/>
            <w:webHidden/>
          </w:rPr>
          <w:t>76</w:t>
        </w:r>
        <w:r w:rsidR="009F14C5">
          <w:rPr>
            <w:noProof/>
            <w:webHidden/>
          </w:rPr>
          <w:fldChar w:fldCharType="end"/>
        </w:r>
      </w:hyperlink>
    </w:p>
    <w:p w14:paraId="6EFB1567" w14:textId="2F57D406"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68" w:history="1">
        <w:r w:rsidR="009F14C5" w:rsidRPr="00E333F9">
          <w:rPr>
            <w:rStyle w:val="af6"/>
            <w:noProof/>
          </w:rPr>
          <w:t>表</w:t>
        </w:r>
        <w:r w:rsidR="009F14C5" w:rsidRPr="00E333F9">
          <w:rPr>
            <w:rStyle w:val="af6"/>
            <w:noProof/>
          </w:rPr>
          <w:t xml:space="preserve"> 10</w:t>
        </w:r>
        <w:r w:rsidR="009F14C5" w:rsidRPr="00E333F9">
          <w:rPr>
            <w:rStyle w:val="af6"/>
            <w:noProof/>
          </w:rPr>
          <w:noBreakHyphen/>
          <w:t>1</w:t>
        </w:r>
        <w:r w:rsidR="009F14C5" w:rsidRPr="00E333F9">
          <w:rPr>
            <w:rStyle w:val="af6"/>
            <w:noProof/>
          </w:rPr>
          <w:t>本项目移民资金来源情况表</w:t>
        </w:r>
        <w:r w:rsidR="009F14C5">
          <w:rPr>
            <w:noProof/>
            <w:webHidden/>
          </w:rPr>
          <w:tab/>
        </w:r>
        <w:r w:rsidR="009F14C5">
          <w:rPr>
            <w:noProof/>
            <w:webHidden/>
          </w:rPr>
          <w:fldChar w:fldCharType="begin"/>
        </w:r>
        <w:r w:rsidR="009F14C5">
          <w:rPr>
            <w:noProof/>
            <w:webHidden/>
          </w:rPr>
          <w:instrText xml:space="preserve"> PAGEREF _Toc17539668 \h </w:instrText>
        </w:r>
        <w:r w:rsidR="009F14C5">
          <w:rPr>
            <w:noProof/>
            <w:webHidden/>
          </w:rPr>
        </w:r>
        <w:r w:rsidR="009F14C5">
          <w:rPr>
            <w:noProof/>
            <w:webHidden/>
          </w:rPr>
          <w:fldChar w:fldCharType="separate"/>
        </w:r>
        <w:r w:rsidR="009F14C5">
          <w:rPr>
            <w:noProof/>
            <w:webHidden/>
          </w:rPr>
          <w:t>80</w:t>
        </w:r>
        <w:r w:rsidR="009F14C5">
          <w:rPr>
            <w:noProof/>
            <w:webHidden/>
          </w:rPr>
          <w:fldChar w:fldCharType="end"/>
        </w:r>
      </w:hyperlink>
    </w:p>
    <w:p w14:paraId="3170F4F9" w14:textId="01B59520"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69" w:history="1">
        <w:r w:rsidR="009F14C5" w:rsidRPr="00E333F9">
          <w:rPr>
            <w:rStyle w:val="af6"/>
            <w:noProof/>
          </w:rPr>
          <w:t>表</w:t>
        </w:r>
        <w:r w:rsidR="009F14C5" w:rsidRPr="00E333F9">
          <w:rPr>
            <w:rStyle w:val="af6"/>
            <w:noProof/>
          </w:rPr>
          <w:t xml:space="preserve"> 10</w:t>
        </w:r>
        <w:r w:rsidR="009F14C5" w:rsidRPr="00E333F9">
          <w:rPr>
            <w:rStyle w:val="af6"/>
            <w:noProof/>
          </w:rPr>
          <w:noBreakHyphen/>
          <w:t>2</w:t>
        </w:r>
        <w:r w:rsidR="009F14C5" w:rsidRPr="00E333F9">
          <w:rPr>
            <w:rStyle w:val="af6"/>
            <w:noProof/>
          </w:rPr>
          <w:t>资金使用执行进度</w:t>
        </w:r>
        <w:r w:rsidR="009F14C5">
          <w:rPr>
            <w:noProof/>
            <w:webHidden/>
          </w:rPr>
          <w:tab/>
        </w:r>
        <w:r w:rsidR="009F14C5">
          <w:rPr>
            <w:noProof/>
            <w:webHidden/>
          </w:rPr>
          <w:fldChar w:fldCharType="begin"/>
        </w:r>
        <w:r w:rsidR="009F14C5">
          <w:rPr>
            <w:noProof/>
            <w:webHidden/>
          </w:rPr>
          <w:instrText xml:space="preserve"> PAGEREF _Toc17539669 \h </w:instrText>
        </w:r>
        <w:r w:rsidR="009F14C5">
          <w:rPr>
            <w:noProof/>
            <w:webHidden/>
          </w:rPr>
        </w:r>
        <w:r w:rsidR="009F14C5">
          <w:rPr>
            <w:noProof/>
            <w:webHidden/>
          </w:rPr>
          <w:fldChar w:fldCharType="separate"/>
        </w:r>
        <w:r w:rsidR="009F14C5">
          <w:rPr>
            <w:noProof/>
            <w:webHidden/>
          </w:rPr>
          <w:t>80</w:t>
        </w:r>
        <w:r w:rsidR="009F14C5">
          <w:rPr>
            <w:noProof/>
            <w:webHidden/>
          </w:rPr>
          <w:fldChar w:fldCharType="end"/>
        </w:r>
      </w:hyperlink>
    </w:p>
    <w:p w14:paraId="5572C54E" w14:textId="44A0B828" w:rsidR="009F14C5" w:rsidRDefault="00380A78">
      <w:pPr>
        <w:pStyle w:val="af"/>
        <w:tabs>
          <w:tab w:val="right" w:leader="dot" w:pos="8296"/>
        </w:tabs>
        <w:rPr>
          <w:rFonts w:asciiTheme="minorHAnsi" w:eastAsiaTheme="minorEastAsia" w:hAnsiTheme="minorHAnsi" w:cstheme="minorBidi"/>
          <w:smallCaps w:val="0"/>
          <w:noProof/>
          <w:kern w:val="2"/>
          <w:sz w:val="21"/>
          <w:szCs w:val="22"/>
        </w:rPr>
      </w:pPr>
      <w:hyperlink w:anchor="_Toc17539670" w:history="1">
        <w:r w:rsidR="009F14C5" w:rsidRPr="00E333F9">
          <w:rPr>
            <w:rStyle w:val="af6"/>
            <w:noProof/>
          </w:rPr>
          <w:t>表</w:t>
        </w:r>
        <w:r w:rsidR="009F14C5" w:rsidRPr="00E333F9">
          <w:rPr>
            <w:rStyle w:val="af6"/>
            <w:noProof/>
          </w:rPr>
          <w:t xml:space="preserve"> 10</w:t>
        </w:r>
        <w:r w:rsidR="009F14C5" w:rsidRPr="00E333F9">
          <w:rPr>
            <w:rStyle w:val="af6"/>
            <w:noProof/>
          </w:rPr>
          <w:noBreakHyphen/>
          <w:t>3</w:t>
        </w:r>
        <w:r w:rsidR="009F14C5" w:rsidRPr="00E333F9">
          <w:rPr>
            <w:rStyle w:val="af6"/>
            <w:noProof/>
          </w:rPr>
          <w:t>移民监测与评估日程表</w:t>
        </w:r>
        <w:r w:rsidR="009F14C5">
          <w:rPr>
            <w:noProof/>
            <w:webHidden/>
          </w:rPr>
          <w:tab/>
        </w:r>
        <w:r w:rsidR="009F14C5">
          <w:rPr>
            <w:noProof/>
            <w:webHidden/>
          </w:rPr>
          <w:fldChar w:fldCharType="begin"/>
        </w:r>
        <w:r w:rsidR="009F14C5">
          <w:rPr>
            <w:noProof/>
            <w:webHidden/>
          </w:rPr>
          <w:instrText xml:space="preserve"> PAGEREF _Toc17539670 \h </w:instrText>
        </w:r>
        <w:r w:rsidR="009F14C5">
          <w:rPr>
            <w:noProof/>
            <w:webHidden/>
          </w:rPr>
        </w:r>
        <w:r w:rsidR="009F14C5">
          <w:rPr>
            <w:noProof/>
            <w:webHidden/>
          </w:rPr>
          <w:fldChar w:fldCharType="separate"/>
        </w:r>
        <w:r w:rsidR="009F14C5">
          <w:rPr>
            <w:noProof/>
            <w:webHidden/>
          </w:rPr>
          <w:t>83</w:t>
        </w:r>
        <w:r w:rsidR="009F14C5">
          <w:rPr>
            <w:noProof/>
            <w:webHidden/>
          </w:rPr>
          <w:fldChar w:fldCharType="end"/>
        </w:r>
      </w:hyperlink>
    </w:p>
    <w:p w14:paraId="31392FF7" w14:textId="36B70C05" w:rsidR="005F6F50" w:rsidRPr="001F674E" w:rsidRDefault="00903954" w:rsidP="001F674E">
      <w:pPr>
        <w:pStyle w:val="TOC1"/>
        <w:tabs>
          <w:tab w:val="right" w:leader="dot" w:pos="8306"/>
        </w:tabs>
        <w:rPr>
          <w:rStyle w:val="af6"/>
          <w:b w:val="0"/>
          <w:caps w:val="0"/>
          <w:smallCaps/>
          <w:noProof/>
        </w:rPr>
      </w:pPr>
      <w:r w:rsidRPr="001F674E">
        <w:rPr>
          <w:rStyle w:val="af6"/>
          <w:b w:val="0"/>
          <w:bCs w:val="0"/>
          <w:caps w:val="0"/>
          <w:smallCaps/>
          <w:noProof/>
        </w:rPr>
        <w:fldChar w:fldCharType="end"/>
      </w:r>
    </w:p>
    <w:p w14:paraId="5B045F67" w14:textId="77777777" w:rsidR="00915D65" w:rsidRDefault="00915D65">
      <w:pPr>
        <w:pStyle w:val="TOC1"/>
        <w:tabs>
          <w:tab w:val="right" w:leader="dot" w:pos="8306"/>
        </w:tabs>
        <w:jc w:val="center"/>
        <w:rPr>
          <w:rFonts w:ascii="Times New Roman" w:hAnsi="Times New Roman" w:cs="Times New Roman"/>
          <w:bCs w:val="0"/>
          <w:sz w:val="36"/>
          <w:szCs w:val="36"/>
        </w:rPr>
      </w:pPr>
    </w:p>
    <w:p w14:paraId="61CE30F0" w14:textId="3058D587" w:rsidR="00B00DE2" w:rsidRDefault="00776E18">
      <w:pPr>
        <w:pStyle w:val="TOC1"/>
        <w:tabs>
          <w:tab w:val="right" w:leader="dot" w:pos="8306"/>
        </w:tabs>
        <w:jc w:val="center"/>
        <w:rPr>
          <w:rFonts w:ascii="Times New Roman" w:hAnsi="Times New Roman" w:cs="Times New Roman"/>
          <w:sz w:val="36"/>
          <w:szCs w:val="36"/>
        </w:rPr>
      </w:pPr>
      <w:r>
        <w:rPr>
          <w:rFonts w:ascii="Times New Roman" w:hAnsi="Times New Roman" w:cs="Times New Roman" w:hint="eastAsia"/>
          <w:bCs w:val="0"/>
          <w:sz w:val="36"/>
          <w:szCs w:val="36"/>
        </w:rPr>
        <w:lastRenderedPageBreak/>
        <w:t>图目录</w:t>
      </w:r>
    </w:p>
    <w:p w14:paraId="17E4DD90" w14:textId="6C2C0FD8" w:rsidR="00977269" w:rsidRDefault="00E96A89">
      <w:pPr>
        <w:pStyle w:val="af"/>
        <w:tabs>
          <w:tab w:val="right" w:leader="dot" w:pos="8296"/>
        </w:tabs>
        <w:rPr>
          <w:rFonts w:asciiTheme="minorHAnsi" w:eastAsiaTheme="minorEastAsia" w:hAnsiTheme="minorHAnsi" w:cstheme="minorBidi"/>
          <w:smallCaps w:val="0"/>
          <w:noProof/>
          <w:kern w:val="2"/>
          <w:sz w:val="24"/>
          <w:szCs w:val="24"/>
        </w:rPr>
      </w:pPr>
      <w:r w:rsidRPr="001F674E">
        <w:rPr>
          <w:rStyle w:val="af6"/>
          <w:noProof/>
          <w:sz w:val="28"/>
          <w:szCs w:val="28"/>
        </w:rPr>
        <w:fldChar w:fldCharType="begin"/>
      </w:r>
      <w:r w:rsidRPr="001F674E">
        <w:rPr>
          <w:rStyle w:val="af6"/>
          <w:noProof/>
          <w:sz w:val="28"/>
          <w:szCs w:val="28"/>
        </w:rPr>
        <w:instrText xml:space="preserve"> TOC \h \z \c "</w:instrText>
      </w:r>
      <w:r w:rsidRPr="001F674E">
        <w:rPr>
          <w:rStyle w:val="af6"/>
          <w:rFonts w:hint="eastAsia"/>
          <w:noProof/>
          <w:sz w:val="28"/>
          <w:szCs w:val="28"/>
        </w:rPr>
        <w:instrText>图</w:instrText>
      </w:r>
      <w:r w:rsidRPr="001F674E">
        <w:rPr>
          <w:rStyle w:val="af6"/>
          <w:noProof/>
          <w:sz w:val="28"/>
          <w:szCs w:val="28"/>
        </w:rPr>
        <w:instrText xml:space="preserve">" </w:instrText>
      </w:r>
      <w:r w:rsidRPr="001F674E">
        <w:rPr>
          <w:rStyle w:val="af6"/>
          <w:noProof/>
          <w:sz w:val="28"/>
          <w:szCs w:val="28"/>
        </w:rPr>
        <w:fldChar w:fldCharType="separate"/>
      </w:r>
      <w:hyperlink w:anchor="_Toc16746460" w:history="1">
        <w:r w:rsidR="00977269" w:rsidRPr="004F4C66">
          <w:rPr>
            <w:rStyle w:val="af6"/>
            <w:noProof/>
          </w:rPr>
          <w:t>图</w:t>
        </w:r>
        <w:r w:rsidR="00977269" w:rsidRPr="004F4C66">
          <w:rPr>
            <w:rStyle w:val="af6"/>
            <w:noProof/>
          </w:rPr>
          <w:t xml:space="preserve"> 1</w:t>
        </w:r>
        <w:r w:rsidR="00977269" w:rsidRPr="004F4C66">
          <w:rPr>
            <w:rStyle w:val="af6"/>
            <w:noProof/>
          </w:rPr>
          <w:noBreakHyphen/>
          <w:t>1</w:t>
        </w:r>
        <w:r w:rsidR="00977269" w:rsidRPr="004F4C66">
          <w:rPr>
            <w:rStyle w:val="af6"/>
            <w:noProof/>
          </w:rPr>
          <w:t>项目预审文件</w:t>
        </w:r>
        <w:r w:rsidR="00977269">
          <w:rPr>
            <w:noProof/>
            <w:webHidden/>
          </w:rPr>
          <w:tab/>
        </w:r>
        <w:r w:rsidR="00977269">
          <w:rPr>
            <w:noProof/>
            <w:webHidden/>
          </w:rPr>
          <w:fldChar w:fldCharType="begin"/>
        </w:r>
        <w:r w:rsidR="00977269">
          <w:rPr>
            <w:noProof/>
            <w:webHidden/>
          </w:rPr>
          <w:instrText xml:space="preserve"> PAGEREF _Toc16746460 \h </w:instrText>
        </w:r>
        <w:r w:rsidR="00977269">
          <w:rPr>
            <w:noProof/>
            <w:webHidden/>
          </w:rPr>
        </w:r>
        <w:r w:rsidR="00977269">
          <w:rPr>
            <w:noProof/>
            <w:webHidden/>
          </w:rPr>
          <w:fldChar w:fldCharType="separate"/>
        </w:r>
        <w:r w:rsidR="009F14C5">
          <w:rPr>
            <w:noProof/>
            <w:webHidden/>
          </w:rPr>
          <w:t>11</w:t>
        </w:r>
        <w:r w:rsidR="00977269">
          <w:rPr>
            <w:noProof/>
            <w:webHidden/>
          </w:rPr>
          <w:fldChar w:fldCharType="end"/>
        </w:r>
      </w:hyperlink>
    </w:p>
    <w:p w14:paraId="42149C1A" w14:textId="7EA67F20" w:rsidR="00977269" w:rsidRDefault="00380A78">
      <w:pPr>
        <w:pStyle w:val="af"/>
        <w:tabs>
          <w:tab w:val="right" w:leader="dot" w:pos="8296"/>
        </w:tabs>
        <w:rPr>
          <w:rFonts w:asciiTheme="minorHAnsi" w:eastAsiaTheme="minorEastAsia" w:hAnsiTheme="minorHAnsi" w:cstheme="minorBidi"/>
          <w:smallCaps w:val="0"/>
          <w:noProof/>
          <w:kern w:val="2"/>
          <w:sz w:val="24"/>
          <w:szCs w:val="24"/>
        </w:rPr>
      </w:pPr>
      <w:hyperlink w:anchor="_Toc16746462" w:history="1">
        <w:r w:rsidR="00977269" w:rsidRPr="004F4C66">
          <w:rPr>
            <w:rStyle w:val="af6"/>
            <w:noProof/>
          </w:rPr>
          <w:t>图</w:t>
        </w:r>
        <w:r w:rsidR="00977269" w:rsidRPr="004F4C66">
          <w:rPr>
            <w:rStyle w:val="af6"/>
            <w:noProof/>
          </w:rPr>
          <w:t xml:space="preserve"> </w:t>
        </w:r>
        <w:r w:rsidR="009F14C5">
          <w:rPr>
            <w:rStyle w:val="af6"/>
            <w:noProof/>
          </w:rPr>
          <w:t>7</w:t>
        </w:r>
        <w:r w:rsidR="00977269" w:rsidRPr="004F4C66">
          <w:rPr>
            <w:rStyle w:val="af6"/>
            <w:noProof/>
          </w:rPr>
          <w:noBreakHyphen/>
          <w:t>1</w:t>
        </w:r>
        <w:r w:rsidR="00977269" w:rsidRPr="004F4C66">
          <w:rPr>
            <w:rStyle w:val="af6"/>
            <w:rFonts w:ascii="Arial Narrow" w:hAnsi="Arial Narrow"/>
            <w:noProof/>
          </w:rPr>
          <w:t>移民安置组织机构网络图</w:t>
        </w:r>
        <w:r w:rsidR="00977269">
          <w:rPr>
            <w:noProof/>
            <w:webHidden/>
          </w:rPr>
          <w:tab/>
        </w:r>
        <w:r w:rsidR="00977269">
          <w:rPr>
            <w:noProof/>
            <w:webHidden/>
          </w:rPr>
          <w:fldChar w:fldCharType="begin"/>
        </w:r>
        <w:r w:rsidR="00977269">
          <w:rPr>
            <w:noProof/>
            <w:webHidden/>
          </w:rPr>
          <w:instrText xml:space="preserve"> PAGEREF _Toc16746462 \h </w:instrText>
        </w:r>
        <w:r w:rsidR="00977269">
          <w:rPr>
            <w:noProof/>
            <w:webHidden/>
          </w:rPr>
        </w:r>
        <w:r w:rsidR="00977269">
          <w:rPr>
            <w:noProof/>
            <w:webHidden/>
          </w:rPr>
          <w:fldChar w:fldCharType="separate"/>
        </w:r>
        <w:r w:rsidR="009F14C5">
          <w:rPr>
            <w:noProof/>
            <w:webHidden/>
          </w:rPr>
          <w:t>61</w:t>
        </w:r>
        <w:r w:rsidR="00977269">
          <w:rPr>
            <w:noProof/>
            <w:webHidden/>
          </w:rPr>
          <w:fldChar w:fldCharType="end"/>
        </w:r>
      </w:hyperlink>
    </w:p>
    <w:p w14:paraId="2BB57387" w14:textId="0A19C1D6" w:rsidR="00977269" w:rsidRDefault="00380A78">
      <w:pPr>
        <w:pStyle w:val="af"/>
        <w:tabs>
          <w:tab w:val="right" w:leader="dot" w:pos="8296"/>
        </w:tabs>
        <w:rPr>
          <w:rFonts w:asciiTheme="minorHAnsi" w:eastAsiaTheme="minorEastAsia" w:hAnsiTheme="minorHAnsi" w:cstheme="minorBidi"/>
          <w:smallCaps w:val="0"/>
          <w:noProof/>
          <w:kern w:val="2"/>
          <w:sz w:val="24"/>
          <w:szCs w:val="24"/>
        </w:rPr>
      </w:pPr>
      <w:hyperlink r:id="rId16" w:anchor="_Toc16746463" w:history="1">
        <w:r w:rsidR="00977269" w:rsidRPr="004F4C66">
          <w:rPr>
            <w:rStyle w:val="af6"/>
            <w:noProof/>
          </w:rPr>
          <w:t>图</w:t>
        </w:r>
        <w:r w:rsidR="00977269" w:rsidRPr="004F4C66">
          <w:rPr>
            <w:rStyle w:val="af6"/>
            <w:noProof/>
          </w:rPr>
          <w:t xml:space="preserve"> 8</w:t>
        </w:r>
        <w:r w:rsidR="00977269" w:rsidRPr="004F4C66">
          <w:rPr>
            <w:rStyle w:val="af6"/>
            <w:noProof/>
          </w:rPr>
          <w:noBreakHyphen/>
          <w:t>1</w:t>
        </w:r>
        <w:r w:rsidR="00977269" w:rsidRPr="004F4C66">
          <w:rPr>
            <w:rStyle w:val="af6"/>
            <w:noProof/>
          </w:rPr>
          <w:t>本项目移民安置拨付资金流程图</w:t>
        </w:r>
        <w:r w:rsidR="00977269">
          <w:rPr>
            <w:noProof/>
            <w:webHidden/>
          </w:rPr>
          <w:tab/>
        </w:r>
        <w:r w:rsidR="00977269">
          <w:rPr>
            <w:noProof/>
            <w:webHidden/>
          </w:rPr>
          <w:fldChar w:fldCharType="begin"/>
        </w:r>
        <w:r w:rsidR="00977269">
          <w:rPr>
            <w:noProof/>
            <w:webHidden/>
          </w:rPr>
          <w:instrText xml:space="preserve"> PAGEREF _Toc16746463 \h </w:instrText>
        </w:r>
        <w:r w:rsidR="00977269">
          <w:rPr>
            <w:noProof/>
            <w:webHidden/>
          </w:rPr>
        </w:r>
        <w:r w:rsidR="00977269">
          <w:rPr>
            <w:noProof/>
            <w:webHidden/>
          </w:rPr>
          <w:fldChar w:fldCharType="separate"/>
        </w:r>
        <w:r w:rsidR="009F14C5">
          <w:rPr>
            <w:noProof/>
            <w:webHidden/>
          </w:rPr>
          <w:t>77</w:t>
        </w:r>
        <w:r w:rsidR="00977269">
          <w:rPr>
            <w:noProof/>
            <w:webHidden/>
          </w:rPr>
          <w:fldChar w:fldCharType="end"/>
        </w:r>
      </w:hyperlink>
    </w:p>
    <w:p w14:paraId="31051FE2" w14:textId="36E63D6C" w:rsidR="00B00DE2" w:rsidRPr="001F674E" w:rsidRDefault="00E96A89">
      <w:pPr>
        <w:pStyle w:val="af"/>
        <w:tabs>
          <w:tab w:val="right" w:leader="dot" w:pos="8296"/>
        </w:tabs>
        <w:spacing w:line="360" w:lineRule="auto"/>
        <w:rPr>
          <w:rFonts w:ascii="Times New Roman" w:hAnsi="Times New Roman" w:cs="Times New Roman"/>
          <w:sz w:val="24"/>
          <w:szCs w:val="24"/>
        </w:rPr>
      </w:pPr>
      <w:r w:rsidRPr="001F674E">
        <w:rPr>
          <w:rStyle w:val="af6"/>
          <w:smallCaps w:val="0"/>
          <w:noProof/>
          <w:sz w:val="28"/>
          <w:szCs w:val="28"/>
        </w:rPr>
        <w:fldChar w:fldCharType="end"/>
      </w:r>
    </w:p>
    <w:p w14:paraId="2CA4E643" w14:textId="77777777" w:rsidR="00B00DE2" w:rsidRDefault="00B00DE2">
      <w:pPr>
        <w:pStyle w:val="af"/>
        <w:tabs>
          <w:tab w:val="right" w:leader="dot" w:pos="8306"/>
        </w:tabs>
        <w:spacing w:line="360" w:lineRule="auto"/>
        <w:rPr>
          <w:rFonts w:ascii="Arial" w:hAnsi="Arial" w:cs="Arial"/>
        </w:rPr>
      </w:pPr>
    </w:p>
    <w:p w14:paraId="4D2264EB" w14:textId="77777777" w:rsidR="00B00DE2" w:rsidRDefault="00B00DE2">
      <w:pPr>
        <w:rPr>
          <w:rFonts w:ascii="Arial" w:hAnsi="Arial" w:cs="Calibri"/>
          <w:i/>
          <w:iCs/>
          <w:sz w:val="20"/>
        </w:rPr>
      </w:pPr>
    </w:p>
    <w:p w14:paraId="3B865746" w14:textId="77777777" w:rsidR="00B00DE2" w:rsidRDefault="00B00DE2">
      <w:pPr>
        <w:tabs>
          <w:tab w:val="left" w:pos="3046"/>
        </w:tabs>
        <w:sectPr w:rsidR="00B00DE2">
          <w:footerReference w:type="default" r:id="rId17"/>
          <w:pgSz w:w="11906" w:h="16838"/>
          <w:pgMar w:top="1440" w:right="1800" w:bottom="1440" w:left="1800" w:header="708" w:footer="708" w:gutter="0"/>
          <w:pgNumType w:fmt="upperRoman"/>
          <w:cols w:space="720"/>
          <w:docGrid w:type="lines" w:linePitch="360"/>
        </w:sectPr>
      </w:pPr>
    </w:p>
    <w:p w14:paraId="2BCEF258" w14:textId="77777777" w:rsidR="00B00DE2" w:rsidRDefault="00776E18" w:rsidP="001010A6">
      <w:pPr>
        <w:pStyle w:val="1"/>
      </w:pPr>
      <w:bookmarkStart w:id="6" w:name="_Toc17538361"/>
      <w:proofErr w:type="spellStart"/>
      <w:r>
        <w:rPr>
          <w:rFonts w:hint="eastAsia"/>
        </w:rPr>
        <w:lastRenderedPageBreak/>
        <w:t>项目概述</w:t>
      </w:r>
      <w:bookmarkEnd w:id="6"/>
      <w:proofErr w:type="spellEnd"/>
    </w:p>
    <w:p w14:paraId="3D33F29C" w14:textId="77777777" w:rsidR="00B00DE2" w:rsidRDefault="00776E18" w:rsidP="001010A6">
      <w:pPr>
        <w:pStyle w:val="2"/>
      </w:pPr>
      <w:bookmarkStart w:id="7" w:name="_Toc28989"/>
      <w:bookmarkStart w:id="8" w:name="_Toc32125"/>
      <w:bookmarkStart w:id="9" w:name="_Toc374924613"/>
      <w:bookmarkStart w:id="10" w:name="_Toc4467"/>
      <w:bookmarkStart w:id="11" w:name="_Toc372136162"/>
      <w:bookmarkStart w:id="12" w:name="_Toc13600"/>
      <w:bookmarkStart w:id="13" w:name="_Toc31056"/>
      <w:bookmarkStart w:id="14" w:name="_Toc379626608"/>
      <w:bookmarkStart w:id="15" w:name="_Toc374996910"/>
      <w:bookmarkStart w:id="16" w:name="_Toc17538362"/>
      <w:proofErr w:type="spellStart"/>
      <w:r>
        <w:rPr>
          <w:rFonts w:hint="eastAsia"/>
        </w:rPr>
        <w:t>项目背景</w:t>
      </w:r>
      <w:bookmarkEnd w:id="7"/>
      <w:bookmarkEnd w:id="8"/>
      <w:bookmarkEnd w:id="9"/>
      <w:bookmarkEnd w:id="10"/>
      <w:bookmarkEnd w:id="11"/>
      <w:bookmarkEnd w:id="12"/>
      <w:bookmarkEnd w:id="13"/>
      <w:bookmarkEnd w:id="14"/>
      <w:bookmarkEnd w:id="15"/>
      <w:bookmarkEnd w:id="16"/>
      <w:proofErr w:type="spellEnd"/>
    </w:p>
    <w:p w14:paraId="0CEF1FF2" w14:textId="77777777" w:rsidR="00B00DE2" w:rsidRPr="0027314D" w:rsidRDefault="00776E18" w:rsidP="001F674E">
      <w:pPr>
        <w:pStyle w:val="af9"/>
        <w:spacing w:before="156"/>
        <w:ind w:firstLine="480"/>
      </w:pPr>
      <w:r w:rsidRPr="00DA33A9">
        <w:rPr>
          <w:rFonts w:hint="eastAsia"/>
        </w:rPr>
        <w:t>洪涝风险管理项目为宁波可持续城镇化示范项目第三阶段项目，该项目的目标是提高宁海县的抵御洪涝风险的能力。所选择的工程和非工程措施将有助于宁海县更好地做好准备，并保护重要的资产和易受影响人群受到潜在的洪水所带来的损失。</w:t>
      </w:r>
    </w:p>
    <w:p w14:paraId="4CA92F26" w14:textId="431F5767" w:rsidR="00B00DE2" w:rsidRPr="001F674E" w:rsidRDefault="00776E18" w:rsidP="001F674E">
      <w:pPr>
        <w:pStyle w:val="af9"/>
        <w:spacing w:before="156"/>
        <w:ind w:firstLine="480"/>
      </w:pPr>
      <w:r w:rsidRPr="0027314D">
        <w:rPr>
          <w:rFonts w:hint="eastAsia"/>
        </w:rPr>
        <w:t>根据可行性研究报告，宁海县中心城区洪水风险管理子项目包括：</w:t>
      </w:r>
      <w:proofErr w:type="gramStart"/>
      <w:r w:rsidRPr="0027314D">
        <w:rPr>
          <w:rFonts w:hint="eastAsia"/>
        </w:rPr>
        <w:t>槐路河</w:t>
      </w:r>
      <w:proofErr w:type="gramEnd"/>
      <w:r w:rsidRPr="0027314D">
        <w:rPr>
          <w:rFonts w:hint="eastAsia"/>
        </w:rPr>
        <w:t>、许南溪、龙眼溪、竹溪、</w:t>
      </w:r>
      <w:bookmarkStart w:id="17" w:name="_Hlk10640983"/>
      <w:r w:rsidRPr="0027314D">
        <w:rPr>
          <w:rFonts w:hint="eastAsia"/>
        </w:rPr>
        <w:t>梅林溪、店前王溪、桥下</w:t>
      </w:r>
      <w:proofErr w:type="gramStart"/>
      <w:r w:rsidRPr="0027314D">
        <w:rPr>
          <w:rFonts w:hint="eastAsia"/>
        </w:rPr>
        <w:t>潘</w:t>
      </w:r>
      <w:proofErr w:type="gramEnd"/>
      <w:r w:rsidRPr="0027314D">
        <w:rPr>
          <w:rFonts w:hint="eastAsia"/>
        </w:rPr>
        <w:t>、岭脚</w:t>
      </w:r>
      <w:proofErr w:type="gramStart"/>
      <w:r w:rsidRPr="0027314D">
        <w:rPr>
          <w:rFonts w:hint="eastAsia"/>
        </w:rPr>
        <w:t>岙</w:t>
      </w:r>
      <w:proofErr w:type="gramEnd"/>
      <w:r w:rsidRPr="0027314D">
        <w:rPr>
          <w:rFonts w:hint="eastAsia"/>
        </w:rPr>
        <w:t>里河、许家河、蒲湖、</w:t>
      </w:r>
      <w:r w:rsidR="00E62C54">
        <w:rPr>
          <w:rFonts w:hint="eastAsia"/>
        </w:rPr>
        <w:t>上大溪（上扬溪）</w:t>
      </w:r>
      <w:r w:rsidRPr="001F674E">
        <w:rPr>
          <w:rFonts w:hint="eastAsia"/>
        </w:rPr>
        <w:t>、东山撇洪渠</w:t>
      </w:r>
      <w:bookmarkEnd w:id="17"/>
      <w:r w:rsidRPr="001F674E">
        <w:rPr>
          <w:rFonts w:hint="eastAsia"/>
        </w:rPr>
        <w:t>等</w:t>
      </w:r>
      <w:r w:rsidRPr="001F674E">
        <w:t>12</w:t>
      </w:r>
      <w:r w:rsidRPr="001F674E">
        <w:rPr>
          <w:rFonts w:hint="eastAsia"/>
        </w:rPr>
        <w:t>条河道的整治，整治河道总长约</w:t>
      </w:r>
      <w:r w:rsidRPr="001F674E">
        <w:t>26.24km</w:t>
      </w:r>
      <w:r w:rsidRPr="001F674E">
        <w:rPr>
          <w:rFonts w:hint="eastAsia"/>
        </w:rPr>
        <w:t>。目标为提升区域洪涝风险管理水平和抵御洪涝风险的能力，项目估算总投资</w:t>
      </w:r>
      <w:r w:rsidRPr="001F674E">
        <w:t>68142.48</w:t>
      </w:r>
      <w:r w:rsidRPr="001F674E">
        <w:rPr>
          <w:rFonts w:hint="eastAsia"/>
        </w:rPr>
        <w:t>万元，项目实施</w:t>
      </w:r>
      <w:proofErr w:type="gramStart"/>
      <w:r w:rsidRPr="001F674E">
        <w:rPr>
          <w:rFonts w:hint="eastAsia"/>
        </w:rPr>
        <w:t>期计划</w:t>
      </w:r>
      <w:proofErr w:type="gramEnd"/>
      <w:r w:rsidRPr="001F674E">
        <w:rPr>
          <w:rFonts w:hint="eastAsia"/>
        </w:rPr>
        <w:t>为</w:t>
      </w:r>
      <w:r w:rsidRPr="001F674E">
        <w:t>2019</w:t>
      </w:r>
      <w:r w:rsidRPr="001F674E">
        <w:rPr>
          <w:rFonts w:hint="eastAsia"/>
        </w:rPr>
        <w:t>年～</w:t>
      </w:r>
      <w:r w:rsidRPr="001F674E">
        <w:t>2021</w:t>
      </w:r>
      <w:r w:rsidRPr="001F674E">
        <w:rPr>
          <w:rFonts w:hint="eastAsia"/>
        </w:rPr>
        <w:t>年。主要建设内容见</w:t>
      </w:r>
      <w:r w:rsidRPr="002E602A">
        <w:fldChar w:fldCharType="begin"/>
      </w:r>
      <w:r w:rsidRPr="0027314D">
        <w:instrText xml:space="preserve"> REF _Ref11936782 \h  \* MERGEFORMAT </w:instrText>
      </w:r>
      <w:r w:rsidRPr="002E602A">
        <w:fldChar w:fldCharType="separate"/>
      </w:r>
      <w:r w:rsidRPr="001F674E">
        <w:rPr>
          <w:rFonts w:hint="eastAsia"/>
        </w:rPr>
        <w:t>表</w:t>
      </w:r>
      <w:r w:rsidRPr="001F674E">
        <w:t>1</w:t>
      </w:r>
      <w:r w:rsidRPr="001F674E">
        <w:noBreakHyphen/>
        <w:t>1</w:t>
      </w:r>
      <w:r w:rsidRPr="002E602A">
        <w:fldChar w:fldCharType="end"/>
      </w:r>
      <w:r w:rsidRPr="001F674E">
        <w:rPr>
          <w:rFonts w:hint="eastAsia"/>
        </w:rPr>
        <w:t>。</w:t>
      </w:r>
    </w:p>
    <w:p w14:paraId="1182B367" w14:textId="77777777" w:rsidR="00B00DE2" w:rsidRPr="001F674E" w:rsidRDefault="00776E18" w:rsidP="001F674E">
      <w:pPr>
        <w:pStyle w:val="af9"/>
        <w:spacing w:before="156"/>
        <w:ind w:firstLine="480"/>
      </w:pPr>
      <w:r w:rsidRPr="001F674E">
        <w:rPr>
          <w:rFonts w:hint="eastAsia"/>
        </w:rPr>
        <w:t>根据可</w:t>
      </w:r>
      <w:proofErr w:type="gramStart"/>
      <w:r w:rsidRPr="001F674E">
        <w:rPr>
          <w:rFonts w:hint="eastAsia"/>
        </w:rPr>
        <w:t>研</w:t>
      </w:r>
      <w:proofErr w:type="gramEnd"/>
      <w:r w:rsidRPr="001F674E">
        <w:rPr>
          <w:rFonts w:hint="eastAsia"/>
        </w:rPr>
        <w:t>单位提供的信息，</w:t>
      </w:r>
      <w:r w:rsidRPr="001F674E">
        <w:t>12</w:t>
      </w:r>
      <w:r w:rsidRPr="001F674E">
        <w:rPr>
          <w:rFonts w:hint="eastAsia"/>
        </w:rPr>
        <w:t>条河道整治项目示意图见</w:t>
      </w:r>
      <w:r w:rsidRPr="002E602A">
        <w:fldChar w:fldCharType="begin"/>
      </w:r>
      <w:r w:rsidRPr="0027314D">
        <w:instrText xml:space="preserve"> REF _Ref11936697 \h  \* MERGEFORMAT </w:instrText>
      </w:r>
      <w:r w:rsidRPr="002E602A">
        <w:fldChar w:fldCharType="separate"/>
      </w:r>
      <w:r w:rsidRPr="0027314D">
        <w:rPr>
          <w:rFonts w:hint="eastAsia"/>
        </w:rPr>
        <w:t>图</w:t>
      </w:r>
      <w:r w:rsidRPr="001F674E">
        <w:t>1</w:t>
      </w:r>
      <w:r w:rsidRPr="0027314D">
        <w:noBreakHyphen/>
        <w:t>1</w:t>
      </w:r>
      <w:r w:rsidRPr="002E602A">
        <w:fldChar w:fldCharType="end"/>
      </w:r>
    </w:p>
    <w:p w14:paraId="5E292DCA" w14:textId="77777777" w:rsidR="00B00DE2" w:rsidRPr="001F674E" w:rsidRDefault="00B00DE2" w:rsidP="001F674E">
      <w:pPr>
        <w:pStyle w:val="Default"/>
        <w:spacing w:before="156"/>
        <w:ind w:firstLine="480"/>
        <w:rPr>
          <w:rFonts w:asciiTheme="majorEastAsia" w:eastAsiaTheme="majorEastAsia" w:hAnsiTheme="majorEastAsia" w:hint="default"/>
        </w:rPr>
      </w:pPr>
    </w:p>
    <w:p w14:paraId="6CCE8123" w14:textId="77777777" w:rsidR="00B00DE2" w:rsidRDefault="00B00DE2"/>
    <w:p w14:paraId="493D04FD" w14:textId="77777777" w:rsidR="00B00DE2" w:rsidRDefault="00B00DE2"/>
    <w:p w14:paraId="44F53FB1" w14:textId="77777777" w:rsidR="00B00DE2" w:rsidRDefault="00B00DE2"/>
    <w:p w14:paraId="0F9944B7" w14:textId="77777777" w:rsidR="00B00DE2" w:rsidRDefault="00B00DE2"/>
    <w:p w14:paraId="05EDEB0A" w14:textId="77777777" w:rsidR="00B00DE2" w:rsidRDefault="00B00DE2"/>
    <w:p w14:paraId="135E87D9" w14:textId="77777777" w:rsidR="00B00DE2" w:rsidRDefault="00B00DE2"/>
    <w:p w14:paraId="2C8E3F90" w14:textId="77777777" w:rsidR="00B00DE2" w:rsidRDefault="00B00DE2">
      <w:pPr>
        <w:rPr>
          <w:rFonts w:ascii="Arial Narrow" w:hAnsi="Arial Narrow" w:cs="Arial"/>
          <w:bCs/>
          <w:color w:val="FF0000"/>
          <w:szCs w:val="28"/>
        </w:rPr>
      </w:pPr>
    </w:p>
    <w:p w14:paraId="682945D6" w14:textId="77777777" w:rsidR="00B00DE2" w:rsidRDefault="00B00DE2">
      <w:pPr>
        <w:sectPr w:rsidR="00B00DE2" w:rsidSect="00875628">
          <w:footerReference w:type="default" r:id="rId18"/>
          <w:pgSz w:w="11906" w:h="16838"/>
          <w:pgMar w:top="1440" w:right="1800" w:bottom="1440" w:left="1800" w:header="851" w:footer="992" w:gutter="0"/>
          <w:pgNumType w:start="1"/>
          <w:cols w:space="425"/>
          <w:titlePg/>
          <w:docGrid w:type="lines" w:linePitch="312"/>
        </w:sectPr>
      </w:pPr>
    </w:p>
    <w:p w14:paraId="12690A5F" w14:textId="4653F050" w:rsidR="00B00DE2" w:rsidRDefault="00F1145A" w:rsidP="001F674E">
      <w:pPr>
        <w:pStyle w:val="a3"/>
        <w:rPr>
          <w:lang w:eastAsia="zh-CN"/>
        </w:rPr>
      </w:pPr>
      <w:bookmarkStart w:id="18" w:name="_Ref11936782"/>
      <w:bookmarkStart w:id="19" w:name="_Toc16366111"/>
      <w:bookmarkStart w:id="20" w:name="_Toc17539624"/>
      <w:r>
        <w:rPr>
          <w:rFonts w:hint="eastAsia"/>
          <w:lang w:eastAsia="zh-CN"/>
        </w:rPr>
        <w:lastRenderedPageBreak/>
        <w:t>表</w:t>
      </w:r>
      <w:r>
        <w:rPr>
          <w:rFonts w:hint="eastAsia"/>
          <w:lang w:eastAsia="zh-CN"/>
        </w:rPr>
        <w:t xml:space="preserve"> </w:t>
      </w:r>
      <w:r w:rsidR="009F14C5">
        <w:rPr>
          <w:lang w:eastAsia="zh-CN"/>
        </w:rPr>
        <w:fldChar w:fldCharType="begin"/>
      </w:r>
      <w:r w:rsidR="009F14C5">
        <w:rPr>
          <w:lang w:eastAsia="zh-CN"/>
        </w:rPr>
        <w:instrText xml:space="preserve"> </w:instrText>
      </w:r>
      <w:r w:rsidR="009F14C5">
        <w:rPr>
          <w:rFonts w:hint="eastAsia"/>
          <w:lang w:eastAsia="zh-CN"/>
        </w:rPr>
        <w:instrText>STYLEREF 1 \s</w:instrText>
      </w:r>
      <w:r w:rsidR="009F14C5">
        <w:rPr>
          <w:lang w:eastAsia="zh-CN"/>
        </w:rPr>
        <w:instrText xml:space="preserve"> </w:instrText>
      </w:r>
      <w:r w:rsidR="009F14C5">
        <w:rPr>
          <w:lang w:eastAsia="zh-CN"/>
        </w:rPr>
        <w:fldChar w:fldCharType="separate"/>
      </w:r>
      <w:r w:rsidR="009F14C5">
        <w:rPr>
          <w:noProof/>
          <w:lang w:eastAsia="zh-CN"/>
        </w:rPr>
        <w:t>1</w:t>
      </w:r>
      <w:r w:rsidR="009F14C5">
        <w:rPr>
          <w:lang w:eastAsia="zh-CN"/>
        </w:rPr>
        <w:fldChar w:fldCharType="end"/>
      </w:r>
      <w:r w:rsidR="009F14C5">
        <w:rPr>
          <w:lang w:eastAsia="zh-CN"/>
        </w:rPr>
        <w:noBreakHyphen/>
      </w:r>
      <w:r w:rsidR="009F14C5">
        <w:rPr>
          <w:lang w:eastAsia="zh-CN"/>
        </w:rPr>
        <w:fldChar w:fldCharType="begin"/>
      </w:r>
      <w:r w:rsidR="009F14C5">
        <w:rPr>
          <w:lang w:eastAsia="zh-CN"/>
        </w:rPr>
        <w:instrText xml:space="preserve"> </w:instrText>
      </w:r>
      <w:r w:rsidR="009F14C5">
        <w:rPr>
          <w:rFonts w:hint="eastAsia"/>
          <w:lang w:eastAsia="zh-CN"/>
        </w:rPr>
        <w:instrText xml:space="preserve">SEQ </w:instrText>
      </w:r>
      <w:r w:rsidR="009F14C5">
        <w:rPr>
          <w:rFonts w:hint="eastAsia"/>
          <w:lang w:eastAsia="zh-CN"/>
        </w:rPr>
        <w:instrText>表</w:instrText>
      </w:r>
      <w:r w:rsidR="009F14C5">
        <w:rPr>
          <w:rFonts w:hint="eastAsia"/>
          <w:lang w:eastAsia="zh-CN"/>
        </w:rPr>
        <w:instrText xml:space="preserve"> \* ARABIC \s 1</w:instrText>
      </w:r>
      <w:r w:rsidR="009F14C5">
        <w:rPr>
          <w:lang w:eastAsia="zh-CN"/>
        </w:rPr>
        <w:instrText xml:space="preserve"> </w:instrText>
      </w:r>
      <w:r w:rsidR="009F14C5">
        <w:rPr>
          <w:lang w:eastAsia="zh-CN"/>
        </w:rPr>
        <w:fldChar w:fldCharType="separate"/>
      </w:r>
      <w:r w:rsidR="009F14C5">
        <w:rPr>
          <w:noProof/>
          <w:lang w:eastAsia="zh-CN"/>
        </w:rPr>
        <w:t>1</w:t>
      </w:r>
      <w:r w:rsidR="009F14C5">
        <w:rPr>
          <w:lang w:eastAsia="zh-CN"/>
        </w:rPr>
        <w:fldChar w:fldCharType="end"/>
      </w:r>
      <w:bookmarkEnd w:id="18"/>
      <w:r w:rsidR="00776E18">
        <w:rPr>
          <w:rFonts w:hint="eastAsia"/>
          <w:lang w:eastAsia="zh-CN"/>
        </w:rPr>
        <w:t>世行贷款宁海县中心城区洪水风险管理项目建设内容</w:t>
      </w:r>
      <w:bookmarkEnd w:id="19"/>
      <w:bookmarkEnd w:id="20"/>
    </w:p>
    <w:tbl>
      <w:tblPr>
        <w:tblW w:w="55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4A0" w:firstRow="1" w:lastRow="0" w:firstColumn="1" w:lastColumn="0" w:noHBand="0" w:noVBand="1"/>
      </w:tblPr>
      <w:tblGrid>
        <w:gridCol w:w="381"/>
        <w:gridCol w:w="731"/>
        <w:gridCol w:w="7452"/>
        <w:gridCol w:w="1587"/>
        <w:gridCol w:w="1902"/>
        <w:gridCol w:w="3535"/>
      </w:tblGrid>
      <w:tr w:rsidR="00F85F52" w14:paraId="319FDF5E" w14:textId="01E5DDD7" w:rsidTr="001F674E">
        <w:trPr>
          <w:trHeight w:val="472"/>
          <w:tblHeader/>
          <w:jc w:val="center"/>
        </w:trPr>
        <w:tc>
          <w:tcPr>
            <w:tcW w:w="122" w:type="pct"/>
            <w:shd w:val="clear" w:color="auto" w:fill="F2F2F2"/>
            <w:vAlign w:val="center"/>
          </w:tcPr>
          <w:p w14:paraId="62BF9A01" w14:textId="77777777" w:rsidR="00D5356F" w:rsidRDefault="00D5356F">
            <w:pPr>
              <w:jc w:val="center"/>
              <w:rPr>
                <w:rFonts w:ascii="Times New Roman" w:hAnsi="Times New Roman"/>
                <w:b/>
                <w:sz w:val="20"/>
                <w:szCs w:val="20"/>
                <w:lang w:bidi="en-US"/>
              </w:rPr>
            </w:pPr>
            <w:r>
              <w:rPr>
                <w:rFonts w:ascii="Times New Roman" w:hAnsi="Times New Roman"/>
                <w:b/>
                <w:sz w:val="20"/>
                <w:szCs w:val="20"/>
                <w:lang w:bidi="en-US"/>
              </w:rPr>
              <w:t>序号</w:t>
            </w:r>
          </w:p>
        </w:tc>
        <w:tc>
          <w:tcPr>
            <w:tcW w:w="234" w:type="pct"/>
            <w:shd w:val="clear" w:color="auto" w:fill="F2F2F2"/>
            <w:vAlign w:val="center"/>
          </w:tcPr>
          <w:p w14:paraId="6B83FABE" w14:textId="77777777" w:rsidR="00D5356F" w:rsidRDefault="00D5356F">
            <w:pPr>
              <w:jc w:val="center"/>
              <w:rPr>
                <w:rFonts w:ascii="Times New Roman" w:hAnsi="Times New Roman"/>
                <w:b/>
                <w:sz w:val="20"/>
                <w:szCs w:val="20"/>
                <w:lang w:bidi="en-US"/>
              </w:rPr>
            </w:pPr>
            <w:r>
              <w:rPr>
                <w:rFonts w:ascii="Times New Roman" w:hAnsi="Times New Roman" w:hint="eastAsia"/>
                <w:b/>
                <w:sz w:val="20"/>
                <w:szCs w:val="20"/>
                <w:lang w:bidi="en-US"/>
              </w:rPr>
              <w:t>河道</w:t>
            </w:r>
          </w:p>
        </w:tc>
        <w:tc>
          <w:tcPr>
            <w:tcW w:w="2390" w:type="pct"/>
            <w:shd w:val="clear" w:color="auto" w:fill="F2F2F2"/>
            <w:vAlign w:val="center"/>
          </w:tcPr>
          <w:p w14:paraId="413737D2" w14:textId="77777777" w:rsidR="00D5356F" w:rsidRDefault="00D5356F">
            <w:pPr>
              <w:jc w:val="center"/>
              <w:rPr>
                <w:rFonts w:ascii="Times New Roman" w:hAnsi="Times New Roman"/>
                <w:b/>
                <w:sz w:val="20"/>
                <w:szCs w:val="20"/>
                <w:lang w:eastAsia="en-US" w:bidi="en-US"/>
              </w:rPr>
            </w:pPr>
            <w:proofErr w:type="spellStart"/>
            <w:r>
              <w:rPr>
                <w:rFonts w:ascii="Times New Roman" w:hAnsi="Times New Roman" w:hint="eastAsia"/>
                <w:b/>
                <w:sz w:val="20"/>
                <w:szCs w:val="20"/>
                <w:lang w:eastAsia="en-US" w:bidi="en-US"/>
              </w:rPr>
              <w:t>建设内容</w:t>
            </w:r>
            <w:proofErr w:type="spellEnd"/>
          </w:p>
        </w:tc>
        <w:tc>
          <w:tcPr>
            <w:tcW w:w="509" w:type="pct"/>
            <w:shd w:val="clear" w:color="auto" w:fill="F2F2F2"/>
            <w:vAlign w:val="center"/>
          </w:tcPr>
          <w:p w14:paraId="7E65433C" w14:textId="77777777" w:rsidR="00D5356F" w:rsidRDefault="00D5356F">
            <w:pPr>
              <w:jc w:val="center"/>
              <w:rPr>
                <w:rFonts w:ascii="Times New Roman" w:hAnsi="Times New Roman"/>
                <w:b/>
                <w:sz w:val="20"/>
                <w:szCs w:val="20"/>
                <w:lang w:eastAsia="en-US" w:bidi="en-US"/>
              </w:rPr>
            </w:pPr>
            <w:r>
              <w:rPr>
                <w:rFonts w:ascii="Times New Roman" w:hAnsi="Times New Roman" w:hint="eastAsia"/>
                <w:b/>
                <w:sz w:val="20"/>
                <w:szCs w:val="20"/>
                <w:lang w:bidi="en-US"/>
              </w:rPr>
              <w:t>河道沿线自然村</w:t>
            </w:r>
          </w:p>
        </w:tc>
        <w:tc>
          <w:tcPr>
            <w:tcW w:w="610" w:type="pct"/>
            <w:shd w:val="clear" w:color="auto" w:fill="F2F2F2"/>
            <w:vAlign w:val="center"/>
          </w:tcPr>
          <w:p w14:paraId="0DD14DBC" w14:textId="77777777" w:rsidR="00D5356F" w:rsidRDefault="00D5356F">
            <w:pPr>
              <w:jc w:val="center"/>
              <w:rPr>
                <w:rFonts w:ascii="Times New Roman" w:hAnsi="Times New Roman"/>
                <w:b/>
                <w:sz w:val="20"/>
                <w:szCs w:val="20"/>
                <w:lang w:eastAsia="en-US" w:bidi="en-US"/>
              </w:rPr>
            </w:pPr>
            <w:proofErr w:type="spellStart"/>
            <w:r>
              <w:rPr>
                <w:rFonts w:ascii="Times New Roman" w:hAnsi="Times New Roman" w:hint="eastAsia"/>
                <w:b/>
                <w:sz w:val="20"/>
                <w:szCs w:val="20"/>
                <w:lang w:eastAsia="en-US" w:bidi="en-US"/>
              </w:rPr>
              <w:t>建设期限</w:t>
            </w:r>
            <w:proofErr w:type="spellEnd"/>
          </w:p>
        </w:tc>
        <w:tc>
          <w:tcPr>
            <w:tcW w:w="1134" w:type="pct"/>
            <w:shd w:val="clear" w:color="auto" w:fill="F2F2F2"/>
            <w:vAlign w:val="center"/>
          </w:tcPr>
          <w:p w14:paraId="6A7C29A4" w14:textId="1538E499" w:rsidR="00D5356F" w:rsidRDefault="00D5356F" w:rsidP="00D5356F">
            <w:pPr>
              <w:jc w:val="center"/>
              <w:rPr>
                <w:rFonts w:ascii="Times New Roman" w:hAnsi="Times New Roman"/>
                <w:b/>
                <w:sz w:val="20"/>
                <w:szCs w:val="20"/>
                <w:lang w:eastAsia="en-US" w:bidi="en-US"/>
              </w:rPr>
            </w:pPr>
            <w:proofErr w:type="spellStart"/>
            <w:r>
              <w:rPr>
                <w:rFonts w:ascii="Times New Roman" w:hAnsi="Times New Roman" w:hint="eastAsia"/>
                <w:b/>
                <w:sz w:val="20"/>
                <w:szCs w:val="20"/>
                <w:lang w:eastAsia="en-US" w:bidi="en-US"/>
              </w:rPr>
              <w:t>备注</w:t>
            </w:r>
            <w:proofErr w:type="spellEnd"/>
          </w:p>
        </w:tc>
      </w:tr>
      <w:tr w:rsidR="00F85F52" w14:paraId="393E2728" w14:textId="38565CAF" w:rsidTr="001F674E">
        <w:trPr>
          <w:trHeight w:val="484"/>
          <w:jc w:val="center"/>
        </w:trPr>
        <w:tc>
          <w:tcPr>
            <w:tcW w:w="122" w:type="pct"/>
            <w:vAlign w:val="center"/>
          </w:tcPr>
          <w:p w14:paraId="5D48EA38" w14:textId="77777777" w:rsidR="00D5356F" w:rsidRDefault="00D5356F">
            <w:pPr>
              <w:jc w:val="center"/>
              <w:rPr>
                <w:rFonts w:ascii="Times New Roman" w:hAnsi="Times New Roman"/>
                <w:sz w:val="20"/>
                <w:szCs w:val="20"/>
                <w:lang w:bidi="en-US"/>
              </w:rPr>
            </w:pPr>
            <w:r>
              <w:rPr>
                <w:rFonts w:ascii="Times New Roman" w:hAnsi="Times New Roman"/>
                <w:sz w:val="20"/>
                <w:szCs w:val="20"/>
                <w:lang w:bidi="en-US"/>
              </w:rPr>
              <w:t>1</w:t>
            </w:r>
          </w:p>
        </w:tc>
        <w:tc>
          <w:tcPr>
            <w:tcW w:w="234" w:type="pct"/>
            <w:vAlign w:val="center"/>
          </w:tcPr>
          <w:p w14:paraId="514E54B6" w14:textId="77777777" w:rsidR="00D5356F" w:rsidRDefault="00D5356F">
            <w:pPr>
              <w:jc w:val="center"/>
              <w:rPr>
                <w:rFonts w:ascii="Times New Roman" w:hAnsi="Times New Roman"/>
                <w:sz w:val="20"/>
                <w:szCs w:val="20"/>
                <w:lang w:bidi="en-US"/>
              </w:rPr>
            </w:pPr>
            <w:r>
              <w:rPr>
                <w:rFonts w:ascii="Times New Roman" w:hAnsi="Times New Roman" w:hint="eastAsia"/>
                <w:sz w:val="20"/>
                <w:szCs w:val="20"/>
                <w:lang w:bidi="en-US"/>
              </w:rPr>
              <w:t>竹溪</w:t>
            </w:r>
          </w:p>
        </w:tc>
        <w:tc>
          <w:tcPr>
            <w:tcW w:w="2390" w:type="pct"/>
          </w:tcPr>
          <w:p w14:paraId="4514B950" w14:textId="77777777" w:rsidR="00D5356F" w:rsidRDefault="00D5356F">
            <w:pPr>
              <w:jc w:val="both"/>
              <w:rPr>
                <w:rFonts w:ascii="Times New Roman" w:hAnsi="Times New Roman"/>
                <w:sz w:val="20"/>
                <w:szCs w:val="20"/>
                <w:lang w:bidi="en-US"/>
              </w:rPr>
            </w:pPr>
            <w:r>
              <w:rPr>
                <w:rFonts w:ascii="Times New Roman" w:hAnsi="Times New Roman" w:hint="eastAsia"/>
                <w:sz w:val="20"/>
                <w:szCs w:val="20"/>
                <w:lang w:bidi="en-US"/>
              </w:rPr>
              <w:t>①治理钱</w:t>
            </w:r>
            <w:proofErr w:type="gramStart"/>
            <w:r>
              <w:rPr>
                <w:rFonts w:ascii="Times New Roman" w:hAnsi="Times New Roman" w:hint="eastAsia"/>
                <w:sz w:val="20"/>
                <w:szCs w:val="20"/>
                <w:lang w:bidi="en-US"/>
              </w:rPr>
              <w:t>岙</w:t>
            </w:r>
            <w:proofErr w:type="gramEnd"/>
            <w:r>
              <w:rPr>
                <w:rFonts w:ascii="Times New Roman" w:hAnsi="Times New Roman" w:hint="eastAsia"/>
                <w:sz w:val="20"/>
                <w:szCs w:val="20"/>
                <w:lang w:bidi="en-US"/>
              </w:rPr>
              <w:t>村至</w:t>
            </w:r>
            <w:proofErr w:type="gramStart"/>
            <w:r>
              <w:rPr>
                <w:rFonts w:ascii="Times New Roman" w:hAnsi="Times New Roman" w:hint="eastAsia"/>
                <w:sz w:val="20"/>
                <w:szCs w:val="20"/>
                <w:lang w:bidi="en-US"/>
              </w:rPr>
              <w:t>桃源北</w:t>
            </w:r>
            <w:proofErr w:type="gramEnd"/>
            <w:r>
              <w:rPr>
                <w:rFonts w:ascii="Times New Roman" w:hAnsi="Times New Roman" w:hint="eastAsia"/>
                <w:sz w:val="20"/>
                <w:szCs w:val="20"/>
                <w:lang w:bidi="en-US"/>
              </w:rPr>
              <w:t>路段竹溪河道</w:t>
            </w:r>
            <w:r>
              <w:rPr>
                <w:rFonts w:ascii="Times New Roman" w:hAnsi="Times New Roman" w:hint="eastAsia"/>
                <w:sz w:val="20"/>
                <w:szCs w:val="20"/>
                <w:lang w:bidi="en-US"/>
              </w:rPr>
              <w:t>3.07km</w:t>
            </w:r>
            <w:r>
              <w:rPr>
                <w:rFonts w:ascii="Times New Roman" w:hAnsi="Times New Roman" w:hint="eastAsia"/>
                <w:sz w:val="20"/>
                <w:szCs w:val="20"/>
                <w:lang w:bidi="en-US"/>
              </w:rPr>
              <w:t>，</w:t>
            </w:r>
            <w:r>
              <w:rPr>
                <w:rFonts w:ascii="ˎ̥" w:hAnsi="ˎ̥" w:hint="eastAsia"/>
                <w:sz w:val="20"/>
                <w:szCs w:val="20"/>
              </w:rPr>
              <w:t>使之防洪标准达到</w:t>
            </w:r>
            <w:r>
              <w:rPr>
                <w:rFonts w:ascii="ˎ̥" w:hAnsi="ˎ̥" w:hint="eastAsia"/>
                <w:sz w:val="20"/>
                <w:szCs w:val="20"/>
              </w:rPr>
              <w:t>20</w:t>
            </w:r>
            <w:r>
              <w:rPr>
                <w:rFonts w:ascii="ˎ̥" w:hAnsi="ˎ̥" w:hint="eastAsia"/>
                <w:sz w:val="20"/>
                <w:szCs w:val="20"/>
              </w:rPr>
              <w:t>年一遇</w:t>
            </w:r>
            <w:proofErr w:type="gramStart"/>
            <w:r>
              <w:rPr>
                <w:rFonts w:ascii="Times New Roman" w:hAnsi="Times New Roman" w:hint="eastAsia"/>
                <w:sz w:val="20"/>
                <w:szCs w:val="20"/>
                <w:lang w:bidi="en-US"/>
              </w:rPr>
              <w:t>②</w:t>
            </w:r>
            <w:proofErr w:type="gramEnd"/>
            <w:r>
              <w:rPr>
                <w:rFonts w:ascii="Times New Roman" w:hAnsi="Times New Roman" w:hint="eastAsia"/>
                <w:sz w:val="20"/>
                <w:szCs w:val="20"/>
                <w:lang w:bidi="en-US"/>
              </w:rPr>
              <w:t>布置相应的堰坝建筑物</w:t>
            </w:r>
            <w:r>
              <w:rPr>
                <w:rFonts w:ascii="Times New Roman" w:hAnsi="Times New Roman"/>
                <w:sz w:val="20"/>
                <w:szCs w:val="20"/>
                <w:lang w:bidi="en-US"/>
              </w:rPr>
              <w:t>,</w:t>
            </w:r>
            <w:r>
              <w:rPr>
                <w:rFonts w:ascii="Times New Roman" w:hAnsi="Times New Roman" w:hint="eastAsia"/>
                <w:sz w:val="20"/>
                <w:szCs w:val="20"/>
                <w:lang w:bidi="en-US"/>
              </w:rPr>
              <w:t>降低河道流速</w:t>
            </w:r>
            <w:r>
              <w:rPr>
                <w:rFonts w:ascii="Times New Roman" w:hAnsi="Times New Roman"/>
                <w:sz w:val="20"/>
                <w:szCs w:val="20"/>
                <w:lang w:bidi="en-US"/>
              </w:rPr>
              <w:t>,</w:t>
            </w:r>
            <w:r>
              <w:rPr>
                <w:rFonts w:ascii="Times New Roman" w:hAnsi="Times New Roman" w:hint="eastAsia"/>
                <w:sz w:val="20"/>
                <w:szCs w:val="20"/>
                <w:lang w:bidi="en-US"/>
              </w:rPr>
              <w:t>改善河道水环境条件</w:t>
            </w:r>
          </w:p>
          <w:p w14:paraId="4715FAD1" w14:textId="77777777" w:rsidR="00D5356F" w:rsidRDefault="00D5356F">
            <w:pPr>
              <w:jc w:val="both"/>
              <w:rPr>
                <w:rFonts w:ascii="Times New Roman" w:hAnsi="Times New Roman"/>
                <w:sz w:val="20"/>
                <w:szCs w:val="20"/>
                <w:lang w:bidi="en-US"/>
              </w:rPr>
            </w:pPr>
            <w:r>
              <w:rPr>
                <w:rFonts w:ascii="Times New Roman" w:hAnsi="Times New Roman" w:hint="eastAsia"/>
                <w:sz w:val="20"/>
                <w:szCs w:val="20"/>
                <w:lang w:bidi="en-US"/>
              </w:rPr>
              <w:t>新建两岸防洪堤</w:t>
            </w:r>
            <w:r>
              <w:rPr>
                <w:rFonts w:ascii="Times New Roman" w:hAnsi="Times New Roman"/>
                <w:sz w:val="20"/>
                <w:szCs w:val="20"/>
                <w:lang w:bidi="en-US"/>
              </w:rPr>
              <w:t>5.64km</w:t>
            </w:r>
            <w:r>
              <w:rPr>
                <w:rFonts w:ascii="Times New Roman" w:hAnsi="Times New Roman" w:hint="eastAsia"/>
                <w:sz w:val="20"/>
                <w:szCs w:val="20"/>
                <w:lang w:bidi="en-US"/>
              </w:rPr>
              <w:t>，拆除重建堰坝</w:t>
            </w:r>
            <w:r>
              <w:rPr>
                <w:rFonts w:ascii="Times New Roman" w:hAnsi="Times New Roman"/>
                <w:sz w:val="20"/>
                <w:szCs w:val="20"/>
                <w:lang w:bidi="en-US"/>
              </w:rPr>
              <w:t>9</w:t>
            </w:r>
            <w:r>
              <w:rPr>
                <w:rFonts w:ascii="Times New Roman" w:hAnsi="Times New Roman" w:hint="eastAsia"/>
                <w:sz w:val="20"/>
                <w:szCs w:val="20"/>
                <w:lang w:bidi="en-US"/>
              </w:rPr>
              <w:t>座</w:t>
            </w:r>
          </w:p>
        </w:tc>
        <w:tc>
          <w:tcPr>
            <w:tcW w:w="509" w:type="pct"/>
            <w:vAlign w:val="center"/>
          </w:tcPr>
          <w:p w14:paraId="31440C14" w14:textId="77777777" w:rsidR="00D5356F" w:rsidRDefault="00D5356F">
            <w:pPr>
              <w:jc w:val="center"/>
              <w:rPr>
                <w:sz w:val="20"/>
                <w:szCs w:val="20"/>
              </w:rPr>
            </w:pPr>
            <w:r>
              <w:rPr>
                <w:rFonts w:hint="eastAsia"/>
                <w:sz w:val="20"/>
                <w:szCs w:val="20"/>
              </w:rPr>
              <w:t>钱</w:t>
            </w:r>
            <w:proofErr w:type="gramStart"/>
            <w:r>
              <w:rPr>
                <w:rFonts w:hint="eastAsia"/>
                <w:sz w:val="20"/>
                <w:szCs w:val="20"/>
              </w:rPr>
              <w:t>岙</w:t>
            </w:r>
            <w:proofErr w:type="gramEnd"/>
            <w:r>
              <w:rPr>
                <w:rFonts w:hint="eastAsia"/>
                <w:sz w:val="20"/>
                <w:szCs w:val="20"/>
              </w:rPr>
              <w:t>村、竹东村、</w:t>
            </w:r>
          </w:p>
          <w:p w14:paraId="1A90212D" w14:textId="77777777" w:rsidR="00D5356F" w:rsidRDefault="00D5356F">
            <w:pPr>
              <w:jc w:val="center"/>
              <w:rPr>
                <w:rFonts w:ascii="Times New Roman" w:hAnsi="Times New Roman"/>
                <w:sz w:val="20"/>
                <w:szCs w:val="20"/>
                <w:lang w:bidi="en-US"/>
              </w:rPr>
            </w:pPr>
            <w:proofErr w:type="gramStart"/>
            <w:r>
              <w:rPr>
                <w:rFonts w:hint="eastAsia"/>
                <w:sz w:val="20"/>
                <w:szCs w:val="20"/>
              </w:rPr>
              <w:t>竹口村</w:t>
            </w:r>
            <w:proofErr w:type="gramEnd"/>
          </w:p>
        </w:tc>
        <w:tc>
          <w:tcPr>
            <w:tcW w:w="610" w:type="pct"/>
            <w:vAlign w:val="center"/>
          </w:tcPr>
          <w:p w14:paraId="265580E2" w14:textId="543D86AE" w:rsidR="00D5356F" w:rsidRDefault="000E3760" w:rsidP="002E602A">
            <w:pPr>
              <w:jc w:val="center"/>
              <w:rPr>
                <w:rFonts w:ascii="Times New Roman" w:hAnsi="Times New Roman"/>
                <w:sz w:val="20"/>
                <w:szCs w:val="20"/>
                <w:lang w:bidi="en-US"/>
              </w:rPr>
            </w:pPr>
            <w:r w:rsidRPr="000E3760">
              <w:rPr>
                <w:rFonts w:ascii="Times New Roman" w:hAnsi="Times New Roman"/>
                <w:sz w:val="20"/>
                <w:szCs w:val="20"/>
                <w:lang w:bidi="en-US"/>
              </w:rPr>
              <w:t>2019</w:t>
            </w:r>
            <w:r w:rsidRPr="000E3760">
              <w:rPr>
                <w:rFonts w:ascii="Times New Roman" w:hAnsi="Times New Roman"/>
                <w:sz w:val="20"/>
                <w:szCs w:val="20"/>
                <w:lang w:bidi="en-US"/>
              </w:rPr>
              <w:t>年</w:t>
            </w:r>
            <w:r w:rsidRPr="000E3760">
              <w:rPr>
                <w:rFonts w:ascii="Times New Roman" w:hAnsi="Times New Roman"/>
                <w:sz w:val="20"/>
                <w:szCs w:val="20"/>
                <w:lang w:bidi="en-US"/>
              </w:rPr>
              <w:t>12</w:t>
            </w:r>
            <w:r w:rsidRPr="000E3760">
              <w:rPr>
                <w:rFonts w:ascii="Times New Roman" w:hAnsi="Times New Roman"/>
                <w:sz w:val="20"/>
                <w:szCs w:val="20"/>
                <w:lang w:bidi="en-US"/>
              </w:rPr>
              <w:t>月</w:t>
            </w:r>
            <w:r w:rsidRPr="000E3760">
              <w:rPr>
                <w:rFonts w:ascii="Times New Roman" w:hAnsi="Times New Roman"/>
                <w:sz w:val="20"/>
                <w:szCs w:val="20"/>
                <w:lang w:bidi="en-US"/>
              </w:rPr>
              <w:t>-2021</w:t>
            </w:r>
            <w:r w:rsidRPr="000E3760">
              <w:rPr>
                <w:rFonts w:ascii="Times New Roman" w:hAnsi="Times New Roman"/>
                <w:sz w:val="20"/>
                <w:szCs w:val="20"/>
                <w:lang w:bidi="en-US"/>
              </w:rPr>
              <w:t>年</w:t>
            </w:r>
            <w:r w:rsidRPr="000E3760">
              <w:rPr>
                <w:rFonts w:ascii="Times New Roman" w:hAnsi="Times New Roman"/>
                <w:sz w:val="20"/>
                <w:szCs w:val="20"/>
                <w:lang w:bidi="en-US"/>
              </w:rPr>
              <w:t>11</w:t>
            </w:r>
            <w:r w:rsidRPr="000E3760">
              <w:rPr>
                <w:rFonts w:ascii="Times New Roman" w:hAnsi="Times New Roman"/>
                <w:sz w:val="20"/>
                <w:szCs w:val="20"/>
                <w:lang w:bidi="en-US"/>
              </w:rPr>
              <w:t>月</w:t>
            </w:r>
          </w:p>
        </w:tc>
        <w:tc>
          <w:tcPr>
            <w:tcW w:w="1134" w:type="pct"/>
          </w:tcPr>
          <w:p w14:paraId="642E89D4" w14:textId="54CE6557" w:rsidR="00D5356F" w:rsidRDefault="002E602A" w:rsidP="002E602A">
            <w:pPr>
              <w:jc w:val="center"/>
              <w:rPr>
                <w:rFonts w:ascii="Times New Roman" w:hAnsi="Times New Roman"/>
                <w:sz w:val="20"/>
                <w:szCs w:val="20"/>
                <w:lang w:bidi="en-US"/>
              </w:rPr>
            </w:pPr>
            <w:r>
              <w:rPr>
                <w:rFonts w:ascii="Times New Roman" w:hAnsi="Times New Roman" w:hint="eastAsia"/>
                <w:sz w:val="20"/>
                <w:szCs w:val="20"/>
                <w:lang w:bidi="en-US"/>
              </w:rPr>
              <w:t>被纳入</w:t>
            </w:r>
            <w:r w:rsidR="005C59F6">
              <w:rPr>
                <w:rFonts w:ascii="Times New Roman" w:hAnsi="Times New Roman" w:hint="eastAsia"/>
                <w:sz w:val="20"/>
                <w:szCs w:val="20"/>
                <w:lang w:bidi="en-US"/>
              </w:rPr>
              <w:t>城乡改造拆迁，</w:t>
            </w:r>
            <w:r>
              <w:rPr>
                <w:rFonts w:ascii="Times New Roman" w:hAnsi="Times New Roman" w:hint="eastAsia"/>
                <w:sz w:val="20"/>
                <w:szCs w:val="20"/>
                <w:lang w:bidi="en-US"/>
              </w:rPr>
              <w:t>已经完成。已编</w:t>
            </w:r>
            <w:r w:rsidR="003F3C05">
              <w:rPr>
                <w:rFonts w:ascii="Times New Roman" w:hAnsi="Times New Roman" w:hint="eastAsia"/>
                <w:sz w:val="20"/>
                <w:szCs w:val="20"/>
                <w:lang w:bidi="en-US"/>
              </w:rPr>
              <w:t>《槐路河和竹溪</w:t>
            </w:r>
            <w:r w:rsidR="00BB24BD">
              <w:rPr>
                <w:rFonts w:ascii="Times New Roman" w:hAnsi="Times New Roman" w:hint="eastAsia"/>
                <w:sz w:val="20"/>
                <w:szCs w:val="20"/>
                <w:lang w:bidi="en-US"/>
              </w:rPr>
              <w:t>子</w:t>
            </w:r>
            <w:r w:rsidR="00906058">
              <w:rPr>
                <w:rFonts w:ascii="Times New Roman" w:hAnsi="Times New Roman" w:hint="eastAsia"/>
                <w:sz w:val="20"/>
                <w:szCs w:val="20"/>
                <w:lang w:bidi="en-US"/>
              </w:rPr>
              <w:t>项目</w:t>
            </w:r>
            <w:r w:rsidR="005C59F6">
              <w:rPr>
                <w:rFonts w:ascii="Times New Roman" w:hAnsi="Times New Roman" w:hint="eastAsia"/>
                <w:sz w:val="20"/>
                <w:szCs w:val="20"/>
                <w:lang w:bidi="en-US"/>
              </w:rPr>
              <w:t>移民安置尽职</w:t>
            </w:r>
            <w:r w:rsidR="003F3C05">
              <w:rPr>
                <w:rFonts w:ascii="Times New Roman" w:hAnsi="Times New Roman" w:hint="eastAsia"/>
                <w:sz w:val="20"/>
                <w:szCs w:val="20"/>
                <w:lang w:bidi="en-US"/>
              </w:rPr>
              <w:t>调查</w:t>
            </w:r>
            <w:r w:rsidR="005C59F6">
              <w:rPr>
                <w:rFonts w:ascii="Times New Roman" w:hAnsi="Times New Roman" w:hint="eastAsia"/>
                <w:sz w:val="20"/>
                <w:szCs w:val="20"/>
                <w:lang w:bidi="en-US"/>
              </w:rPr>
              <w:t>报告</w:t>
            </w:r>
            <w:r w:rsidR="003F3C05">
              <w:rPr>
                <w:rFonts w:ascii="Times New Roman" w:hAnsi="Times New Roman" w:hint="eastAsia"/>
                <w:sz w:val="20"/>
                <w:szCs w:val="20"/>
                <w:lang w:bidi="en-US"/>
              </w:rPr>
              <w:t>》</w:t>
            </w:r>
            <w:r>
              <w:rPr>
                <w:rFonts w:ascii="Times New Roman" w:hAnsi="Times New Roman" w:hint="eastAsia"/>
                <w:sz w:val="20"/>
                <w:szCs w:val="20"/>
                <w:lang w:bidi="en-US"/>
              </w:rPr>
              <w:t>（见附件</w:t>
            </w:r>
            <w:r>
              <w:rPr>
                <w:rFonts w:ascii="Times New Roman" w:hAnsi="Times New Roman" w:hint="eastAsia"/>
                <w:sz w:val="20"/>
                <w:szCs w:val="20"/>
                <w:lang w:bidi="en-US"/>
              </w:rPr>
              <w:t>2</w:t>
            </w:r>
            <w:r>
              <w:rPr>
                <w:rFonts w:ascii="Times New Roman" w:hAnsi="Times New Roman" w:hint="eastAsia"/>
                <w:sz w:val="20"/>
                <w:szCs w:val="20"/>
                <w:lang w:bidi="en-US"/>
              </w:rPr>
              <w:t>）</w:t>
            </w:r>
          </w:p>
        </w:tc>
      </w:tr>
      <w:tr w:rsidR="00F85F52" w14:paraId="377ED2DC" w14:textId="686A6534" w:rsidTr="001F674E">
        <w:trPr>
          <w:trHeight w:val="1668"/>
          <w:jc w:val="center"/>
        </w:trPr>
        <w:tc>
          <w:tcPr>
            <w:tcW w:w="122" w:type="pct"/>
            <w:vAlign w:val="center"/>
          </w:tcPr>
          <w:p w14:paraId="20710732" w14:textId="77777777" w:rsidR="00D5356F" w:rsidRDefault="00D5356F">
            <w:pPr>
              <w:jc w:val="center"/>
              <w:rPr>
                <w:rFonts w:ascii="Times New Roman" w:hAnsi="Times New Roman"/>
                <w:sz w:val="20"/>
                <w:szCs w:val="20"/>
                <w:lang w:bidi="en-US"/>
              </w:rPr>
            </w:pPr>
            <w:r>
              <w:rPr>
                <w:rFonts w:ascii="Times New Roman" w:hAnsi="Times New Roman"/>
                <w:sz w:val="20"/>
                <w:szCs w:val="20"/>
                <w:lang w:bidi="en-US"/>
              </w:rPr>
              <w:t>2</w:t>
            </w:r>
          </w:p>
        </w:tc>
        <w:tc>
          <w:tcPr>
            <w:tcW w:w="234" w:type="pct"/>
            <w:vAlign w:val="center"/>
          </w:tcPr>
          <w:p w14:paraId="2B2DBE97" w14:textId="77777777" w:rsidR="00D5356F" w:rsidRDefault="00D5356F">
            <w:pPr>
              <w:jc w:val="center"/>
              <w:rPr>
                <w:rFonts w:ascii="Times New Roman" w:hAnsi="Times New Roman"/>
                <w:sz w:val="20"/>
                <w:szCs w:val="20"/>
                <w:lang w:bidi="en-US"/>
              </w:rPr>
            </w:pPr>
            <w:proofErr w:type="gramStart"/>
            <w:r>
              <w:rPr>
                <w:rFonts w:ascii="Times New Roman" w:hAnsi="Times New Roman" w:hint="eastAsia"/>
                <w:sz w:val="20"/>
                <w:szCs w:val="20"/>
                <w:lang w:bidi="en-US"/>
              </w:rPr>
              <w:t>槐路河</w:t>
            </w:r>
            <w:proofErr w:type="gramEnd"/>
          </w:p>
        </w:tc>
        <w:tc>
          <w:tcPr>
            <w:tcW w:w="2390" w:type="pct"/>
          </w:tcPr>
          <w:p w14:paraId="14F56DE4" w14:textId="77777777" w:rsidR="00D5356F" w:rsidRDefault="00D5356F">
            <w:pPr>
              <w:jc w:val="both"/>
              <w:rPr>
                <w:rFonts w:ascii="Times New Roman" w:hAnsi="Times New Roman"/>
                <w:sz w:val="20"/>
                <w:szCs w:val="20"/>
                <w:lang w:bidi="en-US"/>
              </w:rPr>
            </w:pPr>
            <w:r>
              <w:rPr>
                <w:rFonts w:ascii="Times New Roman" w:hAnsi="Times New Roman" w:hint="eastAsia"/>
                <w:sz w:val="20"/>
                <w:szCs w:val="20"/>
                <w:lang w:bidi="en-US"/>
              </w:rPr>
              <w:t>①本阶段</w:t>
            </w:r>
            <w:proofErr w:type="gramStart"/>
            <w:r>
              <w:rPr>
                <w:rFonts w:ascii="Times New Roman" w:hAnsi="Times New Roman" w:hint="eastAsia"/>
                <w:sz w:val="20"/>
                <w:szCs w:val="20"/>
                <w:lang w:bidi="en-US"/>
              </w:rPr>
              <w:t>槐路河</w:t>
            </w:r>
            <w:proofErr w:type="gramEnd"/>
            <w:r>
              <w:rPr>
                <w:rFonts w:ascii="Times New Roman" w:hAnsi="Times New Roman" w:hint="eastAsia"/>
                <w:sz w:val="20"/>
                <w:szCs w:val="20"/>
                <w:lang w:bidi="en-US"/>
              </w:rPr>
              <w:t>整治，整治河长</w:t>
            </w:r>
            <w:r>
              <w:rPr>
                <w:rFonts w:ascii="Times New Roman" w:hAnsi="Times New Roman"/>
                <w:sz w:val="20"/>
                <w:szCs w:val="20"/>
                <w:lang w:bidi="en-US"/>
              </w:rPr>
              <w:t>4.82km</w:t>
            </w:r>
            <w:r>
              <w:rPr>
                <w:rFonts w:ascii="Times New Roman" w:hAnsi="Times New Roman" w:hint="eastAsia"/>
                <w:sz w:val="20"/>
                <w:szCs w:val="20"/>
                <w:lang w:bidi="en-US"/>
              </w:rPr>
              <w:t>，设计河面宽</w:t>
            </w:r>
            <w:r>
              <w:rPr>
                <w:rFonts w:ascii="Times New Roman" w:hAnsi="Times New Roman"/>
                <w:sz w:val="20"/>
                <w:szCs w:val="20"/>
                <w:lang w:bidi="en-US"/>
              </w:rPr>
              <w:t>8~20m</w:t>
            </w:r>
            <w:r>
              <w:rPr>
                <w:rFonts w:ascii="Times New Roman" w:hAnsi="Times New Roman" w:hint="eastAsia"/>
                <w:sz w:val="20"/>
                <w:szCs w:val="20"/>
                <w:lang w:bidi="en-US"/>
              </w:rPr>
              <w:t>，河道底高程</w:t>
            </w:r>
            <w:r>
              <w:rPr>
                <w:rFonts w:ascii="Times New Roman" w:hAnsi="Times New Roman"/>
                <w:sz w:val="20"/>
                <w:szCs w:val="20"/>
                <w:lang w:bidi="en-US"/>
              </w:rPr>
              <w:t>13.5~1m</w:t>
            </w:r>
            <w:r>
              <w:rPr>
                <w:rFonts w:ascii="Times New Roman" w:hAnsi="Times New Roman" w:hint="eastAsia"/>
                <w:sz w:val="20"/>
                <w:szCs w:val="20"/>
                <w:lang w:bidi="en-US"/>
              </w:rPr>
              <w:t>，主要可分上、下游两段。</w:t>
            </w:r>
          </w:p>
          <w:p w14:paraId="26857ECC" w14:textId="77777777" w:rsidR="00D5356F" w:rsidRDefault="00D5356F">
            <w:pPr>
              <w:jc w:val="both"/>
              <w:rPr>
                <w:rFonts w:ascii="Times New Roman" w:hAnsi="Times New Roman"/>
                <w:sz w:val="20"/>
                <w:szCs w:val="20"/>
                <w:lang w:bidi="en-US"/>
              </w:rPr>
            </w:pPr>
            <w:r>
              <w:rPr>
                <w:rFonts w:ascii="Times New Roman" w:hAnsi="Times New Roman" w:hint="eastAsia"/>
                <w:sz w:val="20"/>
                <w:szCs w:val="20"/>
                <w:lang w:bidi="en-US"/>
              </w:rPr>
              <w:t>②上游段，自沈海高速东至</w:t>
            </w:r>
            <w:proofErr w:type="gramStart"/>
            <w:r>
              <w:rPr>
                <w:rFonts w:ascii="Times New Roman" w:hAnsi="Times New Roman" w:hint="eastAsia"/>
                <w:sz w:val="20"/>
                <w:szCs w:val="20"/>
                <w:lang w:bidi="en-US"/>
              </w:rPr>
              <w:t>下拓洋村南</w:t>
            </w:r>
            <w:proofErr w:type="gramEnd"/>
            <w:r>
              <w:rPr>
                <w:rFonts w:ascii="Times New Roman" w:hAnsi="Times New Roman" w:hint="eastAsia"/>
                <w:sz w:val="20"/>
                <w:szCs w:val="20"/>
                <w:lang w:bidi="en-US"/>
              </w:rPr>
              <w:t>，其中</w:t>
            </w:r>
            <w:proofErr w:type="gramStart"/>
            <w:r>
              <w:rPr>
                <w:rFonts w:ascii="Times New Roman" w:hAnsi="Times New Roman" w:hint="eastAsia"/>
                <w:sz w:val="20"/>
                <w:szCs w:val="20"/>
                <w:lang w:bidi="en-US"/>
              </w:rPr>
              <w:t>下拓洋村上</w:t>
            </w:r>
            <w:proofErr w:type="gramEnd"/>
            <w:r>
              <w:rPr>
                <w:rFonts w:ascii="Times New Roman" w:hAnsi="Times New Roman" w:hint="eastAsia"/>
                <w:sz w:val="20"/>
                <w:szCs w:val="20"/>
                <w:lang w:bidi="en-US"/>
              </w:rPr>
              <w:t>下游河段，现状蜿蜒曲折，排水不畅，故拟结合规划要求，对该穿村段河道上下游进行裁弯取直</w:t>
            </w:r>
          </w:p>
          <w:p w14:paraId="6A5E3013" w14:textId="77777777" w:rsidR="00D5356F" w:rsidRDefault="00D5356F">
            <w:pPr>
              <w:jc w:val="both"/>
              <w:rPr>
                <w:rFonts w:ascii="Times New Roman" w:hAnsi="Times New Roman"/>
                <w:sz w:val="20"/>
                <w:szCs w:val="20"/>
                <w:lang w:bidi="en-US"/>
              </w:rPr>
            </w:pPr>
            <w:r>
              <w:rPr>
                <w:rFonts w:ascii="Times New Roman" w:hAnsi="Times New Roman" w:hint="eastAsia"/>
                <w:sz w:val="20"/>
                <w:szCs w:val="20"/>
                <w:lang w:bidi="en-US"/>
              </w:rPr>
              <w:t>③下游段，</w:t>
            </w:r>
            <w:proofErr w:type="gramStart"/>
            <w:r>
              <w:rPr>
                <w:rFonts w:ascii="Times New Roman" w:hAnsi="Times New Roman" w:hint="eastAsia"/>
                <w:sz w:val="20"/>
                <w:szCs w:val="20"/>
                <w:lang w:bidi="en-US"/>
              </w:rPr>
              <w:t>自久安南路</w:t>
            </w:r>
            <w:proofErr w:type="gramEnd"/>
            <w:r>
              <w:rPr>
                <w:rFonts w:ascii="Times New Roman" w:hAnsi="Times New Roman" w:hint="eastAsia"/>
                <w:sz w:val="20"/>
                <w:szCs w:val="20"/>
                <w:lang w:bidi="en-US"/>
              </w:rPr>
              <w:t>至</w:t>
            </w:r>
            <w:proofErr w:type="gramStart"/>
            <w:r>
              <w:rPr>
                <w:rFonts w:ascii="Times New Roman" w:hAnsi="Times New Roman" w:hint="eastAsia"/>
                <w:sz w:val="20"/>
                <w:szCs w:val="20"/>
                <w:lang w:bidi="en-US"/>
              </w:rPr>
              <w:t>黄墩港段</w:t>
            </w:r>
            <w:proofErr w:type="gramEnd"/>
            <w:r>
              <w:rPr>
                <w:rFonts w:ascii="Times New Roman" w:hAnsi="Times New Roman" w:hint="eastAsia"/>
                <w:sz w:val="20"/>
                <w:szCs w:val="20"/>
                <w:lang w:bidi="en-US"/>
              </w:rPr>
              <w:t>，该段主要由南、北两支线组成。北</w:t>
            </w:r>
            <w:proofErr w:type="gramStart"/>
            <w:r>
              <w:rPr>
                <w:rFonts w:ascii="Times New Roman" w:hAnsi="Times New Roman" w:hint="eastAsia"/>
                <w:sz w:val="20"/>
                <w:szCs w:val="20"/>
                <w:lang w:bidi="en-US"/>
              </w:rPr>
              <w:t>支线河</w:t>
            </w:r>
            <w:proofErr w:type="gramEnd"/>
            <w:r>
              <w:rPr>
                <w:rFonts w:ascii="Times New Roman" w:hAnsi="Times New Roman" w:hint="eastAsia"/>
                <w:sz w:val="20"/>
                <w:szCs w:val="20"/>
                <w:lang w:bidi="en-US"/>
              </w:rPr>
              <w:t>长</w:t>
            </w:r>
            <w:r>
              <w:rPr>
                <w:rFonts w:ascii="Times New Roman" w:hAnsi="Times New Roman"/>
                <w:sz w:val="20"/>
                <w:szCs w:val="20"/>
                <w:lang w:bidi="en-US"/>
              </w:rPr>
              <w:t>1.0km</w:t>
            </w:r>
            <w:r>
              <w:rPr>
                <w:rFonts w:ascii="Times New Roman" w:hAnsi="Times New Roman" w:hint="eastAsia"/>
                <w:sz w:val="20"/>
                <w:szCs w:val="20"/>
                <w:lang w:bidi="en-US"/>
              </w:rPr>
              <w:t>，设计河面宽</w:t>
            </w:r>
            <w:r>
              <w:rPr>
                <w:rFonts w:ascii="Times New Roman" w:hAnsi="Times New Roman"/>
                <w:sz w:val="20"/>
                <w:szCs w:val="20"/>
                <w:lang w:bidi="en-US"/>
              </w:rPr>
              <w:t>15m</w:t>
            </w:r>
            <w:r>
              <w:rPr>
                <w:rFonts w:ascii="Times New Roman" w:hAnsi="Times New Roman" w:hint="eastAsia"/>
                <w:sz w:val="20"/>
                <w:szCs w:val="20"/>
                <w:lang w:bidi="en-US"/>
              </w:rPr>
              <w:t>，河底高程</w:t>
            </w:r>
            <w:r>
              <w:rPr>
                <w:rFonts w:ascii="Times New Roman" w:hAnsi="Times New Roman"/>
                <w:sz w:val="20"/>
                <w:szCs w:val="20"/>
                <w:lang w:bidi="en-US"/>
              </w:rPr>
              <w:t>1.0m</w:t>
            </w:r>
            <w:r>
              <w:rPr>
                <w:rFonts w:ascii="Times New Roman" w:hAnsi="Times New Roman" w:hint="eastAsia"/>
                <w:sz w:val="20"/>
                <w:szCs w:val="20"/>
                <w:lang w:bidi="en-US"/>
              </w:rPr>
              <w:t>，南支线，河长</w:t>
            </w:r>
            <w:r>
              <w:rPr>
                <w:rFonts w:ascii="Times New Roman" w:hAnsi="Times New Roman"/>
                <w:sz w:val="20"/>
                <w:szCs w:val="20"/>
                <w:lang w:bidi="en-US"/>
              </w:rPr>
              <w:t>0.80km</w:t>
            </w:r>
            <w:r>
              <w:rPr>
                <w:rFonts w:ascii="Times New Roman" w:hAnsi="Times New Roman" w:hint="eastAsia"/>
                <w:sz w:val="20"/>
                <w:szCs w:val="20"/>
                <w:lang w:bidi="en-US"/>
              </w:rPr>
              <w:t>，设计河面宽</w:t>
            </w:r>
            <w:r>
              <w:rPr>
                <w:rFonts w:ascii="Times New Roman" w:hAnsi="Times New Roman"/>
                <w:sz w:val="20"/>
                <w:szCs w:val="20"/>
                <w:lang w:bidi="en-US"/>
              </w:rPr>
              <w:t>20m</w:t>
            </w:r>
            <w:r>
              <w:rPr>
                <w:rFonts w:ascii="Times New Roman" w:hAnsi="Times New Roman" w:hint="eastAsia"/>
                <w:sz w:val="20"/>
                <w:szCs w:val="20"/>
                <w:lang w:bidi="en-US"/>
              </w:rPr>
              <w:t>，河底高程</w:t>
            </w:r>
            <w:r>
              <w:rPr>
                <w:rFonts w:ascii="Times New Roman" w:hAnsi="Times New Roman"/>
                <w:sz w:val="20"/>
                <w:szCs w:val="20"/>
                <w:lang w:bidi="en-US"/>
              </w:rPr>
              <w:t>1.5</w:t>
            </w:r>
            <w:r>
              <w:rPr>
                <w:rFonts w:ascii="微软雅黑" w:eastAsia="微软雅黑" w:hAnsi="微软雅黑" w:cs="微软雅黑" w:hint="eastAsia"/>
                <w:sz w:val="20"/>
                <w:szCs w:val="20"/>
                <w:lang w:bidi="en-US"/>
              </w:rPr>
              <w:t>〜</w:t>
            </w:r>
            <w:r>
              <w:rPr>
                <w:rFonts w:ascii="Times New Roman" w:hAnsi="Times New Roman"/>
                <w:sz w:val="20"/>
                <w:szCs w:val="20"/>
                <w:lang w:bidi="en-US"/>
              </w:rPr>
              <w:t>1.0m</w:t>
            </w:r>
            <w:r>
              <w:rPr>
                <w:rFonts w:ascii="Times New Roman" w:hAnsi="Times New Roman" w:hint="eastAsia"/>
                <w:sz w:val="20"/>
                <w:szCs w:val="20"/>
                <w:lang w:bidi="en-US"/>
              </w:rPr>
              <w:t>。</w:t>
            </w:r>
          </w:p>
        </w:tc>
        <w:tc>
          <w:tcPr>
            <w:tcW w:w="509" w:type="pct"/>
            <w:vAlign w:val="center"/>
          </w:tcPr>
          <w:p w14:paraId="3A672C2F" w14:textId="77777777" w:rsidR="00D5356F" w:rsidRDefault="00D5356F">
            <w:pPr>
              <w:jc w:val="center"/>
              <w:rPr>
                <w:sz w:val="20"/>
                <w:szCs w:val="20"/>
              </w:rPr>
            </w:pPr>
            <w:r>
              <w:rPr>
                <w:rFonts w:hint="eastAsia"/>
                <w:sz w:val="20"/>
                <w:szCs w:val="20"/>
              </w:rPr>
              <w:t>梅园村、</w:t>
            </w:r>
          </w:p>
          <w:p w14:paraId="2316D467" w14:textId="77777777" w:rsidR="00D5356F" w:rsidRDefault="00D5356F">
            <w:pPr>
              <w:jc w:val="center"/>
              <w:rPr>
                <w:sz w:val="20"/>
                <w:szCs w:val="20"/>
              </w:rPr>
            </w:pPr>
            <w:r>
              <w:rPr>
                <w:rFonts w:hint="eastAsia"/>
                <w:sz w:val="20"/>
                <w:szCs w:val="20"/>
              </w:rPr>
              <w:t>桥头胡村</w:t>
            </w:r>
          </w:p>
        </w:tc>
        <w:tc>
          <w:tcPr>
            <w:tcW w:w="610" w:type="pct"/>
            <w:vAlign w:val="center"/>
          </w:tcPr>
          <w:p w14:paraId="3DDF3847" w14:textId="0E6E6298" w:rsidR="00D5356F" w:rsidRDefault="000E3760" w:rsidP="002E602A">
            <w:pPr>
              <w:jc w:val="center"/>
              <w:rPr>
                <w:rFonts w:ascii="Times New Roman" w:hAnsi="Times New Roman"/>
                <w:sz w:val="20"/>
                <w:szCs w:val="20"/>
                <w:lang w:bidi="en-US"/>
              </w:rPr>
            </w:pPr>
            <w:r w:rsidRPr="000E3760">
              <w:rPr>
                <w:rFonts w:ascii="Times New Roman" w:hAnsi="Times New Roman"/>
                <w:sz w:val="20"/>
                <w:szCs w:val="20"/>
                <w:lang w:bidi="en-US"/>
              </w:rPr>
              <w:t>2019</w:t>
            </w:r>
            <w:r w:rsidRPr="000E3760">
              <w:rPr>
                <w:rFonts w:ascii="Times New Roman" w:hAnsi="Times New Roman"/>
                <w:sz w:val="20"/>
                <w:szCs w:val="20"/>
                <w:lang w:bidi="en-US"/>
              </w:rPr>
              <w:t>年</w:t>
            </w:r>
            <w:r w:rsidRPr="000E3760">
              <w:rPr>
                <w:rFonts w:ascii="Times New Roman" w:hAnsi="Times New Roman"/>
                <w:sz w:val="20"/>
                <w:szCs w:val="20"/>
                <w:lang w:bidi="en-US"/>
              </w:rPr>
              <w:t>10</w:t>
            </w:r>
            <w:r w:rsidRPr="000E3760">
              <w:rPr>
                <w:rFonts w:ascii="Times New Roman" w:hAnsi="Times New Roman"/>
                <w:sz w:val="20"/>
                <w:szCs w:val="20"/>
                <w:lang w:bidi="en-US"/>
              </w:rPr>
              <w:t>月</w:t>
            </w:r>
            <w:r w:rsidRPr="000E3760">
              <w:rPr>
                <w:rFonts w:ascii="Times New Roman" w:hAnsi="Times New Roman"/>
                <w:sz w:val="20"/>
                <w:szCs w:val="20"/>
                <w:lang w:bidi="en-US"/>
              </w:rPr>
              <w:t>-2021</w:t>
            </w:r>
            <w:r w:rsidRPr="000E3760">
              <w:rPr>
                <w:rFonts w:ascii="Times New Roman" w:hAnsi="Times New Roman"/>
                <w:sz w:val="20"/>
                <w:szCs w:val="20"/>
                <w:lang w:bidi="en-US"/>
              </w:rPr>
              <w:t>年</w:t>
            </w:r>
            <w:r w:rsidRPr="000E3760">
              <w:rPr>
                <w:rFonts w:ascii="Times New Roman" w:hAnsi="Times New Roman"/>
                <w:sz w:val="20"/>
                <w:szCs w:val="20"/>
                <w:lang w:bidi="en-US"/>
              </w:rPr>
              <w:t>9</w:t>
            </w:r>
            <w:r w:rsidRPr="000E3760">
              <w:rPr>
                <w:rFonts w:ascii="Times New Roman" w:hAnsi="Times New Roman"/>
                <w:sz w:val="20"/>
                <w:szCs w:val="20"/>
                <w:lang w:bidi="en-US"/>
              </w:rPr>
              <w:t>月</w:t>
            </w:r>
          </w:p>
        </w:tc>
        <w:tc>
          <w:tcPr>
            <w:tcW w:w="1134" w:type="pct"/>
            <w:vAlign w:val="center"/>
          </w:tcPr>
          <w:p w14:paraId="54B957E7" w14:textId="6418EBAD" w:rsidR="00D5356F" w:rsidRDefault="002E602A" w:rsidP="002E602A">
            <w:pPr>
              <w:jc w:val="center"/>
              <w:rPr>
                <w:rFonts w:ascii="Times New Roman" w:hAnsi="Times New Roman"/>
                <w:sz w:val="20"/>
                <w:szCs w:val="20"/>
                <w:lang w:bidi="en-US"/>
              </w:rPr>
            </w:pPr>
            <w:r>
              <w:rPr>
                <w:rFonts w:ascii="Times New Roman" w:hAnsi="Times New Roman" w:hint="eastAsia"/>
                <w:sz w:val="20"/>
                <w:szCs w:val="20"/>
                <w:lang w:bidi="en-US"/>
              </w:rPr>
              <w:t>被纳入城乡改造拆迁，大部分已经完成，剩余</w:t>
            </w:r>
            <w:r>
              <w:rPr>
                <w:rFonts w:ascii="Times New Roman" w:hAnsi="Times New Roman" w:hint="eastAsia"/>
                <w:sz w:val="20"/>
                <w:szCs w:val="20"/>
                <w:lang w:bidi="en-US"/>
              </w:rPr>
              <w:t>8</w:t>
            </w:r>
            <w:r>
              <w:rPr>
                <w:rFonts w:ascii="Times New Roman" w:hAnsi="Times New Roman" w:hint="eastAsia"/>
                <w:sz w:val="20"/>
                <w:szCs w:val="20"/>
                <w:lang w:bidi="en-US"/>
              </w:rPr>
              <w:t>户正在拆迁，已编</w:t>
            </w:r>
            <w:r w:rsidR="00906058">
              <w:rPr>
                <w:rFonts w:ascii="Times New Roman" w:hAnsi="Times New Roman" w:hint="eastAsia"/>
                <w:sz w:val="20"/>
                <w:szCs w:val="20"/>
                <w:lang w:bidi="en-US"/>
              </w:rPr>
              <w:t>《槐路河和竹溪</w:t>
            </w:r>
            <w:r w:rsidR="00BB24BD">
              <w:rPr>
                <w:rFonts w:ascii="Times New Roman" w:hAnsi="Times New Roman" w:hint="eastAsia"/>
                <w:sz w:val="20"/>
                <w:szCs w:val="20"/>
                <w:lang w:bidi="en-US"/>
              </w:rPr>
              <w:t>子</w:t>
            </w:r>
            <w:r w:rsidR="00906058">
              <w:rPr>
                <w:rFonts w:ascii="Times New Roman" w:hAnsi="Times New Roman" w:hint="eastAsia"/>
                <w:sz w:val="20"/>
                <w:szCs w:val="20"/>
                <w:lang w:bidi="en-US"/>
              </w:rPr>
              <w:t>项目</w:t>
            </w:r>
            <w:r w:rsidR="003F3C05">
              <w:rPr>
                <w:rFonts w:ascii="Times New Roman" w:hAnsi="Times New Roman" w:hint="eastAsia"/>
                <w:sz w:val="20"/>
                <w:szCs w:val="20"/>
                <w:lang w:bidi="en-US"/>
              </w:rPr>
              <w:t>移民安置尽职调查报告》</w:t>
            </w:r>
            <w:r>
              <w:rPr>
                <w:rFonts w:ascii="Times New Roman" w:hAnsi="Times New Roman" w:hint="eastAsia"/>
                <w:sz w:val="20"/>
                <w:szCs w:val="20"/>
                <w:lang w:bidi="en-US"/>
              </w:rPr>
              <w:t>（见附件</w:t>
            </w:r>
            <w:r>
              <w:rPr>
                <w:rFonts w:ascii="Times New Roman" w:hAnsi="Times New Roman" w:hint="eastAsia"/>
                <w:sz w:val="20"/>
                <w:szCs w:val="20"/>
                <w:lang w:bidi="en-US"/>
              </w:rPr>
              <w:t>2</w:t>
            </w:r>
            <w:r>
              <w:rPr>
                <w:rFonts w:ascii="Times New Roman" w:hAnsi="Times New Roman" w:hint="eastAsia"/>
                <w:sz w:val="20"/>
                <w:szCs w:val="20"/>
                <w:lang w:bidi="en-US"/>
              </w:rPr>
              <w:t>）</w:t>
            </w:r>
          </w:p>
        </w:tc>
      </w:tr>
      <w:tr w:rsidR="00F85F52" w14:paraId="1D81531F" w14:textId="656E14DA" w:rsidTr="001F674E">
        <w:trPr>
          <w:jc w:val="center"/>
        </w:trPr>
        <w:tc>
          <w:tcPr>
            <w:tcW w:w="122" w:type="pct"/>
            <w:vAlign w:val="center"/>
          </w:tcPr>
          <w:p w14:paraId="176C1E50" w14:textId="77777777" w:rsidR="00D5356F" w:rsidRDefault="00D5356F">
            <w:pPr>
              <w:jc w:val="center"/>
              <w:rPr>
                <w:rFonts w:ascii="Times New Roman" w:hAnsi="Times New Roman"/>
                <w:sz w:val="20"/>
                <w:szCs w:val="20"/>
                <w:lang w:bidi="en-US"/>
              </w:rPr>
            </w:pPr>
            <w:r>
              <w:rPr>
                <w:rFonts w:ascii="Times New Roman" w:hAnsi="Times New Roman"/>
                <w:sz w:val="20"/>
                <w:szCs w:val="20"/>
                <w:lang w:bidi="en-US"/>
              </w:rPr>
              <w:t>3</w:t>
            </w:r>
          </w:p>
        </w:tc>
        <w:tc>
          <w:tcPr>
            <w:tcW w:w="234" w:type="pct"/>
            <w:vAlign w:val="center"/>
          </w:tcPr>
          <w:p w14:paraId="29D3951E" w14:textId="77777777" w:rsidR="00D5356F" w:rsidRDefault="00D5356F">
            <w:pPr>
              <w:jc w:val="center"/>
              <w:rPr>
                <w:rFonts w:ascii="Times New Roman" w:hAnsi="Times New Roman"/>
                <w:sz w:val="20"/>
                <w:szCs w:val="20"/>
                <w:lang w:bidi="en-US"/>
              </w:rPr>
            </w:pPr>
            <w:r>
              <w:rPr>
                <w:rFonts w:ascii="Times New Roman" w:hAnsi="Times New Roman" w:hint="eastAsia"/>
                <w:sz w:val="20"/>
                <w:szCs w:val="20"/>
                <w:lang w:bidi="en-US"/>
              </w:rPr>
              <w:t>龙眼溪</w:t>
            </w:r>
          </w:p>
        </w:tc>
        <w:tc>
          <w:tcPr>
            <w:tcW w:w="2390" w:type="pct"/>
          </w:tcPr>
          <w:p w14:paraId="350C6043" w14:textId="77777777" w:rsidR="00D5356F" w:rsidRDefault="00D5356F">
            <w:pPr>
              <w:jc w:val="both"/>
              <w:rPr>
                <w:rFonts w:ascii="Times New Roman" w:hAnsi="Times New Roman"/>
                <w:sz w:val="20"/>
                <w:szCs w:val="20"/>
                <w:lang w:bidi="en-US"/>
              </w:rPr>
            </w:pPr>
            <w:r>
              <w:rPr>
                <w:rFonts w:ascii="Times New Roman" w:hAnsi="Times New Roman" w:hint="eastAsia"/>
                <w:sz w:val="20"/>
                <w:szCs w:val="20"/>
                <w:lang w:bidi="en-US"/>
              </w:rPr>
              <w:t>①整治段河道总长</w:t>
            </w:r>
            <w:r>
              <w:rPr>
                <w:rFonts w:ascii="Times New Roman" w:hAnsi="Times New Roman"/>
                <w:sz w:val="20"/>
                <w:szCs w:val="20"/>
                <w:lang w:bidi="en-US"/>
              </w:rPr>
              <w:t>2180m,</w:t>
            </w:r>
            <w:r>
              <w:rPr>
                <w:rFonts w:ascii="Times New Roman" w:hAnsi="Times New Roman" w:hint="eastAsia"/>
                <w:sz w:val="20"/>
                <w:szCs w:val="20"/>
                <w:lang w:bidi="en-US"/>
              </w:rPr>
              <w:t>其中</w:t>
            </w:r>
            <w:r>
              <w:rPr>
                <w:rFonts w:ascii="Times New Roman" w:hAnsi="Times New Roman"/>
                <w:sz w:val="20"/>
                <w:szCs w:val="20"/>
                <w:lang w:bidi="en-US"/>
              </w:rPr>
              <w:t>:</w:t>
            </w:r>
            <w:r>
              <w:rPr>
                <w:rFonts w:ascii="Times New Roman" w:hAnsi="Times New Roman" w:hint="eastAsia"/>
                <w:sz w:val="20"/>
                <w:szCs w:val="20"/>
                <w:lang w:bidi="en-US"/>
              </w:rPr>
              <w:t>主河道长</w:t>
            </w:r>
            <w:r>
              <w:rPr>
                <w:rFonts w:ascii="Times New Roman" w:hAnsi="Times New Roman"/>
                <w:sz w:val="20"/>
                <w:szCs w:val="20"/>
                <w:lang w:bidi="en-US"/>
              </w:rPr>
              <w:t>1259m,</w:t>
            </w:r>
            <w:r>
              <w:rPr>
                <w:rFonts w:ascii="Times New Roman" w:hAnsi="Times New Roman" w:hint="eastAsia"/>
                <w:sz w:val="20"/>
                <w:szCs w:val="20"/>
                <w:lang w:bidi="en-US"/>
              </w:rPr>
              <w:t>新开分流段</w:t>
            </w:r>
            <w:r>
              <w:rPr>
                <w:rFonts w:ascii="Times New Roman" w:hAnsi="Times New Roman"/>
                <w:sz w:val="20"/>
                <w:szCs w:val="20"/>
                <w:lang w:bidi="en-US"/>
              </w:rPr>
              <w:t xml:space="preserve">145m, </w:t>
            </w:r>
            <w:r>
              <w:rPr>
                <w:rFonts w:ascii="Times New Roman" w:hAnsi="Times New Roman" w:hint="eastAsia"/>
                <w:sz w:val="20"/>
                <w:szCs w:val="20"/>
                <w:lang w:bidi="en-US"/>
              </w:rPr>
              <w:t>支流</w:t>
            </w:r>
            <w:r>
              <w:rPr>
                <w:rFonts w:ascii="Times New Roman" w:hAnsi="Times New Roman"/>
                <w:sz w:val="20"/>
                <w:szCs w:val="20"/>
                <w:lang w:bidi="en-US"/>
              </w:rPr>
              <w:t>776m;</w:t>
            </w:r>
          </w:p>
          <w:p w14:paraId="36D5C54E" w14:textId="77777777" w:rsidR="00D5356F" w:rsidRDefault="00D5356F">
            <w:pPr>
              <w:jc w:val="both"/>
              <w:rPr>
                <w:rFonts w:ascii="Times New Roman" w:hAnsi="Times New Roman"/>
                <w:sz w:val="20"/>
                <w:szCs w:val="20"/>
                <w:lang w:bidi="en-US"/>
              </w:rPr>
            </w:pPr>
            <w:r>
              <w:rPr>
                <w:rFonts w:ascii="Times New Roman" w:hAnsi="Times New Roman" w:hint="eastAsia"/>
                <w:sz w:val="20"/>
                <w:szCs w:val="20"/>
                <w:lang w:bidi="en-US"/>
              </w:rPr>
              <w:t>②工程修建堤防长度</w:t>
            </w:r>
            <w:r>
              <w:rPr>
                <w:rFonts w:ascii="Times New Roman" w:hAnsi="Times New Roman"/>
                <w:sz w:val="20"/>
                <w:szCs w:val="20"/>
                <w:lang w:bidi="en-US"/>
              </w:rPr>
              <w:t>3450m,</w:t>
            </w:r>
            <w:r>
              <w:rPr>
                <w:rFonts w:ascii="Times New Roman" w:hAnsi="Times New Roman" w:hint="eastAsia"/>
                <w:sz w:val="20"/>
                <w:szCs w:val="20"/>
                <w:lang w:bidi="en-US"/>
              </w:rPr>
              <w:t>其中主河道堤防长度为</w:t>
            </w:r>
            <w:r>
              <w:rPr>
                <w:rFonts w:ascii="Times New Roman" w:hAnsi="Times New Roman"/>
                <w:sz w:val="20"/>
                <w:szCs w:val="20"/>
                <w:lang w:bidi="en-US"/>
              </w:rPr>
              <w:t>1984m,</w:t>
            </w:r>
            <w:r>
              <w:rPr>
                <w:rFonts w:ascii="Times New Roman" w:hAnsi="Times New Roman" w:hint="eastAsia"/>
                <w:sz w:val="20"/>
                <w:szCs w:val="20"/>
                <w:lang w:bidi="en-US"/>
              </w:rPr>
              <w:t>新开分流段堤防长度</w:t>
            </w:r>
            <w:r>
              <w:rPr>
                <w:rFonts w:ascii="Times New Roman" w:hAnsi="Times New Roman"/>
                <w:sz w:val="20"/>
                <w:szCs w:val="20"/>
                <w:lang w:bidi="en-US"/>
              </w:rPr>
              <w:t>290m,</w:t>
            </w:r>
            <w:r>
              <w:rPr>
                <w:rFonts w:ascii="Times New Roman" w:hAnsi="Times New Roman" w:hint="eastAsia"/>
                <w:sz w:val="20"/>
                <w:szCs w:val="20"/>
                <w:lang w:bidi="en-US"/>
              </w:rPr>
              <w:t>支流河道堤防长度为</w:t>
            </w:r>
            <w:r>
              <w:rPr>
                <w:rFonts w:ascii="Times New Roman" w:hAnsi="Times New Roman"/>
                <w:sz w:val="20"/>
                <w:szCs w:val="20"/>
                <w:lang w:bidi="en-US"/>
              </w:rPr>
              <w:t>1176m;</w:t>
            </w:r>
          </w:p>
          <w:p w14:paraId="41FF0871" w14:textId="77777777" w:rsidR="00D5356F" w:rsidRDefault="00D5356F">
            <w:pPr>
              <w:jc w:val="both"/>
              <w:rPr>
                <w:rFonts w:ascii="Times New Roman" w:hAnsi="Times New Roman"/>
                <w:sz w:val="20"/>
                <w:szCs w:val="20"/>
                <w:lang w:bidi="en-US"/>
              </w:rPr>
            </w:pPr>
            <w:r>
              <w:rPr>
                <w:rFonts w:ascii="Times New Roman" w:hAnsi="Times New Roman" w:hint="eastAsia"/>
                <w:sz w:val="20"/>
                <w:szCs w:val="20"/>
                <w:lang w:bidi="en-US"/>
              </w:rPr>
              <w:t>③工程设置节制</w:t>
            </w:r>
            <w:proofErr w:type="gramStart"/>
            <w:r>
              <w:rPr>
                <w:rFonts w:ascii="Times New Roman" w:hAnsi="Times New Roman" w:hint="eastAsia"/>
                <w:sz w:val="20"/>
                <w:szCs w:val="20"/>
                <w:lang w:bidi="en-US"/>
              </w:rPr>
              <w:t>闸</w:t>
            </w:r>
            <w:proofErr w:type="gramEnd"/>
            <w:r>
              <w:rPr>
                <w:rFonts w:ascii="Times New Roman" w:hAnsi="Times New Roman" w:hint="eastAsia"/>
                <w:sz w:val="20"/>
                <w:szCs w:val="20"/>
                <w:lang w:bidi="en-US"/>
              </w:rPr>
              <w:t>一座</w:t>
            </w:r>
            <w:r>
              <w:rPr>
                <w:rFonts w:ascii="Times New Roman" w:hAnsi="Times New Roman"/>
                <w:sz w:val="20"/>
                <w:szCs w:val="20"/>
                <w:lang w:bidi="en-US"/>
              </w:rPr>
              <w:t>,</w:t>
            </w:r>
            <w:r>
              <w:rPr>
                <w:rFonts w:ascii="Times New Roman" w:hAnsi="Times New Roman" w:hint="eastAsia"/>
                <w:sz w:val="20"/>
                <w:szCs w:val="20"/>
                <w:lang w:bidi="en-US"/>
              </w:rPr>
              <w:t>闸孔尺寸</w:t>
            </w:r>
            <w:r>
              <w:rPr>
                <w:rFonts w:ascii="Times New Roman" w:hAnsi="Times New Roman"/>
                <w:sz w:val="20"/>
                <w:szCs w:val="20"/>
                <w:lang w:bidi="en-US"/>
              </w:rPr>
              <w:t>2.5X1.2m;</w:t>
            </w:r>
          </w:p>
          <w:p w14:paraId="6FF3BF59" w14:textId="77777777" w:rsidR="00D5356F" w:rsidRDefault="00D5356F">
            <w:pPr>
              <w:jc w:val="both"/>
              <w:rPr>
                <w:rFonts w:ascii="Times New Roman" w:hAnsi="Times New Roman"/>
                <w:sz w:val="20"/>
                <w:szCs w:val="20"/>
                <w:lang w:bidi="en-US"/>
              </w:rPr>
            </w:pPr>
            <w:r>
              <w:rPr>
                <w:rFonts w:ascii="Times New Roman" w:hAnsi="Times New Roman" w:hint="eastAsia"/>
                <w:sz w:val="20"/>
                <w:szCs w:val="20"/>
                <w:lang w:bidi="en-US"/>
              </w:rPr>
              <w:t>④主河道沿线新建堰坝</w:t>
            </w:r>
            <w:r>
              <w:rPr>
                <w:rFonts w:ascii="Times New Roman" w:hAnsi="Times New Roman"/>
                <w:sz w:val="20"/>
                <w:szCs w:val="20"/>
                <w:lang w:bidi="en-US"/>
              </w:rPr>
              <w:t>1</w:t>
            </w:r>
            <w:r>
              <w:rPr>
                <w:rFonts w:ascii="Times New Roman" w:hAnsi="Times New Roman" w:hint="eastAsia"/>
                <w:sz w:val="20"/>
                <w:szCs w:val="20"/>
                <w:lang w:bidi="en-US"/>
              </w:rPr>
              <w:t>座</w:t>
            </w:r>
            <w:r>
              <w:rPr>
                <w:rFonts w:ascii="Times New Roman" w:hAnsi="Times New Roman"/>
                <w:sz w:val="20"/>
                <w:szCs w:val="20"/>
                <w:lang w:bidi="en-US"/>
              </w:rPr>
              <w:t>,</w:t>
            </w:r>
            <w:r>
              <w:rPr>
                <w:rFonts w:ascii="Times New Roman" w:hAnsi="Times New Roman" w:hint="eastAsia"/>
                <w:sz w:val="20"/>
                <w:szCs w:val="20"/>
                <w:lang w:bidi="en-US"/>
              </w:rPr>
              <w:t>改建</w:t>
            </w:r>
            <w:r>
              <w:rPr>
                <w:rFonts w:ascii="Times New Roman" w:hAnsi="Times New Roman"/>
                <w:sz w:val="20"/>
                <w:szCs w:val="20"/>
                <w:lang w:bidi="en-US"/>
              </w:rPr>
              <w:t>4</w:t>
            </w:r>
            <w:r>
              <w:rPr>
                <w:rFonts w:ascii="Times New Roman" w:hAnsi="Times New Roman" w:hint="eastAsia"/>
                <w:sz w:val="20"/>
                <w:szCs w:val="20"/>
                <w:lang w:bidi="en-US"/>
              </w:rPr>
              <w:t>座</w:t>
            </w:r>
            <w:r>
              <w:rPr>
                <w:rFonts w:ascii="Times New Roman" w:hAnsi="Times New Roman"/>
                <w:sz w:val="20"/>
                <w:szCs w:val="20"/>
                <w:lang w:bidi="en-US"/>
              </w:rPr>
              <w:t>;</w:t>
            </w:r>
            <w:r>
              <w:rPr>
                <w:rFonts w:ascii="Times New Roman" w:hAnsi="Times New Roman" w:hint="eastAsia"/>
                <w:sz w:val="20"/>
                <w:szCs w:val="20"/>
                <w:lang w:bidi="en-US"/>
              </w:rPr>
              <w:t>分流段新建堰坝</w:t>
            </w:r>
            <w:r>
              <w:rPr>
                <w:rFonts w:ascii="Times New Roman" w:hAnsi="Times New Roman"/>
                <w:sz w:val="20"/>
                <w:szCs w:val="20"/>
                <w:lang w:bidi="en-US"/>
              </w:rPr>
              <w:t>1</w:t>
            </w:r>
            <w:r>
              <w:rPr>
                <w:rFonts w:ascii="Times New Roman" w:hAnsi="Times New Roman" w:hint="eastAsia"/>
                <w:sz w:val="20"/>
                <w:szCs w:val="20"/>
                <w:lang w:bidi="en-US"/>
              </w:rPr>
              <w:t>座</w:t>
            </w:r>
            <w:r>
              <w:rPr>
                <w:rFonts w:ascii="Times New Roman" w:hAnsi="Times New Roman"/>
                <w:sz w:val="20"/>
                <w:szCs w:val="20"/>
                <w:lang w:bidi="en-US"/>
              </w:rPr>
              <w:t>,</w:t>
            </w:r>
            <w:r>
              <w:rPr>
                <w:rFonts w:ascii="Times New Roman" w:hAnsi="Times New Roman" w:hint="eastAsia"/>
                <w:sz w:val="20"/>
                <w:szCs w:val="20"/>
                <w:lang w:bidi="en-US"/>
              </w:rPr>
              <w:t>支流处改建堰坝</w:t>
            </w:r>
            <w:r>
              <w:rPr>
                <w:rFonts w:ascii="Times New Roman" w:hAnsi="Times New Roman"/>
                <w:sz w:val="20"/>
                <w:szCs w:val="20"/>
                <w:lang w:bidi="en-US"/>
              </w:rPr>
              <w:t>1</w:t>
            </w:r>
            <w:r>
              <w:rPr>
                <w:rFonts w:ascii="Times New Roman" w:hAnsi="Times New Roman" w:hint="eastAsia"/>
                <w:sz w:val="20"/>
                <w:szCs w:val="20"/>
                <w:lang w:bidi="en-US"/>
              </w:rPr>
              <w:t>座</w:t>
            </w:r>
            <w:r>
              <w:rPr>
                <w:rFonts w:ascii="Times New Roman" w:hAnsi="Times New Roman"/>
                <w:sz w:val="20"/>
                <w:szCs w:val="20"/>
                <w:lang w:bidi="en-US"/>
              </w:rPr>
              <w:t>,</w:t>
            </w:r>
            <w:r>
              <w:rPr>
                <w:rFonts w:ascii="Times New Roman" w:hAnsi="Times New Roman" w:hint="eastAsia"/>
                <w:sz w:val="20"/>
                <w:szCs w:val="20"/>
                <w:lang w:bidi="en-US"/>
              </w:rPr>
              <w:t>新建机耕桥</w:t>
            </w:r>
            <w:r>
              <w:rPr>
                <w:rFonts w:ascii="Times New Roman" w:hAnsi="Times New Roman"/>
                <w:sz w:val="20"/>
                <w:szCs w:val="20"/>
                <w:lang w:bidi="en-US"/>
              </w:rPr>
              <w:t>2</w:t>
            </w:r>
            <w:r>
              <w:rPr>
                <w:rFonts w:ascii="Times New Roman" w:hAnsi="Times New Roman" w:hint="eastAsia"/>
                <w:sz w:val="20"/>
                <w:szCs w:val="20"/>
                <w:lang w:bidi="en-US"/>
              </w:rPr>
              <w:t>座</w:t>
            </w:r>
            <w:r>
              <w:rPr>
                <w:rFonts w:ascii="Times New Roman" w:hAnsi="Times New Roman"/>
                <w:sz w:val="20"/>
                <w:szCs w:val="20"/>
                <w:lang w:bidi="en-US"/>
              </w:rPr>
              <w:t>;</w:t>
            </w:r>
            <w:r>
              <w:rPr>
                <w:rFonts w:ascii="Times New Roman" w:hAnsi="Times New Roman" w:hint="eastAsia"/>
                <w:sz w:val="20"/>
                <w:szCs w:val="20"/>
                <w:lang w:bidi="en-US"/>
              </w:rPr>
              <w:t>沿堤线埋设涵管</w:t>
            </w:r>
            <w:r>
              <w:rPr>
                <w:rFonts w:ascii="Times New Roman" w:hAnsi="Times New Roman"/>
                <w:sz w:val="20"/>
                <w:szCs w:val="20"/>
                <w:lang w:bidi="en-US"/>
              </w:rPr>
              <w:t>26</w:t>
            </w:r>
            <w:r>
              <w:rPr>
                <w:rFonts w:ascii="Times New Roman" w:hAnsi="Times New Roman" w:hint="eastAsia"/>
                <w:sz w:val="20"/>
                <w:szCs w:val="20"/>
                <w:lang w:bidi="en-US"/>
              </w:rPr>
              <w:t>处</w:t>
            </w:r>
            <w:r>
              <w:rPr>
                <w:rFonts w:ascii="Times New Roman" w:hAnsi="Times New Roman"/>
                <w:sz w:val="20"/>
                <w:szCs w:val="20"/>
                <w:lang w:bidi="en-US"/>
              </w:rPr>
              <w:t>,</w:t>
            </w:r>
            <w:r>
              <w:rPr>
                <w:rFonts w:ascii="Times New Roman" w:hAnsi="Times New Roman" w:hint="eastAsia"/>
                <w:sz w:val="20"/>
                <w:szCs w:val="20"/>
                <w:lang w:bidi="en-US"/>
              </w:rPr>
              <w:t>共计长度</w:t>
            </w:r>
            <w:r>
              <w:rPr>
                <w:rFonts w:ascii="Times New Roman" w:hAnsi="Times New Roman"/>
                <w:sz w:val="20"/>
                <w:szCs w:val="20"/>
                <w:lang w:bidi="en-US"/>
              </w:rPr>
              <w:t>210m;</w:t>
            </w:r>
          </w:p>
          <w:p w14:paraId="7500B38A" w14:textId="77777777" w:rsidR="00D5356F" w:rsidRDefault="00D5356F">
            <w:pPr>
              <w:jc w:val="both"/>
              <w:rPr>
                <w:rFonts w:ascii="Times New Roman" w:hAnsi="Times New Roman"/>
                <w:sz w:val="20"/>
                <w:szCs w:val="20"/>
                <w:lang w:bidi="en-US"/>
              </w:rPr>
            </w:pPr>
            <w:r>
              <w:rPr>
                <w:rFonts w:ascii="Times New Roman" w:hAnsi="Times New Roman" w:hint="eastAsia"/>
                <w:sz w:val="20"/>
                <w:szCs w:val="20"/>
                <w:lang w:bidi="en-US"/>
              </w:rPr>
              <w:t>⑤主河道布置有河边亲水步道</w:t>
            </w:r>
            <w:r>
              <w:rPr>
                <w:rFonts w:ascii="Times New Roman" w:hAnsi="Times New Roman"/>
                <w:sz w:val="20"/>
                <w:szCs w:val="20"/>
                <w:lang w:bidi="en-US"/>
              </w:rPr>
              <w:t>6</w:t>
            </w:r>
            <w:r>
              <w:rPr>
                <w:rFonts w:ascii="Times New Roman" w:hAnsi="Times New Roman" w:hint="eastAsia"/>
                <w:sz w:val="20"/>
                <w:szCs w:val="20"/>
                <w:lang w:bidi="en-US"/>
              </w:rPr>
              <w:t>段</w:t>
            </w:r>
            <w:r>
              <w:rPr>
                <w:rFonts w:ascii="Times New Roman" w:hAnsi="Times New Roman"/>
                <w:sz w:val="20"/>
                <w:szCs w:val="20"/>
                <w:lang w:bidi="en-US"/>
              </w:rPr>
              <w:t>,</w:t>
            </w:r>
            <w:r>
              <w:rPr>
                <w:rFonts w:ascii="Times New Roman" w:hAnsi="Times New Roman" w:hint="eastAsia"/>
                <w:sz w:val="20"/>
                <w:szCs w:val="20"/>
                <w:lang w:bidi="en-US"/>
              </w:rPr>
              <w:t>共</w:t>
            </w:r>
            <w:r>
              <w:rPr>
                <w:rFonts w:ascii="Times New Roman" w:hAnsi="Times New Roman"/>
                <w:sz w:val="20"/>
                <w:szCs w:val="20"/>
                <w:lang w:bidi="en-US"/>
              </w:rPr>
              <w:t>820m,</w:t>
            </w:r>
            <w:r>
              <w:rPr>
                <w:rFonts w:ascii="Times New Roman" w:hAnsi="Times New Roman" w:hint="eastAsia"/>
                <w:sz w:val="20"/>
                <w:szCs w:val="20"/>
                <w:lang w:bidi="en-US"/>
              </w:rPr>
              <w:t>亲水平台</w:t>
            </w:r>
            <w:r>
              <w:rPr>
                <w:rFonts w:ascii="Times New Roman" w:hAnsi="Times New Roman"/>
                <w:sz w:val="20"/>
                <w:szCs w:val="20"/>
                <w:lang w:bidi="en-US"/>
              </w:rPr>
              <w:t>5</w:t>
            </w:r>
            <w:r>
              <w:rPr>
                <w:rFonts w:ascii="Times New Roman" w:hAnsi="Times New Roman" w:hint="eastAsia"/>
                <w:sz w:val="20"/>
                <w:szCs w:val="20"/>
                <w:lang w:bidi="en-US"/>
              </w:rPr>
              <w:t>处</w:t>
            </w:r>
            <w:r>
              <w:rPr>
                <w:rFonts w:ascii="Times New Roman" w:hAnsi="Times New Roman"/>
                <w:sz w:val="20"/>
                <w:szCs w:val="20"/>
                <w:lang w:bidi="en-US"/>
              </w:rPr>
              <w:t>,</w:t>
            </w:r>
            <w:r>
              <w:rPr>
                <w:rFonts w:ascii="Times New Roman" w:hAnsi="Times New Roman" w:hint="eastAsia"/>
                <w:sz w:val="20"/>
                <w:szCs w:val="20"/>
                <w:lang w:bidi="en-US"/>
              </w:rPr>
              <w:t>下河踏步</w:t>
            </w:r>
            <w:r>
              <w:rPr>
                <w:rFonts w:ascii="Times New Roman" w:hAnsi="Times New Roman"/>
                <w:sz w:val="20"/>
                <w:szCs w:val="20"/>
                <w:lang w:bidi="en-US"/>
              </w:rPr>
              <w:t>17</w:t>
            </w:r>
            <w:r>
              <w:rPr>
                <w:rFonts w:ascii="Times New Roman" w:hAnsi="Times New Roman" w:hint="eastAsia"/>
                <w:sz w:val="20"/>
                <w:szCs w:val="20"/>
                <w:lang w:bidi="en-US"/>
              </w:rPr>
              <w:t>处</w:t>
            </w:r>
            <w:r>
              <w:rPr>
                <w:rFonts w:ascii="Times New Roman" w:hAnsi="Times New Roman"/>
                <w:sz w:val="20"/>
                <w:szCs w:val="20"/>
                <w:lang w:bidi="en-US"/>
              </w:rPr>
              <w:t>.</w:t>
            </w:r>
          </w:p>
        </w:tc>
        <w:tc>
          <w:tcPr>
            <w:tcW w:w="509" w:type="pct"/>
            <w:vAlign w:val="center"/>
          </w:tcPr>
          <w:p w14:paraId="36F498DD" w14:textId="77777777" w:rsidR="00D5356F" w:rsidRDefault="00D5356F">
            <w:pPr>
              <w:jc w:val="center"/>
              <w:rPr>
                <w:sz w:val="20"/>
                <w:szCs w:val="20"/>
              </w:rPr>
            </w:pPr>
            <w:r>
              <w:rPr>
                <w:rFonts w:hint="eastAsia"/>
                <w:sz w:val="20"/>
                <w:szCs w:val="20"/>
              </w:rPr>
              <w:t>黄坛镇草湖村、</w:t>
            </w:r>
            <w:proofErr w:type="gramStart"/>
            <w:r>
              <w:rPr>
                <w:rFonts w:hint="eastAsia"/>
                <w:sz w:val="20"/>
                <w:szCs w:val="20"/>
              </w:rPr>
              <w:t>后溪林村</w:t>
            </w:r>
            <w:proofErr w:type="gramEnd"/>
          </w:p>
          <w:p w14:paraId="60992722" w14:textId="77777777" w:rsidR="00D5356F" w:rsidRDefault="00D5356F">
            <w:pPr>
              <w:jc w:val="center"/>
              <w:rPr>
                <w:sz w:val="20"/>
                <w:szCs w:val="20"/>
              </w:rPr>
            </w:pPr>
            <w:r>
              <w:rPr>
                <w:rFonts w:hint="eastAsia"/>
                <w:sz w:val="20"/>
                <w:szCs w:val="20"/>
              </w:rPr>
              <w:t>上场头村、下</w:t>
            </w:r>
            <w:proofErr w:type="gramStart"/>
            <w:r>
              <w:rPr>
                <w:rFonts w:hint="eastAsia"/>
                <w:sz w:val="20"/>
                <w:szCs w:val="20"/>
              </w:rPr>
              <w:t>畈</w:t>
            </w:r>
            <w:proofErr w:type="gramEnd"/>
            <w:r>
              <w:rPr>
                <w:rFonts w:hint="eastAsia"/>
                <w:sz w:val="20"/>
                <w:szCs w:val="20"/>
              </w:rPr>
              <w:t>溪村</w:t>
            </w:r>
          </w:p>
        </w:tc>
        <w:tc>
          <w:tcPr>
            <w:tcW w:w="610" w:type="pct"/>
            <w:vAlign w:val="center"/>
          </w:tcPr>
          <w:p w14:paraId="6E7F1CD0" w14:textId="2099DBFC" w:rsidR="00D5356F" w:rsidRDefault="000E3760" w:rsidP="002E602A">
            <w:pPr>
              <w:jc w:val="center"/>
              <w:rPr>
                <w:rFonts w:ascii="Times New Roman" w:hAnsi="Times New Roman"/>
                <w:sz w:val="20"/>
                <w:szCs w:val="20"/>
                <w:lang w:bidi="en-US"/>
              </w:rPr>
            </w:pPr>
            <w:r w:rsidRPr="000E3760">
              <w:rPr>
                <w:rFonts w:ascii="Times New Roman" w:hAnsi="Times New Roman"/>
                <w:sz w:val="20"/>
                <w:szCs w:val="20"/>
                <w:lang w:bidi="en-US"/>
              </w:rPr>
              <w:t>2019</w:t>
            </w:r>
            <w:r w:rsidRPr="000E3760">
              <w:rPr>
                <w:rFonts w:ascii="Times New Roman" w:hAnsi="Times New Roman"/>
                <w:sz w:val="20"/>
                <w:szCs w:val="20"/>
                <w:lang w:bidi="en-US"/>
              </w:rPr>
              <w:t>年</w:t>
            </w:r>
            <w:r w:rsidRPr="000E3760">
              <w:rPr>
                <w:rFonts w:ascii="Times New Roman" w:hAnsi="Times New Roman"/>
                <w:sz w:val="20"/>
                <w:szCs w:val="20"/>
                <w:lang w:bidi="en-US"/>
              </w:rPr>
              <w:t>10</w:t>
            </w:r>
            <w:r w:rsidRPr="000E3760">
              <w:rPr>
                <w:rFonts w:ascii="Times New Roman" w:hAnsi="Times New Roman"/>
                <w:sz w:val="20"/>
                <w:szCs w:val="20"/>
                <w:lang w:bidi="en-US"/>
              </w:rPr>
              <w:t>月</w:t>
            </w:r>
            <w:r w:rsidRPr="000E3760">
              <w:rPr>
                <w:rFonts w:ascii="Times New Roman" w:hAnsi="Times New Roman"/>
                <w:sz w:val="20"/>
                <w:szCs w:val="20"/>
                <w:lang w:bidi="en-US"/>
              </w:rPr>
              <w:t>-2020</w:t>
            </w:r>
            <w:r w:rsidRPr="000E3760">
              <w:rPr>
                <w:rFonts w:ascii="Times New Roman" w:hAnsi="Times New Roman"/>
                <w:sz w:val="20"/>
                <w:szCs w:val="20"/>
                <w:lang w:bidi="en-US"/>
              </w:rPr>
              <w:t>年</w:t>
            </w:r>
            <w:r w:rsidRPr="000E3760">
              <w:rPr>
                <w:rFonts w:ascii="Times New Roman" w:hAnsi="Times New Roman"/>
                <w:sz w:val="20"/>
                <w:szCs w:val="20"/>
                <w:lang w:bidi="en-US"/>
              </w:rPr>
              <w:t>9</w:t>
            </w:r>
            <w:r w:rsidRPr="000E3760">
              <w:rPr>
                <w:rFonts w:ascii="Times New Roman" w:hAnsi="Times New Roman"/>
                <w:sz w:val="20"/>
                <w:szCs w:val="20"/>
                <w:lang w:bidi="en-US"/>
              </w:rPr>
              <w:t>月</w:t>
            </w:r>
          </w:p>
        </w:tc>
        <w:tc>
          <w:tcPr>
            <w:tcW w:w="1134" w:type="pct"/>
            <w:vAlign w:val="center"/>
          </w:tcPr>
          <w:p w14:paraId="4B22EA87" w14:textId="47E4C9A7" w:rsidR="00D5356F" w:rsidRDefault="002E602A" w:rsidP="002D70A1">
            <w:pPr>
              <w:jc w:val="center"/>
              <w:rPr>
                <w:rFonts w:ascii="Times New Roman" w:hAnsi="Times New Roman"/>
                <w:sz w:val="20"/>
                <w:szCs w:val="20"/>
                <w:lang w:bidi="en-US"/>
              </w:rPr>
            </w:pPr>
            <w:r>
              <w:rPr>
                <w:rFonts w:ascii="Times New Roman" w:hAnsi="Times New Roman" w:hint="eastAsia"/>
                <w:sz w:val="20"/>
                <w:szCs w:val="20"/>
                <w:lang w:bidi="en-US"/>
              </w:rPr>
              <w:t>涉及新增永久占用集体土地，</w:t>
            </w:r>
            <w:r w:rsidR="005C59F6">
              <w:rPr>
                <w:rFonts w:ascii="Times New Roman" w:hAnsi="Times New Roman" w:hint="eastAsia"/>
                <w:sz w:val="20"/>
                <w:szCs w:val="20"/>
                <w:lang w:bidi="en-US"/>
              </w:rPr>
              <w:t>不涉及拆迁</w:t>
            </w:r>
            <w:r w:rsidR="00F85F52">
              <w:rPr>
                <w:rFonts w:ascii="Times New Roman" w:hAnsi="Times New Roman" w:hint="eastAsia"/>
                <w:sz w:val="20"/>
                <w:szCs w:val="20"/>
                <w:lang w:bidi="en-US"/>
              </w:rPr>
              <w:t>。具体影响已纳入本移民安置计划。</w:t>
            </w:r>
            <w:r w:rsidR="00F85F52">
              <w:rPr>
                <w:rFonts w:ascii="Times New Roman" w:hAnsi="Times New Roman" w:hint="eastAsia"/>
                <w:sz w:val="20"/>
                <w:szCs w:val="20"/>
                <w:lang w:bidi="en-US"/>
              </w:rPr>
              <w:t xml:space="preserve"> </w:t>
            </w:r>
          </w:p>
        </w:tc>
      </w:tr>
      <w:tr w:rsidR="00F85F52" w14:paraId="42EABB68" w14:textId="158C1623" w:rsidTr="001F674E">
        <w:trPr>
          <w:jc w:val="center"/>
        </w:trPr>
        <w:tc>
          <w:tcPr>
            <w:tcW w:w="122" w:type="pct"/>
            <w:vAlign w:val="center"/>
          </w:tcPr>
          <w:p w14:paraId="055E93F9" w14:textId="77777777" w:rsidR="00D5356F" w:rsidRDefault="00D5356F">
            <w:pPr>
              <w:jc w:val="center"/>
              <w:rPr>
                <w:rFonts w:ascii="Times New Roman" w:hAnsi="Times New Roman"/>
                <w:sz w:val="20"/>
                <w:szCs w:val="20"/>
                <w:lang w:bidi="en-US"/>
              </w:rPr>
            </w:pPr>
            <w:r>
              <w:rPr>
                <w:rFonts w:ascii="Times New Roman" w:hAnsi="Times New Roman" w:hint="eastAsia"/>
                <w:sz w:val="20"/>
                <w:szCs w:val="20"/>
                <w:lang w:bidi="en-US"/>
              </w:rPr>
              <w:t>4</w:t>
            </w:r>
          </w:p>
        </w:tc>
        <w:tc>
          <w:tcPr>
            <w:tcW w:w="234" w:type="pct"/>
            <w:vAlign w:val="center"/>
          </w:tcPr>
          <w:p w14:paraId="185F646B" w14:textId="77777777" w:rsidR="00D5356F" w:rsidRDefault="00D5356F">
            <w:pPr>
              <w:jc w:val="center"/>
              <w:rPr>
                <w:rFonts w:ascii="STKaiti" w:eastAsia="STKaiti" w:hAnsi="STKaiti" w:cs="STKaiti"/>
                <w:sz w:val="20"/>
                <w:szCs w:val="20"/>
              </w:rPr>
            </w:pPr>
            <w:r>
              <w:rPr>
                <w:rFonts w:ascii="Times New Roman" w:hAnsi="Times New Roman" w:hint="eastAsia"/>
                <w:sz w:val="20"/>
                <w:szCs w:val="20"/>
                <w:lang w:bidi="en-US"/>
              </w:rPr>
              <w:t>许南溪</w:t>
            </w:r>
          </w:p>
        </w:tc>
        <w:tc>
          <w:tcPr>
            <w:tcW w:w="2390" w:type="pct"/>
          </w:tcPr>
          <w:p w14:paraId="1E9C0FC0" w14:textId="77777777" w:rsidR="00D5356F" w:rsidRDefault="00D5356F">
            <w:pPr>
              <w:jc w:val="both"/>
              <w:rPr>
                <w:rFonts w:ascii="Times New Roman" w:hAnsi="Times New Roman"/>
                <w:sz w:val="20"/>
                <w:szCs w:val="20"/>
                <w:lang w:bidi="en-US"/>
              </w:rPr>
            </w:pPr>
            <w:r>
              <w:rPr>
                <w:rFonts w:ascii="Times New Roman" w:hAnsi="Times New Roman" w:hint="eastAsia"/>
                <w:sz w:val="20"/>
                <w:szCs w:val="20"/>
                <w:lang w:bidi="en-US"/>
              </w:rPr>
              <w:t>①本次工程整治河道长约</w:t>
            </w:r>
            <w:r>
              <w:rPr>
                <w:rFonts w:ascii="Times New Roman" w:hAnsi="Times New Roman"/>
                <w:sz w:val="20"/>
                <w:szCs w:val="20"/>
                <w:lang w:bidi="en-US"/>
              </w:rPr>
              <w:t>2.02km</w:t>
            </w:r>
            <w:r>
              <w:rPr>
                <w:rFonts w:ascii="Times New Roman" w:hAnsi="Times New Roman" w:hint="eastAsia"/>
                <w:sz w:val="20"/>
                <w:szCs w:val="20"/>
                <w:lang w:bidi="en-US"/>
              </w:rPr>
              <w:t>，沿城逐线段河底宽</w:t>
            </w:r>
            <w:r>
              <w:rPr>
                <w:rFonts w:ascii="Times New Roman" w:hAnsi="Times New Roman"/>
                <w:sz w:val="20"/>
                <w:szCs w:val="20"/>
                <w:lang w:bidi="en-US"/>
              </w:rPr>
              <w:t>5~28m</w:t>
            </w:r>
            <w:r>
              <w:rPr>
                <w:rFonts w:ascii="Times New Roman" w:hAnsi="Times New Roman" w:hint="eastAsia"/>
                <w:sz w:val="20"/>
                <w:szCs w:val="20"/>
                <w:lang w:bidi="en-US"/>
              </w:rPr>
              <w:t>，沿兴宁南路段底宽</w:t>
            </w:r>
            <w:r>
              <w:rPr>
                <w:rFonts w:ascii="Times New Roman" w:hAnsi="Times New Roman"/>
                <w:sz w:val="20"/>
                <w:szCs w:val="20"/>
                <w:lang w:bidi="en-US"/>
              </w:rPr>
              <w:t>13~48.5m</w:t>
            </w:r>
            <w:r>
              <w:rPr>
                <w:rFonts w:ascii="Times New Roman" w:hAnsi="Times New Roman" w:hint="eastAsia"/>
                <w:sz w:val="20"/>
                <w:szCs w:val="20"/>
                <w:lang w:bidi="en-US"/>
              </w:rPr>
              <w:t>本工程新建</w:t>
            </w:r>
            <w:r>
              <w:rPr>
                <w:rFonts w:ascii="Times New Roman" w:hAnsi="Times New Roman"/>
                <w:sz w:val="20"/>
                <w:szCs w:val="20"/>
                <w:lang w:bidi="en-US"/>
              </w:rPr>
              <w:t>2</w:t>
            </w:r>
            <w:r>
              <w:rPr>
                <w:rFonts w:ascii="Times New Roman" w:hAnsi="Times New Roman" w:hint="eastAsia"/>
                <w:sz w:val="20"/>
                <w:szCs w:val="20"/>
                <w:lang w:bidi="en-US"/>
              </w:rPr>
              <w:t>座拦水堰，用于河道蓄水</w:t>
            </w:r>
          </w:p>
          <w:p w14:paraId="6414F909" w14:textId="77777777" w:rsidR="00D5356F" w:rsidRDefault="00D5356F">
            <w:pPr>
              <w:jc w:val="both"/>
              <w:rPr>
                <w:rFonts w:ascii="Times New Roman" w:hAnsi="Times New Roman"/>
                <w:sz w:val="20"/>
                <w:szCs w:val="20"/>
                <w:lang w:bidi="en-US"/>
              </w:rPr>
            </w:pPr>
            <w:r>
              <w:rPr>
                <w:rFonts w:ascii="Times New Roman" w:hAnsi="Times New Roman" w:hint="eastAsia"/>
                <w:sz w:val="20"/>
                <w:szCs w:val="20"/>
                <w:lang w:bidi="en-US"/>
              </w:rPr>
              <w:t>②</w:t>
            </w:r>
            <w:r>
              <w:rPr>
                <w:rFonts w:ascii="Times New Roman" w:hAnsi="Times New Roman" w:hint="eastAsia"/>
                <w:sz w:val="20"/>
                <w:szCs w:val="20"/>
              </w:rPr>
              <w:t>河道整治沿线涉及</w:t>
            </w:r>
            <w:r>
              <w:rPr>
                <w:rFonts w:ascii="Times New Roman" w:hAnsi="Times New Roman"/>
                <w:sz w:val="20"/>
                <w:szCs w:val="20"/>
              </w:rPr>
              <w:t>6</w:t>
            </w:r>
            <w:r>
              <w:rPr>
                <w:rFonts w:ascii="Times New Roman" w:hAnsi="Times New Roman" w:hint="eastAsia"/>
                <w:sz w:val="20"/>
                <w:szCs w:val="20"/>
              </w:rPr>
              <w:t>座桥梁，其中机耕桥</w:t>
            </w:r>
            <w:r>
              <w:rPr>
                <w:rFonts w:ascii="Times New Roman" w:hAnsi="Times New Roman"/>
                <w:sz w:val="20"/>
                <w:szCs w:val="20"/>
              </w:rPr>
              <w:t>3</w:t>
            </w:r>
            <w:r>
              <w:rPr>
                <w:rFonts w:ascii="Times New Roman" w:hAnsi="Times New Roman" w:hint="eastAsia"/>
                <w:sz w:val="20"/>
                <w:szCs w:val="20"/>
              </w:rPr>
              <w:t>座，人行桥</w:t>
            </w:r>
            <w:r>
              <w:rPr>
                <w:rFonts w:ascii="Times New Roman" w:hAnsi="Times New Roman"/>
                <w:sz w:val="20"/>
                <w:szCs w:val="20"/>
              </w:rPr>
              <w:t>3</w:t>
            </w:r>
            <w:r>
              <w:rPr>
                <w:rFonts w:ascii="Times New Roman" w:hAnsi="Times New Roman" w:hint="eastAsia"/>
                <w:sz w:val="20"/>
                <w:szCs w:val="20"/>
              </w:rPr>
              <w:t>座</w:t>
            </w:r>
          </w:p>
        </w:tc>
        <w:tc>
          <w:tcPr>
            <w:tcW w:w="509" w:type="pct"/>
            <w:vAlign w:val="center"/>
          </w:tcPr>
          <w:p w14:paraId="13A2C8A1" w14:textId="77777777" w:rsidR="00D5356F" w:rsidRDefault="00D5356F">
            <w:pPr>
              <w:jc w:val="center"/>
              <w:rPr>
                <w:sz w:val="20"/>
                <w:szCs w:val="20"/>
              </w:rPr>
            </w:pPr>
            <w:proofErr w:type="gramStart"/>
            <w:r>
              <w:rPr>
                <w:rFonts w:hint="eastAsia"/>
                <w:sz w:val="20"/>
                <w:szCs w:val="20"/>
              </w:rPr>
              <w:t>元峰村</w:t>
            </w:r>
            <w:proofErr w:type="gramEnd"/>
            <w:r>
              <w:rPr>
                <w:rFonts w:hint="eastAsia"/>
                <w:sz w:val="20"/>
                <w:szCs w:val="20"/>
              </w:rPr>
              <w:t>、岭头村、</w:t>
            </w:r>
            <w:proofErr w:type="gramStart"/>
            <w:r>
              <w:rPr>
                <w:rFonts w:hint="eastAsia"/>
                <w:sz w:val="20"/>
                <w:szCs w:val="20"/>
              </w:rPr>
              <w:t>屠岙</w:t>
            </w:r>
            <w:proofErr w:type="gramEnd"/>
            <w:r>
              <w:rPr>
                <w:rFonts w:hint="eastAsia"/>
                <w:sz w:val="20"/>
                <w:szCs w:val="20"/>
              </w:rPr>
              <w:t>村、</w:t>
            </w:r>
            <w:proofErr w:type="gramStart"/>
            <w:r>
              <w:rPr>
                <w:rFonts w:hint="eastAsia"/>
                <w:sz w:val="20"/>
                <w:szCs w:val="20"/>
              </w:rPr>
              <w:t>溪南许村</w:t>
            </w:r>
            <w:proofErr w:type="gramEnd"/>
            <w:r>
              <w:rPr>
                <w:rFonts w:hint="eastAsia"/>
                <w:sz w:val="20"/>
                <w:szCs w:val="20"/>
              </w:rPr>
              <w:t>、溪南刘村、罗家村、范家村、前洋村</w:t>
            </w:r>
          </w:p>
        </w:tc>
        <w:tc>
          <w:tcPr>
            <w:tcW w:w="610" w:type="pct"/>
            <w:vAlign w:val="center"/>
          </w:tcPr>
          <w:p w14:paraId="66F793B7" w14:textId="4B269A94" w:rsidR="00D5356F" w:rsidRDefault="000E3760" w:rsidP="002E602A">
            <w:pPr>
              <w:jc w:val="center"/>
              <w:rPr>
                <w:rFonts w:ascii="Times New Roman" w:hAnsi="Times New Roman"/>
                <w:sz w:val="20"/>
                <w:szCs w:val="20"/>
                <w:lang w:bidi="en-US"/>
              </w:rPr>
            </w:pPr>
            <w:r w:rsidRPr="000E3760">
              <w:rPr>
                <w:rFonts w:ascii="Times New Roman" w:hAnsi="Times New Roman"/>
                <w:sz w:val="20"/>
                <w:szCs w:val="20"/>
                <w:lang w:bidi="en-US"/>
              </w:rPr>
              <w:t>2020</w:t>
            </w:r>
            <w:r w:rsidRPr="000E3760">
              <w:rPr>
                <w:rFonts w:ascii="Times New Roman" w:hAnsi="Times New Roman"/>
                <w:sz w:val="20"/>
                <w:szCs w:val="20"/>
                <w:lang w:bidi="en-US"/>
              </w:rPr>
              <w:t>年</w:t>
            </w:r>
            <w:r w:rsidRPr="000E3760">
              <w:rPr>
                <w:rFonts w:ascii="Times New Roman" w:hAnsi="Times New Roman"/>
                <w:sz w:val="20"/>
                <w:szCs w:val="20"/>
                <w:lang w:bidi="en-US"/>
              </w:rPr>
              <w:t>3</w:t>
            </w:r>
            <w:r w:rsidRPr="000E3760">
              <w:rPr>
                <w:rFonts w:ascii="Times New Roman" w:hAnsi="Times New Roman"/>
                <w:sz w:val="20"/>
                <w:szCs w:val="20"/>
                <w:lang w:bidi="en-US"/>
              </w:rPr>
              <w:t>月</w:t>
            </w:r>
            <w:r w:rsidRPr="000E3760">
              <w:rPr>
                <w:rFonts w:ascii="Times New Roman" w:hAnsi="Times New Roman"/>
                <w:sz w:val="20"/>
                <w:szCs w:val="20"/>
                <w:lang w:bidi="en-US"/>
              </w:rPr>
              <w:t>-202</w:t>
            </w:r>
            <w:r w:rsidR="0003417E">
              <w:rPr>
                <w:rFonts w:ascii="Times New Roman" w:hAnsi="Times New Roman"/>
                <w:sz w:val="20"/>
                <w:szCs w:val="20"/>
                <w:lang w:bidi="en-US"/>
              </w:rPr>
              <w:t>1</w:t>
            </w:r>
            <w:r w:rsidRPr="000E3760">
              <w:rPr>
                <w:rFonts w:ascii="Times New Roman" w:hAnsi="Times New Roman"/>
                <w:sz w:val="20"/>
                <w:szCs w:val="20"/>
                <w:lang w:bidi="en-US"/>
              </w:rPr>
              <w:t>年</w:t>
            </w:r>
            <w:r w:rsidRPr="000E3760">
              <w:rPr>
                <w:rFonts w:ascii="Times New Roman" w:hAnsi="Times New Roman"/>
                <w:sz w:val="20"/>
                <w:szCs w:val="20"/>
                <w:lang w:bidi="en-US"/>
              </w:rPr>
              <w:t>3</w:t>
            </w:r>
            <w:r w:rsidRPr="000E3760">
              <w:rPr>
                <w:rFonts w:ascii="Times New Roman" w:hAnsi="Times New Roman"/>
                <w:sz w:val="20"/>
                <w:szCs w:val="20"/>
                <w:lang w:bidi="en-US"/>
              </w:rPr>
              <w:t>月</w:t>
            </w:r>
          </w:p>
        </w:tc>
        <w:tc>
          <w:tcPr>
            <w:tcW w:w="1134" w:type="pct"/>
          </w:tcPr>
          <w:p w14:paraId="1E2455FF" w14:textId="77777777" w:rsidR="002D70A1" w:rsidRDefault="002D70A1" w:rsidP="002D70A1">
            <w:pPr>
              <w:rPr>
                <w:rFonts w:ascii="Times New Roman" w:hAnsi="Times New Roman"/>
                <w:sz w:val="20"/>
                <w:szCs w:val="20"/>
                <w:lang w:bidi="en-US"/>
              </w:rPr>
            </w:pPr>
          </w:p>
          <w:p w14:paraId="7429627B" w14:textId="77777777" w:rsidR="002D70A1" w:rsidRDefault="002D70A1" w:rsidP="002D70A1">
            <w:pPr>
              <w:rPr>
                <w:rFonts w:ascii="Times New Roman" w:hAnsi="Times New Roman"/>
                <w:sz w:val="20"/>
                <w:szCs w:val="20"/>
                <w:lang w:bidi="en-US"/>
              </w:rPr>
            </w:pPr>
          </w:p>
          <w:p w14:paraId="3A39EF11" w14:textId="23050A64" w:rsidR="00D5356F" w:rsidRDefault="002E602A">
            <w:pPr>
              <w:jc w:val="center"/>
              <w:rPr>
                <w:rFonts w:ascii="Times New Roman" w:hAnsi="Times New Roman"/>
                <w:sz w:val="20"/>
                <w:szCs w:val="20"/>
                <w:lang w:bidi="en-US"/>
              </w:rPr>
            </w:pPr>
            <w:r>
              <w:rPr>
                <w:rFonts w:ascii="Times New Roman" w:hAnsi="Times New Roman" w:hint="eastAsia"/>
                <w:sz w:val="20"/>
                <w:szCs w:val="20"/>
                <w:lang w:bidi="en-US"/>
              </w:rPr>
              <w:t>涉及新增永久占用集体土地，不涉及拆迁</w:t>
            </w:r>
            <w:r w:rsidR="00F85F52">
              <w:rPr>
                <w:rFonts w:ascii="Times New Roman" w:hAnsi="Times New Roman" w:hint="eastAsia"/>
                <w:sz w:val="20"/>
                <w:szCs w:val="20"/>
                <w:lang w:bidi="en-US"/>
              </w:rPr>
              <w:t>。具体影响已纳入本移民安置计划。</w:t>
            </w:r>
          </w:p>
        </w:tc>
      </w:tr>
      <w:tr w:rsidR="00F85F52" w14:paraId="2867B24B" w14:textId="5B953B69" w:rsidTr="001F674E">
        <w:trPr>
          <w:jc w:val="center"/>
        </w:trPr>
        <w:tc>
          <w:tcPr>
            <w:tcW w:w="122" w:type="pct"/>
            <w:vAlign w:val="center"/>
          </w:tcPr>
          <w:p w14:paraId="42245C26" w14:textId="77777777" w:rsidR="005C59F6" w:rsidRDefault="005C59F6" w:rsidP="005C59F6">
            <w:pPr>
              <w:jc w:val="center"/>
              <w:rPr>
                <w:rFonts w:ascii="Times New Roman" w:hAnsi="Times New Roman"/>
                <w:sz w:val="20"/>
                <w:szCs w:val="20"/>
                <w:lang w:bidi="en-US"/>
              </w:rPr>
            </w:pPr>
            <w:r>
              <w:rPr>
                <w:rFonts w:ascii="Times New Roman" w:hAnsi="Times New Roman" w:hint="eastAsia"/>
                <w:sz w:val="20"/>
                <w:szCs w:val="20"/>
                <w:lang w:bidi="en-US"/>
              </w:rPr>
              <w:lastRenderedPageBreak/>
              <w:t>5</w:t>
            </w:r>
          </w:p>
        </w:tc>
        <w:tc>
          <w:tcPr>
            <w:tcW w:w="234" w:type="pct"/>
            <w:vAlign w:val="center"/>
          </w:tcPr>
          <w:p w14:paraId="07EFEFB4" w14:textId="77777777" w:rsidR="005C59F6" w:rsidRDefault="005C59F6" w:rsidP="005C59F6">
            <w:pPr>
              <w:jc w:val="center"/>
              <w:rPr>
                <w:rFonts w:ascii="Times New Roman" w:hAnsi="Times New Roman"/>
                <w:sz w:val="20"/>
                <w:szCs w:val="20"/>
                <w:lang w:bidi="en-US"/>
              </w:rPr>
            </w:pPr>
            <w:r>
              <w:rPr>
                <w:rFonts w:ascii="Times New Roman" w:hAnsi="Times New Roman" w:hint="eastAsia"/>
                <w:sz w:val="20"/>
                <w:szCs w:val="20"/>
                <w:lang w:bidi="en-US"/>
              </w:rPr>
              <w:t>梅林溪</w:t>
            </w:r>
          </w:p>
        </w:tc>
        <w:tc>
          <w:tcPr>
            <w:tcW w:w="2390" w:type="pct"/>
          </w:tcPr>
          <w:p w14:paraId="1ACB9453" w14:textId="77777777" w:rsidR="005C59F6" w:rsidRDefault="005C59F6" w:rsidP="005C59F6">
            <w:pPr>
              <w:tabs>
                <w:tab w:val="left" w:pos="1920"/>
              </w:tabs>
              <w:jc w:val="both"/>
              <w:rPr>
                <w:rFonts w:ascii="Times New Roman" w:hAnsi="Times New Roman"/>
                <w:sz w:val="20"/>
                <w:szCs w:val="20"/>
                <w:lang w:bidi="en-US"/>
              </w:rPr>
            </w:pPr>
            <w:r>
              <w:rPr>
                <w:rFonts w:ascii="Times New Roman" w:hAnsi="Times New Roman" w:hint="eastAsia"/>
                <w:sz w:val="20"/>
                <w:szCs w:val="20"/>
                <w:lang w:bidi="en-US"/>
              </w:rPr>
              <w:t>①规划河道桩号</w:t>
            </w:r>
            <w:r>
              <w:rPr>
                <w:rFonts w:ascii="Times New Roman" w:hAnsi="Times New Roman"/>
                <w:sz w:val="20"/>
                <w:szCs w:val="20"/>
                <w:lang w:bidi="en-US"/>
              </w:rPr>
              <w:t>M4+150~M6+490</w:t>
            </w:r>
            <w:r>
              <w:rPr>
                <w:rFonts w:ascii="Times New Roman" w:hAnsi="Times New Roman" w:hint="eastAsia"/>
                <w:sz w:val="20"/>
                <w:szCs w:val="20"/>
                <w:lang w:bidi="en-US"/>
              </w:rPr>
              <w:t>段河道堤防及</w:t>
            </w:r>
            <w:r>
              <w:rPr>
                <w:rFonts w:ascii="Times New Roman" w:hAnsi="Times New Roman"/>
                <w:sz w:val="20"/>
                <w:szCs w:val="20"/>
                <w:lang w:bidi="en-US"/>
              </w:rPr>
              <w:t xml:space="preserve"> 3</w:t>
            </w:r>
            <w:r>
              <w:rPr>
                <w:rFonts w:ascii="Times New Roman" w:hAnsi="Times New Roman" w:hint="eastAsia"/>
                <w:sz w:val="20"/>
                <w:szCs w:val="20"/>
                <w:lang w:bidi="en-US"/>
              </w:rPr>
              <w:t>孔×</w:t>
            </w:r>
            <w:r>
              <w:rPr>
                <w:rFonts w:ascii="Times New Roman" w:hAnsi="Times New Roman"/>
                <w:sz w:val="20"/>
                <w:szCs w:val="20"/>
                <w:lang w:bidi="en-US"/>
              </w:rPr>
              <w:t>3m</w:t>
            </w:r>
            <w:r>
              <w:rPr>
                <w:rFonts w:ascii="Times New Roman" w:hAnsi="Times New Roman" w:hint="eastAsia"/>
                <w:sz w:val="20"/>
                <w:szCs w:val="20"/>
                <w:lang w:bidi="en-US"/>
              </w:rPr>
              <w:t>排涝水闸一座。</w:t>
            </w:r>
          </w:p>
        </w:tc>
        <w:tc>
          <w:tcPr>
            <w:tcW w:w="509" w:type="pct"/>
            <w:vAlign w:val="center"/>
          </w:tcPr>
          <w:p w14:paraId="0F05F605" w14:textId="77777777" w:rsidR="005C59F6" w:rsidRDefault="005C59F6" w:rsidP="005C59F6">
            <w:pPr>
              <w:jc w:val="center"/>
              <w:rPr>
                <w:sz w:val="20"/>
                <w:szCs w:val="20"/>
              </w:rPr>
            </w:pPr>
            <w:r>
              <w:rPr>
                <w:rFonts w:hint="eastAsia"/>
                <w:sz w:val="20"/>
                <w:szCs w:val="20"/>
              </w:rPr>
              <w:t>屠家村、丁家村、店前王村</w:t>
            </w:r>
          </w:p>
        </w:tc>
        <w:tc>
          <w:tcPr>
            <w:tcW w:w="610" w:type="pct"/>
            <w:vAlign w:val="center"/>
          </w:tcPr>
          <w:p w14:paraId="72BBC454" w14:textId="0BDF67FB" w:rsidR="005C59F6" w:rsidRDefault="000E3760" w:rsidP="002E602A">
            <w:pPr>
              <w:jc w:val="center"/>
              <w:rPr>
                <w:rFonts w:ascii="Times New Roman" w:hAnsi="Times New Roman"/>
                <w:sz w:val="20"/>
                <w:szCs w:val="20"/>
                <w:lang w:bidi="en-US"/>
              </w:rPr>
            </w:pPr>
            <w:r w:rsidRPr="000E3760">
              <w:rPr>
                <w:rFonts w:ascii="Times New Roman" w:hAnsi="Times New Roman"/>
                <w:sz w:val="20"/>
                <w:szCs w:val="20"/>
                <w:lang w:bidi="en-US"/>
              </w:rPr>
              <w:t>2020</w:t>
            </w:r>
            <w:r w:rsidRPr="000E3760">
              <w:rPr>
                <w:rFonts w:ascii="Times New Roman" w:hAnsi="Times New Roman"/>
                <w:sz w:val="20"/>
                <w:szCs w:val="20"/>
                <w:lang w:bidi="en-US"/>
              </w:rPr>
              <w:t>年</w:t>
            </w:r>
            <w:r w:rsidRPr="000E3760">
              <w:rPr>
                <w:rFonts w:ascii="Times New Roman" w:hAnsi="Times New Roman"/>
                <w:sz w:val="20"/>
                <w:szCs w:val="20"/>
                <w:lang w:bidi="en-US"/>
              </w:rPr>
              <w:t>7</w:t>
            </w:r>
            <w:r w:rsidRPr="000E3760">
              <w:rPr>
                <w:rFonts w:ascii="Times New Roman" w:hAnsi="Times New Roman"/>
                <w:sz w:val="20"/>
                <w:szCs w:val="20"/>
                <w:lang w:bidi="en-US"/>
              </w:rPr>
              <w:t>月</w:t>
            </w:r>
            <w:r w:rsidRPr="000E3760">
              <w:rPr>
                <w:rFonts w:ascii="Times New Roman" w:hAnsi="Times New Roman"/>
                <w:sz w:val="20"/>
                <w:szCs w:val="20"/>
                <w:lang w:bidi="en-US"/>
              </w:rPr>
              <w:t>-2021</w:t>
            </w:r>
            <w:r w:rsidRPr="000E3760">
              <w:rPr>
                <w:rFonts w:ascii="Times New Roman" w:hAnsi="Times New Roman"/>
                <w:sz w:val="20"/>
                <w:szCs w:val="20"/>
                <w:lang w:bidi="en-US"/>
              </w:rPr>
              <w:t>年</w:t>
            </w:r>
            <w:r w:rsidRPr="000E3760">
              <w:rPr>
                <w:rFonts w:ascii="Times New Roman" w:hAnsi="Times New Roman"/>
                <w:sz w:val="20"/>
                <w:szCs w:val="20"/>
                <w:lang w:bidi="en-US"/>
              </w:rPr>
              <w:t>12</w:t>
            </w:r>
            <w:r w:rsidRPr="000E3760">
              <w:rPr>
                <w:rFonts w:ascii="Times New Roman" w:hAnsi="Times New Roman"/>
                <w:sz w:val="20"/>
                <w:szCs w:val="20"/>
                <w:lang w:bidi="en-US"/>
              </w:rPr>
              <w:t>月</w:t>
            </w:r>
          </w:p>
        </w:tc>
        <w:tc>
          <w:tcPr>
            <w:tcW w:w="1134" w:type="pct"/>
            <w:vAlign w:val="center"/>
          </w:tcPr>
          <w:p w14:paraId="07151BFE" w14:textId="14A4B225" w:rsidR="005C59F6" w:rsidRDefault="002E602A" w:rsidP="005C59F6">
            <w:pPr>
              <w:jc w:val="center"/>
              <w:rPr>
                <w:rFonts w:ascii="Times New Roman" w:hAnsi="Times New Roman"/>
                <w:sz w:val="20"/>
                <w:szCs w:val="20"/>
                <w:lang w:bidi="en-US"/>
              </w:rPr>
            </w:pPr>
            <w:r>
              <w:rPr>
                <w:rFonts w:ascii="Times New Roman" w:hAnsi="Times New Roman" w:hint="eastAsia"/>
                <w:sz w:val="20"/>
                <w:szCs w:val="20"/>
                <w:lang w:bidi="en-US"/>
              </w:rPr>
              <w:t>涉及新增永久占用集体土地，不涉及拆迁</w:t>
            </w:r>
            <w:r w:rsidR="00F85F52">
              <w:rPr>
                <w:rFonts w:ascii="Times New Roman" w:hAnsi="Times New Roman" w:hint="eastAsia"/>
                <w:sz w:val="20"/>
                <w:szCs w:val="20"/>
                <w:lang w:bidi="en-US"/>
              </w:rPr>
              <w:t>。具体影响已纳入本移民安置计划。</w:t>
            </w:r>
          </w:p>
        </w:tc>
      </w:tr>
      <w:tr w:rsidR="00F85F52" w14:paraId="00A3D69E" w14:textId="4FDF8184" w:rsidTr="001F674E">
        <w:trPr>
          <w:jc w:val="center"/>
        </w:trPr>
        <w:tc>
          <w:tcPr>
            <w:tcW w:w="122" w:type="pct"/>
            <w:vAlign w:val="center"/>
          </w:tcPr>
          <w:p w14:paraId="2D2FB0C1" w14:textId="77777777" w:rsidR="005C59F6" w:rsidRDefault="005C59F6" w:rsidP="005C59F6">
            <w:pPr>
              <w:jc w:val="center"/>
              <w:rPr>
                <w:rFonts w:ascii="Times New Roman" w:hAnsi="Times New Roman"/>
                <w:sz w:val="20"/>
                <w:szCs w:val="20"/>
                <w:lang w:bidi="en-US"/>
              </w:rPr>
            </w:pPr>
            <w:r>
              <w:rPr>
                <w:rFonts w:ascii="Times New Roman" w:hAnsi="Times New Roman" w:hint="eastAsia"/>
                <w:sz w:val="20"/>
                <w:szCs w:val="20"/>
                <w:lang w:bidi="en-US"/>
              </w:rPr>
              <w:t>6</w:t>
            </w:r>
          </w:p>
        </w:tc>
        <w:tc>
          <w:tcPr>
            <w:tcW w:w="234" w:type="pct"/>
            <w:vAlign w:val="center"/>
          </w:tcPr>
          <w:p w14:paraId="199C96DC" w14:textId="77777777" w:rsidR="005C59F6" w:rsidRDefault="005C59F6" w:rsidP="005C59F6">
            <w:pPr>
              <w:jc w:val="center"/>
              <w:rPr>
                <w:rFonts w:ascii="Times New Roman" w:hAnsi="Times New Roman"/>
                <w:sz w:val="20"/>
                <w:szCs w:val="20"/>
                <w:lang w:bidi="en-US"/>
              </w:rPr>
            </w:pPr>
            <w:proofErr w:type="gramStart"/>
            <w:r>
              <w:rPr>
                <w:rFonts w:ascii="Times New Roman" w:hAnsi="Times New Roman" w:hint="eastAsia"/>
                <w:sz w:val="20"/>
                <w:szCs w:val="20"/>
                <w:lang w:bidi="en-US"/>
              </w:rPr>
              <w:t>店前王溪</w:t>
            </w:r>
            <w:proofErr w:type="gramEnd"/>
          </w:p>
        </w:tc>
        <w:tc>
          <w:tcPr>
            <w:tcW w:w="2390" w:type="pct"/>
          </w:tcPr>
          <w:p w14:paraId="275438FC" w14:textId="77777777" w:rsidR="005C59F6" w:rsidRDefault="005C59F6" w:rsidP="005C59F6">
            <w:pPr>
              <w:jc w:val="both"/>
              <w:rPr>
                <w:rFonts w:ascii="Times New Roman" w:hAnsi="Times New Roman"/>
                <w:sz w:val="20"/>
                <w:szCs w:val="20"/>
                <w:lang w:bidi="en-US"/>
              </w:rPr>
            </w:pPr>
            <w:r>
              <w:rPr>
                <w:rFonts w:ascii="Times New Roman" w:hAnsi="Times New Roman" w:hint="eastAsia"/>
                <w:sz w:val="20"/>
                <w:szCs w:val="20"/>
                <w:lang w:bidi="en-US"/>
              </w:rPr>
              <w:t>①范围：独山</w:t>
            </w:r>
            <w:proofErr w:type="gramStart"/>
            <w:r>
              <w:rPr>
                <w:rFonts w:ascii="Times New Roman" w:hAnsi="Times New Roman" w:hint="eastAsia"/>
                <w:sz w:val="20"/>
                <w:szCs w:val="20"/>
                <w:lang w:bidi="en-US"/>
              </w:rPr>
              <w:t>渠自梅林甬临</w:t>
            </w:r>
            <w:proofErr w:type="gramEnd"/>
            <w:r>
              <w:rPr>
                <w:rFonts w:ascii="Times New Roman" w:hAnsi="Times New Roman" w:hint="eastAsia"/>
                <w:sz w:val="20"/>
                <w:szCs w:val="20"/>
                <w:lang w:bidi="en-US"/>
              </w:rPr>
              <w:t>线公路</w:t>
            </w:r>
            <w:proofErr w:type="gramStart"/>
            <w:r>
              <w:rPr>
                <w:rFonts w:ascii="Times New Roman" w:hAnsi="Times New Roman" w:hint="eastAsia"/>
                <w:sz w:val="20"/>
                <w:szCs w:val="20"/>
                <w:lang w:bidi="en-US"/>
              </w:rPr>
              <w:t>涵</w:t>
            </w:r>
            <w:proofErr w:type="gramEnd"/>
            <w:r>
              <w:rPr>
                <w:rFonts w:ascii="Times New Roman" w:hAnsi="Times New Roman" w:hint="eastAsia"/>
                <w:sz w:val="20"/>
                <w:szCs w:val="20"/>
                <w:lang w:bidi="en-US"/>
              </w:rPr>
              <w:t>出口（</w:t>
            </w:r>
            <w:r>
              <w:rPr>
                <w:rFonts w:ascii="Times New Roman" w:hAnsi="Times New Roman"/>
                <w:sz w:val="20"/>
                <w:szCs w:val="20"/>
                <w:lang w:bidi="en-US"/>
              </w:rPr>
              <w:t>K0-074.2</w:t>
            </w:r>
            <w:r>
              <w:rPr>
                <w:rFonts w:ascii="Times New Roman" w:hAnsi="Times New Roman" w:hint="eastAsia"/>
                <w:sz w:val="20"/>
                <w:szCs w:val="20"/>
                <w:lang w:bidi="en-US"/>
              </w:rPr>
              <w:t>）</w:t>
            </w:r>
            <w:r>
              <w:rPr>
                <w:rFonts w:ascii="Times New Roman" w:hAnsi="Times New Roman"/>
                <w:sz w:val="20"/>
                <w:szCs w:val="20"/>
                <w:lang w:bidi="en-US"/>
              </w:rPr>
              <w:t>,</w:t>
            </w:r>
            <w:r>
              <w:rPr>
                <w:rFonts w:ascii="Times New Roman" w:hAnsi="Times New Roman" w:hint="eastAsia"/>
                <w:sz w:val="20"/>
                <w:szCs w:val="20"/>
                <w:lang w:bidi="en-US"/>
              </w:rPr>
              <w:t>经梅林溪分流口</w:t>
            </w:r>
            <w:r>
              <w:rPr>
                <w:rFonts w:ascii="Times New Roman" w:hAnsi="Times New Roman"/>
                <w:sz w:val="20"/>
                <w:szCs w:val="20"/>
                <w:lang w:bidi="en-US"/>
              </w:rPr>
              <w:t>(K0+000)</w:t>
            </w:r>
            <w:r>
              <w:rPr>
                <w:rFonts w:ascii="Times New Roman" w:hAnsi="Times New Roman" w:hint="eastAsia"/>
                <w:sz w:val="20"/>
                <w:szCs w:val="20"/>
                <w:lang w:bidi="en-US"/>
              </w:rPr>
              <w:t>、甬台温高速公路桥涵（</w:t>
            </w:r>
            <w:r>
              <w:rPr>
                <w:rFonts w:ascii="Times New Roman" w:hAnsi="Times New Roman"/>
                <w:sz w:val="20"/>
                <w:szCs w:val="20"/>
                <w:lang w:bidi="en-US"/>
              </w:rPr>
              <w:t>K0+676.41</w:t>
            </w:r>
            <w:r>
              <w:rPr>
                <w:rFonts w:ascii="Times New Roman" w:hAnsi="Times New Roman" w:hint="eastAsia"/>
                <w:sz w:val="20"/>
                <w:szCs w:val="20"/>
                <w:lang w:bidi="en-US"/>
              </w:rPr>
              <w:t>）至</w:t>
            </w:r>
            <w:proofErr w:type="gramStart"/>
            <w:r>
              <w:rPr>
                <w:rFonts w:ascii="Times New Roman" w:hAnsi="Times New Roman" w:hint="eastAsia"/>
                <w:sz w:val="20"/>
                <w:szCs w:val="20"/>
                <w:lang w:bidi="en-US"/>
              </w:rPr>
              <w:t>店前王溪塔山</w:t>
            </w:r>
            <w:proofErr w:type="gramEnd"/>
            <w:r>
              <w:rPr>
                <w:rFonts w:ascii="Times New Roman" w:hAnsi="Times New Roman" w:hint="eastAsia"/>
                <w:sz w:val="20"/>
                <w:szCs w:val="20"/>
                <w:lang w:bidi="en-US"/>
              </w:rPr>
              <w:t>段</w:t>
            </w:r>
            <w:r>
              <w:rPr>
                <w:rFonts w:ascii="Times New Roman" w:hAnsi="Times New Roman"/>
                <w:sz w:val="20"/>
                <w:szCs w:val="20"/>
                <w:lang w:bidi="en-US"/>
              </w:rPr>
              <w:t>(K0+940)</w:t>
            </w:r>
            <w:r>
              <w:rPr>
                <w:rFonts w:ascii="Times New Roman" w:hAnsi="Times New Roman" w:hint="eastAsia"/>
                <w:sz w:val="20"/>
                <w:szCs w:val="20"/>
                <w:lang w:bidi="en-US"/>
              </w:rPr>
              <w:t>，河道全长</w:t>
            </w:r>
            <w:r>
              <w:rPr>
                <w:rFonts w:ascii="Times New Roman" w:hAnsi="Times New Roman"/>
                <w:sz w:val="20"/>
                <w:szCs w:val="20"/>
                <w:lang w:bidi="en-US"/>
              </w:rPr>
              <w:t xml:space="preserve"> 1014.2m</w:t>
            </w:r>
            <w:r>
              <w:rPr>
                <w:rFonts w:ascii="Times New Roman" w:hAnsi="Times New Roman" w:hint="eastAsia"/>
                <w:sz w:val="20"/>
                <w:szCs w:val="20"/>
                <w:lang w:bidi="en-US"/>
              </w:rPr>
              <w:t>。</w:t>
            </w:r>
          </w:p>
          <w:p w14:paraId="651AE4D3" w14:textId="77777777" w:rsidR="005C59F6" w:rsidRDefault="005C59F6" w:rsidP="005C59F6">
            <w:pPr>
              <w:jc w:val="both"/>
              <w:rPr>
                <w:rFonts w:ascii="Times New Roman" w:hAnsi="Times New Roman"/>
                <w:sz w:val="20"/>
                <w:szCs w:val="20"/>
                <w:lang w:bidi="en-US"/>
              </w:rPr>
            </w:pPr>
            <w:r>
              <w:rPr>
                <w:rFonts w:ascii="Times New Roman" w:hAnsi="Times New Roman" w:hint="eastAsia"/>
                <w:sz w:val="20"/>
                <w:szCs w:val="20"/>
                <w:lang w:bidi="en-US"/>
              </w:rPr>
              <w:t>②具体任务：治理独山渠河道</w:t>
            </w:r>
            <w:r>
              <w:rPr>
                <w:rFonts w:ascii="Times New Roman" w:hAnsi="Times New Roman"/>
                <w:sz w:val="20"/>
                <w:szCs w:val="20"/>
                <w:lang w:bidi="en-US"/>
              </w:rPr>
              <w:t>1014.2m</w:t>
            </w:r>
            <w:r>
              <w:rPr>
                <w:rFonts w:ascii="Times New Roman" w:hAnsi="Times New Roman" w:hint="eastAsia"/>
                <w:sz w:val="20"/>
                <w:szCs w:val="20"/>
                <w:lang w:bidi="en-US"/>
              </w:rPr>
              <w:t>，使之防洪标准达到</w:t>
            </w:r>
            <w:r>
              <w:rPr>
                <w:rFonts w:ascii="Times New Roman" w:hAnsi="Times New Roman"/>
                <w:sz w:val="20"/>
                <w:szCs w:val="20"/>
                <w:lang w:bidi="en-US"/>
              </w:rPr>
              <w:t>50</w:t>
            </w:r>
            <w:r>
              <w:rPr>
                <w:rFonts w:ascii="Times New Roman" w:hAnsi="Times New Roman" w:hint="eastAsia"/>
                <w:sz w:val="20"/>
                <w:szCs w:val="20"/>
                <w:lang w:bidi="en-US"/>
              </w:rPr>
              <w:t>年一遇</w:t>
            </w:r>
            <w:proofErr w:type="gramStart"/>
            <w:r>
              <w:rPr>
                <w:rFonts w:ascii="Times New Roman" w:hAnsi="Times New Roman" w:hint="eastAsia"/>
                <w:sz w:val="20"/>
                <w:szCs w:val="20"/>
                <w:lang w:bidi="en-US"/>
              </w:rPr>
              <w:t>，</w:t>
            </w:r>
            <w:proofErr w:type="gramEnd"/>
            <w:r>
              <w:rPr>
                <w:rFonts w:ascii="Times New Roman" w:hAnsi="Times New Roman" w:hint="eastAsia"/>
                <w:sz w:val="20"/>
                <w:szCs w:val="20"/>
                <w:lang w:bidi="en-US"/>
              </w:rPr>
              <w:t>降低梅林街道洪涝风险。</w:t>
            </w:r>
          </w:p>
          <w:p w14:paraId="53C96538" w14:textId="77777777" w:rsidR="005C59F6" w:rsidRDefault="005C59F6" w:rsidP="005C59F6">
            <w:pPr>
              <w:jc w:val="both"/>
              <w:rPr>
                <w:rFonts w:ascii="Times New Roman" w:hAnsi="Times New Roman"/>
                <w:sz w:val="20"/>
                <w:szCs w:val="20"/>
                <w:lang w:bidi="en-US"/>
              </w:rPr>
            </w:pPr>
            <w:r>
              <w:rPr>
                <w:rFonts w:ascii="Times New Roman" w:hAnsi="Times New Roman" w:hint="eastAsia"/>
                <w:sz w:val="20"/>
                <w:szCs w:val="20"/>
                <w:lang w:bidi="en-US"/>
              </w:rPr>
              <w:t>③梅林溪分流口上游段河底宽度同梅林南路下埋箱涵宽度设定为</w:t>
            </w:r>
            <w:r>
              <w:rPr>
                <w:rFonts w:ascii="Times New Roman" w:hAnsi="Times New Roman"/>
                <w:sz w:val="20"/>
                <w:szCs w:val="20"/>
                <w:lang w:bidi="en-US"/>
              </w:rPr>
              <w:t>8m</w:t>
            </w:r>
            <w:r>
              <w:rPr>
                <w:rFonts w:ascii="Times New Roman" w:hAnsi="Times New Roman" w:hint="eastAsia"/>
                <w:sz w:val="20"/>
                <w:szCs w:val="20"/>
                <w:lang w:bidi="en-US"/>
              </w:rPr>
              <w:t>外，独山渠其余段河底宽基本控制在</w:t>
            </w:r>
            <w:r>
              <w:rPr>
                <w:rFonts w:ascii="Times New Roman" w:hAnsi="Times New Roman"/>
                <w:sz w:val="20"/>
                <w:szCs w:val="20"/>
                <w:lang w:bidi="en-US"/>
              </w:rPr>
              <w:t>5.16~5.5m</w:t>
            </w:r>
            <w:r>
              <w:rPr>
                <w:rFonts w:ascii="Times New Roman" w:hAnsi="Times New Roman" w:hint="eastAsia"/>
                <w:sz w:val="20"/>
                <w:szCs w:val="20"/>
                <w:lang w:bidi="en-US"/>
              </w:rPr>
              <w:t>；渠道堤顶路面标高同周边道路及房屋地坪</w:t>
            </w:r>
          </w:p>
        </w:tc>
        <w:tc>
          <w:tcPr>
            <w:tcW w:w="509" w:type="pct"/>
            <w:vAlign w:val="center"/>
          </w:tcPr>
          <w:p w14:paraId="703CE4C4" w14:textId="77777777" w:rsidR="005C59F6" w:rsidRDefault="005C59F6" w:rsidP="005C59F6">
            <w:pPr>
              <w:jc w:val="center"/>
              <w:rPr>
                <w:sz w:val="20"/>
                <w:szCs w:val="20"/>
              </w:rPr>
            </w:pPr>
            <w:r>
              <w:rPr>
                <w:rFonts w:hint="eastAsia"/>
                <w:sz w:val="20"/>
                <w:szCs w:val="20"/>
              </w:rPr>
              <w:t>梅林村、</w:t>
            </w:r>
            <w:proofErr w:type="gramStart"/>
            <w:r>
              <w:rPr>
                <w:rFonts w:hint="eastAsia"/>
                <w:sz w:val="20"/>
                <w:szCs w:val="20"/>
              </w:rPr>
              <w:t>大路周</w:t>
            </w:r>
            <w:proofErr w:type="gramEnd"/>
            <w:r>
              <w:rPr>
                <w:rFonts w:hint="eastAsia"/>
                <w:sz w:val="20"/>
                <w:szCs w:val="20"/>
              </w:rPr>
              <w:t>村</w:t>
            </w:r>
          </w:p>
          <w:p w14:paraId="6B2121B8" w14:textId="77777777" w:rsidR="005C59F6" w:rsidRDefault="005C59F6" w:rsidP="005C59F6">
            <w:pPr>
              <w:jc w:val="center"/>
              <w:rPr>
                <w:sz w:val="20"/>
                <w:szCs w:val="20"/>
              </w:rPr>
            </w:pPr>
            <w:r>
              <w:rPr>
                <w:rFonts w:hint="eastAsia"/>
                <w:sz w:val="20"/>
                <w:szCs w:val="20"/>
              </w:rPr>
              <w:t>伍富村</w:t>
            </w:r>
          </w:p>
          <w:p w14:paraId="71178D0C" w14:textId="77777777" w:rsidR="005C59F6" w:rsidRDefault="005C59F6" w:rsidP="005C59F6">
            <w:pPr>
              <w:jc w:val="center"/>
              <w:rPr>
                <w:rFonts w:ascii="Times New Roman" w:hAnsi="Times New Roman"/>
                <w:sz w:val="20"/>
                <w:szCs w:val="20"/>
                <w:lang w:bidi="en-US"/>
              </w:rPr>
            </w:pPr>
          </w:p>
        </w:tc>
        <w:tc>
          <w:tcPr>
            <w:tcW w:w="610" w:type="pct"/>
            <w:vAlign w:val="center"/>
          </w:tcPr>
          <w:p w14:paraId="2F8AF348" w14:textId="01CD26C8" w:rsidR="005C59F6" w:rsidRDefault="0003417E" w:rsidP="005C59F6">
            <w:pPr>
              <w:jc w:val="center"/>
              <w:rPr>
                <w:rFonts w:ascii="Times New Roman" w:hAnsi="Times New Roman"/>
                <w:sz w:val="20"/>
                <w:szCs w:val="20"/>
                <w:lang w:bidi="en-US"/>
              </w:rPr>
            </w:pPr>
            <w:r w:rsidRPr="0003417E">
              <w:rPr>
                <w:rFonts w:ascii="Times New Roman" w:hAnsi="Times New Roman"/>
                <w:sz w:val="20"/>
                <w:szCs w:val="20"/>
                <w:lang w:bidi="en-US"/>
              </w:rPr>
              <w:t>2020</w:t>
            </w:r>
            <w:r w:rsidRPr="0003417E">
              <w:rPr>
                <w:rFonts w:ascii="Times New Roman" w:hAnsi="Times New Roman"/>
                <w:sz w:val="20"/>
                <w:szCs w:val="20"/>
                <w:lang w:bidi="en-US"/>
              </w:rPr>
              <w:t>年</w:t>
            </w:r>
            <w:r w:rsidRPr="0003417E">
              <w:rPr>
                <w:rFonts w:ascii="Times New Roman" w:hAnsi="Times New Roman"/>
                <w:sz w:val="20"/>
                <w:szCs w:val="20"/>
                <w:lang w:bidi="en-US"/>
              </w:rPr>
              <w:t>10</w:t>
            </w:r>
            <w:r w:rsidRPr="0003417E">
              <w:rPr>
                <w:rFonts w:ascii="Times New Roman" w:hAnsi="Times New Roman"/>
                <w:sz w:val="20"/>
                <w:szCs w:val="20"/>
                <w:lang w:bidi="en-US"/>
              </w:rPr>
              <w:t>月</w:t>
            </w:r>
            <w:r w:rsidRPr="0003417E">
              <w:rPr>
                <w:rFonts w:ascii="Times New Roman" w:hAnsi="Times New Roman"/>
                <w:sz w:val="20"/>
                <w:szCs w:val="20"/>
                <w:lang w:bidi="en-US"/>
              </w:rPr>
              <w:t>-2021</w:t>
            </w:r>
            <w:r w:rsidRPr="0003417E">
              <w:rPr>
                <w:rFonts w:ascii="Times New Roman" w:hAnsi="Times New Roman"/>
                <w:sz w:val="20"/>
                <w:szCs w:val="20"/>
                <w:lang w:bidi="en-US"/>
              </w:rPr>
              <w:t>年</w:t>
            </w:r>
            <w:r w:rsidRPr="0003417E">
              <w:rPr>
                <w:rFonts w:ascii="Times New Roman" w:hAnsi="Times New Roman"/>
                <w:sz w:val="20"/>
                <w:szCs w:val="20"/>
                <w:lang w:bidi="en-US"/>
              </w:rPr>
              <w:t>9</w:t>
            </w:r>
            <w:r w:rsidRPr="0003417E">
              <w:rPr>
                <w:rFonts w:ascii="Times New Roman" w:hAnsi="Times New Roman"/>
                <w:sz w:val="20"/>
                <w:szCs w:val="20"/>
                <w:lang w:bidi="en-US"/>
              </w:rPr>
              <w:t>月</w:t>
            </w:r>
          </w:p>
        </w:tc>
        <w:tc>
          <w:tcPr>
            <w:tcW w:w="1134" w:type="pct"/>
            <w:vAlign w:val="center"/>
          </w:tcPr>
          <w:p w14:paraId="4C787F2B" w14:textId="36558539" w:rsidR="005C59F6" w:rsidRDefault="002E602A" w:rsidP="005C59F6">
            <w:pPr>
              <w:jc w:val="center"/>
              <w:rPr>
                <w:rFonts w:ascii="Times New Roman" w:hAnsi="Times New Roman"/>
                <w:sz w:val="20"/>
                <w:szCs w:val="20"/>
                <w:lang w:bidi="en-US"/>
              </w:rPr>
            </w:pPr>
            <w:r>
              <w:rPr>
                <w:rFonts w:ascii="Times New Roman" w:hAnsi="Times New Roman" w:hint="eastAsia"/>
                <w:sz w:val="20"/>
                <w:szCs w:val="20"/>
                <w:lang w:bidi="en-US"/>
              </w:rPr>
              <w:t>涉及新增永久占用集体土地，不涉及拆迁</w:t>
            </w:r>
            <w:r w:rsidR="00F85F52">
              <w:rPr>
                <w:rFonts w:ascii="Times New Roman" w:hAnsi="Times New Roman" w:hint="eastAsia"/>
                <w:sz w:val="20"/>
                <w:szCs w:val="20"/>
                <w:lang w:bidi="en-US"/>
              </w:rPr>
              <w:t>。具体影响已纳入本移民安置计划。</w:t>
            </w:r>
          </w:p>
        </w:tc>
      </w:tr>
      <w:tr w:rsidR="00F85F52" w:rsidRPr="002D70A1" w14:paraId="40FD2313" w14:textId="45B362C5" w:rsidTr="001F674E">
        <w:trPr>
          <w:jc w:val="center"/>
        </w:trPr>
        <w:tc>
          <w:tcPr>
            <w:tcW w:w="122" w:type="pct"/>
            <w:vAlign w:val="center"/>
          </w:tcPr>
          <w:p w14:paraId="286D2D7D" w14:textId="77777777" w:rsidR="005C59F6" w:rsidRDefault="005C59F6" w:rsidP="005C59F6">
            <w:pPr>
              <w:jc w:val="center"/>
              <w:rPr>
                <w:rFonts w:ascii="Times New Roman" w:hAnsi="Times New Roman"/>
                <w:sz w:val="20"/>
                <w:szCs w:val="20"/>
                <w:lang w:bidi="en-US"/>
              </w:rPr>
            </w:pPr>
            <w:r>
              <w:rPr>
                <w:rFonts w:ascii="Times New Roman" w:hAnsi="Times New Roman" w:hint="eastAsia"/>
                <w:sz w:val="20"/>
                <w:szCs w:val="20"/>
                <w:lang w:bidi="en-US"/>
              </w:rPr>
              <w:t>7</w:t>
            </w:r>
          </w:p>
        </w:tc>
        <w:tc>
          <w:tcPr>
            <w:tcW w:w="234" w:type="pct"/>
            <w:vAlign w:val="center"/>
          </w:tcPr>
          <w:p w14:paraId="7F76CFD3" w14:textId="77777777" w:rsidR="005C59F6" w:rsidRDefault="005C59F6" w:rsidP="005C59F6">
            <w:pPr>
              <w:jc w:val="center"/>
              <w:rPr>
                <w:rFonts w:ascii="Times New Roman" w:hAnsi="Times New Roman"/>
                <w:sz w:val="20"/>
                <w:szCs w:val="20"/>
                <w:lang w:bidi="en-US"/>
              </w:rPr>
            </w:pPr>
            <w:r>
              <w:rPr>
                <w:rFonts w:ascii="Times New Roman" w:hAnsi="Times New Roman" w:hint="eastAsia"/>
                <w:sz w:val="20"/>
                <w:szCs w:val="20"/>
                <w:lang w:bidi="en-US"/>
              </w:rPr>
              <w:t>东山撇洪渠</w:t>
            </w:r>
          </w:p>
        </w:tc>
        <w:tc>
          <w:tcPr>
            <w:tcW w:w="2390" w:type="pct"/>
          </w:tcPr>
          <w:p w14:paraId="0C0FDEEF" w14:textId="77777777" w:rsidR="005C59F6" w:rsidRDefault="005C59F6" w:rsidP="005C59F6">
            <w:pPr>
              <w:jc w:val="both"/>
              <w:rPr>
                <w:rFonts w:ascii="Times New Roman" w:hAnsi="Times New Roman"/>
                <w:sz w:val="20"/>
                <w:szCs w:val="20"/>
                <w:lang w:bidi="en-US"/>
              </w:rPr>
            </w:pPr>
            <w:r>
              <w:rPr>
                <w:rFonts w:ascii="Times New Roman" w:hAnsi="Times New Roman" w:hint="eastAsia"/>
                <w:sz w:val="20"/>
                <w:szCs w:val="20"/>
                <w:lang w:bidi="en-US"/>
              </w:rPr>
              <w:t>①本次治理范围为唐安李至御华府段以及王家村至和尚塘水库段，治理长度</w:t>
            </w:r>
            <w:r>
              <w:rPr>
                <w:rFonts w:ascii="Times New Roman" w:hAnsi="Times New Roman"/>
                <w:sz w:val="20"/>
                <w:szCs w:val="20"/>
                <w:lang w:bidi="en-US"/>
              </w:rPr>
              <w:t>2.93km</w:t>
            </w:r>
            <w:r>
              <w:rPr>
                <w:rFonts w:ascii="Times New Roman" w:hAnsi="Times New Roman" w:hint="eastAsia"/>
                <w:sz w:val="20"/>
                <w:szCs w:val="20"/>
                <w:lang w:bidi="en-US"/>
              </w:rPr>
              <w:t>，通过新开河道，连通各个湖泊，改善周边水环境，使之防洪标准达到</w:t>
            </w:r>
            <w:r>
              <w:rPr>
                <w:rFonts w:ascii="Times New Roman" w:hAnsi="Times New Roman"/>
                <w:sz w:val="20"/>
                <w:szCs w:val="20"/>
                <w:lang w:bidi="en-US"/>
              </w:rPr>
              <w:t>20</w:t>
            </w:r>
            <w:r>
              <w:rPr>
                <w:rFonts w:ascii="Times New Roman" w:hAnsi="Times New Roman" w:hint="eastAsia"/>
                <w:sz w:val="20"/>
                <w:szCs w:val="20"/>
                <w:lang w:bidi="en-US"/>
              </w:rPr>
              <w:t>年一遇</w:t>
            </w:r>
          </w:p>
          <w:p w14:paraId="57E829B3" w14:textId="77777777" w:rsidR="005C59F6" w:rsidRDefault="005C59F6" w:rsidP="005C59F6">
            <w:pPr>
              <w:jc w:val="both"/>
              <w:rPr>
                <w:rFonts w:ascii="Times New Roman" w:hAnsi="Times New Roman"/>
                <w:sz w:val="20"/>
                <w:szCs w:val="20"/>
                <w:lang w:bidi="en-US"/>
              </w:rPr>
            </w:pPr>
            <w:r>
              <w:rPr>
                <w:rFonts w:ascii="Times New Roman" w:hAnsi="Times New Roman" w:hint="eastAsia"/>
                <w:sz w:val="20"/>
                <w:szCs w:val="20"/>
                <w:lang w:bidi="en-US"/>
              </w:rPr>
              <w:t>②河道治理</w:t>
            </w:r>
            <w:r>
              <w:rPr>
                <w:rFonts w:ascii="Times New Roman" w:hAnsi="Times New Roman"/>
                <w:sz w:val="20"/>
                <w:szCs w:val="20"/>
                <w:lang w:bidi="en-US"/>
              </w:rPr>
              <w:t>2.93km</w:t>
            </w:r>
            <w:r>
              <w:rPr>
                <w:rFonts w:ascii="Times New Roman" w:hAnsi="Times New Roman" w:hint="eastAsia"/>
                <w:sz w:val="20"/>
                <w:szCs w:val="20"/>
                <w:lang w:bidi="en-US"/>
              </w:rPr>
              <w:t>，新建两岸防洪堤</w:t>
            </w:r>
            <w:r>
              <w:rPr>
                <w:rFonts w:ascii="Times New Roman" w:hAnsi="Times New Roman"/>
                <w:sz w:val="20"/>
                <w:szCs w:val="20"/>
                <w:lang w:bidi="en-US"/>
              </w:rPr>
              <w:t>5.616km</w:t>
            </w:r>
            <w:r>
              <w:rPr>
                <w:rFonts w:ascii="Times New Roman" w:hAnsi="Times New Roman" w:hint="eastAsia"/>
                <w:sz w:val="20"/>
                <w:szCs w:val="20"/>
                <w:lang w:bidi="en-US"/>
              </w:rPr>
              <w:t>，新建箱涵</w:t>
            </w:r>
            <w:r>
              <w:rPr>
                <w:rFonts w:ascii="Times New Roman" w:hAnsi="Times New Roman"/>
                <w:sz w:val="20"/>
                <w:szCs w:val="20"/>
                <w:lang w:bidi="en-US"/>
              </w:rPr>
              <w:t>45m</w:t>
            </w:r>
            <w:r>
              <w:rPr>
                <w:rFonts w:ascii="Times New Roman" w:hAnsi="Times New Roman" w:hint="eastAsia"/>
                <w:sz w:val="20"/>
                <w:szCs w:val="20"/>
                <w:lang w:bidi="en-US"/>
              </w:rPr>
              <w:t>。</w:t>
            </w:r>
          </w:p>
        </w:tc>
        <w:tc>
          <w:tcPr>
            <w:tcW w:w="509" w:type="pct"/>
            <w:vAlign w:val="center"/>
          </w:tcPr>
          <w:p w14:paraId="00949EAF" w14:textId="77777777" w:rsidR="005C59F6" w:rsidRDefault="005C59F6" w:rsidP="005C59F6">
            <w:pPr>
              <w:jc w:val="center"/>
              <w:rPr>
                <w:sz w:val="20"/>
                <w:szCs w:val="20"/>
              </w:rPr>
            </w:pPr>
            <w:r>
              <w:rPr>
                <w:rFonts w:hint="eastAsia"/>
                <w:sz w:val="20"/>
                <w:szCs w:val="20"/>
              </w:rPr>
              <w:t>唐安李、王社</w:t>
            </w:r>
          </w:p>
          <w:p w14:paraId="60984D34" w14:textId="77777777" w:rsidR="005C59F6" w:rsidRDefault="005C59F6" w:rsidP="005C59F6">
            <w:pPr>
              <w:jc w:val="center"/>
              <w:rPr>
                <w:sz w:val="20"/>
                <w:szCs w:val="20"/>
              </w:rPr>
            </w:pPr>
            <w:proofErr w:type="gramStart"/>
            <w:r>
              <w:rPr>
                <w:rFonts w:hint="eastAsia"/>
                <w:sz w:val="20"/>
                <w:szCs w:val="20"/>
              </w:rPr>
              <w:t>竹口储</w:t>
            </w:r>
            <w:proofErr w:type="gramEnd"/>
            <w:r>
              <w:rPr>
                <w:rFonts w:hint="eastAsia"/>
                <w:sz w:val="20"/>
                <w:szCs w:val="20"/>
              </w:rPr>
              <w:t>、杨家</w:t>
            </w:r>
          </w:p>
        </w:tc>
        <w:tc>
          <w:tcPr>
            <w:tcW w:w="610" w:type="pct"/>
            <w:vAlign w:val="center"/>
          </w:tcPr>
          <w:p w14:paraId="4DD6B57C" w14:textId="028888FF" w:rsidR="005C59F6" w:rsidRDefault="0003417E" w:rsidP="002E602A">
            <w:pPr>
              <w:jc w:val="center"/>
              <w:rPr>
                <w:rFonts w:ascii="Times New Roman" w:hAnsi="Times New Roman"/>
                <w:sz w:val="20"/>
                <w:szCs w:val="20"/>
                <w:lang w:bidi="en-US"/>
              </w:rPr>
            </w:pPr>
            <w:r w:rsidRPr="0003417E">
              <w:rPr>
                <w:rFonts w:ascii="Times New Roman" w:hAnsi="Times New Roman"/>
                <w:sz w:val="20"/>
                <w:szCs w:val="20"/>
                <w:lang w:bidi="en-US"/>
              </w:rPr>
              <w:t>2021</w:t>
            </w:r>
            <w:r w:rsidRPr="0003417E">
              <w:rPr>
                <w:rFonts w:ascii="Times New Roman" w:hAnsi="Times New Roman"/>
                <w:sz w:val="20"/>
                <w:szCs w:val="20"/>
                <w:lang w:bidi="en-US"/>
              </w:rPr>
              <w:t>年</w:t>
            </w:r>
            <w:r w:rsidRPr="0003417E">
              <w:rPr>
                <w:rFonts w:ascii="Times New Roman" w:hAnsi="Times New Roman"/>
                <w:sz w:val="20"/>
                <w:szCs w:val="20"/>
                <w:lang w:bidi="en-US"/>
              </w:rPr>
              <w:t>1</w:t>
            </w:r>
            <w:r w:rsidRPr="0003417E">
              <w:rPr>
                <w:rFonts w:ascii="Times New Roman" w:hAnsi="Times New Roman"/>
                <w:sz w:val="20"/>
                <w:szCs w:val="20"/>
                <w:lang w:bidi="en-US"/>
              </w:rPr>
              <w:t>月</w:t>
            </w:r>
            <w:r w:rsidRPr="0003417E">
              <w:rPr>
                <w:rFonts w:ascii="Times New Roman" w:hAnsi="Times New Roman"/>
                <w:sz w:val="20"/>
                <w:szCs w:val="20"/>
                <w:lang w:bidi="en-US"/>
              </w:rPr>
              <w:t>-2021</w:t>
            </w:r>
            <w:r w:rsidRPr="0003417E">
              <w:rPr>
                <w:rFonts w:ascii="Times New Roman" w:hAnsi="Times New Roman"/>
                <w:sz w:val="20"/>
                <w:szCs w:val="20"/>
                <w:lang w:bidi="en-US"/>
              </w:rPr>
              <w:t>年</w:t>
            </w:r>
            <w:r w:rsidRPr="0003417E">
              <w:rPr>
                <w:rFonts w:ascii="Times New Roman" w:hAnsi="Times New Roman"/>
                <w:sz w:val="20"/>
                <w:szCs w:val="20"/>
                <w:lang w:bidi="en-US"/>
              </w:rPr>
              <w:t>12</w:t>
            </w:r>
            <w:r w:rsidRPr="0003417E">
              <w:rPr>
                <w:rFonts w:ascii="Times New Roman" w:hAnsi="Times New Roman"/>
                <w:sz w:val="20"/>
                <w:szCs w:val="20"/>
                <w:lang w:bidi="en-US"/>
              </w:rPr>
              <w:t>月</w:t>
            </w:r>
          </w:p>
        </w:tc>
        <w:tc>
          <w:tcPr>
            <w:tcW w:w="1134" w:type="pct"/>
            <w:vAlign w:val="center"/>
          </w:tcPr>
          <w:p w14:paraId="0DE10AB8" w14:textId="4AFC5C14" w:rsidR="005C59F6" w:rsidRDefault="002E602A">
            <w:pPr>
              <w:jc w:val="center"/>
              <w:rPr>
                <w:rFonts w:ascii="Times New Roman" w:hAnsi="Times New Roman"/>
                <w:sz w:val="20"/>
                <w:szCs w:val="20"/>
                <w:lang w:bidi="en-US"/>
              </w:rPr>
            </w:pPr>
            <w:r>
              <w:rPr>
                <w:rFonts w:ascii="Times New Roman" w:hAnsi="Times New Roman" w:hint="eastAsia"/>
                <w:sz w:val="20"/>
                <w:szCs w:val="20"/>
                <w:lang w:bidi="en-US"/>
              </w:rPr>
              <w:t>涉及新增永久占用集体土地，不涉及拆迁</w:t>
            </w:r>
            <w:r w:rsidR="00F85F52">
              <w:rPr>
                <w:rFonts w:ascii="Times New Roman" w:hAnsi="Times New Roman" w:hint="eastAsia"/>
                <w:sz w:val="20"/>
                <w:szCs w:val="20"/>
                <w:lang w:bidi="en-US"/>
              </w:rPr>
              <w:t>。具体影响已纳入本移民安置计划。</w:t>
            </w:r>
          </w:p>
        </w:tc>
      </w:tr>
      <w:tr w:rsidR="00F85F52" w:rsidRPr="002D70A1" w14:paraId="4A8AEAC2" w14:textId="0D64DE95" w:rsidTr="001F674E">
        <w:trPr>
          <w:jc w:val="center"/>
        </w:trPr>
        <w:tc>
          <w:tcPr>
            <w:tcW w:w="122" w:type="pct"/>
            <w:vAlign w:val="center"/>
          </w:tcPr>
          <w:p w14:paraId="4A375F40"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8</w:t>
            </w:r>
          </w:p>
        </w:tc>
        <w:tc>
          <w:tcPr>
            <w:tcW w:w="234" w:type="pct"/>
            <w:vAlign w:val="center"/>
          </w:tcPr>
          <w:p w14:paraId="494E01CD"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岭脚</w:t>
            </w:r>
          </w:p>
          <w:p w14:paraId="50A7F05C" w14:textId="77777777" w:rsidR="002D70A1" w:rsidRDefault="002D70A1" w:rsidP="002D70A1">
            <w:pPr>
              <w:jc w:val="center"/>
              <w:rPr>
                <w:rFonts w:ascii="Times New Roman" w:hAnsi="Times New Roman"/>
                <w:sz w:val="20"/>
                <w:szCs w:val="20"/>
                <w:lang w:bidi="en-US"/>
              </w:rPr>
            </w:pPr>
            <w:proofErr w:type="gramStart"/>
            <w:r>
              <w:rPr>
                <w:rFonts w:ascii="Times New Roman" w:hAnsi="Times New Roman" w:hint="eastAsia"/>
                <w:sz w:val="20"/>
                <w:szCs w:val="20"/>
                <w:lang w:bidi="en-US"/>
              </w:rPr>
              <w:t>岙</w:t>
            </w:r>
            <w:proofErr w:type="gramEnd"/>
            <w:r>
              <w:rPr>
                <w:rFonts w:ascii="Times New Roman" w:hAnsi="Times New Roman" w:hint="eastAsia"/>
                <w:sz w:val="20"/>
                <w:szCs w:val="20"/>
                <w:lang w:bidi="en-US"/>
              </w:rPr>
              <w:t>里河</w:t>
            </w:r>
          </w:p>
        </w:tc>
        <w:tc>
          <w:tcPr>
            <w:tcW w:w="2390" w:type="pct"/>
            <w:vAlign w:val="center"/>
          </w:tcPr>
          <w:p w14:paraId="55BCDFEC" w14:textId="77777777" w:rsidR="002D70A1" w:rsidRDefault="002D70A1">
            <w:pPr>
              <w:jc w:val="both"/>
              <w:rPr>
                <w:rFonts w:ascii="Times New Roman" w:hAnsi="Times New Roman"/>
                <w:sz w:val="20"/>
                <w:szCs w:val="20"/>
                <w:lang w:bidi="en-US"/>
              </w:rPr>
            </w:pPr>
            <w:r>
              <w:rPr>
                <w:rFonts w:ascii="Times New Roman" w:hAnsi="Times New Roman" w:hint="eastAsia"/>
                <w:sz w:val="20"/>
                <w:szCs w:val="20"/>
                <w:lang w:bidi="en-US"/>
              </w:rPr>
              <w:t>①治理长度为岭脚</w:t>
            </w:r>
            <w:proofErr w:type="gramStart"/>
            <w:r>
              <w:rPr>
                <w:rFonts w:ascii="Times New Roman" w:hAnsi="Times New Roman" w:hint="eastAsia"/>
                <w:sz w:val="20"/>
                <w:szCs w:val="20"/>
                <w:lang w:bidi="en-US"/>
              </w:rPr>
              <w:t>岙</w:t>
            </w:r>
            <w:proofErr w:type="gramEnd"/>
            <w:r>
              <w:rPr>
                <w:rFonts w:ascii="Times New Roman" w:hAnsi="Times New Roman" w:hint="eastAsia"/>
                <w:sz w:val="20"/>
                <w:szCs w:val="20"/>
                <w:lang w:bidi="en-US"/>
              </w:rPr>
              <w:t>里河下游的</w:t>
            </w:r>
            <w:r>
              <w:rPr>
                <w:rFonts w:ascii="Times New Roman" w:hAnsi="Times New Roman"/>
                <w:sz w:val="20"/>
                <w:szCs w:val="20"/>
                <w:lang w:bidi="en-US"/>
              </w:rPr>
              <w:t>2.6km</w:t>
            </w:r>
            <w:r>
              <w:rPr>
                <w:rFonts w:ascii="Times New Roman" w:hAnsi="Times New Roman" w:hint="eastAsia"/>
                <w:sz w:val="20"/>
                <w:szCs w:val="20"/>
                <w:lang w:bidi="en-US"/>
              </w:rPr>
              <w:t>河道，</w:t>
            </w:r>
            <w:r>
              <w:rPr>
                <w:rFonts w:ascii="Times New Roman" w:hAnsi="Times New Roman"/>
                <w:sz w:val="20"/>
                <w:szCs w:val="20"/>
                <w:lang w:bidi="en-US"/>
              </w:rPr>
              <w:t xml:space="preserve"> 2</w:t>
            </w:r>
            <w:r>
              <w:rPr>
                <w:rFonts w:ascii="Times New Roman" w:hAnsi="Times New Roman" w:hint="eastAsia"/>
                <w:sz w:val="20"/>
                <w:szCs w:val="20"/>
                <w:lang w:bidi="en-US"/>
              </w:rPr>
              <w:t>座堰坝和</w:t>
            </w:r>
            <w:r>
              <w:rPr>
                <w:rFonts w:ascii="Times New Roman" w:hAnsi="Times New Roman"/>
                <w:sz w:val="20"/>
                <w:szCs w:val="20"/>
                <w:lang w:bidi="en-US"/>
              </w:rPr>
              <w:t>7</w:t>
            </w:r>
            <w:r>
              <w:rPr>
                <w:rFonts w:ascii="Times New Roman" w:hAnsi="Times New Roman" w:hint="eastAsia"/>
                <w:sz w:val="20"/>
                <w:szCs w:val="20"/>
                <w:lang w:bidi="en-US"/>
              </w:rPr>
              <w:t>座机耕桥的修建</w:t>
            </w:r>
          </w:p>
        </w:tc>
        <w:tc>
          <w:tcPr>
            <w:tcW w:w="509" w:type="pct"/>
            <w:vAlign w:val="center"/>
          </w:tcPr>
          <w:p w14:paraId="49E74D28"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岭脚村</w:t>
            </w:r>
          </w:p>
          <w:p w14:paraId="4987CB00" w14:textId="77777777" w:rsidR="002D70A1" w:rsidRDefault="002D70A1" w:rsidP="002D70A1">
            <w:pPr>
              <w:jc w:val="center"/>
              <w:rPr>
                <w:rFonts w:ascii="Times New Roman" w:hAnsi="Times New Roman"/>
                <w:sz w:val="20"/>
                <w:szCs w:val="20"/>
                <w:lang w:bidi="en-US"/>
              </w:rPr>
            </w:pPr>
          </w:p>
        </w:tc>
        <w:tc>
          <w:tcPr>
            <w:tcW w:w="610" w:type="pct"/>
            <w:vAlign w:val="center"/>
          </w:tcPr>
          <w:p w14:paraId="7983A62C" w14:textId="315F517C" w:rsidR="002D70A1" w:rsidRDefault="000E3760" w:rsidP="002E602A">
            <w:pPr>
              <w:jc w:val="center"/>
              <w:rPr>
                <w:rFonts w:ascii="Times New Roman" w:hAnsi="Times New Roman"/>
                <w:sz w:val="20"/>
                <w:szCs w:val="20"/>
                <w:lang w:bidi="en-US"/>
              </w:rPr>
            </w:pPr>
            <w:r w:rsidRPr="000E3760">
              <w:rPr>
                <w:rFonts w:ascii="Times New Roman" w:hAnsi="Times New Roman"/>
                <w:sz w:val="20"/>
                <w:szCs w:val="20"/>
                <w:lang w:bidi="en-US"/>
              </w:rPr>
              <w:t>2021</w:t>
            </w:r>
            <w:r w:rsidRPr="000E3760">
              <w:rPr>
                <w:rFonts w:ascii="Times New Roman" w:hAnsi="Times New Roman"/>
                <w:sz w:val="20"/>
                <w:szCs w:val="20"/>
                <w:lang w:bidi="en-US"/>
              </w:rPr>
              <w:t>年</w:t>
            </w:r>
            <w:r w:rsidRPr="000E3760">
              <w:rPr>
                <w:rFonts w:ascii="Times New Roman" w:hAnsi="Times New Roman"/>
                <w:sz w:val="20"/>
                <w:szCs w:val="20"/>
                <w:lang w:bidi="en-US"/>
              </w:rPr>
              <w:t>1</w:t>
            </w:r>
            <w:r w:rsidRPr="000E3760">
              <w:rPr>
                <w:rFonts w:ascii="Times New Roman" w:hAnsi="Times New Roman"/>
                <w:sz w:val="20"/>
                <w:szCs w:val="20"/>
                <w:lang w:bidi="en-US"/>
              </w:rPr>
              <w:t>月</w:t>
            </w:r>
            <w:r w:rsidRPr="000E3760">
              <w:rPr>
                <w:rFonts w:ascii="Times New Roman" w:hAnsi="Times New Roman"/>
                <w:sz w:val="20"/>
                <w:szCs w:val="20"/>
                <w:lang w:bidi="en-US"/>
              </w:rPr>
              <w:t>-2021</w:t>
            </w:r>
            <w:r w:rsidRPr="000E3760">
              <w:rPr>
                <w:rFonts w:ascii="Times New Roman" w:hAnsi="Times New Roman"/>
                <w:sz w:val="20"/>
                <w:szCs w:val="20"/>
                <w:lang w:bidi="en-US"/>
              </w:rPr>
              <w:t>年</w:t>
            </w:r>
            <w:r w:rsidRPr="000E3760">
              <w:rPr>
                <w:rFonts w:ascii="Times New Roman" w:hAnsi="Times New Roman"/>
                <w:sz w:val="20"/>
                <w:szCs w:val="20"/>
                <w:lang w:bidi="en-US"/>
              </w:rPr>
              <w:t>12</w:t>
            </w:r>
            <w:r w:rsidRPr="000E3760">
              <w:rPr>
                <w:rFonts w:ascii="Times New Roman" w:hAnsi="Times New Roman"/>
                <w:sz w:val="20"/>
                <w:szCs w:val="20"/>
                <w:lang w:bidi="en-US"/>
              </w:rPr>
              <w:t>月</w:t>
            </w:r>
          </w:p>
        </w:tc>
        <w:tc>
          <w:tcPr>
            <w:tcW w:w="1134" w:type="pct"/>
            <w:vAlign w:val="center"/>
          </w:tcPr>
          <w:p w14:paraId="71BBB445" w14:textId="30C5BDB1" w:rsidR="002D70A1" w:rsidRDefault="002E602A" w:rsidP="002D70A1">
            <w:pPr>
              <w:jc w:val="center"/>
              <w:rPr>
                <w:rFonts w:ascii="Times New Roman" w:hAnsi="Times New Roman"/>
                <w:sz w:val="20"/>
                <w:szCs w:val="20"/>
                <w:lang w:bidi="en-US"/>
              </w:rPr>
            </w:pPr>
            <w:r>
              <w:rPr>
                <w:rFonts w:ascii="Times New Roman" w:hAnsi="Times New Roman" w:hint="eastAsia"/>
                <w:sz w:val="20"/>
                <w:szCs w:val="20"/>
                <w:lang w:bidi="en-US"/>
              </w:rPr>
              <w:t>涉及新增永久占用集体土地，不涉及拆迁</w:t>
            </w:r>
            <w:r w:rsidR="00F85F52">
              <w:rPr>
                <w:rFonts w:ascii="Times New Roman" w:hAnsi="Times New Roman" w:hint="eastAsia"/>
                <w:sz w:val="20"/>
                <w:szCs w:val="20"/>
                <w:lang w:bidi="en-US"/>
              </w:rPr>
              <w:t>。具体影响已纳入本移民安置计划。</w:t>
            </w:r>
          </w:p>
        </w:tc>
      </w:tr>
      <w:tr w:rsidR="00F85F52" w14:paraId="2670CA5B" w14:textId="48FFB978" w:rsidTr="001F674E">
        <w:trPr>
          <w:jc w:val="center"/>
        </w:trPr>
        <w:tc>
          <w:tcPr>
            <w:tcW w:w="122" w:type="pct"/>
            <w:vAlign w:val="center"/>
          </w:tcPr>
          <w:p w14:paraId="4E5CE938"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9</w:t>
            </w:r>
          </w:p>
        </w:tc>
        <w:tc>
          <w:tcPr>
            <w:tcW w:w="234" w:type="pct"/>
            <w:vAlign w:val="center"/>
          </w:tcPr>
          <w:p w14:paraId="5D6BF3E4"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许家河</w:t>
            </w:r>
          </w:p>
        </w:tc>
        <w:tc>
          <w:tcPr>
            <w:tcW w:w="2390" w:type="pct"/>
          </w:tcPr>
          <w:p w14:paraId="117856E9" w14:textId="77777777" w:rsidR="002D70A1" w:rsidRDefault="002D70A1" w:rsidP="002D70A1">
            <w:pPr>
              <w:jc w:val="both"/>
              <w:rPr>
                <w:rFonts w:ascii="Times New Roman" w:hAnsi="Times New Roman"/>
                <w:sz w:val="20"/>
                <w:szCs w:val="20"/>
                <w:lang w:bidi="en-US"/>
              </w:rPr>
            </w:pPr>
            <w:r>
              <w:rPr>
                <w:rFonts w:ascii="Times New Roman" w:hAnsi="Times New Roman" w:hint="eastAsia"/>
                <w:sz w:val="20"/>
                <w:szCs w:val="20"/>
                <w:lang w:bidi="en-US"/>
              </w:rPr>
              <w:t>①河道整治全长约</w:t>
            </w:r>
            <w:r>
              <w:rPr>
                <w:rFonts w:ascii="Times New Roman" w:hAnsi="Times New Roman"/>
                <w:sz w:val="20"/>
                <w:szCs w:val="20"/>
                <w:lang w:bidi="en-US"/>
              </w:rPr>
              <w:t>2500m</w:t>
            </w:r>
            <w:r>
              <w:rPr>
                <w:rFonts w:ascii="Times New Roman" w:hAnsi="Times New Roman" w:hint="eastAsia"/>
                <w:sz w:val="20"/>
                <w:szCs w:val="20"/>
                <w:lang w:bidi="en-US"/>
              </w:rPr>
              <w:t>，沿线河底宽度</w:t>
            </w:r>
            <w:r>
              <w:rPr>
                <w:rFonts w:ascii="Times New Roman" w:hAnsi="Times New Roman"/>
                <w:sz w:val="20"/>
                <w:szCs w:val="20"/>
                <w:lang w:bidi="en-US"/>
              </w:rPr>
              <w:t>10~20m</w:t>
            </w:r>
            <w:r>
              <w:rPr>
                <w:rFonts w:ascii="Times New Roman" w:hAnsi="Times New Roman" w:hint="eastAsia"/>
                <w:sz w:val="20"/>
                <w:szCs w:val="20"/>
                <w:lang w:bidi="en-US"/>
              </w:rPr>
              <w:t>，河底高程为</w:t>
            </w:r>
            <w:r>
              <w:rPr>
                <w:rFonts w:ascii="Times New Roman" w:hAnsi="Times New Roman"/>
                <w:sz w:val="20"/>
                <w:szCs w:val="20"/>
                <w:lang w:bidi="en-US"/>
              </w:rPr>
              <w:t>26.00~16.50m</w:t>
            </w:r>
            <w:r>
              <w:rPr>
                <w:rFonts w:ascii="Times New Roman" w:hAnsi="Times New Roman" w:hint="eastAsia"/>
                <w:sz w:val="20"/>
                <w:szCs w:val="20"/>
                <w:lang w:bidi="en-US"/>
              </w:rPr>
              <w:t>，平均纵坡为</w:t>
            </w:r>
            <w:r>
              <w:rPr>
                <w:rFonts w:ascii="Times New Roman" w:hAnsi="Times New Roman"/>
                <w:sz w:val="20"/>
                <w:szCs w:val="20"/>
                <w:lang w:bidi="en-US"/>
              </w:rPr>
              <w:t>3.8</w:t>
            </w:r>
            <w:r>
              <w:rPr>
                <w:rFonts w:ascii="Times New Roman" w:hAnsi="Times New Roman" w:hint="eastAsia"/>
                <w:sz w:val="20"/>
                <w:szCs w:val="20"/>
                <w:lang w:bidi="en-US"/>
              </w:rPr>
              <w:t>‰，设计洪水位为</w:t>
            </w:r>
            <w:r>
              <w:rPr>
                <w:rFonts w:ascii="Times New Roman" w:hAnsi="Times New Roman"/>
                <w:sz w:val="20"/>
                <w:szCs w:val="20"/>
                <w:lang w:bidi="en-US"/>
              </w:rPr>
              <w:t>26.30~19.50m</w:t>
            </w:r>
            <w:r>
              <w:rPr>
                <w:rFonts w:ascii="Times New Roman" w:hAnsi="Times New Roman" w:hint="eastAsia"/>
                <w:sz w:val="20"/>
                <w:szCs w:val="20"/>
                <w:lang w:bidi="en-US"/>
              </w:rPr>
              <w:t>，沿线设置</w:t>
            </w:r>
            <w:r>
              <w:rPr>
                <w:rFonts w:ascii="Times New Roman" w:hAnsi="Times New Roman"/>
                <w:sz w:val="20"/>
                <w:szCs w:val="20"/>
                <w:lang w:bidi="en-US"/>
              </w:rPr>
              <w:t>4</w:t>
            </w:r>
            <w:r>
              <w:rPr>
                <w:rFonts w:ascii="Times New Roman" w:hAnsi="Times New Roman" w:hint="eastAsia"/>
                <w:sz w:val="20"/>
                <w:szCs w:val="20"/>
                <w:lang w:bidi="en-US"/>
              </w:rPr>
              <w:t>座机耕桥</w:t>
            </w:r>
          </w:p>
          <w:p w14:paraId="50AADD65" w14:textId="77777777" w:rsidR="002D70A1" w:rsidRDefault="002D70A1" w:rsidP="002D70A1">
            <w:pPr>
              <w:jc w:val="both"/>
              <w:rPr>
                <w:rFonts w:ascii="Times New Roman" w:hAnsi="Times New Roman"/>
                <w:sz w:val="20"/>
                <w:szCs w:val="20"/>
                <w:lang w:bidi="en-US"/>
              </w:rPr>
            </w:pPr>
            <w:r>
              <w:rPr>
                <w:rFonts w:ascii="Times New Roman" w:hAnsi="Times New Roman" w:hint="eastAsia"/>
                <w:sz w:val="20"/>
                <w:szCs w:val="20"/>
                <w:lang w:bidi="en-US"/>
              </w:rPr>
              <w:t>防洪标准：</w:t>
            </w:r>
            <w:r>
              <w:rPr>
                <w:rFonts w:ascii="Times New Roman" w:hAnsi="Times New Roman"/>
                <w:sz w:val="20"/>
                <w:szCs w:val="20"/>
                <w:lang w:bidi="en-US"/>
              </w:rPr>
              <w:t xml:space="preserve">20 </w:t>
            </w:r>
            <w:r>
              <w:rPr>
                <w:rFonts w:ascii="Times New Roman" w:hAnsi="Times New Roman" w:hint="eastAsia"/>
                <w:sz w:val="20"/>
                <w:szCs w:val="20"/>
                <w:lang w:bidi="en-US"/>
              </w:rPr>
              <w:t>年一遇设计洪水，排涝标准：</w:t>
            </w:r>
            <w:r>
              <w:rPr>
                <w:rFonts w:ascii="Times New Roman" w:hAnsi="Times New Roman"/>
                <w:sz w:val="20"/>
                <w:szCs w:val="20"/>
                <w:lang w:bidi="en-US"/>
              </w:rPr>
              <w:t>20</w:t>
            </w:r>
            <w:r>
              <w:rPr>
                <w:rFonts w:ascii="Times New Roman" w:hAnsi="Times New Roman" w:hint="eastAsia"/>
                <w:sz w:val="20"/>
                <w:szCs w:val="20"/>
                <w:lang w:bidi="en-US"/>
              </w:rPr>
              <w:t>年一遇</w:t>
            </w:r>
            <w:r>
              <w:rPr>
                <w:rFonts w:ascii="Times New Roman" w:hAnsi="Times New Roman"/>
                <w:sz w:val="20"/>
                <w:szCs w:val="20"/>
                <w:lang w:bidi="en-US"/>
              </w:rPr>
              <w:t>24</w:t>
            </w:r>
            <w:r>
              <w:rPr>
                <w:rFonts w:ascii="Times New Roman" w:hAnsi="Times New Roman" w:hint="eastAsia"/>
                <w:sz w:val="20"/>
                <w:szCs w:val="20"/>
                <w:lang w:bidi="en-US"/>
              </w:rPr>
              <w:t>小时暴雨</w:t>
            </w:r>
            <w:r>
              <w:rPr>
                <w:rFonts w:ascii="Times New Roman" w:hAnsi="Times New Roman"/>
                <w:sz w:val="20"/>
                <w:szCs w:val="20"/>
                <w:lang w:bidi="en-US"/>
              </w:rPr>
              <w:t>24</w:t>
            </w:r>
            <w:r>
              <w:rPr>
                <w:rFonts w:ascii="Times New Roman" w:hAnsi="Times New Roman" w:hint="eastAsia"/>
                <w:sz w:val="20"/>
                <w:szCs w:val="20"/>
                <w:lang w:bidi="en-US"/>
              </w:rPr>
              <w:t>小时排出不受淹。</w:t>
            </w:r>
          </w:p>
        </w:tc>
        <w:tc>
          <w:tcPr>
            <w:tcW w:w="509" w:type="pct"/>
            <w:vAlign w:val="center"/>
          </w:tcPr>
          <w:p w14:paraId="45FC40BC" w14:textId="77777777" w:rsidR="002D70A1" w:rsidRDefault="002D70A1" w:rsidP="002D70A1">
            <w:pPr>
              <w:jc w:val="center"/>
              <w:rPr>
                <w:sz w:val="20"/>
                <w:szCs w:val="20"/>
              </w:rPr>
            </w:pPr>
            <w:r>
              <w:rPr>
                <w:rFonts w:hint="eastAsia"/>
                <w:sz w:val="20"/>
                <w:szCs w:val="20"/>
              </w:rPr>
              <w:t>范家村、</w:t>
            </w:r>
            <w:proofErr w:type="gramStart"/>
            <w:r>
              <w:rPr>
                <w:rFonts w:hint="eastAsia"/>
                <w:sz w:val="20"/>
                <w:szCs w:val="20"/>
              </w:rPr>
              <w:t>严林村</w:t>
            </w:r>
            <w:proofErr w:type="gramEnd"/>
          </w:p>
          <w:p w14:paraId="794C4C5A"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前洋村、</w:t>
            </w:r>
            <w:r>
              <w:rPr>
                <w:rFonts w:hint="eastAsia"/>
                <w:sz w:val="20"/>
                <w:szCs w:val="20"/>
              </w:rPr>
              <w:t>许家新村</w:t>
            </w:r>
          </w:p>
        </w:tc>
        <w:tc>
          <w:tcPr>
            <w:tcW w:w="610" w:type="pct"/>
            <w:vAlign w:val="center"/>
          </w:tcPr>
          <w:p w14:paraId="7F1A13A6" w14:textId="520E76DF" w:rsidR="002D70A1" w:rsidRDefault="0003417E" w:rsidP="002E602A">
            <w:pPr>
              <w:jc w:val="center"/>
              <w:rPr>
                <w:rFonts w:ascii="Times New Roman" w:hAnsi="Times New Roman"/>
                <w:sz w:val="20"/>
                <w:szCs w:val="20"/>
                <w:lang w:bidi="en-US"/>
              </w:rPr>
            </w:pPr>
            <w:r w:rsidRPr="0003417E">
              <w:rPr>
                <w:rFonts w:ascii="Times New Roman" w:hAnsi="Times New Roman"/>
                <w:sz w:val="20"/>
                <w:szCs w:val="20"/>
                <w:lang w:bidi="en-US"/>
              </w:rPr>
              <w:t>2020</w:t>
            </w:r>
            <w:r w:rsidRPr="0003417E">
              <w:rPr>
                <w:rFonts w:ascii="Times New Roman" w:hAnsi="Times New Roman"/>
                <w:sz w:val="20"/>
                <w:szCs w:val="20"/>
                <w:lang w:bidi="en-US"/>
              </w:rPr>
              <w:t>年</w:t>
            </w:r>
            <w:r w:rsidRPr="0003417E">
              <w:rPr>
                <w:rFonts w:ascii="Times New Roman" w:hAnsi="Times New Roman"/>
                <w:sz w:val="20"/>
                <w:szCs w:val="20"/>
                <w:lang w:bidi="en-US"/>
              </w:rPr>
              <w:t>4</w:t>
            </w:r>
            <w:r w:rsidRPr="0003417E">
              <w:rPr>
                <w:rFonts w:ascii="Times New Roman" w:hAnsi="Times New Roman"/>
                <w:sz w:val="20"/>
                <w:szCs w:val="20"/>
                <w:lang w:bidi="en-US"/>
              </w:rPr>
              <w:t>月</w:t>
            </w:r>
            <w:r w:rsidRPr="0003417E">
              <w:rPr>
                <w:rFonts w:ascii="Times New Roman" w:hAnsi="Times New Roman"/>
                <w:sz w:val="20"/>
                <w:szCs w:val="20"/>
                <w:lang w:bidi="en-US"/>
              </w:rPr>
              <w:t>-2021</w:t>
            </w:r>
            <w:r w:rsidRPr="0003417E">
              <w:rPr>
                <w:rFonts w:ascii="Times New Roman" w:hAnsi="Times New Roman"/>
                <w:sz w:val="20"/>
                <w:szCs w:val="20"/>
                <w:lang w:bidi="en-US"/>
              </w:rPr>
              <w:t>年</w:t>
            </w:r>
            <w:r w:rsidRPr="0003417E">
              <w:rPr>
                <w:rFonts w:ascii="Times New Roman" w:hAnsi="Times New Roman"/>
                <w:sz w:val="20"/>
                <w:szCs w:val="20"/>
                <w:lang w:bidi="en-US"/>
              </w:rPr>
              <w:t>3</w:t>
            </w:r>
            <w:r w:rsidRPr="0003417E">
              <w:rPr>
                <w:rFonts w:ascii="Times New Roman" w:hAnsi="Times New Roman"/>
                <w:sz w:val="20"/>
                <w:szCs w:val="20"/>
                <w:lang w:bidi="en-US"/>
              </w:rPr>
              <w:t>月</w:t>
            </w:r>
          </w:p>
        </w:tc>
        <w:tc>
          <w:tcPr>
            <w:tcW w:w="1134" w:type="pct"/>
            <w:vAlign w:val="center"/>
          </w:tcPr>
          <w:p w14:paraId="157B1AEB" w14:textId="0FF3300B" w:rsidR="002D70A1" w:rsidRDefault="002E602A" w:rsidP="002D70A1">
            <w:pPr>
              <w:jc w:val="center"/>
              <w:rPr>
                <w:rFonts w:ascii="Times New Roman" w:hAnsi="Times New Roman"/>
                <w:sz w:val="20"/>
                <w:szCs w:val="20"/>
                <w:lang w:bidi="en-US"/>
              </w:rPr>
            </w:pPr>
            <w:r>
              <w:rPr>
                <w:rFonts w:ascii="Times New Roman" w:hAnsi="Times New Roman" w:hint="eastAsia"/>
                <w:sz w:val="20"/>
                <w:szCs w:val="20"/>
                <w:lang w:bidi="en-US"/>
              </w:rPr>
              <w:t>涉及新增永久占用集体土地，不涉及拆迁</w:t>
            </w:r>
            <w:r w:rsidR="00F85F52">
              <w:rPr>
                <w:rFonts w:ascii="Times New Roman" w:hAnsi="Times New Roman" w:hint="eastAsia"/>
                <w:sz w:val="20"/>
                <w:szCs w:val="20"/>
                <w:lang w:bidi="en-US"/>
              </w:rPr>
              <w:t>。具体影响已纳入本移民安置计划。</w:t>
            </w:r>
          </w:p>
        </w:tc>
      </w:tr>
      <w:tr w:rsidR="00F85F52" w14:paraId="5AF4ECB7" w14:textId="2EC4798C" w:rsidTr="001F674E">
        <w:trPr>
          <w:jc w:val="center"/>
        </w:trPr>
        <w:tc>
          <w:tcPr>
            <w:tcW w:w="122" w:type="pct"/>
            <w:vAlign w:val="center"/>
          </w:tcPr>
          <w:p w14:paraId="500FD30F"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1</w:t>
            </w:r>
            <w:r>
              <w:rPr>
                <w:rFonts w:ascii="Times New Roman" w:hAnsi="Times New Roman"/>
                <w:sz w:val="20"/>
                <w:szCs w:val="20"/>
                <w:lang w:bidi="en-US"/>
              </w:rPr>
              <w:t>0</w:t>
            </w:r>
          </w:p>
        </w:tc>
        <w:tc>
          <w:tcPr>
            <w:tcW w:w="234" w:type="pct"/>
            <w:vAlign w:val="center"/>
          </w:tcPr>
          <w:p w14:paraId="0A20C3AA"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蒲湖</w:t>
            </w:r>
          </w:p>
        </w:tc>
        <w:tc>
          <w:tcPr>
            <w:tcW w:w="2390" w:type="pct"/>
          </w:tcPr>
          <w:p w14:paraId="25FF02BD" w14:textId="77777777" w:rsidR="002D70A1" w:rsidRDefault="002D70A1" w:rsidP="002D70A1">
            <w:pPr>
              <w:jc w:val="both"/>
              <w:rPr>
                <w:rFonts w:ascii="Times New Roman" w:hAnsi="Times New Roman"/>
                <w:sz w:val="20"/>
                <w:szCs w:val="20"/>
                <w:lang w:bidi="en-US"/>
              </w:rPr>
            </w:pPr>
            <w:r>
              <w:rPr>
                <w:rFonts w:ascii="Times New Roman" w:hAnsi="Times New Roman" w:hint="eastAsia"/>
                <w:sz w:val="20"/>
                <w:szCs w:val="20"/>
                <w:lang w:bidi="en-US"/>
              </w:rPr>
              <w:t>①新建河道</w:t>
            </w:r>
            <w:r>
              <w:rPr>
                <w:rFonts w:ascii="Times New Roman" w:hAnsi="Times New Roman"/>
                <w:sz w:val="20"/>
                <w:szCs w:val="20"/>
                <w:lang w:bidi="en-US"/>
              </w:rPr>
              <w:t>1.08km</w:t>
            </w:r>
            <w:r>
              <w:rPr>
                <w:rFonts w:ascii="Times New Roman" w:hAnsi="Times New Roman" w:hint="eastAsia"/>
                <w:sz w:val="20"/>
                <w:szCs w:val="20"/>
                <w:lang w:bidi="en-US"/>
              </w:rPr>
              <w:t>，新建管道</w:t>
            </w:r>
            <w:r>
              <w:rPr>
                <w:rFonts w:ascii="Times New Roman" w:hAnsi="Times New Roman"/>
                <w:sz w:val="20"/>
                <w:szCs w:val="20"/>
                <w:lang w:bidi="en-US"/>
              </w:rPr>
              <w:t>5.6km</w:t>
            </w:r>
            <w:r>
              <w:rPr>
                <w:rFonts w:ascii="Times New Roman" w:hAnsi="Times New Roman" w:hint="eastAsia"/>
                <w:sz w:val="20"/>
                <w:szCs w:val="20"/>
                <w:lang w:bidi="en-US"/>
              </w:rPr>
              <w:t>，新建引水泵站</w:t>
            </w:r>
            <w:r>
              <w:rPr>
                <w:rFonts w:ascii="Times New Roman" w:hAnsi="Times New Roman"/>
                <w:sz w:val="20"/>
                <w:szCs w:val="20"/>
                <w:lang w:bidi="en-US"/>
              </w:rPr>
              <w:t>2</w:t>
            </w:r>
            <w:r>
              <w:rPr>
                <w:rFonts w:ascii="Times New Roman" w:hAnsi="Times New Roman" w:hint="eastAsia"/>
                <w:sz w:val="20"/>
                <w:szCs w:val="20"/>
                <w:lang w:bidi="en-US"/>
              </w:rPr>
              <w:t>座，总规模</w:t>
            </w:r>
            <w:r>
              <w:rPr>
                <w:rFonts w:ascii="Times New Roman" w:hAnsi="Times New Roman"/>
                <w:sz w:val="20"/>
                <w:szCs w:val="20"/>
                <w:lang w:bidi="en-US"/>
              </w:rPr>
              <w:t>5.0m3/s</w:t>
            </w:r>
            <w:r>
              <w:rPr>
                <w:rFonts w:ascii="Times New Roman" w:hAnsi="Times New Roman" w:hint="eastAsia"/>
                <w:sz w:val="20"/>
                <w:szCs w:val="20"/>
                <w:lang w:bidi="en-US"/>
              </w:rPr>
              <w:t>，新建堰坝</w:t>
            </w:r>
            <w:r>
              <w:rPr>
                <w:rFonts w:ascii="Times New Roman" w:hAnsi="Times New Roman"/>
                <w:sz w:val="20"/>
                <w:szCs w:val="20"/>
                <w:lang w:bidi="en-US"/>
              </w:rPr>
              <w:t>4</w:t>
            </w:r>
            <w:r>
              <w:rPr>
                <w:rFonts w:ascii="Times New Roman" w:hAnsi="Times New Roman" w:hint="eastAsia"/>
                <w:sz w:val="20"/>
                <w:szCs w:val="20"/>
                <w:lang w:bidi="en-US"/>
              </w:rPr>
              <w:t>座，导流工程</w:t>
            </w:r>
            <w:r>
              <w:rPr>
                <w:rFonts w:ascii="Times New Roman" w:hAnsi="Times New Roman"/>
                <w:sz w:val="20"/>
                <w:szCs w:val="20"/>
                <w:lang w:bidi="en-US"/>
              </w:rPr>
              <w:t>1</w:t>
            </w:r>
            <w:r>
              <w:rPr>
                <w:rFonts w:ascii="Times New Roman" w:hAnsi="Times New Roman" w:hint="eastAsia"/>
                <w:sz w:val="20"/>
                <w:szCs w:val="20"/>
                <w:lang w:bidi="en-US"/>
              </w:rPr>
              <w:t>处，规模</w:t>
            </w:r>
            <w:r>
              <w:rPr>
                <w:rFonts w:ascii="Times New Roman" w:hAnsi="Times New Roman"/>
                <w:sz w:val="20"/>
                <w:szCs w:val="20"/>
                <w:lang w:bidi="en-US"/>
              </w:rPr>
              <w:t>1.0m3/s</w:t>
            </w:r>
            <w:r>
              <w:rPr>
                <w:rFonts w:ascii="Times New Roman" w:hAnsi="Times New Roman" w:hint="eastAsia"/>
                <w:sz w:val="20"/>
                <w:szCs w:val="20"/>
                <w:lang w:bidi="en-US"/>
              </w:rPr>
              <w:t>，</w:t>
            </w:r>
            <w:proofErr w:type="gramStart"/>
            <w:r>
              <w:rPr>
                <w:rFonts w:ascii="Times New Roman" w:hAnsi="Times New Roman" w:hint="eastAsia"/>
                <w:sz w:val="20"/>
                <w:szCs w:val="20"/>
                <w:lang w:bidi="en-US"/>
              </w:rPr>
              <w:t>另配套</w:t>
            </w:r>
            <w:proofErr w:type="gramEnd"/>
            <w:r>
              <w:rPr>
                <w:rFonts w:ascii="Times New Roman" w:hAnsi="Times New Roman" w:hint="eastAsia"/>
                <w:sz w:val="20"/>
                <w:szCs w:val="20"/>
                <w:lang w:bidi="en-US"/>
              </w:rPr>
              <w:t>布设阀门多处</w:t>
            </w:r>
          </w:p>
        </w:tc>
        <w:tc>
          <w:tcPr>
            <w:tcW w:w="509" w:type="pct"/>
            <w:vAlign w:val="center"/>
          </w:tcPr>
          <w:p w14:paraId="4318C60E" w14:textId="77777777" w:rsidR="002D70A1" w:rsidRDefault="002D70A1" w:rsidP="002D70A1">
            <w:pPr>
              <w:jc w:val="center"/>
              <w:rPr>
                <w:rFonts w:ascii="Times New Roman" w:hAnsi="Times New Roman"/>
                <w:sz w:val="20"/>
                <w:szCs w:val="20"/>
                <w:lang w:bidi="en-US"/>
              </w:rPr>
            </w:pPr>
            <w:r>
              <w:rPr>
                <w:rFonts w:hint="eastAsia"/>
                <w:sz w:val="20"/>
                <w:szCs w:val="20"/>
              </w:rPr>
              <w:t>北湖村</w:t>
            </w:r>
          </w:p>
        </w:tc>
        <w:tc>
          <w:tcPr>
            <w:tcW w:w="610" w:type="pct"/>
            <w:vAlign w:val="center"/>
          </w:tcPr>
          <w:p w14:paraId="2872E62C" w14:textId="00FCBCCB" w:rsidR="002D70A1" w:rsidRDefault="000E3760" w:rsidP="00F85F52">
            <w:pPr>
              <w:jc w:val="center"/>
              <w:rPr>
                <w:rFonts w:ascii="Times New Roman" w:hAnsi="Times New Roman"/>
                <w:sz w:val="20"/>
                <w:szCs w:val="20"/>
                <w:lang w:bidi="en-US"/>
              </w:rPr>
            </w:pPr>
            <w:r w:rsidRPr="000E3760">
              <w:rPr>
                <w:rFonts w:ascii="Times New Roman" w:hAnsi="Times New Roman"/>
                <w:sz w:val="20"/>
                <w:szCs w:val="20"/>
                <w:lang w:bidi="en-US"/>
              </w:rPr>
              <w:t>2020</w:t>
            </w:r>
            <w:r w:rsidRPr="000E3760">
              <w:rPr>
                <w:rFonts w:ascii="Times New Roman" w:hAnsi="Times New Roman"/>
                <w:sz w:val="20"/>
                <w:szCs w:val="20"/>
                <w:lang w:bidi="en-US"/>
              </w:rPr>
              <w:t>年</w:t>
            </w:r>
            <w:r w:rsidR="008A7161">
              <w:rPr>
                <w:rFonts w:ascii="Times New Roman" w:hAnsi="Times New Roman" w:hint="eastAsia"/>
                <w:sz w:val="20"/>
                <w:szCs w:val="20"/>
                <w:lang w:bidi="en-US"/>
              </w:rPr>
              <w:t>6</w:t>
            </w:r>
            <w:r w:rsidRPr="000E3760">
              <w:rPr>
                <w:rFonts w:ascii="Times New Roman" w:hAnsi="Times New Roman"/>
                <w:sz w:val="20"/>
                <w:szCs w:val="20"/>
                <w:lang w:bidi="en-US"/>
              </w:rPr>
              <w:t>月</w:t>
            </w:r>
            <w:r w:rsidRPr="000E3760">
              <w:rPr>
                <w:rFonts w:ascii="Times New Roman" w:hAnsi="Times New Roman"/>
                <w:sz w:val="20"/>
                <w:szCs w:val="20"/>
                <w:lang w:bidi="en-US"/>
              </w:rPr>
              <w:t>-2021</w:t>
            </w:r>
            <w:r w:rsidRPr="000E3760">
              <w:rPr>
                <w:rFonts w:ascii="Times New Roman" w:hAnsi="Times New Roman"/>
                <w:sz w:val="20"/>
                <w:szCs w:val="20"/>
                <w:lang w:bidi="en-US"/>
              </w:rPr>
              <w:t>年</w:t>
            </w:r>
            <w:r w:rsidRPr="000E3760">
              <w:rPr>
                <w:rFonts w:ascii="Times New Roman" w:hAnsi="Times New Roman"/>
                <w:sz w:val="20"/>
                <w:szCs w:val="20"/>
                <w:lang w:bidi="en-US"/>
              </w:rPr>
              <w:t>12</w:t>
            </w:r>
            <w:r w:rsidRPr="000E3760">
              <w:rPr>
                <w:rFonts w:ascii="Times New Roman" w:hAnsi="Times New Roman"/>
                <w:sz w:val="20"/>
                <w:szCs w:val="20"/>
                <w:lang w:bidi="en-US"/>
              </w:rPr>
              <w:t>月</w:t>
            </w:r>
          </w:p>
        </w:tc>
        <w:tc>
          <w:tcPr>
            <w:tcW w:w="1134" w:type="pct"/>
            <w:vAlign w:val="center"/>
          </w:tcPr>
          <w:p w14:paraId="4277B0F9" w14:textId="2ED6EE35" w:rsidR="002D70A1" w:rsidRDefault="004B3F99" w:rsidP="002D70A1">
            <w:pPr>
              <w:jc w:val="center"/>
              <w:rPr>
                <w:rFonts w:ascii="Times New Roman" w:hAnsi="Times New Roman"/>
                <w:sz w:val="20"/>
                <w:szCs w:val="20"/>
                <w:lang w:bidi="en-US"/>
              </w:rPr>
            </w:pPr>
            <w:r>
              <w:rPr>
                <w:rFonts w:ascii="Times New Roman" w:hAnsi="Times New Roman" w:hint="eastAsia"/>
                <w:sz w:val="20"/>
                <w:szCs w:val="20"/>
                <w:lang w:bidi="en-US"/>
              </w:rPr>
              <w:t>20</w:t>
            </w:r>
            <w:r w:rsidR="002D70A1">
              <w:rPr>
                <w:rFonts w:ascii="Times New Roman" w:hAnsi="Times New Roman" w:hint="eastAsia"/>
                <w:sz w:val="20"/>
                <w:szCs w:val="20"/>
                <w:lang w:bidi="en-US"/>
              </w:rPr>
              <w:t>1</w:t>
            </w:r>
            <w:r w:rsidR="002D70A1">
              <w:rPr>
                <w:rFonts w:ascii="Times New Roman" w:hAnsi="Times New Roman"/>
                <w:sz w:val="20"/>
                <w:szCs w:val="20"/>
                <w:lang w:bidi="en-US"/>
              </w:rPr>
              <w:t>5</w:t>
            </w:r>
            <w:r w:rsidR="002D70A1">
              <w:rPr>
                <w:rFonts w:ascii="Times New Roman" w:hAnsi="Times New Roman" w:hint="eastAsia"/>
                <w:sz w:val="20"/>
                <w:szCs w:val="20"/>
                <w:lang w:bidi="en-US"/>
              </w:rPr>
              <w:t>年</w:t>
            </w:r>
            <w:r>
              <w:rPr>
                <w:rFonts w:ascii="Times New Roman" w:hAnsi="Times New Roman" w:hint="eastAsia"/>
                <w:sz w:val="20"/>
                <w:szCs w:val="20"/>
                <w:lang w:bidi="en-US"/>
              </w:rPr>
              <w:t>时</w:t>
            </w:r>
            <w:r w:rsidR="002D70A1">
              <w:rPr>
                <w:rFonts w:ascii="Times New Roman" w:hAnsi="Times New Roman" w:hint="eastAsia"/>
                <w:sz w:val="20"/>
                <w:szCs w:val="20"/>
                <w:lang w:bidi="en-US"/>
              </w:rPr>
              <w:t>已拆迁完成</w:t>
            </w:r>
            <w:r>
              <w:rPr>
                <w:rFonts w:ascii="Times New Roman" w:hAnsi="Times New Roman" w:hint="eastAsia"/>
                <w:sz w:val="20"/>
                <w:szCs w:val="20"/>
                <w:lang w:bidi="en-US"/>
              </w:rPr>
              <w:t>。</w:t>
            </w:r>
          </w:p>
        </w:tc>
      </w:tr>
      <w:tr w:rsidR="00F85F52" w14:paraId="0C38D16A" w14:textId="04CD1461" w:rsidTr="001F674E">
        <w:trPr>
          <w:jc w:val="center"/>
        </w:trPr>
        <w:tc>
          <w:tcPr>
            <w:tcW w:w="122" w:type="pct"/>
            <w:vAlign w:val="center"/>
          </w:tcPr>
          <w:p w14:paraId="012A144E"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1</w:t>
            </w:r>
            <w:r>
              <w:rPr>
                <w:rFonts w:ascii="Times New Roman" w:hAnsi="Times New Roman"/>
                <w:sz w:val="20"/>
                <w:szCs w:val="20"/>
                <w:lang w:bidi="en-US"/>
              </w:rPr>
              <w:t>1</w:t>
            </w:r>
          </w:p>
        </w:tc>
        <w:tc>
          <w:tcPr>
            <w:tcW w:w="234" w:type="pct"/>
            <w:vAlign w:val="center"/>
          </w:tcPr>
          <w:p w14:paraId="4659B66C" w14:textId="16FC6948"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上</w:t>
            </w:r>
            <w:r w:rsidR="000E3760">
              <w:rPr>
                <w:rFonts w:ascii="Times New Roman" w:hAnsi="Times New Roman" w:hint="eastAsia"/>
                <w:sz w:val="20"/>
                <w:szCs w:val="20"/>
                <w:lang w:bidi="en-US"/>
              </w:rPr>
              <w:t>大</w:t>
            </w:r>
            <w:r>
              <w:rPr>
                <w:rFonts w:ascii="Times New Roman" w:hAnsi="Times New Roman" w:hint="eastAsia"/>
                <w:sz w:val="20"/>
                <w:szCs w:val="20"/>
                <w:lang w:bidi="en-US"/>
              </w:rPr>
              <w:t>溪</w:t>
            </w:r>
            <w:r w:rsidR="00B34916">
              <w:rPr>
                <w:rFonts w:ascii="Times New Roman" w:hAnsi="Times New Roman" w:hint="eastAsia"/>
                <w:sz w:val="20"/>
                <w:szCs w:val="20"/>
                <w:lang w:bidi="en-US"/>
              </w:rPr>
              <w:t>（上扬溪）</w:t>
            </w:r>
          </w:p>
        </w:tc>
        <w:tc>
          <w:tcPr>
            <w:tcW w:w="2390" w:type="pct"/>
          </w:tcPr>
          <w:p w14:paraId="7AB82F04" w14:textId="230F1436" w:rsidR="002D70A1" w:rsidRDefault="002D70A1" w:rsidP="002D70A1">
            <w:pPr>
              <w:jc w:val="both"/>
              <w:rPr>
                <w:rFonts w:ascii="Times New Roman" w:hAnsi="Times New Roman"/>
                <w:sz w:val="20"/>
                <w:szCs w:val="20"/>
                <w:lang w:bidi="en-US"/>
              </w:rPr>
            </w:pPr>
            <w:r>
              <w:rPr>
                <w:rFonts w:ascii="Times New Roman" w:hAnsi="Times New Roman" w:hint="eastAsia"/>
                <w:sz w:val="20"/>
                <w:szCs w:val="20"/>
                <w:lang w:bidi="en-US"/>
              </w:rPr>
              <w:t>①上大溪</w:t>
            </w:r>
            <w:r w:rsidR="005645DB">
              <w:rPr>
                <w:rFonts w:ascii="Times New Roman" w:hAnsi="Times New Roman" w:hint="eastAsia"/>
                <w:sz w:val="20"/>
                <w:szCs w:val="20"/>
                <w:lang w:bidi="en-US"/>
              </w:rPr>
              <w:t>（上扬溪）</w:t>
            </w:r>
            <w:r>
              <w:rPr>
                <w:rFonts w:ascii="Times New Roman" w:hAnsi="Times New Roman" w:hint="eastAsia"/>
                <w:sz w:val="20"/>
                <w:szCs w:val="20"/>
                <w:lang w:bidi="en-US"/>
              </w:rPr>
              <w:t>工程新修建堤防长度</w:t>
            </w:r>
            <w:r>
              <w:rPr>
                <w:rFonts w:ascii="Times New Roman" w:hAnsi="Times New Roman"/>
                <w:sz w:val="20"/>
                <w:szCs w:val="20"/>
                <w:lang w:bidi="en-US"/>
              </w:rPr>
              <w:t>2670m</w:t>
            </w:r>
            <w:r>
              <w:rPr>
                <w:rFonts w:ascii="Times New Roman" w:hAnsi="Times New Roman" w:hint="eastAsia"/>
                <w:sz w:val="20"/>
                <w:szCs w:val="20"/>
                <w:lang w:bidi="en-US"/>
              </w:rPr>
              <w:t>，其中主河道堤防长度为</w:t>
            </w:r>
            <w:r>
              <w:rPr>
                <w:rFonts w:ascii="Times New Roman" w:hAnsi="Times New Roman"/>
                <w:sz w:val="20"/>
                <w:szCs w:val="20"/>
                <w:lang w:bidi="en-US"/>
              </w:rPr>
              <w:t>2630m</w:t>
            </w:r>
            <w:r>
              <w:rPr>
                <w:rFonts w:ascii="Times New Roman" w:hAnsi="Times New Roman" w:hint="eastAsia"/>
                <w:sz w:val="20"/>
                <w:szCs w:val="20"/>
                <w:lang w:bidi="en-US"/>
              </w:rPr>
              <w:t>，支流河道堤防长度为</w:t>
            </w:r>
            <w:r>
              <w:rPr>
                <w:rFonts w:ascii="Times New Roman" w:hAnsi="Times New Roman"/>
                <w:sz w:val="20"/>
                <w:szCs w:val="20"/>
                <w:lang w:bidi="en-US"/>
              </w:rPr>
              <w:t>40m</w:t>
            </w:r>
            <w:r>
              <w:rPr>
                <w:rFonts w:ascii="Times New Roman" w:hAnsi="Times New Roman" w:hint="eastAsia"/>
                <w:sz w:val="20"/>
                <w:szCs w:val="20"/>
                <w:lang w:bidi="en-US"/>
              </w:rPr>
              <w:t>。</w:t>
            </w:r>
          </w:p>
          <w:p w14:paraId="06F09355" w14:textId="77777777" w:rsidR="002D70A1" w:rsidRDefault="002D70A1" w:rsidP="002D70A1">
            <w:pPr>
              <w:jc w:val="both"/>
              <w:rPr>
                <w:rFonts w:ascii="Times New Roman" w:hAnsi="Times New Roman"/>
                <w:sz w:val="20"/>
                <w:szCs w:val="20"/>
                <w:lang w:bidi="en-US"/>
              </w:rPr>
            </w:pPr>
            <w:r>
              <w:rPr>
                <w:rFonts w:ascii="Times New Roman" w:hAnsi="Times New Roman" w:hint="eastAsia"/>
                <w:sz w:val="20"/>
                <w:szCs w:val="20"/>
                <w:lang w:bidi="en-US"/>
              </w:rPr>
              <w:t>②主溪流沿线新建堰坝</w:t>
            </w:r>
            <w:r>
              <w:rPr>
                <w:rFonts w:ascii="Times New Roman" w:hAnsi="Times New Roman"/>
                <w:sz w:val="20"/>
                <w:szCs w:val="20"/>
                <w:lang w:bidi="en-US"/>
              </w:rPr>
              <w:t>2</w:t>
            </w:r>
            <w:r>
              <w:rPr>
                <w:rFonts w:ascii="Times New Roman" w:hAnsi="Times New Roman" w:hint="eastAsia"/>
                <w:sz w:val="20"/>
                <w:szCs w:val="20"/>
                <w:lang w:bidi="en-US"/>
              </w:rPr>
              <w:t>座，改建</w:t>
            </w:r>
            <w:r>
              <w:rPr>
                <w:rFonts w:ascii="Times New Roman" w:hAnsi="Times New Roman"/>
                <w:sz w:val="20"/>
                <w:szCs w:val="20"/>
                <w:lang w:bidi="en-US"/>
              </w:rPr>
              <w:t>6</w:t>
            </w:r>
            <w:r>
              <w:rPr>
                <w:rFonts w:ascii="Times New Roman" w:hAnsi="Times New Roman" w:hint="eastAsia"/>
                <w:sz w:val="20"/>
                <w:szCs w:val="20"/>
                <w:lang w:bidi="en-US"/>
              </w:rPr>
              <w:t>座；改建机耕桥</w:t>
            </w:r>
            <w:r>
              <w:rPr>
                <w:rFonts w:ascii="Times New Roman" w:hAnsi="Times New Roman"/>
                <w:sz w:val="20"/>
                <w:szCs w:val="20"/>
                <w:lang w:bidi="en-US"/>
              </w:rPr>
              <w:t>2</w:t>
            </w:r>
            <w:r>
              <w:rPr>
                <w:rFonts w:ascii="Times New Roman" w:hAnsi="Times New Roman" w:hint="eastAsia"/>
                <w:sz w:val="20"/>
                <w:szCs w:val="20"/>
                <w:lang w:bidi="en-US"/>
              </w:rPr>
              <w:t>座；沿堤线埋设涵管</w:t>
            </w:r>
            <w:r>
              <w:rPr>
                <w:rFonts w:ascii="Times New Roman" w:hAnsi="Times New Roman"/>
                <w:sz w:val="20"/>
                <w:szCs w:val="20"/>
                <w:lang w:bidi="en-US"/>
              </w:rPr>
              <w:t>20</w:t>
            </w:r>
            <w:r>
              <w:rPr>
                <w:rFonts w:ascii="Times New Roman" w:hAnsi="Times New Roman" w:hint="eastAsia"/>
                <w:sz w:val="20"/>
                <w:szCs w:val="20"/>
                <w:lang w:bidi="en-US"/>
              </w:rPr>
              <w:t>处，共计长度</w:t>
            </w:r>
            <w:r>
              <w:rPr>
                <w:rFonts w:ascii="Times New Roman" w:hAnsi="Times New Roman"/>
                <w:sz w:val="20"/>
                <w:szCs w:val="20"/>
                <w:lang w:bidi="en-US"/>
              </w:rPr>
              <w:t>200m</w:t>
            </w:r>
            <w:r>
              <w:rPr>
                <w:rFonts w:ascii="Times New Roman" w:hAnsi="Times New Roman" w:hint="eastAsia"/>
                <w:sz w:val="20"/>
                <w:szCs w:val="20"/>
                <w:lang w:bidi="en-US"/>
              </w:rPr>
              <w:t>；布置有河边亲水步道共</w:t>
            </w:r>
            <w:r>
              <w:rPr>
                <w:rFonts w:ascii="Times New Roman" w:hAnsi="Times New Roman"/>
                <w:sz w:val="20"/>
                <w:szCs w:val="20"/>
                <w:lang w:bidi="en-US"/>
              </w:rPr>
              <w:t>3350m</w:t>
            </w:r>
            <w:r>
              <w:rPr>
                <w:rFonts w:ascii="Times New Roman" w:hAnsi="Times New Roman" w:hint="eastAsia"/>
                <w:sz w:val="20"/>
                <w:szCs w:val="20"/>
                <w:lang w:bidi="en-US"/>
              </w:rPr>
              <w:t>，下河踏步</w:t>
            </w:r>
            <w:r>
              <w:rPr>
                <w:rFonts w:ascii="Times New Roman" w:hAnsi="Times New Roman"/>
                <w:sz w:val="20"/>
                <w:szCs w:val="20"/>
                <w:lang w:bidi="en-US"/>
              </w:rPr>
              <w:t>20</w:t>
            </w:r>
            <w:r>
              <w:rPr>
                <w:rFonts w:ascii="Times New Roman" w:hAnsi="Times New Roman" w:hint="eastAsia"/>
                <w:sz w:val="20"/>
                <w:szCs w:val="20"/>
                <w:lang w:bidi="en-US"/>
              </w:rPr>
              <w:t>处。</w:t>
            </w:r>
          </w:p>
        </w:tc>
        <w:tc>
          <w:tcPr>
            <w:tcW w:w="509" w:type="pct"/>
            <w:vAlign w:val="center"/>
          </w:tcPr>
          <w:p w14:paraId="5650E67D"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仇家村、</w:t>
            </w:r>
            <w:proofErr w:type="gramStart"/>
            <w:r>
              <w:rPr>
                <w:rFonts w:ascii="Times New Roman" w:hAnsi="Times New Roman" w:hint="eastAsia"/>
                <w:sz w:val="20"/>
                <w:szCs w:val="20"/>
                <w:lang w:bidi="en-US"/>
              </w:rPr>
              <w:t>岙</w:t>
            </w:r>
            <w:proofErr w:type="gramEnd"/>
            <w:r>
              <w:rPr>
                <w:rFonts w:ascii="Times New Roman" w:hAnsi="Times New Roman" w:hint="eastAsia"/>
                <w:sz w:val="20"/>
                <w:szCs w:val="20"/>
                <w:lang w:bidi="en-US"/>
              </w:rPr>
              <w:t>胡村</w:t>
            </w:r>
          </w:p>
          <w:p w14:paraId="78A7359A"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方前村</w:t>
            </w:r>
          </w:p>
        </w:tc>
        <w:tc>
          <w:tcPr>
            <w:tcW w:w="610" w:type="pct"/>
            <w:vAlign w:val="center"/>
          </w:tcPr>
          <w:p w14:paraId="0BC04206" w14:textId="77777777" w:rsidR="000E3760" w:rsidRPr="000E3760" w:rsidRDefault="000E3760" w:rsidP="000E3760">
            <w:pPr>
              <w:jc w:val="center"/>
              <w:rPr>
                <w:rFonts w:ascii="Times New Roman" w:hAnsi="Times New Roman"/>
                <w:sz w:val="20"/>
                <w:szCs w:val="20"/>
                <w:lang w:bidi="en-US"/>
              </w:rPr>
            </w:pPr>
            <w:r w:rsidRPr="000E3760">
              <w:rPr>
                <w:rFonts w:ascii="Times New Roman" w:hAnsi="Times New Roman"/>
                <w:sz w:val="20"/>
                <w:szCs w:val="20"/>
                <w:lang w:bidi="en-US"/>
              </w:rPr>
              <w:tab/>
            </w:r>
          </w:p>
          <w:p w14:paraId="41C0603D" w14:textId="4A8E567F" w:rsidR="002D70A1" w:rsidRDefault="000E3760" w:rsidP="000E3760">
            <w:pPr>
              <w:jc w:val="center"/>
              <w:rPr>
                <w:rFonts w:ascii="Times New Roman" w:hAnsi="Times New Roman"/>
                <w:sz w:val="20"/>
                <w:szCs w:val="20"/>
                <w:lang w:bidi="en-US"/>
              </w:rPr>
            </w:pPr>
            <w:r w:rsidRPr="000E3760">
              <w:rPr>
                <w:rFonts w:ascii="Times New Roman" w:hAnsi="Times New Roman"/>
                <w:sz w:val="20"/>
                <w:szCs w:val="20"/>
                <w:lang w:bidi="en-US"/>
              </w:rPr>
              <w:t>2020</w:t>
            </w:r>
            <w:r w:rsidRPr="000E3760">
              <w:rPr>
                <w:rFonts w:ascii="Times New Roman" w:hAnsi="Times New Roman"/>
                <w:sz w:val="20"/>
                <w:szCs w:val="20"/>
                <w:lang w:bidi="en-US"/>
              </w:rPr>
              <w:t>年</w:t>
            </w:r>
            <w:r w:rsidRPr="000E3760">
              <w:rPr>
                <w:rFonts w:ascii="Times New Roman" w:hAnsi="Times New Roman"/>
                <w:sz w:val="20"/>
                <w:szCs w:val="20"/>
                <w:lang w:bidi="en-US"/>
              </w:rPr>
              <w:t>10</w:t>
            </w:r>
            <w:r w:rsidRPr="000E3760">
              <w:rPr>
                <w:rFonts w:ascii="Times New Roman" w:hAnsi="Times New Roman"/>
                <w:sz w:val="20"/>
                <w:szCs w:val="20"/>
                <w:lang w:bidi="en-US"/>
              </w:rPr>
              <w:t>月</w:t>
            </w:r>
            <w:r w:rsidRPr="000E3760">
              <w:rPr>
                <w:rFonts w:ascii="Times New Roman" w:hAnsi="Times New Roman"/>
                <w:sz w:val="20"/>
                <w:szCs w:val="20"/>
                <w:lang w:bidi="en-US"/>
              </w:rPr>
              <w:t>-2021</w:t>
            </w:r>
            <w:r w:rsidRPr="000E3760">
              <w:rPr>
                <w:rFonts w:ascii="Times New Roman" w:hAnsi="Times New Roman"/>
                <w:sz w:val="20"/>
                <w:szCs w:val="20"/>
                <w:lang w:bidi="en-US"/>
              </w:rPr>
              <w:t>年</w:t>
            </w:r>
            <w:r w:rsidRPr="000E3760">
              <w:rPr>
                <w:rFonts w:ascii="Times New Roman" w:hAnsi="Times New Roman"/>
                <w:sz w:val="20"/>
                <w:szCs w:val="20"/>
                <w:lang w:bidi="en-US"/>
              </w:rPr>
              <w:t>9</w:t>
            </w:r>
            <w:r w:rsidRPr="000E3760">
              <w:rPr>
                <w:rFonts w:ascii="Times New Roman" w:hAnsi="Times New Roman"/>
                <w:sz w:val="20"/>
                <w:szCs w:val="20"/>
                <w:lang w:bidi="en-US"/>
              </w:rPr>
              <w:t>月</w:t>
            </w:r>
          </w:p>
        </w:tc>
        <w:tc>
          <w:tcPr>
            <w:tcW w:w="1134" w:type="pct"/>
            <w:vAlign w:val="center"/>
          </w:tcPr>
          <w:p w14:paraId="4A93917F" w14:textId="5199109D" w:rsidR="002D70A1" w:rsidRDefault="002E602A" w:rsidP="002D70A1">
            <w:pPr>
              <w:jc w:val="center"/>
              <w:rPr>
                <w:rFonts w:ascii="Times New Roman" w:hAnsi="Times New Roman"/>
                <w:sz w:val="20"/>
                <w:szCs w:val="20"/>
                <w:lang w:bidi="en-US"/>
              </w:rPr>
            </w:pPr>
            <w:r>
              <w:rPr>
                <w:rFonts w:ascii="Times New Roman" w:hAnsi="Times New Roman" w:hint="eastAsia"/>
                <w:sz w:val="20"/>
                <w:szCs w:val="20"/>
                <w:lang w:bidi="en-US"/>
              </w:rPr>
              <w:t>涉及新增永久占用集体土地，不涉及拆迁</w:t>
            </w:r>
            <w:r w:rsidR="00F85F52">
              <w:rPr>
                <w:rFonts w:ascii="Times New Roman" w:hAnsi="Times New Roman" w:hint="eastAsia"/>
                <w:sz w:val="20"/>
                <w:szCs w:val="20"/>
                <w:lang w:bidi="en-US"/>
              </w:rPr>
              <w:t>。具体影响已纳入本移民安置计划。</w:t>
            </w:r>
          </w:p>
        </w:tc>
      </w:tr>
      <w:tr w:rsidR="00F85F52" w14:paraId="3C0D9CBA" w14:textId="1A41A130" w:rsidTr="001F674E">
        <w:trPr>
          <w:jc w:val="center"/>
        </w:trPr>
        <w:tc>
          <w:tcPr>
            <w:tcW w:w="122" w:type="pct"/>
            <w:vAlign w:val="center"/>
          </w:tcPr>
          <w:p w14:paraId="7AC68D65"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lastRenderedPageBreak/>
              <w:t>1</w:t>
            </w:r>
            <w:r>
              <w:rPr>
                <w:rFonts w:ascii="Times New Roman" w:hAnsi="Times New Roman"/>
                <w:sz w:val="20"/>
                <w:szCs w:val="20"/>
                <w:lang w:bidi="en-US"/>
              </w:rPr>
              <w:t>2</w:t>
            </w:r>
          </w:p>
        </w:tc>
        <w:tc>
          <w:tcPr>
            <w:tcW w:w="234" w:type="pct"/>
            <w:vAlign w:val="center"/>
          </w:tcPr>
          <w:p w14:paraId="2E2B5D3E"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桥下潘河</w:t>
            </w:r>
          </w:p>
        </w:tc>
        <w:tc>
          <w:tcPr>
            <w:tcW w:w="2390" w:type="pct"/>
          </w:tcPr>
          <w:p w14:paraId="50A4EF9C" w14:textId="77777777" w:rsidR="002D70A1" w:rsidRDefault="002D70A1" w:rsidP="002D70A1">
            <w:pPr>
              <w:jc w:val="both"/>
              <w:rPr>
                <w:rFonts w:ascii="Times New Roman" w:hAnsi="Times New Roman"/>
                <w:sz w:val="20"/>
                <w:szCs w:val="20"/>
                <w:lang w:bidi="en-US"/>
              </w:rPr>
            </w:pPr>
            <w:r>
              <w:rPr>
                <w:rFonts w:ascii="Times New Roman" w:hAnsi="Times New Roman" w:hint="eastAsia"/>
                <w:sz w:val="20"/>
                <w:szCs w:val="20"/>
                <w:lang w:bidi="en-US"/>
              </w:rPr>
              <w:t>①本次治理范围为</w:t>
            </w:r>
            <w:proofErr w:type="gramStart"/>
            <w:r>
              <w:rPr>
                <w:rFonts w:ascii="Times New Roman" w:hAnsi="Times New Roman" w:hint="eastAsia"/>
                <w:sz w:val="20"/>
                <w:szCs w:val="20"/>
                <w:lang w:bidi="en-US"/>
              </w:rPr>
              <w:t>天明湖至桃源北</w:t>
            </w:r>
            <w:proofErr w:type="gramEnd"/>
            <w:r>
              <w:rPr>
                <w:rFonts w:ascii="Times New Roman" w:hAnsi="Times New Roman" w:hint="eastAsia"/>
                <w:sz w:val="20"/>
                <w:szCs w:val="20"/>
                <w:lang w:bidi="en-US"/>
              </w:rPr>
              <w:t>路段，治理长度</w:t>
            </w:r>
            <w:r>
              <w:rPr>
                <w:rFonts w:ascii="Times New Roman" w:hAnsi="Times New Roman"/>
                <w:sz w:val="20"/>
                <w:szCs w:val="20"/>
                <w:lang w:bidi="en-US"/>
              </w:rPr>
              <w:t>1.353km</w:t>
            </w:r>
            <w:r>
              <w:rPr>
                <w:rFonts w:ascii="Times New Roman" w:hAnsi="Times New Roman" w:hint="eastAsia"/>
                <w:sz w:val="20"/>
                <w:szCs w:val="20"/>
                <w:lang w:bidi="en-US"/>
              </w:rPr>
              <w:t>，通过新开河道，连通各个湖泊，改善周边水环境，使之防洪标准达到</w:t>
            </w:r>
            <w:r>
              <w:rPr>
                <w:rFonts w:ascii="Times New Roman" w:hAnsi="Times New Roman"/>
                <w:sz w:val="20"/>
                <w:szCs w:val="20"/>
                <w:lang w:bidi="en-US"/>
              </w:rPr>
              <w:t>20</w:t>
            </w:r>
            <w:r>
              <w:rPr>
                <w:rFonts w:ascii="Times New Roman" w:hAnsi="Times New Roman" w:hint="eastAsia"/>
                <w:sz w:val="20"/>
                <w:szCs w:val="20"/>
                <w:lang w:bidi="en-US"/>
              </w:rPr>
              <w:t>年一遇</w:t>
            </w:r>
          </w:p>
          <w:p w14:paraId="62891693" w14:textId="77777777" w:rsidR="002D70A1" w:rsidRDefault="002D70A1" w:rsidP="002D70A1">
            <w:pPr>
              <w:jc w:val="both"/>
              <w:rPr>
                <w:rFonts w:ascii="Times New Roman" w:hAnsi="Times New Roman"/>
                <w:sz w:val="20"/>
                <w:szCs w:val="20"/>
                <w:lang w:bidi="en-US"/>
              </w:rPr>
            </w:pPr>
            <w:r>
              <w:rPr>
                <w:rFonts w:ascii="Times New Roman" w:hAnsi="Times New Roman" w:hint="eastAsia"/>
                <w:sz w:val="20"/>
                <w:szCs w:val="20"/>
                <w:lang w:bidi="en-US"/>
              </w:rPr>
              <w:t>②新建两岸防洪堤</w:t>
            </w:r>
            <w:r>
              <w:rPr>
                <w:rFonts w:ascii="Times New Roman" w:hAnsi="Times New Roman"/>
                <w:sz w:val="20"/>
                <w:szCs w:val="20"/>
                <w:lang w:bidi="en-US"/>
              </w:rPr>
              <w:t>2.376km</w:t>
            </w:r>
            <w:r>
              <w:rPr>
                <w:rFonts w:ascii="Times New Roman" w:hAnsi="Times New Roman" w:hint="eastAsia"/>
                <w:sz w:val="20"/>
                <w:szCs w:val="20"/>
                <w:lang w:bidi="en-US"/>
              </w:rPr>
              <w:t>，新建箱涵</w:t>
            </w:r>
            <w:r>
              <w:rPr>
                <w:rFonts w:ascii="Times New Roman" w:hAnsi="Times New Roman"/>
                <w:sz w:val="20"/>
                <w:szCs w:val="20"/>
                <w:lang w:bidi="en-US"/>
              </w:rPr>
              <w:t>215m</w:t>
            </w:r>
          </w:p>
          <w:p w14:paraId="4033FC9D" w14:textId="77777777" w:rsidR="002D70A1" w:rsidRDefault="002D70A1" w:rsidP="002D70A1">
            <w:pPr>
              <w:jc w:val="both"/>
              <w:rPr>
                <w:rFonts w:ascii="Times New Roman" w:hAnsi="Times New Roman"/>
                <w:sz w:val="20"/>
                <w:szCs w:val="20"/>
                <w:lang w:bidi="en-US"/>
              </w:rPr>
            </w:pPr>
          </w:p>
        </w:tc>
        <w:tc>
          <w:tcPr>
            <w:tcW w:w="509" w:type="pct"/>
            <w:vAlign w:val="center"/>
          </w:tcPr>
          <w:p w14:paraId="256EEC80"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桥下</w:t>
            </w:r>
            <w:proofErr w:type="gramStart"/>
            <w:r>
              <w:rPr>
                <w:rFonts w:ascii="Times New Roman" w:hAnsi="Times New Roman" w:hint="eastAsia"/>
                <w:sz w:val="20"/>
                <w:szCs w:val="20"/>
                <w:lang w:bidi="en-US"/>
              </w:rPr>
              <w:t>潘</w:t>
            </w:r>
            <w:proofErr w:type="gramEnd"/>
            <w:r>
              <w:rPr>
                <w:rFonts w:ascii="Times New Roman" w:hAnsi="Times New Roman" w:hint="eastAsia"/>
                <w:sz w:val="20"/>
                <w:szCs w:val="20"/>
                <w:lang w:bidi="en-US"/>
              </w:rPr>
              <w:t>、溪旁徐</w:t>
            </w:r>
          </w:p>
          <w:p w14:paraId="2B73BFB2" w14:textId="77777777" w:rsidR="002D70A1" w:rsidRDefault="002D70A1" w:rsidP="002D70A1">
            <w:pPr>
              <w:jc w:val="center"/>
              <w:rPr>
                <w:rFonts w:ascii="Times New Roman" w:hAnsi="Times New Roman"/>
                <w:sz w:val="20"/>
                <w:szCs w:val="20"/>
                <w:lang w:bidi="en-US"/>
              </w:rPr>
            </w:pPr>
            <w:r>
              <w:rPr>
                <w:rFonts w:ascii="Times New Roman" w:hAnsi="Times New Roman" w:hint="eastAsia"/>
                <w:sz w:val="20"/>
                <w:szCs w:val="20"/>
                <w:lang w:bidi="en-US"/>
              </w:rPr>
              <w:t>杏</w:t>
            </w:r>
            <w:proofErr w:type="gramStart"/>
            <w:r>
              <w:rPr>
                <w:rFonts w:ascii="Times New Roman" w:hAnsi="Times New Roman" w:hint="eastAsia"/>
                <w:sz w:val="20"/>
                <w:szCs w:val="20"/>
                <w:lang w:bidi="en-US"/>
              </w:rPr>
              <w:t>蒋</w:t>
            </w:r>
            <w:proofErr w:type="gramEnd"/>
            <w:r>
              <w:rPr>
                <w:rFonts w:ascii="Times New Roman" w:hAnsi="Times New Roman" w:hint="eastAsia"/>
                <w:sz w:val="20"/>
                <w:szCs w:val="20"/>
                <w:lang w:bidi="en-US"/>
              </w:rPr>
              <w:t>、李和洋</w:t>
            </w:r>
          </w:p>
        </w:tc>
        <w:tc>
          <w:tcPr>
            <w:tcW w:w="610" w:type="pct"/>
            <w:vAlign w:val="center"/>
          </w:tcPr>
          <w:p w14:paraId="66894AF6" w14:textId="4EF2C5A9" w:rsidR="002D70A1" w:rsidRDefault="0003417E" w:rsidP="002E602A">
            <w:pPr>
              <w:jc w:val="center"/>
              <w:rPr>
                <w:rFonts w:ascii="Times New Roman" w:hAnsi="Times New Roman"/>
                <w:sz w:val="20"/>
                <w:szCs w:val="20"/>
                <w:lang w:bidi="en-US"/>
              </w:rPr>
            </w:pPr>
            <w:r w:rsidRPr="0003417E">
              <w:rPr>
                <w:rFonts w:ascii="Times New Roman" w:hAnsi="Times New Roman"/>
                <w:sz w:val="20"/>
                <w:szCs w:val="20"/>
                <w:lang w:bidi="en-US"/>
              </w:rPr>
              <w:t>2020</w:t>
            </w:r>
            <w:r w:rsidRPr="0003417E">
              <w:rPr>
                <w:rFonts w:ascii="Times New Roman" w:hAnsi="Times New Roman"/>
                <w:sz w:val="20"/>
                <w:szCs w:val="20"/>
                <w:lang w:bidi="en-US"/>
              </w:rPr>
              <w:t>年</w:t>
            </w:r>
            <w:r w:rsidRPr="0003417E">
              <w:rPr>
                <w:rFonts w:ascii="Times New Roman" w:hAnsi="Times New Roman"/>
                <w:sz w:val="20"/>
                <w:szCs w:val="20"/>
                <w:lang w:bidi="en-US"/>
              </w:rPr>
              <w:t>5</w:t>
            </w:r>
            <w:r w:rsidRPr="0003417E">
              <w:rPr>
                <w:rFonts w:ascii="Times New Roman" w:hAnsi="Times New Roman"/>
                <w:sz w:val="20"/>
                <w:szCs w:val="20"/>
                <w:lang w:bidi="en-US"/>
              </w:rPr>
              <w:t>月</w:t>
            </w:r>
            <w:r w:rsidRPr="0003417E">
              <w:rPr>
                <w:rFonts w:ascii="Times New Roman" w:hAnsi="Times New Roman"/>
                <w:sz w:val="20"/>
                <w:szCs w:val="20"/>
                <w:lang w:bidi="en-US"/>
              </w:rPr>
              <w:t>-2021</w:t>
            </w:r>
            <w:r w:rsidRPr="0003417E">
              <w:rPr>
                <w:rFonts w:ascii="Times New Roman" w:hAnsi="Times New Roman"/>
                <w:sz w:val="20"/>
                <w:szCs w:val="20"/>
                <w:lang w:bidi="en-US"/>
              </w:rPr>
              <w:t>年</w:t>
            </w:r>
            <w:r w:rsidRPr="0003417E">
              <w:rPr>
                <w:rFonts w:ascii="Times New Roman" w:hAnsi="Times New Roman"/>
                <w:sz w:val="20"/>
                <w:szCs w:val="20"/>
                <w:lang w:bidi="en-US"/>
              </w:rPr>
              <w:t>4</w:t>
            </w:r>
            <w:r w:rsidRPr="0003417E">
              <w:rPr>
                <w:rFonts w:ascii="Times New Roman" w:hAnsi="Times New Roman"/>
                <w:sz w:val="20"/>
                <w:szCs w:val="20"/>
                <w:lang w:bidi="en-US"/>
              </w:rPr>
              <w:t>月</w:t>
            </w:r>
          </w:p>
        </w:tc>
        <w:tc>
          <w:tcPr>
            <w:tcW w:w="1134" w:type="pct"/>
            <w:vAlign w:val="center"/>
          </w:tcPr>
          <w:p w14:paraId="62D15F10" w14:textId="5295B132" w:rsidR="002D70A1" w:rsidRDefault="002E602A" w:rsidP="002D70A1">
            <w:pPr>
              <w:jc w:val="center"/>
              <w:rPr>
                <w:rFonts w:ascii="Times New Roman" w:hAnsi="Times New Roman"/>
                <w:sz w:val="20"/>
                <w:szCs w:val="20"/>
                <w:lang w:bidi="en-US"/>
              </w:rPr>
            </w:pPr>
            <w:r>
              <w:rPr>
                <w:rFonts w:ascii="Times New Roman" w:hAnsi="Times New Roman" w:hint="eastAsia"/>
                <w:sz w:val="20"/>
                <w:szCs w:val="20"/>
                <w:lang w:bidi="en-US"/>
              </w:rPr>
              <w:t>涉及新增永久占用集体土地，不涉及拆迁</w:t>
            </w:r>
            <w:r w:rsidR="00F85F52">
              <w:rPr>
                <w:rFonts w:ascii="Times New Roman" w:hAnsi="Times New Roman" w:hint="eastAsia"/>
                <w:sz w:val="20"/>
                <w:szCs w:val="20"/>
                <w:lang w:bidi="en-US"/>
              </w:rPr>
              <w:t>。具体影响已纳入本移民安置计划。</w:t>
            </w:r>
          </w:p>
        </w:tc>
      </w:tr>
    </w:tbl>
    <w:p w14:paraId="25BA64A6" w14:textId="61C13D02" w:rsidR="00B00DE2" w:rsidRPr="001F674E" w:rsidRDefault="009254E4" w:rsidP="002D70A1">
      <w:pPr>
        <w:rPr>
          <w:sz w:val="21"/>
          <w:szCs w:val="21"/>
        </w:rPr>
      </w:pPr>
      <w:r w:rsidRPr="001F674E">
        <w:rPr>
          <w:rFonts w:hint="eastAsia"/>
          <w:sz w:val="21"/>
          <w:szCs w:val="21"/>
        </w:rPr>
        <w:t>资料来源</w:t>
      </w:r>
      <w:r w:rsidR="00F85F52">
        <w:rPr>
          <w:rFonts w:hint="eastAsia"/>
          <w:sz w:val="21"/>
          <w:szCs w:val="21"/>
        </w:rPr>
        <w:t>：</w:t>
      </w:r>
      <w:r w:rsidR="002D70A1" w:rsidRPr="002D70A1">
        <w:rPr>
          <w:rFonts w:hint="eastAsia"/>
          <w:sz w:val="21"/>
          <w:szCs w:val="21"/>
        </w:rPr>
        <w:t>世行贷款宁波可持续城镇化项目—宁海县中心城区防洪排涝工程可行性研究报告</w:t>
      </w:r>
      <w:r w:rsidR="00F85F52">
        <w:rPr>
          <w:rFonts w:hint="eastAsia"/>
          <w:sz w:val="21"/>
          <w:szCs w:val="21"/>
        </w:rPr>
        <w:t>。</w:t>
      </w:r>
    </w:p>
    <w:p w14:paraId="7212AB0B" w14:textId="77777777" w:rsidR="009254E4" w:rsidRDefault="009254E4"/>
    <w:p w14:paraId="072C0725" w14:textId="77777777" w:rsidR="009254E4" w:rsidRDefault="009254E4"/>
    <w:p w14:paraId="714271D8" w14:textId="5138B2B1" w:rsidR="009254E4" w:rsidRDefault="009254E4">
      <w:pPr>
        <w:sectPr w:rsidR="009254E4">
          <w:footerReference w:type="default" r:id="rId19"/>
          <w:pgSz w:w="16838" w:h="11906" w:orient="landscape"/>
          <w:pgMar w:top="1800" w:right="1440" w:bottom="1800" w:left="1440" w:header="851" w:footer="992" w:gutter="0"/>
          <w:cols w:space="425"/>
          <w:docGrid w:type="lines" w:linePitch="312"/>
        </w:sectPr>
      </w:pPr>
    </w:p>
    <w:p w14:paraId="634AD8F2" w14:textId="2F3F7FBE" w:rsidR="00B00DE2" w:rsidRDefault="00776E18" w:rsidP="004B3F99">
      <w:pPr>
        <w:pStyle w:val="2"/>
      </w:pPr>
      <w:bookmarkStart w:id="21" w:name="_Toc16533283"/>
      <w:bookmarkStart w:id="22" w:name="_Toc16539849"/>
      <w:bookmarkStart w:id="23" w:name="_Toc16745740"/>
      <w:bookmarkStart w:id="24" w:name="_Toc16746082"/>
      <w:bookmarkStart w:id="25" w:name="_Toc17538363"/>
      <w:bookmarkStart w:id="26" w:name="_Toc16533303"/>
      <w:bookmarkStart w:id="27" w:name="_Toc16539869"/>
      <w:bookmarkStart w:id="28" w:name="_Toc16745760"/>
      <w:bookmarkStart w:id="29" w:name="_Toc16746102"/>
      <w:bookmarkStart w:id="30" w:name="_Toc17538383"/>
      <w:bookmarkStart w:id="31" w:name="_Toc16533317"/>
      <w:bookmarkStart w:id="32" w:name="_Toc16539883"/>
      <w:bookmarkStart w:id="33" w:name="_Toc16745774"/>
      <w:bookmarkStart w:id="34" w:name="_Toc16746116"/>
      <w:bookmarkStart w:id="35" w:name="_Toc17538397"/>
      <w:bookmarkStart w:id="36" w:name="_Toc16533376"/>
      <w:bookmarkStart w:id="37" w:name="_Toc16539942"/>
      <w:bookmarkStart w:id="38" w:name="_Toc16745833"/>
      <w:bookmarkStart w:id="39" w:name="_Toc16746175"/>
      <w:bookmarkStart w:id="40" w:name="_Toc16746459"/>
      <w:bookmarkStart w:id="41" w:name="_Toc17538456"/>
      <w:bookmarkStart w:id="42" w:name="_Toc16533377"/>
      <w:bookmarkStart w:id="43" w:name="_Toc16539943"/>
      <w:bookmarkStart w:id="44" w:name="_Toc16745834"/>
      <w:bookmarkStart w:id="45" w:name="_Toc16746176"/>
      <w:bookmarkStart w:id="46" w:name="_Toc17538457"/>
      <w:bookmarkStart w:id="47" w:name="_Toc16533378"/>
      <w:bookmarkStart w:id="48" w:name="_Toc16539944"/>
      <w:bookmarkStart w:id="49" w:name="_Toc16745835"/>
      <w:bookmarkStart w:id="50" w:name="_Toc16746177"/>
      <w:bookmarkStart w:id="51" w:name="_Toc17538458"/>
      <w:bookmarkStart w:id="52" w:name="_Toc1753845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roofErr w:type="spellStart"/>
      <w:r>
        <w:rPr>
          <w:rFonts w:hint="eastAsia"/>
        </w:rPr>
        <w:lastRenderedPageBreak/>
        <w:t>项目移民影响概况</w:t>
      </w:r>
      <w:bookmarkEnd w:id="52"/>
      <w:proofErr w:type="spellEnd"/>
    </w:p>
    <w:p w14:paraId="004339E4" w14:textId="28D08F19" w:rsidR="003F3C05" w:rsidRDefault="00776E18">
      <w:pPr>
        <w:pStyle w:val="af9"/>
        <w:spacing w:before="156"/>
        <w:ind w:firstLine="480"/>
      </w:pPr>
      <w:r w:rsidRPr="006F0B42">
        <w:rPr>
          <w:rFonts w:hint="eastAsia"/>
        </w:rPr>
        <w:t>根据影响</w:t>
      </w:r>
      <w:r w:rsidRPr="00BB315F">
        <w:rPr>
          <w:rFonts w:hint="eastAsia"/>
        </w:rPr>
        <w:t>鉴别，本</w:t>
      </w:r>
      <w:r w:rsidRPr="00AD4531">
        <w:rPr>
          <w:rFonts w:hint="eastAsia"/>
        </w:rPr>
        <w:t>项目移民影响</w:t>
      </w:r>
      <w:r w:rsidRPr="003F3C05">
        <w:rPr>
          <w:rFonts w:hint="eastAsia"/>
        </w:rPr>
        <w:t>主要由</w:t>
      </w:r>
      <w:r w:rsidR="00B06F6D" w:rsidRPr="00B06F6D">
        <w:rPr>
          <w:rFonts w:hint="eastAsia"/>
        </w:rPr>
        <w:t>许南溪、龙眼溪、梅林溪、店前王溪、桥下</w:t>
      </w:r>
      <w:proofErr w:type="gramStart"/>
      <w:r w:rsidR="00B06F6D" w:rsidRPr="00B06F6D">
        <w:rPr>
          <w:rFonts w:hint="eastAsia"/>
        </w:rPr>
        <w:t>潘</w:t>
      </w:r>
      <w:proofErr w:type="gramEnd"/>
      <w:r w:rsidR="00B06F6D" w:rsidRPr="00B06F6D">
        <w:rPr>
          <w:rFonts w:hint="eastAsia"/>
        </w:rPr>
        <w:t>、岭脚</w:t>
      </w:r>
      <w:proofErr w:type="gramStart"/>
      <w:r w:rsidR="00B06F6D" w:rsidRPr="00B06F6D">
        <w:rPr>
          <w:rFonts w:hint="eastAsia"/>
        </w:rPr>
        <w:t>岙</w:t>
      </w:r>
      <w:proofErr w:type="gramEnd"/>
      <w:r w:rsidR="00B06F6D" w:rsidRPr="00B06F6D">
        <w:rPr>
          <w:rFonts w:hint="eastAsia"/>
        </w:rPr>
        <w:t>里河、许家河、蒲湖、</w:t>
      </w:r>
      <w:r w:rsidR="00E62C54">
        <w:rPr>
          <w:rFonts w:hint="eastAsia"/>
        </w:rPr>
        <w:t>上大溪（上扬溪）</w:t>
      </w:r>
      <w:r w:rsidR="00B06F6D" w:rsidRPr="00B06F6D">
        <w:rPr>
          <w:rFonts w:hint="eastAsia"/>
        </w:rPr>
        <w:t>、东山撇洪渠等</w:t>
      </w:r>
      <w:r w:rsidR="00B06F6D" w:rsidRPr="00B06F6D">
        <w:t>1</w:t>
      </w:r>
      <w:r w:rsidR="00B06F6D">
        <w:rPr>
          <w:rFonts w:hint="eastAsia"/>
        </w:rPr>
        <w:t>0</w:t>
      </w:r>
      <w:r w:rsidR="00B06F6D" w:rsidRPr="00B06F6D">
        <w:t>条河道</w:t>
      </w:r>
      <w:r w:rsidRPr="003F3C05">
        <w:rPr>
          <w:rFonts w:hint="eastAsia"/>
        </w:rPr>
        <w:t>土地征收引起。项目共永久占用耕地</w:t>
      </w:r>
      <w:r w:rsidRPr="00E06D00">
        <w:t>353.54</w:t>
      </w:r>
      <w:r w:rsidRPr="00906058">
        <w:rPr>
          <w:rFonts w:hint="eastAsia"/>
        </w:rPr>
        <w:t>亩（基本农田</w:t>
      </w:r>
      <w:r w:rsidRPr="00906058">
        <w:t>36.87</w:t>
      </w:r>
      <w:r w:rsidRPr="00F66066">
        <w:rPr>
          <w:rFonts w:hint="eastAsia"/>
        </w:rPr>
        <w:t>亩，一般耕地</w:t>
      </w:r>
      <w:r w:rsidRPr="001B36A6">
        <w:t>286.29</w:t>
      </w:r>
      <w:r w:rsidRPr="001B36A6">
        <w:rPr>
          <w:rFonts w:hint="eastAsia"/>
        </w:rPr>
        <w:t>亩，园地</w:t>
      </w:r>
      <w:r w:rsidRPr="001B36A6">
        <w:t>30.38</w:t>
      </w:r>
      <w:r w:rsidRPr="000C46DB">
        <w:rPr>
          <w:rFonts w:hint="eastAsia"/>
        </w:rPr>
        <w:t>亩），</w:t>
      </w:r>
      <w:r w:rsidR="009D07D3" w:rsidRPr="001D76C4">
        <w:rPr>
          <w:rFonts w:hint="eastAsia"/>
        </w:rPr>
        <w:t>林地</w:t>
      </w:r>
      <w:r w:rsidR="009D07D3" w:rsidRPr="00164ED0">
        <w:t>47.42</w:t>
      </w:r>
      <w:r w:rsidR="009D07D3" w:rsidRPr="00BD55F6">
        <w:rPr>
          <w:rFonts w:hint="eastAsia"/>
        </w:rPr>
        <w:t>亩，设施农用地</w:t>
      </w:r>
      <w:r w:rsidR="009D07D3" w:rsidRPr="00AD642B">
        <w:t>0.66</w:t>
      </w:r>
      <w:r w:rsidR="009D07D3" w:rsidRPr="00AD642B">
        <w:tab/>
      </w:r>
      <w:r w:rsidR="009D07D3" w:rsidRPr="000E3760">
        <w:rPr>
          <w:rFonts w:hint="eastAsia"/>
        </w:rPr>
        <w:t>亩</w:t>
      </w:r>
      <w:r w:rsidR="003F3C05">
        <w:rPr>
          <w:rFonts w:hint="eastAsia"/>
        </w:rPr>
        <w:t>，</w:t>
      </w:r>
      <w:r w:rsidRPr="003F3C05">
        <w:rPr>
          <w:rFonts w:hint="eastAsia"/>
        </w:rPr>
        <w:t>集体建设用地</w:t>
      </w:r>
      <w:r w:rsidRPr="003F3C05">
        <w:t>2</w:t>
      </w:r>
      <w:r w:rsidR="00505370">
        <w:t>42</w:t>
      </w:r>
      <w:r w:rsidRPr="003F3C05">
        <w:t>.</w:t>
      </w:r>
      <w:r w:rsidR="00505370">
        <w:t>7</w:t>
      </w:r>
      <w:r w:rsidRPr="003F3C05">
        <w:t>5</w:t>
      </w:r>
      <w:r w:rsidRPr="003F3C05">
        <w:rPr>
          <w:rFonts w:hint="eastAsia"/>
        </w:rPr>
        <w:t>亩，未利用地</w:t>
      </w:r>
      <w:r w:rsidRPr="003F3C05">
        <w:t>202.74</w:t>
      </w:r>
      <w:r w:rsidRPr="003F3C05">
        <w:rPr>
          <w:rFonts w:hint="eastAsia"/>
        </w:rPr>
        <w:t>亩</w:t>
      </w:r>
      <w:r w:rsidRPr="001F674E">
        <w:rPr>
          <w:rFonts w:hint="eastAsia"/>
        </w:rPr>
        <w:t>，</w:t>
      </w:r>
      <w:r w:rsidRPr="006F0B42">
        <w:rPr>
          <w:rFonts w:hint="eastAsia"/>
        </w:rPr>
        <w:t>征地影响涉及宁海县</w:t>
      </w:r>
      <w:r w:rsidRPr="00BB315F">
        <w:t>5</w:t>
      </w:r>
      <w:r w:rsidRPr="00AD4531">
        <w:rPr>
          <w:rFonts w:hint="eastAsia"/>
        </w:rPr>
        <w:t>个街道</w:t>
      </w:r>
      <w:r w:rsidRPr="003F3C05">
        <w:t>/</w:t>
      </w:r>
      <w:r w:rsidRPr="003F3C05">
        <w:rPr>
          <w:rFonts w:hint="eastAsia"/>
        </w:rPr>
        <w:t>镇（包括梅林街道、</w:t>
      </w:r>
      <w:proofErr w:type="gramStart"/>
      <w:r w:rsidRPr="003F3C05">
        <w:rPr>
          <w:rFonts w:hint="eastAsia"/>
        </w:rPr>
        <w:t>桥头胡</w:t>
      </w:r>
      <w:proofErr w:type="gramEnd"/>
      <w:r w:rsidRPr="003F3C05">
        <w:rPr>
          <w:rFonts w:hint="eastAsia"/>
        </w:rPr>
        <w:t>街道、跃龙街道、桃源街道、黄坛镇）、</w:t>
      </w:r>
      <w:r w:rsidRPr="003F3C05">
        <w:t>39</w:t>
      </w:r>
      <w:r w:rsidRPr="003F3C05">
        <w:rPr>
          <w:rFonts w:hint="eastAsia"/>
        </w:rPr>
        <w:t>个行政村、</w:t>
      </w:r>
      <w:r w:rsidRPr="003F3C05">
        <w:t>45</w:t>
      </w:r>
      <w:r w:rsidRPr="003F3C05">
        <w:rPr>
          <w:rFonts w:hint="eastAsia"/>
        </w:rPr>
        <w:t>个自然村，共计影响</w:t>
      </w:r>
      <w:r w:rsidRPr="003F3C05">
        <w:t>1148</w:t>
      </w:r>
      <w:r w:rsidRPr="003F3C05">
        <w:rPr>
          <w:rFonts w:hint="eastAsia"/>
        </w:rPr>
        <w:t>户、</w:t>
      </w:r>
      <w:r w:rsidRPr="003F3C05">
        <w:t>3478</w:t>
      </w:r>
      <w:r w:rsidRPr="003F3C05">
        <w:rPr>
          <w:rFonts w:hint="eastAsia"/>
        </w:rPr>
        <w:t>人。</w:t>
      </w:r>
      <w:r w:rsidR="00D50808" w:rsidRPr="003F3C05">
        <w:rPr>
          <w:rFonts w:hint="eastAsia"/>
        </w:rPr>
        <w:t>其中永久征收集体土地影响</w:t>
      </w:r>
      <w:r w:rsidR="00D50808" w:rsidRPr="003F3C05">
        <w:t>926</w:t>
      </w:r>
      <w:r w:rsidR="00D50808" w:rsidRPr="003F3C05">
        <w:rPr>
          <w:rFonts w:hint="eastAsia"/>
        </w:rPr>
        <w:t>户，</w:t>
      </w:r>
      <w:r w:rsidR="00D50808" w:rsidRPr="003F3C05">
        <w:t>2710</w:t>
      </w:r>
      <w:r w:rsidR="00D50808" w:rsidRPr="003F3C05">
        <w:rPr>
          <w:rFonts w:hint="eastAsia"/>
        </w:rPr>
        <w:t>人，临时占地影响</w:t>
      </w:r>
      <w:r w:rsidR="00004ED2">
        <w:t>110</w:t>
      </w:r>
      <w:r w:rsidR="00D50808" w:rsidRPr="003F3C05">
        <w:rPr>
          <w:rFonts w:hint="eastAsia"/>
        </w:rPr>
        <w:t>户，</w:t>
      </w:r>
      <w:r w:rsidR="00004ED2">
        <w:t>384</w:t>
      </w:r>
      <w:r w:rsidR="00D50808" w:rsidRPr="003F3C05">
        <w:rPr>
          <w:rFonts w:hint="eastAsia"/>
        </w:rPr>
        <w:t>人</w:t>
      </w:r>
      <w:r w:rsidR="003F3C05">
        <w:rPr>
          <w:rFonts w:hint="eastAsia"/>
        </w:rPr>
        <w:t>。</w:t>
      </w:r>
      <w:r w:rsidR="00004ED2">
        <w:rPr>
          <w:rFonts w:hint="eastAsia"/>
        </w:rPr>
        <w:t>地面附属物占地影响</w:t>
      </w:r>
      <w:r w:rsidR="00004ED2">
        <w:rPr>
          <w:rFonts w:hint="eastAsia"/>
        </w:rPr>
        <w:t>1</w:t>
      </w:r>
      <w:r w:rsidR="00004ED2">
        <w:t>12</w:t>
      </w:r>
      <w:r w:rsidR="00004ED2">
        <w:rPr>
          <w:rFonts w:hint="eastAsia"/>
        </w:rPr>
        <w:t>户，</w:t>
      </w:r>
      <w:r w:rsidR="00004ED2">
        <w:rPr>
          <w:rFonts w:hint="eastAsia"/>
        </w:rPr>
        <w:t>3</w:t>
      </w:r>
      <w:r w:rsidR="00004ED2">
        <w:t>84</w:t>
      </w:r>
      <w:r w:rsidR="00004ED2">
        <w:rPr>
          <w:rFonts w:hint="eastAsia"/>
        </w:rPr>
        <w:t>人。</w:t>
      </w:r>
      <w:r w:rsidR="005645DB" w:rsidRPr="003F3C05">
        <w:rPr>
          <w:rFonts w:hint="eastAsia"/>
        </w:rPr>
        <w:t>见表</w:t>
      </w:r>
      <w:r w:rsidR="005645DB" w:rsidRPr="001F674E">
        <w:rPr>
          <w:rFonts w:hint="eastAsia"/>
        </w:rPr>
        <w:fldChar w:fldCharType="begin"/>
      </w:r>
      <w:r w:rsidR="005645DB" w:rsidRPr="001F674E">
        <w:instrText xml:space="preserve"> REF _Ref374717429 \h  \* MERGEFORMAT </w:instrText>
      </w:r>
      <w:r w:rsidR="005645DB" w:rsidRPr="001F674E">
        <w:rPr>
          <w:rFonts w:hint="eastAsia"/>
        </w:rPr>
      </w:r>
      <w:r w:rsidR="005645DB" w:rsidRPr="001F674E">
        <w:rPr>
          <w:rFonts w:hint="eastAsia"/>
        </w:rPr>
        <w:fldChar w:fldCharType="separate"/>
      </w:r>
      <w:r w:rsidR="005645DB" w:rsidRPr="001F674E">
        <w:t xml:space="preserve"> 1</w:t>
      </w:r>
      <w:r w:rsidR="005645DB" w:rsidRPr="001F674E">
        <w:noBreakHyphen/>
        <w:t>2</w:t>
      </w:r>
      <w:r w:rsidR="005645DB" w:rsidRPr="001F674E">
        <w:rPr>
          <w:rFonts w:hint="eastAsia"/>
        </w:rPr>
        <w:fldChar w:fldCharType="end"/>
      </w:r>
      <w:r w:rsidR="005645DB" w:rsidRPr="001F674E">
        <w:rPr>
          <w:rFonts w:hint="eastAsia"/>
        </w:rPr>
        <w:t>。</w:t>
      </w:r>
    </w:p>
    <w:p w14:paraId="04F5F8A9" w14:textId="640E7AFC" w:rsidR="007D43DB" w:rsidRPr="003F3C05" w:rsidRDefault="007D43DB" w:rsidP="007D43DB">
      <w:pPr>
        <w:pStyle w:val="af9"/>
        <w:spacing w:before="156"/>
        <w:ind w:firstLine="482"/>
      </w:pPr>
      <w:r w:rsidRPr="001F674E">
        <w:rPr>
          <w:rFonts w:hint="eastAsia"/>
          <w:b/>
          <w:bCs w:val="0"/>
        </w:rPr>
        <w:t>（</w:t>
      </w:r>
      <w:r w:rsidRPr="001F674E">
        <w:rPr>
          <w:b/>
          <w:bCs w:val="0"/>
        </w:rPr>
        <w:t>1</w:t>
      </w:r>
      <w:r w:rsidRPr="001F674E">
        <w:rPr>
          <w:rFonts w:hint="eastAsia"/>
          <w:b/>
          <w:bCs w:val="0"/>
        </w:rPr>
        <w:t>）</w:t>
      </w:r>
      <w:proofErr w:type="gramStart"/>
      <w:r w:rsidRPr="001F674E">
        <w:rPr>
          <w:rFonts w:hint="eastAsia"/>
          <w:b/>
          <w:bCs w:val="0"/>
        </w:rPr>
        <w:t>槐路河</w:t>
      </w:r>
      <w:proofErr w:type="gramEnd"/>
      <w:r w:rsidRPr="001F674E">
        <w:rPr>
          <w:rFonts w:hint="eastAsia"/>
          <w:b/>
          <w:bCs w:val="0"/>
        </w:rPr>
        <w:t>子项目移民安置影响情况</w:t>
      </w:r>
      <w:r>
        <w:rPr>
          <w:rFonts w:hint="eastAsia"/>
        </w:rPr>
        <w:t>：</w:t>
      </w:r>
      <w:r w:rsidRPr="0027314D">
        <w:rPr>
          <w:rFonts w:hint="eastAsia"/>
        </w:rPr>
        <w:t>在世行贷款项目（</w:t>
      </w:r>
      <w:proofErr w:type="gramStart"/>
      <w:r w:rsidRPr="0027314D">
        <w:rPr>
          <w:rFonts w:hint="eastAsia"/>
        </w:rPr>
        <w:t>槐路河</w:t>
      </w:r>
      <w:proofErr w:type="gramEnd"/>
      <w:r w:rsidRPr="0027314D">
        <w:rPr>
          <w:rFonts w:hint="eastAsia"/>
        </w:rPr>
        <w:t>子项目）用地范围内，宁海县桥头胡村一期改造项目共涉及影响人口</w:t>
      </w:r>
      <w:r w:rsidRPr="0027314D">
        <w:t>62</w:t>
      </w:r>
      <w:r w:rsidRPr="0027314D">
        <w:rPr>
          <w:rFonts w:hint="eastAsia"/>
        </w:rPr>
        <w:t>户，</w:t>
      </w:r>
      <w:r w:rsidRPr="0027314D">
        <w:t>146</w:t>
      </w:r>
      <w:r w:rsidRPr="0027314D">
        <w:rPr>
          <w:rFonts w:hint="eastAsia"/>
        </w:rPr>
        <w:t>人，均为房屋拆迁影响。其中集体土地性质房屋共</w:t>
      </w:r>
      <w:r w:rsidRPr="0027314D">
        <w:t>54</w:t>
      </w:r>
      <w:r w:rsidRPr="0027314D">
        <w:rPr>
          <w:rFonts w:hint="eastAsia"/>
        </w:rPr>
        <w:t>户，已经全部完成房屋拆迁协议的签订和补偿款发放工作，国有土地性质房屋</w:t>
      </w:r>
      <w:r w:rsidRPr="0027314D">
        <w:t>8</w:t>
      </w:r>
      <w:r w:rsidRPr="0027314D">
        <w:rPr>
          <w:rFonts w:hint="eastAsia"/>
        </w:rPr>
        <w:t>户（均为商业性住宅）已经完成安置意愿调研工作，初步的安置方案已经拟定等待上级批复。</w:t>
      </w:r>
      <w:r w:rsidRPr="003153AF">
        <w:rPr>
          <w:rFonts w:hint="eastAsia"/>
          <w:bCs w:val="0"/>
        </w:rPr>
        <w:t>据调查，在项目鉴别之前，桥头胡村一期改造项目已经开始实施</w:t>
      </w:r>
      <w:r>
        <w:rPr>
          <w:rFonts w:hint="eastAsia"/>
          <w:bCs w:val="0"/>
        </w:rPr>
        <w:t>，</w:t>
      </w:r>
      <w:r w:rsidRPr="003153AF">
        <w:rPr>
          <w:rFonts w:hint="eastAsia"/>
          <w:bCs w:val="0"/>
        </w:rPr>
        <w:t>为了监督检查项目影响范围内宁海县</w:t>
      </w:r>
      <w:proofErr w:type="gramStart"/>
      <w:r w:rsidRPr="003153AF">
        <w:rPr>
          <w:rFonts w:hint="eastAsia"/>
          <w:bCs w:val="0"/>
        </w:rPr>
        <w:t>桥头胡</w:t>
      </w:r>
      <w:proofErr w:type="gramEnd"/>
      <w:r w:rsidRPr="003153AF">
        <w:rPr>
          <w:rFonts w:hint="eastAsia"/>
          <w:bCs w:val="0"/>
        </w:rPr>
        <w:t>街道桥头胡村一期改造项目土地征收、房屋拆迁与移民安置的实施程序及移民安置情况，</w:t>
      </w:r>
      <w:proofErr w:type="gramStart"/>
      <w:r>
        <w:rPr>
          <w:rFonts w:hint="eastAsia"/>
          <w:bCs w:val="0"/>
        </w:rPr>
        <w:t>对槐路河</w:t>
      </w:r>
      <w:proofErr w:type="gramEnd"/>
      <w:r>
        <w:rPr>
          <w:rFonts w:hint="eastAsia"/>
          <w:bCs w:val="0"/>
        </w:rPr>
        <w:t>关联项目</w:t>
      </w:r>
      <w:r w:rsidRPr="003153AF">
        <w:rPr>
          <w:rFonts w:hint="eastAsia"/>
          <w:bCs w:val="0"/>
        </w:rPr>
        <w:t>进行移民安置尽职调查。</w:t>
      </w:r>
    </w:p>
    <w:p w14:paraId="3288F3D5" w14:textId="77777777" w:rsidR="005645DB" w:rsidRDefault="007D43DB" w:rsidP="005645DB">
      <w:pPr>
        <w:pStyle w:val="af9"/>
        <w:spacing w:before="156"/>
        <w:ind w:firstLineChars="0" w:firstLine="0"/>
        <w:rPr>
          <w:bCs w:val="0"/>
        </w:rPr>
      </w:pPr>
      <w:r>
        <w:rPr>
          <w:rFonts w:hint="eastAsia"/>
        </w:rPr>
        <w:t xml:space="preserve">   </w:t>
      </w:r>
      <w:r w:rsidRPr="009A1D9F">
        <w:rPr>
          <w:rFonts w:hint="eastAsia"/>
          <w:b/>
          <w:bCs w:val="0"/>
        </w:rPr>
        <w:t>（</w:t>
      </w:r>
      <w:r>
        <w:rPr>
          <w:rFonts w:hint="eastAsia"/>
          <w:b/>
          <w:bCs w:val="0"/>
        </w:rPr>
        <w:t>2</w:t>
      </w:r>
      <w:r w:rsidRPr="009A1D9F">
        <w:rPr>
          <w:rFonts w:hint="eastAsia"/>
          <w:b/>
          <w:bCs w:val="0"/>
        </w:rPr>
        <w:t>）</w:t>
      </w:r>
      <w:r>
        <w:rPr>
          <w:rFonts w:hint="eastAsia"/>
          <w:b/>
          <w:bCs w:val="0"/>
        </w:rPr>
        <w:t>竹溪</w:t>
      </w:r>
      <w:r w:rsidRPr="009A1D9F">
        <w:rPr>
          <w:rFonts w:hint="eastAsia"/>
          <w:b/>
          <w:bCs w:val="0"/>
        </w:rPr>
        <w:t>子项目移民安置影响情况</w:t>
      </w:r>
      <w:r>
        <w:rPr>
          <w:rFonts w:hint="eastAsia"/>
        </w:rPr>
        <w:t xml:space="preserve"> </w:t>
      </w:r>
      <w:r>
        <w:rPr>
          <w:rFonts w:hint="eastAsia"/>
        </w:rPr>
        <w:t>在世行贷款项目（竹溪子项目）用地范围内，宁海县桃源</w:t>
      </w:r>
      <w:proofErr w:type="gramStart"/>
      <w:r>
        <w:rPr>
          <w:rFonts w:hint="eastAsia"/>
        </w:rPr>
        <w:t>街道竹口三</w:t>
      </w:r>
      <w:proofErr w:type="gramEnd"/>
      <w:r>
        <w:rPr>
          <w:rFonts w:hint="eastAsia"/>
        </w:rPr>
        <w:t>村拆迁改造项目共涉及影响人口</w:t>
      </w:r>
      <w:r>
        <w:rPr>
          <w:rFonts w:hint="eastAsia"/>
        </w:rPr>
        <w:t>8</w:t>
      </w:r>
      <w:r>
        <w:rPr>
          <w:rFonts w:hint="eastAsia"/>
        </w:rPr>
        <w:t>户，</w:t>
      </w:r>
      <w:r>
        <w:rPr>
          <w:rFonts w:hint="eastAsia"/>
        </w:rPr>
        <w:t>20</w:t>
      </w:r>
      <w:r>
        <w:rPr>
          <w:rFonts w:hint="eastAsia"/>
        </w:rPr>
        <w:t>人，相关用地（全部为集体性质土地）已经全部征收完毕，尚留</w:t>
      </w:r>
      <w:r>
        <w:rPr>
          <w:rFonts w:hint="eastAsia"/>
        </w:rPr>
        <w:t>8</w:t>
      </w:r>
      <w:r>
        <w:rPr>
          <w:rFonts w:hint="eastAsia"/>
        </w:rPr>
        <w:t>户房屋尚未拆迁。通过跟桃源</w:t>
      </w:r>
      <w:proofErr w:type="gramStart"/>
      <w:r>
        <w:rPr>
          <w:rFonts w:hint="eastAsia"/>
        </w:rPr>
        <w:t>街道竹口拆迁</w:t>
      </w:r>
      <w:proofErr w:type="gramEnd"/>
      <w:r>
        <w:rPr>
          <w:rFonts w:hint="eastAsia"/>
        </w:rPr>
        <w:t>改造办公室沟通可知此</w:t>
      </w:r>
      <w:r>
        <w:rPr>
          <w:rFonts w:hint="eastAsia"/>
        </w:rPr>
        <w:t>8</w:t>
      </w:r>
      <w:r>
        <w:rPr>
          <w:rFonts w:hint="eastAsia"/>
        </w:rPr>
        <w:t>户已经签订拆迁协议，并且现阶段补偿</w:t>
      </w:r>
      <w:proofErr w:type="gramStart"/>
      <w:r>
        <w:rPr>
          <w:rFonts w:hint="eastAsia"/>
        </w:rPr>
        <w:t>款已经</w:t>
      </w:r>
      <w:proofErr w:type="gramEnd"/>
      <w:r>
        <w:rPr>
          <w:rFonts w:hint="eastAsia"/>
        </w:rPr>
        <w:t>发放，鉴于安置房尚未修建完成部分老年人存在过渡期无房可住的问题，尚留</w:t>
      </w:r>
      <w:r>
        <w:rPr>
          <w:rFonts w:hint="eastAsia"/>
        </w:rPr>
        <w:t>8</w:t>
      </w:r>
      <w:r>
        <w:rPr>
          <w:rFonts w:hint="eastAsia"/>
        </w:rPr>
        <w:t>户仍在原址居住，等待期房交付便可完成搬迁，截止搬迁入住的过程中该</w:t>
      </w:r>
      <w:r>
        <w:rPr>
          <w:rFonts w:hint="eastAsia"/>
        </w:rPr>
        <w:t>8</w:t>
      </w:r>
      <w:r>
        <w:rPr>
          <w:rFonts w:hint="eastAsia"/>
        </w:rPr>
        <w:t>户将不享受临时过渡补贴。</w:t>
      </w:r>
      <w:r>
        <w:rPr>
          <w:rFonts w:hint="eastAsia"/>
          <w:bCs w:val="0"/>
        </w:rPr>
        <w:t>对竹溪关联项目</w:t>
      </w:r>
      <w:r w:rsidRPr="003153AF">
        <w:rPr>
          <w:rFonts w:hint="eastAsia"/>
          <w:bCs w:val="0"/>
        </w:rPr>
        <w:t>进行移民安置尽职调查。</w:t>
      </w:r>
    </w:p>
    <w:p w14:paraId="4A929806" w14:textId="1A910BA3" w:rsidR="0039713B" w:rsidRPr="00C72914" w:rsidRDefault="007D43DB" w:rsidP="00C72914">
      <w:pPr>
        <w:pStyle w:val="af9"/>
        <w:spacing w:before="156"/>
        <w:ind w:firstLineChars="0" w:firstLine="0"/>
        <w:rPr>
          <w:rFonts w:hint="eastAsia"/>
        </w:rPr>
      </w:pPr>
      <w:r w:rsidRPr="005645DB">
        <w:rPr>
          <w:rFonts w:hint="eastAsia"/>
          <w:b/>
          <w:bCs w:val="0"/>
          <w:i/>
          <w:iCs/>
        </w:rPr>
        <w:t>详见《槐路河和竹溪子项目移民安置尽职调查报告》附件二</w:t>
      </w:r>
      <w:r w:rsidRPr="005645DB">
        <w:rPr>
          <w:rFonts w:hint="eastAsia"/>
        </w:rPr>
        <w:t>。</w:t>
      </w:r>
      <w:bookmarkStart w:id="53" w:name="_GoBack"/>
      <w:bookmarkEnd w:id="53"/>
    </w:p>
    <w:p w14:paraId="51C55A15" w14:textId="77777777" w:rsidR="00B00DE2" w:rsidRDefault="00B00DE2" w:rsidP="005645DB">
      <w:pPr>
        <w:ind w:right="2580"/>
        <w:jc w:val="center"/>
        <w:sectPr w:rsidR="00B00DE2">
          <w:footerReference w:type="default" r:id="rId20"/>
          <w:pgSz w:w="11906" w:h="16838"/>
          <w:pgMar w:top="1440" w:right="1800" w:bottom="1440" w:left="1800" w:header="851" w:footer="992" w:gutter="0"/>
          <w:cols w:space="425"/>
          <w:docGrid w:type="lines" w:linePitch="312"/>
        </w:sectPr>
      </w:pPr>
    </w:p>
    <w:p w14:paraId="1B1DAFE6" w14:textId="65586D64" w:rsidR="00B00DE2" w:rsidRPr="00C167CC" w:rsidRDefault="00F1145A" w:rsidP="001F674E">
      <w:pPr>
        <w:pStyle w:val="a3"/>
        <w:rPr>
          <w:lang w:eastAsia="zh-CN"/>
        </w:rPr>
      </w:pPr>
      <w:bookmarkStart w:id="54" w:name="_Ref16351932"/>
      <w:bookmarkStart w:id="55" w:name="_Toc16366112"/>
      <w:bookmarkStart w:id="56" w:name="_Toc17539625"/>
      <w:r>
        <w:rPr>
          <w:lang w:eastAsia="zh-CN"/>
        </w:rPr>
        <w:lastRenderedPageBreak/>
        <w:t>表</w:t>
      </w:r>
      <w:r>
        <w:rPr>
          <w:lang w:eastAsia="zh-CN"/>
        </w:rPr>
        <w:t xml:space="preserve"> </w:t>
      </w:r>
      <w:r w:rsidR="009F14C5">
        <w:rPr>
          <w:lang w:eastAsia="zh-CN"/>
        </w:rPr>
        <w:fldChar w:fldCharType="begin"/>
      </w:r>
      <w:r w:rsidR="009F14C5">
        <w:rPr>
          <w:lang w:eastAsia="zh-CN"/>
        </w:rPr>
        <w:instrText xml:space="preserve"> STYLEREF 1 \s </w:instrText>
      </w:r>
      <w:r w:rsidR="009F14C5">
        <w:rPr>
          <w:lang w:eastAsia="zh-CN"/>
        </w:rPr>
        <w:fldChar w:fldCharType="separate"/>
      </w:r>
      <w:r w:rsidR="009F14C5">
        <w:rPr>
          <w:noProof/>
          <w:lang w:eastAsia="zh-CN"/>
        </w:rPr>
        <w:t>1</w:t>
      </w:r>
      <w:r w:rsidR="009F14C5">
        <w:rPr>
          <w:lang w:eastAsia="zh-CN"/>
        </w:rPr>
        <w:fldChar w:fldCharType="end"/>
      </w:r>
      <w:r w:rsidR="009F14C5">
        <w:rPr>
          <w:lang w:eastAsia="zh-CN"/>
        </w:rPr>
        <w:noBreakHyphen/>
      </w:r>
      <w:r w:rsidR="009F14C5">
        <w:rPr>
          <w:lang w:eastAsia="zh-CN"/>
        </w:rPr>
        <w:fldChar w:fldCharType="begin"/>
      </w:r>
      <w:r w:rsidR="009F14C5">
        <w:rPr>
          <w:lang w:eastAsia="zh-CN"/>
        </w:rPr>
        <w:instrText xml:space="preserve"> SEQ </w:instrText>
      </w:r>
      <w:r w:rsidR="009F14C5">
        <w:rPr>
          <w:lang w:eastAsia="zh-CN"/>
        </w:rPr>
        <w:instrText>表</w:instrText>
      </w:r>
      <w:r w:rsidR="009F14C5">
        <w:rPr>
          <w:lang w:eastAsia="zh-CN"/>
        </w:rPr>
        <w:instrText xml:space="preserve"> \* ARABIC \s 1 </w:instrText>
      </w:r>
      <w:r w:rsidR="009F14C5">
        <w:rPr>
          <w:lang w:eastAsia="zh-CN"/>
        </w:rPr>
        <w:fldChar w:fldCharType="separate"/>
      </w:r>
      <w:r w:rsidR="009F14C5">
        <w:rPr>
          <w:noProof/>
          <w:lang w:eastAsia="zh-CN"/>
        </w:rPr>
        <w:t>2</w:t>
      </w:r>
      <w:r w:rsidR="009F14C5">
        <w:rPr>
          <w:lang w:eastAsia="zh-CN"/>
        </w:rPr>
        <w:fldChar w:fldCharType="end"/>
      </w:r>
      <w:bookmarkEnd w:id="54"/>
      <w:r w:rsidR="00776E18" w:rsidRPr="001F674E">
        <w:rPr>
          <w:rFonts w:hint="eastAsia"/>
          <w:lang w:eastAsia="zh-CN"/>
        </w:rPr>
        <w:t>项目永久</w:t>
      </w:r>
      <w:r w:rsidR="00977269">
        <w:rPr>
          <w:rFonts w:hint="eastAsia"/>
          <w:b w:val="0"/>
          <w:bCs w:val="0"/>
          <w:lang w:eastAsia="zh-CN"/>
        </w:rPr>
        <w:t>征收集体</w:t>
      </w:r>
      <w:r w:rsidR="00776E18" w:rsidRPr="001F674E">
        <w:rPr>
          <w:rFonts w:hint="eastAsia"/>
          <w:lang w:eastAsia="zh-CN"/>
        </w:rPr>
        <w:t>土地影响综述</w:t>
      </w:r>
      <w:bookmarkEnd w:id="55"/>
      <w:r w:rsidR="001B30F3">
        <w:rPr>
          <w:rStyle w:val="af8"/>
          <w:b w:val="0"/>
          <w:bCs w:val="0"/>
        </w:rPr>
        <w:footnoteReference w:id="3"/>
      </w:r>
      <w:bookmarkEnd w:id="56"/>
    </w:p>
    <w:tbl>
      <w:tblPr>
        <w:tblW w:w="0" w:type="auto"/>
        <w:jc w:val="center"/>
        <w:tblLook w:val="04A0" w:firstRow="1" w:lastRow="0" w:firstColumn="1" w:lastColumn="0" w:noHBand="0" w:noVBand="1"/>
      </w:tblPr>
      <w:tblGrid>
        <w:gridCol w:w="988"/>
        <w:gridCol w:w="850"/>
        <w:gridCol w:w="1276"/>
        <w:gridCol w:w="850"/>
        <w:gridCol w:w="851"/>
        <w:gridCol w:w="782"/>
        <w:gridCol w:w="635"/>
        <w:gridCol w:w="709"/>
        <w:gridCol w:w="851"/>
        <w:gridCol w:w="850"/>
        <w:gridCol w:w="851"/>
        <w:gridCol w:w="992"/>
        <w:gridCol w:w="803"/>
        <w:gridCol w:w="756"/>
        <w:gridCol w:w="912"/>
      </w:tblGrid>
      <w:tr w:rsidR="00505370" w14:paraId="0E1D764A" w14:textId="77777777">
        <w:trPr>
          <w:trHeight w:val="280"/>
          <w:tblHeader/>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CF1BCFB" w14:textId="77777777" w:rsidR="00505370" w:rsidRDefault="00505370">
            <w:pPr>
              <w:jc w:val="center"/>
              <w:rPr>
                <w:color w:val="000000"/>
                <w:sz w:val="18"/>
                <w:szCs w:val="18"/>
              </w:rPr>
            </w:pPr>
            <w:r>
              <w:rPr>
                <w:rFonts w:hint="eastAsia"/>
                <w:color w:val="000000"/>
                <w:sz w:val="18"/>
                <w:szCs w:val="18"/>
              </w:rPr>
              <w:t>项目</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0EBCC64" w14:textId="77777777" w:rsidR="00505370" w:rsidRDefault="00505370">
            <w:pPr>
              <w:jc w:val="center"/>
              <w:rPr>
                <w:sz w:val="18"/>
                <w:szCs w:val="18"/>
              </w:rPr>
            </w:pPr>
            <w:r>
              <w:rPr>
                <w:rFonts w:hint="eastAsia"/>
                <w:sz w:val="18"/>
                <w:szCs w:val="18"/>
              </w:rPr>
              <w:t>街道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10CDEB0" w14:textId="77777777" w:rsidR="00505370" w:rsidRDefault="00505370">
            <w:pPr>
              <w:jc w:val="center"/>
              <w:rPr>
                <w:sz w:val="18"/>
                <w:szCs w:val="18"/>
              </w:rPr>
            </w:pPr>
            <w:r>
              <w:rPr>
                <w:rFonts w:hint="eastAsia"/>
                <w:sz w:val="18"/>
                <w:szCs w:val="18"/>
              </w:rPr>
              <w:t>行政村</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5C7CEEB" w14:textId="77777777" w:rsidR="00505370" w:rsidRDefault="00505370">
            <w:pPr>
              <w:jc w:val="center"/>
              <w:rPr>
                <w:sz w:val="18"/>
                <w:szCs w:val="18"/>
              </w:rPr>
            </w:pPr>
            <w:r>
              <w:rPr>
                <w:rFonts w:hint="eastAsia"/>
                <w:sz w:val="18"/>
                <w:szCs w:val="18"/>
              </w:rPr>
              <w:t>自然村</w:t>
            </w:r>
          </w:p>
        </w:tc>
        <w:tc>
          <w:tcPr>
            <w:tcW w:w="6521" w:type="dxa"/>
            <w:gridSpan w:val="8"/>
            <w:tcBorders>
              <w:top w:val="single" w:sz="4" w:space="0" w:color="auto"/>
              <w:left w:val="nil"/>
              <w:bottom w:val="single" w:sz="4" w:space="0" w:color="auto"/>
              <w:right w:val="single" w:sz="4" w:space="0" w:color="auto"/>
            </w:tcBorders>
            <w:shd w:val="clear" w:color="auto" w:fill="F2F2F2"/>
            <w:noWrap/>
            <w:vAlign w:val="center"/>
            <w:hideMark/>
          </w:tcPr>
          <w:p w14:paraId="6D59E410"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永久征收集体土地</w:t>
            </w:r>
          </w:p>
        </w:tc>
        <w:tc>
          <w:tcPr>
            <w:tcW w:w="803"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DA94DE"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合计</w:t>
            </w:r>
          </w:p>
        </w:tc>
        <w:tc>
          <w:tcPr>
            <w:tcW w:w="1668" w:type="dxa"/>
            <w:gridSpan w:val="2"/>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48DC724"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影响人口</w:t>
            </w:r>
          </w:p>
        </w:tc>
      </w:tr>
      <w:tr w:rsidR="00505370" w14:paraId="5B3B2A6C" w14:textId="77777777">
        <w:trPr>
          <w:trHeight w:val="280"/>
          <w:tblHeader/>
          <w:jc w:val="center"/>
        </w:trPr>
        <w:tc>
          <w:tcPr>
            <w:tcW w:w="988"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1B4FAFEE" w14:textId="77777777" w:rsidR="00505370" w:rsidRDefault="00505370">
            <w:pPr>
              <w:jc w:val="center"/>
              <w:rPr>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5B1CF608" w14:textId="77777777" w:rsidR="00505370" w:rsidRDefault="00505370">
            <w:pPr>
              <w:jc w:val="center"/>
              <w:rPr>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1177012" w14:textId="77777777" w:rsidR="00505370" w:rsidRDefault="00505370">
            <w:pPr>
              <w:jc w:val="center"/>
              <w:rPr>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7B3309E0" w14:textId="77777777" w:rsidR="00505370" w:rsidRDefault="00505370">
            <w:pPr>
              <w:jc w:val="center"/>
              <w:rPr>
                <w:sz w:val="18"/>
                <w:szCs w:val="18"/>
              </w:rPr>
            </w:pPr>
          </w:p>
        </w:tc>
        <w:tc>
          <w:tcPr>
            <w:tcW w:w="4678" w:type="dxa"/>
            <w:gridSpan w:val="6"/>
            <w:tcBorders>
              <w:top w:val="single" w:sz="4" w:space="0" w:color="auto"/>
              <w:left w:val="nil"/>
              <w:bottom w:val="single" w:sz="4" w:space="0" w:color="auto"/>
              <w:right w:val="single" w:sz="4" w:space="0" w:color="auto"/>
            </w:tcBorders>
            <w:shd w:val="clear" w:color="auto" w:fill="F2F2F2"/>
            <w:noWrap/>
            <w:vAlign w:val="center"/>
            <w:hideMark/>
          </w:tcPr>
          <w:p w14:paraId="700EBE13"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农用地</w:t>
            </w:r>
          </w:p>
        </w:tc>
        <w:tc>
          <w:tcPr>
            <w:tcW w:w="851" w:type="dxa"/>
            <w:vMerge w:val="restart"/>
            <w:tcBorders>
              <w:top w:val="nil"/>
              <w:left w:val="single" w:sz="4" w:space="0" w:color="auto"/>
              <w:bottom w:val="single" w:sz="4" w:space="0" w:color="auto"/>
              <w:right w:val="single" w:sz="4" w:space="0" w:color="auto"/>
            </w:tcBorders>
            <w:shd w:val="clear" w:color="auto" w:fill="F2F2F2"/>
            <w:noWrap/>
            <w:vAlign w:val="center"/>
            <w:hideMark/>
          </w:tcPr>
          <w:p w14:paraId="009ED345"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建设用地</w:t>
            </w:r>
          </w:p>
        </w:tc>
        <w:tc>
          <w:tcPr>
            <w:tcW w:w="992" w:type="dxa"/>
            <w:vMerge w:val="restart"/>
            <w:tcBorders>
              <w:top w:val="nil"/>
              <w:left w:val="single" w:sz="4" w:space="0" w:color="auto"/>
              <w:bottom w:val="single" w:sz="4" w:space="0" w:color="auto"/>
              <w:right w:val="single" w:sz="4" w:space="0" w:color="auto"/>
            </w:tcBorders>
            <w:shd w:val="clear" w:color="auto" w:fill="F2F2F2"/>
            <w:noWrap/>
            <w:vAlign w:val="center"/>
            <w:hideMark/>
          </w:tcPr>
          <w:p w14:paraId="681BB4FD"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未利用地</w:t>
            </w:r>
          </w:p>
        </w:tc>
        <w:tc>
          <w:tcPr>
            <w:tcW w:w="803"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402A473" w14:textId="77777777" w:rsidR="00505370" w:rsidRDefault="00505370">
            <w:pPr>
              <w:jc w:val="center"/>
              <w:rPr>
                <w:rFonts w:ascii="等线" w:eastAsia="等线" w:hAnsi="等线"/>
                <w:color w:val="000000"/>
                <w:sz w:val="18"/>
                <w:szCs w:val="18"/>
              </w:rPr>
            </w:pPr>
          </w:p>
        </w:tc>
        <w:tc>
          <w:tcPr>
            <w:tcW w:w="1668" w:type="dxa"/>
            <w:gridSpan w:val="2"/>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746B80DA" w14:textId="77777777" w:rsidR="00505370" w:rsidRDefault="00505370">
            <w:pPr>
              <w:jc w:val="center"/>
              <w:rPr>
                <w:rFonts w:ascii="等线" w:eastAsia="等线" w:hAnsi="等线"/>
                <w:color w:val="000000"/>
                <w:sz w:val="18"/>
                <w:szCs w:val="18"/>
              </w:rPr>
            </w:pPr>
          </w:p>
        </w:tc>
      </w:tr>
      <w:tr w:rsidR="00505370" w14:paraId="70BF44B6" w14:textId="77777777">
        <w:trPr>
          <w:trHeight w:val="312"/>
          <w:tblHeader/>
          <w:jc w:val="center"/>
        </w:trPr>
        <w:tc>
          <w:tcPr>
            <w:tcW w:w="988"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7D75B90" w14:textId="77777777" w:rsidR="00505370" w:rsidRDefault="00505370">
            <w:pPr>
              <w:jc w:val="center"/>
              <w:rPr>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6BE04D1F" w14:textId="77777777" w:rsidR="00505370" w:rsidRDefault="00505370">
            <w:pPr>
              <w:jc w:val="center"/>
              <w:rPr>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16FB85BE" w14:textId="77777777" w:rsidR="00505370" w:rsidRDefault="00505370">
            <w:pPr>
              <w:jc w:val="center"/>
              <w:rPr>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A4677A8" w14:textId="77777777" w:rsidR="00505370" w:rsidRDefault="00505370">
            <w:pPr>
              <w:jc w:val="center"/>
              <w:rPr>
                <w:sz w:val="18"/>
                <w:szCs w:val="18"/>
              </w:rPr>
            </w:pPr>
          </w:p>
        </w:tc>
        <w:tc>
          <w:tcPr>
            <w:tcW w:w="851" w:type="dxa"/>
            <w:vMerge w:val="restart"/>
            <w:tcBorders>
              <w:top w:val="nil"/>
              <w:left w:val="single" w:sz="4" w:space="0" w:color="auto"/>
              <w:bottom w:val="single" w:sz="4" w:space="0" w:color="auto"/>
              <w:right w:val="single" w:sz="4" w:space="0" w:color="auto"/>
            </w:tcBorders>
            <w:shd w:val="clear" w:color="auto" w:fill="F2F2F2"/>
            <w:noWrap/>
            <w:vAlign w:val="center"/>
            <w:hideMark/>
          </w:tcPr>
          <w:p w14:paraId="0C693343"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基本农田</w:t>
            </w:r>
          </w:p>
        </w:tc>
        <w:tc>
          <w:tcPr>
            <w:tcW w:w="782" w:type="dxa"/>
            <w:vMerge w:val="restart"/>
            <w:tcBorders>
              <w:top w:val="nil"/>
              <w:left w:val="single" w:sz="4" w:space="0" w:color="auto"/>
              <w:bottom w:val="single" w:sz="4" w:space="0" w:color="auto"/>
              <w:right w:val="single" w:sz="4" w:space="0" w:color="auto"/>
            </w:tcBorders>
            <w:shd w:val="clear" w:color="auto" w:fill="F2F2F2"/>
            <w:noWrap/>
            <w:vAlign w:val="center"/>
            <w:hideMark/>
          </w:tcPr>
          <w:p w14:paraId="3AE052E7"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一般农田</w:t>
            </w:r>
          </w:p>
        </w:tc>
        <w:tc>
          <w:tcPr>
            <w:tcW w:w="635" w:type="dxa"/>
            <w:vMerge w:val="restart"/>
            <w:tcBorders>
              <w:top w:val="nil"/>
              <w:left w:val="single" w:sz="4" w:space="0" w:color="auto"/>
              <w:bottom w:val="single" w:sz="4" w:space="0" w:color="auto"/>
              <w:right w:val="single" w:sz="4" w:space="0" w:color="auto"/>
            </w:tcBorders>
            <w:shd w:val="clear" w:color="auto" w:fill="F2F2F2"/>
            <w:noWrap/>
            <w:vAlign w:val="center"/>
            <w:hideMark/>
          </w:tcPr>
          <w:p w14:paraId="4AD93F49"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园地</w:t>
            </w:r>
          </w:p>
        </w:tc>
        <w:tc>
          <w:tcPr>
            <w:tcW w:w="709" w:type="dxa"/>
            <w:vMerge w:val="restart"/>
            <w:tcBorders>
              <w:top w:val="nil"/>
              <w:left w:val="single" w:sz="4" w:space="0" w:color="auto"/>
              <w:bottom w:val="single" w:sz="4" w:space="0" w:color="auto"/>
              <w:right w:val="single" w:sz="4" w:space="0" w:color="auto"/>
            </w:tcBorders>
            <w:shd w:val="clear" w:color="auto" w:fill="F2F2F2"/>
            <w:noWrap/>
            <w:vAlign w:val="center"/>
            <w:hideMark/>
          </w:tcPr>
          <w:p w14:paraId="0B5DA56B"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林地</w:t>
            </w:r>
          </w:p>
        </w:tc>
        <w:tc>
          <w:tcPr>
            <w:tcW w:w="851" w:type="dxa"/>
            <w:vMerge w:val="restart"/>
            <w:tcBorders>
              <w:top w:val="nil"/>
              <w:left w:val="single" w:sz="4" w:space="0" w:color="auto"/>
              <w:bottom w:val="single" w:sz="4" w:space="0" w:color="auto"/>
              <w:right w:val="single" w:sz="4" w:space="0" w:color="auto"/>
            </w:tcBorders>
            <w:shd w:val="clear" w:color="auto" w:fill="F2F2F2"/>
            <w:noWrap/>
            <w:vAlign w:val="center"/>
            <w:hideMark/>
          </w:tcPr>
          <w:p w14:paraId="229FC1CE"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设施农用地</w:t>
            </w:r>
          </w:p>
        </w:tc>
        <w:tc>
          <w:tcPr>
            <w:tcW w:w="850" w:type="dxa"/>
            <w:vMerge w:val="restart"/>
            <w:tcBorders>
              <w:top w:val="nil"/>
              <w:left w:val="single" w:sz="4" w:space="0" w:color="auto"/>
              <w:bottom w:val="single" w:sz="4" w:space="0" w:color="auto"/>
              <w:right w:val="single" w:sz="4" w:space="0" w:color="auto"/>
            </w:tcBorders>
            <w:shd w:val="clear" w:color="auto" w:fill="F2F2F2"/>
            <w:noWrap/>
            <w:vAlign w:val="center"/>
            <w:hideMark/>
          </w:tcPr>
          <w:p w14:paraId="65DABDB2"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坑塘水面</w:t>
            </w:r>
          </w:p>
        </w:tc>
        <w:tc>
          <w:tcPr>
            <w:tcW w:w="851" w:type="dxa"/>
            <w:vMerge/>
            <w:tcBorders>
              <w:top w:val="nil"/>
              <w:left w:val="single" w:sz="4" w:space="0" w:color="auto"/>
              <w:bottom w:val="single" w:sz="4" w:space="0" w:color="auto"/>
              <w:right w:val="single" w:sz="4" w:space="0" w:color="auto"/>
            </w:tcBorders>
            <w:shd w:val="clear" w:color="auto" w:fill="F2F2F2"/>
            <w:vAlign w:val="center"/>
            <w:hideMark/>
          </w:tcPr>
          <w:p w14:paraId="13AC48E8" w14:textId="77777777" w:rsidR="00505370" w:rsidRDefault="00505370">
            <w:pPr>
              <w:jc w:val="center"/>
              <w:rPr>
                <w:rFonts w:ascii="等线" w:eastAsia="等线" w:hAnsi="等线"/>
                <w:color w:val="000000"/>
                <w:sz w:val="18"/>
                <w:szCs w:val="18"/>
              </w:rPr>
            </w:pPr>
          </w:p>
        </w:tc>
        <w:tc>
          <w:tcPr>
            <w:tcW w:w="992" w:type="dxa"/>
            <w:vMerge/>
            <w:tcBorders>
              <w:top w:val="nil"/>
              <w:left w:val="single" w:sz="4" w:space="0" w:color="auto"/>
              <w:bottom w:val="single" w:sz="4" w:space="0" w:color="auto"/>
              <w:right w:val="single" w:sz="4" w:space="0" w:color="auto"/>
            </w:tcBorders>
            <w:shd w:val="clear" w:color="auto" w:fill="F2F2F2"/>
            <w:vAlign w:val="center"/>
            <w:hideMark/>
          </w:tcPr>
          <w:p w14:paraId="5375ADB1" w14:textId="77777777" w:rsidR="00505370" w:rsidRDefault="00505370">
            <w:pPr>
              <w:jc w:val="center"/>
              <w:rPr>
                <w:rFonts w:ascii="等线" w:eastAsia="等线" w:hAnsi="等线"/>
                <w:color w:val="000000"/>
                <w:sz w:val="18"/>
                <w:szCs w:val="18"/>
              </w:rPr>
            </w:pPr>
          </w:p>
        </w:tc>
        <w:tc>
          <w:tcPr>
            <w:tcW w:w="803"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F0825DB" w14:textId="77777777" w:rsidR="00505370" w:rsidRDefault="00505370">
            <w:pPr>
              <w:jc w:val="center"/>
              <w:rPr>
                <w:rFonts w:ascii="等线" w:eastAsia="等线" w:hAnsi="等线"/>
                <w:color w:val="000000"/>
                <w:sz w:val="18"/>
                <w:szCs w:val="18"/>
              </w:rPr>
            </w:pPr>
          </w:p>
        </w:tc>
        <w:tc>
          <w:tcPr>
            <w:tcW w:w="1668" w:type="dxa"/>
            <w:gridSpan w:val="2"/>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6A1301C" w14:textId="77777777" w:rsidR="00505370" w:rsidRDefault="00505370">
            <w:pPr>
              <w:jc w:val="center"/>
              <w:rPr>
                <w:rFonts w:ascii="等线" w:eastAsia="等线" w:hAnsi="等线"/>
                <w:color w:val="000000"/>
                <w:sz w:val="18"/>
                <w:szCs w:val="18"/>
              </w:rPr>
            </w:pPr>
          </w:p>
        </w:tc>
      </w:tr>
      <w:tr w:rsidR="00505370" w14:paraId="6F759544" w14:textId="77777777">
        <w:trPr>
          <w:trHeight w:val="560"/>
          <w:tblHeader/>
          <w:jc w:val="center"/>
        </w:trPr>
        <w:tc>
          <w:tcPr>
            <w:tcW w:w="988"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74BBF034" w14:textId="77777777" w:rsidR="00505370" w:rsidRDefault="00505370">
            <w:pPr>
              <w:jc w:val="center"/>
              <w:rPr>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68FADEEB" w14:textId="77777777" w:rsidR="00505370" w:rsidRDefault="00505370">
            <w:pPr>
              <w:jc w:val="center"/>
              <w:rPr>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7B46CA17" w14:textId="77777777" w:rsidR="00505370" w:rsidRDefault="00505370">
            <w:pPr>
              <w:jc w:val="center"/>
              <w:rPr>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65C3C3B2" w14:textId="77777777" w:rsidR="00505370" w:rsidRDefault="00505370">
            <w:pPr>
              <w:jc w:val="center"/>
              <w:rPr>
                <w:sz w:val="18"/>
                <w:szCs w:val="18"/>
              </w:rPr>
            </w:pPr>
          </w:p>
        </w:tc>
        <w:tc>
          <w:tcPr>
            <w:tcW w:w="851" w:type="dxa"/>
            <w:vMerge/>
            <w:tcBorders>
              <w:top w:val="nil"/>
              <w:left w:val="single" w:sz="4" w:space="0" w:color="auto"/>
              <w:bottom w:val="single" w:sz="4" w:space="0" w:color="auto"/>
              <w:right w:val="single" w:sz="4" w:space="0" w:color="auto"/>
            </w:tcBorders>
            <w:shd w:val="clear" w:color="auto" w:fill="F2F2F2"/>
            <w:vAlign w:val="center"/>
            <w:hideMark/>
          </w:tcPr>
          <w:p w14:paraId="223780DF" w14:textId="77777777" w:rsidR="00505370" w:rsidRDefault="00505370">
            <w:pPr>
              <w:jc w:val="center"/>
              <w:rPr>
                <w:rFonts w:ascii="等线" w:eastAsia="等线" w:hAnsi="等线"/>
                <w:color w:val="000000"/>
                <w:sz w:val="18"/>
                <w:szCs w:val="18"/>
              </w:rPr>
            </w:pPr>
          </w:p>
        </w:tc>
        <w:tc>
          <w:tcPr>
            <w:tcW w:w="782" w:type="dxa"/>
            <w:vMerge/>
            <w:tcBorders>
              <w:top w:val="nil"/>
              <w:left w:val="single" w:sz="4" w:space="0" w:color="auto"/>
              <w:bottom w:val="single" w:sz="4" w:space="0" w:color="auto"/>
              <w:right w:val="single" w:sz="4" w:space="0" w:color="auto"/>
            </w:tcBorders>
            <w:shd w:val="clear" w:color="auto" w:fill="F2F2F2"/>
            <w:vAlign w:val="center"/>
            <w:hideMark/>
          </w:tcPr>
          <w:p w14:paraId="4657B27E" w14:textId="77777777" w:rsidR="00505370" w:rsidRDefault="00505370">
            <w:pPr>
              <w:jc w:val="center"/>
              <w:rPr>
                <w:rFonts w:ascii="等线" w:eastAsia="等线" w:hAnsi="等线"/>
                <w:color w:val="000000"/>
                <w:sz w:val="18"/>
                <w:szCs w:val="18"/>
              </w:rPr>
            </w:pPr>
          </w:p>
        </w:tc>
        <w:tc>
          <w:tcPr>
            <w:tcW w:w="635" w:type="dxa"/>
            <w:vMerge/>
            <w:tcBorders>
              <w:top w:val="nil"/>
              <w:left w:val="single" w:sz="4" w:space="0" w:color="auto"/>
              <w:bottom w:val="single" w:sz="4" w:space="0" w:color="auto"/>
              <w:right w:val="single" w:sz="4" w:space="0" w:color="auto"/>
            </w:tcBorders>
            <w:shd w:val="clear" w:color="auto" w:fill="F2F2F2"/>
            <w:vAlign w:val="center"/>
            <w:hideMark/>
          </w:tcPr>
          <w:p w14:paraId="2D67708E" w14:textId="77777777" w:rsidR="00505370" w:rsidRDefault="00505370">
            <w:pPr>
              <w:jc w:val="center"/>
              <w:rPr>
                <w:rFonts w:ascii="等线" w:eastAsia="等线" w:hAnsi="等线"/>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F2F2F2"/>
            <w:vAlign w:val="center"/>
            <w:hideMark/>
          </w:tcPr>
          <w:p w14:paraId="7455B6D3" w14:textId="77777777" w:rsidR="00505370" w:rsidRDefault="00505370">
            <w:pPr>
              <w:jc w:val="center"/>
              <w:rPr>
                <w:rFonts w:ascii="等线" w:eastAsia="等线" w:hAnsi="等线"/>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F2F2F2"/>
            <w:vAlign w:val="center"/>
            <w:hideMark/>
          </w:tcPr>
          <w:p w14:paraId="1753A22F" w14:textId="77777777" w:rsidR="00505370" w:rsidRDefault="00505370">
            <w:pPr>
              <w:jc w:val="center"/>
              <w:rPr>
                <w:rFonts w:ascii="等线" w:eastAsia="等线" w:hAnsi="等线"/>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2F2F2"/>
            <w:vAlign w:val="center"/>
            <w:hideMark/>
          </w:tcPr>
          <w:p w14:paraId="7E819D58" w14:textId="77777777" w:rsidR="00505370" w:rsidRDefault="00505370">
            <w:pPr>
              <w:jc w:val="center"/>
              <w:rPr>
                <w:rFonts w:ascii="等线" w:eastAsia="等线" w:hAnsi="等线"/>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F2F2F2"/>
            <w:vAlign w:val="center"/>
            <w:hideMark/>
          </w:tcPr>
          <w:p w14:paraId="4D7E229E" w14:textId="77777777" w:rsidR="00505370" w:rsidRDefault="00505370">
            <w:pPr>
              <w:jc w:val="center"/>
              <w:rPr>
                <w:rFonts w:ascii="等线" w:eastAsia="等线" w:hAnsi="等线"/>
                <w:color w:val="000000"/>
                <w:sz w:val="18"/>
                <w:szCs w:val="18"/>
              </w:rPr>
            </w:pPr>
          </w:p>
        </w:tc>
        <w:tc>
          <w:tcPr>
            <w:tcW w:w="992" w:type="dxa"/>
            <w:vMerge/>
            <w:tcBorders>
              <w:top w:val="nil"/>
              <w:left w:val="single" w:sz="4" w:space="0" w:color="auto"/>
              <w:bottom w:val="single" w:sz="4" w:space="0" w:color="auto"/>
              <w:right w:val="single" w:sz="4" w:space="0" w:color="auto"/>
            </w:tcBorders>
            <w:shd w:val="clear" w:color="auto" w:fill="F2F2F2"/>
            <w:vAlign w:val="center"/>
            <w:hideMark/>
          </w:tcPr>
          <w:p w14:paraId="7B02E5BB" w14:textId="77777777" w:rsidR="00505370" w:rsidRDefault="00505370">
            <w:pPr>
              <w:jc w:val="center"/>
              <w:rPr>
                <w:rFonts w:ascii="等线" w:eastAsia="等线" w:hAnsi="等线"/>
                <w:color w:val="000000"/>
                <w:sz w:val="18"/>
                <w:szCs w:val="18"/>
              </w:rPr>
            </w:pPr>
          </w:p>
        </w:tc>
        <w:tc>
          <w:tcPr>
            <w:tcW w:w="803"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2165405C" w14:textId="77777777" w:rsidR="00505370" w:rsidRDefault="00505370">
            <w:pPr>
              <w:jc w:val="center"/>
              <w:rPr>
                <w:rFonts w:ascii="等线" w:eastAsia="等线" w:hAnsi="等线"/>
                <w:color w:val="000000"/>
                <w:sz w:val="18"/>
                <w:szCs w:val="18"/>
              </w:rPr>
            </w:pPr>
          </w:p>
        </w:tc>
        <w:tc>
          <w:tcPr>
            <w:tcW w:w="756" w:type="dxa"/>
            <w:tcBorders>
              <w:top w:val="nil"/>
              <w:left w:val="nil"/>
              <w:bottom w:val="single" w:sz="4" w:space="0" w:color="auto"/>
              <w:right w:val="single" w:sz="4" w:space="0" w:color="auto"/>
            </w:tcBorders>
            <w:shd w:val="clear" w:color="auto" w:fill="F2F2F2"/>
            <w:vAlign w:val="center"/>
            <w:hideMark/>
          </w:tcPr>
          <w:p w14:paraId="4462D5B3"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影响户数（户）</w:t>
            </w:r>
          </w:p>
        </w:tc>
        <w:tc>
          <w:tcPr>
            <w:tcW w:w="912" w:type="dxa"/>
            <w:tcBorders>
              <w:top w:val="nil"/>
              <w:left w:val="nil"/>
              <w:bottom w:val="single" w:sz="4" w:space="0" w:color="auto"/>
              <w:right w:val="single" w:sz="4" w:space="0" w:color="auto"/>
            </w:tcBorders>
            <w:shd w:val="clear" w:color="auto" w:fill="F2F2F2"/>
            <w:vAlign w:val="center"/>
            <w:hideMark/>
          </w:tcPr>
          <w:p w14:paraId="1EAD0A6C" w14:textId="77777777" w:rsidR="00505370" w:rsidRDefault="00505370">
            <w:pPr>
              <w:jc w:val="center"/>
              <w:rPr>
                <w:rFonts w:ascii="等线" w:eastAsia="等线" w:hAnsi="等线"/>
                <w:color w:val="000000"/>
                <w:sz w:val="18"/>
                <w:szCs w:val="18"/>
              </w:rPr>
            </w:pPr>
            <w:r>
              <w:rPr>
                <w:rFonts w:ascii="等线" w:eastAsia="等线" w:hAnsi="等线" w:hint="eastAsia"/>
                <w:color w:val="000000"/>
                <w:sz w:val="18"/>
                <w:szCs w:val="18"/>
              </w:rPr>
              <w:t>影响人口（人）</w:t>
            </w:r>
          </w:p>
        </w:tc>
      </w:tr>
      <w:tr w:rsidR="00505370" w14:paraId="76FAE5D9" w14:textId="77777777">
        <w:trPr>
          <w:trHeight w:val="280"/>
          <w:jc w:val="center"/>
        </w:trPr>
        <w:tc>
          <w:tcPr>
            <w:tcW w:w="988" w:type="dxa"/>
            <w:vMerge w:val="restart"/>
            <w:tcBorders>
              <w:top w:val="nil"/>
              <w:left w:val="single" w:sz="4" w:space="0" w:color="auto"/>
              <w:bottom w:val="single" w:sz="4" w:space="0" w:color="auto"/>
              <w:right w:val="single" w:sz="4" w:space="0" w:color="auto"/>
            </w:tcBorders>
            <w:shd w:val="clear" w:color="auto" w:fill="FFFFFF"/>
            <w:vAlign w:val="center"/>
            <w:hideMark/>
          </w:tcPr>
          <w:p w14:paraId="0CEC4F36" w14:textId="77777777" w:rsidR="00505370" w:rsidRDefault="00505370">
            <w:pPr>
              <w:jc w:val="center"/>
              <w:rPr>
                <w:color w:val="000000"/>
                <w:sz w:val="18"/>
                <w:szCs w:val="18"/>
              </w:rPr>
            </w:pPr>
            <w:r>
              <w:rPr>
                <w:rFonts w:hint="eastAsia"/>
                <w:color w:val="000000"/>
                <w:sz w:val="18"/>
                <w:szCs w:val="18"/>
              </w:rPr>
              <w:t>梅林溪</w:t>
            </w:r>
          </w:p>
        </w:tc>
        <w:tc>
          <w:tcPr>
            <w:tcW w:w="850" w:type="dxa"/>
            <w:vMerge w:val="restart"/>
            <w:tcBorders>
              <w:top w:val="nil"/>
              <w:left w:val="single" w:sz="4" w:space="0" w:color="auto"/>
              <w:bottom w:val="single" w:sz="4" w:space="0" w:color="auto"/>
              <w:right w:val="single" w:sz="4" w:space="0" w:color="auto"/>
            </w:tcBorders>
            <w:shd w:val="clear" w:color="auto" w:fill="FFFFFF"/>
            <w:vAlign w:val="center"/>
            <w:hideMark/>
          </w:tcPr>
          <w:p w14:paraId="60A787AF" w14:textId="77777777" w:rsidR="00505370" w:rsidRDefault="00505370">
            <w:pPr>
              <w:jc w:val="center"/>
              <w:rPr>
                <w:sz w:val="18"/>
                <w:szCs w:val="18"/>
              </w:rPr>
            </w:pPr>
            <w:proofErr w:type="gramStart"/>
            <w:r>
              <w:rPr>
                <w:rFonts w:hint="eastAsia"/>
                <w:sz w:val="18"/>
                <w:szCs w:val="18"/>
              </w:rPr>
              <w:t>桥头胡</w:t>
            </w:r>
            <w:proofErr w:type="gramEnd"/>
            <w:r>
              <w:rPr>
                <w:rFonts w:hint="eastAsia"/>
                <w:sz w:val="18"/>
                <w:szCs w:val="18"/>
              </w:rPr>
              <w:t>街道</w:t>
            </w:r>
          </w:p>
        </w:tc>
        <w:tc>
          <w:tcPr>
            <w:tcW w:w="1276" w:type="dxa"/>
            <w:tcBorders>
              <w:top w:val="nil"/>
              <w:left w:val="nil"/>
              <w:bottom w:val="single" w:sz="4" w:space="0" w:color="auto"/>
              <w:right w:val="single" w:sz="4" w:space="0" w:color="auto"/>
            </w:tcBorders>
            <w:shd w:val="clear" w:color="auto" w:fill="FFFFFF"/>
            <w:vAlign w:val="center"/>
            <w:hideMark/>
          </w:tcPr>
          <w:p w14:paraId="160D1FD7" w14:textId="77777777" w:rsidR="00505370" w:rsidRDefault="00505370">
            <w:pPr>
              <w:jc w:val="center"/>
              <w:rPr>
                <w:sz w:val="18"/>
                <w:szCs w:val="18"/>
              </w:rPr>
            </w:pPr>
            <w:r>
              <w:rPr>
                <w:rFonts w:hint="eastAsia"/>
                <w:sz w:val="18"/>
                <w:szCs w:val="18"/>
              </w:rPr>
              <w:t>桥头胡村</w:t>
            </w:r>
          </w:p>
        </w:tc>
        <w:tc>
          <w:tcPr>
            <w:tcW w:w="850" w:type="dxa"/>
            <w:tcBorders>
              <w:top w:val="nil"/>
              <w:left w:val="nil"/>
              <w:bottom w:val="single" w:sz="4" w:space="0" w:color="auto"/>
              <w:right w:val="single" w:sz="4" w:space="0" w:color="auto"/>
            </w:tcBorders>
            <w:shd w:val="clear" w:color="auto" w:fill="FFFFFF"/>
            <w:vAlign w:val="center"/>
            <w:hideMark/>
          </w:tcPr>
          <w:p w14:paraId="108B37BA" w14:textId="77777777" w:rsidR="00505370" w:rsidRDefault="00505370">
            <w:pPr>
              <w:jc w:val="center"/>
              <w:rPr>
                <w:sz w:val="18"/>
                <w:szCs w:val="18"/>
              </w:rPr>
            </w:pPr>
            <w:r>
              <w:rPr>
                <w:rFonts w:hint="eastAsia"/>
                <w:sz w:val="18"/>
                <w:szCs w:val="18"/>
              </w:rPr>
              <w:t>桥头胡村</w:t>
            </w:r>
          </w:p>
        </w:tc>
        <w:tc>
          <w:tcPr>
            <w:tcW w:w="851" w:type="dxa"/>
            <w:tcBorders>
              <w:top w:val="nil"/>
              <w:left w:val="nil"/>
              <w:bottom w:val="single" w:sz="4" w:space="0" w:color="auto"/>
              <w:right w:val="single" w:sz="4" w:space="0" w:color="auto"/>
            </w:tcBorders>
            <w:shd w:val="clear" w:color="auto" w:fill="FFFFFF"/>
            <w:noWrap/>
            <w:vAlign w:val="center"/>
            <w:hideMark/>
          </w:tcPr>
          <w:p w14:paraId="47E58C0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6.54</w:t>
            </w:r>
          </w:p>
        </w:tc>
        <w:tc>
          <w:tcPr>
            <w:tcW w:w="782" w:type="dxa"/>
            <w:tcBorders>
              <w:top w:val="nil"/>
              <w:left w:val="nil"/>
              <w:bottom w:val="single" w:sz="4" w:space="0" w:color="auto"/>
              <w:right w:val="single" w:sz="4" w:space="0" w:color="auto"/>
            </w:tcBorders>
            <w:shd w:val="clear" w:color="auto" w:fill="FFFFFF"/>
            <w:noWrap/>
            <w:vAlign w:val="center"/>
            <w:hideMark/>
          </w:tcPr>
          <w:p w14:paraId="4C39978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7.24</w:t>
            </w:r>
          </w:p>
        </w:tc>
        <w:tc>
          <w:tcPr>
            <w:tcW w:w="635" w:type="dxa"/>
            <w:tcBorders>
              <w:top w:val="nil"/>
              <w:left w:val="nil"/>
              <w:bottom w:val="single" w:sz="4" w:space="0" w:color="auto"/>
              <w:right w:val="single" w:sz="4" w:space="0" w:color="auto"/>
            </w:tcBorders>
            <w:shd w:val="clear" w:color="auto" w:fill="FFFFFF"/>
            <w:noWrap/>
            <w:vAlign w:val="center"/>
            <w:hideMark/>
          </w:tcPr>
          <w:p w14:paraId="5876C53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0.77</w:t>
            </w:r>
          </w:p>
        </w:tc>
        <w:tc>
          <w:tcPr>
            <w:tcW w:w="709" w:type="dxa"/>
            <w:tcBorders>
              <w:top w:val="nil"/>
              <w:left w:val="nil"/>
              <w:bottom w:val="single" w:sz="4" w:space="0" w:color="auto"/>
              <w:right w:val="single" w:sz="4" w:space="0" w:color="auto"/>
            </w:tcBorders>
            <w:shd w:val="clear" w:color="auto" w:fill="FFFFFF"/>
            <w:noWrap/>
            <w:vAlign w:val="center"/>
            <w:hideMark/>
          </w:tcPr>
          <w:p w14:paraId="5F79EC5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636D638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769037A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1.25</w:t>
            </w:r>
          </w:p>
        </w:tc>
        <w:tc>
          <w:tcPr>
            <w:tcW w:w="851" w:type="dxa"/>
            <w:tcBorders>
              <w:top w:val="nil"/>
              <w:left w:val="nil"/>
              <w:bottom w:val="single" w:sz="4" w:space="0" w:color="auto"/>
              <w:right w:val="single" w:sz="4" w:space="0" w:color="auto"/>
            </w:tcBorders>
            <w:shd w:val="clear" w:color="auto" w:fill="FFFFFF"/>
            <w:noWrap/>
            <w:vAlign w:val="center"/>
            <w:hideMark/>
          </w:tcPr>
          <w:p w14:paraId="15B3634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12.36</w:t>
            </w:r>
          </w:p>
        </w:tc>
        <w:tc>
          <w:tcPr>
            <w:tcW w:w="992" w:type="dxa"/>
            <w:tcBorders>
              <w:top w:val="nil"/>
              <w:left w:val="nil"/>
              <w:bottom w:val="single" w:sz="4" w:space="0" w:color="auto"/>
              <w:right w:val="single" w:sz="4" w:space="0" w:color="auto"/>
            </w:tcBorders>
            <w:shd w:val="clear" w:color="auto" w:fill="FFFFFF"/>
            <w:noWrap/>
            <w:vAlign w:val="center"/>
            <w:hideMark/>
          </w:tcPr>
          <w:p w14:paraId="1DF34B9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796E137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28.16</w:t>
            </w:r>
          </w:p>
        </w:tc>
        <w:tc>
          <w:tcPr>
            <w:tcW w:w="756" w:type="dxa"/>
            <w:tcBorders>
              <w:top w:val="nil"/>
              <w:left w:val="nil"/>
              <w:bottom w:val="single" w:sz="4" w:space="0" w:color="auto"/>
              <w:right w:val="single" w:sz="4" w:space="0" w:color="auto"/>
            </w:tcBorders>
            <w:shd w:val="clear" w:color="auto" w:fill="FFFFFF"/>
            <w:noWrap/>
            <w:vAlign w:val="center"/>
            <w:hideMark/>
          </w:tcPr>
          <w:p w14:paraId="0EEE2F0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23</w:t>
            </w:r>
          </w:p>
        </w:tc>
        <w:tc>
          <w:tcPr>
            <w:tcW w:w="912" w:type="dxa"/>
            <w:tcBorders>
              <w:top w:val="nil"/>
              <w:left w:val="nil"/>
              <w:bottom w:val="single" w:sz="4" w:space="0" w:color="auto"/>
              <w:right w:val="single" w:sz="4" w:space="0" w:color="auto"/>
            </w:tcBorders>
            <w:shd w:val="clear" w:color="auto" w:fill="FFFFFF"/>
            <w:noWrap/>
            <w:vAlign w:val="center"/>
            <w:hideMark/>
          </w:tcPr>
          <w:p w14:paraId="628DDA4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69</w:t>
            </w:r>
          </w:p>
        </w:tc>
      </w:tr>
      <w:tr w:rsidR="00505370" w14:paraId="57D748A9"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1250A7CD"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3B422197"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730F6795" w14:textId="77777777" w:rsidR="00505370" w:rsidRDefault="00505370">
            <w:pPr>
              <w:jc w:val="center"/>
              <w:rPr>
                <w:sz w:val="18"/>
                <w:szCs w:val="18"/>
              </w:rPr>
            </w:pPr>
            <w:r>
              <w:rPr>
                <w:rFonts w:hint="eastAsia"/>
                <w:sz w:val="18"/>
                <w:szCs w:val="18"/>
              </w:rPr>
              <w:t>屠家村</w:t>
            </w:r>
          </w:p>
        </w:tc>
        <w:tc>
          <w:tcPr>
            <w:tcW w:w="850" w:type="dxa"/>
            <w:tcBorders>
              <w:top w:val="nil"/>
              <w:left w:val="nil"/>
              <w:bottom w:val="single" w:sz="4" w:space="0" w:color="auto"/>
              <w:right w:val="single" w:sz="4" w:space="0" w:color="auto"/>
            </w:tcBorders>
            <w:shd w:val="clear" w:color="auto" w:fill="FFFFFF"/>
            <w:vAlign w:val="center"/>
            <w:hideMark/>
          </w:tcPr>
          <w:p w14:paraId="3105B524" w14:textId="77777777" w:rsidR="00505370" w:rsidRDefault="00505370">
            <w:pPr>
              <w:jc w:val="center"/>
              <w:rPr>
                <w:sz w:val="18"/>
                <w:szCs w:val="18"/>
              </w:rPr>
            </w:pPr>
            <w:r>
              <w:rPr>
                <w:rFonts w:hint="eastAsia"/>
                <w:sz w:val="18"/>
                <w:szCs w:val="18"/>
              </w:rPr>
              <w:t>屠家村</w:t>
            </w:r>
          </w:p>
        </w:tc>
        <w:tc>
          <w:tcPr>
            <w:tcW w:w="851" w:type="dxa"/>
            <w:tcBorders>
              <w:top w:val="nil"/>
              <w:left w:val="nil"/>
              <w:bottom w:val="single" w:sz="4" w:space="0" w:color="auto"/>
              <w:right w:val="single" w:sz="4" w:space="0" w:color="auto"/>
            </w:tcBorders>
            <w:shd w:val="clear" w:color="auto" w:fill="FFFFFF"/>
            <w:noWrap/>
            <w:vAlign w:val="center"/>
            <w:hideMark/>
          </w:tcPr>
          <w:p w14:paraId="4303033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2.12</w:t>
            </w:r>
          </w:p>
        </w:tc>
        <w:tc>
          <w:tcPr>
            <w:tcW w:w="782" w:type="dxa"/>
            <w:tcBorders>
              <w:top w:val="nil"/>
              <w:left w:val="nil"/>
              <w:bottom w:val="single" w:sz="4" w:space="0" w:color="auto"/>
              <w:right w:val="single" w:sz="4" w:space="0" w:color="auto"/>
            </w:tcBorders>
            <w:shd w:val="clear" w:color="auto" w:fill="FFFFFF"/>
            <w:noWrap/>
            <w:vAlign w:val="center"/>
            <w:hideMark/>
          </w:tcPr>
          <w:p w14:paraId="659F265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3.55</w:t>
            </w:r>
          </w:p>
        </w:tc>
        <w:tc>
          <w:tcPr>
            <w:tcW w:w="635" w:type="dxa"/>
            <w:tcBorders>
              <w:top w:val="nil"/>
              <w:left w:val="nil"/>
              <w:bottom w:val="single" w:sz="4" w:space="0" w:color="auto"/>
              <w:right w:val="single" w:sz="4" w:space="0" w:color="auto"/>
            </w:tcBorders>
            <w:shd w:val="clear" w:color="auto" w:fill="FFFFFF"/>
            <w:noWrap/>
            <w:vAlign w:val="center"/>
            <w:hideMark/>
          </w:tcPr>
          <w:p w14:paraId="258F2E9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0.53</w:t>
            </w:r>
          </w:p>
        </w:tc>
        <w:tc>
          <w:tcPr>
            <w:tcW w:w="709" w:type="dxa"/>
            <w:tcBorders>
              <w:top w:val="nil"/>
              <w:left w:val="nil"/>
              <w:bottom w:val="single" w:sz="4" w:space="0" w:color="auto"/>
              <w:right w:val="single" w:sz="4" w:space="0" w:color="auto"/>
            </w:tcBorders>
            <w:shd w:val="clear" w:color="auto" w:fill="FFFFFF"/>
            <w:noWrap/>
            <w:vAlign w:val="center"/>
            <w:hideMark/>
          </w:tcPr>
          <w:p w14:paraId="00FA9C1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2943CEC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2960F57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1.44</w:t>
            </w:r>
          </w:p>
        </w:tc>
        <w:tc>
          <w:tcPr>
            <w:tcW w:w="851" w:type="dxa"/>
            <w:tcBorders>
              <w:top w:val="nil"/>
              <w:left w:val="nil"/>
              <w:bottom w:val="single" w:sz="4" w:space="0" w:color="auto"/>
              <w:right w:val="single" w:sz="4" w:space="0" w:color="auto"/>
            </w:tcBorders>
            <w:shd w:val="clear" w:color="auto" w:fill="FFFFFF"/>
            <w:noWrap/>
            <w:vAlign w:val="center"/>
            <w:hideMark/>
          </w:tcPr>
          <w:p w14:paraId="07B5087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4713A57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54EB0E8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7.63</w:t>
            </w:r>
          </w:p>
        </w:tc>
        <w:tc>
          <w:tcPr>
            <w:tcW w:w="756" w:type="dxa"/>
            <w:tcBorders>
              <w:top w:val="nil"/>
              <w:left w:val="nil"/>
              <w:bottom w:val="single" w:sz="4" w:space="0" w:color="auto"/>
              <w:right w:val="single" w:sz="4" w:space="0" w:color="auto"/>
            </w:tcBorders>
            <w:shd w:val="clear" w:color="auto" w:fill="FFFFFF"/>
            <w:noWrap/>
            <w:vAlign w:val="center"/>
            <w:hideMark/>
          </w:tcPr>
          <w:p w14:paraId="5898329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w:t>
            </w:r>
          </w:p>
        </w:tc>
        <w:tc>
          <w:tcPr>
            <w:tcW w:w="912" w:type="dxa"/>
            <w:tcBorders>
              <w:top w:val="nil"/>
              <w:left w:val="nil"/>
              <w:bottom w:val="single" w:sz="4" w:space="0" w:color="auto"/>
              <w:right w:val="single" w:sz="4" w:space="0" w:color="auto"/>
            </w:tcBorders>
            <w:shd w:val="clear" w:color="auto" w:fill="FFFFFF"/>
            <w:noWrap/>
            <w:vAlign w:val="center"/>
            <w:hideMark/>
          </w:tcPr>
          <w:p w14:paraId="61D8DE5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25</w:t>
            </w:r>
          </w:p>
        </w:tc>
      </w:tr>
      <w:tr w:rsidR="00505370" w14:paraId="17C7281F"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790B620B"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44BD3A5B"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2A74805D" w14:textId="77777777" w:rsidR="00505370" w:rsidRDefault="00505370">
            <w:pPr>
              <w:jc w:val="center"/>
              <w:rPr>
                <w:sz w:val="18"/>
                <w:szCs w:val="18"/>
              </w:rPr>
            </w:pPr>
            <w:r>
              <w:rPr>
                <w:rFonts w:hint="eastAsia"/>
                <w:sz w:val="18"/>
                <w:szCs w:val="18"/>
              </w:rPr>
              <w:t>丁家村</w:t>
            </w:r>
          </w:p>
        </w:tc>
        <w:tc>
          <w:tcPr>
            <w:tcW w:w="850" w:type="dxa"/>
            <w:tcBorders>
              <w:top w:val="nil"/>
              <w:left w:val="nil"/>
              <w:bottom w:val="single" w:sz="4" w:space="0" w:color="auto"/>
              <w:right w:val="single" w:sz="4" w:space="0" w:color="auto"/>
            </w:tcBorders>
            <w:shd w:val="clear" w:color="auto" w:fill="FFFFFF"/>
            <w:vAlign w:val="center"/>
            <w:hideMark/>
          </w:tcPr>
          <w:p w14:paraId="526D3851" w14:textId="77777777" w:rsidR="00505370" w:rsidRDefault="00505370">
            <w:pPr>
              <w:jc w:val="center"/>
              <w:rPr>
                <w:sz w:val="18"/>
                <w:szCs w:val="18"/>
              </w:rPr>
            </w:pPr>
            <w:r>
              <w:rPr>
                <w:rFonts w:hint="eastAsia"/>
                <w:sz w:val="18"/>
                <w:szCs w:val="18"/>
              </w:rPr>
              <w:t>丁家村</w:t>
            </w:r>
          </w:p>
        </w:tc>
        <w:tc>
          <w:tcPr>
            <w:tcW w:w="851" w:type="dxa"/>
            <w:tcBorders>
              <w:top w:val="nil"/>
              <w:left w:val="nil"/>
              <w:bottom w:val="single" w:sz="4" w:space="0" w:color="auto"/>
              <w:right w:val="single" w:sz="4" w:space="0" w:color="auto"/>
            </w:tcBorders>
            <w:shd w:val="clear" w:color="auto" w:fill="FFFFFF"/>
            <w:noWrap/>
            <w:vAlign w:val="center"/>
            <w:hideMark/>
          </w:tcPr>
          <w:p w14:paraId="43164EA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1.48</w:t>
            </w:r>
          </w:p>
        </w:tc>
        <w:tc>
          <w:tcPr>
            <w:tcW w:w="782" w:type="dxa"/>
            <w:tcBorders>
              <w:top w:val="nil"/>
              <w:left w:val="nil"/>
              <w:bottom w:val="single" w:sz="4" w:space="0" w:color="auto"/>
              <w:right w:val="single" w:sz="4" w:space="0" w:color="auto"/>
            </w:tcBorders>
            <w:shd w:val="clear" w:color="auto" w:fill="FFFFFF"/>
            <w:noWrap/>
            <w:vAlign w:val="center"/>
            <w:hideMark/>
          </w:tcPr>
          <w:p w14:paraId="49D4EEC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1.65</w:t>
            </w:r>
          </w:p>
        </w:tc>
        <w:tc>
          <w:tcPr>
            <w:tcW w:w="635" w:type="dxa"/>
            <w:tcBorders>
              <w:top w:val="nil"/>
              <w:left w:val="nil"/>
              <w:bottom w:val="single" w:sz="4" w:space="0" w:color="auto"/>
              <w:right w:val="single" w:sz="4" w:space="0" w:color="auto"/>
            </w:tcBorders>
            <w:shd w:val="clear" w:color="auto" w:fill="FFFFFF"/>
            <w:noWrap/>
            <w:vAlign w:val="center"/>
            <w:hideMark/>
          </w:tcPr>
          <w:p w14:paraId="08D84CE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6D0A741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45143EB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34B7D54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0.56</w:t>
            </w:r>
          </w:p>
        </w:tc>
        <w:tc>
          <w:tcPr>
            <w:tcW w:w="851" w:type="dxa"/>
            <w:tcBorders>
              <w:top w:val="nil"/>
              <w:left w:val="nil"/>
              <w:bottom w:val="single" w:sz="4" w:space="0" w:color="auto"/>
              <w:right w:val="single" w:sz="4" w:space="0" w:color="auto"/>
            </w:tcBorders>
            <w:shd w:val="clear" w:color="auto" w:fill="FFFFFF"/>
            <w:noWrap/>
            <w:vAlign w:val="center"/>
            <w:hideMark/>
          </w:tcPr>
          <w:p w14:paraId="0B7D6E2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65F820A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26A4E46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3.69</w:t>
            </w:r>
          </w:p>
        </w:tc>
        <w:tc>
          <w:tcPr>
            <w:tcW w:w="756" w:type="dxa"/>
            <w:tcBorders>
              <w:top w:val="nil"/>
              <w:left w:val="nil"/>
              <w:bottom w:val="single" w:sz="4" w:space="0" w:color="auto"/>
              <w:right w:val="single" w:sz="4" w:space="0" w:color="auto"/>
            </w:tcBorders>
            <w:shd w:val="clear" w:color="auto" w:fill="FFFFFF"/>
            <w:noWrap/>
            <w:vAlign w:val="center"/>
            <w:hideMark/>
          </w:tcPr>
          <w:p w14:paraId="1EDB7A2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w:t>
            </w:r>
          </w:p>
        </w:tc>
        <w:tc>
          <w:tcPr>
            <w:tcW w:w="912" w:type="dxa"/>
            <w:tcBorders>
              <w:top w:val="nil"/>
              <w:left w:val="nil"/>
              <w:bottom w:val="single" w:sz="4" w:space="0" w:color="auto"/>
              <w:right w:val="single" w:sz="4" w:space="0" w:color="auto"/>
            </w:tcBorders>
            <w:shd w:val="clear" w:color="auto" w:fill="FFFFFF"/>
            <w:noWrap/>
            <w:vAlign w:val="center"/>
            <w:hideMark/>
          </w:tcPr>
          <w:p w14:paraId="64EA9E4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w:t>
            </w:r>
          </w:p>
        </w:tc>
      </w:tr>
      <w:tr w:rsidR="00505370" w14:paraId="66E9C7C1"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4E5AD952"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0E4FF123"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2BE29718" w14:textId="77777777" w:rsidR="00505370" w:rsidRDefault="00505370">
            <w:pPr>
              <w:jc w:val="center"/>
              <w:rPr>
                <w:sz w:val="18"/>
                <w:szCs w:val="18"/>
              </w:rPr>
            </w:pPr>
            <w:r>
              <w:rPr>
                <w:rFonts w:hint="eastAsia"/>
                <w:sz w:val="18"/>
                <w:szCs w:val="18"/>
              </w:rPr>
              <w:t>林家村</w:t>
            </w:r>
          </w:p>
        </w:tc>
        <w:tc>
          <w:tcPr>
            <w:tcW w:w="850" w:type="dxa"/>
            <w:tcBorders>
              <w:top w:val="nil"/>
              <w:left w:val="nil"/>
              <w:bottom w:val="single" w:sz="4" w:space="0" w:color="auto"/>
              <w:right w:val="single" w:sz="4" w:space="0" w:color="auto"/>
            </w:tcBorders>
            <w:shd w:val="clear" w:color="auto" w:fill="FFFFFF"/>
            <w:vAlign w:val="center"/>
            <w:hideMark/>
          </w:tcPr>
          <w:p w14:paraId="2ECB4338" w14:textId="77777777" w:rsidR="00505370" w:rsidRDefault="00505370">
            <w:pPr>
              <w:jc w:val="center"/>
              <w:rPr>
                <w:sz w:val="18"/>
                <w:szCs w:val="18"/>
              </w:rPr>
            </w:pPr>
            <w:r>
              <w:rPr>
                <w:rFonts w:hint="eastAsia"/>
                <w:sz w:val="18"/>
                <w:szCs w:val="18"/>
              </w:rPr>
              <w:t>林家村</w:t>
            </w:r>
          </w:p>
        </w:tc>
        <w:tc>
          <w:tcPr>
            <w:tcW w:w="851" w:type="dxa"/>
            <w:tcBorders>
              <w:top w:val="nil"/>
              <w:left w:val="nil"/>
              <w:bottom w:val="single" w:sz="4" w:space="0" w:color="auto"/>
              <w:right w:val="single" w:sz="4" w:space="0" w:color="auto"/>
            </w:tcBorders>
            <w:shd w:val="clear" w:color="auto" w:fill="FFFFFF"/>
            <w:noWrap/>
            <w:vAlign w:val="center"/>
            <w:hideMark/>
          </w:tcPr>
          <w:p w14:paraId="46DE8A7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1.34</w:t>
            </w:r>
          </w:p>
        </w:tc>
        <w:tc>
          <w:tcPr>
            <w:tcW w:w="782" w:type="dxa"/>
            <w:tcBorders>
              <w:top w:val="nil"/>
              <w:left w:val="nil"/>
              <w:bottom w:val="single" w:sz="4" w:space="0" w:color="auto"/>
              <w:right w:val="single" w:sz="4" w:space="0" w:color="auto"/>
            </w:tcBorders>
            <w:shd w:val="clear" w:color="auto" w:fill="FFFFFF"/>
            <w:noWrap/>
            <w:vAlign w:val="center"/>
            <w:hideMark/>
          </w:tcPr>
          <w:p w14:paraId="6272F03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1.58</w:t>
            </w:r>
          </w:p>
        </w:tc>
        <w:tc>
          <w:tcPr>
            <w:tcW w:w="635" w:type="dxa"/>
            <w:tcBorders>
              <w:top w:val="nil"/>
              <w:left w:val="nil"/>
              <w:bottom w:val="single" w:sz="4" w:space="0" w:color="auto"/>
              <w:right w:val="single" w:sz="4" w:space="0" w:color="auto"/>
            </w:tcBorders>
            <w:shd w:val="clear" w:color="auto" w:fill="FFFFFF"/>
            <w:noWrap/>
            <w:vAlign w:val="center"/>
            <w:hideMark/>
          </w:tcPr>
          <w:p w14:paraId="6E773B6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6F2F108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B99B56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52D015D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13E2BD9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7C8FED3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7F32473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2.92</w:t>
            </w:r>
          </w:p>
        </w:tc>
        <w:tc>
          <w:tcPr>
            <w:tcW w:w="756" w:type="dxa"/>
            <w:tcBorders>
              <w:top w:val="nil"/>
              <w:left w:val="nil"/>
              <w:bottom w:val="single" w:sz="4" w:space="0" w:color="auto"/>
              <w:right w:val="single" w:sz="4" w:space="0" w:color="auto"/>
            </w:tcBorders>
            <w:shd w:val="clear" w:color="auto" w:fill="FFFFFF"/>
            <w:noWrap/>
            <w:vAlign w:val="center"/>
            <w:hideMark/>
          </w:tcPr>
          <w:p w14:paraId="46E21A8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w:t>
            </w:r>
          </w:p>
        </w:tc>
        <w:tc>
          <w:tcPr>
            <w:tcW w:w="912" w:type="dxa"/>
            <w:tcBorders>
              <w:top w:val="nil"/>
              <w:left w:val="nil"/>
              <w:bottom w:val="single" w:sz="4" w:space="0" w:color="auto"/>
              <w:right w:val="single" w:sz="4" w:space="0" w:color="auto"/>
            </w:tcBorders>
            <w:shd w:val="clear" w:color="auto" w:fill="FFFFFF"/>
            <w:noWrap/>
            <w:vAlign w:val="center"/>
            <w:hideMark/>
          </w:tcPr>
          <w:p w14:paraId="6B20DDC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10</w:t>
            </w:r>
          </w:p>
        </w:tc>
      </w:tr>
      <w:tr w:rsidR="00505370" w14:paraId="11814D2E"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31A11FA4"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0D4798F8" w14:textId="77777777" w:rsidR="00505370" w:rsidRDefault="00505370">
            <w:pPr>
              <w:jc w:val="center"/>
              <w:rPr>
                <w:sz w:val="18"/>
                <w:szCs w:val="18"/>
              </w:rPr>
            </w:pPr>
          </w:p>
        </w:tc>
        <w:tc>
          <w:tcPr>
            <w:tcW w:w="2126" w:type="dxa"/>
            <w:gridSpan w:val="2"/>
            <w:tcBorders>
              <w:top w:val="single" w:sz="4" w:space="0" w:color="auto"/>
              <w:left w:val="nil"/>
              <w:bottom w:val="single" w:sz="4" w:space="0" w:color="auto"/>
              <w:right w:val="single" w:sz="4" w:space="0" w:color="auto"/>
            </w:tcBorders>
            <w:shd w:val="clear" w:color="auto" w:fill="FFFFFF"/>
            <w:vAlign w:val="center"/>
            <w:hideMark/>
          </w:tcPr>
          <w:p w14:paraId="0EC41306" w14:textId="77777777" w:rsidR="00505370" w:rsidRDefault="00505370">
            <w:pPr>
              <w:jc w:val="center"/>
              <w:rPr>
                <w:sz w:val="18"/>
                <w:szCs w:val="18"/>
              </w:rPr>
            </w:pPr>
            <w:r>
              <w:rPr>
                <w:rFonts w:hint="eastAsia"/>
                <w:sz w:val="18"/>
                <w:szCs w:val="18"/>
              </w:rPr>
              <w:t>小计</w:t>
            </w:r>
          </w:p>
        </w:tc>
        <w:tc>
          <w:tcPr>
            <w:tcW w:w="851" w:type="dxa"/>
            <w:tcBorders>
              <w:top w:val="nil"/>
              <w:left w:val="nil"/>
              <w:bottom w:val="single" w:sz="4" w:space="0" w:color="auto"/>
              <w:right w:val="single" w:sz="4" w:space="0" w:color="auto"/>
            </w:tcBorders>
            <w:shd w:val="clear" w:color="auto" w:fill="FFFFFF"/>
            <w:noWrap/>
            <w:vAlign w:val="center"/>
            <w:hideMark/>
          </w:tcPr>
          <w:p w14:paraId="131A981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11.48</w:t>
            </w:r>
          </w:p>
        </w:tc>
        <w:tc>
          <w:tcPr>
            <w:tcW w:w="782" w:type="dxa"/>
            <w:tcBorders>
              <w:top w:val="nil"/>
              <w:left w:val="nil"/>
              <w:bottom w:val="single" w:sz="4" w:space="0" w:color="auto"/>
              <w:right w:val="single" w:sz="4" w:space="0" w:color="auto"/>
            </w:tcBorders>
            <w:shd w:val="clear" w:color="auto" w:fill="FFFFFF"/>
            <w:noWrap/>
            <w:vAlign w:val="center"/>
            <w:hideMark/>
          </w:tcPr>
          <w:p w14:paraId="7E4A363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14.01</w:t>
            </w:r>
          </w:p>
        </w:tc>
        <w:tc>
          <w:tcPr>
            <w:tcW w:w="635" w:type="dxa"/>
            <w:tcBorders>
              <w:top w:val="nil"/>
              <w:left w:val="nil"/>
              <w:bottom w:val="single" w:sz="4" w:space="0" w:color="auto"/>
              <w:right w:val="single" w:sz="4" w:space="0" w:color="auto"/>
            </w:tcBorders>
            <w:shd w:val="clear" w:color="auto" w:fill="FFFFFF"/>
            <w:noWrap/>
            <w:vAlign w:val="center"/>
            <w:hideMark/>
          </w:tcPr>
          <w:p w14:paraId="000F109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1.29</w:t>
            </w:r>
          </w:p>
        </w:tc>
        <w:tc>
          <w:tcPr>
            <w:tcW w:w="709" w:type="dxa"/>
            <w:tcBorders>
              <w:top w:val="nil"/>
              <w:left w:val="nil"/>
              <w:bottom w:val="single" w:sz="4" w:space="0" w:color="auto"/>
              <w:right w:val="single" w:sz="4" w:space="0" w:color="auto"/>
            </w:tcBorders>
            <w:shd w:val="clear" w:color="auto" w:fill="FFFFFF"/>
            <w:noWrap/>
            <w:vAlign w:val="center"/>
            <w:hideMark/>
          </w:tcPr>
          <w:p w14:paraId="5CFB0E7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2668021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7F251FA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3.24</w:t>
            </w:r>
          </w:p>
        </w:tc>
        <w:tc>
          <w:tcPr>
            <w:tcW w:w="851" w:type="dxa"/>
            <w:tcBorders>
              <w:top w:val="nil"/>
              <w:left w:val="nil"/>
              <w:bottom w:val="single" w:sz="4" w:space="0" w:color="auto"/>
              <w:right w:val="single" w:sz="4" w:space="0" w:color="auto"/>
            </w:tcBorders>
            <w:shd w:val="clear" w:color="auto" w:fill="FFFFFF"/>
            <w:noWrap/>
            <w:vAlign w:val="center"/>
            <w:hideMark/>
          </w:tcPr>
          <w:p w14:paraId="4E3CD1D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12.36</w:t>
            </w:r>
          </w:p>
        </w:tc>
        <w:tc>
          <w:tcPr>
            <w:tcW w:w="992" w:type="dxa"/>
            <w:tcBorders>
              <w:top w:val="nil"/>
              <w:left w:val="nil"/>
              <w:bottom w:val="single" w:sz="4" w:space="0" w:color="auto"/>
              <w:right w:val="single" w:sz="4" w:space="0" w:color="auto"/>
            </w:tcBorders>
            <w:shd w:val="clear" w:color="auto" w:fill="FFFFFF"/>
            <w:noWrap/>
            <w:vAlign w:val="center"/>
            <w:hideMark/>
          </w:tcPr>
          <w:p w14:paraId="0E4BF71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0C7758C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42.39</w:t>
            </w:r>
          </w:p>
        </w:tc>
        <w:tc>
          <w:tcPr>
            <w:tcW w:w="756" w:type="dxa"/>
            <w:tcBorders>
              <w:top w:val="nil"/>
              <w:left w:val="nil"/>
              <w:bottom w:val="single" w:sz="4" w:space="0" w:color="auto"/>
              <w:right w:val="single" w:sz="4" w:space="0" w:color="auto"/>
            </w:tcBorders>
            <w:shd w:val="clear" w:color="auto" w:fill="FFFFFF"/>
            <w:noWrap/>
            <w:vAlign w:val="center"/>
            <w:hideMark/>
          </w:tcPr>
          <w:p w14:paraId="5994E5E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36</w:t>
            </w:r>
          </w:p>
        </w:tc>
        <w:tc>
          <w:tcPr>
            <w:tcW w:w="912" w:type="dxa"/>
            <w:tcBorders>
              <w:top w:val="nil"/>
              <w:left w:val="nil"/>
              <w:bottom w:val="single" w:sz="4" w:space="0" w:color="auto"/>
              <w:right w:val="single" w:sz="4" w:space="0" w:color="auto"/>
            </w:tcBorders>
            <w:shd w:val="clear" w:color="auto" w:fill="FFFFFF"/>
            <w:noWrap/>
            <w:vAlign w:val="center"/>
            <w:hideMark/>
          </w:tcPr>
          <w:p w14:paraId="4044266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116</w:t>
            </w:r>
          </w:p>
        </w:tc>
      </w:tr>
      <w:tr w:rsidR="00505370" w14:paraId="7B959046" w14:textId="77777777">
        <w:trPr>
          <w:trHeight w:val="280"/>
          <w:jc w:val="center"/>
        </w:trPr>
        <w:tc>
          <w:tcPr>
            <w:tcW w:w="988" w:type="dxa"/>
            <w:vMerge w:val="restart"/>
            <w:tcBorders>
              <w:top w:val="nil"/>
              <w:left w:val="single" w:sz="4" w:space="0" w:color="auto"/>
              <w:bottom w:val="single" w:sz="4" w:space="0" w:color="auto"/>
              <w:right w:val="single" w:sz="4" w:space="0" w:color="auto"/>
            </w:tcBorders>
            <w:shd w:val="clear" w:color="auto" w:fill="FFFFFF"/>
            <w:vAlign w:val="center"/>
            <w:hideMark/>
          </w:tcPr>
          <w:p w14:paraId="287A8D71" w14:textId="77777777" w:rsidR="00505370" w:rsidRDefault="00505370">
            <w:pPr>
              <w:jc w:val="center"/>
              <w:rPr>
                <w:color w:val="000000"/>
                <w:sz w:val="18"/>
                <w:szCs w:val="18"/>
              </w:rPr>
            </w:pPr>
            <w:proofErr w:type="gramStart"/>
            <w:r>
              <w:rPr>
                <w:rFonts w:hint="eastAsia"/>
                <w:color w:val="000000"/>
                <w:sz w:val="18"/>
                <w:szCs w:val="18"/>
              </w:rPr>
              <w:t>槐路河</w:t>
            </w:r>
            <w:proofErr w:type="gramEnd"/>
          </w:p>
        </w:tc>
        <w:tc>
          <w:tcPr>
            <w:tcW w:w="850" w:type="dxa"/>
            <w:vMerge w:val="restart"/>
            <w:tcBorders>
              <w:top w:val="nil"/>
              <w:left w:val="single" w:sz="4" w:space="0" w:color="auto"/>
              <w:bottom w:val="single" w:sz="4" w:space="0" w:color="auto"/>
              <w:right w:val="single" w:sz="4" w:space="0" w:color="auto"/>
            </w:tcBorders>
            <w:shd w:val="clear" w:color="auto" w:fill="FFFFFF"/>
            <w:vAlign w:val="center"/>
            <w:hideMark/>
          </w:tcPr>
          <w:p w14:paraId="0090F694" w14:textId="77777777" w:rsidR="00505370" w:rsidRDefault="00505370">
            <w:pPr>
              <w:jc w:val="center"/>
              <w:rPr>
                <w:sz w:val="18"/>
                <w:szCs w:val="18"/>
              </w:rPr>
            </w:pPr>
            <w:proofErr w:type="gramStart"/>
            <w:r>
              <w:rPr>
                <w:rFonts w:hint="eastAsia"/>
                <w:sz w:val="18"/>
                <w:szCs w:val="18"/>
              </w:rPr>
              <w:t>桥头胡</w:t>
            </w:r>
            <w:proofErr w:type="gramEnd"/>
            <w:r>
              <w:rPr>
                <w:rFonts w:hint="eastAsia"/>
                <w:sz w:val="18"/>
                <w:szCs w:val="18"/>
              </w:rPr>
              <w:t>街道</w:t>
            </w:r>
          </w:p>
        </w:tc>
        <w:tc>
          <w:tcPr>
            <w:tcW w:w="1276" w:type="dxa"/>
            <w:tcBorders>
              <w:top w:val="nil"/>
              <w:left w:val="nil"/>
              <w:bottom w:val="single" w:sz="4" w:space="0" w:color="auto"/>
              <w:right w:val="single" w:sz="4" w:space="0" w:color="auto"/>
            </w:tcBorders>
            <w:shd w:val="clear" w:color="auto" w:fill="FFFFFF"/>
            <w:vAlign w:val="center"/>
            <w:hideMark/>
          </w:tcPr>
          <w:p w14:paraId="54504D07" w14:textId="77777777" w:rsidR="00505370" w:rsidRDefault="00505370">
            <w:pPr>
              <w:jc w:val="center"/>
              <w:rPr>
                <w:sz w:val="18"/>
                <w:szCs w:val="18"/>
              </w:rPr>
            </w:pPr>
            <w:r>
              <w:rPr>
                <w:rFonts w:hint="eastAsia"/>
                <w:sz w:val="18"/>
                <w:szCs w:val="18"/>
              </w:rPr>
              <w:t>丁家村</w:t>
            </w:r>
          </w:p>
        </w:tc>
        <w:tc>
          <w:tcPr>
            <w:tcW w:w="850" w:type="dxa"/>
            <w:tcBorders>
              <w:top w:val="nil"/>
              <w:left w:val="nil"/>
              <w:bottom w:val="single" w:sz="4" w:space="0" w:color="auto"/>
              <w:right w:val="single" w:sz="4" w:space="0" w:color="auto"/>
            </w:tcBorders>
            <w:shd w:val="clear" w:color="auto" w:fill="FFFFFF"/>
            <w:vAlign w:val="center"/>
            <w:hideMark/>
          </w:tcPr>
          <w:p w14:paraId="27A7E767" w14:textId="77777777" w:rsidR="00505370" w:rsidRDefault="00505370">
            <w:pPr>
              <w:jc w:val="center"/>
              <w:rPr>
                <w:sz w:val="18"/>
                <w:szCs w:val="18"/>
              </w:rPr>
            </w:pPr>
            <w:r>
              <w:rPr>
                <w:rFonts w:hint="eastAsia"/>
                <w:sz w:val="18"/>
                <w:szCs w:val="18"/>
              </w:rPr>
              <w:t>丁家村</w:t>
            </w:r>
          </w:p>
        </w:tc>
        <w:tc>
          <w:tcPr>
            <w:tcW w:w="851" w:type="dxa"/>
            <w:tcBorders>
              <w:top w:val="nil"/>
              <w:left w:val="nil"/>
              <w:bottom w:val="single" w:sz="4" w:space="0" w:color="auto"/>
              <w:right w:val="single" w:sz="4" w:space="0" w:color="auto"/>
            </w:tcBorders>
            <w:shd w:val="clear" w:color="auto" w:fill="FFFFFF"/>
            <w:noWrap/>
            <w:vAlign w:val="center"/>
            <w:hideMark/>
          </w:tcPr>
          <w:p w14:paraId="6F6521E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15D2595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0.88</w:t>
            </w:r>
          </w:p>
        </w:tc>
        <w:tc>
          <w:tcPr>
            <w:tcW w:w="635" w:type="dxa"/>
            <w:tcBorders>
              <w:top w:val="nil"/>
              <w:left w:val="nil"/>
              <w:bottom w:val="single" w:sz="4" w:space="0" w:color="auto"/>
              <w:right w:val="single" w:sz="4" w:space="0" w:color="auto"/>
            </w:tcBorders>
            <w:shd w:val="clear" w:color="auto" w:fill="FFFFFF"/>
            <w:noWrap/>
            <w:vAlign w:val="center"/>
            <w:hideMark/>
          </w:tcPr>
          <w:p w14:paraId="41B9F78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165AEF1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3992D31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50B8163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4139B43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5DC3999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0.05</w:t>
            </w:r>
          </w:p>
        </w:tc>
        <w:tc>
          <w:tcPr>
            <w:tcW w:w="803" w:type="dxa"/>
            <w:tcBorders>
              <w:top w:val="nil"/>
              <w:left w:val="nil"/>
              <w:bottom w:val="single" w:sz="4" w:space="0" w:color="auto"/>
              <w:right w:val="single" w:sz="4" w:space="0" w:color="auto"/>
            </w:tcBorders>
            <w:shd w:val="clear" w:color="auto" w:fill="FFFFFF"/>
            <w:noWrap/>
            <w:vAlign w:val="center"/>
            <w:hideMark/>
          </w:tcPr>
          <w:p w14:paraId="459B055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0.93</w:t>
            </w:r>
          </w:p>
        </w:tc>
        <w:tc>
          <w:tcPr>
            <w:tcW w:w="756" w:type="dxa"/>
            <w:tcBorders>
              <w:top w:val="nil"/>
              <w:left w:val="nil"/>
              <w:bottom w:val="single" w:sz="4" w:space="0" w:color="auto"/>
              <w:right w:val="single" w:sz="4" w:space="0" w:color="auto"/>
            </w:tcBorders>
            <w:shd w:val="clear" w:color="auto" w:fill="FFFFFF"/>
            <w:noWrap/>
            <w:vAlign w:val="center"/>
            <w:hideMark/>
          </w:tcPr>
          <w:p w14:paraId="6729173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w:t>
            </w:r>
          </w:p>
        </w:tc>
        <w:tc>
          <w:tcPr>
            <w:tcW w:w="912" w:type="dxa"/>
            <w:tcBorders>
              <w:top w:val="nil"/>
              <w:left w:val="nil"/>
              <w:bottom w:val="single" w:sz="4" w:space="0" w:color="auto"/>
              <w:right w:val="single" w:sz="4" w:space="0" w:color="auto"/>
            </w:tcBorders>
            <w:shd w:val="clear" w:color="auto" w:fill="FFFFFF"/>
            <w:noWrap/>
            <w:vAlign w:val="center"/>
            <w:hideMark/>
          </w:tcPr>
          <w:p w14:paraId="2E6BE0A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w:t>
            </w:r>
          </w:p>
        </w:tc>
      </w:tr>
      <w:tr w:rsidR="00505370" w14:paraId="699ABDAD" w14:textId="77777777">
        <w:trPr>
          <w:trHeight w:val="3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33CCBD13"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507E4E41"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188CF0FA" w14:textId="77777777" w:rsidR="00505370" w:rsidRDefault="00505370">
            <w:pPr>
              <w:jc w:val="center"/>
              <w:rPr>
                <w:sz w:val="18"/>
                <w:szCs w:val="18"/>
              </w:rPr>
            </w:pPr>
            <w:r>
              <w:rPr>
                <w:rFonts w:hint="eastAsia"/>
                <w:sz w:val="18"/>
                <w:szCs w:val="18"/>
              </w:rPr>
              <w:t>桥头胡村</w:t>
            </w:r>
          </w:p>
        </w:tc>
        <w:tc>
          <w:tcPr>
            <w:tcW w:w="850" w:type="dxa"/>
            <w:tcBorders>
              <w:top w:val="nil"/>
              <w:left w:val="nil"/>
              <w:bottom w:val="single" w:sz="4" w:space="0" w:color="auto"/>
              <w:right w:val="single" w:sz="4" w:space="0" w:color="auto"/>
            </w:tcBorders>
            <w:shd w:val="clear" w:color="auto" w:fill="FFFFFF"/>
            <w:vAlign w:val="center"/>
            <w:hideMark/>
          </w:tcPr>
          <w:p w14:paraId="720566BB" w14:textId="77777777" w:rsidR="00505370" w:rsidRDefault="00505370">
            <w:pPr>
              <w:jc w:val="center"/>
              <w:rPr>
                <w:sz w:val="18"/>
                <w:szCs w:val="18"/>
              </w:rPr>
            </w:pPr>
            <w:r>
              <w:rPr>
                <w:rFonts w:hint="eastAsia"/>
                <w:sz w:val="18"/>
                <w:szCs w:val="18"/>
              </w:rPr>
              <w:t>桥头胡村</w:t>
            </w:r>
          </w:p>
        </w:tc>
        <w:tc>
          <w:tcPr>
            <w:tcW w:w="851" w:type="dxa"/>
            <w:tcBorders>
              <w:top w:val="nil"/>
              <w:left w:val="nil"/>
              <w:bottom w:val="single" w:sz="4" w:space="0" w:color="auto"/>
              <w:right w:val="single" w:sz="4" w:space="0" w:color="auto"/>
            </w:tcBorders>
            <w:shd w:val="clear" w:color="auto" w:fill="FFFFFF"/>
            <w:noWrap/>
            <w:vAlign w:val="center"/>
            <w:hideMark/>
          </w:tcPr>
          <w:p w14:paraId="544311D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2C0F386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2.21</w:t>
            </w:r>
          </w:p>
        </w:tc>
        <w:tc>
          <w:tcPr>
            <w:tcW w:w="635" w:type="dxa"/>
            <w:tcBorders>
              <w:top w:val="nil"/>
              <w:left w:val="nil"/>
              <w:bottom w:val="single" w:sz="4" w:space="0" w:color="auto"/>
              <w:right w:val="single" w:sz="4" w:space="0" w:color="auto"/>
            </w:tcBorders>
            <w:shd w:val="clear" w:color="auto" w:fill="FFFFFF"/>
            <w:noWrap/>
            <w:vAlign w:val="center"/>
            <w:hideMark/>
          </w:tcPr>
          <w:p w14:paraId="5EF360B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39D3420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897BFD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70A7334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59682AF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25.67</w:t>
            </w:r>
          </w:p>
        </w:tc>
        <w:tc>
          <w:tcPr>
            <w:tcW w:w="992" w:type="dxa"/>
            <w:tcBorders>
              <w:top w:val="nil"/>
              <w:left w:val="nil"/>
              <w:bottom w:val="single" w:sz="4" w:space="0" w:color="auto"/>
              <w:right w:val="single" w:sz="4" w:space="0" w:color="auto"/>
            </w:tcBorders>
            <w:shd w:val="clear" w:color="auto" w:fill="FFFFFF"/>
            <w:noWrap/>
            <w:vAlign w:val="center"/>
            <w:hideMark/>
          </w:tcPr>
          <w:p w14:paraId="0C44909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0.10</w:t>
            </w:r>
          </w:p>
        </w:tc>
        <w:tc>
          <w:tcPr>
            <w:tcW w:w="803" w:type="dxa"/>
            <w:tcBorders>
              <w:top w:val="nil"/>
              <w:left w:val="nil"/>
              <w:bottom w:val="single" w:sz="4" w:space="0" w:color="auto"/>
              <w:right w:val="single" w:sz="4" w:space="0" w:color="auto"/>
            </w:tcBorders>
            <w:shd w:val="clear" w:color="auto" w:fill="FFFFFF"/>
            <w:noWrap/>
            <w:vAlign w:val="center"/>
            <w:hideMark/>
          </w:tcPr>
          <w:p w14:paraId="0389E92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27.98</w:t>
            </w:r>
          </w:p>
        </w:tc>
        <w:tc>
          <w:tcPr>
            <w:tcW w:w="756" w:type="dxa"/>
            <w:tcBorders>
              <w:top w:val="nil"/>
              <w:left w:val="nil"/>
              <w:bottom w:val="single" w:sz="4" w:space="0" w:color="auto"/>
              <w:right w:val="single" w:sz="4" w:space="0" w:color="auto"/>
            </w:tcBorders>
            <w:shd w:val="clear" w:color="auto" w:fill="FFFFFF"/>
            <w:noWrap/>
            <w:vAlign w:val="center"/>
            <w:hideMark/>
          </w:tcPr>
          <w:p w14:paraId="5CC1269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23</w:t>
            </w:r>
          </w:p>
        </w:tc>
        <w:tc>
          <w:tcPr>
            <w:tcW w:w="912" w:type="dxa"/>
            <w:tcBorders>
              <w:top w:val="nil"/>
              <w:left w:val="nil"/>
              <w:bottom w:val="single" w:sz="4" w:space="0" w:color="auto"/>
              <w:right w:val="single" w:sz="4" w:space="0" w:color="auto"/>
            </w:tcBorders>
            <w:shd w:val="clear" w:color="auto" w:fill="FFFFFF"/>
            <w:noWrap/>
            <w:vAlign w:val="center"/>
            <w:hideMark/>
          </w:tcPr>
          <w:p w14:paraId="78F1A6D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75</w:t>
            </w:r>
          </w:p>
        </w:tc>
      </w:tr>
      <w:tr w:rsidR="00505370" w14:paraId="3AB289E3"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706B96F2" w14:textId="77777777" w:rsidR="00505370" w:rsidRDefault="00505370">
            <w:pPr>
              <w:jc w:val="center"/>
              <w:rPr>
                <w:color w:val="000000"/>
                <w:sz w:val="18"/>
                <w:szCs w:val="18"/>
              </w:rPr>
            </w:pPr>
          </w:p>
        </w:tc>
        <w:tc>
          <w:tcPr>
            <w:tcW w:w="850" w:type="dxa"/>
            <w:vMerge w:val="restart"/>
            <w:tcBorders>
              <w:top w:val="nil"/>
              <w:left w:val="single" w:sz="4" w:space="0" w:color="auto"/>
              <w:bottom w:val="single" w:sz="4" w:space="0" w:color="auto"/>
              <w:right w:val="single" w:sz="4" w:space="0" w:color="auto"/>
            </w:tcBorders>
            <w:shd w:val="clear" w:color="auto" w:fill="FFFFFF"/>
            <w:vAlign w:val="center"/>
            <w:hideMark/>
          </w:tcPr>
          <w:p w14:paraId="6A8AC0D7" w14:textId="77777777" w:rsidR="00505370" w:rsidRDefault="00505370">
            <w:pPr>
              <w:jc w:val="center"/>
              <w:rPr>
                <w:sz w:val="18"/>
                <w:szCs w:val="18"/>
              </w:rPr>
            </w:pPr>
            <w:r>
              <w:rPr>
                <w:rFonts w:hint="eastAsia"/>
                <w:sz w:val="18"/>
                <w:szCs w:val="18"/>
              </w:rPr>
              <w:t>梅林街道</w:t>
            </w:r>
          </w:p>
        </w:tc>
        <w:tc>
          <w:tcPr>
            <w:tcW w:w="1276" w:type="dxa"/>
            <w:vMerge w:val="restart"/>
            <w:tcBorders>
              <w:top w:val="nil"/>
              <w:left w:val="single" w:sz="4" w:space="0" w:color="auto"/>
              <w:bottom w:val="single" w:sz="4" w:space="0" w:color="auto"/>
              <w:right w:val="single" w:sz="4" w:space="0" w:color="auto"/>
            </w:tcBorders>
            <w:shd w:val="clear" w:color="auto" w:fill="FFFFFF"/>
            <w:vAlign w:val="center"/>
            <w:hideMark/>
          </w:tcPr>
          <w:p w14:paraId="6814ECEB" w14:textId="77777777" w:rsidR="00505370" w:rsidRDefault="00505370">
            <w:pPr>
              <w:jc w:val="center"/>
              <w:rPr>
                <w:sz w:val="18"/>
                <w:szCs w:val="18"/>
              </w:rPr>
            </w:pPr>
            <w:r>
              <w:rPr>
                <w:rFonts w:hint="eastAsia"/>
                <w:sz w:val="18"/>
                <w:szCs w:val="18"/>
              </w:rPr>
              <w:t>梅园村</w:t>
            </w:r>
          </w:p>
        </w:tc>
        <w:tc>
          <w:tcPr>
            <w:tcW w:w="850" w:type="dxa"/>
            <w:tcBorders>
              <w:top w:val="nil"/>
              <w:left w:val="nil"/>
              <w:bottom w:val="single" w:sz="4" w:space="0" w:color="auto"/>
              <w:right w:val="single" w:sz="4" w:space="0" w:color="auto"/>
            </w:tcBorders>
            <w:shd w:val="clear" w:color="auto" w:fill="FFFFFF"/>
            <w:vAlign w:val="center"/>
            <w:hideMark/>
          </w:tcPr>
          <w:p w14:paraId="05D1D408" w14:textId="77777777" w:rsidR="00505370" w:rsidRDefault="00505370">
            <w:pPr>
              <w:jc w:val="center"/>
              <w:rPr>
                <w:sz w:val="18"/>
                <w:szCs w:val="18"/>
              </w:rPr>
            </w:pPr>
            <w:r>
              <w:rPr>
                <w:rFonts w:hint="eastAsia"/>
                <w:sz w:val="18"/>
                <w:szCs w:val="18"/>
              </w:rPr>
              <w:t>汪家村</w:t>
            </w:r>
          </w:p>
        </w:tc>
        <w:tc>
          <w:tcPr>
            <w:tcW w:w="851" w:type="dxa"/>
            <w:tcBorders>
              <w:top w:val="nil"/>
              <w:left w:val="nil"/>
              <w:bottom w:val="single" w:sz="4" w:space="0" w:color="auto"/>
              <w:right w:val="single" w:sz="4" w:space="0" w:color="auto"/>
            </w:tcBorders>
            <w:shd w:val="clear" w:color="auto" w:fill="FFFFFF"/>
            <w:noWrap/>
            <w:vAlign w:val="center"/>
            <w:hideMark/>
          </w:tcPr>
          <w:p w14:paraId="5DBFF68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28612E5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13.29</w:t>
            </w:r>
          </w:p>
        </w:tc>
        <w:tc>
          <w:tcPr>
            <w:tcW w:w="635" w:type="dxa"/>
            <w:tcBorders>
              <w:top w:val="nil"/>
              <w:left w:val="nil"/>
              <w:bottom w:val="single" w:sz="4" w:space="0" w:color="auto"/>
              <w:right w:val="single" w:sz="4" w:space="0" w:color="auto"/>
            </w:tcBorders>
            <w:shd w:val="clear" w:color="auto" w:fill="FFFFFF"/>
            <w:noWrap/>
            <w:vAlign w:val="center"/>
            <w:hideMark/>
          </w:tcPr>
          <w:p w14:paraId="333AF01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8.74</w:t>
            </w:r>
          </w:p>
        </w:tc>
        <w:tc>
          <w:tcPr>
            <w:tcW w:w="709" w:type="dxa"/>
            <w:tcBorders>
              <w:top w:val="nil"/>
              <w:left w:val="nil"/>
              <w:bottom w:val="single" w:sz="4" w:space="0" w:color="auto"/>
              <w:right w:val="single" w:sz="4" w:space="0" w:color="auto"/>
            </w:tcBorders>
            <w:shd w:val="clear" w:color="auto" w:fill="FFFFFF"/>
            <w:noWrap/>
            <w:vAlign w:val="center"/>
            <w:hideMark/>
          </w:tcPr>
          <w:p w14:paraId="771A205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17.07</w:t>
            </w:r>
          </w:p>
        </w:tc>
        <w:tc>
          <w:tcPr>
            <w:tcW w:w="851" w:type="dxa"/>
            <w:tcBorders>
              <w:top w:val="nil"/>
              <w:left w:val="nil"/>
              <w:bottom w:val="single" w:sz="4" w:space="0" w:color="auto"/>
              <w:right w:val="single" w:sz="4" w:space="0" w:color="auto"/>
            </w:tcBorders>
            <w:shd w:val="clear" w:color="auto" w:fill="FFFFFF"/>
            <w:noWrap/>
            <w:vAlign w:val="center"/>
            <w:hideMark/>
          </w:tcPr>
          <w:p w14:paraId="4058607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197A40A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020F04B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15347CE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3.98</w:t>
            </w:r>
          </w:p>
        </w:tc>
        <w:tc>
          <w:tcPr>
            <w:tcW w:w="803" w:type="dxa"/>
            <w:tcBorders>
              <w:top w:val="nil"/>
              <w:left w:val="nil"/>
              <w:bottom w:val="single" w:sz="4" w:space="0" w:color="auto"/>
              <w:right w:val="single" w:sz="4" w:space="0" w:color="auto"/>
            </w:tcBorders>
            <w:shd w:val="clear" w:color="auto" w:fill="FFFFFF"/>
            <w:noWrap/>
            <w:vAlign w:val="center"/>
            <w:hideMark/>
          </w:tcPr>
          <w:p w14:paraId="4D6C49E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43.08</w:t>
            </w:r>
          </w:p>
        </w:tc>
        <w:tc>
          <w:tcPr>
            <w:tcW w:w="756" w:type="dxa"/>
            <w:tcBorders>
              <w:top w:val="nil"/>
              <w:left w:val="nil"/>
              <w:bottom w:val="single" w:sz="4" w:space="0" w:color="auto"/>
              <w:right w:val="single" w:sz="4" w:space="0" w:color="auto"/>
            </w:tcBorders>
            <w:shd w:val="clear" w:color="auto" w:fill="FFFFFF"/>
            <w:noWrap/>
            <w:vAlign w:val="center"/>
            <w:hideMark/>
          </w:tcPr>
          <w:p w14:paraId="4E5C813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24</w:t>
            </w:r>
          </w:p>
        </w:tc>
        <w:tc>
          <w:tcPr>
            <w:tcW w:w="912" w:type="dxa"/>
            <w:tcBorders>
              <w:top w:val="nil"/>
              <w:left w:val="nil"/>
              <w:bottom w:val="single" w:sz="4" w:space="0" w:color="auto"/>
              <w:right w:val="single" w:sz="4" w:space="0" w:color="auto"/>
            </w:tcBorders>
            <w:shd w:val="clear" w:color="auto" w:fill="FFFFFF"/>
            <w:noWrap/>
            <w:vAlign w:val="center"/>
            <w:hideMark/>
          </w:tcPr>
          <w:p w14:paraId="4DD68B8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65</w:t>
            </w:r>
          </w:p>
        </w:tc>
      </w:tr>
      <w:tr w:rsidR="00505370" w14:paraId="5FDE255A"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6E60A1E1"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0C2F1B78" w14:textId="77777777" w:rsidR="00505370" w:rsidRDefault="00505370">
            <w:pPr>
              <w:jc w:val="center"/>
              <w:rPr>
                <w:sz w:val="18"/>
                <w:szCs w:val="18"/>
              </w:rPr>
            </w:pPr>
          </w:p>
        </w:tc>
        <w:tc>
          <w:tcPr>
            <w:tcW w:w="1276" w:type="dxa"/>
            <w:vMerge/>
            <w:tcBorders>
              <w:top w:val="nil"/>
              <w:left w:val="single" w:sz="4" w:space="0" w:color="auto"/>
              <w:bottom w:val="single" w:sz="4" w:space="0" w:color="auto"/>
              <w:right w:val="single" w:sz="4" w:space="0" w:color="auto"/>
            </w:tcBorders>
            <w:shd w:val="clear" w:color="auto" w:fill="FFFFFF"/>
            <w:vAlign w:val="center"/>
            <w:hideMark/>
          </w:tcPr>
          <w:p w14:paraId="063D7F46" w14:textId="77777777" w:rsidR="00505370" w:rsidRDefault="00505370">
            <w:pPr>
              <w:jc w:val="center"/>
              <w:rPr>
                <w:sz w:val="18"/>
                <w:szCs w:val="18"/>
              </w:rPr>
            </w:pPr>
          </w:p>
        </w:tc>
        <w:tc>
          <w:tcPr>
            <w:tcW w:w="850" w:type="dxa"/>
            <w:tcBorders>
              <w:top w:val="nil"/>
              <w:left w:val="nil"/>
              <w:bottom w:val="single" w:sz="4" w:space="0" w:color="auto"/>
              <w:right w:val="single" w:sz="4" w:space="0" w:color="auto"/>
            </w:tcBorders>
            <w:shd w:val="clear" w:color="auto" w:fill="FFFFFF"/>
            <w:vAlign w:val="center"/>
            <w:hideMark/>
          </w:tcPr>
          <w:p w14:paraId="00484825" w14:textId="77777777" w:rsidR="00505370" w:rsidRDefault="00505370">
            <w:pPr>
              <w:jc w:val="center"/>
              <w:rPr>
                <w:sz w:val="18"/>
                <w:szCs w:val="18"/>
              </w:rPr>
            </w:pPr>
            <w:r>
              <w:rPr>
                <w:rFonts w:hint="eastAsia"/>
                <w:sz w:val="18"/>
                <w:szCs w:val="18"/>
              </w:rPr>
              <w:t>何家村</w:t>
            </w:r>
          </w:p>
        </w:tc>
        <w:tc>
          <w:tcPr>
            <w:tcW w:w="851" w:type="dxa"/>
            <w:tcBorders>
              <w:top w:val="nil"/>
              <w:left w:val="nil"/>
              <w:bottom w:val="single" w:sz="4" w:space="0" w:color="auto"/>
              <w:right w:val="single" w:sz="4" w:space="0" w:color="auto"/>
            </w:tcBorders>
            <w:shd w:val="clear" w:color="auto" w:fill="FFFFFF"/>
            <w:noWrap/>
            <w:vAlign w:val="center"/>
            <w:hideMark/>
          </w:tcPr>
          <w:p w14:paraId="7004714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7579C53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9.80</w:t>
            </w:r>
          </w:p>
        </w:tc>
        <w:tc>
          <w:tcPr>
            <w:tcW w:w="635" w:type="dxa"/>
            <w:tcBorders>
              <w:top w:val="nil"/>
              <w:left w:val="nil"/>
              <w:bottom w:val="single" w:sz="4" w:space="0" w:color="auto"/>
              <w:right w:val="single" w:sz="4" w:space="0" w:color="auto"/>
            </w:tcBorders>
            <w:shd w:val="clear" w:color="auto" w:fill="FFFFFF"/>
            <w:noWrap/>
            <w:vAlign w:val="center"/>
            <w:hideMark/>
          </w:tcPr>
          <w:p w14:paraId="5B8EFDA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4.83</w:t>
            </w:r>
          </w:p>
        </w:tc>
        <w:tc>
          <w:tcPr>
            <w:tcW w:w="709" w:type="dxa"/>
            <w:tcBorders>
              <w:top w:val="nil"/>
              <w:left w:val="nil"/>
              <w:bottom w:val="single" w:sz="4" w:space="0" w:color="auto"/>
              <w:right w:val="single" w:sz="4" w:space="0" w:color="auto"/>
            </w:tcBorders>
            <w:shd w:val="clear" w:color="auto" w:fill="FFFFFF"/>
            <w:noWrap/>
            <w:vAlign w:val="center"/>
            <w:hideMark/>
          </w:tcPr>
          <w:p w14:paraId="17A6F96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BBB455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0.66</w:t>
            </w:r>
          </w:p>
        </w:tc>
        <w:tc>
          <w:tcPr>
            <w:tcW w:w="850" w:type="dxa"/>
            <w:tcBorders>
              <w:top w:val="nil"/>
              <w:left w:val="nil"/>
              <w:bottom w:val="single" w:sz="4" w:space="0" w:color="auto"/>
              <w:right w:val="single" w:sz="4" w:space="0" w:color="auto"/>
            </w:tcBorders>
            <w:shd w:val="clear" w:color="auto" w:fill="FFFFFF"/>
            <w:noWrap/>
            <w:vAlign w:val="center"/>
            <w:hideMark/>
          </w:tcPr>
          <w:p w14:paraId="5A60727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411471A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9.47</w:t>
            </w:r>
          </w:p>
        </w:tc>
        <w:tc>
          <w:tcPr>
            <w:tcW w:w="992" w:type="dxa"/>
            <w:tcBorders>
              <w:top w:val="nil"/>
              <w:left w:val="nil"/>
              <w:bottom w:val="single" w:sz="4" w:space="0" w:color="auto"/>
              <w:right w:val="single" w:sz="4" w:space="0" w:color="auto"/>
            </w:tcBorders>
            <w:shd w:val="clear" w:color="auto" w:fill="FFFFFF"/>
            <w:noWrap/>
            <w:vAlign w:val="center"/>
            <w:hideMark/>
          </w:tcPr>
          <w:p w14:paraId="4858405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2.96</w:t>
            </w:r>
          </w:p>
        </w:tc>
        <w:tc>
          <w:tcPr>
            <w:tcW w:w="803" w:type="dxa"/>
            <w:tcBorders>
              <w:top w:val="nil"/>
              <w:left w:val="nil"/>
              <w:bottom w:val="single" w:sz="4" w:space="0" w:color="auto"/>
              <w:right w:val="single" w:sz="4" w:space="0" w:color="auto"/>
            </w:tcBorders>
            <w:shd w:val="clear" w:color="auto" w:fill="FFFFFF"/>
            <w:noWrap/>
            <w:vAlign w:val="center"/>
            <w:hideMark/>
          </w:tcPr>
          <w:p w14:paraId="0B5818A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27.71</w:t>
            </w:r>
          </w:p>
        </w:tc>
        <w:tc>
          <w:tcPr>
            <w:tcW w:w="756" w:type="dxa"/>
            <w:tcBorders>
              <w:top w:val="nil"/>
              <w:left w:val="nil"/>
              <w:bottom w:val="single" w:sz="4" w:space="0" w:color="auto"/>
              <w:right w:val="single" w:sz="4" w:space="0" w:color="auto"/>
            </w:tcBorders>
            <w:shd w:val="clear" w:color="auto" w:fill="FFFFFF"/>
            <w:noWrap/>
            <w:vAlign w:val="center"/>
            <w:hideMark/>
          </w:tcPr>
          <w:p w14:paraId="4DB56AB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28</w:t>
            </w:r>
          </w:p>
        </w:tc>
        <w:tc>
          <w:tcPr>
            <w:tcW w:w="912" w:type="dxa"/>
            <w:tcBorders>
              <w:top w:val="nil"/>
              <w:left w:val="nil"/>
              <w:bottom w:val="single" w:sz="4" w:space="0" w:color="auto"/>
              <w:right w:val="single" w:sz="4" w:space="0" w:color="auto"/>
            </w:tcBorders>
            <w:shd w:val="clear" w:color="auto" w:fill="FFFFFF"/>
            <w:noWrap/>
            <w:vAlign w:val="center"/>
            <w:hideMark/>
          </w:tcPr>
          <w:p w14:paraId="43CB0DD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72</w:t>
            </w:r>
          </w:p>
        </w:tc>
      </w:tr>
      <w:tr w:rsidR="00505370" w14:paraId="0FCEAD38"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684BD565"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40466C84" w14:textId="77777777" w:rsidR="00505370" w:rsidRDefault="00505370">
            <w:pPr>
              <w:jc w:val="center"/>
              <w:rPr>
                <w:sz w:val="18"/>
                <w:szCs w:val="18"/>
              </w:rPr>
            </w:pPr>
          </w:p>
        </w:tc>
        <w:tc>
          <w:tcPr>
            <w:tcW w:w="1276" w:type="dxa"/>
            <w:vMerge/>
            <w:tcBorders>
              <w:top w:val="nil"/>
              <w:left w:val="single" w:sz="4" w:space="0" w:color="auto"/>
              <w:bottom w:val="single" w:sz="4" w:space="0" w:color="auto"/>
              <w:right w:val="single" w:sz="4" w:space="0" w:color="auto"/>
            </w:tcBorders>
            <w:shd w:val="clear" w:color="auto" w:fill="FFFFFF"/>
            <w:vAlign w:val="center"/>
            <w:hideMark/>
          </w:tcPr>
          <w:p w14:paraId="68BDE236" w14:textId="77777777" w:rsidR="00505370" w:rsidRDefault="00505370">
            <w:pPr>
              <w:jc w:val="center"/>
              <w:rPr>
                <w:sz w:val="18"/>
                <w:szCs w:val="18"/>
              </w:rPr>
            </w:pPr>
          </w:p>
        </w:tc>
        <w:tc>
          <w:tcPr>
            <w:tcW w:w="850" w:type="dxa"/>
            <w:tcBorders>
              <w:top w:val="nil"/>
              <w:left w:val="nil"/>
              <w:bottom w:val="single" w:sz="4" w:space="0" w:color="auto"/>
              <w:right w:val="single" w:sz="4" w:space="0" w:color="auto"/>
            </w:tcBorders>
            <w:shd w:val="clear" w:color="auto" w:fill="FFFFFF"/>
            <w:vAlign w:val="center"/>
            <w:hideMark/>
          </w:tcPr>
          <w:p w14:paraId="579C1EC9" w14:textId="77777777" w:rsidR="00505370" w:rsidRDefault="00505370">
            <w:pPr>
              <w:jc w:val="center"/>
              <w:rPr>
                <w:sz w:val="18"/>
                <w:szCs w:val="18"/>
              </w:rPr>
            </w:pPr>
            <w:proofErr w:type="gramStart"/>
            <w:r>
              <w:rPr>
                <w:rFonts w:hint="eastAsia"/>
                <w:sz w:val="18"/>
                <w:szCs w:val="18"/>
              </w:rPr>
              <w:t>下拓洋村</w:t>
            </w:r>
            <w:proofErr w:type="gramEnd"/>
          </w:p>
        </w:tc>
        <w:tc>
          <w:tcPr>
            <w:tcW w:w="851" w:type="dxa"/>
            <w:tcBorders>
              <w:top w:val="nil"/>
              <w:left w:val="nil"/>
              <w:bottom w:val="single" w:sz="4" w:space="0" w:color="auto"/>
              <w:right w:val="single" w:sz="4" w:space="0" w:color="auto"/>
            </w:tcBorders>
            <w:shd w:val="clear" w:color="auto" w:fill="FFFFFF"/>
            <w:noWrap/>
            <w:vAlign w:val="center"/>
            <w:hideMark/>
          </w:tcPr>
          <w:p w14:paraId="1B55F7D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4C10A48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2.71</w:t>
            </w:r>
          </w:p>
        </w:tc>
        <w:tc>
          <w:tcPr>
            <w:tcW w:w="635" w:type="dxa"/>
            <w:tcBorders>
              <w:top w:val="nil"/>
              <w:left w:val="nil"/>
              <w:bottom w:val="single" w:sz="4" w:space="0" w:color="auto"/>
              <w:right w:val="single" w:sz="4" w:space="0" w:color="auto"/>
            </w:tcBorders>
            <w:shd w:val="clear" w:color="auto" w:fill="FFFFFF"/>
            <w:noWrap/>
            <w:vAlign w:val="center"/>
            <w:hideMark/>
          </w:tcPr>
          <w:p w14:paraId="3584B13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1.76</w:t>
            </w:r>
          </w:p>
        </w:tc>
        <w:tc>
          <w:tcPr>
            <w:tcW w:w="709" w:type="dxa"/>
            <w:tcBorders>
              <w:top w:val="nil"/>
              <w:left w:val="nil"/>
              <w:bottom w:val="single" w:sz="4" w:space="0" w:color="auto"/>
              <w:right w:val="single" w:sz="4" w:space="0" w:color="auto"/>
            </w:tcBorders>
            <w:shd w:val="clear" w:color="auto" w:fill="FFFFFF"/>
            <w:noWrap/>
            <w:vAlign w:val="center"/>
            <w:hideMark/>
          </w:tcPr>
          <w:p w14:paraId="3E8EC96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06D1EA3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3E11DE8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4E927F2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652548D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5CBBC06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4.47</w:t>
            </w:r>
          </w:p>
        </w:tc>
        <w:tc>
          <w:tcPr>
            <w:tcW w:w="756" w:type="dxa"/>
            <w:tcBorders>
              <w:top w:val="nil"/>
              <w:left w:val="nil"/>
              <w:bottom w:val="single" w:sz="4" w:space="0" w:color="auto"/>
              <w:right w:val="single" w:sz="4" w:space="0" w:color="auto"/>
            </w:tcBorders>
            <w:shd w:val="clear" w:color="auto" w:fill="FFFFFF"/>
            <w:noWrap/>
            <w:vAlign w:val="center"/>
            <w:hideMark/>
          </w:tcPr>
          <w:p w14:paraId="29D14E1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16</w:t>
            </w:r>
          </w:p>
        </w:tc>
        <w:tc>
          <w:tcPr>
            <w:tcW w:w="912" w:type="dxa"/>
            <w:tcBorders>
              <w:top w:val="nil"/>
              <w:left w:val="nil"/>
              <w:bottom w:val="single" w:sz="4" w:space="0" w:color="auto"/>
              <w:right w:val="single" w:sz="4" w:space="0" w:color="auto"/>
            </w:tcBorders>
            <w:shd w:val="clear" w:color="auto" w:fill="FFFFFF"/>
            <w:noWrap/>
            <w:vAlign w:val="center"/>
            <w:hideMark/>
          </w:tcPr>
          <w:p w14:paraId="5DAEA3C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41</w:t>
            </w:r>
          </w:p>
        </w:tc>
      </w:tr>
      <w:tr w:rsidR="00505370" w14:paraId="0528D471"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06D7E43C"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235B8FB1" w14:textId="77777777" w:rsidR="00505370" w:rsidRDefault="00505370">
            <w:pPr>
              <w:jc w:val="center"/>
              <w:rPr>
                <w:sz w:val="18"/>
                <w:szCs w:val="18"/>
              </w:rPr>
            </w:pPr>
          </w:p>
        </w:tc>
        <w:tc>
          <w:tcPr>
            <w:tcW w:w="2126" w:type="dxa"/>
            <w:gridSpan w:val="2"/>
            <w:tcBorders>
              <w:top w:val="single" w:sz="4" w:space="0" w:color="auto"/>
              <w:left w:val="nil"/>
              <w:bottom w:val="single" w:sz="4" w:space="0" w:color="auto"/>
              <w:right w:val="single" w:sz="4" w:space="0" w:color="auto"/>
            </w:tcBorders>
            <w:shd w:val="clear" w:color="auto" w:fill="FFFFFF"/>
            <w:vAlign w:val="center"/>
            <w:hideMark/>
          </w:tcPr>
          <w:p w14:paraId="0AA42E21" w14:textId="77777777" w:rsidR="00505370" w:rsidRDefault="00505370">
            <w:pPr>
              <w:jc w:val="center"/>
              <w:rPr>
                <w:sz w:val="18"/>
                <w:szCs w:val="18"/>
              </w:rPr>
            </w:pPr>
            <w:r>
              <w:rPr>
                <w:rFonts w:hint="eastAsia"/>
                <w:sz w:val="18"/>
                <w:szCs w:val="18"/>
              </w:rPr>
              <w:t>小计</w:t>
            </w:r>
          </w:p>
        </w:tc>
        <w:tc>
          <w:tcPr>
            <w:tcW w:w="851" w:type="dxa"/>
            <w:tcBorders>
              <w:top w:val="nil"/>
              <w:left w:val="nil"/>
              <w:bottom w:val="single" w:sz="4" w:space="0" w:color="auto"/>
              <w:right w:val="single" w:sz="4" w:space="0" w:color="auto"/>
            </w:tcBorders>
            <w:shd w:val="clear" w:color="auto" w:fill="FFFFFF"/>
            <w:noWrap/>
            <w:vAlign w:val="center"/>
            <w:hideMark/>
          </w:tcPr>
          <w:p w14:paraId="578A5DA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7237122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28.89</w:t>
            </w:r>
          </w:p>
        </w:tc>
        <w:tc>
          <w:tcPr>
            <w:tcW w:w="635" w:type="dxa"/>
            <w:tcBorders>
              <w:top w:val="nil"/>
              <w:left w:val="nil"/>
              <w:bottom w:val="single" w:sz="4" w:space="0" w:color="auto"/>
              <w:right w:val="single" w:sz="4" w:space="0" w:color="auto"/>
            </w:tcBorders>
            <w:shd w:val="clear" w:color="auto" w:fill="FFFFFF"/>
            <w:noWrap/>
            <w:vAlign w:val="center"/>
            <w:hideMark/>
          </w:tcPr>
          <w:p w14:paraId="45C0372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15.33</w:t>
            </w:r>
          </w:p>
        </w:tc>
        <w:tc>
          <w:tcPr>
            <w:tcW w:w="709" w:type="dxa"/>
            <w:tcBorders>
              <w:top w:val="nil"/>
              <w:left w:val="nil"/>
              <w:bottom w:val="single" w:sz="4" w:space="0" w:color="auto"/>
              <w:right w:val="single" w:sz="4" w:space="0" w:color="auto"/>
            </w:tcBorders>
            <w:shd w:val="clear" w:color="auto" w:fill="FFFFFF"/>
            <w:noWrap/>
            <w:vAlign w:val="center"/>
            <w:hideMark/>
          </w:tcPr>
          <w:p w14:paraId="7A1012F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17.07</w:t>
            </w:r>
          </w:p>
        </w:tc>
        <w:tc>
          <w:tcPr>
            <w:tcW w:w="851" w:type="dxa"/>
            <w:tcBorders>
              <w:top w:val="nil"/>
              <w:left w:val="nil"/>
              <w:bottom w:val="single" w:sz="4" w:space="0" w:color="auto"/>
              <w:right w:val="single" w:sz="4" w:space="0" w:color="auto"/>
            </w:tcBorders>
            <w:shd w:val="clear" w:color="auto" w:fill="FFFFFF"/>
            <w:noWrap/>
            <w:vAlign w:val="center"/>
            <w:hideMark/>
          </w:tcPr>
          <w:p w14:paraId="55B4014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0.66</w:t>
            </w:r>
          </w:p>
        </w:tc>
        <w:tc>
          <w:tcPr>
            <w:tcW w:w="850" w:type="dxa"/>
            <w:tcBorders>
              <w:top w:val="nil"/>
              <w:left w:val="nil"/>
              <w:bottom w:val="single" w:sz="4" w:space="0" w:color="auto"/>
              <w:right w:val="single" w:sz="4" w:space="0" w:color="auto"/>
            </w:tcBorders>
            <w:shd w:val="clear" w:color="auto" w:fill="FFFFFF"/>
            <w:noWrap/>
            <w:vAlign w:val="center"/>
            <w:hideMark/>
          </w:tcPr>
          <w:p w14:paraId="75A26E6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371CB7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35.14</w:t>
            </w:r>
          </w:p>
        </w:tc>
        <w:tc>
          <w:tcPr>
            <w:tcW w:w="992" w:type="dxa"/>
            <w:tcBorders>
              <w:top w:val="nil"/>
              <w:left w:val="nil"/>
              <w:bottom w:val="single" w:sz="4" w:space="0" w:color="auto"/>
              <w:right w:val="single" w:sz="4" w:space="0" w:color="auto"/>
            </w:tcBorders>
            <w:shd w:val="clear" w:color="auto" w:fill="FFFFFF"/>
            <w:noWrap/>
            <w:vAlign w:val="center"/>
            <w:hideMark/>
          </w:tcPr>
          <w:p w14:paraId="6F98809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7.10</w:t>
            </w:r>
          </w:p>
        </w:tc>
        <w:tc>
          <w:tcPr>
            <w:tcW w:w="803" w:type="dxa"/>
            <w:tcBorders>
              <w:top w:val="nil"/>
              <w:left w:val="nil"/>
              <w:bottom w:val="single" w:sz="4" w:space="0" w:color="auto"/>
              <w:right w:val="single" w:sz="4" w:space="0" w:color="auto"/>
            </w:tcBorders>
            <w:shd w:val="clear" w:color="auto" w:fill="FFFFFF"/>
            <w:noWrap/>
            <w:vAlign w:val="center"/>
            <w:hideMark/>
          </w:tcPr>
          <w:p w14:paraId="0939B25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104.18</w:t>
            </w:r>
          </w:p>
        </w:tc>
        <w:tc>
          <w:tcPr>
            <w:tcW w:w="756" w:type="dxa"/>
            <w:tcBorders>
              <w:top w:val="nil"/>
              <w:left w:val="nil"/>
              <w:bottom w:val="single" w:sz="4" w:space="0" w:color="auto"/>
              <w:right w:val="single" w:sz="4" w:space="0" w:color="auto"/>
            </w:tcBorders>
            <w:shd w:val="clear" w:color="auto" w:fill="FFFFFF"/>
            <w:noWrap/>
            <w:vAlign w:val="center"/>
            <w:hideMark/>
          </w:tcPr>
          <w:p w14:paraId="057BA2A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93</w:t>
            </w:r>
          </w:p>
        </w:tc>
        <w:tc>
          <w:tcPr>
            <w:tcW w:w="912" w:type="dxa"/>
            <w:tcBorders>
              <w:top w:val="nil"/>
              <w:left w:val="nil"/>
              <w:bottom w:val="single" w:sz="4" w:space="0" w:color="auto"/>
              <w:right w:val="single" w:sz="4" w:space="0" w:color="auto"/>
            </w:tcBorders>
            <w:shd w:val="clear" w:color="auto" w:fill="FFFFFF"/>
            <w:noWrap/>
            <w:vAlign w:val="center"/>
            <w:hideMark/>
          </w:tcPr>
          <w:p w14:paraId="731B9B7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258</w:t>
            </w:r>
          </w:p>
        </w:tc>
      </w:tr>
      <w:tr w:rsidR="00505370" w14:paraId="55B9D205" w14:textId="77777777">
        <w:trPr>
          <w:trHeight w:val="280"/>
          <w:jc w:val="center"/>
        </w:trPr>
        <w:tc>
          <w:tcPr>
            <w:tcW w:w="988" w:type="dxa"/>
            <w:vMerge w:val="restart"/>
            <w:tcBorders>
              <w:top w:val="nil"/>
              <w:left w:val="single" w:sz="4" w:space="0" w:color="auto"/>
              <w:bottom w:val="single" w:sz="4" w:space="0" w:color="auto"/>
              <w:right w:val="single" w:sz="4" w:space="0" w:color="auto"/>
            </w:tcBorders>
            <w:shd w:val="clear" w:color="auto" w:fill="FFFFFF"/>
            <w:vAlign w:val="center"/>
            <w:hideMark/>
          </w:tcPr>
          <w:p w14:paraId="0A6AB837" w14:textId="6C2899FE" w:rsidR="00505370" w:rsidRDefault="00505370">
            <w:pPr>
              <w:jc w:val="center"/>
              <w:rPr>
                <w:color w:val="000000"/>
                <w:sz w:val="18"/>
                <w:szCs w:val="18"/>
              </w:rPr>
            </w:pPr>
            <w:r>
              <w:rPr>
                <w:rFonts w:hint="eastAsia"/>
                <w:color w:val="000000"/>
                <w:sz w:val="18"/>
                <w:szCs w:val="18"/>
              </w:rPr>
              <w:t>上</w:t>
            </w:r>
            <w:r w:rsidR="00B34916">
              <w:rPr>
                <w:rFonts w:hint="eastAsia"/>
                <w:color w:val="000000"/>
                <w:sz w:val="18"/>
                <w:szCs w:val="18"/>
              </w:rPr>
              <w:t>大</w:t>
            </w:r>
            <w:r>
              <w:rPr>
                <w:rFonts w:hint="eastAsia"/>
                <w:color w:val="000000"/>
                <w:sz w:val="18"/>
                <w:szCs w:val="18"/>
              </w:rPr>
              <w:t>溪</w:t>
            </w:r>
            <w:r w:rsidR="00B34916">
              <w:rPr>
                <w:rFonts w:hint="eastAsia"/>
                <w:color w:val="000000"/>
                <w:sz w:val="18"/>
                <w:szCs w:val="18"/>
              </w:rPr>
              <w:t>（上扬溪）</w:t>
            </w:r>
          </w:p>
        </w:tc>
        <w:tc>
          <w:tcPr>
            <w:tcW w:w="850" w:type="dxa"/>
            <w:vMerge w:val="restart"/>
            <w:tcBorders>
              <w:top w:val="nil"/>
              <w:left w:val="single" w:sz="4" w:space="0" w:color="auto"/>
              <w:bottom w:val="single" w:sz="4" w:space="0" w:color="auto"/>
              <w:right w:val="single" w:sz="4" w:space="0" w:color="auto"/>
            </w:tcBorders>
            <w:shd w:val="clear" w:color="auto" w:fill="FFFFFF"/>
            <w:vAlign w:val="center"/>
            <w:hideMark/>
          </w:tcPr>
          <w:p w14:paraId="3B29BC32" w14:textId="77777777" w:rsidR="00505370" w:rsidRDefault="00505370">
            <w:pPr>
              <w:jc w:val="center"/>
              <w:rPr>
                <w:sz w:val="18"/>
                <w:szCs w:val="18"/>
              </w:rPr>
            </w:pPr>
            <w:r>
              <w:rPr>
                <w:rFonts w:hint="eastAsia"/>
                <w:sz w:val="18"/>
                <w:szCs w:val="18"/>
              </w:rPr>
              <w:t>梅林街道</w:t>
            </w:r>
          </w:p>
        </w:tc>
        <w:tc>
          <w:tcPr>
            <w:tcW w:w="1276" w:type="dxa"/>
            <w:tcBorders>
              <w:top w:val="nil"/>
              <w:left w:val="nil"/>
              <w:bottom w:val="single" w:sz="4" w:space="0" w:color="auto"/>
              <w:right w:val="single" w:sz="4" w:space="0" w:color="auto"/>
            </w:tcBorders>
            <w:shd w:val="clear" w:color="auto" w:fill="FFFFFF"/>
            <w:vAlign w:val="center"/>
            <w:hideMark/>
          </w:tcPr>
          <w:p w14:paraId="4B259611" w14:textId="77777777" w:rsidR="00505370" w:rsidRDefault="00505370">
            <w:pPr>
              <w:jc w:val="center"/>
              <w:rPr>
                <w:sz w:val="18"/>
                <w:szCs w:val="18"/>
              </w:rPr>
            </w:pPr>
            <w:r>
              <w:rPr>
                <w:rFonts w:hint="eastAsia"/>
                <w:sz w:val="18"/>
                <w:szCs w:val="18"/>
              </w:rPr>
              <w:t>仇家村</w:t>
            </w:r>
          </w:p>
        </w:tc>
        <w:tc>
          <w:tcPr>
            <w:tcW w:w="850" w:type="dxa"/>
            <w:tcBorders>
              <w:top w:val="nil"/>
              <w:left w:val="nil"/>
              <w:bottom w:val="single" w:sz="4" w:space="0" w:color="auto"/>
              <w:right w:val="single" w:sz="4" w:space="0" w:color="auto"/>
            </w:tcBorders>
            <w:shd w:val="clear" w:color="auto" w:fill="FFFFFF"/>
            <w:vAlign w:val="center"/>
            <w:hideMark/>
          </w:tcPr>
          <w:p w14:paraId="7BFAE416" w14:textId="77777777" w:rsidR="00505370" w:rsidRDefault="00505370">
            <w:pPr>
              <w:jc w:val="center"/>
              <w:rPr>
                <w:sz w:val="18"/>
                <w:szCs w:val="18"/>
              </w:rPr>
            </w:pPr>
            <w:r>
              <w:rPr>
                <w:rFonts w:hint="eastAsia"/>
                <w:sz w:val="18"/>
                <w:szCs w:val="18"/>
              </w:rPr>
              <w:t>仇家村</w:t>
            </w:r>
          </w:p>
        </w:tc>
        <w:tc>
          <w:tcPr>
            <w:tcW w:w="851" w:type="dxa"/>
            <w:tcBorders>
              <w:top w:val="nil"/>
              <w:left w:val="nil"/>
              <w:bottom w:val="single" w:sz="4" w:space="0" w:color="auto"/>
              <w:right w:val="single" w:sz="4" w:space="0" w:color="auto"/>
            </w:tcBorders>
            <w:shd w:val="clear" w:color="auto" w:fill="FFFFFF"/>
            <w:noWrap/>
            <w:vAlign w:val="center"/>
            <w:hideMark/>
          </w:tcPr>
          <w:p w14:paraId="630D1EF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5.07</w:t>
            </w:r>
          </w:p>
        </w:tc>
        <w:tc>
          <w:tcPr>
            <w:tcW w:w="782" w:type="dxa"/>
            <w:tcBorders>
              <w:top w:val="nil"/>
              <w:left w:val="nil"/>
              <w:bottom w:val="single" w:sz="4" w:space="0" w:color="auto"/>
              <w:right w:val="single" w:sz="4" w:space="0" w:color="auto"/>
            </w:tcBorders>
            <w:shd w:val="clear" w:color="auto" w:fill="FFFFFF"/>
            <w:noWrap/>
            <w:vAlign w:val="center"/>
            <w:hideMark/>
          </w:tcPr>
          <w:p w14:paraId="096AF1F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1.85</w:t>
            </w:r>
          </w:p>
        </w:tc>
        <w:tc>
          <w:tcPr>
            <w:tcW w:w="635" w:type="dxa"/>
            <w:tcBorders>
              <w:top w:val="nil"/>
              <w:left w:val="nil"/>
              <w:bottom w:val="single" w:sz="4" w:space="0" w:color="auto"/>
              <w:right w:val="single" w:sz="4" w:space="0" w:color="auto"/>
            </w:tcBorders>
            <w:shd w:val="clear" w:color="auto" w:fill="FFFFFF"/>
            <w:noWrap/>
            <w:vAlign w:val="center"/>
            <w:hideMark/>
          </w:tcPr>
          <w:p w14:paraId="66D1FFC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214D533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2.69</w:t>
            </w:r>
          </w:p>
        </w:tc>
        <w:tc>
          <w:tcPr>
            <w:tcW w:w="851" w:type="dxa"/>
            <w:tcBorders>
              <w:top w:val="nil"/>
              <w:left w:val="nil"/>
              <w:bottom w:val="single" w:sz="4" w:space="0" w:color="auto"/>
              <w:right w:val="single" w:sz="4" w:space="0" w:color="auto"/>
            </w:tcBorders>
            <w:shd w:val="clear" w:color="auto" w:fill="FFFFFF"/>
            <w:noWrap/>
            <w:vAlign w:val="center"/>
            <w:hideMark/>
          </w:tcPr>
          <w:p w14:paraId="2E7E8FD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4860242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2B580D9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6C0D30E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64.24</w:t>
            </w:r>
          </w:p>
        </w:tc>
        <w:tc>
          <w:tcPr>
            <w:tcW w:w="803" w:type="dxa"/>
            <w:tcBorders>
              <w:top w:val="nil"/>
              <w:left w:val="nil"/>
              <w:bottom w:val="single" w:sz="4" w:space="0" w:color="auto"/>
              <w:right w:val="single" w:sz="4" w:space="0" w:color="auto"/>
            </w:tcBorders>
            <w:shd w:val="clear" w:color="auto" w:fill="FFFFFF"/>
            <w:noWrap/>
            <w:vAlign w:val="center"/>
            <w:hideMark/>
          </w:tcPr>
          <w:p w14:paraId="5AEADB4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73.84</w:t>
            </w:r>
          </w:p>
        </w:tc>
        <w:tc>
          <w:tcPr>
            <w:tcW w:w="756" w:type="dxa"/>
            <w:tcBorders>
              <w:top w:val="nil"/>
              <w:left w:val="nil"/>
              <w:bottom w:val="single" w:sz="4" w:space="0" w:color="auto"/>
              <w:right w:val="single" w:sz="4" w:space="0" w:color="auto"/>
            </w:tcBorders>
            <w:shd w:val="clear" w:color="auto" w:fill="FFFFFF"/>
            <w:noWrap/>
            <w:vAlign w:val="center"/>
            <w:hideMark/>
          </w:tcPr>
          <w:p w14:paraId="7EEB31B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60</w:t>
            </w:r>
          </w:p>
        </w:tc>
        <w:tc>
          <w:tcPr>
            <w:tcW w:w="912" w:type="dxa"/>
            <w:tcBorders>
              <w:top w:val="nil"/>
              <w:left w:val="nil"/>
              <w:bottom w:val="single" w:sz="4" w:space="0" w:color="auto"/>
              <w:right w:val="single" w:sz="4" w:space="0" w:color="auto"/>
            </w:tcBorders>
            <w:shd w:val="clear" w:color="auto" w:fill="FFFFFF"/>
            <w:noWrap/>
            <w:vAlign w:val="center"/>
            <w:hideMark/>
          </w:tcPr>
          <w:p w14:paraId="1FDF548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182</w:t>
            </w:r>
          </w:p>
        </w:tc>
      </w:tr>
      <w:tr w:rsidR="00505370" w14:paraId="609D0BF3"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54BAFF01"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24D5A680"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33614DE0" w14:textId="77777777" w:rsidR="00505370" w:rsidRDefault="00505370">
            <w:pPr>
              <w:jc w:val="center"/>
              <w:rPr>
                <w:sz w:val="18"/>
                <w:szCs w:val="18"/>
              </w:rPr>
            </w:pPr>
            <w:proofErr w:type="gramStart"/>
            <w:r>
              <w:rPr>
                <w:rFonts w:hint="eastAsia"/>
                <w:sz w:val="18"/>
                <w:szCs w:val="18"/>
              </w:rPr>
              <w:t>岙</w:t>
            </w:r>
            <w:proofErr w:type="gramEnd"/>
            <w:r>
              <w:rPr>
                <w:rFonts w:hint="eastAsia"/>
                <w:sz w:val="18"/>
                <w:szCs w:val="18"/>
              </w:rPr>
              <w:t>胡村</w:t>
            </w:r>
          </w:p>
        </w:tc>
        <w:tc>
          <w:tcPr>
            <w:tcW w:w="850" w:type="dxa"/>
            <w:tcBorders>
              <w:top w:val="nil"/>
              <w:left w:val="nil"/>
              <w:bottom w:val="single" w:sz="4" w:space="0" w:color="auto"/>
              <w:right w:val="single" w:sz="4" w:space="0" w:color="auto"/>
            </w:tcBorders>
            <w:shd w:val="clear" w:color="auto" w:fill="FFFFFF"/>
            <w:vAlign w:val="center"/>
            <w:hideMark/>
          </w:tcPr>
          <w:p w14:paraId="36F547E4" w14:textId="77777777" w:rsidR="00505370" w:rsidRDefault="00505370">
            <w:pPr>
              <w:jc w:val="center"/>
              <w:rPr>
                <w:sz w:val="18"/>
                <w:szCs w:val="18"/>
              </w:rPr>
            </w:pPr>
            <w:proofErr w:type="gramStart"/>
            <w:r>
              <w:rPr>
                <w:rFonts w:hint="eastAsia"/>
                <w:sz w:val="18"/>
                <w:szCs w:val="18"/>
              </w:rPr>
              <w:t>岙</w:t>
            </w:r>
            <w:proofErr w:type="gramEnd"/>
            <w:r>
              <w:rPr>
                <w:rFonts w:hint="eastAsia"/>
                <w:sz w:val="18"/>
                <w:szCs w:val="18"/>
              </w:rPr>
              <w:t>胡村</w:t>
            </w:r>
          </w:p>
        </w:tc>
        <w:tc>
          <w:tcPr>
            <w:tcW w:w="851" w:type="dxa"/>
            <w:tcBorders>
              <w:top w:val="nil"/>
              <w:left w:val="nil"/>
              <w:bottom w:val="single" w:sz="4" w:space="0" w:color="auto"/>
              <w:right w:val="single" w:sz="4" w:space="0" w:color="auto"/>
            </w:tcBorders>
            <w:shd w:val="clear" w:color="auto" w:fill="FFFFFF"/>
            <w:noWrap/>
            <w:vAlign w:val="center"/>
            <w:hideMark/>
          </w:tcPr>
          <w:p w14:paraId="7AD3D48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2B8D7C6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1.28</w:t>
            </w:r>
          </w:p>
        </w:tc>
        <w:tc>
          <w:tcPr>
            <w:tcW w:w="635" w:type="dxa"/>
            <w:tcBorders>
              <w:top w:val="nil"/>
              <w:left w:val="nil"/>
              <w:bottom w:val="single" w:sz="4" w:space="0" w:color="auto"/>
              <w:right w:val="single" w:sz="4" w:space="0" w:color="auto"/>
            </w:tcBorders>
            <w:shd w:val="clear" w:color="auto" w:fill="FFFFFF"/>
            <w:noWrap/>
            <w:vAlign w:val="center"/>
            <w:hideMark/>
          </w:tcPr>
          <w:p w14:paraId="6DE9BC1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3AE21EF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0FCBBF5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1677D72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0E86B52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60DFC6B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10.19</w:t>
            </w:r>
          </w:p>
        </w:tc>
        <w:tc>
          <w:tcPr>
            <w:tcW w:w="803" w:type="dxa"/>
            <w:tcBorders>
              <w:top w:val="nil"/>
              <w:left w:val="nil"/>
              <w:bottom w:val="single" w:sz="4" w:space="0" w:color="auto"/>
              <w:right w:val="single" w:sz="4" w:space="0" w:color="auto"/>
            </w:tcBorders>
            <w:shd w:val="clear" w:color="auto" w:fill="FFFFFF"/>
            <w:noWrap/>
            <w:vAlign w:val="center"/>
            <w:hideMark/>
          </w:tcPr>
          <w:p w14:paraId="211C60D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11.46</w:t>
            </w:r>
          </w:p>
        </w:tc>
        <w:tc>
          <w:tcPr>
            <w:tcW w:w="756" w:type="dxa"/>
            <w:tcBorders>
              <w:top w:val="nil"/>
              <w:left w:val="nil"/>
              <w:bottom w:val="single" w:sz="4" w:space="0" w:color="auto"/>
              <w:right w:val="single" w:sz="4" w:space="0" w:color="auto"/>
            </w:tcBorders>
            <w:shd w:val="clear" w:color="auto" w:fill="FFFFFF"/>
            <w:noWrap/>
            <w:vAlign w:val="center"/>
            <w:hideMark/>
          </w:tcPr>
          <w:p w14:paraId="58BAC87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9</w:t>
            </w:r>
          </w:p>
        </w:tc>
        <w:tc>
          <w:tcPr>
            <w:tcW w:w="912" w:type="dxa"/>
            <w:tcBorders>
              <w:top w:val="nil"/>
              <w:left w:val="nil"/>
              <w:bottom w:val="single" w:sz="4" w:space="0" w:color="auto"/>
              <w:right w:val="single" w:sz="4" w:space="0" w:color="auto"/>
            </w:tcBorders>
            <w:shd w:val="clear" w:color="auto" w:fill="FFFFFF"/>
            <w:noWrap/>
            <w:vAlign w:val="center"/>
            <w:hideMark/>
          </w:tcPr>
          <w:p w14:paraId="10A9E40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28</w:t>
            </w:r>
          </w:p>
        </w:tc>
      </w:tr>
      <w:tr w:rsidR="00505370" w14:paraId="5573022C"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03E04059"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4D114C5B"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2BAB177A" w14:textId="77777777" w:rsidR="00505370" w:rsidRDefault="00505370">
            <w:pPr>
              <w:jc w:val="center"/>
              <w:rPr>
                <w:sz w:val="18"/>
                <w:szCs w:val="18"/>
              </w:rPr>
            </w:pPr>
            <w:r>
              <w:rPr>
                <w:rFonts w:hint="eastAsia"/>
                <w:sz w:val="18"/>
                <w:szCs w:val="18"/>
              </w:rPr>
              <w:t>方前村</w:t>
            </w:r>
          </w:p>
        </w:tc>
        <w:tc>
          <w:tcPr>
            <w:tcW w:w="850" w:type="dxa"/>
            <w:tcBorders>
              <w:top w:val="nil"/>
              <w:left w:val="nil"/>
              <w:bottom w:val="single" w:sz="4" w:space="0" w:color="auto"/>
              <w:right w:val="single" w:sz="4" w:space="0" w:color="auto"/>
            </w:tcBorders>
            <w:shd w:val="clear" w:color="auto" w:fill="FFFFFF"/>
            <w:vAlign w:val="center"/>
            <w:hideMark/>
          </w:tcPr>
          <w:p w14:paraId="5DB063AF" w14:textId="77777777" w:rsidR="00505370" w:rsidRDefault="00505370">
            <w:pPr>
              <w:jc w:val="center"/>
              <w:rPr>
                <w:sz w:val="18"/>
                <w:szCs w:val="18"/>
              </w:rPr>
            </w:pPr>
            <w:r>
              <w:rPr>
                <w:rFonts w:hint="eastAsia"/>
                <w:sz w:val="18"/>
                <w:szCs w:val="18"/>
              </w:rPr>
              <w:t>方前村</w:t>
            </w:r>
          </w:p>
        </w:tc>
        <w:tc>
          <w:tcPr>
            <w:tcW w:w="851" w:type="dxa"/>
            <w:tcBorders>
              <w:top w:val="nil"/>
              <w:left w:val="nil"/>
              <w:bottom w:val="single" w:sz="4" w:space="0" w:color="auto"/>
              <w:right w:val="single" w:sz="4" w:space="0" w:color="auto"/>
            </w:tcBorders>
            <w:shd w:val="clear" w:color="auto" w:fill="FFFFFF"/>
            <w:noWrap/>
            <w:vAlign w:val="center"/>
            <w:hideMark/>
          </w:tcPr>
          <w:p w14:paraId="52ED0B8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3.00</w:t>
            </w:r>
          </w:p>
        </w:tc>
        <w:tc>
          <w:tcPr>
            <w:tcW w:w="782" w:type="dxa"/>
            <w:tcBorders>
              <w:top w:val="nil"/>
              <w:left w:val="nil"/>
              <w:bottom w:val="single" w:sz="4" w:space="0" w:color="auto"/>
              <w:right w:val="single" w:sz="4" w:space="0" w:color="auto"/>
            </w:tcBorders>
            <w:shd w:val="clear" w:color="auto" w:fill="FFFFFF"/>
            <w:noWrap/>
            <w:vAlign w:val="center"/>
            <w:hideMark/>
          </w:tcPr>
          <w:p w14:paraId="6AE0743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1.73</w:t>
            </w:r>
          </w:p>
        </w:tc>
        <w:tc>
          <w:tcPr>
            <w:tcW w:w="635" w:type="dxa"/>
            <w:tcBorders>
              <w:top w:val="nil"/>
              <w:left w:val="nil"/>
              <w:bottom w:val="single" w:sz="4" w:space="0" w:color="auto"/>
              <w:right w:val="single" w:sz="4" w:space="0" w:color="auto"/>
            </w:tcBorders>
            <w:shd w:val="clear" w:color="auto" w:fill="FFFFFF"/>
            <w:noWrap/>
            <w:vAlign w:val="center"/>
            <w:hideMark/>
          </w:tcPr>
          <w:p w14:paraId="3FD8307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63C7F2B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08B713C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727E5CB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4B86EE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2.21</w:t>
            </w:r>
          </w:p>
        </w:tc>
        <w:tc>
          <w:tcPr>
            <w:tcW w:w="992" w:type="dxa"/>
            <w:tcBorders>
              <w:top w:val="nil"/>
              <w:left w:val="nil"/>
              <w:bottom w:val="single" w:sz="4" w:space="0" w:color="auto"/>
              <w:right w:val="single" w:sz="4" w:space="0" w:color="auto"/>
            </w:tcBorders>
            <w:shd w:val="clear" w:color="auto" w:fill="FFFFFF"/>
            <w:noWrap/>
            <w:vAlign w:val="center"/>
            <w:hideMark/>
          </w:tcPr>
          <w:p w14:paraId="6283DFF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59.88</w:t>
            </w:r>
          </w:p>
        </w:tc>
        <w:tc>
          <w:tcPr>
            <w:tcW w:w="803" w:type="dxa"/>
            <w:tcBorders>
              <w:top w:val="nil"/>
              <w:left w:val="nil"/>
              <w:bottom w:val="single" w:sz="4" w:space="0" w:color="auto"/>
              <w:right w:val="single" w:sz="4" w:space="0" w:color="auto"/>
            </w:tcBorders>
            <w:shd w:val="clear" w:color="auto" w:fill="FFFFFF"/>
            <w:noWrap/>
            <w:vAlign w:val="center"/>
            <w:hideMark/>
          </w:tcPr>
          <w:p w14:paraId="5FFD356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66.81</w:t>
            </w:r>
          </w:p>
        </w:tc>
        <w:tc>
          <w:tcPr>
            <w:tcW w:w="756" w:type="dxa"/>
            <w:tcBorders>
              <w:top w:val="nil"/>
              <w:left w:val="nil"/>
              <w:bottom w:val="single" w:sz="4" w:space="0" w:color="auto"/>
              <w:right w:val="single" w:sz="4" w:space="0" w:color="auto"/>
            </w:tcBorders>
            <w:shd w:val="clear" w:color="auto" w:fill="FFFFFF"/>
            <w:noWrap/>
            <w:vAlign w:val="center"/>
            <w:hideMark/>
          </w:tcPr>
          <w:p w14:paraId="0FF7CF7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74</w:t>
            </w:r>
          </w:p>
        </w:tc>
        <w:tc>
          <w:tcPr>
            <w:tcW w:w="912" w:type="dxa"/>
            <w:tcBorders>
              <w:top w:val="nil"/>
              <w:left w:val="nil"/>
              <w:bottom w:val="single" w:sz="4" w:space="0" w:color="auto"/>
              <w:right w:val="single" w:sz="4" w:space="0" w:color="auto"/>
            </w:tcBorders>
            <w:shd w:val="clear" w:color="auto" w:fill="FFFFFF"/>
            <w:noWrap/>
            <w:vAlign w:val="center"/>
            <w:hideMark/>
          </w:tcPr>
          <w:p w14:paraId="30DE266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222</w:t>
            </w:r>
          </w:p>
        </w:tc>
      </w:tr>
      <w:tr w:rsidR="00505370" w14:paraId="0A9D259F"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38272EE5"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523EEA05" w14:textId="77777777" w:rsidR="00505370" w:rsidRDefault="00505370">
            <w:pPr>
              <w:jc w:val="center"/>
              <w:rPr>
                <w:sz w:val="18"/>
                <w:szCs w:val="18"/>
              </w:rPr>
            </w:pPr>
          </w:p>
        </w:tc>
        <w:tc>
          <w:tcPr>
            <w:tcW w:w="2126" w:type="dxa"/>
            <w:gridSpan w:val="2"/>
            <w:tcBorders>
              <w:top w:val="single" w:sz="4" w:space="0" w:color="auto"/>
              <w:left w:val="nil"/>
              <w:bottom w:val="single" w:sz="4" w:space="0" w:color="auto"/>
              <w:right w:val="single" w:sz="4" w:space="0" w:color="auto"/>
            </w:tcBorders>
            <w:shd w:val="clear" w:color="auto" w:fill="FFFFFF"/>
            <w:vAlign w:val="center"/>
            <w:hideMark/>
          </w:tcPr>
          <w:p w14:paraId="52A4B20F" w14:textId="77777777" w:rsidR="00505370" w:rsidRDefault="00505370">
            <w:pPr>
              <w:jc w:val="center"/>
              <w:rPr>
                <w:sz w:val="18"/>
                <w:szCs w:val="18"/>
              </w:rPr>
            </w:pPr>
            <w:r>
              <w:rPr>
                <w:rFonts w:hint="eastAsia"/>
                <w:sz w:val="18"/>
                <w:szCs w:val="18"/>
              </w:rPr>
              <w:t>小计</w:t>
            </w:r>
          </w:p>
        </w:tc>
        <w:tc>
          <w:tcPr>
            <w:tcW w:w="851" w:type="dxa"/>
            <w:tcBorders>
              <w:top w:val="nil"/>
              <w:left w:val="nil"/>
              <w:bottom w:val="single" w:sz="4" w:space="0" w:color="auto"/>
              <w:right w:val="single" w:sz="4" w:space="0" w:color="auto"/>
            </w:tcBorders>
            <w:shd w:val="clear" w:color="auto" w:fill="FFFFFF"/>
            <w:noWrap/>
            <w:vAlign w:val="center"/>
            <w:hideMark/>
          </w:tcPr>
          <w:p w14:paraId="134FC70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8.07</w:t>
            </w:r>
          </w:p>
        </w:tc>
        <w:tc>
          <w:tcPr>
            <w:tcW w:w="782" w:type="dxa"/>
            <w:tcBorders>
              <w:top w:val="nil"/>
              <w:left w:val="nil"/>
              <w:bottom w:val="single" w:sz="4" w:space="0" w:color="auto"/>
              <w:right w:val="single" w:sz="4" w:space="0" w:color="auto"/>
            </w:tcBorders>
            <w:shd w:val="clear" w:color="auto" w:fill="FFFFFF"/>
            <w:noWrap/>
            <w:vAlign w:val="center"/>
            <w:hideMark/>
          </w:tcPr>
          <w:p w14:paraId="7693791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4.85</w:t>
            </w:r>
          </w:p>
        </w:tc>
        <w:tc>
          <w:tcPr>
            <w:tcW w:w="635" w:type="dxa"/>
            <w:tcBorders>
              <w:top w:val="nil"/>
              <w:left w:val="nil"/>
              <w:bottom w:val="single" w:sz="4" w:space="0" w:color="auto"/>
              <w:right w:val="single" w:sz="4" w:space="0" w:color="auto"/>
            </w:tcBorders>
            <w:shd w:val="clear" w:color="auto" w:fill="FFFFFF"/>
            <w:noWrap/>
            <w:vAlign w:val="center"/>
            <w:hideMark/>
          </w:tcPr>
          <w:p w14:paraId="1299328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1A33864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2.69</w:t>
            </w:r>
          </w:p>
        </w:tc>
        <w:tc>
          <w:tcPr>
            <w:tcW w:w="851" w:type="dxa"/>
            <w:tcBorders>
              <w:top w:val="nil"/>
              <w:left w:val="nil"/>
              <w:bottom w:val="single" w:sz="4" w:space="0" w:color="auto"/>
              <w:right w:val="single" w:sz="4" w:space="0" w:color="auto"/>
            </w:tcBorders>
            <w:shd w:val="clear" w:color="auto" w:fill="FFFFFF"/>
            <w:noWrap/>
            <w:vAlign w:val="center"/>
            <w:hideMark/>
          </w:tcPr>
          <w:p w14:paraId="45B2746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6A2993B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5815126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2.21</w:t>
            </w:r>
          </w:p>
        </w:tc>
        <w:tc>
          <w:tcPr>
            <w:tcW w:w="992" w:type="dxa"/>
            <w:tcBorders>
              <w:top w:val="nil"/>
              <w:left w:val="nil"/>
              <w:bottom w:val="single" w:sz="4" w:space="0" w:color="auto"/>
              <w:right w:val="single" w:sz="4" w:space="0" w:color="auto"/>
            </w:tcBorders>
            <w:shd w:val="clear" w:color="auto" w:fill="FFFFFF"/>
            <w:noWrap/>
            <w:vAlign w:val="center"/>
            <w:hideMark/>
          </w:tcPr>
          <w:p w14:paraId="3B6FA60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134.30</w:t>
            </w:r>
          </w:p>
        </w:tc>
        <w:tc>
          <w:tcPr>
            <w:tcW w:w="803" w:type="dxa"/>
            <w:tcBorders>
              <w:top w:val="nil"/>
              <w:left w:val="nil"/>
              <w:bottom w:val="single" w:sz="4" w:space="0" w:color="auto"/>
              <w:right w:val="single" w:sz="4" w:space="0" w:color="auto"/>
            </w:tcBorders>
            <w:shd w:val="clear" w:color="auto" w:fill="FFFFFF"/>
            <w:noWrap/>
            <w:vAlign w:val="center"/>
            <w:hideMark/>
          </w:tcPr>
          <w:p w14:paraId="49B54FB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152.11</w:t>
            </w:r>
          </w:p>
        </w:tc>
        <w:tc>
          <w:tcPr>
            <w:tcW w:w="756" w:type="dxa"/>
            <w:tcBorders>
              <w:top w:val="nil"/>
              <w:left w:val="nil"/>
              <w:bottom w:val="single" w:sz="4" w:space="0" w:color="auto"/>
              <w:right w:val="single" w:sz="4" w:space="0" w:color="auto"/>
            </w:tcBorders>
            <w:shd w:val="clear" w:color="auto" w:fill="FFFFFF"/>
            <w:noWrap/>
            <w:vAlign w:val="center"/>
            <w:hideMark/>
          </w:tcPr>
          <w:p w14:paraId="4BC0B16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143</w:t>
            </w:r>
          </w:p>
        </w:tc>
        <w:tc>
          <w:tcPr>
            <w:tcW w:w="912" w:type="dxa"/>
            <w:tcBorders>
              <w:top w:val="nil"/>
              <w:left w:val="nil"/>
              <w:bottom w:val="single" w:sz="4" w:space="0" w:color="auto"/>
              <w:right w:val="single" w:sz="4" w:space="0" w:color="auto"/>
            </w:tcBorders>
            <w:shd w:val="clear" w:color="auto" w:fill="FFFFFF"/>
            <w:noWrap/>
            <w:vAlign w:val="center"/>
            <w:hideMark/>
          </w:tcPr>
          <w:p w14:paraId="3A6332B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432</w:t>
            </w:r>
          </w:p>
        </w:tc>
      </w:tr>
      <w:tr w:rsidR="00505370" w14:paraId="2B8E2581" w14:textId="77777777">
        <w:trPr>
          <w:trHeight w:val="280"/>
          <w:jc w:val="center"/>
        </w:trPr>
        <w:tc>
          <w:tcPr>
            <w:tcW w:w="988" w:type="dxa"/>
            <w:vMerge w:val="restart"/>
            <w:tcBorders>
              <w:top w:val="nil"/>
              <w:left w:val="single" w:sz="4" w:space="0" w:color="auto"/>
              <w:bottom w:val="single" w:sz="4" w:space="0" w:color="auto"/>
              <w:right w:val="single" w:sz="4" w:space="0" w:color="auto"/>
            </w:tcBorders>
            <w:shd w:val="clear" w:color="auto" w:fill="FFFFFF"/>
            <w:vAlign w:val="center"/>
            <w:hideMark/>
          </w:tcPr>
          <w:p w14:paraId="49B8EC66" w14:textId="77777777" w:rsidR="00505370" w:rsidRDefault="00505370">
            <w:pPr>
              <w:jc w:val="center"/>
              <w:rPr>
                <w:color w:val="000000"/>
                <w:sz w:val="18"/>
                <w:szCs w:val="18"/>
              </w:rPr>
            </w:pPr>
            <w:proofErr w:type="gramStart"/>
            <w:r>
              <w:rPr>
                <w:rFonts w:hint="eastAsia"/>
                <w:color w:val="000000"/>
                <w:sz w:val="18"/>
                <w:szCs w:val="18"/>
              </w:rPr>
              <w:t>店前王溪独山</w:t>
            </w:r>
            <w:proofErr w:type="gramEnd"/>
            <w:r>
              <w:rPr>
                <w:rFonts w:hint="eastAsia"/>
                <w:color w:val="000000"/>
                <w:sz w:val="18"/>
                <w:szCs w:val="18"/>
              </w:rPr>
              <w:t>渠段</w:t>
            </w:r>
          </w:p>
        </w:tc>
        <w:tc>
          <w:tcPr>
            <w:tcW w:w="850" w:type="dxa"/>
            <w:vMerge w:val="restart"/>
            <w:tcBorders>
              <w:top w:val="nil"/>
              <w:left w:val="single" w:sz="4" w:space="0" w:color="auto"/>
              <w:bottom w:val="single" w:sz="4" w:space="0" w:color="auto"/>
              <w:right w:val="single" w:sz="4" w:space="0" w:color="auto"/>
            </w:tcBorders>
            <w:shd w:val="clear" w:color="auto" w:fill="FFFFFF"/>
            <w:vAlign w:val="center"/>
            <w:hideMark/>
          </w:tcPr>
          <w:p w14:paraId="5651E244" w14:textId="77777777" w:rsidR="00505370" w:rsidRDefault="00505370">
            <w:pPr>
              <w:jc w:val="center"/>
              <w:rPr>
                <w:sz w:val="18"/>
                <w:szCs w:val="18"/>
              </w:rPr>
            </w:pPr>
            <w:r>
              <w:rPr>
                <w:rFonts w:hint="eastAsia"/>
                <w:sz w:val="18"/>
                <w:szCs w:val="18"/>
              </w:rPr>
              <w:t>梅林街道</w:t>
            </w:r>
          </w:p>
        </w:tc>
        <w:tc>
          <w:tcPr>
            <w:tcW w:w="1276" w:type="dxa"/>
            <w:tcBorders>
              <w:top w:val="nil"/>
              <w:left w:val="nil"/>
              <w:bottom w:val="single" w:sz="4" w:space="0" w:color="auto"/>
              <w:right w:val="single" w:sz="4" w:space="0" w:color="auto"/>
            </w:tcBorders>
            <w:shd w:val="clear" w:color="auto" w:fill="FFFFFF"/>
            <w:vAlign w:val="center"/>
            <w:hideMark/>
          </w:tcPr>
          <w:p w14:paraId="1E62230C" w14:textId="77777777" w:rsidR="00505370" w:rsidRDefault="00505370">
            <w:pPr>
              <w:jc w:val="center"/>
              <w:rPr>
                <w:sz w:val="18"/>
                <w:szCs w:val="18"/>
              </w:rPr>
            </w:pPr>
            <w:r>
              <w:rPr>
                <w:rFonts w:hint="eastAsia"/>
                <w:sz w:val="18"/>
                <w:szCs w:val="18"/>
              </w:rPr>
              <w:t>梅林村</w:t>
            </w:r>
          </w:p>
        </w:tc>
        <w:tc>
          <w:tcPr>
            <w:tcW w:w="850" w:type="dxa"/>
            <w:tcBorders>
              <w:top w:val="nil"/>
              <w:left w:val="nil"/>
              <w:bottom w:val="single" w:sz="4" w:space="0" w:color="auto"/>
              <w:right w:val="single" w:sz="4" w:space="0" w:color="auto"/>
            </w:tcBorders>
            <w:shd w:val="clear" w:color="auto" w:fill="FFFFFF"/>
            <w:vAlign w:val="center"/>
            <w:hideMark/>
          </w:tcPr>
          <w:p w14:paraId="35E73CC1" w14:textId="77777777" w:rsidR="00505370" w:rsidRDefault="00505370">
            <w:pPr>
              <w:jc w:val="center"/>
              <w:rPr>
                <w:sz w:val="18"/>
                <w:szCs w:val="18"/>
              </w:rPr>
            </w:pPr>
            <w:r>
              <w:rPr>
                <w:rFonts w:hint="eastAsia"/>
                <w:sz w:val="18"/>
                <w:szCs w:val="18"/>
              </w:rPr>
              <w:t>梅林村</w:t>
            </w:r>
          </w:p>
        </w:tc>
        <w:tc>
          <w:tcPr>
            <w:tcW w:w="851" w:type="dxa"/>
            <w:tcBorders>
              <w:top w:val="nil"/>
              <w:left w:val="nil"/>
              <w:bottom w:val="single" w:sz="4" w:space="0" w:color="auto"/>
              <w:right w:val="single" w:sz="4" w:space="0" w:color="auto"/>
            </w:tcBorders>
            <w:shd w:val="clear" w:color="auto" w:fill="FFFFFF"/>
            <w:noWrap/>
            <w:vAlign w:val="center"/>
            <w:hideMark/>
          </w:tcPr>
          <w:p w14:paraId="0312973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3.77</w:t>
            </w:r>
          </w:p>
        </w:tc>
        <w:tc>
          <w:tcPr>
            <w:tcW w:w="782" w:type="dxa"/>
            <w:tcBorders>
              <w:top w:val="nil"/>
              <w:left w:val="nil"/>
              <w:bottom w:val="single" w:sz="4" w:space="0" w:color="auto"/>
              <w:right w:val="single" w:sz="4" w:space="0" w:color="auto"/>
            </w:tcBorders>
            <w:shd w:val="clear" w:color="auto" w:fill="FFFFFF"/>
            <w:noWrap/>
            <w:vAlign w:val="center"/>
            <w:hideMark/>
          </w:tcPr>
          <w:p w14:paraId="7B3F464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1.90</w:t>
            </w:r>
          </w:p>
        </w:tc>
        <w:tc>
          <w:tcPr>
            <w:tcW w:w="635" w:type="dxa"/>
            <w:tcBorders>
              <w:top w:val="nil"/>
              <w:left w:val="nil"/>
              <w:bottom w:val="single" w:sz="4" w:space="0" w:color="auto"/>
              <w:right w:val="single" w:sz="4" w:space="0" w:color="auto"/>
            </w:tcBorders>
            <w:shd w:val="clear" w:color="auto" w:fill="FFFFFF"/>
            <w:noWrap/>
            <w:vAlign w:val="center"/>
            <w:hideMark/>
          </w:tcPr>
          <w:p w14:paraId="45773DC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0A8ABA9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0723FF0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0AFB8BC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6F2E422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7.44</w:t>
            </w:r>
          </w:p>
        </w:tc>
        <w:tc>
          <w:tcPr>
            <w:tcW w:w="992" w:type="dxa"/>
            <w:tcBorders>
              <w:top w:val="nil"/>
              <w:left w:val="nil"/>
              <w:bottom w:val="single" w:sz="4" w:space="0" w:color="auto"/>
              <w:right w:val="single" w:sz="4" w:space="0" w:color="auto"/>
            </w:tcBorders>
            <w:shd w:val="clear" w:color="auto" w:fill="FFFFFF"/>
            <w:noWrap/>
            <w:vAlign w:val="center"/>
            <w:hideMark/>
          </w:tcPr>
          <w:p w14:paraId="5CAC015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2D53B16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13.11</w:t>
            </w:r>
          </w:p>
        </w:tc>
        <w:tc>
          <w:tcPr>
            <w:tcW w:w="756" w:type="dxa"/>
            <w:tcBorders>
              <w:top w:val="nil"/>
              <w:left w:val="nil"/>
              <w:bottom w:val="single" w:sz="4" w:space="0" w:color="auto"/>
              <w:right w:val="single" w:sz="4" w:space="0" w:color="auto"/>
            </w:tcBorders>
            <w:shd w:val="clear" w:color="auto" w:fill="FFFFFF"/>
            <w:noWrap/>
            <w:vAlign w:val="center"/>
            <w:hideMark/>
          </w:tcPr>
          <w:p w14:paraId="7EC8E3A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145</w:t>
            </w:r>
          </w:p>
        </w:tc>
        <w:tc>
          <w:tcPr>
            <w:tcW w:w="912" w:type="dxa"/>
            <w:tcBorders>
              <w:top w:val="nil"/>
              <w:left w:val="nil"/>
              <w:bottom w:val="single" w:sz="4" w:space="0" w:color="auto"/>
              <w:right w:val="single" w:sz="4" w:space="0" w:color="auto"/>
            </w:tcBorders>
            <w:shd w:val="clear" w:color="auto" w:fill="FFFFFF"/>
            <w:noWrap/>
            <w:vAlign w:val="center"/>
            <w:hideMark/>
          </w:tcPr>
          <w:p w14:paraId="7BD167F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437</w:t>
            </w:r>
          </w:p>
        </w:tc>
      </w:tr>
      <w:tr w:rsidR="00505370" w14:paraId="4E63CEBB"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07419750"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7A569C8B"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67C08172" w14:textId="77777777" w:rsidR="00505370" w:rsidRDefault="00505370">
            <w:pPr>
              <w:jc w:val="center"/>
              <w:rPr>
                <w:sz w:val="18"/>
                <w:szCs w:val="18"/>
              </w:rPr>
            </w:pPr>
            <w:proofErr w:type="gramStart"/>
            <w:r>
              <w:rPr>
                <w:rFonts w:hint="eastAsia"/>
                <w:sz w:val="18"/>
                <w:szCs w:val="18"/>
              </w:rPr>
              <w:t>大路周</w:t>
            </w:r>
            <w:proofErr w:type="gramEnd"/>
            <w:r>
              <w:rPr>
                <w:rFonts w:hint="eastAsia"/>
                <w:sz w:val="18"/>
                <w:szCs w:val="18"/>
              </w:rPr>
              <w:t>村</w:t>
            </w:r>
          </w:p>
        </w:tc>
        <w:tc>
          <w:tcPr>
            <w:tcW w:w="850" w:type="dxa"/>
            <w:tcBorders>
              <w:top w:val="nil"/>
              <w:left w:val="nil"/>
              <w:bottom w:val="single" w:sz="4" w:space="0" w:color="auto"/>
              <w:right w:val="single" w:sz="4" w:space="0" w:color="auto"/>
            </w:tcBorders>
            <w:shd w:val="clear" w:color="auto" w:fill="FFFFFF"/>
            <w:vAlign w:val="center"/>
            <w:hideMark/>
          </w:tcPr>
          <w:p w14:paraId="5F32E37B" w14:textId="77777777" w:rsidR="00505370" w:rsidRDefault="00505370">
            <w:pPr>
              <w:jc w:val="center"/>
              <w:rPr>
                <w:sz w:val="18"/>
                <w:szCs w:val="18"/>
              </w:rPr>
            </w:pPr>
            <w:proofErr w:type="gramStart"/>
            <w:r>
              <w:rPr>
                <w:rFonts w:hint="eastAsia"/>
                <w:sz w:val="18"/>
                <w:szCs w:val="18"/>
              </w:rPr>
              <w:t>大路周</w:t>
            </w:r>
            <w:proofErr w:type="gramEnd"/>
            <w:r>
              <w:rPr>
                <w:rFonts w:hint="eastAsia"/>
                <w:sz w:val="18"/>
                <w:szCs w:val="18"/>
              </w:rPr>
              <w:t>村</w:t>
            </w:r>
          </w:p>
        </w:tc>
        <w:tc>
          <w:tcPr>
            <w:tcW w:w="851" w:type="dxa"/>
            <w:tcBorders>
              <w:top w:val="nil"/>
              <w:left w:val="nil"/>
              <w:bottom w:val="single" w:sz="4" w:space="0" w:color="auto"/>
              <w:right w:val="single" w:sz="4" w:space="0" w:color="auto"/>
            </w:tcBorders>
            <w:shd w:val="clear" w:color="auto" w:fill="FFFFFF"/>
            <w:noWrap/>
            <w:vAlign w:val="center"/>
            <w:hideMark/>
          </w:tcPr>
          <w:p w14:paraId="3E4DC33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4846230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635" w:type="dxa"/>
            <w:tcBorders>
              <w:top w:val="nil"/>
              <w:left w:val="nil"/>
              <w:bottom w:val="single" w:sz="4" w:space="0" w:color="auto"/>
              <w:right w:val="single" w:sz="4" w:space="0" w:color="auto"/>
            </w:tcBorders>
            <w:shd w:val="clear" w:color="auto" w:fill="FFFFFF"/>
            <w:noWrap/>
            <w:vAlign w:val="center"/>
            <w:hideMark/>
          </w:tcPr>
          <w:p w14:paraId="45BA1FB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2.35</w:t>
            </w:r>
          </w:p>
        </w:tc>
        <w:tc>
          <w:tcPr>
            <w:tcW w:w="709" w:type="dxa"/>
            <w:tcBorders>
              <w:top w:val="nil"/>
              <w:left w:val="nil"/>
              <w:bottom w:val="single" w:sz="4" w:space="0" w:color="auto"/>
              <w:right w:val="single" w:sz="4" w:space="0" w:color="auto"/>
            </w:tcBorders>
            <w:shd w:val="clear" w:color="auto" w:fill="FFFFFF"/>
            <w:noWrap/>
            <w:vAlign w:val="center"/>
            <w:hideMark/>
          </w:tcPr>
          <w:p w14:paraId="1060032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4E65CE2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32A37A7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449E63E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0B6B56A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56208C6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2.35</w:t>
            </w:r>
          </w:p>
        </w:tc>
        <w:tc>
          <w:tcPr>
            <w:tcW w:w="756" w:type="dxa"/>
            <w:tcBorders>
              <w:top w:val="nil"/>
              <w:left w:val="nil"/>
              <w:bottom w:val="single" w:sz="4" w:space="0" w:color="auto"/>
              <w:right w:val="single" w:sz="4" w:space="0" w:color="auto"/>
            </w:tcBorders>
            <w:shd w:val="clear" w:color="auto" w:fill="FFFFFF"/>
            <w:noWrap/>
            <w:vAlign w:val="center"/>
            <w:hideMark/>
          </w:tcPr>
          <w:p w14:paraId="39B7141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31</w:t>
            </w:r>
          </w:p>
        </w:tc>
        <w:tc>
          <w:tcPr>
            <w:tcW w:w="912" w:type="dxa"/>
            <w:tcBorders>
              <w:top w:val="nil"/>
              <w:left w:val="nil"/>
              <w:bottom w:val="single" w:sz="4" w:space="0" w:color="auto"/>
              <w:right w:val="single" w:sz="4" w:space="0" w:color="auto"/>
            </w:tcBorders>
            <w:shd w:val="clear" w:color="auto" w:fill="FFFFFF"/>
            <w:noWrap/>
            <w:vAlign w:val="center"/>
            <w:hideMark/>
          </w:tcPr>
          <w:p w14:paraId="3F8AE44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78</w:t>
            </w:r>
          </w:p>
        </w:tc>
      </w:tr>
      <w:tr w:rsidR="00505370" w14:paraId="48B2876C"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65FEC774"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7A36A014"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1CA81189" w14:textId="77777777" w:rsidR="00505370" w:rsidRDefault="00505370">
            <w:pPr>
              <w:jc w:val="center"/>
              <w:rPr>
                <w:sz w:val="18"/>
                <w:szCs w:val="18"/>
              </w:rPr>
            </w:pPr>
            <w:r>
              <w:rPr>
                <w:rFonts w:hint="eastAsia"/>
                <w:sz w:val="18"/>
                <w:szCs w:val="18"/>
              </w:rPr>
              <w:t>伍富村</w:t>
            </w:r>
          </w:p>
        </w:tc>
        <w:tc>
          <w:tcPr>
            <w:tcW w:w="850" w:type="dxa"/>
            <w:tcBorders>
              <w:top w:val="nil"/>
              <w:left w:val="nil"/>
              <w:bottom w:val="single" w:sz="4" w:space="0" w:color="auto"/>
              <w:right w:val="single" w:sz="4" w:space="0" w:color="auto"/>
            </w:tcBorders>
            <w:shd w:val="clear" w:color="auto" w:fill="FFFFFF"/>
            <w:vAlign w:val="center"/>
            <w:hideMark/>
          </w:tcPr>
          <w:p w14:paraId="76B56864" w14:textId="77777777" w:rsidR="00505370" w:rsidRDefault="00505370">
            <w:pPr>
              <w:jc w:val="center"/>
              <w:rPr>
                <w:sz w:val="18"/>
                <w:szCs w:val="18"/>
              </w:rPr>
            </w:pPr>
            <w:r>
              <w:rPr>
                <w:rFonts w:hint="eastAsia"/>
                <w:sz w:val="18"/>
                <w:szCs w:val="18"/>
              </w:rPr>
              <w:t>塔山村</w:t>
            </w:r>
          </w:p>
        </w:tc>
        <w:tc>
          <w:tcPr>
            <w:tcW w:w="851" w:type="dxa"/>
            <w:tcBorders>
              <w:top w:val="nil"/>
              <w:left w:val="nil"/>
              <w:bottom w:val="single" w:sz="4" w:space="0" w:color="auto"/>
              <w:right w:val="single" w:sz="4" w:space="0" w:color="auto"/>
            </w:tcBorders>
            <w:shd w:val="clear" w:color="auto" w:fill="FFFFFF"/>
            <w:noWrap/>
            <w:vAlign w:val="center"/>
            <w:hideMark/>
          </w:tcPr>
          <w:p w14:paraId="2872CA4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1.55</w:t>
            </w:r>
          </w:p>
        </w:tc>
        <w:tc>
          <w:tcPr>
            <w:tcW w:w="782" w:type="dxa"/>
            <w:tcBorders>
              <w:top w:val="nil"/>
              <w:left w:val="nil"/>
              <w:bottom w:val="single" w:sz="4" w:space="0" w:color="auto"/>
              <w:right w:val="single" w:sz="4" w:space="0" w:color="auto"/>
            </w:tcBorders>
            <w:shd w:val="clear" w:color="auto" w:fill="FFFFFF"/>
            <w:noWrap/>
            <w:vAlign w:val="center"/>
            <w:hideMark/>
          </w:tcPr>
          <w:p w14:paraId="56C7BD1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2.50</w:t>
            </w:r>
          </w:p>
        </w:tc>
        <w:tc>
          <w:tcPr>
            <w:tcW w:w="635" w:type="dxa"/>
            <w:tcBorders>
              <w:top w:val="nil"/>
              <w:left w:val="nil"/>
              <w:bottom w:val="single" w:sz="4" w:space="0" w:color="auto"/>
              <w:right w:val="single" w:sz="4" w:space="0" w:color="auto"/>
            </w:tcBorders>
            <w:shd w:val="clear" w:color="auto" w:fill="FFFFFF"/>
            <w:noWrap/>
            <w:vAlign w:val="center"/>
            <w:hideMark/>
          </w:tcPr>
          <w:p w14:paraId="47AF1D3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240171D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667A412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7B21E6B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5E9C856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35B747C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585A5F7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4.05</w:t>
            </w:r>
          </w:p>
        </w:tc>
        <w:tc>
          <w:tcPr>
            <w:tcW w:w="756" w:type="dxa"/>
            <w:tcBorders>
              <w:top w:val="nil"/>
              <w:left w:val="nil"/>
              <w:bottom w:val="single" w:sz="4" w:space="0" w:color="auto"/>
              <w:right w:val="single" w:sz="4" w:space="0" w:color="auto"/>
            </w:tcBorders>
            <w:shd w:val="clear" w:color="auto" w:fill="FFFFFF"/>
            <w:noWrap/>
            <w:vAlign w:val="center"/>
            <w:hideMark/>
          </w:tcPr>
          <w:p w14:paraId="1E0D648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19</w:t>
            </w:r>
          </w:p>
        </w:tc>
        <w:tc>
          <w:tcPr>
            <w:tcW w:w="912" w:type="dxa"/>
            <w:tcBorders>
              <w:top w:val="nil"/>
              <w:left w:val="nil"/>
              <w:bottom w:val="single" w:sz="4" w:space="0" w:color="auto"/>
              <w:right w:val="single" w:sz="4" w:space="0" w:color="auto"/>
            </w:tcBorders>
            <w:shd w:val="clear" w:color="auto" w:fill="FFFFFF"/>
            <w:noWrap/>
            <w:vAlign w:val="center"/>
            <w:hideMark/>
          </w:tcPr>
          <w:p w14:paraId="02D5372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40</w:t>
            </w:r>
          </w:p>
        </w:tc>
      </w:tr>
      <w:tr w:rsidR="00505370" w14:paraId="049CDA0C"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04021E6B"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6055B3BB" w14:textId="77777777" w:rsidR="00505370" w:rsidRDefault="00505370">
            <w:pPr>
              <w:jc w:val="center"/>
              <w:rPr>
                <w:sz w:val="18"/>
                <w:szCs w:val="18"/>
              </w:rPr>
            </w:pPr>
          </w:p>
        </w:tc>
        <w:tc>
          <w:tcPr>
            <w:tcW w:w="2126" w:type="dxa"/>
            <w:gridSpan w:val="2"/>
            <w:tcBorders>
              <w:top w:val="single" w:sz="4" w:space="0" w:color="auto"/>
              <w:left w:val="nil"/>
              <w:bottom w:val="single" w:sz="4" w:space="0" w:color="auto"/>
              <w:right w:val="single" w:sz="4" w:space="0" w:color="auto"/>
            </w:tcBorders>
            <w:shd w:val="clear" w:color="auto" w:fill="FFFFFF"/>
            <w:vAlign w:val="center"/>
            <w:hideMark/>
          </w:tcPr>
          <w:p w14:paraId="52DCE400" w14:textId="77777777" w:rsidR="00505370" w:rsidRDefault="00505370">
            <w:pPr>
              <w:jc w:val="center"/>
              <w:rPr>
                <w:sz w:val="18"/>
                <w:szCs w:val="18"/>
              </w:rPr>
            </w:pPr>
            <w:r>
              <w:rPr>
                <w:rFonts w:hint="eastAsia"/>
                <w:sz w:val="18"/>
                <w:szCs w:val="18"/>
              </w:rPr>
              <w:t>小计</w:t>
            </w:r>
          </w:p>
        </w:tc>
        <w:tc>
          <w:tcPr>
            <w:tcW w:w="851" w:type="dxa"/>
            <w:tcBorders>
              <w:top w:val="nil"/>
              <w:left w:val="nil"/>
              <w:bottom w:val="single" w:sz="4" w:space="0" w:color="auto"/>
              <w:right w:val="single" w:sz="4" w:space="0" w:color="auto"/>
            </w:tcBorders>
            <w:shd w:val="clear" w:color="auto" w:fill="FFFFFF"/>
            <w:noWrap/>
            <w:vAlign w:val="center"/>
            <w:hideMark/>
          </w:tcPr>
          <w:p w14:paraId="7F23B06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5.32</w:t>
            </w:r>
          </w:p>
        </w:tc>
        <w:tc>
          <w:tcPr>
            <w:tcW w:w="782" w:type="dxa"/>
            <w:tcBorders>
              <w:top w:val="nil"/>
              <w:left w:val="nil"/>
              <w:bottom w:val="single" w:sz="4" w:space="0" w:color="auto"/>
              <w:right w:val="single" w:sz="4" w:space="0" w:color="auto"/>
            </w:tcBorders>
            <w:shd w:val="clear" w:color="auto" w:fill="FFFFFF"/>
            <w:noWrap/>
            <w:vAlign w:val="center"/>
            <w:hideMark/>
          </w:tcPr>
          <w:p w14:paraId="17329E6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4.40</w:t>
            </w:r>
          </w:p>
        </w:tc>
        <w:tc>
          <w:tcPr>
            <w:tcW w:w="635" w:type="dxa"/>
            <w:tcBorders>
              <w:top w:val="nil"/>
              <w:left w:val="nil"/>
              <w:bottom w:val="single" w:sz="4" w:space="0" w:color="auto"/>
              <w:right w:val="single" w:sz="4" w:space="0" w:color="auto"/>
            </w:tcBorders>
            <w:shd w:val="clear" w:color="auto" w:fill="FFFFFF"/>
            <w:noWrap/>
            <w:vAlign w:val="center"/>
            <w:hideMark/>
          </w:tcPr>
          <w:p w14:paraId="0BF2D5F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2.35</w:t>
            </w:r>
          </w:p>
        </w:tc>
        <w:tc>
          <w:tcPr>
            <w:tcW w:w="709" w:type="dxa"/>
            <w:tcBorders>
              <w:top w:val="nil"/>
              <w:left w:val="nil"/>
              <w:bottom w:val="single" w:sz="4" w:space="0" w:color="auto"/>
              <w:right w:val="single" w:sz="4" w:space="0" w:color="auto"/>
            </w:tcBorders>
            <w:shd w:val="clear" w:color="auto" w:fill="FFFFFF"/>
            <w:noWrap/>
            <w:vAlign w:val="center"/>
            <w:hideMark/>
          </w:tcPr>
          <w:p w14:paraId="7E073FB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72356C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21C4ABF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1105177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7.44</w:t>
            </w:r>
          </w:p>
        </w:tc>
        <w:tc>
          <w:tcPr>
            <w:tcW w:w="992" w:type="dxa"/>
            <w:tcBorders>
              <w:top w:val="nil"/>
              <w:left w:val="nil"/>
              <w:bottom w:val="single" w:sz="4" w:space="0" w:color="auto"/>
              <w:right w:val="single" w:sz="4" w:space="0" w:color="auto"/>
            </w:tcBorders>
            <w:shd w:val="clear" w:color="auto" w:fill="FFFFFF"/>
            <w:noWrap/>
            <w:vAlign w:val="center"/>
            <w:hideMark/>
          </w:tcPr>
          <w:p w14:paraId="0B610A3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775D2E6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19.50</w:t>
            </w:r>
          </w:p>
        </w:tc>
        <w:tc>
          <w:tcPr>
            <w:tcW w:w="756" w:type="dxa"/>
            <w:tcBorders>
              <w:top w:val="nil"/>
              <w:left w:val="nil"/>
              <w:bottom w:val="single" w:sz="4" w:space="0" w:color="auto"/>
              <w:right w:val="single" w:sz="4" w:space="0" w:color="auto"/>
            </w:tcBorders>
            <w:shd w:val="clear" w:color="auto" w:fill="FFFFFF"/>
            <w:noWrap/>
            <w:vAlign w:val="center"/>
            <w:hideMark/>
          </w:tcPr>
          <w:p w14:paraId="4CC9998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195</w:t>
            </w:r>
          </w:p>
        </w:tc>
        <w:tc>
          <w:tcPr>
            <w:tcW w:w="912" w:type="dxa"/>
            <w:tcBorders>
              <w:top w:val="nil"/>
              <w:left w:val="nil"/>
              <w:bottom w:val="single" w:sz="4" w:space="0" w:color="auto"/>
              <w:right w:val="single" w:sz="4" w:space="0" w:color="auto"/>
            </w:tcBorders>
            <w:shd w:val="clear" w:color="auto" w:fill="FFFFFF"/>
            <w:noWrap/>
            <w:vAlign w:val="center"/>
            <w:hideMark/>
          </w:tcPr>
          <w:p w14:paraId="6D12C85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555</w:t>
            </w:r>
          </w:p>
        </w:tc>
      </w:tr>
      <w:tr w:rsidR="00505370" w14:paraId="5BEAD84D" w14:textId="77777777">
        <w:trPr>
          <w:trHeight w:val="280"/>
          <w:jc w:val="center"/>
        </w:trPr>
        <w:tc>
          <w:tcPr>
            <w:tcW w:w="988" w:type="dxa"/>
            <w:vMerge w:val="restart"/>
            <w:tcBorders>
              <w:top w:val="nil"/>
              <w:left w:val="single" w:sz="4" w:space="0" w:color="auto"/>
              <w:bottom w:val="single" w:sz="4" w:space="0" w:color="auto"/>
              <w:right w:val="single" w:sz="4" w:space="0" w:color="auto"/>
            </w:tcBorders>
            <w:shd w:val="clear" w:color="auto" w:fill="FFFFFF"/>
            <w:vAlign w:val="center"/>
            <w:hideMark/>
          </w:tcPr>
          <w:p w14:paraId="1065BE6D" w14:textId="77777777" w:rsidR="00505370" w:rsidRDefault="00505370">
            <w:pPr>
              <w:jc w:val="center"/>
              <w:rPr>
                <w:color w:val="000000"/>
                <w:sz w:val="18"/>
                <w:szCs w:val="18"/>
              </w:rPr>
            </w:pPr>
            <w:r>
              <w:rPr>
                <w:rFonts w:hint="eastAsia"/>
                <w:color w:val="000000"/>
                <w:sz w:val="18"/>
                <w:szCs w:val="18"/>
              </w:rPr>
              <w:t>东山撇洪渠</w:t>
            </w:r>
          </w:p>
        </w:tc>
        <w:tc>
          <w:tcPr>
            <w:tcW w:w="850" w:type="dxa"/>
            <w:vMerge w:val="restart"/>
            <w:tcBorders>
              <w:top w:val="nil"/>
              <w:left w:val="single" w:sz="4" w:space="0" w:color="auto"/>
              <w:bottom w:val="single" w:sz="4" w:space="0" w:color="auto"/>
              <w:right w:val="single" w:sz="4" w:space="0" w:color="auto"/>
            </w:tcBorders>
            <w:shd w:val="clear" w:color="auto" w:fill="FFFFFF"/>
            <w:vAlign w:val="center"/>
            <w:hideMark/>
          </w:tcPr>
          <w:p w14:paraId="2A471AB0" w14:textId="77777777" w:rsidR="00505370" w:rsidRDefault="00505370">
            <w:pPr>
              <w:jc w:val="center"/>
              <w:rPr>
                <w:sz w:val="18"/>
                <w:szCs w:val="18"/>
              </w:rPr>
            </w:pPr>
            <w:r>
              <w:rPr>
                <w:rFonts w:hint="eastAsia"/>
                <w:sz w:val="18"/>
                <w:szCs w:val="18"/>
              </w:rPr>
              <w:t>桃源街道</w:t>
            </w:r>
          </w:p>
        </w:tc>
        <w:tc>
          <w:tcPr>
            <w:tcW w:w="1276" w:type="dxa"/>
            <w:tcBorders>
              <w:top w:val="nil"/>
              <w:left w:val="nil"/>
              <w:bottom w:val="single" w:sz="4" w:space="0" w:color="auto"/>
              <w:right w:val="single" w:sz="4" w:space="0" w:color="auto"/>
            </w:tcBorders>
            <w:shd w:val="clear" w:color="auto" w:fill="FFFFFF"/>
            <w:vAlign w:val="center"/>
            <w:hideMark/>
          </w:tcPr>
          <w:p w14:paraId="04D7A988" w14:textId="77777777" w:rsidR="00505370" w:rsidRDefault="00505370">
            <w:pPr>
              <w:jc w:val="center"/>
              <w:rPr>
                <w:sz w:val="18"/>
                <w:szCs w:val="18"/>
              </w:rPr>
            </w:pPr>
            <w:r>
              <w:rPr>
                <w:rFonts w:hint="eastAsia"/>
                <w:sz w:val="18"/>
                <w:szCs w:val="18"/>
              </w:rPr>
              <w:t>唐安李</w:t>
            </w:r>
          </w:p>
        </w:tc>
        <w:tc>
          <w:tcPr>
            <w:tcW w:w="850" w:type="dxa"/>
            <w:tcBorders>
              <w:top w:val="nil"/>
              <w:left w:val="nil"/>
              <w:bottom w:val="single" w:sz="4" w:space="0" w:color="auto"/>
              <w:right w:val="single" w:sz="4" w:space="0" w:color="auto"/>
            </w:tcBorders>
            <w:shd w:val="clear" w:color="auto" w:fill="FFFFFF"/>
            <w:vAlign w:val="center"/>
            <w:hideMark/>
          </w:tcPr>
          <w:p w14:paraId="608F86D8" w14:textId="77777777" w:rsidR="00505370" w:rsidRDefault="00505370">
            <w:pPr>
              <w:jc w:val="center"/>
              <w:rPr>
                <w:sz w:val="18"/>
                <w:szCs w:val="18"/>
              </w:rPr>
            </w:pPr>
            <w:r>
              <w:rPr>
                <w:rFonts w:hint="eastAsia"/>
                <w:sz w:val="18"/>
                <w:szCs w:val="18"/>
              </w:rPr>
              <w:t>唐安李</w:t>
            </w:r>
          </w:p>
        </w:tc>
        <w:tc>
          <w:tcPr>
            <w:tcW w:w="851" w:type="dxa"/>
            <w:tcBorders>
              <w:top w:val="nil"/>
              <w:left w:val="nil"/>
              <w:bottom w:val="single" w:sz="4" w:space="0" w:color="auto"/>
              <w:right w:val="single" w:sz="4" w:space="0" w:color="auto"/>
            </w:tcBorders>
            <w:shd w:val="clear" w:color="auto" w:fill="FFFFFF"/>
            <w:noWrap/>
            <w:vAlign w:val="center"/>
            <w:hideMark/>
          </w:tcPr>
          <w:p w14:paraId="7D34EE6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0.81</w:t>
            </w:r>
          </w:p>
        </w:tc>
        <w:tc>
          <w:tcPr>
            <w:tcW w:w="782" w:type="dxa"/>
            <w:tcBorders>
              <w:top w:val="nil"/>
              <w:left w:val="nil"/>
              <w:bottom w:val="single" w:sz="4" w:space="0" w:color="auto"/>
              <w:right w:val="single" w:sz="4" w:space="0" w:color="auto"/>
            </w:tcBorders>
            <w:shd w:val="clear" w:color="auto" w:fill="FFFFFF"/>
            <w:noWrap/>
            <w:vAlign w:val="center"/>
            <w:hideMark/>
          </w:tcPr>
          <w:p w14:paraId="72AAA86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0.06</w:t>
            </w:r>
          </w:p>
        </w:tc>
        <w:tc>
          <w:tcPr>
            <w:tcW w:w="635" w:type="dxa"/>
            <w:tcBorders>
              <w:top w:val="nil"/>
              <w:left w:val="nil"/>
              <w:bottom w:val="single" w:sz="4" w:space="0" w:color="auto"/>
              <w:right w:val="single" w:sz="4" w:space="0" w:color="auto"/>
            </w:tcBorders>
            <w:shd w:val="clear" w:color="auto" w:fill="FFFFFF"/>
            <w:noWrap/>
            <w:vAlign w:val="center"/>
            <w:hideMark/>
          </w:tcPr>
          <w:p w14:paraId="180B603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1.97</w:t>
            </w:r>
          </w:p>
        </w:tc>
        <w:tc>
          <w:tcPr>
            <w:tcW w:w="709" w:type="dxa"/>
            <w:tcBorders>
              <w:top w:val="nil"/>
              <w:left w:val="nil"/>
              <w:bottom w:val="single" w:sz="4" w:space="0" w:color="auto"/>
              <w:right w:val="single" w:sz="4" w:space="0" w:color="auto"/>
            </w:tcBorders>
            <w:shd w:val="clear" w:color="auto" w:fill="FFFFFF"/>
            <w:noWrap/>
            <w:vAlign w:val="center"/>
            <w:hideMark/>
          </w:tcPr>
          <w:p w14:paraId="077808D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1.82</w:t>
            </w:r>
          </w:p>
        </w:tc>
        <w:tc>
          <w:tcPr>
            <w:tcW w:w="851" w:type="dxa"/>
            <w:tcBorders>
              <w:top w:val="nil"/>
              <w:left w:val="nil"/>
              <w:bottom w:val="single" w:sz="4" w:space="0" w:color="auto"/>
              <w:right w:val="single" w:sz="4" w:space="0" w:color="auto"/>
            </w:tcBorders>
            <w:shd w:val="clear" w:color="auto" w:fill="FFFFFF"/>
            <w:noWrap/>
            <w:vAlign w:val="center"/>
            <w:hideMark/>
          </w:tcPr>
          <w:p w14:paraId="22F8ADB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392C745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977C59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02E3C3C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2347EE7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4.65</w:t>
            </w:r>
          </w:p>
        </w:tc>
        <w:tc>
          <w:tcPr>
            <w:tcW w:w="756" w:type="dxa"/>
            <w:tcBorders>
              <w:top w:val="nil"/>
              <w:left w:val="nil"/>
              <w:bottom w:val="single" w:sz="4" w:space="0" w:color="auto"/>
              <w:right w:val="single" w:sz="4" w:space="0" w:color="auto"/>
            </w:tcBorders>
            <w:shd w:val="clear" w:color="auto" w:fill="FFFFFF"/>
            <w:noWrap/>
            <w:vAlign w:val="center"/>
            <w:hideMark/>
          </w:tcPr>
          <w:p w14:paraId="1994446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58</w:t>
            </w:r>
          </w:p>
        </w:tc>
        <w:tc>
          <w:tcPr>
            <w:tcW w:w="912" w:type="dxa"/>
            <w:tcBorders>
              <w:top w:val="nil"/>
              <w:left w:val="nil"/>
              <w:bottom w:val="single" w:sz="4" w:space="0" w:color="auto"/>
              <w:right w:val="single" w:sz="4" w:space="0" w:color="auto"/>
            </w:tcBorders>
            <w:shd w:val="clear" w:color="auto" w:fill="FFFFFF"/>
            <w:noWrap/>
            <w:vAlign w:val="center"/>
            <w:hideMark/>
          </w:tcPr>
          <w:p w14:paraId="68107F2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185</w:t>
            </w:r>
          </w:p>
        </w:tc>
      </w:tr>
      <w:tr w:rsidR="00505370" w14:paraId="2B870CF0"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5B78F9B5"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4B1078A2"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51F0BD8F" w14:textId="77777777" w:rsidR="00505370" w:rsidRDefault="00505370">
            <w:pPr>
              <w:jc w:val="center"/>
              <w:rPr>
                <w:sz w:val="18"/>
                <w:szCs w:val="18"/>
              </w:rPr>
            </w:pPr>
            <w:r>
              <w:rPr>
                <w:rFonts w:hint="eastAsia"/>
                <w:sz w:val="18"/>
                <w:szCs w:val="18"/>
              </w:rPr>
              <w:t>王社</w:t>
            </w:r>
          </w:p>
        </w:tc>
        <w:tc>
          <w:tcPr>
            <w:tcW w:w="850" w:type="dxa"/>
            <w:tcBorders>
              <w:top w:val="nil"/>
              <w:left w:val="nil"/>
              <w:bottom w:val="single" w:sz="4" w:space="0" w:color="auto"/>
              <w:right w:val="single" w:sz="4" w:space="0" w:color="auto"/>
            </w:tcBorders>
            <w:shd w:val="clear" w:color="auto" w:fill="FFFFFF"/>
            <w:vAlign w:val="center"/>
            <w:hideMark/>
          </w:tcPr>
          <w:p w14:paraId="1BA50792" w14:textId="77777777" w:rsidR="00505370" w:rsidRDefault="00505370">
            <w:pPr>
              <w:jc w:val="center"/>
              <w:rPr>
                <w:sz w:val="18"/>
                <w:szCs w:val="18"/>
              </w:rPr>
            </w:pPr>
            <w:r>
              <w:rPr>
                <w:rFonts w:hint="eastAsia"/>
                <w:sz w:val="18"/>
                <w:szCs w:val="18"/>
              </w:rPr>
              <w:t>王社</w:t>
            </w:r>
          </w:p>
        </w:tc>
        <w:tc>
          <w:tcPr>
            <w:tcW w:w="851" w:type="dxa"/>
            <w:tcBorders>
              <w:top w:val="nil"/>
              <w:left w:val="nil"/>
              <w:bottom w:val="single" w:sz="4" w:space="0" w:color="auto"/>
              <w:right w:val="single" w:sz="4" w:space="0" w:color="auto"/>
            </w:tcBorders>
            <w:shd w:val="clear" w:color="auto" w:fill="FFFFFF"/>
            <w:noWrap/>
            <w:vAlign w:val="center"/>
            <w:hideMark/>
          </w:tcPr>
          <w:p w14:paraId="25201FB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0.77</w:t>
            </w:r>
          </w:p>
        </w:tc>
        <w:tc>
          <w:tcPr>
            <w:tcW w:w="782" w:type="dxa"/>
            <w:tcBorders>
              <w:top w:val="nil"/>
              <w:left w:val="nil"/>
              <w:bottom w:val="single" w:sz="4" w:space="0" w:color="auto"/>
              <w:right w:val="single" w:sz="4" w:space="0" w:color="auto"/>
            </w:tcBorders>
            <w:shd w:val="clear" w:color="auto" w:fill="FFFFFF"/>
            <w:noWrap/>
            <w:vAlign w:val="center"/>
            <w:hideMark/>
          </w:tcPr>
          <w:p w14:paraId="5C6E7C3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0.07</w:t>
            </w:r>
          </w:p>
        </w:tc>
        <w:tc>
          <w:tcPr>
            <w:tcW w:w="635" w:type="dxa"/>
            <w:tcBorders>
              <w:top w:val="nil"/>
              <w:left w:val="nil"/>
              <w:bottom w:val="single" w:sz="4" w:space="0" w:color="auto"/>
              <w:right w:val="single" w:sz="4" w:space="0" w:color="auto"/>
            </w:tcBorders>
            <w:shd w:val="clear" w:color="auto" w:fill="FFFFFF"/>
            <w:noWrap/>
            <w:vAlign w:val="center"/>
            <w:hideMark/>
          </w:tcPr>
          <w:p w14:paraId="15A0FD3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1.55</w:t>
            </w:r>
          </w:p>
        </w:tc>
        <w:tc>
          <w:tcPr>
            <w:tcW w:w="709" w:type="dxa"/>
            <w:tcBorders>
              <w:top w:val="nil"/>
              <w:left w:val="nil"/>
              <w:bottom w:val="single" w:sz="4" w:space="0" w:color="auto"/>
              <w:right w:val="single" w:sz="4" w:space="0" w:color="auto"/>
            </w:tcBorders>
            <w:shd w:val="clear" w:color="auto" w:fill="FFFFFF"/>
            <w:noWrap/>
            <w:vAlign w:val="center"/>
            <w:hideMark/>
          </w:tcPr>
          <w:p w14:paraId="5C1DE9C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1.40</w:t>
            </w:r>
          </w:p>
        </w:tc>
        <w:tc>
          <w:tcPr>
            <w:tcW w:w="851" w:type="dxa"/>
            <w:tcBorders>
              <w:top w:val="nil"/>
              <w:left w:val="nil"/>
              <w:bottom w:val="single" w:sz="4" w:space="0" w:color="auto"/>
              <w:right w:val="single" w:sz="4" w:space="0" w:color="auto"/>
            </w:tcBorders>
            <w:shd w:val="clear" w:color="auto" w:fill="FFFFFF"/>
            <w:noWrap/>
            <w:vAlign w:val="center"/>
            <w:hideMark/>
          </w:tcPr>
          <w:p w14:paraId="029EAB9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1C28DAE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66639C9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2.33</w:t>
            </w:r>
          </w:p>
        </w:tc>
        <w:tc>
          <w:tcPr>
            <w:tcW w:w="992" w:type="dxa"/>
            <w:tcBorders>
              <w:top w:val="nil"/>
              <w:left w:val="nil"/>
              <w:bottom w:val="single" w:sz="4" w:space="0" w:color="auto"/>
              <w:right w:val="single" w:sz="4" w:space="0" w:color="auto"/>
            </w:tcBorders>
            <w:shd w:val="clear" w:color="auto" w:fill="FFFFFF"/>
            <w:noWrap/>
            <w:vAlign w:val="center"/>
            <w:hideMark/>
          </w:tcPr>
          <w:p w14:paraId="167B9D0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6D3479F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6.11</w:t>
            </w:r>
          </w:p>
        </w:tc>
        <w:tc>
          <w:tcPr>
            <w:tcW w:w="756" w:type="dxa"/>
            <w:tcBorders>
              <w:top w:val="nil"/>
              <w:left w:val="nil"/>
              <w:bottom w:val="single" w:sz="4" w:space="0" w:color="auto"/>
              <w:right w:val="single" w:sz="4" w:space="0" w:color="auto"/>
            </w:tcBorders>
            <w:shd w:val="clear" w:color="auto" w:fill="FFFFFF"/>
            <w:noWrap/>
            <w:vAlign w:val="center"/>
            <w:hideMark/>
          </w:tcPr>
          <w:p w14:paraId="1138BD4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71</w:t>
            </w:r>
          </w:p>
        </w:tc>
        <w:tc>
          <w:tcPr>
            <w:tcW w:w="912" w:type="dxa"/>
            <w:tcBorders>
              <w:top w:val="nil"/>
              <w:left w:val="nil"/>
              <w:bottom w:val="single" w:sz="4" w:space="0" w:color="auto"/>
              <w:right w:val="single" w:sz="4" w:space="0" w:color="auto"/>
            </w:tcBorders>
            <w:shd w:val="clear" w:color="auto" w:fill="FFFFFF"/>
            <w:noWrap/>
            <w:vAlign w:val="center"/>
            <w:hideMark/>
          </w:tcPr>
          <w:p w14:paraId="48C0E7B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236</w:t>
            </w:r>
          </w:p>
        </w:tc>
      </w:tr>
      <w:tr w:rsidR="00505370" w14:paraId="57A6BCB0"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77080D67"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0AF72DCB"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47A48483" w14:textId="77777777" w:rsidR="00505370" w:rsidRDefault="00505370">
            <w:pPr>
              <w:jc w:val="center"/>
              <w:rPr>
                <w:sz w:val="18"/>
                <w:szCs w:val="18"/>
              </w:rPr>
            </w:pPr>
            <w:proofErr w:type="gramStart"/>
            <w:r>
              <w:rPr>
                <w:rFonts w:hint="eastAsia"/>
                <w:sz w:val="18"/>
                <w:szCs w:val="18"/>
              </w:rPr>
              <w:t>竹口储</w:t>
            </w:r>
            <w:proofErr w:type="gramEnd"/>
          </w:p>
        </w:tc>
        <w:tc>
          <w:tcPr>
            <w:tcW w:w="850" w:type="dxa"/>
            <w:tcBorders>
              <w:top w:val="nil"/>
              <w:left w:val="nil"/>
              <w:bottom w:val="single" w:sz="4" w:space="0" w:color="auto"/>
              <w:right w:val="single" w:sz="4" w:space="0" w:color="auto"/>
            </w:tcBorders>
            <w:shd w:val="clear" w:color="auto" w:fill="FFFFFF"/>
            <w:vAlign w:val="center"/>
            <w:hideMark/>
          </w:tcPr>
          <w:p w14:paraId="0D7C5F2C" w14:textId="77777777" w:rsidR="00505370" w:rsidRDefault="00505370">
            <w:pPr>
              <w:jc w:val="center"/>
              <w:rPr>
                <w:sz w:val="18"/>
                <w:szCs w:val="18"/>
              </w:rPr>
            </w:pPr>
            <w:proofErr w:type="gramStart"/>
            <w:r>
              <w:rPr>
                <w:rFonts w:hint="eastAsia"/>
                <w:sz w:val="18"/>
                <w:szCs w:val="18"/>
              </w:rPr>
              <w:t>竹口储</w:t>
            </w:r>
            <w:proofErr w:type="gramEnd"/>
          </w:p>
        </w:tc>
        <w:tc>
          <w:tcPr>
            <w:tcW w:w="851" w:type="dxa"/>
            <w:tcBorders>
              <w:top w:val="nil"/>
              <w:left w:val="nil"/>
              <w:bottom w:val="single" w:sz="4" w:space="0" w:color="auto"/>
              <w:right w:val="single" w:sz="4" w:space="0" w:color="auto"/>
            </w:tcBorders>
            <w:shd w:val="clear" w:color="auto" w:fill="FFFFFF"/>
            <w:noWrap/>
            <w:vAlign w:val="center"/>
            <w:hideMark/>
          </w:tcPr>
          <w:p w14:paraId="775BDCB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0.40</w:t>
            </w:r>
          </w:p>
        </w:tc>
        <w:tc>
          <w:tcPr>
            <w:tcW w:w="782" w:type="dxa"/>
            <w:tcBorders>
              <w:top w:val="nil"/>
              <w:left w:val="nil"/>
              <w:bottom w:val="single" w:sz="4" w:space="0" w:color="auto"/>
              <w:right w:val="single" w:sz="4" w:space="0" w:color="auto"/>
            </w:tcBorders>
            <w:shd w:val="clear" w:color="auto" w:fill="FFFFFF"/>
            <w:noWrap/>
            <w:vAlign w:val="center"/>
            <w:hideMark/>
          </w:tcPr>
          <w:p w14:paraId="1A2E7DF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635" w:type="dxa"/>
            <w:tcBorders>
              <w:top w:val="nil"/>
              <w:left w:val="nil"/>
              <w:bottom w:val="single" w:sz="4" w:space="0" w:color="auto"/>
              <w:right w:val="single" w:sz="4" w:space="0" w:color="auto"/>
            </w:tcBorders>
            <w:shd w:val="clear" w:color="auto" w:fill="FFFFFF"/>
            <w:noWrap/>
            <w:vAlign w:val="center"/>
            <w:hideMark/>
          </w:tcPr>
          <w:p w14:paraId="04A35CC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0A29FA6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0.08</w:t>
            </w:r>
          </w:p>
        </w:tc>
        <w:tc>
          <w:tcPr>
            <w:tcW w:w="851" w:type="dxa"/>
            <w:tcBorders>
              <w:top w:val="nil"/>
              <w:left w:val="nil"/>
              <w:bottom w:val="single" w:sz="4" w:space="0" w:color="auto"/>
              <w:right w:val="single" w:sz="4" w:space="0" w:color="auto"/>
            </w:tcBorders>
            <w:shd w:val="clear" w:color="auto" w:fill="FFFFFF"/>
            <w:noWrap/>
            <w:vAlign w:val="center"/>
            <w:hideMark/>
          </w:tcPr>
          <w:p w14:paraId="07792F2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4F12687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103EAF1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2.61</w:t>
            </w:r>
          </w:p>
        </w:tc>
        <w:tc>
          <w:tcPr>
            <w:tcW w:w="992" w:type="dxa"/>
            <w:tcBorders>
              <w:top w:val="nil"/>
              <w:left w:val="nil"/>
              <w:bottom w:val="single" w:sz="4" w:space="0" w:color="auto"/>
              <w:right w:val="single" w:sz="4" w:space="0" w:color="auto"/>
            </w:tcBorders>
            <w:shd w:val="clear" w:color="auto" w:fill="FFFFFF"/>
            <w:noWrap/>
            <w:vAlign w:val="center"/>
            <w:hideMark/>
          </w:tcPr>
          <w:p w14:paraId="4FD0DE7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133BF6A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3.09</w:t>
            </w:r>
          </w:p>
        </w:tc>
        <w:tc>
          <w:tcPr>
            <w:tcW w:w="756" w:type="dxa"/>
            <w:tcBorders>
              <w:top w:val="nil"/>
              <w:left w:val="nil"/>
              <w:bottom w:val="single" w:sz="4" w:space="0" w:color="auto"/>
              <w:right w:val="single" w:sz="4" w:space="0" w:color="auto"/>
            </w:tcBorders>
            <w:shd w:val="clear" w:color="auto" w:fill="FFFFFF"/>
            <w:noWrap/>
            <w:vAlign w:val="center"/>
            <w:hideMark/>
          </w:tcPr>
          <w:p w14:paraId="7E710A6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23</w:t>
            </w:r>
          </w:p>
        </w:tc>
        <w:tc>
          <w:tcPr>
            <w:tcW w:w="912" w:type="dxa"/>
            <w:tcBorders>
              <w:top w:val="nil"/>
              <w:left w:val="nil"/>
              <w:bottom w:val="single" w:sz="4" w:space="0" w:color="auto"/>
              <w:right w:val="single" w:sz="4" w:space="0" w:color="auto"/>
            </w:tcBorders>
            <w:shd w:val="clear" w:color="auto" w:fill="FFFFFF"/>
            <w:noWrap/>
            <w:vAlign w:val="center"/>
            <w:hideMark/>
          </w:tcPr>
          <w:p w14:paraId="51A8E6B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70</w:t>
            </w:r>
          </w:p>
        </w:tc>
      </w:tr>
      <w:tr w:rsidR="00505370" w14:paraId="58C1788F"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32A1821B"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79091B4C"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6D693C7A" w14:textId="77777777" w:rsidR="00505370" w:rsidRDefault="00505370">
            <w:pPr>
              <w:jc w:val="center"/>
              <w:rPr>
                <w:sz w:val="18"/>
                <w:szCs w:val="18"/>
              </w:rPr>
            </w:pPr>
            <w:r>
              <w:rPr>
                <w:rFonts w:hint="eastAsia"/>
                <w:sz w:val="18"/>
                <w:szCs w:val="18"/>
              </w:rPr>
              <w:t>杨家</w:t>
            </w:r>
          </w:p>
        </w:tc>
        <w:tc>
          <w:tcPr>
            <w:tcW w:w="850" w:type="dxa"/>
            <w:tcBorders>
              <w:top w:val="nil"/>
              <w:left w:val="nil"/>
              <w:bottom w:val="single" w:sz="4" w:space="0" w:color="auto"/>
              <w:right w:val="single" w:sz="4" w:space="0" w:color="auto"/>
            </w:tcBorders>
            <w:shd w:val="clear" w:color="auto" w:fill="FFFFFF"/>
            <w:vAlign w:val="center"/>
            <w:hideMark/>
          </w:tcPr>
          <w:p w14:paraId="7941F68C" w14:textId="77777777" w:rsidR="00505370" w:rsidRDefault="00505370">
            <w:pPr>
              <w:jc w:val="center"/>
              <w:rPr>
                <w:sz w:val="18"/>
                <w:szCs w:val="18"/>
              </w:rPr>
            </w:pPr>
            <w:r>
              <w:rPr>
                <w:rFonts w:hint="eastAsia"/>
                <w:sz w:val="18"/>
                <w:szCs w:val="18"/>
              </w:rPr>
              <w:t>杨家</w:t>
            </w:r>
          </w:p>
        </w:tc>
        <w:tc>
          <w:tcPr>
            <w:tcW w:w="851" w:type="dxa"/>
            <w:tcBorders>
              <w:top w:val="nil"/>
              <w:left w:val="nil"/>
              <w:bottom w:val="single" w:sz="4" w:space="0" w:color="auto"/>
              <w:right w:val="single" w:sz="4" w:space="0" w:color="auto"/>
            </w:tcBorders>
            <w:shd w:val="clear" w:color="auto" w:fill="FFFFFF"/>
            <w:noWrap/>
            <w:vAlign w:val="center"/>
            <w:hideMark/>
          </w:tcPr>
          <w:p w14:paraId="729C5E2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0.39</w:t>
            </w:r>
          </w:p>
        </w:tc>
        <w:tc>
          <w:tcPr>
            <w:tcW w:w="782" w:type="dxa"/>
            <w:tcBorders>
              <w:top w:val="nil"/>
              <w:left w:val="nil"/>
              <w:bottom w:val="single" w:sz="4" w:space="0" w:color="auto"/>
              <w:right w:val="single" w:sz="4" w:space="0" w:color="auto"/>
            </w:tcBorders>
            <w:shd w:val="clear" w:color="auto" w:fill="FFFFFF"/>
            <w:noWrap/>
            <w:vAlign w:val="center"/>
            <w:hideMark/>
          </w:tcPr>
          <w:p w14:paraId="73D503C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635" w:type="dxa"/>
            <w:tcBorders>
              <w:top w:val="nil"/>
              <w:left w:val="nil"/>
              <w:bottom w:val="single" w:sz="4" w:space="0" w:color="auto"/>
              <w:right w:val="single" w:sz="4" w:space="0" w:color="auto"/>
            </w:tcBorders>
            <w:shd w:val="clear" w:color="auto" w:fill="FFFFFF"/>
            <w:noWrap/>
            <w:vAlign w:val="center"/>
            <w:hideMark/>
          </w:tcPr>
          <w:p w14:paraId="4DFE4AF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0.26</w:t>
            </w:r>
          </w:p>
        </w:tc>
        <w:tc>
          <w:tcPr>
            <w:tcW w:w="709" w:type="dxa"/>
            <w:tcBorders>
              <w:top w:val="nil"/>
              <w:left w:val="nil"/>
              <w:bottom w:val="single" w:sz="4" w:space="0" w:color="auto"/>
              <w:right w:val="single" w:sz="4" w:space="0" w:color="auto"/>
            </w:tcBorders>
            <w:shd w:val="clear" w:color="auto" w:fill="FFFFFF"/>
            <w:noWrap/>
            <w:vAlign w:val="center"/>
            <w:hideMark/>
          </w:tcPr>
          <w:p w14:paraId="2F8E108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81D43D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15BF7FE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6E9B2FD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0.47</w:t>
            </w:r>
          </w:p>
        </w:tc>
        <w:tc>
          <w:tcPr>
            <w:tcW w:w="992" w:type="dxa"/>
            <w:tcBorders>
              <w:top w:val="nil"/>
              <w:left w:val="nil"/>
              <w:bottom w:val="single" w:sz="4" w:space="0" w:color="auto"/>
              <w:right w:val="single" w:sz="4" w:space="0" w:color="auto"/>
            </w:tcBorders>
            <w:shd w:val="clear" w:color="auto" w:fill="FFFFFF"/>
            <w:noWrap/>
            <w:vAlign w:val="center"/>
            <w:hideMark/>
          </w:tcPr>
          <w:p w14:paraId="528814C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113744E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1.13</w:t>
            </w:r>
          </w:p>
        </w:tc>
        <w:tc>
          <w:tcPr>
            <w:tcW w:w="756" w:type="dxa"/>
            <w:tcBorders>
              <w:top w:val="nil"/>
              <w:left w:val="nil"/>
              <w:bottom w:val="single" w:sz="4" w:space="0" w:color="auto"/>
              <w:right w:val="single" w:sz="4" w:space="0" w:color="auto"/>
            </w:tcBorders>
            <w:shd w:val="clear" w:color="auto" w:fill="FFFFFF"/>
            <w:noWrap/>
            <w:vAlign w:val="center"/>
            <w:hideMark/>
          </w:tcPr>
          <w:p w14:paraId="105ADD6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w:t>
            </w:r>
          </w:p>
        </w:tc>
        <w:tc>
          <w:tcPr>
            <w:tcW w:w="912" w:type="dxa"/>
            <w:tcBorders>
              <w:top w:val="nil"/>
              <w:left w:val="nil"/>
              <w:bottom w:val="single" w:sz="4" w:space="0" w:color="auto"/>
              <w:right w:val="single" w:sz="4" w:space="0" w:color="auto"/>
            </w:tcBorders>
            <w:shd w:val="clear" w:color="auto" w:fill="FFFFFF"/>
            <w:noWrap/>
            <w:vAlign w:val="center"/>
            <w:hideMark/>
          </w:tcPr>
          <w:p w14:paraId="08EBCA6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43</w:t>
            </w:r>
          </w:p>
        </w:tc>
      </w:tr>
      <w:tr w:rsidR="00505370" w14:paraId="01371DD5"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113AF24C"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1D6E1A1D" w14:textId="77777777" w:rsidR="00505370" w:rsidRDefault="00505370">
            <w:pPr>
              <w:jc w:val="center"/>
              <w:rPr>
                <w:sz w:val="18"/>
                <w:szCs w:val="18"/>
              </w:rPr>
            </w:pPr>
          </w:p>
        </w:tc>
        <w:tc>
          <w:tcPr>
            <w:tcW w:w="2126" w:type="dxa"/>
            <w:gridSpan w:val="2"/>
            <w:tcBorders>
              <w:top w:val="single" w:sz="4" w:space="0" w:color="auto"/>
              <w:left w:val="nil"/>
              <w:bottom w:val="single" w:sz="4" w:space="0" w:color="auto"/>
              <w:right w:val="single" w:sz="4" w:space="0" w:color="auto"/>
            </w:tcBorders>
            <w:shd w:val="clear" w:color="auto" w:fill="FFFFFF"/>
            <w:vAlign w:val="center"/>
            <w:hideMark/>
          </w:tcPr>
          <w:p w14:paraId="23EC8F79" w14:textId="77777777" w:rsidR="00505370" w:rsidRDefault="00505370">
            <w:pPr>
              <w:jc w:val="center"/>
              <w:rPr>
                <w:sz w:val="18"/>
                <w:szCs w:val="18"/>
              </w:rPr>
            </w:pPr>
            <w:r>
              <w:rPr>
                <w:rFonts w:hint="eastAsia"/>
                <w:sz w:val="18"/>
                <w:szCs w:val="18"/>
              </w:rPr>
              <w:t>小计</w:t>
            </w:r>
          </w:p>
        </w:tc>
        <w:tc>
          <w:tcPr>
            <w:tcW w:w="851" w:type="dxa"/>
            <w:tcBorders>
              <w:top w:val="nil"/>
              <w:left w:val="nil"/>
              <w:bottom w:val="single" w:sz="4" w:space="0" w:color="auto"/>
              <w:right w:val="single" w:sz="4" w:space="0" w:color="auto"/>
            </w:tcBorders>
            <w:shd w:val="clear" w:color="auto" w:fill="FFFFFF"/>
            <w:noWrap/>
            <w:vAlign w:val="center"/>
            <w:hideMark/>
          </w:tcPr>
          <w:p w14:paraId="4548CCA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2.37</w:t>
            </w:r>
          </w:p>
        </w:tc>
        <w:tc>
          <w:tcPr>
            <w:tcW w:w="782" w:type="dxa"/>
            <w:tcBorders>
              <w:top w:val="nil"/>
              <w:left w:val="nil"/>
              <w:bottom w:val="single" w:sz="4" w:space="0" w:color="auto"/>
              <w:right w:val="single" w:sz="4" w:space="0" w:color="auto"/>
            </w:tcBorders>
            <w:shd w:val="clear" w:color="auto" w:fill="FFFFFF"/>
            <w:noWrap/>
            <w:vAlign w:val="center"/>
            <w:hideMark/>
          </w:tcPr>
          <w:p w14:paraId="14DF14C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0.13</w:t>
            </w:r>
          </w:p>
        </w:tc>
        <w:tc>
          <w:tcPr>
            <w:tcW w:w="635" w:type="dxa"/>
            <w:tcBorders>
              <w:top w:val="nil"/>
              <w:left w:val="nil"/>
              <w:bottom w:val="single" w:sz="4" w:space="0" w:color="auto"/>
              <w:right w:val="single" w:sz="4" w:space="0" w:color="auto"/>
            </w:tcBorders>
            <w:shd w:val="clear" w:color="auto" w:fill="FFFFFF"/>
            <w:noWrap/>
            <w:vAlign w:val="center"/>
            <w:hideMark/>
          </w:tcPr>
          <w:p w14:paraId="4D2C08E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3.77</w:t>
            </w:r>
          </w:p>
        </w:tc>
        <w:tc>
          <w:tcPr>
            <w:tcW w:w="709" w:type="dxa"/>
            <w:tcBorders>
              <w:top w:val="nil"/>
              <w:left w:val="nil"/>
              <w:bottom w:val="single" w:sz="4" w:space="0" w:color="auto"/>
              <w:right w:val="single" w:sz="4" w:space="0" w:color="auto"/>
            </w:tcBorders>
            <w:shd w:val="clear" w:color="auto" w:fill="FFFFFF"/>
            <w:noWrap/>
            <w:vAlign w:val="center"/>
            <w:hideMark/>
          </w:tcPr>
          <w:p w14:paraId="2D5E692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3.29</w:t>
            </w:r>
          </w:p>
        </w:tc>
        <w:tc>
          <w:tcPr>
            <w:tcW w:w="851" w:type="dxa"/>
            <w:tcBorders>
              <w:top w:val="nil"/>
              <w:left w:val="nil"/>
              <w:bottom w:val="single" w:sz="4" w:space="0" w:color="auto"/>
              <w:right w:val="single" w:sz="4" w:space="0" w:color="auto"/>
            </w:tcBorders>
            <w:shd w:val="clear" w:color="auto" w:fill="FFFFFF"/>
            <w:noWrap/>
            <w:vAlign w:val="center"/>
            <w:hideMark/>
          </w:tcPr>
          <w:p w14:paraId="19F3B6F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35BFAA8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14FDD3B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5.40</w:t>
            </w:r>
          </w:p>
        </w:tc>
        <w:tc>
          <w:tcPr>
            <w:tcW w:w="992" w:type="dxa"/>
            <w:tcBorders>
              <w:top w:val="nil"/>
              <w:left w:val="nil"/>
              <w:bottom w:val="single" w:sz="4" w:space="0" w:color="auto"/>
              <w:right w:val="single" w:sz="4" w:space="0" w:color="auto"/>
            </w:tcBorders>
            <w:shd w:val="clear" w:color="auto" w:fill="FFFFFF"/>
            <w:noWrap/>
            <w:vAlign w:val="center"/>
            <w:hideMark/>
          </w:tcPr>
          <w:p w14:paraId="68B0B33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38C3D58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14.97</w:t>
            </w:r>
          </w:p>
        </w:tc>
        <w:tc>
          <w:tcPr>
            <w:tcW w:w="756" w:type="dxa"/>
            <w:tcBorders>
              <w:top w:val="nil"/>
              <w:left w:val="nil"/>
              <w:bottom w:val="single" w:sz="4" w:space="0" w:color="auto"/>
              <w:right w:val="single" w:sz="4" w:space="0" w:color="auto"/>
            </w:tcBorders>
            <w:shd w:val="clear" w:color="auto" w:fill="FFFFFF"/>
            <w:noWrap/>
            <w:vAlign w:val="center"/>
            <w:hideMark/>
          </w:tcPr>
          <w:p w14:paraId="4BE255B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166</w:t>
            </w:r>
          </w:p>
        </w:tc>
        <w:tc>
          <w:tcPr>
            <w:tcW w:w="912" w:type="dxa"/>
            <w:tcBorders>
              <w:top w:val="nil"/>
              <w:left w:val="nil"/>
              <w:bottom w:val="single" w:sz="4" w:space="0" w:color="auto"/>
              <w:right w:val="single" w:sz="4" w:space="0" w:color="auto"/>
            </w:tcBorders>
            <w:shd w:val="clear" w:color="auto" w:fill="FFFFFF"/>
            <w:noWrap/>
            <w:vAlign w:val="center"/>
            <w:hideMark/>
          </w:tcPr>
          <w:p w14:paraId="44FEE22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534</w:t>
            </w:r>
          </w:p>
        </w:tc>
      </w:tr>
      <w:tr w:rsidR="00505370" w14:paraId="665C8AF9" w14:textId="77777777">
        <w:trPr>
          <w:trHeight w:val="280"/>
          <w:jc w:val="center"/>
        </w:trPr>
        <w:tc>
          <w:tcPr>
            <w:tcW w:w="988"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3A802D2D" w14:textId="77777777" w:rsidR="00505370" w:rsidRDefault="00505370">
            <w:pPr>
              <w:jc w:val="center"/>
              <w:rPr>
                <w:color w:val="000000"/>
                <w:sz w:val="18"/>
                <w:szCs w:val="18"/>
              </w:rPr>
            </w:pPr>
            <w:r>
              <w:rPr>
                <w:rFonts w:hint="eastAsia"/>
                <w:color w:val="000000"/>
                <w:sz w:val="18"/>
                <w:szCs w:val="18"/>
              </w:rPr>
              <w:t>竹溪</w:t>
            </w:r>
          </w:p>
        </w:tc>
        <w:tc>
          <w:tcPr>
            <w:tcW w:w="850" w:type="dxa"/>
            <w:vMerge w:val="restart"/>
            <w:tcBorders>
              <w:top w:val="nil"/>
              <w:left w:val="single" w:sz="4" w:space="0" w:color="auto"/>
              <w:bottom w:val="single" w:sz="4" w:space="0" w:color="auto"/>
              <w:right w:val="single" w:sz="4" w:space="0" w:color="auto"/>
            </w:tcBorders>
            <w:shd w:val="clear" w:color="auto" w:fill="FFFFFF"/>
            <w:vAlign w:val="center"/>
            <w:hideMark/>
          </w:tcPr>
          <w:p w14:paraId="6251E50C" w14:textId="77777777" w:rsidR="00505370" w:rsidRDefault="00505370">
            <w:pPr>
              <w:jc w:val="center"/>
              <w:rPr>
                <w:sz w:val="18"/>
                <w:szCs w:val="18"/>
              </w:rPr>
            </w:pPr>
            <w:r>
              <w:rPr>
                <w:rFonts w:hint="eastAsia"/>
                <w:sz w:val="18"/>
                <w:szCs w:val="18"/>
              </w:rPr>
              <w:t>桃源街道</w:t>
            </w:r>
          </w:p>
        </w:tc>
        <w:tc>
          <w:tcPr>
            <w:tcW w:w="1276" w:type="dxa"/>
            <w:tcBorders>
              <w:top w:val="nil"/>
              <w:left w:val="nil"/>
              <w:bottom w:val="single" w:sz="4" w:space="0" w:color="auto"/>
              <w:right w:val="single" w:sz="4" w:space="0" w:color="auto"/>
            </w:tcBorders>
            <w:shd w:val="clear" w:color="auto" w:fill="FFFFFF"/>
            <w:vAlign w:val="center"/>
            <w:hideMark/>
          </w:tcPr>
          <w:p w14:paraId="7ACCF085" w14:textId="77777777" w:rsidR="00505370" w:rsidRDefault="00505370">
            <w:pPr>
              <w:jc w:val="center"/>
              <w:rPr>
                <w:sz w:val="18"/>
                <w:szCs w:val="18"/>
              </w:rPr>
            </w:pPr>
            <w:r>
              <w:rPr>
                <w:rFonts w:hint="eastAsia"/>
                <w:sz w:val="18"/>
                <w:szCs w:val="18"/>
              </w:rPr>
              <w:t>竹东村</w:t>
            </w:r>
          </w:p>
        </w:tc>
        <w:tc>
          <w:tcPr>
            <w:tcW w:w="850" w:type="dxa"/>
            <w:tcBorders>
              <w:top w:val="nil"/>
              <w:left w:val="nil"/>
              <w:bottom w:val="single" w:sz="4" w:space="0" w:color="auto"/>
              <w:right w:val="single" w:sz="4" w:space="0" w:color="auto"/>
            </w:tcBorders>
            <w:shd w:val="clear" w:color="auto" w:fill="FFFFFF"/>
            <w:vAlign w:val="center"/>
            <w:hideMark/>
          </w:tcPr>
          <w:p w14:paraId="2334257D" w14:textId="77777777" w:rsidR="00505370" w:rsidRDefault="00505370">
            <w:pPr>
              <w:jc w:val="center"/>
              <w:rPr>
                <w:sz w:val="18"/>
                <w:szCs w:val="18"/>
              </w:rPr>
            </w:pPr>
            <w:r>
              <w:rPr>
                <w:rFonts w:hint="eastAsia"/>
                <w:sz w:val="18"/>
                <w:szCs w:val="18"/>
              </w:rPr>
              <w:t>竹东村</w:t>
            </w:r>
          </w:p>
        </w:tc>
        <w:tc>
          <w:tcPr>
            <w:tcW w:w="851" w:type="dxa"/>
            <w:tcBorders>
              <w:top w:val="nil"/>
              <w:left w:val="nil"/>
              <w:bottom w:val="single" w:sz="4" w:space="0" w:color="auto"/>
              <w:right w:val="single" w:sz="4" w:space="0" w:color="auto"/>
            </w:tcBorders>
            <w:shd w:val="clear" w:color="auto" w:fill="FFFFFF"/>
            <w:noWrap/>
            <w:vAlign w:val="center"/>
            <w:hideMark/>
          </w:tcPr>
          <w:p w14:paraId="228EF9F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62182C2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6.27</w:t>
            </w:r>
          </w:p>
        </w:tc>
        <w:tc>
          <w:tcPr>
            <w:tcW w:w="635" w:type="dxa"/>
            <w:tcBorders>
              <w:top w:val="nil"/>
              <w:left w:val="nil"/>
              <w:bottom w:val="single" w:sz="4" w:space="0" w:color="auto"/>
              <w:right w:val="single" w:sz="4" w:space="0" w:color="auto"/>
            </w:tcBorders>
            <w:shd w:val="clear" w:color="auto" w:fill="FFFFFF"/>
            <w:noWrap/>
            <w:vAlign w:val="center"/>
            <w:hideMark/>
          </w:tcPr>
          <w:p w14:paraId="5461DF0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49B6F99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4.54</w:t>
            </w:r>
          </w:p>
        </w:tc>
        <w:tc>
          <w:tcPr>
            <w:tcW w:w="851" w:type="dxa"/>
            <w:tcBorders>
              <w:top w:val="nil"/>
              <w:left w:val="nil"/>
              <w:bottom w:val="single" w:sz="4" w:space="0" w:color="auto"/>
              <w:right w:val="single" w:sz="4" w:space="0" w:color="auto"/>
            </w:tcBorders>
            <w:shd w:val="clear" w:color="auto" w:fill="FFFFFF"/>
            <w:noWrap/>
            <w:vAlign w:val="center"/>
            <w:hideMark/>
          </w:tcPr>
          <w:p w14:paraId="0B92307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0258E19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26D38B2B" w14:textId="2BBBCE3A" w:rsidR="00505370" w:rsidRDefault="00505370">
            <w:pPr>
              <w:jc w:val="center"/>
              <w:rPr>
                <w:rFonts w:ascii="等线" w:eastAsia="等线" w:hAnsi="等线"/>
                <w:color w:val="000000"/>
                <w:sz w:val="18"/>
                <w:szCs w:val="18"/>
              </w:rPr>
            </w:pPr>
            <w:r>
              <w:rPr>
                <w:rFonts w:ascii="等线" w:eastAsia="等线" w:hAnsi="等线"/>
                <w:color w:val="000000"/>
                <w:sz w:val="18"/>
                <w:szCs w:val="18"/>
              </w:rPr>
              <w:t>23</w:t>
            </w:r>
            <w:r>
              <w:rPr>
                <w:rFonts w:ascii="等线" w:eastAsia="等线" w:hAnsi="等线" w:hint="eastAsia"/>
                <w:color w:val="000000"/>
                <w:sz w:val="18"/>
                <w:szCs w:val="18"/>
              </w:rPr>
              <w:t>.</w:t>
            </w:r>
            <w:r>
              <w:rPr>
                <w:rFonts w:ascii="等线" w:eastAsia="等线" w:hAnsi="等线"/>
                <w:color w:val="000000"/>
                <w:sz w:val="18"/>
                <w:szCs w:val="18"/>
              </w:rPr>
              <w:t>3</w:t>
            </w:r>
          </w:p>
        </w:tc>
        <w:tc>
          <w:tcPr>
            <w:tcW w:w="992" w:type="dxa"/>
            <w:tcBorders>
              <w:top w:val="nil"/>
              <w:left w:val="nil"/>
              <w:bottom w:val="single" w:sz="4" w:space="0" w:color="auto"/>
              <w:right w:val="single" w:sz="4" w:space="0" w:color="auto"/>
            </w:tcBorders>
            <w:shd w:val="clear" w:color="auto" w:fill="FFFFFF"/>
            <w:noWrap/>
            <w:vAlign w:val="center"/>
            <w:hideMark/>
          </w:tcPr>
          <w:p w14:paraId="1C8EA94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390DDC4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10.81</w:t>
            </w:r>
          </w:p>
        </w:tc>
        <w:tc>
          <w:tcPr>
            <w:tcW w:w="756" w:type="dxa"/>
            <w:tcBorders>
              <w:top w:val="nil"/>
              <w:left w:val="nil"/>
              <w:bottom w:val="single" w:sz="4" w:space="0" w:color="auto"/>
              <w:right w:val="single" w:sz="4" w:space="0" w:color="auto"/>
            </w:tcBorders>
            <w:shd w:val="clear" w:color="auto" w:fill="FFFFFF"/>
            <w:noWrap/>
            <w:vAlign w:val="center"/>
            <w:hideMark/>
          </w:tcPr>
          <w:p w14:paraId="63C7928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w:t>
            </w:r>
          </w:p>
        </w:tc>
        <w:tc>
          <w:tcPr>
            <w:tcW w:w="912" w:type="dxa"/>
            <w:tcBorders>
              <w:top w:val="nil"/>
              <w:left w:val="nil"/>
              <w:bottom w:val="single" w:sz="4" w:space="0" w:color="auto"/>
              <w:right w:val="single" w:sz="4" w:space="0" w:color="auto"/>
            </w:tcBorders>
            <w:shd w:val="clear" w:color="auto" w:fill="FFFFFF"/>
            <w:noWrap/>
            <w:vAlign w:val="center"/>
            <w:hideMark/>
          </w:tcPr>
          <w:p w14:paraId="7A4C90D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50</w:t>
            </w:r>
          </w:p>
        </w:tc>
      </w:tr>
      <w:tr w:rsidR="00505370" w14:paraId="092BE012"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074C65C7"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18E92550"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4349335F" w14:textId="77777777" w:rsidR="00505370" w:rsidRDefault="00505370">
            <w:pPr>
              <w:jc w:val="center"/>
              <w:rPr>
                <w:sz w:val="18"/>
                <w:szCs w:val="18"/>
              </w:rPr>
            </w:pPr>
            <w:r>
              <w:rPr>
                <w:rFonts w:hint="eastAsia"/>
                <w:sz w:val="18"/>
                <w:szCs w:val="18"/>
              </w:rPr>
              <w:t>竹溪村</w:t>
            </w:r>
          </w:p>
        </w:tc>
        <w:tc>
          <w:tcPr>
            <w:tcW w:w="850" w:type="dxa"/>
            <w:tcBorders>
              <w:top w:val="nil"/>
              <w:left w:val="nil"/>
              <w:bottom w:val="single" w:sz="4" w:space="0" w:color="auto"/>
              <w:right w:val="single" w:sz="4" w:space="0" w:color="auto"/>
            </w:tcBorders>
            <w:shd w:val="clear" w:color="auto" w:fill="FFFFFF"/>
            <w:vAlign w:val="center"/>
            <w:hideMark/>
          </w:tcPr>
          <w:p w14:paraId="6A449E06" w14:textId="77777777" w:rsidR="00505370" w:rsidRDefault="00505370">
            <w:pPr>
              <w:jc w:val="center"/>
              <w:rPr>
                <w:sz w:val="18"/>
                <w:szCs w:val="18"/>
              </w:rPr>
            </w:pPr>
            <w:r>
              <w:rPr>
                <w:rFonts w:hint="eastAsia"/>
                <w:sz w:val="18"/>
                <w:szCs w:val="18"/>
              </w:rPr>
              <w:t>竹溪村</w:t>
            </w:r>
          </w:p>
        </w:tc>
        <w:tc>
          <w:tcPr>
            <w:tcW w:w="851" w:type="dxa"/>
            <w:tcBorders>
              <w:top w:val="nil"/>
              <w:left w:val="nil"/>
              <w:bottom w:val="single" w:sz="4" w:space="0" w:color="auto"/>
              <w:right w:val="single" w:sz="4" w:space="0" w:color="auto"/>
            </w:tcBorders>
            <w:shd w:val="clear" w:color="auto" w:fill="FFFFFF"/>
            <w:noWrap/>
            <w:vAlign w:val="center"/>
            <w:hideMark/>
          </w:tcPr>
          <w:p w14:paraId="656F363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767F438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3.67</w:t>
            </w:r>
          </w:p>
        </w:tc>
        <w:tc>
          <w:tcPr>
            <w:tcW w:w="635" w:type="dxa"/>
            <w:tcBorders>
              <w:top w:val="nil"/>
              <w:left w:val="nil"/>
              <w:bottom w:val="single" w:sz="4" w:space="0" w:color="auto"/>
              <w:right w:val="single" w:sz="4" w:space="0" w:color="auto"/>
            </w:tcBorders>
            <w:shd w:val="clear" w:color="auto" w:fill="FFFFFF"/>
            <w:noWrap/>
            <w:vAlign w:val="center"/>
            <w:hideMark/>
          </w:tcPr>
          <w:p w14:paraId="0B4F703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018F8D9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4.15</w:t>
            </w:r>
          </w:p>
        </w:tc>
        <w:tc>
          <w:tcPr>
            <w:tcW w:w="851" w:type="dxa"/>
            <w:tcBorders>
              <w:top w:val="nil"/>
              <w:left w:val="nil"/>
              <w:bottom w:val="single" w:sz="4" w:space="0" w:color="auto"/>
              <w:right w:val="single" w:sz="4" w:space="0" w:color="auto"/>
            </w:tcBorders>
            <w:shd w:val="clear" w:color="auto" w:fill="FFFFFF"/>
            <w:noWrap/>
            <w:vAlign w:val="center"/>
            <w:hideMark/>
          </w:tcPr>
          <w:p w14:paraId="7B36F35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0622B15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BF94BE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25E2218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32ABB36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31.12</w:t>
            </w:r>
          </w:p>
        </w:tc>
        <w:tc>
          <w:tcPr>
            <w:tcW w:w="756" w:type="dxa"/>
            <w:tcBorders>
              <w:top w:val="nil"/>
              <w:left w:val="nil"/>
              <w:bottom w:val="single" w:sz="4" w:space="0" w:color="auto"/>
              <w:right w:val="single" w:sz="4" w:space="0" w:color="auto"/>
            </w:tcBorders>
            <w:shd w:val="clear" w:color="auto" w:fill="FFFFFF"/>
            <w:noWrap/>
            <w:vAlign w:val="center"/>
            <w:hideMark/>
          </w:tcPr>
          <w:p w14:paraId="000DCE7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31</w:t>
            </w:r>
          </w:p>
        </w:tc>
        <w:tc>
          <w:tcPr>
            <w:tcW w:w="912" w:type="dxa"/>
            <w:tcBorders>
              <w:top w:val="nil"/>
              <w:left w:val="nil"/>
              <w:bottom w:val="single" w:sz="4" w:space="0" w:color="auto"/>
              <w:right w:val="single" w:sz="4" w:space="0" w:color="auto"/>
            </w:tcBorders>
            <w:shd w:val="clear" w:color="auto" w:fill="FFFFFF"/>
            <w:noWrap/>
            <w:vAlign w:val="center"/>
            <w:hideMark/>
          </w:tcPr>
          <w:p w14:paraId="2CB725A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142</w:t>
            </w:r>
          </w:p>
        </w:tc>
      </w:tr>
      <w:tr w:rsidR="00505370" w14:paraId="6CA26CB2"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733FCB55"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71686FF1" w14:textId="77777777" w:rsidR="00505370" w:rsidRDefault="00505370">
            <w:pPr>
              <w:jc w:val="center"/>
              <w:rPr>
                <w:sz w:val="18"/>
                <w:szCs w:val="18"/>
              </w:rPr>
            </w:pPr>
          </w:p>
        </w:tc>
        <w:tc>
          <w:tcPr>
            <w:tcW w:w="2126" w:type="dxa"/>
            <w:gridSpan w:val="2"/>
            <w:tcBorders>
              <w:top w:val="single" w:sz="4" w:space="0" w:color="auto"/>
              <w:left w:val="nil"/>
              <w:bottom w:val="single" w:sz="4" w:space="0" w:color="auto"/>
              <w:right w:val="single" w:sz="4" w:space="0" w:color="auto"/>
            </w:tcBorders>
            <w:shd w:val="clear" w:color="auto" w:fill="FFFFFF"/>
            <w:vAlign w:val="center"/>
            <w:hideMark/>
          </w:tcPr>
          <w:p w14:paraId="4E9B5853" w14:textId="77777777" w:rsidR="00505370" w:rsidRDefault="00505370">
            <w:pPr>
              <w:jc w:val="center"/>
              <w:rPr>
                <w:sz w:val="18"/>
                <w:szCs w:val="18"/>
              </w:rPr>
            </w:pPr>
            <w:r>
              <w:rPr>
                <w:rFonts w:hint="eastAsia"/>
                <w:sz w:val="18"/>
                <w:szCs w:val="18"/>
              </w:rPr>
              <w:t>小计</w:t>
            </w:r>
          </w:p>
        </w:tc>
        <w:tc>
          <w:tcPr>
            <w:tcW w:w="851" w:type="dxa"/>
            <w:tcBorders>
              <w:top w:val="nil"/>
              <w:left w:val="nil"/>
              <w:bottom w:val="single" w:sz="4" w:space="0" w:color="auto"/>
              <w:right w:val="single" w:sz="4" w:space="0" w:color="auto"/>
            </w:tcBorders>
            <w:shd w:val="clear" w:color="auto" w:fill="FFFFFF"/>
            <w:noWrap/>
            <w:vAlign w:val="center"/>
            <w:hideMark/>
          </w:tcPr>
          <w:p w14:paraId="3898580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477598E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9.94</w:t>
            </w:r>
          </w:p>
        </w:tc>
        <w:tc>
          <w:tcPr>
            <w:tcW w:w="635" w:type="dxa"/>
            <w:tcBorders>
              <w:top w:val="nil"/>
              <w:left w:val="nil"/>
              <w:bottom w:val="single" w:sz="4" w:space="0" w:color="auto"/>
              <w:right w:val="single" w:sz="4" w:space="0" w:color="auto"/>
            </w:tcBorders>
            <w:shd w:val="clear" w:color="auto" w:fill="FFFFFF"/>
            <w:noWrap/>
            <w:vAlign w:val="center"/>
            <w:hideMark/>
          </w:tcPr>
          <w:p w14:paraId="05787F2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7AB3112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8.69</w:t>
            </w:r>
          </w:p>
        </w:tc>
        <w:tc>
          <w:tcPr>
            <w:tcW w:w="851" w:type="dxa"/>
            <w:tcBorders>
              <w:top w:val="nil"/>
              <w:left w:val="nil"/>
              <w:bottom w:val="single" w:sz="4" w:space="0" w:color="auto"/>
              <w:right w:val="single" w:sz="4" w:space="0" w:color="auto"/>
            </w:tcBorders>
            <w:shd w:val="clear" w:color="auto" w:fill="FFFFFF"/>
            <w:noWrap/>
            <w:vAlign w:val="center"/>
            <w:hideMark/>
          </w:tcPr>
          <w:p w14:paraId="42A6B78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10DC6BB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31D675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4A11FA8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4F1FE8B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41.93</w:t>
            </w:r>
          </w:p>
        </w:tc>
        <w:tc>
          <w:tcPr>
            <w:tcW w:w="756" w:type="dxa"/>
            <w:tcBorders>
              <w:top w:val="nil"/>
              <w:left w:val="nil"/>
              <w:bottom w:val="single" w:sz="4" w:space="0" w:color="auto"/>
              <w:right w:val="single" w:sz="4" w:space="0" w:color="auto"/>
            </w:tcBorders>
            <w:shd w:val="clear" w:color="auto" w:fill="FFFFFF"/>
            <w:vAlign w:val="center"/>
            <w:hideMark/>
          </w:tcPr>
          <w:p w14:paraId="162F5A9F" w14:textId="77777777" w:rsidR="00505370" w:rsidRDefault="00505370">
            <w:pPr>
              <w:jc w:val="center"/>
              <w:rPr>
                <w:sz w:val="18"/>
                <w:szCs w:val="18"/>
              </w:rPr>
            </w:pPr>
            <w:r>
              <w:rPr>
                <w:sz w:val="18"/>
                <w:szCs w:val="18"/>
              </w:rPr>
              <w:t>43</w:t>
            </w:r>
          </w:p>
        </w:tc>
        <w:tc>
          <w:tcPr>
            <w:tcW w:w="912" w:type="dxa"/>
            <w:tcBorders>
              <w:top w:val="nil"/>
              <w:left w:val="nil"/>
              <w:bottom w:val="single" w:sz="4" w:space="0" w:color="auto"/>
              <w:right w:val="single" w:sz="4" w:space="0" w:color="auto"/>
            </w:tcBorders>
            <w:shd w:val="clear" w:color="auto" w:fill="FFFFFF"/>
            <w:vAlign w:val="center"/>
            <w:hideMark/>
          </w:tcPr>
          <w:p w14:paraId="31B44AB2" w14:textId="77777777" w:rsidR="00505370" w:rsidRDefault="00505370">
            <w:pPr>
              <w:jc w:val="center"/>
              <w:rPr>
                <w:sz w:val="18"/>
                <w:szCs w:val="18"/>
              </w:rPr>
            </w:pPr>
            <w:r>
              <w:rPr>
                <w:sz w:val="18"/>
                <w:szCs w:val="18"/>
              </w:rPr>
              <w:t>192</w:t>
            </w:r>
          </w:p>
        </w:tc>
      </w:tr>
      <w:tr w:rsidR="00505370" w14:paraId="2374798E" w14:textId="77777777">
        <w:trPr>
          <w:trHeight w:val="280"/>
          <w:jc w:val="center"/>
        </w:trPr>
        <w:tc>
          <w:tcPr>
            <w:tcW w:w="988" w:type="dxa"/>
            <w:vMerge w:val="restart"/>
            <w:tcBorders>
              <w:top w:val="nil"/>
              <w:left w:val="single" w:sz="4" w:space="0" w:color="auto"/>
              <w:bottom w:val="single" w:sz="4" w:space="0" w:color="auto"/>
              <w:right w:val="single" w:sz="4" w:space="0" w:color="auto"/>
            </w:tcBorders>
            <w:shd w:val="clear" w:color="auto" w:fill="FFFFFF"/>
            <w:vAlign w:val="center"/>
            <w:hideMark/>
          </w:tcPr>
          <w:p w14:paraId="2E30E74B" w14:textId="77777777" w:rsidR="00505370" w:rsidRDefault="00505370">
            <w:pPr>
              <w:jc w:val="center"/>
              <w:rPr>
                <w:color w:val="000000"/>
                <w:sz w:val="18"/>
                <w:szCs w:val="18"/>
              </w:rPr>
            </w:pPr>
            <w:r>
              <w:rPr>
                <w:rFonts w:hint="eastAsia"/>
                <w:color w:val="000000"/>
                <w:sz w:val="18"/>
                <w:szCs w:val="18"/>
              </w:rPr>
              <w:t>桥下潘河</w:t>
            </w:r>
          </w:p>
        </w:tc>
        <w:tc>
          <w:tcPr>
            <w:tcW w:w="850" w:type="dxa"/>
            <w:vMerge w:val="restart"/>
            <w:tcBorders>
              <w:top w:val="nil"/>
              <w:left w:val="single" w:sz="4" w:space="0" w:color="auto"/>
              <w:bottom w:val="single" w:sz="4" w:space="0" w:color="auto"/>
              <w:right w:val="single" w:sz="4" w:space="0" w:color="auto"/>
            </w:tcBorders>
            <w:shd w:val="clear" w:color="auto" w:fill="FFFFFF"/>
            <w:vAlign w:val="center"/>
            <w:hideMark/>
          </w:tcPr>
          <w:p w14:paraId="25260130" w14:textId="77777777" w:rsidR="00505370" w:rsidRDefault="00505370">
            <w:pPr>
              <w:jc w:val="center"/>
              <w:rPr>
                <w:sz w:val="18"/>
                <w:szCs w:val="18"/>
              </w:rPr>
            </w:pPr>
            <w:r>
              <w:rPr>
                <w:rFonts w:hint="eastAsia"/>
                <w:sz w:val="18"/>
                <w:szCs w:val="18"/>
              </w:rPr>
              <w:t>桃源街道</w:t>
            </w:r>
          </w:p>
        </w:tc>
        <w:tc>
          <w:tcPr>
            <w:tcW w:w="1276" w:type="dxa"/>
            <w:tcBorders>
              <w:top w:val="nil"/>
              <w:left w:val="nil"/>
              <w:bottom w:val="single" w:sz="4" w:space="0" w:color="auto"/>
              <w:right w:val="single" w:sz="4" w:space="0" w:color="auto"/>
            </w:tcBorders>
            <w:shd w:val="clear" w:color="auto" w:fill="FFFFFF"/>
            <w:vAlign w:val="center"/>
            <w:hideMark/>
          </w:tcPr>
          <w:p w14:paraId="3E085937" w14:textId="77777777" w:rsidR="00505370" w:rsidRDefault="00505370">
            <w:pPr>
              <w:jc w:val="center"/>
              <w:rPr>
                <w:sz w:val="18"/>
                <w:szCs w:val="18"/>
              </w:rPr>
            </w:pPr>
            <w:r>
              <w:rPr>
                <w:rFonts w:hint="eastAsia"/>
                <w:sz w:val="18"/>
                <w:szCs w:val="18"/>
              </w:rPr>
              <w:t>桥下</w:t>
            </w:r>
            <w:proofErr w:type="gramStart"/>
            <w:r>
              <w:rPr>
                <w:rFonts w:hint="eastAsia"/>
                <w:sz w:val="18"/>
                <w:szCs w:val="18"/>
              </w:rPr>
              <w:t>潘</w:t>
            </w:r>
            <w:proofErr w:type="gramEnd"/>
          </w:p>
        </w:tc>
        <w:tc>
          <w:tcPr>
            <w:tcW w:w="850" w:type="dxa"/>
            <w:tcBorders>
              <w:top w:val="nil"/>
              <w:left w:val="nil"/>
              <w:bottom w:val="single" w:sz="4" w:space="0" w:color="auto"/>
              <w:right w:val="single" w:sz="4" w:space="0" w:color="auto"/>
            </w:tcBorders>
            <w:shd w:val="clear" w:color="auto" w:fill="FFFFFF"/>
            <w:vAlign w:val="center"/>
            <w:hideMark/>
          </w:tcPr>
          <w:p w14:paraId="61537775" w14:textId="77777777" w:rsidR="00505370" w:rsidRDefault="00505370">
            <w:pPr>
              <w:jc w:val="center"/>
              <w:rPr>
                <w:sz w:val="18"/>
                <w:szCs w:val="18"/>
              </w:rPr>
            </w:pPr>
            <w:r>
              <w:rPr>
                <w:rFonts w:hint="eastAsia"/>
                <w:sz w:val="18"/>
                <w:szCs w:val="18"/>
              </w:rPr>
              <w:t>桥下</w:t>
            </w:r>
            <w:proofErr w:type="gramStart"/>
            <w:r>
              <w:rPr>
                <w:rFonts w:hint="eastAsia"/>
                <w:sz w:val="18"/>
                <w:szCs w:val="18"/>
              </w:rPr>
              <w:t>潘</w:t>
            </w:r>
            <w:proofErr w:type="gramEnd"/>
          </w:p>
        </w:tc>
        <w:tc>
          <w:tcPr>
            <w:tcW w:w="851" w:type="dxa"/>
            <w:tcBorders>
              <w:top w:val="nil"/>
              <w:left w:val="nil"/>
              <w:bottom w:val="single" w:sz="4" w:space="0" w:color="auto"/>
              <w:right w:val="single" w:sz="4" w:space="0" w:color="auto"/>
            </w:tcBorders>
            <w:shd w:val="clear" w:color="auto" w:fill="FFFFFF"/>
            <w:noWrap/>
            <w:vAlign w:val="center"/>
            <w:hideMark/>
          </w:tcPr>
          <w:p w14:paraId="5A1AB39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4D68C43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635" w:type="dxa"/>
            <w:tcBorders>
              <w:top w:val="nil"/>
              <w:left w:val="nil"/>
              <w:bottom w:val="single" w:sz="4" w:space="0" w:color="auto"/>
              <w:right w:val="single" w:sz="4" w:space="0" w:color="auto"/>
            </w:tcBorders>
            <w:shd w:val="clear" w:color="auto" w:fill="FFFFFF"/>
            <w:noWrap/>
            <w:vAlign w:val="center"/>
            <w:hideMark/>
          </w:tcPr>
          <w:p w14:paraId="473CE87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06B01A8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3.53</w:t>
            </w:r>
          </w:p>
        </w:tc>
        <w:tc>
          <w:tcPr>
            <w:tcW w:w="851" w:type="dxa"/>
            <w:tcBorders>
              <w:top w:val="nil"/>
              <w:left w:val="nil"/>
              <w:bottom w:val="single" w:sz="4" w:space="0" w:color="auto"/>
              <w:right w:val="single" w:sz="4" w:space="0" w:color="auto"/>
            </w:tcBorders>
            <w:shd w:val="clear" w:color="auto" w:fill="FFFFFF"/>
            <w:noWrap/>
            <w:vAlign w:val="center"/>
            <w:hideMark/>
          </w:tcPr>
          <w:p w14:paraId="2CF7082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1BFFDEB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0.03</w:t>
            </w:r>
          </w:p>
        </w:tc>
        <w:tc>
          <w:tcPr>
            <w:tcW w:w="851" w:type="dxa"/>
            <w:tcBorders>
              <w:top w:val="nil"/>
              <w:left w:val="nil"/>
              <w:bottom w:val="single" w:sz="4" w:space="0" w:color="auto"/>
              <w:right w:val="single" w:sz="4" w:space="0" w:color="auto"/>
            </w:tcBorders>
            <w:shd w:val="clear" w:color="auto" w:fill="FFFFFF"/>
            <w:noWrap/>
            <w:vAlign w:val="center"/>
            <w:hideMark/>
          </w:tcPr>
          <w:p w14:paraId="420ED3B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5.01</w:t>
            </w:r>
          </w:p>
        </w:tc>
        <w:tc>
          <w:tcPr>
            <w:tcW w:w="992" w:type="dxa"/>
            <w:tcBorders>
              <w:top w:val="nil"/>
              <w:left w:val="nil"/>
              <w:bottom w:val="single" w:sz="4" w:space="0" w:color="auto"/>
              <w:right w:val="single" w:sz="4" w:space="0" w:color="auto"/>
            </w:tcBorders>
            <w:shd w:val="clear" w:color="auto" w:fill="FFFFFF"/>
            <w:noWrap/>
            <w:vAlign w:val="center"/>
            <w:hideMark/>
          </w:tcPr>
          <w:p w14:paraId="4DDCDBC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9.55</w:t>
            </w:r>
          </w:p>
        </w:tc>
        <w:tc>
          <w:tcPr>
            <w:tcW w:w="803" w:type="dxa"/>
            <w:tcBorders>
              <w:top w:val="nil"/>
              <w:left w:val="nil"/>
              <w:bottom w:val="single" w:sz="4" w:space="0" w:color="auto"/>
              <w:right w:val="single" w:sz="4" w:space="0" w:color="auto"/>
            </w:tcBorders>
            <w:shd w:val="clear" w:color="auto" w:fill="FFFFFF"/>
            <w:noWrap/>
            <w:vAlign w:val="center"/>
            <w:hideMark/>
          </w:tcPr>
          <w:p w14:paraId="7151A1D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18.13</w:t>
            </w:r>
          </w:p>
        </w:tc>
        <w:tc>
          <w:tcPr>
            <w:tcW w:w="756" w:type="dxa"/>
            <w:tcBorders>
              <w:top w:val="nil"/>
              <w:left w:val="nil"/>
              <w:bottom w:val="single" w:sz="4" w:space="0" w:color="auto"/>
              <w:right w:val="single" w:sz="4" w:space="0" w:color="auto"/>
            </w:tcBorders>
            <w:shd w:val="clear" w:color="auto" w:fill="FFFFFF"/>
            <w:noWrap/>
            <w:vAlign w:val="center"/>
            <w:hideMark/>
          </w:tcPr>
          <w:p w14:paraId="63BA9EC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13</w:t>
            </w:r>
          </w:p>
        </w:tc>
        <w:tc>
          <w:tcPr>
            <w:tcW w:w="912" w:type="dxa"/>
            <w:tcBorders>
              <w:top w:val="nil"/>
              <w:left w:val="nil"/>
              <w:bottom w:val="single" w:sz="4" w:space="0" w:color="auto"/>
              <w:right w:val="single" w:sz="4" w:space="0" w:color="auto"/>
            </w:tcBorders>
            <w:shd w:val="clear" w:color="auto" w:fill="FFFFFF"/>
            <w:noWrap/>
            <w:vAlign w:val="center"/>
            <w:hideMark/>
          </w:tcPr>
          <w:p w14:paraId="0969307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39</w:t>
            </w:r>
          </w:p>
        </w:tc>
      </w:tr>
      <w:tr w:rsidR="00505370" w14:paraId="54333CEA"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466804E4"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1F908389"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0612D70B" w14:textId="77777777" w:rsidR="00505370" w:rsidRDefault="00505370">
            <w:pPr>
              <w:jc w:val="center"/>
              <w:rPr>
                <w:sz w:val="18"/>
                <w:szCs w:val="18"/>
              </w:rPr>
            </w:pPr>
            <w:r>
              <w:rPr>
                <w:rFonts w:hint="eastAsia"/>
                <w:sz w:val="18"/>
                <w:szCs w:val="18"/>
              </w:rPr>
              <w:t>溪旁徐</w:t>
            </w:r>
          </w:p>
        </w:tc>
        <w:tc>
          <w:tcPr>
            <w:tcW w:w="850" w:type="dxa"/>
            <w:tcBorders>
              <w:top w:val="nil"/>
              <w:left w:val="nil"/>
              <w:bottom w:val="single" w:sz="4" w:space="0" w:color="auto"/>
              <w:right w:val="single" w:sz="4" w:space="0" w:color="auto"/>
            </w:tcBorders>
            <w:shd w:val="clear" w:color="auto" w:fill="FFFFFF"/>
            <w:vAlign w:val="center"/>
            <w:hideMark/>
          </w:tcPr>
          <w:p w14:paraId="1BD08449" w14:textId="77777777" w:rsidR="00505370" w:rsidRDefault="00505370">
            <w:pPr>
              <w:jc w:val="center"/>
              <w:rPr>
                <w:sz w:val="18"/>
                <w:szCs w:val="18"/>
              </w:rPr>
            </w:pPr>
            <w:r>
              <w:rPr>
                <w:rFonts w:hint="eastAsia"/>
                <w:sz w:val="18"/>
                <w:szCs w:val="18"/>
              </w:rPr>
              <w:t>溪旁徐</w:t>
            </w:r>
          </w:p>
        </w:tc>
        <w:tc>
          <w:tcPr>
            <w:tcW w:w="851" w:type="dxa"/>
            <w:tcBorders>
              <w:top w:val="nil"/>
              <w:left w:val="nil"/>
              <w:bottom w:val="single" w:sz="4" w:space="0" w:color="auto"/>
              <w:right w:val="single" w:sz="4" w:space="0" w:color="auto"/>
            </w:tcBorders>
            <w:shd w:val="clear" w:color="auto" w:fill="FFFFFF"/>
            <w:noWrap/>
            <w:vAlign w:val="center"/>
            <w:hideMark/>
          </w:tcPr>
          <w:p w14:paraId="296F9C5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39CD9BC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0.36</w:t>
            </w:r>
          </w:p>
        </w:tc>
        <w:tc>
          <w:tcPr>
            <w:tcW w:w="635" w:type="dxa"/>
            <w:tcBorders>
              <w:top w:val="nil"/>
              <w:left w:val="nil"/>
              <w:bottom w:val="single" w:sz="4" w:space="0" w:color="auto"/>
              <w:right w:val="single" w:sz="4" w:space="0" w:color="auto"/>
            </w:tcBorders>
            <w:shd w:val="clear" w:color="auto" w:fill="FFFFFF"/>
            <w:noWrap/>
            <w:vAlign w:val="center"/>
            <w:hideMark/>
          </w:tcPr>
          <w:p w14:paraId="1FDF24C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0.51</w:t>
            </w:r>
          </w:p>
        </w:tc>
        <w:tc>
          <w:tcPr>
            <w:tcW w:w="709" w:type="dxa"/>
            <w:tcBorders>
              <w:top w:val="nil"/>
              <w:left w:val="nil"/>
              <w:bottom w:val="single" w:sz="4" w:space="0" w:color="auto"/>
              <w:right w:val="single" w:sz="4" w:space="0" w:color="auto"/>
            </w:tcBorders>
            <w:shd w:val="clear" w:color="auto" w:fill="FFFFFF"/>
            <w:noWrap/>
            <w:vAlign w:val="center"/>
            <w:hideMark/>
          </w:tcPr>
          <w:p w14:paraId="4E91975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2.09</w:t>
            </w:r>
          </w:p>
        </w:tc>
        <w:tc>
          <w:tcPr>
            <w:tcW w:w="851" w:type="dxa"/>
            <w:tcBorders>
              <w:top w:val="nil"/>
              <w:left w:val="nil"/>
              <w:bottom w:val="single" w:sz="4" w:space="0" w:color="auto"/>
              <w:right w:val="single" w:sz="4" w:space="0" w:color="auto"/>
            </w:tcBorders>
            <w:shd w:val="clear" w:color="auto" w:fill="FFFFFF"/>
            <w:noWrap/>
            <w:vAlign w:val="center"/>
            <w:hideMark/>
          </w:tcPr>
          <w:p w14:paraId="4267CA4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22C818A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166991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3.96</w:t>
            </w:r>
          </w:p>
        </w:tc>
        <w:tc>
          <w:tcPr>
            <w:tcW w:w="992" w:type="dxa"/>
            <w:tcBorders>
              <w:top w:val="nil"/>
              <w:left w:val="nil"/>
              <w:bottom w:val="single" w:sz="4" w:space="0" w:color="auto"/>
              <w:right w:val="single" w:sz="4" w:space="0" w:color="auto"/>
            </w:tcBorders>
            <w:shd w:val="clear" w:color="auto" w:fill="FFFFFF"/>
            <w:noWrap/>
            <w:vAlign w:val="center"/>
            <w:hideMark/>
          </w:tcPr>
          <w:p w14:paraId="080C83D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14.33</w:t>
            </w:r>
          </w:p>
        </w:tc>
        <w:tc>
          <w:tcPr>
            <w:tcW w:w="803" w:type="dxa"/>
            <w:tcBorders>
              <w:top w:val="nil"/>
              <w:left w:val="nil"/>
              <w:bottom w:val="single" w:sz="4" w:space="0" w:color="auto"/>
              <w:right w:val="single" w:sz="4" w:space="0" w:color="auto"/>
            </w:tcBorders>
            <w:shd w:val="clear" w:color="auto" w:fill="FFFFFF"/>
            <w:noWrap/>
            <w:vAlign w:val="center"/>
            <w:hideMark/>
          </w:tcPr>
          <w:p w14:paraId="19E2078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21.26</w:t>
            </w:r>
          </w:p>
        </w:tc>
        <w:tc>
          <w:tcPr>
            <w:tcW w:w="756" w:type="dxa"/>
            <w:tcBorders>
              <w:top w:val="nil"/>
              <w:left w:val="nil"/>
              <w:bottom w:val="single" w:sz="4" w:space="0" w:color="auto"/>
              <w:right w:val="single" w:sz="4" w:space="0" w:color="auto"/>
            </w:tcBorders>
            <w:shd w:val="clear" w:color="auto" w:fill="FFFFFF"/>
            <w:noWrap/>
            <w:vAlign w:val="center"/>
            <w:hideMark/>
          </w:tcPr>
          <w:p w14:paraId="0F46AD9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w:t>
            </w:r>
          </w:p>
        </w:tc>
        <w:tc>
          <w:tcPr>
            <w:tcW w:w="912" w:type="dxa"/>
            <w:tcBorders>
              <w:top w:val="nil"/>
              <w:left w:val="nil"/>
              <w:bottom w:val="single" w:sz="4" w:space="0" w:color="auto"/>
              <w:right w:val="single" w:sz="4" w:space="0" w:color="auto"/>
            </w:tcBorders>
            <w:shd w:val="clear" w:color="auto" w:fill="FFFFFF"/>
            <w:noWrap/>
            <w:vAlign w:val="center"/>
            <w:hideMark/>
          </w:tcPr>
          <w:p w14:paraId="257D550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24</w:t>
            </w:r>
          </w:p>
        </w:tc>
      </w:tr>
      <w:tr w:rsidR="00505370" w14:paraId="59E3F562"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4CB4BB44"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4C810CE0"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0DD7B9CE" w14:textId="77777777" w:rsidR="00505370" w:rsidRDefault="00505370">
            <w:pPr>
              <w:jc w:val="center"/>
              <w:rPr>
                <w:sz w:val="18"/>
                <w:szCs w:val="18"/>
              </w:rPr>
            </w:pPr>
            <w:r>
              <w:rPr>
                <w:rFonts w:hint="eastAsia"/>
                <w:sz w:val="18"/>
                <w:szCs w:val="18"/>
              </w:rPr>
              <w:t>杏</w:t>
            </w:r>
            <w:proofErr w:type="gramStart"/>
            <w:r>
              <w:rPr>
                <w:rFonts w:hint="eastAsia"/>
                <w:sz w:val="18"/>
                <w:szCs w:val="18"/>
              </w:rPr>
              <w:t>蒋</w:t>
            </w:r>
            <w:proofErr w:type="gramEnd"/>
          </w:p>
        </w:tc>
        <w:tc>
          <w:tcPr>
            <w:tcW w:w="850" w:type="dxa"/>
            <w:tcBorders>
              <w:top w:val="nil"/>
              <w:left w:val="nil"/>
              <w:bottom w:val="single" w:sz="4" w:space="0" w:color="auto"/>
              <w:right w:val="single" w:sz="4" w:space="0" w:color="auto"/>
            </w:tcBorders>
            <w:shd w:val="clear" w:color="auto" w:fill="FFFFFF"/>
            <w:vAlign w:val="center"/>
            <w:hideMark/>
          </w:tcPr>
          <w:p w14:paraId="27FFD1CE" w14:textId="77777777" w:rsidR="00505370" w:rsidRDefault="00505370">
            <w:pPr>
              <w:jc w:val="center"/>
              <w:rPr>
                <w:sz w:val="18"/>
                <w:szCs w:val="18"/>
              </w:rPr>
            </w:pPr>
            <w:r>
              <w:rPr>
                <w:rFonts w:hint="eastAsia"/>
                <w:sz w:val="18"/>
                <w:szCs w:val="18"/>
              </w:rPr>
              <w:t>杏</w:t>
            </w:r>
            <w:proofErr w:type="gramStart"/>
            <w:r>
              <w:rPr>
                <w:rFonts w:hint="eastAsia"/>
                <w:sz w:val="18"/>
                <w:szCs w:val="18"/>
              </w:rPr>
              <w:t>蒋</w:t>
            </w:r>
            <w:proofErr w:type="gramEnd"/>
          </w:p>
        </w:tc>
        <w:tc>
          <w:tcPr>
            <w:tcW w:w="851" w:type="dxa"/>
            <w:tcBorders>
              <w:top w:val="nil"/>
              <w:left w:val="nil"/>
              <w:bottom w:val="single" w:sz="4" w:space="0" w:color="auto"/>
              <w:right w:val="single" w:sz="4" w:space="0" w:color="auto"/>
            </w:tcBorders>
            <w:shd w:val="clear" w:color="auto" w:fill="FFFFFF"/>
            <w:noWrap/>
            <w:vAlign w:val="center"/>
            <w:hideMark/>
          </w:tcPr>
          <w:p w14:paraId="1C2087A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2700036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0.17</w:t>
            </w:r>
          </w:p>
        </w:tc>
        <w:tc>
          <w:tcPr>
            <w:tcW w:w="635" w:type="dxa"/>
            <w:tcBorders>
              <w:top w:val="nil"/>
              <w:left w:val="nil"/>
              <w:bottom w:val="single" w:sz="4" w:space="0" w:color="auto"/>
              <w:right w:val="single" w:sz="4" w:space="0" w:color="auto"/>
            </w:tcBorders>
            <w:shd w:val="clear" w:color="auto" w:fill="FFFFFF"/>
            <w:noWrap/>
            <w:vAlign w:val="center"/>
            <w:hideMark/>
          </w:tcPr>
          <w:p w14:paraId="468E7C8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0.64</w:t>
            </w:r>
          </w:p>
        </w:tc>
        <w:tc>
          <w:tcPr>
            <w:tcW w:w="709" w:type="dxa"/>
            <w:tcBorders>
              <w:top w:val="nil"/>
              <w:left w:val="nil"/>
              <w:bottom w:val="single" w:sz="4" w:space="0" w:color="auto"/>
              <w:right w:val="single" w:sz="4" w:space="0" w:color="auto"/>
            </w:tcBorders>
            <w:shd w:val="clear" w:color="auto" w:fill="FFFFFF"/>
            <w:noWrap/>
            <w:vAlign w:val="center"/>
            <w:hideMark/>
          </w:tcPr>
          <w:p w14:paraId="634CFEA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3.37</w:t>
            </w:r>
          </w:p>
        </w:tc>
        <w:tc>
          <w:tcPr>
            <w:tcW w:w="851" w:type="dxa"/>
            <w:tcBorders>
              <w:top w:val="nil"/>
              <w:left w:val="nil"/>
              <w:bottom w:val="single" w:sz="4" w:space="0" w:color="auto"/>
              <w:right w:val="single" w:sz="4" w:space="0" w:color="auto"/>
            </w:tcBorders>
            <w:shd w:val="clear" w:color="auto" w:fill="FFFFFF"/>
            <w:noWrap/>
            <w:vAlign w:val="center"/>
            <w:hideMark/>
          </w:tcPr>
          <w:p w14:paraId="1BD2D0F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01A794B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0.01</w:t>
            </w:r>
          </w:p>
        </w:tc>
        <w:tc>
          <w:tcPr>
            <w:tcW w:w="851" w:type="dxa"/>
            <w:tcBorders>
              <w:top w:val="nil"/>
              <w:left w:val="nil"/>
              <w:bottom w:val="single" w:sz="4" w:space="0" w:color="auto"/>
              <w:right w:val="single" w:sz="4" w:space="0" w:color="auto"/>
            </w:tcBorders>
            <w:shd w:val="clear" w:color="auto" w:fill="FFFFFF"/>
            <w:noWrap/>
            <w:vAlign w:val="center"/>
            <w:hideMark/>
          </w:tcPr>
          <w:p w14:paraId="14FFC83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3.29</w:t>
            </w:r>
          </w:p>
        </w:tc>
        <w:tc>
          <w:tcPr>
            <w:tcW w:w="992" w:type="dxa"/>
            <w:tcBorders>
              <w:top w:val="nil"/>
              <w:left w:val="nil"/>
              <w:bottom w:val="single" w:sz="4" w:space="0" w:color="auto"/>
              <w:right w:val="single" w:sz="4" w:space="0" w:color="auto"/>
            </w:tcBorders>
            <w:shd w:val="clear" w:color="auto" w:fill="FFFFFF"/>
            <w:noWrap/>
            <w:vAlign w:val="center"/>
            <w:hideMark/>
          </w:tcPr>
          <w:p w14:paraId="33B0496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5.24</w:t>
            </w:r>
          </w:p>
        </w:tc>
        <w:tc>
          <w:tcPr>
            <w:tcW w:w="803" w:type="dxa"/>
            <w:tcBorders>
              <w:top w:val="nil"/>
              <w:left w:val="nil"/>
              <w:bottom w:val="single" w:sz="4" w:space="0" w:color="auto"/>
              <w:right w:val="single" w:sz="4" w:space="0" w:color="auto"/>
            </w:tcBorders>
            <w:shd w:val="clear" w:color="auto" w:fill="FFFFFF"/>
            <w:noWrap/>
            <w:vAlign w:val="center"/>
            <w:hideMark/>
          </w:tcPr>
          <w:p w14:paraId="080AE3A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12.70</w:t>
            </w:r>
          </w:p>
        </w:tc>
        <w:tc>
          <w:tcPr>
            <w:tcW w:w="756" w:type="dxa"/>
            <w:tcBorders>
              <w:top w:val="nil"/>
              <w:left w:val="nil"/>
              <w:bottom w:val="single" w:sz="4" w:space="0" w:color="auto"/>
              <w:right w:val="single" w:sz="4" w:space="0" w:color="auto"/>
            </w:tcBorders>
            <w:shd w:val="clear" w:color="auto" w:fill="FFFFFF"/>
            <w:noWrap/>
            <w:vAlign w:val="center"/>
            <w:hideMark/>
          </w:tcPr>
          <w:p w14:paraId="24CC888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w:t>
            </w:r>
          </w:p>
        </w:tc>
        <w:tc>
          <w:tcPr>
            <w:tcW w:w="912" w:type="dxa"/>
            <w:tcBorders>
              <w:top w:val="nil"/>
              <w:left w:val="nil"/>
              <w:bottom w:val="single" w:sz="4" w:space="0" w:color="auto"/>
              <w:right w:val="single" w:sz="4" w:space="0" w:color="auto"/>
            </w:tcBorders>
            <w:shd w:val="clear" w:color="auto" w:fill="FFFFFF"/>
            <w:noWrap/>
            <w:vAlign w:val="center"/>
            <w:hideMark/>
          </w:tcPr>
          <w:p w14:paraId="559F434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50</w:t>
            </w:r>
          </w:p>
        </w:tc>
      </w:tr>
      <w:tr w:rsidR="00505370" w14:paraId="135874D9"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19498DD1"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35D23CE7"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5D7749AD" w14:textId="77777777" w:rsidR="00505370" w:rsidRDefault="00505370">
            <w:pPr>
              <w:jc w:val="center"/>
              <w:rPr>
                <w:sz w:val="18"/>
                <w:szCs w:val="18"/>
              </w:rPr>
            </w:pPr>
            <w:r>
              <w:rPr>
                <w:rFonts w:hint="eastAsia"/>
                <w:sz w:val="18"/>
                <w:szCs w:val="18"/>
              </w:rPr>
              <w:t>李和洋</w:t>
            </w:r>
          </w:p>
        </w:tc>
        <w:tc>
          <w:tcPr>
            <w:tcW w:w="850" w:type="dxa"/>
            <w:tcBorders>
              <w:top w:val="nil"/>
              <w:left w:val="nil"/>
              <w:bottom w:val="single" w:sz="4" w:space="0" w:color="auto"/>
              <w:right w:val="single" w:sz="4" w:space="0" w:color="auto"/>
            </w:tcBorders>
            <w:shd w:val="clear" w:color="auto" w:fill="FFFFFF"/>
            <w:vAlign w:val="center"/>
            <w:hideMark/>
          </w:tcPr>
          <w:p w14:paraId="445250EF" w14:textId="77777777" w:rsidR="00505370" w:rsidRDefault="00505370">
            <w:pPr>
              <w:jc w:val="center"/>
              <w:rPr>
                <w:sz w:val="18"/>
                <w:szCs w:val="18"/>
              </w:rPr>
            </w:pPr>
            <w:r>
              <w:rPr>
                <w:rFonts w:hint="eastAsia"/>
                <w:sz w:val="18"/>
                <w:szCs w:val="18"/>
              </w:rPr>
              <w:t>李和洋</w:t>
            </w:r>
          </w:p>
        </w:tc>
        <w:tc>
          <w:tcPr>
            <w:tcW w:w="851" w:type="dxa"/>
            <w:tcBorders>
              <w:top w:val="nil"/>
              <w:left w:val="nil"/>
              <w:bottom w:val="single" w:sz="4" w:space="0" w:color="auto"/>
              <w:right w:val="single" w:sz="4" w:space="0" w:color="auto"/>
            </w:tcBorders>
            <w:shd w:val="clear" w:color="auto" w:fill="FFFFFF"/>
            <w:noWrap/>
            <w:vAlign w:val="center"/>
            <w:hideMark/>
          </w:tcPr>
          <w:p w14:paraId="24F7A78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4BE3DE6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0.01</w:t>
            </w:r>
          </w:p>
        </w:tc>
        <w:tc>
          <w:tcPr>
            <w:tcW w:w="635" w:type="dxa"/>
            <w:tcBorders>
              <w:top w:val="nil"/>
              <w:left w:val="nil"/>
              <w:bottom w:val="single" w:sz="4" w:space="0" w:color="auto"/>
              <w:right w:val="single" w:sz="4" w:space="0" w:color="auto"/>
            </w:tcBorders>
            <w:shd w:val="clear" w:color="auto" w:fill="FFFFFF"/>
            <w:noWrap/>
            <w:vAlign w:val="center"/>
            <w:hideMark/>
          </w:tcPr>
          <w:p w14:paraId="7FD8243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0.44</w:t>
            </w:r>
          </w:p>
        </w:tc>
        <w:tc>
          <w:tcPr>
            <w:tcW w:w="709" w:type="dxa"/>
            <w:tcBorders>
              <w:top w:val="nil"/>
              <w:left w:val="nil"/>
              <w:bottom w:val="single" w:sz="4" w:space="0" w:color="auto"/>
              <w:right w:val="single" w:sz="4" w:space="0" w:color="auto"/>
            </w:tcBorders>
            <w:shd w:val="clear" w:color="auto" w:fill="FFFFFF"/>
            <w:noWrap/>
            <w:vAlign w:val="center"/>
            <w:hideMark/>
          </w:tcPr>
          <w:p w14:paraId="21F2CD3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AB7927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6F7AD71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569B655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2.94</w:t>
            </w:r>
          </w:p>
        </w:tc>
        <w:tc>
          <w:tcPr>
            <w:tcW w:w="992" w:type="dxa"/>
            <w:tcBorders>
              <w:top w:val="nil"/>
              <w:left w:val="nil"/>
              <w:bottom w:val="single" w:sz="4" w:space="0" w:color="auto"/>
              <w:right w:val="single" w:sz="4" w:space="0" w:color="auto"/>
            </w:tcBorders>
            <w:shd w:val="clear" w:color="auto" w:fill="FFFFFF"/>
            <w:noWrap/>
            <w:vAlign w:val="center"/>
            <w:hideMark/>
          </w:tcPr>
          <w:p w14:paraId="228C043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2F73694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3.39</w:t>
            </w:r>
          </w:p>
        </w:tc>
        <w:tc>
          <w:tcPr>
            <w:tcW w:w="756" w:type="dxa"/>
            <w:tcBorders>
              <w:top w:val="nil"/>
              <w:left w:val="nil"/>
              <w:bottom w:val="single" w:sz="4" w:space="0" w:color="auto"/>
              <w:right w:val="single" w:sz="4" w:space="0" w:color="auto"/>
            </w:tcBorders>
            <w:shd w:val="clear" w:color="auto" w:fill="FFFFFF"/>
            <w:noWrap/>
            <w:vAlign w:val="center"/>
            <w:hideMark/>
          </w:tcPr>
          <w:p w14:paraId="7999A06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32</w:t>
            </w:r>
          </w:p>
        </w:tc>
        <w:tc>
          <w:tcPr>
            <w:tcW w:w="912" w:type="dxa"/>
            <w:tcBorders>
              <w:top w:val="nil"/>
              <w:left w:val="nil"/>
              <w:bottom w:val="single" w:sz="4" w:space="0" w:color="auto"/>
              <w:right w:val="single" w:sz="4" w:space="0" w:color="auto"/>
            </w:tcBorders>
            <w:shd w:val="clear" w:color="auto" w:fill="FFFFFF"/>
            <w:noWrap/>
            <w:vAlign w:val="center"/>
            <w:hideMark/>
          </w:tcPr>
          <w:p w14:paraId="15AC702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113</w:t>
            </w:r>
          </w:p>
        </w:tc>
      </w:tr>
      <w:tr w:rsidR="00505370" w14:paraId="2D9134FC"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43875E08"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3B2F3166" w14:textId="77777777" w:rsidR="00505370" w:rsidRDefault="00505370">
            <w:pPr>
              <w:jc w:val="center"/>
              <w:rPr>
                <w:sz w:val="18"/>
                <w:szCs w:val="18"/>
              </w:rPr>
            </w:pPr>
          </w:p>
        </w:tc>
        <w:tc>
          <w:tcPr>
            <w:tcW w:w="2126" w:type="dxa"/>
            <w:gridSpan w:val="2"/>
            <w:tcBorders>
              <w:top w:val="single" w:sz="4" w:space="0" w:color="auto"/>
              <w:left w:val="nil"/>
              <w:bottom w:val="single" w:sz="4" w:space="0" w:color="auto"/>
              <w:right w:val="single" w:sz="4" w:space="0" w:color="auto"/>
            </w:tcBorders>
            <w:shd w:val="clear" w:color="auto" w:fill="FFFFFF"/>
            <w:vAlign w:val="center"/>
            <w:hideMark/>
          </w:tcPr>
          <w:p w14:paraId="1C86DD64" w14:textId="77777777" w:rsidR="00505370" w:rsidRDefault="00505370">
            <w:pPr>
              <w:jc w:val="center"/>
              <w:rPr>
                <w:sz w:val="18"/>
                <w:szCs w:val="18"/>
              </w:rPr>
            </w:pPr>
            <w:r>
              <w:rPr>
                <w:rFonts w:hint="eastAsia"/>
                <w:sz w:val="18"/>
                <w:szCs w:val="18"/>
              </w:rPr>
              <w:t>小计</w:t>
            </w:r>
          </w:p>
        </w:tc>
        <w:tc>
          <w:tcPr>
            <w:tcW w:w="851" w:type="dxa"/>
            <w:tcBorders>
              <w:top w:val="nil"/>
              <w:left w:val="nil"/>
              <w:bottom w:val="single" w:sz="4" w:space="0" w:color="auto"/>
              <w:right w:val="single" w:sz="4" w:space="0" w:color="auto"/>
            </w:tcBorders>
            <w:shd w:val="clear" w:color="auto" w:fill="FFFFFF"/>
            <w:noWrap/>
            <w:vAlign w:val="center"/>
            <w:hideMark/>
          </w:tcPr>
          <w:p w14:paraId="7CE7F5C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69CDCDA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0.54</w:t>
            </w:r>
          </w:p>
        </w:tc>
        <w:tc>
          <w:tcPr>
            <w:tcW w:w="635" w:type="dxa"/>
            <w:tcBorders>
              <w:top w:val="nil"/>
              <w:left w:val="nil"/>
              <w:bottom w:val="single" w:sz="4" w:space="0" w:color="auto"/>
              <w:right w:val="single" w:sz="4" w:space="0" w:color="auto"/>
            </w:tcBorders>
            <w:shd w:val="clear" w:color="auto" w:fill="FFFFFF"/>
            <w:noWrap/>
            <w:vAlign w:val="center"/>
            <w:hideMark/>
          </w:tcPr>
          <w:p w14:paraId="1758712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1.59</w:t>
            </w:r>
          </w:p>
        </w:tc>
        <w:tc>
          <w:tcPr>
            <w:tcW w:w="709" w:type="dxa"/>
            <w:tcBorders>
              <w:top w:val="nil"/>
              <w:left w:val="nil"/>
              <w:bottom w:val="single" w:sz="4" w:space="0" w:color="auto"/>
              <w:right w:val="single" w:sz="4" w:space="0" w:color="auto"/>
            </w:tcBorders>
            <w:shd w:val="clear" w:color="auto" w:fill="FFFFFF"/>
            <w:noWrap/>
            <w:vAlign w:val="center"/>
            <w:hideMark/>
          </w:tcPr>
          <w:p w14:paraId="36F93F4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8.99</w:t>
            </w:r>
          </w:p>
        </w:tc>
        <w:tc>
          <w:tcPr>
            <w:tcW w:w="851" w:type="dxa"/>
            <w:tcBorders>
              <w:top w:val="nil"/>
              <w:left w:val="nil"/>
              <w:bottom w:val="single" w:sz="4" w:space="0" w:color="auto"/>
              <w:right w:val="single" w:sz="4" w:space="0" w:color="auto"/>
            </w:tcBorders>
            <w:shd w:val="clear" w:color="auto" w:fill="FFFFFF"/>
            <w:noWrap/>
            <w:vAlign w:val="center"/>
            <w:hideMark/>
          </w:tcPr>
          <w:p w14:paraId="12FC7DE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7B76BFD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0.04</w:t>
            </w:r>
          </w:p>
        </w:tc>
        <w:tc>
          <w:tcPr>
            <w:tcW w:w="851" w:type="dxa"/>
            <w:tcBorders>
              <w:top w:val="nil"/>
              <w:left w:val="nil"/>
              <w:bottom w:val="single" w:sz="4" w:space="0" w:color="auto"/>
              <w:right w:val="single" w:sz="4" w:space="0" w:color="auto"/>
            </w:tcBorders>
            <w:shd w:val="clear" w:color="auto" w:fill="FFFFFF"/>
            <w:noWrap/>
            <w:vAlign w:val="center"/>
            <w:hideMark/>
          </w:tcPr>
          <w:p w14:paraId="15AB5CE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15.19</w:t>
            </w:r>
          </w:p>
        </w:tc>
        <w:tc>
          <w:tcPr>
            <w:tcW w:w="992" w:type="dxa"/>
            <w:tcBorders>
              <w:top w:val="nil"/>
              <w:left w:val="nil"/>
              <w:bottom w:val="single" w:sz="4" w:space="0" w:color="auto"/>
              <w:right w:val="single" w:sz="4" w:space="0" w:color="auto"/>
            </w:tcBorders>
            <w:shd w:val="clear" w:color="auto" w:fill="FFFFFF"/>
            <w:noWrap/>
            <w:vAlign w:val="center"/>
            <w:hideMark/>
          </w:tcPr>
          <w:p w14:paraId="6A18A94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29.12</w:t>
            </w:r>
          </w:p>
        </w:tc>
        <w:tc>
          <w:tcPr>
            <w:tcW w:w="803" w:type="dxa"/>
            <w:tcBorders>
              <w:top w:val="nil"/>
              <w:left w:val="nil"/>
              <w:bottom w:val="single" w:sz="4" w:space="0" w:color="auto"/>
              <w:right w:val="single" w:sz="4" w:space="0" w:color="auto"/>
            </w:tcBorders>
            <w:shd w:val="clear" w:color="auto" w:fill="FFFFFF"/>
            <w:noWrap/>
            <w:vAlign w:val="center"/>
            <w:hideMark/>
          </w:tcPr>
          <w:p w14:paraId="7A84F1F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55.47</w:t>
            </w:r>
          </w:p>
        </w:tc>
        <w:tc>
          <w:tcPr>
            <w:tcW w:w="756" w:type="dxa"/>
            <w:tcBorders>
              <w:top w:val="nil"/>
              <w:left w:val="nil"/>
              <w:bottom w:val="single" w:sz="4" w:space="0" w:color="auto"/>
              <w:right w:val="single" w:sz="4" w:space="0" w:color="auto"/>
            </w:tcBorders>
            <w:shd w:val="clear" w:color="auto" w:fill="FFFFFF"/>
            <w:noWrap/>
            <w:vAlign w:val="center"/>
            <w:hideMark/>
          </w:tcPr>
          <w:p w14:paraId="594414E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67</w:t>
            </w:r>
          </w:p>
        </w:tc>
        <w:tc>
          <w:tcPr>
            <w:tcW w:w="912" w:type="dxa"/>
            <w:tcBorders>
              <w:top w:val="nil"/>
              <w:left w:val="nil"/>
              <w:bottom w:val="single" w:sz="4" w:space="0" w:color="auto"/>
              <w:right w:val="single" w:sz="4" w:space="0" w:color="auto"/>
            </w:tcBorders>
            <w:shd w:val="clear" w:color="auto" w:fill="FFFFFF"/>
            <w:noWrap/>
            <w:vAlign w:val="center"/>
            <w:hideMark/>
          </w:tcPr>
          <w:p w14:paraId="23E1EEC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226</w:t>
            </w:r>
          </w:p>
        </w:tc>
      </w:tr>
      <w:tr w:rsidR="00505370" w14:paraId="5B7D9D91" w14:textId="77777777">
        <w:trPr>
          <w:trHeight w:val="280"/>
          <w:jc w:val="center"/>
        </w:trPr>
        <w:tc>
          <w:tcPr>
            <w:tcW w:w="988" w:type="dxa"/>
            <w:vMerge w:val="restart"/>
            <w:tcBorders>
              <w:top w:val="nil"/>
              <w:left w:val="single" w:sz="4" w:space="0" w:color="auto"/>
              <w:bottom w:val="single" w:sz="4" w:space="0" w:color="auto"/>
              <w:right w:val="single" w:sz="4" w:space="0" w:color="auto"/>
            </w:tcBorders>
            <w:shd w:val="clear" w:color="auto" w:fill="FFFFFF"/>
            <w:vAlign w:val="center"/>
            <w:hideMark/>
          </w:tcPr>
          <w:p w14:paraId="36AA7D57" w14:textId="77777777" w:rsidR="00505370" w:rsidRDefault="00505370">
            <w:pPr>
              <w:jc w:val="center"/>
              <w:rPr>
                <w:color w:val="000000"/>
                <w:sz w:val="18"/>
                <w:szCs w:val="18"/>
              </w:rPr>
            </w:pPr>
            <w:r>
              <w:rPr>
                <w:rFonts w:hint="eastAsia"/>
                <w:color w:val="000000"/>
                <w:sz w:val="18"/>
                <w:szCs w:val="18"/>
              </w:rPr>
              <w:t>许家河</w:t>
            </w:r>
          </w:p>
        </w:tc>
        <w:tc>
          <w:tcPr>
            <w:tcW w:w="850" w:type="dxa"/>
            <w:vMerge w:val="restart"/>
            <w:tcBorders>
              <w:top w:val="nil"/>
              <w:left w:val="single" w:sz="4" w:space="0" w:color="auto"/>
              <w:bottom w:val="single" w:sz="4" w:space="0" w:color="auto"/>
              <w:right w:val="single" w:sz="4" w:space="0" w:color="auto"/>
            </w:tcBorders>
            <w:shd w:val="clear" w:color="auto" w:fill="FFFFFF"/>
            <w:vAlign w:val="center"/>
            <w:hideMark/>
          </w:tcPr>
          <w:p w14:paraId="45974B9F" w14:textId="77777777" w:rsidR="00505370" w:rsidRDefault="00505370">
            <w:pPr>
              <w:jc w:val="center"/>
              <w:rPr>
                <w:sz w:val="18"/>
                <w:szCs w:val="18"/>
              </w:rPr>
            </w:pPr>
            <w:r>
              <w:rPr>
                <w:rFonts w:hint="eastAsia"/>
                <w:sz w:val="18"/>
                <w:szCs w:val="18"/>
              </w:rPr>
              <w:t>跃龙街道</w:t>
            </w:r>
          </w:p>
        </w:tc>
        <w:tc>
          <w:tcPr>
            <w:tcW w:w="1276" w:type="dxa"/>
            <w:tcBorders>
              <w:top w:val="nil"/>
              <w:left w:val="nil"/>
              <w:bottom w:val="single" w:sz="4" w:space="0" w:color="auto"/>
              <w:right w:val="single" w:sz="4" w:space="0" w:color="auto"/>
            </w:tcBorders>
            <w:shd w:val="clear" w:color="auto" w:fill="FFFFFF"/>
            <w:vAlign w:val="center"/>
            <w:hideMark/>
          </w:tcPr>
          <w:p w14:paraId="583CE482" w14:textId="77777777" w:rsidR="00505370" w:rsidRDefault="00505370">
            <w:pPr>
              <w:jc w:val="center"/>
              <w:rPr>
                <w:sz w:val="18"/>
                <w:szCs w:val="18"/>
              </w:rPr>
            </w:pPr>
            <w:r>
              <w:rPr>
                <w:rFonts w:hint="eastAsia"/>
                <w:sz w:val="18"/>
                <w:szCs w:val="18"/>
              </w:rPr>
              <w:t>范家村</w:t>
            </w:r>
          </w:p>
        </w:tc>
        <w:tc>
          <w:tcPr>
            <w:tcW w:w="850" w:type="dxa"/>
            <w:tcBorders>
              <w:top w:val="nil"/>
              <w:left w:val="nil"/>
              <w:bottom w:val="single" w:sz="4" w:space="0" w:color="auto"/>
              <w:right w:val="single" w:sz="4" w:space="0" w:color="auto"/>
            </w:tcBorders>
            <w:shd w:val="clear" w:color="auto" w:fill="FFFFFF"/>
            <w:vAlign w:val="center"/>
            <w:hideMark/>
          </w:tcPr>
          <w:p w14:paraId="33172F96" w14:textId="77777777" w:rsidR="00505370" w:rsidRDefault="00505370">
            <w:pPr>
              <w:jc w:val="center"/>
              <w:rPr>
                <w:sz w:val="18"/>
                <w:szCs w:val="18"/>
              </w:rPr>
            </w:pPr>
            <w:r>
              <w:rPr>
                <w:rFonts w:hint="eastAsia"/>
                <w:sz w:val="18"/>
                <w:szCs w:val="18"/>
              </w:rPr>
              <w:t>范家村</w:t>
            </w:r>
          </w:p>
        </w:tc>
        <w:tc>
          <w:tcPr>
            <w:tcW w:w="851" w:type="dxa"/>
            <w:tcBorders>
              <w:top w:val="nil"/>
              <w:left w:val="nil"/>
              <w:bottom w:val="single" w:sz="4" w:space="0" w:color="auto"/>
              <w:right w:val="single" w:sz="4" w:space="0" w:color="auto"/>
            </w:tcBorders>
            <w:shd w:val="clear" w:color="auto" w:fill="FFFFFF"/>
            <w:noWrap/>
            <w:vAlign w:val="center"/>
            <w:hideMark/>
          </w:tcPr>
          <w:p w14:paraId="1B89579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7EF254B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45.38</w:t>
            </w:r>
          </w:p>
        </w:tc>
        <w:tc>
          <w:tcPr>
            <w:tcW w:w="635" w:type="dxa"/>
            <w:tcBorders>
              <w:top w:val="nil"/>
              <w:left w:val="nil"/>
              <w:bottom w:val="single" w:sz="4" w:space="0" w:color="auto"/>
              <w:right w:val="single" w:sz="4" w:space="0" w:color="auto"/>
            </w:tcBorders>
            <w:shd w:val="clear" w:color="auto" w:fill="FFFFFF"/>
            <w:noWrap/>
            <w:vAlign w:val="center"/>
            <w:hideMark/>
          </w:tcPr>
          <w:p w14:paraId="31A8929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0.02</w:t>
            </w:r>
          </w:p>
        </w:tc>
        <w:tc>
          <w:tcPr>
            <w:tcW w:w="709" w:type="dxa"/>
            <w:tcBorders>
              <w:top w:val="nil"/>
              <w:left w:val="nil"/>
              <w:bottom w:val="single" w:sz="4" w:space="0" w:color="auto"/>
              <w:right w:val="single" w:sz="4" w:space="0" w:color="auto"/>
            </w:tcBorders>
            <w:shd w:val="clear" w:color="auto" w:fill="FFFFFF"/>
            <w:noWrap/>
            <w:vAlign w:val="center"/>
            <w:hideMark/>
          </w:tcPr>
          <w:p w14:paraId="2B0BDDC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0147127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1E9C923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7A2DF5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26.26</w:t>
            </w:r>
          </w:p>
        </w:tc>
        <w:tc>
          <w:tcPr>
            <w:tcW w:w="992" w:type="dxa"/>
            <w:tcBorders>
              <w:top w:val="nil"/>
              <w:left w:val="nil"/>
              <w:bottom w:val="single" w:sz="4" w:space="0" w:color="auto"/>
              <w:right w:val="single" w:sz="4" w:space="0" w:color="auto"/>
            </w:tcBorders>
            <w:shd w:val="clear" w:color="auto" w:fill="FFFFFF"/>
            <w:noWrap/>
            <w:vAlign w:val="center"/>
            <w:hideMark/>
          </w:tcPr>
          <w:p w14:paraId="3E5DEB6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8.08</w:t>
            </w:r>
          </w:p>
        </w:tc>
        <w:tc>
          <w:tcPr>
            <w:tcW w:w="803" w:type="dxa"/>
            <w:tcBorders>
              <w:top w:val="nil"/>
              <w:left w:val="nil"/>
              <w:bottom w:val="single" w:sz="4" w:space="0" w:color="auto"/>
              <w:right w:val="single" w:sz="4" w:space="0" w:color="auto"/>
            </w:tcBorders>
            <w:shd w:val="clear" w:color="auto" w:fill="FFFFFF"/>
            <w:noWrap/>
            <w:vAlign w:val="center"/>
            <w:hideMark/>
          </w:tcPr>
          <w:p w14:paraId="42FB138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79.73</w:t>
            </w:r>
          </w:p>
        </w:tc>
        <w:tc>
          <w:tcPr>
            <w:tcW w:w="756" w:type="dxa"/>
            <w:tcBorders>
              <w:top w:val="nil"/>
              <w:left w:val="nil"/>
              <w:bottom w:val="single" w:sz="4" w:space="0" w:color="auto"/>
              <w:right w:val="single" w:sz="4" w:space="0" w:color="auto"/>
            </w:tcBorders>
            <w:shd w:val="clear" w:color="auto" w:fill="FFFFFF"/>
            <w:noWrap/>
            <w:vAlign w:val="center"/>
            <w:hideMark/>
          </w:tcPr>
          <w:p w14:paraId="3528BB4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39</w:t>
            </w:r>
          </w:p>
        </w:tc>
        <w:tc>
          <w:tcPr>
            <w:tcW w:w="912" w:type="dxa"/>
            <w:tcBorders>
              <w:top w:val="nil"/>
              <w:left w:val="nil"/>
              <w:bottom w:val="single" w:sz="4" w:space="0" w:color="auto"/>
              <w:right w:val="single" w:sz="4" w:space="0" w:color="auto"/>
            </w:tcBorders>
            <w:shd w:val="clear" w:color="auto" w:fill="FFFFFF"/>
            <w:noWrap/>
            <w:vAlign w:val="center"/>
            <w:hideMark/>
          </w:tcPr>
          <w:p w14:paraId="76A60E4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141</w:t>
            </w:r>
          </w:p>
        </w:tc>
      </w:tr>
      <w:tr w:rsidR="00505370" w14:paraId="22FB0044"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7D12A84D"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4FCF9000"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68D43DEB" w14:textId="77777777" w:rsidR="00505370" w:rsidRDefault="00505370">
            <w:pPr>
              <w:jc w:val="center"/>
              <w:rPr>
                <w:sz w:val="18"/>
                <w:szCs w:val="18"/>
              </w:rPr>
            </w:pPr>
            <w:r>
              <w:rPr>
                <w:rFonts w:hint="eastAsia"/>
                <w:sz w:val="18"/>
                <w:szCs w:val="18"/>
              </w:rPr>
              <w:t>罗家村</w:t>
            </w:r>
          </w:p>
        </w:tc>
        <w:tc>
          <w:tcPr>
            <w:tcW w:w="850" w:type="dxa"/>
            <w:tcBorders>
              <w:top w:val="nil"/>
              <w:left w:val="nil"/>
              <w:bottom w:val="single" w:sz="4" w:space="0" w:color="auto"/>
              <w:right w:val="single" w:sz="4" w:space="0" w:color="auto"/>
            </w:tcBorders>
            <w:shd w:val="clear" w:color="auto" w:fill="FFFFFF"/>
            <w:vAlign w:val="center"/>
            <w:hideMark/>
          </w:tcPr>
          <w:p w14:paraId="31584C1F" w14:textId="77777777" w:rsidR="00505370" w:rsidRDefault="00505370">
            <w:pPr>
              <w:jc w:val="center"/>
              <w:rPr>
                <w:color w:val="000000"/>
                <w:sz w:val="18"/>
                <w:szCs w:val="18"/>
              </w:rPr>
            </w:pPr>
            <w:r>
              <w:rPr>
                <w:rFonts w:hint="eastAsia"/>
                <w:color w:val="000000"/>
                <w:sz w:val="18"/>
                <w:szCs w:val="18"/>
              </w:rPr>
              <w:t>罗家村</w:t>
            </w:r>
          </w:p>
        </w:tc>
        <w:tc>
          <w:tcPr>
            <w:tcW w:w="851" w:type="dxa"/>
            <w:tcBorders>
              <w:top w:val="nil"/>
              <w:left w:val="nil"/>
              <w:bottom w:val="single" w:sz="4" w:space="0" w:color="auto"/>
              <w:right w:val="single" w:sz="4" w:space="0" w:color="auto"/>
            </w:tcBorders>
            <w:shd w:val="clear" w:color="auto" w:fill="FFFFFF"/>
            <w:noWrap/>
            <w:vAlign w:val="center"/>
            <w:hideMark/>
          </w:tcPr>
          <w:p w14:paraId="236CFC6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271AFB2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18.00</w:t>
            </w:r>
          </w:p>
        </w:tc>
        <w:tc>
          <w:tcPr>
            <w:tcW w:w="635" w:type="dxa"/>
            <w:tcBorders>
              <w:top w:val="nil"/>
              <w:left w:val="nil"/>
              <w:bottom w:val="single" w:sz="4" w:space="0" w:color="auto"/>
              <w:right w:val="single" w:sz="4" w:space="0" w:color="auto"/>
            </w:tcBorders>
            <w:shd w:val="clear" w:color="auto" w:fill="FFFFFF"/>
            <w:noWrap/>
            <w:vAlign w:val="center"/>
            <w:hideMark/>
          </w:tcPr>
          <w:p w14:paraId="51216F1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0AB09FF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34F5F7A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5B29FC6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4C60E7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6D257A1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23.44</w:t>
            </w:r>
          </w:p>
        </w:tc>
        <w:tc>
          <w:tcPr>
            <w:tcW w:w="803" w:type="dxa"/>
            <w:tcBorders>
              <w:top w:val="nil"/>
              <w:left w:val="nil"/>
              <w:bottom w:val="single" w:sz="4" w:space="0" w:color="auto"/>
              <w:right w:val="single" w:sz="4" w:space="0" w:color="auto"/>
            </w:tcBorders>
            <w:shd w:val="clear" w:color="auto" w:fill="FFFFFF"/>
            <w:noWrap/>
            <w:vAlign w:val="center"/>
            <w:hideMark/>
          </w:tcPr>
          <w:p w14:paraId="1C1A454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41.44</w:t>
            </w:r>
          </w:p>
        </w:tc>
        <w:tc>
          <w:tcPr>
            <w:tcW w:w="756" w:type="dxa"/>
            <w:tcBorders>
              <w:top w:val="nil"/>
              <w:left w:val="nil"/>
              <w:bottom w:val="single" w:sz="4" w:space="0" w:color="auto"/>
              <w:right w:val="single" w:sz="4" w:space="0" w:color="auto"/>
            </w:tcBorders>
            <w:shd w:val="clear" w:color="auto" w:fill="FFFFFF"/>
            <w:noWrap/>
            <w:vAlign w:val="center"/>
            <w:hideMark/>
          </w:tcPr>
          <w:p w14:paraId="36E03DA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17</w:t>
            </w:r>
          </w:p>
        </w:tc>
        <w:tc>
          <w:tcPr>
            <w:tcW w:w="912" w:type="dxa"/>
            <w:tcBorders>
              <w:top w:val="nil"/>
              <w:left w:val="nil"/>
              <w:bottom w:val="single" w:sz="4" w:space="0" w:color="auto"/>
              <w:right w:val="single" w:sz="4" w:space="0" w:color="auto"/>
            </w:tcBorders>
            <w:shd w:val="clear" w:color="auto" w:fill="FFFFFF"/>
            <w:noWrap/>
            <w:vAlign w:val="center"/>
            <w:hideMark/>
          </w:tcPr>
          <w:p w14:paraId="53A95A5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45</w:t>
            </w:r>
          </w:p>
        </w:tc>
      </w:tr>
      <w:tr w:rsidR="00505370" w14:paraId="00A6F20D"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1245E994"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1F1E8113"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704A731E" w14:textId="77777777" w:rsidR="00505370" w:rsidRDefault="00505370">
            <w:pPr>
              <w:jc w:val="center"/>
              <w:rPr>
                <w:sz w:val="18"/>
                <w:szCs w:val="18"/>
              </w:rPr>
            </w:pPr>
            <w:r>
              <w:rPr>
                <w:rFonts w:hint="eastAsia"/>
                <w:sz w:val="18"/>
                <w:szCs w:val="18"/>
              </w:rPr>
              <w:t>许家新村</w:t>
            </w:r>
          </w:p>
        </w:tc>
        <w:tc>
          <w:tcPr>
            <w:tcW w:w="850" w:type="dxa"/>
            <w:tcBorders>
              <w:top w:val="nil"/>
              <w:left w:val="nil"/>
              <w:bottom w:val="single" w:sz="4" w:space="0" w:color="auto"/>
              <w:right w:val="single" w:sz="4" w:space="0" w:color="auto"/>
            </w:tcBorders>
            <w:shd w:val="clear" w:color="auto" w:fill="FFFFFF"/>
            <w:vAlign w:val="center"/>
            <w:hideMark/>
          </w:tcPr>
          <w:p w14:paraId="732F2F18" w14:textId="77777777" w:rsidR="00505370" w:rsidRDefault="00505370">
            <w:pPr>
              <w:jc w:val="center"/>
              <w:rPr>
                <w:sz w:val="18"/>
                <w:szCs w:val="18"/>
              </w:rPr>
            </w:pPr>
            <w:r>
              <w:rPr>
                <w:rFonts w:hint="eastAsia"/>
                <w:sz w:val="18"/>
                <w:szCs w:val="18"/>
              </w:rPr>
              <w:t>许家新村</w:t>
            </w:r>
          </w:p>
        </w:tc>
        <w:tc>
          <w:tcPr>
            <w:tcW w:w="851" w:type="dxa"/>
            <w:tcBorders>
              <w:top w:val="nil"/>
              <w:left w:val="nil"/>
              <w:bottom w:val="single" w:sz="4" w:space="0" w:color="auto"/>
              <w:right w:val="single" w:sz="4" w:space="0" w:color="auto"/>
            </w:tcBorders>
            <w:shd w:val="clear" w:color="auto" w:fill="FFFFFF"/>
            <w:noWrap/>
            <w:vAlign w:val="center"/>
            <w:hideMark/>
          </w:tcPr>
          <w:p w14:paraId="742EACD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3DA8CCE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0.36</w:t>
            </w:r>
          </w:p>
        </w:tc>
        <w:tc>
          <w:tcPr>
            <w:tcW w:w="635" w:type="dxa"/>
            <w:tcBorders>
              <w:top w:val="nil"/>
              <w:left w:val="nil"/>
              <w:bottom w:val="single" w:sz="4" w:space="0" w:color="auto"/>
              <w:right w:val="single" w:sz="4" w:space="0" w:color="auto"/>
            </w:tcBorders>
            <w:shd w:val="clear" w:color="auto" w:fill="FFFFFF"/>
            <w:noWrap/>
            <w:vAlign w:val="center"/>
            <w:hideMark/>
          </w:tcPr>
          <w:p w14:paraId="0FCA9BC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6AC8036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163770E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67F2B90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65B08E4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414FA3C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177B66B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0.36</w:t>
            </w:r>
          </w:p>
        </w:tc>
        <w:tc>
          <w:tcPr>
            <w:tcW w:w="756" w:type="dxa"/>
            <w:tcBorders>
              <w:top w:val="nil"/>
              <w:left w:val="nil"/>
              <w:bottom w:val="single" w:sz="4" w:space="0" w:color="auto"/>
              <w:right w:val="single" w:sz="4" w:space="0" w:color="auto"/>
            </w:tcBorders>
            <w:shd w:val="clear" w:color="auto" w:fill="FFFFFF"/>
            <w:noWrap/>
            <w:vAlign w:val="center"/>
            <w:hideMark/>
          </w:tcPr>
          <w:p w14:paraId="741FF3E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w:t>
            </w:r>
          </w:p>
        </w:tc>
        <w:tc>
          <w:tcPr>
            <w:tcW w:w="912" w:type="dxa"/>
            <w:tcBorders>
              <w:top w:val="nil"/>
              <w:left w:val="nil"/>
              <w:bottom w:val="single" w:sz="4" w:space="0" w:color="auto"/>
              <w:right w:val="single" w:sz="4" w:space="0" w:color="auto"/>
            </w:tcBorders>
            <w:shd w:val="clear" w:color="auto" w:fill="FFFFFF"/>
            <w:noWrap/>
            <w:vAlign w:val="center"/>
            <w:hideMark/>
          </w:tcPr>
          <w:p w14:paraId="08DC25E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w:t>
            </w:r>
          </w:p>
        </w:tc>
      </w:tr>
      <w:tr w:rsidR="00505370" w14:paraId="5B71899B"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1FA09C1D"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6F91D1A3"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48243C09" w14:textId="77777777" w:rsidR="00505370" w:rsidRDefault="00505370">
            <w:pPr>
              <w:jc w:val="center"/>
              <w:rPr>
                <w:sz w:val="18"/>
                <w:szCs w:val="18"/>
              </w:rPr>
            </w:pPr>
            <w:r>
              <w:rPr>
                <w:rFonts w:hint="eastAsia"/>
                <w:sz w:val="18"/>
                <w:szCs w:val="18"/>
              </w:rPr>
              <w:t>前洋村</w:t>
            </w:r>
          </w:p>
        </w:tc>
        <w:tc>
          <w:tcPr>
            <w:tcW w:w="850" w:type="dxa"/>
            <w:tcBorders>
              <w:top w:val="nil"/>
              <w:left w:val="nil"/>
              <w:bottom w:val="single" w:sz="4" w:space="0" w:color="auto"/>
              <w:right w:val="single" w:sz="4" w:space="0" w:color="auto"/>
            </w:tcBorders>
            <w:shd w:val="clear" w:color="auto" w:fill="FFFFFF"/>
            <w:vAlign w:val="center"/>
            <w:hideMark/>
          </w:tcPr>
          <w:p w14:paraId="311FF106" w14:textId="77777777" w:rsidR="00505370" w:rsidRDefault="00505370">
            <w:pPr>
              <w:jc w:val="center"/>
              <w:rPr>
                <w:sz w:val="18"/>
                <w:szCs w:val="18"/>
              </w:rPr>
            </w:pPr>
            <w:r>
              <w:rPr>
                <w:rFonts w:hint="eastAsia"/>
                <w:sz w:val="18"/>
                <w:szCs w:val="18"/>
              </w:rPr>
              <w:t>前洋村</w:t>
            </w:r>
          </w:p>
        </w:tc>
        <w:tc>
          <w:tcPr>
            <w:tcW w:w="851" w:type="dxa"/>
            <w:tcBorders>
              <w:top w:val="nil"/>
              <w:left w:val="nil"/>
              <w:bottom w:val="single" w:sz="4" w:space="0" w:color="auto"/>
              <w:right w:val="single" w:sz="4" w:space="0" w:color="auto"/>
            </w:tcBorders>
            <w:shd w:val="clear" w:color="auto" w:fill="FFFFFF"/>
            <w:noWrap/>
            <w:vAlign w:val="center"/>
            <w:hideMark/>
          </w:tcPr>
          <w:p w14:paraId="316E3F2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6D79C26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1.17</w:t>
            </w:r>
          </w:p>
        </w:tc>
        <w:tc>
          <w:tcPr>
            <w:tcW w:w="635" w:type="dxa"/>
            <w:tcBorders>
              <w:top w:val="nil"/>
              <w:left w:val="nil"/>
              <w:bottom w:val="single" w:sz="4" w:space="0" w:color="auto"/>
              <w:right w:val="single" w:sz="4" w:space="0" w:color="auto"/>
            </w:tcBorders>
            <w:shd w:val="clear" w:color="auto" w:fill="FFFFFF"/>
            <w:noWrap/>
            <w:vAlign w:val="center"/>
            <w:hideMark/>
          </w:tcPr>
          <w:p w14:paraId="7324310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4E79AF2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2D428F9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6D8B74C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1A0D2B0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0639635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4B81D0F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1.17</w:t>
            </w:r>
          </w:p>
        </w:tc>
        <w:tc>
          <w:tcPr>
            <w:tcW w:w="756" w:type="dxa"/>
            <w:tcBorders>
              <w:top w:val="nil"/>
              <w:left w:val="nil"/>
              <w:bottom w:val="single" w:sz="4" w:space="0" w:color="auto"/>
              <w:right w:val="single" w:sz="4" w:space="0" w:color="auto"/>
            </w:tcBorders>
            <w:shd w:val="clear" w:color="auto" w:fill="FFFFFF"/>
            <w:noWrap/>
            <w:vAlign w:val="center"/>
            <w:hideMark/>
          </w:tcPr>
          <w:p w14:paraId="4E3A5F1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w:t>
            </w:r>
          </w:p>
        </w:tc>
        <w:tc>
          <w:tcPr>
            <w:tcW w:w="912" w:type="dxa"/>
            <w:tcBorders>
              <w:top w:val="nil"/>
              <w:left w:val="nil"/>
              <w:bottom w:val="single" w:sz="4" w:space="0" w:color="auto"/>
              <w:right w:val="single" w:sz="4" w:space="0" w:color="auto"/>
            </w:tcBorders>
            <w:shd w:val="clear" w:color="auto" w:fill="FFFFFF"/>
            <w:noWrap/>
            <w:vAlign w:val="center"/>
            <w:hideMark/>
          </w:tcPr>
          <w:p w14:paraId="305F84A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w:t>
            </w:r>
          </w:p>
        </w:tc>
      </w:tr>
      <w:tr w:rsidR="00505370" w14:paraId="100DC965"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2DB8F852"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2C1B22AE" w14:textId="77777777" w:rsidR="00505370" w:rsidRDefault="00505370">
            <w:pPr>
              <w:jc w:val="center"/>
              <w:rPr>
                <w:sz w:val="18"/>
                <w:szCs w:val="18"/>
              </w:rPr>
            </w:pPr>
          </w:p>
        </w:tc>
        <w:tc>
          <w:tcPr>
            <w:tcW w:w="2126" w:type="dxa"/>
            <w:gridSpan w:val="2"/>
            <w:tcBorders>
              <w:top w:val="single" w:sz="4" w:space="0" w:color="auto"/>
              <w:left w:val="nil"/>
              <w:bottom w:val="single" w:sz="4" w:space="0" w:color="auto"/>
              <w:right w:val="single" w:sz="4" w:space="0" w:color="auto"/>
            </w:tcBorders>
            <w:shd w:val="clear" w:color="auto" w:fill="FFFFFF"/>
            <w:vAlign w:val="center"/>
            <w:hideMark/>
          </w:tcPr>
          <w:p w14:paraId="280E2C3A" w14:textId="77777777" w:rsidR="00505370" w:rsidRDefault="00505370">
            <w:pPr>
              <w:jc w:val="center"/>
              <w:rPr>
                <w:sz w:val="18"/>
                <w:szCs w:val="18"/>
              </w:rPr>
            </w:pPr>
            <w:r>
              <w:rPr>
                <w:rFonts w:hint="eastAsia"/>
                <w:sz w:val="18"/>
                <w:szCs w:val="18"/>
              </w:rPr>
              <w:t>小计</w:t>
            </w:r>
          </w:p>
        </w:tc>
        <w:tc>
          <w:tcPr>
            <w:tcW w:w="851" w:type="dxa"/>
            <w:tcBorders>
              <w:top w:val="nil"/>
              <w:left w:val="nil"/>
              <w:bottom w:val="single" w:sz="4" w:space="0" w:color="auto"/>
              <w:right w:val="single" w:sz="4" w:space="0" w:color="auto"/>
            </w:tcBorders>
            <w:shd w:val="clear" w:color="auto" w:fill="FFFFFF"/>
            <w:noWrap/>
            <w:vAlign w:val="center"/>
            <w:hideMark/>
          </w:tcPr>
          <w:p w14:paraId="42C37DB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60B9DA3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64.91</w:t>
            </w:r>
          </w:p>
        </w:tc>
        <w:tc>
          <w:tcPr>
            <w:tcW w:w="635" w:type="dxa"/>
            <w:tcBorders>
              <w:top w:val="nil"/>
              <w:left w:val="nil"/>
              <w:bottom w:val="single" w:sz="4" w:space="0" w:color="auto"/>
              <w:right w:val="single" w:sz="4" w:space="0" w:color="auto"/>
            </w:tcBorders>
            <w:shd w:val="clear" w:color="auto" w:fill="FFFFFF"/>
            <w:noWrap/>
            <w:vAlign w:val="center"/>
            <w:hideMark/>
          </w:tcPr>
          <w:p w14:paraId="54F59E4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0.02</w:t>
            </w:r>
          </w:p>
        </w:tc>
        <w:tc>
          <w:tcPr>
            <w:tcW w:w="709" w:type="dxa"/>
            <w:tcBorders>
              <w:top w:val="nil"/>
              <w:left w:val="nil"/>
              <w:bottom w:val="single" w:sz="4" w:space="0" w:color="auto"/>
              <w:right w:val="single" w:sz="4" w:space="0" w:color="auto"/>
            </w:tcBorders>
            <w:shd w:val="clear" w:color="auto" w:fill="FFFFFF"/>
            <w:noWrap/>
            <w:vAlign w:val="center"/>
            <w:hideMark/>
          </w:tcPr>
          <w:p w14:paraId="6DC55D3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4795B78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55AED13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2E9D320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26.26</w:t>
            </w:r>
          </w:p>
        </w:tc>
        <w:tc>
          <w:tcPr>
            <w:tcW w:w="992" w:type="dxa"/>
            <w:tcBorders>
              <w:top w:val="nil"/>
              <w:left w:val="nil"/>
              <w:bottom w:val="single" w:sz="4" w:space="0" w:color="auto"/>
              <w:right w:val="single" w:sz="4" w:space="0" w:color="auto"/>
            </w:tcBorders>
            <w:shd w:val="clear" w:color="auto" w:fill="FFFFFF"/>
            <w:noWrap/>
            <w:vAlign w:val="center"/>
            <w:hideMark/>
          </w:tcPr>
          <w:p w14:paraId="5F940FF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31.51</w:t>
            </w:r>
          </w:p>
        </w:tc>
        <w:tc>
          <w:tcPr>
            <w:tcW w:w="803" w:type="dxa"/>
            <w:tcBorders>
              <w:top w:val="nil"/>
              <w:left w:val="nil"/>
              <w:bottom w:val="single" w:sz="4" w:space="0" w:color="auto"/>
              <w:right w:val="single" w:sz="4" w:space="0" w:color="auto"/>
            </w:tcBorders>
            <w:shd w:val="clear" w:color="auto" w:fill="FFFFFF"/>
            <w:noWrap/>
            <w:vAlign w:val="center"/>
            <w:hideMark/>
          </w:tcPr>
          <w:p w14:paraId="00D94DF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122.70</w:t>
            </w:r>
          </w:p>
        </w:tc>
        <w:tc>
          <w:tcPr>
            <w:tcW w:w="756" w:type="dxa"/>
            <w:tcBorders>
              <w:top w:val="nil"/>
              <w:left w:val="nil"/>
              <w:bottom w:val="single" w:sz="4" w:space="0" w:color="auto"/>
              <w:right w:val="single" w:sz="4" w:space="0" w:color="auto"/>
            </w:tcBorders>
            <w:shd w:val="clear" w:color="auto" w:fill="FFFFFF"/>
            <w:noWrap/>
            <w:vAlign w:val="center"/>
            <w:hideMark/>
          </w:tcPr>
          <w:p w14:paraId="2B9107A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60</w:t>
            </w:r>
          </w:p>
        </w:tc>
        <w:tc>
          <w:tcPr>
            <w:tcW w:w="912" w:type="dxa"/>
            <w:tcBorders>
              <w:top w:val="nil"/>
              <w:left w:val="nil"/>
              <w:bottom w:val="single" w:sz="4" w:space="0" w:color="auto"/>
              <w:right w:val="single" w:sz="4" w:space="0" w:color="auto"/>
            </w:tcBorders>
            <w:shd w:val="clear" w:color="auto" w:fill="FFFFFF"/>
            <w:noWrap/>
            <w:vAlign w:val="center"/>
            <w:hideMark/>
          </w:tcPr>
          <w:p w14:paraId="75DF3C0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198</w:t>
            </w:r>
          </w:p>
        </w:tc>
      </w:tr>
      <w:tr w:rsidR="00505370" w14:paraId="7CD27033" w14:textId="77777777">
        <w:trPr>
          <w:trHeight w:val="560"/>
          <w:jc w:val="center"/>
        </w:trPr>
        <w:tc>
          <w:tcPr>
            <w:tcW w:w="988" w:type="dxa"/>
            <w:tcBorders>
              <w:top w:val="nil"/>
              <w:left w:val="single" w:sz="4" w:space="0" w:color="auto"/>
              <w:bottom w:val="single" w:sz="4" w:space="0" w:color="auto"/>
              <w:right w:val="single" w:sz="4" w:space="0" w:color="auto"/>
            </w:tcBorders>
            <w:shd w:val="clear" w:color="auto" w:fill="FFFFFF"/>
            <w:vAlign w:val="center"/>
            <w:hideMark/>
          </w:tcPr>
          <w:p w14:paraId="7BF3ED72" w14:textId="77777777" w:rsidR="00505370" w:rsidRDefault="00505370">
            <w:pPr>
              <w:jc w:val="center"/>
              <w:rPr>
                <w:color w:val="000000"/>
                <w:sz w:val="18"/>
                <w:szCs w:val="18"/>
              </w:rPr>
            </w:pPr>
            <w:r>
              <w:rPr>
                <w:rFonts w:hint="eastAsia"/>
                <w:color w:val="000000"/>
                <w:sz w:val="18"/>
                <w:szCs w:val="18"/>
              </w:rPr>
              <w:t>蒲湖</w:t>
            </w:r>
          </w:p>
        </w:tc>
        <w:tc>
          <w:tcPr>
            <w:tcW w:w="850" w:type="dxa"/>
            <w:tcBorders>
              <w:top w:val="nil"/>
              <w:left w:val="nil"/>
              <w:bottom w:val="single" w:sz="4" w:space="0" w:color="auto"/>
              <w:right w:val="single" w:sz="4" w:space="0" w:color="auto"/>
            </w:tcBorders>
            <w:shd w:val="clear" w:color="auto" w:fill="FFFFFF"/>
            <w:vAlign w:val="center"/>
            <w:hideMark/>
          </w:tcPr>
          <w:p w14:paraId="57E932BC" w14:textId="77777777" w:rsidR="00505370" w:rsidRDefault="00505370">
            <w:pPr>
              <w:jc w:val="center"/>
              <w:rPr>
                <w:sz w:val="18"/>
                <w:szCs w:val="18"/>
              </w:rPr>
            </w:pPr>
            <w:r>
              <w:rPr>
                <w:rFonts w:hint="eastAsia"/>
                <w:sz w:val="18"/>
                <w:szCs w:val="18"/>
              </w:rPr>
              <w:t>跃龙街道</w:t>
            </w:r>
          </w:p>
        </w:tc>
        <w:tc>
          <w:tcPr>
            <w:tcW w:w="1276" w:type="dxa"/>
            <w:tcBorders>
              <w:top w:val="nil"/>
              <w:left w:val="nil"/>
              <w:bottom w:val="single" w:sz="4" w:space="0" w:color="auto"/>
              <w:right w:val="single" w:sz="4" w:space="0" w:color="auto"/>
            </w:tcBorders>
            <w:shd w:val="clear" w:color="auto" w:fill="FFFFFF"/>
            <w:vAlign w:val="center"/>
            <w:hideMark/>
          </w:tcPr>
          <w:p w14:paraId="284C4E1C" w14:textId="77777777" w:rsidR="00505370" w:rsidRDefault="00505370">
            <w:pPr>
              <w:jc w:val="center"/>
              <w:rPr>
                <w:sz w:val="18"/>
                <w:szCs w:val="18"/>
              </w:rPr>
            </w:pPr>
            <w:r>
              <w:rPr>
                <w:rFonts w:hint="eastAsia"/>
                <w:sz w:val="18"/>
                <w:szCs w:val="18"/>
              </w:rPr>
              <w:t>北湖村</w:t>
            </w:r>
          </w:p>
        </w:tc>
        <w:tc>
          <w:tcPr>
            <w:tcW w:w="850" w:type="dxa"/>
            <w:tcBorders>
              <w:top w:val="nil"/>
              <w:left w:val="nil"/>
              <w:bottom w:val="single" w:sz="4" w:space="0" w:color="auto"/>
              <w:right w:val="single" w:sz="4" w:space="0" w:color="auto"/>
            </w:tcBorders>
            <w:shd w:val="clear" w:color="auto" w:fill="FFFFFF"/>
            <w:vAlign w:val="center"/>
            <w:hideMark/>
          </w:tcPr>
          <w:p w14:paraId="125D4CA9" w14:textId="77777777" w:rsidR="00505370" w:rsidRDefault="00505370">
            <w:pPr>
              <w:jc w:val="center"/>
              <w:rPr>
                <w:sz w:val="18"/>
                <w:szCs w:val="18"/>
              </w:rPr>
            </w:pPr>
            <w:r>
              <w:rPr>
                <w:rFonts w:hint="eastAsia"/>
                <w:sz w:val="18"/>
                <w:szCs w:val="18"/>
              </w:rPr>
              <w:t>北湖村</w:t>
            </w:r>
          </w:p>
        </w:tc>
        <w:tc>
          <w:tcPr>
            <w:tcW w:w="851" w:type="dxa"/>
            <w:tcBorders>
              <w:top w:val="nil"/>
              <w:left w:val="nil"/>
              <w:bottom w:val="single" w:sz="4" w:space="0" w:color="auto"/>
              <w:right w:val="single" w:sz="4" w:space="0" w:color="auto"/>
            </w:tcBorders>
            <w:shd w:val="clear" w:color="auto" w:fill="FFFFFF"/>
            <w:noWrap/>
            <w:vAlign w:val="center"/>
            <w:hideMark/>
          </w:tcPr>
          <w:p w14:paraId="2052A39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1D5BD56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635" w:type="dxa"/>
            <w:tcBorders>
              <w:top w:val="nil"/>
              <w:left w:val="nil"/>
              <w:bottom w:val="single" w:sz="4" w:space="0" w:color="auto"/>
              <w:right w:val="single" w:sz="4" w:space="0" w:color="auto"/>
            </w:tcBorders>
            <w:shd w:val="clear" w:color="auto" w:fill="FFFFFF"/>
            <w:noWrap/>
            <w:vAlign w:val="center"/>
            <w:hideMark/>
          </w:tcPr>
          <w:p w14:paraId="671633D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59D0C3F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38FB697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20091E8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18E4A19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82.27</w:t>
            </w:r>
          </w:p>
        </w:tc>
        <w:tc>
          <w:tcPr>
            <w:tcW w:w="992" w:type="dxa"/>
            <w:tcBorders>
              <w:top w:val="nil"/>
              <w:left w:val="nil"/>
              <w:bottom w:val="single" w:sz="4" w:space="0" w:color="auto"/>
              <w:right w:val="single" w:sz="4" w:space="0" w:color="auto"/>
            </w:tcBorders>
            <w:shd w:val="clear" w:color="auto" w:fill="FFFFFF"/>
            <w:noWrap/>
            <w:vAlign w:val="center"/>
            <w:hideMark/>
          </w:tcPr>
          <w:p w14:paraId="16171BE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0.13</w:t>
            </w:r>
          </w:p>
        </w:tc>
        <w:tc>
          <w:tcPr>
            <w:tcW w:w="803" w:type="dxa"/>
            <w:tcBorders>
              <w:top w:val="nil"/>
              <w:left w:val="nil"/>
              <w:bottom w:val="single" w:sz="4" w:space="0" w:color="auto"/>
              <w:right w:val="single" w:sz="4" w:space="0" w:color="auto"/>
            </w:tcBorders>
            <w:shd w:val="clear" w:color="auto" w:fill="FFFFFF"/>
            <w:noWrap/>
            <w:vAlign w:val="center"/>
            <w:hideMark/>
          </w:tcPr>
          <w:p w14:paraId="3B97405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82.40</w:t>
            </w:r>
          </w:p>
        </w:tc>
        <w:tc>
          <w:tcPr>
            <w:tcW w:w="756" w:type="dxa"/>
            <w:tcBorders>
              <w:top w:val="nil"/>
              <w:left w:val="nil"/>
              <w:bottom w:val="single" w:sz="4" w:space="0" w:color="auto"/>
              <w:right w:val="single" w:sz="4" w:space="0" w:color="auto"/>
            </w:tcBorders>
            <w:shd w:val="clear" w:color="auto" w:fill="FFFFFF"/>
            <w:noWrap/>
            <w:vAlign w:val="center"/>
            <w:hideMark/>
          </w:tcPr>
          <w:p w14:paraId="348B3F5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54</w:t>
            </w:r>
          </w:p>
        </w:tc>
        <w:tc>
          <w:tcPr>
            <w:tcW w:w="912" w:type="dxa"/>
            <w:tcBorders>
              <w:top w:val="nil"/>
              <w:left w:val="nil"/>
              <w:bottom w:val="single" w:sz="4" w:space="0" w:color="auto"/>
              <w:right w:val="single" w:sz="4" w:space="0" w:color="auto"/>
            </w:tcBorders>
            <w:shd w:val="clear" w:color="auto" w:fill="FFFFFF"/>
            <w:noWrap/>
            <w:vAlign w:val="center"/>
            <w:hideMark/>
          </w:tcPr>
          <w:p w14:paraId="5D0AA7C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178</w:t>
            </w:r>
          </w:p>
        </w:tc>
      </w:tr>
      <w:tr w:rsidR="00505370" w14:paraId="0FBDE5EC" w14:textId="77777777">
        <w:trPr>
          <w:trHeight w:val="560"/>
          <w:jc w:val="center"/>
        </w:trPr>
        <w:tc>
          <w:tcPr>
            <w:tcW w:w="988" w:type="dxa"/>
            <w:tcBorders>
              <w:top w:val="nil"/>
              <w:left w:val="single" w:sz="4" w:space="0" w:color="auto"/>
              <w:bottom w:val="single" w:sz="4" w:space="0" w:color="auto"/>
              <w:right w:val="single" w:sz="4" w:space="0" w:color="auto"/>
            </w:tcBorders>
            <w:shd w:val="clear" w:color="auto" w:fill="FFFFFF"/>
            <w:vAlign w:val="center"/>
            <w:hideMark/>
          </w:tcPr>
          <w:p w14:paraId="3027539B" w14:textId="77777777" w:rsidR="00505370" w:rsidRDefault="00505370">
            <w:pPr>
              <w:jc w:val="center"/>
              <w:rPr>
                <w:color w:val="000000"/>
                <w:sz w:val="18"/>
                <w:szCs w:val="18"/>
              </w:rPr>
            </w:pPr>
            <w:r>
              <w:rPr>
                <w:rFonts w:hint="eastAsia"/>
                <w:color w:val="000000"/>
                <w:sz w:val="18"/>
                <w:szCs w:val="18"/>
              </w:rPr>
              <w:t>岭脚</w:t>
            </w:r>
            <w:proofErr w:type="gramStart"/>
            <w:r>
              <w:rPr>
                <w:rFonts w:hint="eastAsia"/>
                <w:color w:val="000000"/>
                <w:sz w:val="18"/>
                <w:szCs w:val="18"/>
              </w:rPr>
              <w:t>岙</w:t>
            </w:r>
            <w:proofErr w:type="gramEnd"/>
            <w:r>
              <w:rPr>
                <w:rFonts w:hint="eastAsia"/>
                <w:color w:val="000000"/>
                <w:sz w:val="18"/>
                <w:szCs w:val="18"/>
              </w:rPr>
              <w:t>里河</w:t>
            </w:r>
          </w:p>
        </w:tc>
        <w:tc>
          <w:tcPr>
            <w:tcW w:w="850" w:type="dxa"/>
            <w:tcBorders>
              <w:top w:val="nil"/>
              <w:left w:val="nil"/>
              <w:bottom w:val="single" w:sz="4" w:space="0" w:color="auto"/>
              <w:right w:val="single" w:sz="4" w:space="0" w:color="auto"/>
            </w:tcBorders>
            <w:shd w:val="clear" w:color="auto" w:fill="FFFFFF"/>
            <w:vAlign w:val="center"/>
            <w:hideMark/>
          </w:tcPr>
          <w:p w14:paraId="6FBF3D8B" w14:textId="77777777" w:rsidR="00505370" w:rsidRDefault="00505370">
            <w:pPr>
              <w:jc w:val="center"/>
              <w:rPr>
                <w:sz w:val="18"/>
                <w:szCs w:val="18"/>
              </w:rPr>
            </w:pPr>
            <w:r>
              <w:rPr>
                <w:rFonts w:hint="eastAsia"/>
                <w:sz w:val="18"/>
                <w:szCs w:val="18"/>
              </w:rPr>
              <w:t>跃龙街道</w:t>
            </w:r>
          </w:p>
        </w:tc>
        <w:tc>
          <w:tcPr>
            <w:tcW w:w="1276" w:type="dxa"/>
            <w:tcBorders>
              <w:top w:val="nil"/>
              <w:left w:val="nil"/>
              <w:bottom w:val="single" w:sz="4" w:space="0" w:color="auto"/>
              <w:right w:val="single" w:sz="4" w:space="0" w:color="auto"/>
            </w:tcBorders>
            <w:shd w:val="clear" w:color="auto" w:fill="FFFFFF"/>
            <w:vAlign w:val="center"/>
            <w:hideMark/>
          </w:tcPr>
          <w:p w14:paraId="16A8EE57" w14:textId="77777777" w:rsidR="00505370" w:rsidRDefault="00505370">
            <w:pPr>
              <w:jc w:val="center"/>
              <w:rPr>
                <w:sz w:val="18"/>
                <w:szCs w:val="18"/>
              </w:rPr>
            </w:pPr>
            <w:r>
              <w:rPr>
                <w:rFonts w:hint="eastAsia"/>
                <w:sz w:val="18"/>
                <w:szCs w:val="18"/>
              </w:rPr>
              <w:t>岭脚村</w:t>
            </w:r>
          </w:p>
        </w:tc>
        <w:tc>
          <w:tcPr>
            <w:tcW w:w="850" w:type="dxa"/>
            <w:tcBorders>
              <w:top w:val="nil"/>
              <w:left w:val="nil"/>
              <w:bottom w:val="single" w:sz="4" w:space="0" w:color="auto"/>
              <w:right w:val="single" w:sz="4" w:space="0" w:color="auto"/>
            </w:tcBorders>
            <w:shd w:val="clear" w:color="auto" w:fill="FFFFFF"/>
            <w:vAlign w:val="center"/>
            <w:hideMark/>
          </w:tcPr>
          <w:p w14:paraId="69CC485C" w14:textId="77777777" w:rsidR="00505370" w:rsidRDefault="00505370">
            <w:pPr>
              <w:jc w:val="center"/>
              <w:rPr>
                <w:sz w:val="18"/>
                <w:szCs w:val="18"/>
              </w:rPr>
            </w:pPr>
            <w:r>
              <w:rPr>
                <w:rFonts w:hint="eastAsia"/>
                <w:sz w:val="18"/>
                <w:szCs w:val="18"/>
              </w:rPr>
              <w:t>岭脚村</w:t>
            </w:r>
          </w:p>
        </w:tc>
        <w:tc>
          <w:tcPr>
            <w:tcW w:w="851" w:type="dxa"/>
            <w:tcBorders>
              <w:top w:val="nil"/>
              <w:left w:val="nil"/>
              <w:bottom w:val="single" w:sz="4" w:space="0" w:color="auto"/>
              <w:right w:val="single" w:sz="4" w:space="0" w:color="auto"/>
            </w:tcBorders>
            <w:shd w:val="clear" w:color="auto" w:fill="FFFFFF"/>
            <w:noWrap/>
            <w:vAlign w:val="center"/>
            <w:hideMark/>
          </w:tcPr>
          <w:p w14:paraId="5D00D99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9.63</w:t>
            </w:r>
          </w:p>
        </w:tc>
        <w:tc>
          <w:tcPr>
            <w:tcW w:w="782" w:type="dxa"/>
            <w:tcBorders>
              <w:top w:val="nil"/>
              <w:left w:val="nil"/>
              <w:bottom w:val="single" w:sz="4" w:space="0" w:color="auto"/>
              <w:right w:val="single" w:sz="4" w:space="0" w:color="auto"/>
            </w:tcBorders>
            <w:shd w:val="clear" w:color="auto" w:fill="FFFFFF"/>
            <w:noWrap/>
            <w:vAlign w:val="center"/>
            <w:hideMark/>
          </w:tcPr>
          <w:p w14:paraId="04A7A25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44.67</w:t>
            </w:r>
          </w:p>
        </w:tc>
        <w:tc>
          <w:tcPr>
            <w:tcW w:w="635" w:type="dxa"/>
            <w:tcBorders>
              <w:top w:val="nil"/>
              <w:left w:val="nil"/>
              <w:bottom w:val="single" w:sz="4" w:space="0" w:color="auto"/>
              <w:right w:val="single" w:sz="4" w:space="0" w:color="auto"/>
            </w:tcBorders>
            <w:shd w:val="clear" w:color="auto" w:fill="FFFFFF"/>
            <w:noWrap/>
            <w:vAlign w:val="center"/>
            <w:hideMark/>
          </w:tcPr>
          <w:p w14:paraId="2E0A9C9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6.04</w:t>
            </w:r>
          </w:p>
        </w:tc>
        <w:tc>
          <w:tcPr>
            <w:tcW w:w="709" w:type="dxa"/>
            <w:tcBorders>
              <w:top w:val="nil"/>
              <w:left w:val="nil"/>
              <w:bottom w:val="single" w:sz="4" w:space="0" w:color="auto"/>
              <w:right w:val="single" w:sz="4" w:space="0" w:color="auto"/>
            </w:tcBorders>
            <w:shd w:val="clear" w:color="auto" w:fill="FFFFFF"/>
            <w:noWrap/>
            <w:vAlign w:val="center"/>
            <w:hideMark/>
          </w:tcPr>
          <w:p w14:paraId="682662A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23A2E4E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3B33412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3857AF4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15.29</w:t>
            </w:r>
          </w:p>
        </w:tc>
        <w:tc>
          <w:tcPr>
            <w:tcW w:w="992" w:type="dxa"/>
            <w:tcBorders>
              <w:top w:val="nil"/>
              <w:left w:val="nil"/>
              <w:bottom w:val="single" w:sz="4" w:space="0" w:color="auto"/>
              <w:right w:val="single" w:sz="4" w:space="0" w:color="auto"/>
            </w:tcBorders>
            <w:shd w:val="clear" w:color="auto" w:fill="FFFFFF"/>
            <w:noWrap/>
            <w:vAlign w:val="center"/>
            <w:hideMark/>
          </w:tcPr>
          <w:p w14:paraId="16EC8B3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6A4FEB3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75.62</w:t>
            </w:r>
          </w:p>
        </w:tc>
        <w:tc>
          <w:tcPr>
            <w:tcW w:w="756" w:type="dxa"/>
            <w:tcBorders>
              <w:top w:val="nil"/>
              <w:left w:val="nil"/>
              <w:bottom w:val="single" w:sz="4" w:space="0" w:color="auto"/>
              <w:right w:val="single" w:sz="4" w:space="0" w:color="auto"/>
            </w:tcBorders>
            <w:shd w:val="clear" w:color="auto" w:fill="FFFFFF"/>
            <w:noWrap/>
            <w:vAlign w:val="center"/>
            <w:hideMark/>
          </w:tcPr>
          <w:p w14:paraId="16FEAA7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41</w:t>
            </w:r>
          </w:p>
        </w:tc>
        <w:tc>
          <w:tcPr>
            <w:tcW w:w="912" w:type="dxa"/>
            <w:tcBorders>
              <w:top w:val="nil"/>
              <w:left w:val="nil"/>
              <w:bottom w:val="single" w:sz="4" w:space="0" w:color="auto"/>
              <w:right w:val="single" w:sz="4" w:space="0" w:color="auto"/>
            </w:tcBorders>
            <w:shd w:val="clear" w:color="auto" w:fill="FFFFFF"/>
            <w:noWrap/>
            <w:vAlign w:val="center"/>
            <w:hideMark/>
          </w:tcPr>
          <w:p w14:paraId="42DF68A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131</w:t>
            </w:r>
          </w:p>
        </w:tc>
      </w:tr>
      <w:tr w:rsidR="00505370" w14:paraId="70021F0F" w14:textId="77777777">
        <w:trPr>
          <w:trHeight w:val="280"/>
          <w:jc w:val="center"/>
        </w:trPr>
        <w:tc>
          <w:tcPr>
            <w:tcW w:w="988" w:type="dxa"/>
            <w:vMerge w:val="restart"/>
            <w:tcBorders>
              <w:top w:val="nil"/>
              <w:left w:val="single" w:sz="4" w:space="0" w:color="auto"/>
              <w:bottom w:val="single" w:sz="4" w:space="0" w:color="auto"/>
              <w:right w:val="single" w:sz="4" w:space="0" w:color="auto"/>
            </w:tcBorders>
            <w:shd w:val="clear" w:color="auto" w:fill="FFFFFF"/>
            <w:vAlign w:val="center"/>
            <w:hideMark/>
          </w:tcPr>
          <w:p w14:paraId="032A44C3" w14:textId="77777777" w:rsidR="00505370" w:rsidRDefault="00505370">
            <w:pPr>
              <w:jc w:val="center"/>
              <w:rPr>
                <w:sz w:val="18"/>
                <w:szCs w:val="18"/>
              </w:rPr>
            </w:pPr>
            <w:r>
              <w:rPr>
                <w:rFonts w:hint="eastAsia"/>
                <w:sz w:val="18"/>
                <w:szCs w:val="18"/>
              </w:rPr>
              <w:t>许南溪</w:t>
            </w:r>
          </w:p>
        </w:tc>
        <w:tc>
          <w:tcPr>
            <w:tcW w:w="850" w:type="dxa"/>
            <w:vMerge w:val="restart"/>
            <w:tcBorders>
              <w:top w:val="nil"/>
              <w:left w:val="single" w:sz="4" w:space="0" w:color="auto"/>
              <w:bottom w:val="single" w:sz="4" w:space="0" w:color="auto"/>
              <w:right w:val="single" w:sz="4" w:space="0" w:color="auto"/>
            </w:tcBorders>
            <w:shd w:val="clear" w:color="auto" w:fill="FFFFFF"/>
            <w:vAlign w:val="center"/>
            <w:hideMark/>
          </w:tcPr>
          <w:p w14:paraId="079C9EE5" w14:textId="77777777" w:rsidR="00505370" w:rsidRDefault="00505370">
            <w:pPr>
              <w:jc w:val="center"/>
              <w:rPr>
                <w:sz w:val="18"/>
                <w:szCs w:val="18"/>
              </w:rPr>
            </w:pPr>
            <w:r>
              <w:rPr>
                <w:rFonts w:hint="eastAsia"/>
                <w:sz w:val="18"/>
                <w:szCs w:val="18"/>
              </w:rPr>
              <w:t>跃龙街道</w:t>
            </w:r>
          </w:p>
        </w:tc>
        <w:tc>
          <w:tcPr>
            <w:tcW w:w="1276" w:type="dxa"/>
            <w:vMerge w:val="restart"/>
            <w:tcBorders>
              <w:top w:val="nil"/>
              <w:left w:val="single" w:sz="4" w:space="0" w:color="auto"/>
              <w:bottom w:val="single" w:sz="4" w:space="0" w:color="auto"/>
              <w:right w:val="single" w:sz="4" w:space="0" w:color="auto"/>
            </w:tcBorders>
            <w:shd w:val="clear" w:color="auto" w:fill="FFFFFF"/>
            <w:vAlign w:val="center"/>
            <w:hideMark/>
          </w:tcPr>
          <w:p w14:paraId="1E88778F" w14:textId="77777777" w:rsidR="00505370" w:rsidRDefault="00505370">
            <w:pPr>
              <w:jc w:val="center"/>
              <w:rPr>
                <w:sz w:val="18"/>
                <w:szCs w:val="18"/>
              </w:rPr>
            </w:pPr>
            <w:proofErr w:type="gramStart"/>
            <w:r>
              <w:rPr>
                <w:rFonts w:hint="eastAsia"/>
                <w:sz w:val="18"/>
                <w:szCs w:val="18"/>
              </w:rPr>
              <w:t>元峰村</w:t>
            </w:r>
            <w:proofErr w:type="gramEnd"/>
          </w:p>
        </w:tc>
        <w:tc>
          <w:tcPr>
            <w:tcW w:w="850" w:type="dxa"/>
            <w:tcBorders>
              <w:top w:val="nil"/>
              <w:left w:val="nil"/>
              <w:bottom w:val="single" w:sz="4" w:space="0" w:color="auto"/>
              <w:right w:val="single" w:sz="4" w:space="0" w:color="auto"/>
            </w:tcBorders>
            <w:shd w:val="clear" w:color="auto" w:fill="FFFFFF"/>
            <w:vAlign w:val="center"/>
            <w:hideMark/>
          </w:tcPr>
          <w:p w14:paraId="745F748A" w14:textId="77777777" w:rsidR="00505370" w:rsidRDefault="00505370">
            <w:pPr>
              <w:jc w:val="center"/>
              <w:rPr>
                <w:sz w:val="18"/>
                <w:szCs w:val="18"/>
              </w:rPr>
            </w:pPr>
            <w:proofErr w:type="gramStart"/>
            <w:r>
              <w:rPr>
                <w:rFonts w:hint="eastAsia"/>
                <w:sz w:val="18"/>
                <w:szCs w:val="18"/>
              </w:rPr>
              <w:t>石舌章</w:t>
            </w:r>
            <w:proofErr w:type="gramEnd"/>
          </w:p>
        </w:tc>
        <w:tc>
          <w:tcPr>
            <w:tcW w:w="851" w:type="dxa"/>
            <w:tcBorders>
              <w:top w:val="nil"/>
              <w:left w:val="nil"/>
              <w:bottom w:val="single" w:sz="4" w:space="0" w:color="auto"/>
              <w:right w:val="single" w:sz="4" w:space="0" w:color="auto"/>
            </w:tcBorders>
            <w:shd w:val="clear" w:color="auto" w:fill="FFFFFF"/>
            <w:noWrap/>
            <w:vAlign w:val="center"/>
            <w:hideMark/>
          </w:tcPr>
          <w:p w14:paraId="0D06CDA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590C571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0.55</w:t>
            </w:r>
          </w:p>
        </w:tc>
        <w:tc>
          <w:tcPr>
            <w:tcW w:w="635" w:type="dxa"/>
            <w:tcBorders>
              <w:top w:val="nil"/>
              <w:left w:val="nil"/>
              <w:bottom w:val="single" w:sz="4" w:space="0" w:color="auto"/>
              <w:right w:val="single" w:sz="4" w:space="0" w:color="auto"/>
            </w:tcBorders>
            <w:shd w:val="clear" w:color="auto" w:fill="FFFFFF"/>
            <w:noWrap/>
            <w:vAlign w:val="center"/>
            <w:hideMark/>
          </w:tcPr>
          <w:p w14:paraId="4976A60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67CC917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2DF484A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1891C40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2B19ED5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1CB3610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2AEA05A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0.55</w:t>
            </w:r>
          </w:p>
        </w:tc>
        <w:tc>
          <w:tcPr>
            <w:tcW w:w="756" w:type="dxa"/>
            <w:tcBorders>
              <w:top w:val="nil"/>
              <w:left w:val="nil"/>
              <w:bottom w:val="single" w:sz="4" w:space="0" w:color="auto"/>
              <w:right w:val="single" w:sz="4" w:space="0" w:color="auto"/>
            </w:tcBorders>
            <w:shd w:val="clear" w:color="auto" w:fill="FFFFFF"/>
            <w:noWrap/>
            <w:vAlign w:val="center"/>
            <w:hideMark/>
          </w:tcPr>
          <w:p w14:paraId="6EE7A9F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w:t>
            </w:r>
          </w:p>
        </w:tc>
        <w:tc>
          <w:tcPr>
            <w:tcW w:w="912" w:type="dxa"/>
            <w:tcBorders>
              <w:top w:val="nil"/>
              <w:left w:val="nil"/>
              <w:bottom w:val="single" w:sz="4" w:space="0" w:color="auto"/>
              <w:right w:val="single" w:sz="4" w:space="0" w:color="auto"/>
            </w:tcBorders>
            <w:shd w:val="clear" w:color="auto" w:fill="FFFFFF"/>
            <w:noWrap/>
            <w:vAlign w:val="center"/>
            <w:hideMark/>
          </w:tcPr>
          <w:p w14:paraId="486F46F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9</w:t>
            </w:r>
          </w:p>
        </w:tc>
      </w:tr>
      <w:tr w:rsidR="00505370" w14:paraId="66AE9A96"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1C6E7E88" w14:textId="77777777" w:rsidR="00505370" w:rsidRDefault="00505370">
            <w:pPr>
              <w:jc w:val="center"/>
              <w:rPr>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55F8F974" w14:textId="77777777" w:rsidR="00505370" w:rsidRDefault="00505370">
            <w:pPr>
              <w:jc w:val="center"/>
              <w:rPr>
                <w:sz w:val="18"/>
                <w:szCs w:val="18"/>
              </w:rPr>
            </w:pPr>
          </w:p>
        </w:tc>
        <w:tc>
          <w:tcPr>
            <w:tcW w:w="1276" w:type="dxa"/>
            <w:vMerge/>
            <w:tcBorders>
              <w:top w:val="nil"/>
              <w:left w:val="single" w:sz="4" w:space="0" w:color="auto"/>
              <w:bottom w:val="single" w:sz="4" w:space="0" w:color="auto"/>
              <w:right w:val="single" w:sz="4" w:space="0" w:color="auto"/>
            </w:tcBorders>
            <w:shd w:val="clear" w:color="auto" w:fill="FFFFFF"/>
            <w:vAlign w:val="center"/>
            <w:hideMark/>
          </w:tcPr>
          <w:p w14:paraId="4B86AD02" w14:textId="77777777" w:rsidR="00505370" w:rsidRDefault="00505370">
            <w:pPr>
              <w:jc w:val="center"/>
              <w:rPr>
                <w:sz w:val="18"/>
                <w:szCs w:val="18"/>
              </w:rPr>
            </w:pPr>
          </w:p>
        </w:tc>
        <w:tc>
          <w:tcPr>
            <w:tcW w:w="850" w:type="dxa"/>
            <w:tcBorders>
              <w:top w:val="nil"/>
              <w:left w:val="nil"/>
              <w:bottom w:val="single" w:sz="4" w:space="0" w:color="auto"/>
              <w:right w:val="single" w:sz="4" w:space="0" w:color="auto"/>
            </w:tcBorders>
            <w:shd w:val="clear" w:color="auto" w:fill="FFFFFF"/>
            <w:vAlign w:val="center"/>
            <w:hideMark/>
          </w:tcPr>
          <w:p w14:paraId="08A805B7" w14:textId="77777777" w:rsidR="00505370" w:rsidRDefault="00505370">
            <w:pPr>
              <w:jc w:val="center"/>
              <w:rPr>
                <w:sz w:val="18"/>
                <w:szCs w:val="18"/>
              </w:rPr>
            </w:pPr>
            <w:proofErr w:type="gramStart"/>
            <w:r>
              <w:rPr>
                <w:rFonts w:hint="eastAsia"/>
                <w:sz w:val="18"/>
                <w:szCs w:val="18"/>
              </w:rPr>
              <w:t>马婆园</w:t>
            </w:r>
            <w:proofErr w:type="gramEnd"/>
          </w:p>
        </w:tc>
        <w:tc>
          <w:tcPr>
            <w:tcW w:w="851" w:type="dxa"/>
            <w:tcBorders>
              <w:top w:val="nil"/>
              <w:left w:val="nil"/>
              <w:bottom w:val="single" w:sz="4" w:space="0" w:color="auto"/>
              <w:right w:val="single" w:sz="4" w:space="0" w:color="auto"/>
            </w:tcBorders>
            <w:shd w:val="clear" w:color="auto" w:fill="FFFFFF"/>
            <w:noWrap/>
            <w:vAlign w:val="center"/>
            <w:hideMark/>
          </w:tcPr>
          <w:p w14:paraId="30EFE4B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7E272DC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0.42</w:t>
            </w:r>
          </w:p>
        </w:tc>
        <w:tc>
          <w:tcPr>
            <w:tcW w:w="635" w:type="dxa"/>
            <w:tcBorders>
              <w:top w:val="nil"/>
              <w:left w:val="nil"/>
              <w:bottom w:val="single" w:sz="4" w:space="0" w:color="auto"/>
              <w:right w:val="single" w:sz="4" w:space="0" w:color="auto"/>
            </w:tcBorders>
            <w:shd w:val="clear" w:color="auto" w:fill="FFFFFF"/>
            <w:noWrap/>
            <w:vAlign w:val="center"/>
            <w:hideMark/>
          </w:tcPr>
          <w:p w14:paraId="4013320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3B74477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6E7384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1F682DD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AB3E77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62C400A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4E22135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0.42</w:t>
            </w:r>
          </w:p>
        </w:tc>
        <w:tc>
          <w:tcPr>
            <w:tcW w:w="756" w:type="dxa"/>
            <w:tcBorders>
              <w:top w:val="nil"/>
              <w:left w:val="nil"/>
              <w:bottom w:val="single" w:sz="4" w:space="0" w:color="auto"/>
              <w:right w:val="single" w:sz="4" w:space="0" w:color="auto"/>
            </w:tcBorders>
            <w:shd w:val="clear" w:color="auto" w:fill="FFFFFF"/>
            <w:noWrap/>
            <w:vAlign w:val="center"/>
            <w:hideMark/>
          </w:tcPr>
          <w:p w14:paraId="0C4C338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w:t>
            </w:r>
          </w:p>
        </w:tc>
        <w:tc>
          <w:tcPr>
            <w:tcW w:w="912" w:type="dxa"/>
            <w:tcBorders>
              <w:top w:val="nil"/>
              <w:left w:val="nil"/>
              <w:bottom w:val="single" w:sz="4" w:space="0" w:color="auto"/>
              <w:right w:val="single" w:sz="4" w:space="0" w:color="auto"/>
            </w:tcBorders>
            <w:shd w:val="clear" w:color="auto" w:fill="FFFFFF"/>
            <w:noWrap/>
            <w:vAlign w:val="center"/>
            <w:hideMark/>
          </w:tcPr>
          <w:p w14:paraId="62620D8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7</w:t>
            </w:r>
          </w:p>
        </w:tc>
      </w:tr>
      <w:tr w:rsidR="00505370" w14:paraId="31998A83"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536D4774" w14:textId="77777777" w:rsidR="00505370" w:rsidRDefault="00505370">
            <w:pPr>
              <w:jc w:val="center"/>
              <w:rPr>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225B1A9D" w14:textId="77777777" w:rsidR="00505370" w:rsidRDefault="00505370">
            <w:pPr>
              <w:jc w:val="center"/>
              <w:rPr>
                <w:sz w:val="18"/>
                <w:szCs w:val="18"/>
              </w:rPr>
            </w:pPr>
          </w:p>
        </w:tc>
        <w:tc>
          <w:tcPr>
            <w:tcW w:w="1276" w:type="dxa"/>
            <w:vMerge/>
            <w:tcBorders>
              <w:top w:val="nil"/>
              <w:left w:val="single" w:sz="4" w:space="0" w:color="auto"/>
              <w:bottom w:val="single" w:sz="4" w:space="0" w:color="auto"/>
              <w:right w:val="single" w:sz="4" w:space="0" w:color="auto"/>
            </w:tcBorders>
            <w:shd w:val="clear" w:color="auto" w:fill="FFFFFF"/>
            <w:vAlign w:val="center"/>
            <w:hideMark/>
          </w:tcPr>
          <w:p w14:paraId="1C18BAF9" w14:textId="77777777" w:rsidR="00505370" w:rsidRDefault="00505370">
            <w:pPr>
              <w:jc w:val="center"/>
              <w:rPr>
                <w:sz w:val="18"/>
                <w:szCs w:val="18"/>
              </w:rPr>
            </w:pPr>
          </w:p>
        </w:tc>
        <w:tc>
          <w:tcPr>
            <w:tcW w:w="850" w:type="dxa"/>
            <w:tcBorders>
              <w:top w:val="nil"/>
              <w:left w:val="nil"/>
              <w:bottom w:val="single" w:sz="4" w:space="0" w:color="auto"/>
              <w:right w:val="single" w:sz="4" w:space="0" w:color="auto"/>
            </w:tcBorders>
            <w:shd w:val="clear" w:color="auto" w:fill="FFFFFF"/>
            <w:vAlign w:val="center"/>
            <w:hideMark/>
          </w:tcPr>
          <w:p w14:paraId="7BC9B64C" w14:textId="77777777" w:rsidR="00505370" w:rsidRDefault="00505370">
            <w:pPr>
              <w:jc w:val="center"/>
              <w:rPr>
                <w:sz w:val="18"/>
                <w:szCs w:val="18"/>
              </w:rPr>
            </w:pPr>
            <w:r>
              <w:rPr>
                <w:rFonts w:hint="eastAsia"/>
                <w:sz w:val="18"/>
                <w:szCs w:val="18"/>
              </w:rPr>
              <w:t>赵家山</w:t>
            </w:r>
          </w:p>
        </w:tc>
        <w:tc>
          <w:tcPr>
            <w:tcW w:w="851" w:type="dxa"/>
            <w:tcBorders>
              <w:top w:val="nil"/>
              <w:left w:val="nil"/>
              <w:bottom w:val="single" w:sz="4" w:space="0" w:color="auto"/>
              <w:right w:val="single" w:sz="4" w:space="0" w:color="auto"/>
            </w:tcBorders>
            <w:shd w:val="clear" w:color="auto" w:fill="FFFFFF"/>
            <w:noWrap/>
            <w:vAlign w:val="center"/>
            <w:hideMark/>
          </w:tcPr>
          <w:p w14:paraId="04638BA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79F0697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0.17</w:t>
            </w:r>
          </w:p>
        </w:tc>
        <w:tc>
          <w:tcPr>
            <w:tcW w:w="635" w:type="dxa"/>
            <w:tcBorders>
              <w:top w:val="nil"/>
              <w:left w:val="nil"/>
              <w:bottom w:val="single" w:sz="4" w:space="0" w:color="auto"/>
              <w:right w:val="single" w:sz="4" w:space="0" w:color="auto"/>
            </w:tcBorders>
            <w:shd w:val="clear" w:color="auto" w:fill="FFFFFF"/>
            <w:noWrap/>
            <w:vAlign w:val="center"/>
            <w:hideMark/>
          </w:tcPr>
          <w:p w14:paraId="1709F89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7493232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4BB88EF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0252A1F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371CEFC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6C26833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38C94C8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0.17</w:t>
            </w:r>
          </w:p>
        </w:tc>
        <w:tc>
          <w:tcPr>
            <w:tcW w:w="756" w:type="dxa"/>
            <w:tcBorders>
              <w:top w:val="nil"/>
              <w:left w:val="nil"/>
              <w:bottom w:val="single" w:sz="4" w:space="0" w:color="auto"/>
              <w:right w:val="single" w:sz="4" w:space="0" w:color="auto"/>
            </w:tcBorders>
            <w:shd w:val="clear" w:color="auto" w:fill="FFFFFF"/>
            <w:noWrap/>
            <w:vAlign w:val="center"/>
            <w:hideMark/>
          </w:tcPr>
          <w:p w14:paraId="1D89D9D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w:t>
            </w:r>
          </w:p>
        </w:tc>
        <w:tc>
          <w:tcPr>
            <w:tcW w:w="912" w:type="dxa"/>
            <w:tcBorders>
              <w:top w:val="nil"/>
              <w:left w:val="nil"/>
              <w:bottom w:val="single" w:sz="4" w:space="0" w:color="auto"/>
              <w:right w:val="single" w:sz="4" w:space="0" w:color="auto"/>
            </w:tcBorders>
            <w:shd w:val="clear" w:color="auto" w:fill="FFFFFF"/>
            <w:noWrap/>
            <w:vAlign w:val="center"/>
            <w:hideMark/>
          </w:tcPr>
          <w:p w14:paraId="4C77F90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w:t>
            </w:r>
          </w:p>
        </w:tc>
      </w:tr>
      <w:tr w:rsidR="00505370" w14:paraId="2D70705E"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6A639EED" w14:textId="77777777" w:rsidR="00505370" w:rsidRDefault="00505370">
            <w:pPr>
              <w:jc w:val="center"/>
              <w:rPr>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0AD4D40D"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21D7A40E" w14:textId="77777777" w:rsidR="00505370" w:rsidRDefault="00505370">
            <w:pPr>
              <w:jc w:val="center"/>
              <w:rPr>
                <w:sz w:val="18"/>
                <w:szCs w:val="18"/>
              </w:rPr>
            </w:pPr>
            <w:r>
              <w:rPr>
                <w:rFonts w:hint="eastAsia"/>
                <w:sz w:val="18"/>
                <w:szCs w:val="18"/>
              </w:rPr>
              <w:t>岭头村</w:t>
            </w:r>
          </w:p>
        </w:tc>
        <w:tc>
          <w:tcPr>
            <w:tcW w:w="850" w:type="dxa"/>
            <w:tcBorders>
              <w:top w:val="nil"/>
              <w:left w:val="nil"/>
              <w:bottom w:val="single" w:sz="4" w:space="0" w:color="auto"/>
              <w:right w:val="single" w:sz="4" w:space="0" w:color="auto"/>
            </w:tcBorders>
            <w:shd w:val="clear" w:color="auto" w:fill="FFFFFF"/>
            <w:vAlign w:val="center"/>
            <w:hideMark/>
          </w:tcPr>
          <w:p w14:paraId="68BD82CD" w14:textId="77777777" w:rsidR="00505370" w:rsidRDefault="00505370">
            <w:pPr>
              <w:jc w:val="center"/>
              <w:rPr>
                <w:sz w:val="18"/>
                <w:szCs w:val="18"/>
              </w:rPr>
            </w:pPr>
            <w:r>
              <w:rPr>
                <w:rFonts w:hint="eastAsia"/>
                <w:sz w:val="18"/>
                <w:szCs w:val="18"/>
              </w:rPr>
              <w:t>岭头村</w:t>
            </w:r>
          </w:p>
        </w:tc>
        <w:tc>
          <w:tcPr>
            <w:tcW w:w="851" w:type="dxa"/>
            <w:tcBorders>
              <w:top w:val="nil"/>
              <w:left w:val="nil"/>
              <w:bottom w:val="single" w:sz="4" w:space="0" w:color="auto"/>
              <w:right w:val="single" w:sz="4" w:space="0" w:color="auto"/>
            </w:tcBorders>
            <w:shd w:val="clear" w:color="auto" w:fill="FFFFFF"/>
            <w:noWrap/>
            <w:vAlign w:val="center"/>
            <w:hideMark/>
          </w:tcPr>
          <w:p w14:paraId="494FEAE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19F2B5F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w:t>
            </w:r>
          </w:p>
        </w:tc>
        <w:tc>
          <w:tcPr>
            <w:tcW w:w="635" w:type="dxa"/>
            <w:tcBorders>
              <w:top w:val="nil"/>
              <w:left w:val="nil"/>
              <w:bottom w:val="single" w:sz="4" w:space="0" w:color="auto"/>
              <w:right w:val="single" w:sz="4" w:space="0" w:color="auto"/>
            </w:tcBorders>
            <w:shd w:val="clear" w:color="auto" w:fill="FFFFFF"/>
            <w:noWrap/>
            <w:vAlign w:val="center"/>
            <w:hideMark/>
          </w:tcPr>
          <w:p w14:paraId="0F3BCB1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03EA8BE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0.69</w:t>
            </w:r>
          </w:p>
        </w:tc>
        <w:tc>
          <w:tcPr>
            <w:tcW w:w="851" w:type="dxa"/>
            <w:tcBorders>
              <w:top w:val="nil"/>
              <w:left w:val="nil"/>
              <w:bottom w:val="single" w:sz="4" w:space="0" w:color="auto"/>
              <w:right w:val="single" w:sz="4" w:space="0" w:color="auto"/>
            </w:tcBorders>
            <w:shd w:val="clear" w:color="auto" w:fill="FFFFFF"/>
            <w:noWrap/>
            <w:vAlign w:val="center"/>
            <w:hideMark/>
          </w:tcPr>
          <w:p w14:paraId="58058A8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67A17CE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39413B1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0.69</w:t>
            </w:r>
          </w:p>
        </w:tc>
        <w:tc>
          <w:tcPr>
            <w:tcW w:w="992" w:type="dxa"/>
            <w:tcBorders>
              <w:top w:val="nil"/>
              <w:left w:val="nil"/>
              <w:bottom w:val="single" w:sz="4" w:space="0" w:color="auto"/>
              <w:right w:val="single" w:sz="4" w:space="0" w:color="auto"/>
            </w:tcBorders>
            <w:shd w:val="clear" w:color="auto" w:fill="FFFFFF"/>
            <w:noWrap/>
            <w:vAlign w:val="center"/>
            <w:hideMark/>
          </w:tcPr>
          <w:p w14:paraId="1684389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552279B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1.38</w:t>
            </w:r>
          </w:p>
        </w:tc>
        <w:tc>
          <w:tcPr>
            <w:tcW w:w="756" w:type="dxa"/>
            <w:tcBorders>
              <w:top w:val="nil"/>
              <w:left w:val="nil"/>
              <w:bottom w:val="single" w:sz="4" w:space="0" w:color="auto"/>
              <w:right w:val="single" w:sz="4" w:space="0" w:color="auto"/>
            </w:tcBorders>
            <w:shd w:val="clear" w:color="auto" w:fill="FFFFFF"/>
            <w:noWrap/>
            <w:vAlign w:val="center"/>
            <w:hideMark/>
          </w:tcPr>
          <w:p w14:paraId="26A3E22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w:t>
            </w:r>
          </w:p>
        </w:tc>
        <w:tc>
          <w:tcPr>
            <w:tcW w:w="912" w:type="dxa"/>
            <w:tcBorders>
              <w:top w:val="nil"/>
              <w:left w:val="nil"/>
              <w:bottom w:val="single" w:sz="4" w:space="0" w:color="auto"/>
              <w:right w:val="single" w:sz="4" w:space="0" w:color="auto"/>
            </w:tcBorders>
            <w:shd w:val="clear" w:color="auto" w:fill="FFFFFF"/>
            <w:noWrap/>
            <w:vAlign w:val="center"/>
            <w:hideMark/>
          </w:tcPr>
          <w:p w14:paraId="7827E45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w:t>
            </w:r>
          </w:p>
        </w:tc>
      </w:tr>
      <w:tr w:rsidR="00505370" w14:paraId="476400B0"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4D93A2FC" w14:textId="77777777" w:rsidR="00505370" w:rsidRDefault="00505370">
            <w:pPr>
              <w:jc w:val="center"/>
              <w:rPr>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33E07969" w14:textId="77777777" w:rsidR="00505370" w:rsidRDefault="00505370">
            <w:pPr>
              <w:jc w:val="center"/>
              <w:rPr>
                <w:sz w:val="18"/>
                <w:szCs w:val="18"/>
              </w:rPr>
            </w:pPr>
          </w:p>
        </w:tc>
        <w:tc>
          <w:tcPr>
            <w:tcW w:w="1276" w:type="dxa"/>
            <w:vMerge w:val="restart"/>
            <w:tcBorders>
              <w:top w:val="nil"/>
              <w:left w:val="single" w:sz="4" w:space="0" w:color="auto"/>
              <w:bottom w:val="single" w:sz="4" w:space="0" w:color="auto"/>
              <w:right w:val="single" w:sz="4" w:space="0" w:color="auto"/>
            </w:tcBorders>
            <w:shd w:val="clear" w:color="auto" w:fill="FFFFFF"/>
            <w:vAlign w:val="center"/>
            <w:hideMark/>
          </w:tcPr>
          <w:p w14:paraId="459E7F25" w14:textId="77777777" w:rsidR="00505370" w:rsidRDefault="00505370">
            <w:pPr>
              <w:jc w:val="center"/>
              <w:rPr>
                <w:sz w:val="18"/>
                <w:szCs w:val="18"/>
              </w:rPr>
            </w:pPr>
            <w:proofErr w:type="gramStart"/>
            <w:r>
              <w:rPr>
                <w:rFonts w:hint="eastAsia"/>
                <w:sz w:val="18"/>
                <w:szCs w:val="18"/>
              </w:rPr>
              <w:t>屠岙</w:t>
            </w:r>
            <w:proofErr w:type="gramEnd"/>
            <w:r>
              <w:rPr>
                <w:rFonts w:hint="eastAsia"/>
                <w:sz w:val="18"/>
                <w:szCs w:val="18"/>
              </w:rPr>
              <w:t>村</w:t>
            </w:r>
          </w:p>
        </w:tc>
        <w:tc>
          <w:tcPr>
            <w:tcW w:w="850" w:type="dxa"/>
            <w:tcBorders>
              <w:top w:val="nil"/>
              <w:left w:val="nil"/>
              <w:bottom w:val="single" w:sz="4" w:space="0" w:color="auto"/>
              <w:right w:val="single" w:sz="4" w:space="0" w:color="auto"/>
            </w:tcBorders>
            <w:shd w:val="clear" w:color="auto" w:fill="FFFFFF"/>
            <w:vAlign w:val="center"/>
            <w:hideMark/>
          </w:tcPr>
          <w:p w14:paraId="6C808BA6" w14:textId="77777777" w:rsidR="00505370" w:rsidRDefault="00505370">
            <w:pPr>
              <w:jc w:val="center"/>
              <w:rPr>
                <w:sz w:val="18"/>
                <w:szCs w:val="18"/>
              </w:rPr>
            </w:pPr>
            <w:proofErr w:type="gramStart"/>
            <w:r>
              <w:rPr>
                <w:rFonts w:hint="eastAsia"/>
                <w:sz w:val="18"/>
                <w:szCs w:val="18"/>
              </w:rPr>
              <w:t>屠岙</w:t>
            </w:r>
            <w:proofErr w:type="gramEnd"/>
            <w:r>
              <w:rPr>
                <w:rFonts w:hint="eastAsia"/>
                <w:sz w:val="18"/>
                <w:szCs w:val="18"/>
              </w:rPr>
              <w:t>胡</w:t>
            </w:r>
          </w:p>
        </w:tc>
        <w:tc>
          <w:tcPr>
            <w:tcW w:w="851" w:type="dxa"/>
            <w:tcBorders>
              <w:top w:val="nil"/>
              <w:left w:val="nil"/>
              <w:bottom w:val="single" w:sz="4" w:space="0" w:color="auto"/>
              <w:right w:val="single" w:sz="4" w:space="0" w:color="auto"/>
            </w:tcBorders>
            <w:shd w:val="clear" w:color="auto" w:fill="FFFFFF"/>
            <w:noWrap/>
            <w:vAlign w:val="center"/>
            <w:hideMark/>
          </w:tcPr>
          <w:p w14:paraId="1A7A5E0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6375528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3.02</w:t>
            </w:r>
          </w:p>
        </w:tc>
        <w:tc>
          <w:tcPr>
            <w:tcW w:w="635" w:type="dxa"/>
            <w:tcBorders>
              <w:top w:val="nil"/>
              <w:left w:val="nil"/>
              <w:bottom w:val="single" w:sz="4" w:space="0" w:color="auto"/>
              <w:right w:val="single" w:sz="4" w:space="0" w:color="auto"/>
            </w:tcBorders>
            <w:shd w:val="clear" w:color="auto" w:fill="FFFFFF"/>
            <w:noWrap/>
            <w:vAlign w:val="center"/>
            <w:hideMark/>
          </w:tcPr>
          <w:p w14:paraId="26ED1E0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71A4CEF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5AA512A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09C9759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10B13BC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7A4E5EC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3DDB137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3.02</w:t>
            </w:r>
          </w:p>
        </w:tc>
        <w:tc>
          <w:tcPr>
            <w:tcW w:w="756" w:type="dxa"/>
            <w:tcBorders>
              <w:top w:val="nil"/>
              <w:left w:val="nil"/>
              <w:bottom w:val="single" w:sz="4" w:space="0" w:color="auto"/>
              <w:right w:val="single" w:sz="4" w:space="0" w:color="auto"/>
            </w:tcBorders>
            <w:shd w:val="clear" w:color="auto" w:fill="FFFFFF"/>
            <w:noWrap/>
            <w:vAlign w:val="center"/>
            <w:hideMark/>
          </w:tcPr>
          <w:p w14:paraId="1885B58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w:t>
            </w:r>
          </w:p>
        </w:tc>
        <w:tc>
          <w:tcPr>
            <w:tcW w:w="912" w:type="dxa"/>
            <w:tcBorders>
              <w:top w:val="nil"/>
              <w:left w:val="nil"/>
              <w:bottom w:val="single" w:sz="4" w:space="0" w:color="auto"/>
              <w:right w:val="single" w:sz="4" w:space="0" w:color="auto"/>
            </w:tcBorders>
            <w:shd w:val="clear" w:color="auto" w:fill="FFFFFF"/>
            <w:noWrap/>
            <w:vAlign w:val="center"/>
            <w:hideMark/>
          </w:tcPr>
          <w:p w14:paraId="5C9125C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20</w:t>
            </w:r>
          </w:p>
        </w:tc>
      </w:tr>
      <w:tr w:rsidR="00505370" w14:paraId="401C182C"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627B4A42" w14:textId="77777777" w:rsidR="00505370" w:rsidRDefault="00505370">
            <w:pPr>
              <w:jc w:val="center"/>
              <w:rPr>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2EDCBC84" w14:textId="77777777" w:rsidR="00505370" w:rsidRDefault="00505370">
            <w:pPr>
              <w:jc w:val="center"/>
              <w:rPr>
                <w:sz w:val="18"/>
                <w:szCs w:val="18"/>
              </w:rPr>
            </w:pPr>
          </w:p>
        </w:tc>
        <w:tc>
          <w:tcPr>
            <w:tcW w:w="1276" w:type="dxa"/>
            <w:vMerge/>
            <w:tcBorders>
              <w:top w:val="nil"/>
              <w:left w:val="single" w:sz="4" w:space="0" w:color="auto"/>
              <w:bottom w:val="single" w:sz="4" w:space="0" w:color="auto"/>
              <w:right w:val="single" w:sz="4" w:space="0" w:color="auto"/>
            </w:tcBorders>
            <w:shd w:val="clear" w:color="auto" w:fill="FFFFFF"/>
            <w:vAlign w:val="center"/>
            <w:hideMark/>
          </w:tcPr>
          <w:p w14:paraId="6538D510" w14:textId="77777777" w:rsidR="00505370" w:rsidRDefault="00505370">
            <w:pPr>
              <w:jc w:val="center"/>
              <w:rPr>
                <w:sz w:val="18"/>
                <w:szCs w:val="18"/>
              </w:rPr>
            </w:pPr>
          </w:p>
        </w:tc>
        <w:tc>
          <w:tcPr>
            <w:tcW w:w="850" w:type="dxa"/>
            <w:tcBorders>
              <w:top w:val="nil"/>
              <w:left w:val="nil"/>
              <w:bottom w:val="single" w:sz="4" w:space="0" w:color="auto"/>
              <w:right w:val="single" w:sz="4" w:space="0" w:color="auto"/>
            </w:tcBorders>
            <w:shd w:val="clear" w:color="auto" w:fill="FFFFFF"/>
            <w:vAlign w:val="center"/>
            <w:hideMark/>
          </w:tcPr>
          <w:p w14:paraId="5052C118" w14:textId="77777777" w:rsidR="00505370" w:rsidRDefault="00505370">
            <w:pPr>
              <w:jc w:val="center"/>
              <w:rPr>
                <w:sz w:val="18"/>
                <w:szCs w:val="18"/>
              </w:rPr>
            </w:pPr>
            <w:proofErr w:type="gramStart"/>
            <w:r>
              <w:rPr>
                <w:rFonts w:hint="eastAsia"/>
                <w:sz w:val="18"/>
                <w:szCs w:val="18"/>
              </w:rPr>
              <w:t>屠岙蔡</w:t>
            </w:r>
            <w:proofErr w:type="gramEnd"/>
          </w:p>
        </w:tc>
        <w:tc>
          <w:tcPr>
            <w:tcW w:w="851" w:type="dxa"/>
            <w:tcBorders>
              <w:top w:val="nil"/>
              <w:left w:val="nil"/>
              <w:bottom w:val="single" w:sz="4" w:space="0" w:color="auto"/>
              <w:right w:val="single" w:sz="4" w:space="0" w:color="auto"/>
            </w:tcBorders>
            <w:shd w:val="clear" w:color="auto" w:fill="FFFFFF"/>
            <w:noWrap/>
            <w:vAlign w:val="center"/>
            <w:hideMark/>
          </w:tcPr>
          <w:p w14:paraId="11C6A05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0C0215A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2.53</w:t>
            </w:r>
          </w:p>
        </w:tc>
        <w:tc>
          <w:tcPr>
            <w:tcW w:w="635" w:type="dxa"/>
            <w:tcBorders>
              <w:top w:val="nil"/>
              <w:left w:val="nil"/>
              <w:bottom w:val="single" w:sz="4" w:space="0" w:color="auto"/>
              <w:right w:val="single" w:sz="4" w:space="0" w:color="auto"/>
            </w:tcBorders>
            <w:shd w:val="clear" w:color="auto" w:fill="FFFFFF"/>
            <w:noWrap/>
            <w:vAlign w:val="center"/>
            <w:hideMark/>
          </w:tcPr>
          <w:p w14:paraId="47057EA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38D8EED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54E7E1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5F486B6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84E5FF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71C423A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55A5A03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2.53</w:t>
            </w:r>
          </w:p>
        </w:tc>
        <w:tc>
          <w:tcPr>
            <w:tcW w:w="756" w:type="dxa"/>
            <w:tcBorders>
              <w:top w:val="nil"/>
              <w:left w:val="nil"/>
              <w:bottom w:val="single" w:sz="4" w:space="0" w:color="auto"/>
              <w:right w:val="single" w:sz="4" w:space="0" w:color="auto"/>
            </w:tcBorders>
            <w:shd w:val="clear" w:color="auto" w:fill="FFFFFF"/>
            <w:noWrap/>
            <w:vAlign w:val="center"/>
            <w:hideMark/>
          </w:tcPr>
          <w:p w14:paraId="4E002D4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w:t>
            </w:r>
          </w:p>
        </w:tc>
        <w:tc>
          <w:tcPr>
            <w:tcW w:w="912" w:type="dxa"/>
            <w:tcBorders>
              <w:top w:val="nil"/>
              <w:left w:val="nil"/>
              <w:bottom w:val="single" w:sz="4" w:space="0" w:color="auto"/>
              <w:right w:val="single" w:sz="4" w:space="0" w:color="auto"/>
            </w:tcBorders>
            <w:shd w:val="clear" w:color="auto" w:fill="FFFFFF"/>
            <w:noWrap/>
            <w:vAlign w:val="center"/>
            <w:hideMark/>
          </w:tcPr>
          <w:p w14:paraId="77D4F73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19</w:t>
            </w:r>
          </w:p>
        </w:tc>
      </w:tr>
      <w:tr w:rsidR="00505370" w14:paraId="5BE2019F"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10D8361D" w14:textId="77777777" w:rsidR="00505370" w:rsidRDefault="00505370">
            <w:pPr>
              <w:jc w:val="center"/>
              <w:rPr>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51A0C01D"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1EF7009D" w14:textId="77777777" w:rsidR="00505370" w:rsidRDefault="00505370">
            <w:pPr>
              <w:jc w:val="center"/>
              <w:rPr>
                <w:sz w:val="18"/>
                <w:szCs w:val="18"/>
              </w:rPr>
            </w:pPr>
            <w:proofErr w:type="gramStart"/>
            <w:r>
              <w:rPr>
                <w:rFonts w:hint="eastAsia"/>
                <w:sz w:val="18"/>
                <w:szCs w:val="18"/>
              </w:rPr>
              <w:t>溪南许村</w:t>
            </w:r>
            <w:proofErr w:type="gramEnd"/>
          </w:p>
        </w:tc>
        <w:tc>
          <w:tcPr>
            <w:tcW w:w="850" w:type="dxa"/>
            <w:tcBorders>
              <w:top w:val="nil"/>
              <w:left w:val="nil"/>
              <w:bottom w:val="single" w:sz="4" w:space="0" w:color="auto"/>
              <w:right w:val="single" w:sz="4" w:space="0" w:color="auto"/>
            </w:tcBorders>
            <w:shd w:val="clear" w:color="auto" w:fill="FFFFFF"/>
            <w:vAlign w:val="center"/>
            <w:hideMark/>
          </w:tcPr>
          <w:p w14:paraId="04DF45FB" w14:textId="77777777" w:rsidR="00505370" w:rsidRDefault="00505370">
            <w:pPr>
              <w:jc w:val="center"/>
              <w:rPr>
                <w:sz w:val="18"/>
                <w:szCs w:val="18"/>
              </w:rPr>
            </w:pPr>
            <w:proofErr w:type="gramStart"/>
            <w:r>
              <w:rPr>
                <w:rFonts w:hint="eastAsia"/>
                <w:sz w:val="18"/>
                <w:szCs w:val="18"/>
              </w:rPr>
              <w:t>溪南许村</w:t>
            </w:r>
            <w:proofErr w:type="gramEnd"/>
          </w:p>
        </w:tc>
        <w:tc>
          <w:tcPr>
            <w:tcW w:w="851" w:type="dxa"/>
            <w:tcBorders>
              <w:top w:val="nil"/>
              <w:left w:val="nil"/>
              <w:bottom w:val="single" w:sz="4" w:space="0" w:color="auto"/>
              <w:right w:val="single" w:sz="4" w:space="0" w:color="auto"/>
            </w:tcBorders>
            <w:shd w:val="clear" w:color="auto" w:fill="FFFFFF"/>
            <w:noWrap/>
            <w:vAlign w:val="center"/>
            <w:hideMark/>
          </w:tcPr>
          <w:p w14:paraId="048C517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161E7E0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27.47</w:t>
            </w:r>
          </w:p>
        </w:tc>
        <w:tc>
          <w:tcPr>
            <w:tcW w:w="635" w:type="dxa"/>
            <w:tcBorders>
              <w:top w:val="nil"/>
              <w:left w:val="nil"/>
              <w:bottom w:val="single" w:sz="4" w:space="0" w:color="auto"/>
              <w:right w:val="single" w:sz="4" w:space="0" w:color="auto"/>
            </w:tcBorders>
            <w:shd w:val="clear" w:color="auto" w:fill="FFFFFF"/>
            <w:noWrap/>
            <w:vAlign w:val="center"/>
            <w:hideMark/>
          </w:tcPr>
          <w:p w14:paraId="2AD4A72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3B1E801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1C2550F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5EA006A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3C2CC06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1BDD6FE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1134D58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27.47</w:t>
            </w:r>
          </w:p>
        </w:tc>
        <w:tc>
          <w:tcPr>
            <w:tcW w:w="756" w:type="dxa"/>
            <w:tcBorders>
              <w:top w:val="nil"/>
              <w:left w:val="nil"/>
              <w:bottom w:val="single" w:sz="4" w:space="0" w:color="auto"/>
              <w:right w:val="single" w:sz="4" w:space="0" w:color="auto"/>
            </w:tcBorders>
            <w:shd w:val="clear" w:color="auto" w:fill="FFFFFF"/>
            <w:noWrap/>
            <w:vAlign w:val="center"/>
            <w:hideMark/>
          </w:tcPr>
          <w:p w14:paraId="32EFAAD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32</w:t>
            </w:r>
          </w:p>
        </w:tc>
        <w:tc>
          <w:tcPr>
            <w:tcW w:w="912" w:type="dxa"/>
            <w:tcBorders>
              <w:top w:val="nil"/>
              <w:left w:val="nil"/>
              <w:bottom w:val="single" w:sz="4" w:space="0" w:color="auto"/>
              <w:right w:val="single" w:sz="4" w:space="0" w:color="auto"/>
            </w:tcBorders>
            <w:shd w:val="clear" w:color="auto" w:fill="FFFFFF"/>
            <w:noWrap/>
            <w:vAlign w:val="center"/>
            <w:hideMark/>
          </w:tcPr>
          <w:p w14:paraId="2F794F3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89</w:t>
            </w:r>
          </w:p>
        </w:tc>
      </w:tr>
      <w:tr w:rsidR="00505370" w14:paraId="530EA6B5"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08651385" w14:textId="77777777" w:rsidR="00505370" w:rsidRDefault="00505370">
            <w:pPr>
              <w:jc w:val="center"/>
              <w:rPr>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28AA983B"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339ECAC7" w14:textId="77777777" w:rsidR="00505370" w:rsidRDefault="00505370">
            <w:pPr>
              <w:jc w:val="center"/>
              <w:rPr>
                <w:sz w:val="18"/>
                <w:szCs w:val="18"/>
              </w:rPr>
            </w:pPr>
            <w:r>
              <w:rPr>
                <w:rFonts w:hint="eastAsia"/>
                <w:sz w:val="18"/>
                <w:szCs w:val="18"/>
              </w:rPr>
              <w:t>溪南刘村</w:t>
            </w:r>
          </w:p>
        </w:tc>
        <w:tc>
          <w:tcPr>
            <w:tcW w:w="850" w:type="dxa"/>
            <w:tcBorders>
              <w:top w:val="nil"/>
              <w:left w:val="nil"/>
              <w:bottom w:val="single" w:sz="4" w:space="0" w:color="auto"/>
              <w:right w:val="single" w:sz="4" w:space="0" w:color="auto"/>
            </w:tcBorders>
            <w:shd w:val="clear" w:color="auto" w:fill="FFFFFF"/>
            <w:vAlign w:val="center"/>
            <w:hideMark/>
          </w:tcPr>
          <w:p w14:paraId="6DD608BC" w14:textId="77777777" w:rsidR="00505370" w:rsidRDefault="00505370">
            <w:pPr>
              <w:jc w:val="center"/>
              <w:rPr>
                <w:sz w:val="18"/>
                <w:szCs w:val="18"/>
              </w:rPr>
            </w:pPr>
            <w:r>
              <w:rPr>
                <w:rFonts w:hint="eastAsia"/>
                <w:sz w:val="18"/>
                <w:szCs w:val="18"/>
              </w:rPr>
              <w:t>溪南刘村</w:t>
            </w:r>
          </w:p>
        </w:tc>
        <w:tc>
          <w:tcPr>
            <w:tcW w:w="851" w:type="dxa"/>
            <w:tcBorders>
              <w:top w:val="nil"/>
              <w:left w:val="nil"/>
              <w:bottom w:val="single" w:sz="4" w:space="0" w:color="auto"/>
              <w:right w:val="single" w:sz="4" w:space="0" w:color="auto"/>
            </w:tcBorders>
            <w:shd w:val="clear" w:color="auto" w:fill="FFFFFF"/>
            <w:noWrap/>
            <w:vAlign w:val="center"/>
            <w:hideMark/>
          </w:tcPr>
          <w:p w14:paraId="471A095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4CE4F79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8.84</w:t>
            </w:r>
          </w:p>
        </w:tc>
        <w:tc>
          <w:tcPr>
            <w:tcW w:w="635" w:type="dxa"/>
            <w:tcBorders>
              <w:top w:val="nil"/>
              <w:left w:val="nil"/>
              <w:bottom w:val="single" w:sz="4" w:space="0" w:color="auto"/>
              <w:right w:val="single" w:sz="4" w:space="0" w:color="auto"/>
            </w:tcBorders>
            <w:shd w:val="clear" w:color="auto" w:fill="FFFFFF"/>
            <w:noWrap/>
            <w:vAlign w:val="center"/>
            <w:hideMark/>
          </w:tcPr>
          <w:p w14:paraId="06FB436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7055C7A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25D9D1A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304BAD2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623FB78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417136A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75521FE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8.84</w:t>
            </w:r>
          </w:p>
        </w:tc>
        <w:tc>
          <w:tcPr>
            <w:tcW w:w="756" w:type="dxa"/>
            <w:tcBorders>
              <w:top w:val="nil"/>
              <w:left w:val="nil"/>
              <w:bottom w:val="single" w:sz="4" w:space="0" w:color="auto"/>
              <w:right w:val="single" w:sz="4" w:space="0" w:color="auto"/>
            </w:tcBorders>
            <w:shd w:val="clear" w:color="auto" w:fill="FFFFFF"/>
            <w:noWrap/>
            <w:vAlign w:val="center"/>
            <w:hideMark/>
          </w:tcPr>
          <w:p w14:paraId="6A9FFE5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20</w:t>
            </w:r>
          </w:p>
        </w:tc>
        <w:tc>
          <w:tcPr>
            <w:tcW w:w="912" w:type="dxa"/>
            <w:tcBorders>
              <w:top w:val="nil"/>
              <w:left w:val="nil"/>
              <w:bottom w:val="single" w:sz="4" w:space="0" w:color="auto"/>
              <w:right w:val="single" w:sz="4" w:space="0" w:color="auto"/>
            </w:tcBorders>
            <w:shd w:val="clear" w:color="auto" w:fill="FFFFFF"/>
            <w:noWrap/>
            <w:vAlign w:val="center"/>
            <w:hideMark/>
          </w:tcPr>
          <w:p w14:paraId="16EE67B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62</w:t>
            </w:r>
          </w:p>
        </w:tc>
      </w:tr>
      <w:tr w:rsidR="00505370" w14:paraId="004DE826"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741E60EA" w14:textId="77777777" w:rsidR="00505370" w:rsidRDefault="00505370">
            <w:pPr>
              <w:jc w:val="center"/>
              <w:rPr>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4C78F82E"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57D5CA43" w14:textId="77777777" w:rsidR="00505370" w:rsidRDefault="00505370">
            <w:pPr>
              <w:jc w:val="center"/>
              <w:rPr>
                <w:sz w:val="18"/>
                <w:szCs w:val="18"/>
              </w:rPr>
            </w:pPr>
            <w:r>
              <w:rPr>
                <w:rFonts w:hint="eastAsia"/>
                <w:sz w:val="18"/>
                <w:szCs w:val="18"/>
              </w:rPr>
              <w:t>罗家村</w:t>
            </w:r>
          </w:p>
        </w:tc>
        <w:tc>
          <w:tcPr>
            <w:tcW w:w="850" w:type="dxa"/>
            <w:tcBorders>
              <w:top w:val="nil"/>
              <w:left w:val="nil"/>
              <w:bottom w:val="single" w:sz="4" w:space="0" w:color="auto"/>
              <w:right w:val="single" w:sz="4" w:space="0" w:color="auto"/>
            </w:tcBorders>
            <w:shd w:val="clear" w:color="auto" w:fill="FFFFFF"/>
            <w:vAlign w:val="center"/>
            <w:hideMark/>
          </w:tcPr>
          <w:p w14:paraId="3FBD461B" w14:textId="77777777" w:rsidR="00505370" w:rsidRDefault="00505370">
            <w:pPr>
              <w:jc w:val="center"/>
              <w:rPr>
                <w:sz w:val="18"/>
                <w:szCs w:val="18"/>
              </w:rPr>
            </w:pPr>
            <w:r>
              <w:rPr>
                <w:rFonts w:hint="eastAsia"/>
                <w:sz w:val="18"/>
                <w:szCs w:val="18"/>
              </w:rPr>
              <w:t>罗家村</w:t>
            </w:r>
          </w:p>
        </w:tc>
        <w:tc>
          <w:tcPr>
            <w:tcW w:w="851" w:type="dxa"/>
            <w:tcBorders>
              <w:top w:val="nil"/>
              <w:left w:val="nil"/>
              <w:bottom w:val="single" w:sz="4" w:space="0" w:color="auto"/>
              <w:right w:val="single" w:sz="4" w:space="0" w:color="auto"/>
            </w:tcBorders>
            <w:shd w:val="clear" w:color="auto" w:fill="FFFFFF"/>
            <w:noWrap/>
            <w:vAlign w:val="center"/>
            <w:hideMark/>
          </w:tcPr>
          <w:p w14:paraId="5B37448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724C331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12.12</w:t>
            </w:r>
          </w:p>
        </w:tc>
        <w:tc>
          <w:tcPr>
            <w:tcW w:w="635" w:type="dxa"/>
            <w:tcBorders>
              <w:top w:val="nil"/>
              <w:left w:val="nil"/>
              <w:bottom w:val="single" w:sz="4" w:space="0" w:color="auto"/>
              <w:right w:val="single" w:sz="4" w:space="0" w:color="auto"/>
            </w:tcBorders>
            <w:shd w:val="clear" w:color="auto" w:fill="FFFFFF"/>
            <w:noWrap/>
            <w:vAlign w:val="center"/>
            <w:hideMark/>
          </w:tcPr>
          <w:p w14:paraId="70513A4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773644F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80052A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3F6ECC6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18A50E4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0F2242E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5E678F5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12.12</w:t>
            </w:r>
          </w:p>
        </w:tc>
        <w:tc>
          <w:tcPr>
            <w:tcW w:w="756" w:type="dxa"/>
            <w:tcBorders>
              <w:top w:val="nil"/>
              <w:left w:val="nil"/>
              <w:bottom w:val="single" w:sz="4" w:space="0" w:color="auto"/>
              <w:right w:val="single" w:sz="4" w:space="0" w:color="auto"/>
            </w:tcBorders>
            <w:shd w:val="clear" w:color="auto" w:fill="FFFFFF"/>
            <w:noWrap/>
            <w:vAlign w:val="center"/>
            <w:hideMark/>
          </w:tcPr>
          <w:p w14:paraId="45F2780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22</w:t>
            </w:r>
          </w:p>
        </w:tc>
        <w:tc>
          <w:tcPr>
            <w:tcW w:w="912" w:type="dxa"/>
            <w:tcBorders>
              <w:top w:val="nil"/>
              <w:left w:val="nil"/>
              <w:bottom w:val="single" w:sz="4" w:space="0" w:color="auto"/>
              <w:right w:val="single" w:sz="4" w:space="0" w:color="auto"/>
            </w:tcBorders>
            <w:shd w:val="clear" w:color="auto" w:fill="FFFFFF"/>
            <w:noWrap/>
            <w:vAlign w:val="center"/>
            <w:hideMark/>
          </w:tcPr>
          <w:p w14:paraId="01F3C80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60</w:t>
            </w:r>
          </w:p>
        </w:tc>
      </w:tr>
      <w:tr w:rsidR="00505370" w14:paraId="2DDC7298"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47CFBC58" w14:textId="77777777" w:rsidR="00505370" w:rsidRDefault="00505370">
            <w:pPr>
              <w:jc w:val="center"/>
              <w:rPr>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077951D6"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5445281A" w14:textId="77777777" w:rsidR="00505370" w:rsidRDefault="00505370">
            <w:pPr>
              <w:jc w:val="center"/>
              <w:rPr>
                <w:sz w:val="18"/>
                <w:szCs w:val="18"/>
              </w:rPr>
            </w:pPr>
            <w:r>
              <w:rPr>
                <w:rFonts w:hint="eastAsia"/>
                <w:sz w:val="18"/>
                <w:szCs w:val="18"/>
              </w:rPr>
              <w:t>范家村</w:t>
            </w:r>
          </w:p>
        </w:tc>
        <w:tc>
          <w:tcPr>
            <w:tcW w:w="850" w:type="dxa"/>
            <w:tcBorders>
              <w:top w:val="nil"/>
              <w:left w:val="nil"/>
              <w:bottom w:val="single" w:sz="4" w:space="0" w:color="auto"/>
              <w:right w:val="single" w:sz="4" w:space="0" w:color="auto"/>
            </w:tcBorders>
            <w:shd w:val="clear" w:color="auto" w:fill="FFFFFF"/>
            <w:vAlign w:val="center"/>
            <w:hideMark/>
          </w:tcPr>
          <w:p w14:paraId="7C205179" w14:textId="77777777" w:rsidR="00505370" w:rsidRDefault="00505370">
            <w:pPr>
              <w:jc w:val="center"/>
              <w:rPr>
                <w:sz w:val="18"/>
                <w:szCs w:val="18"/>
              </w:rPr>
            </w:pPr>
            <w:r>
              <w:rPr>
                <w:rFonts w:hint="eastAsia"/>
                <w:sz w:val="18"/>
                <w:szCs w:val="18"/>
              </w:rPr>
              <w:t>范家村</w:t>
            </w:r>
          </w:p>
        </w:tc>
        <w:tc>
          <w:tcPr>
            <w:tcW w:w="851" w:type="dxa"/>
            <w:tcBorders>
              <w:top w:val="nil"/>
              <w:left w:val="nil"/>
              <w:bottom w:val="single" w:sz="4" w:space="0" w:color="auto"/>
              <w:right w:val="single" w:sz="4" w:space="0" w:color="auto"/>
            </w:tcBorders>
            <w:shd w:val="clear" w:color="auto" w:fill="FFFFFF"/>
            <w:noWrap/>
            <w:vAlign w:val="center"/>
            <w:hideMark/>
          </w:tcPr>
          <w:p w14:paraId="7EE27B9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51ACAB7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12.82</w:t>
            </w:r>
          </w:p>
        </w:tc>
        <w:tc>
          <w:tcPr>
            <w:tcW w:w="635" w:type="dxa"/>
            <w:tcBorders>
              <w:top w:val="nil"/>
              <w:left w:val="nil"/>
              <w:bottom w:val="single" w:sz="4" w:space="0" w:color="auto"/>
              <w:right w:val="single" w:sz="4" w:space="0" w:color="auto"/>
            </w:tcBorders>
            <w:shd w:val="clear" w:color="auto" w:fill="FFFFFF"/>
            <w:noWrap/>
            <w:vAlign w:val="center"/>
            <w:hideMark/>
          </w:tcPr>
          <w:p w14:paraId="683B036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3AFEFE2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6368252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2D66625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4BD6C81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09C8090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3AF3942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12.82</w:t>
            </w:r>
          </w:p>
        </w:tc>
        <w:tc>
          <w:tcPr>
            <w:tcW w:w="756" w:type="dxa"/>
            <w:tcBorders>
              <w:top w:val="nil"/>
              <w:left w:val="nil"/>
              <w:bottom w:val="single" w:sz="4" w:space="0" w:color="auto"/>
              <w:right w:val="single" w:sz="4" w:space="0" w:color="auto"/>
            </w:tcBorders>
            <w:shd w:val="clear" w:color="auto" w:fill="FFFFFF"/>
            <w:noWrap/>
            <w:vAlign w:val="center"/>
            <w:hideMark/>
          </w:tcPr>
          <w:p w14:paraId="2D86ADC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22</w:t>
            </w:r>
          </w:p>
        </w:tc>
        <w:tc>
          <w:tcPr>
            <w:tcW w:w="912" w:type="dxa"/>
            <w:tcBorders>
              <w:top w:val="nil"/>
              <w:left w:val="nil"/>
              <w:bottom w:val="single" w:sz="4" w:space="0" w:color="auto"/>
              <w:right w:val="single" w:sz="4" w:space="0" w:color="auto"/>
            </w:tcBorders>
            <w:shd w:val="clear" w:color="auto" w:fill="FFFFFF"/>
            <w:noWrap/>
            <w:vAlign w:val="center"/>
            <w:hideMark/>
          </w:tcPr>
          <w:p w14:paraId="22C655F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58</w:t>
            </w:r>
          </w:p>
        </w:tc>
      </w:tr>
      <w:tr w:rsidR="00505370" w14:paraId="7E939B51"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7D24FBD8" w14:textId="77777777" w:rsidR="00505370" w:rsidRDefault="00505370">
            <w:pPr>
              <w:jc w:val="center"/>
              <w:rPr>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0EDE8A61" w14:textId="77777777" w:rsidR="00505370" w:rsidRDefault="00505370">
            <w:pPr>
              <w:jc w:val="center"/>
              <w:rPr>
                <w:sz w:val="18"/>
                <w:szCs w:val="18"/>
              </w:rPr>
            </w:pPr>
          </w:p>
        </w:tc>
        <w:tc>
          <w:tcPr>
            <w:tcW w:w="1276" w:type="dxa"/>
            <w:tcBorders>
              <w:top w:val="nil"/>
              <w:left w:val="nil"/>
              <w:bottom w:val="single" w:sz="4" w:space="0" w:color="auto"/>
              <w:right w:val="single" w:sz="4" w:space="0" w:color="auto"/>
            </w:tcBorders>
            <w:shd w:val="clear" w:color="auto" w:fill="FFFFFF"/>
            <w:vAlign w:val="center"/>
            <w:hideMark/>
          </w:tcPr>
          <w:p w14:paraId="0A6F56ED" w14:textId="77777777" w:rsidR="00505370" w:rsidRDefault="00505370">
            <w:pPr>
              <w:jc w:val="center"/>
              <w:rPr>
                <w:sz w:val="18"/>
                <w:szCs w:val="18"/>
              </w:rPr>
            </w:pPr>
            <w:r>
              <w:rPr>
                <w:rFonts w:hint="eastAsia"/>
                <w:sz w:val="18"/>
                <w:szCs w:val="18"/>
              </w:rPr>
              <w:t>前洋村</w:t>
            </w:r>
          </w:p>
        </w:tc>
        <w:tc>
          <w:tcPr>
            <w:tcW w:w="850" w:type="dxa"/>
            <w:tcBorders>
              <w:top w:val="nil"/>
              <w:left w:val="nil"/>
              <w:bottom w:val="single" w:sz="4" w:space="0" w:color="auto"/>
              <w:right w:val="single" w:sz="4" w:space="0" w:color="auto"/>
            </w:tcBorders>
            <w:shd w:val="clear" w:color="auto" w:fill="FFFFFF"/>
            <w:vAlign w:val="center"/>
            <w:hideMark/>
          </w:tcPr>
          <w:p w14:paraId="6C66719A" w14:textId="77777777" w:rsidR="00505370" w:rsidRDefault="00505370">
            <w:pPr>
              <w:jc w:val="center"/>
              <w:rPr>
                <w:sz w:val="18"/>
                <w:szCs w:val="18"/>
              </w:rPr>
            </w:pPr>
            <w:r>
              <w:rPr>
                <w:rFonts w:hint="eastAsia"/>
                <w:sz w:val="18"/>
                <w:szCs w:val="18"/>
              </w:rPr>
              <w:t>前洋村</w:t>
            </w:r>
          </w:p>
        </w:tc>
        <w:tc>
          <w:tcPr>
            <w:tcW w:w="851" w:type="dxa"/>
            <w:tcBorders>
              <w:top w:val="nil"/>
              <w:left w:val="nil"/>
              <w:bottom w:val="single" w:sz="4" w:space="0" w:color="auto"/>
              <w:right w:val="single" w:sz="4" w:space="0" w:color="auto"/>
            </w:tcBorders>
            <w:shd w:val="clear" w:color="auto" w:fill="FFFFFF"/>
            <w:noWrap/>
            <w:vAlign w:val="center"/>
            <w:hideMark/>
          </w:tcPr>
          <w:p w14:paraId="312100E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5A2D782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13.52</w:t>
            </w:r>
          </w:p>
        </w:tc>
        <w:tc>
          <w:tcPr>
            <w:tcW w:w="635" w:type="dxa"/>
            <w:tcBorders>
              <w:top w:val="nil"/>
              <w:left w:val="nil"/>
              <w:bottom w:val="single" w:sz="4" w:space="0" w:color="auto"/>
              <w:right w:val="single" w:sz="4" w:space="0" w:color="auto"/>
            </w:tcBorders>
            <w:shd w:val="clear" w:color="auto" w:fill="FFFFFF"/>
            <w:noWrap/>
            <w:vAlign w:val="center"/>
            <w:hideMark/>
          </w:tcPr>
          <w:p w14:paraId="1D67A49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2C22440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2.00</w:t>
            </w:r>
          </w:p>
        </w:tc>
        <w:tc>
          <w:tcPr>
            <w:tcW w:w="851" w:type="dxa"/>
            <w:tcBorders>
              <w:top w:val="nil"/>
              <w:left w:val="nil"/>
              <w:bottom w:val="single" w:sz="4" w:space="0" w:color="auto"/>
              <w:right w:val="single" w:sz="4" w:space="0" w:color="auto"/>
            </w:tcBorders>
            <w:shd w:val="clear" w:color="auto" w:fill="FFFFFF"/>
            <w:noWrap/>
            <w:vAlign w:val="center"/>
            <w:hideMark/>
          </w:tcPr>
          <w:p w14:paraId="3999384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461002C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6F47A57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2.00</w:t>
            </w:r>
          </w:p>
        </w:tc>
        <w:tc>
          <w:tcPr>
            <w:tcW w:w="992" w:type="dxa"/>
            <w:tcBorders>
              <w:top w:val="nil"/>
              <w:left w:val="nil"/>
              <w:bottom w:val="single" w:sz="4" w:space="0" w:color="auto"/>
              <w:right w:val="single" w:sz="4" w:space="0" w:color="auto"/>
            </w:tcBorders>
            <w:shd w:val="clear" w:color="auto" w:fill="FFFFFF"/>
            <w:noWrap/>
            <w:vAlign w:val="center"/>
            <w:hideMark/>
          </w:tcPr>
          <w:p w14:paraId="2AA2EAB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734A657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17.52</w:t>
            </w:r>
          </w:p>
        </w:tc>
        <w:tc>
          <w:tcPr>
            <w:tcW w:w="756" w:type="dxa"/>
            <w:tcBorders>
              <w:top w:val="nil"/>
              <w:left w:val="nil"/>
              <w:bottom w:val="single" w:sz="4" w:space="0" w:color="auto"/>
              <w:right w:val="single" w:sz="4" w:space="0" w:color="auto"/>
            </w:tcBorders>
            <w:shd w:val="clear" w:color="auto" w:fill="FFFFFF"/>
            <w:noWrap/>
            <w:vAlign w:val="center"/>
            <w:hideMark/>
          </w:tcPr>
          <w:p w14:paraId="0823AB2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22</w:t>
            </w:r>
          </w:p>
        </w:tc>
        <w:tc>
          <w:tcPr>
            <w:tcW w:w="912" w:type="dxa"/>
            <w:tcBorders>
              <w:top w:val="nil"/>
              <w:left w:val="nil"/>
              <w:bottom w:val="single" w:sz="4" w:space="0" w:color="auto"/>
              <w:right w:val="single" w:sz="4" w:space="0" w:color="auto"/>
            </w:tcBorders>
            <w:shd w:val="clear" w:color="auto" w:fill="FFFFFF"/>
            <w:noWrap/>
            <w:vAlign w:val="center"/>
            <w:hideMark/>
          </w:tcPr>
          <w:p w14:paraId="5B69A2B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58</w:t>
            </w:r>
          </w:p>
        </w:tc>
      </w:tr>
      <w:tr w:rsidR="00505370" w14:paraId="3473067E"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7FBA8103" w14:textId="77777777" w:rsidR="00505370" w:rsidRDefault="00505370">
            <w:pPr>
              <w:jc w:val="center"/>
              <w:rPr>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30F44368" w14:textId="77777777" w:rsidR="00505370" w:rsidRDefault="00505370">
            <w:pPr>
              <w:jc w:val="center"/>
              <w:rPr>
                <w:sz w:val="18"/>
                <w:szCs w:val="18"/>
              </w:rPr>
            </w:pPr>
          </w:p>
        </w:tc>
        <w:tc>
          <w:tcPr>
            <w:tcW w:w="2126" w:type="dxa"/>
            <w:gridSpan w:val="2"/>
            <w:tcBorders>
              <w:top w:val="single" w:sz="4" w:space="0" w:color="auto"/>
              <w:left w:val="nil"/>
              <w:bottom w:val="single" w:sz="4" w:space="0" w:color="auto"/>
              <w:right w:val="single" w:sz="4" w:space="0" w:color="auto"/>
            </w:tcBorders>
            <w:shd w:val="clear" w:color="auto" w:fill="FFFFFF"/>
            <w:vAlign w:val="center"/>
            <w:hideMark/>
          </w:tcPr>
          <w:p w14:paraId="25CAB53D" w14:textId="77777777" w:rsidR="00505370" w:rsidRDefault="00505370">
            <w:pPr>
              <w:jc w:val="center"/>
              <w:rPr>
                <w:sz w:val="18"/>
                <w:szCs w:val="18"/>
              </w:rPr>
            </w:pPr>
            <w:r>
              <w:rPr>
                <w:rFonts w:hint="eastAsia"/>
                <w:sz w:val="18"/>
                <w:szCs w:val="18"/>
              </w:rPr>
              <w:t>小计</w:t>
            </w:r>
          </w:p>
        </w:tc>
        <w:tc>
          <w:tcPr>
            <w:tcW w:w="851" w:type="dxa"/>
            <w:tcBorders>
              <w:top w:val="nil"/>
              <w:left w:val="nil"/>
              <w:bottom w:val="single" w:sz="4" w:space="0" w:color="auto"/>
              <w:right w:val="single" w:sz="4" w:space="0" w:color="auto"/>
            </w:tcBorders>
            <w:shd w:val="clear" w:color="auto" w:fill="FFFFFF"/>
            <w:noWrap/>
            <w:vAlign w:val="center"/>
            <w:hideMark/>
          </w:tcPr>
          <w:p w14:paraId="6C97B16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127EEC1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81.46</w:t>
            </w:r>
          </w:p>
        </w:tc>
        <w:tc>
          <w:tcPr>
            <w:tcW w:w="635" w:type="dxa"/>
            <w:tcBorders>
              <w:top w:val="nil"/>
              <w:left w:val="nil"/>
              <w:bottom w:val="single" w:sz="4" w:space="0" w:color="auto"/>
              <w:right w:val="single" w:sz="4" w:space="0" w:color="auto"/>
            </w:tcBorders>
            <w:shd w:val="clear" w:color="auto" w:fill="FFFFFF"/>
            <w:noWrap/>
            <w:vAlign w:val="center"/>
            <w:hideMark/>
          </w:tcPr>
          <w:p w14:paraId="2A33A5B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1A6A21C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2.69</w:t>
            </w:r>
          </w:p>
        </w:tc>
        <w:tc>
          <w:tcPr>
            <w:tcW w:w="851" w:type="dxa"/>
            <w:tcBorders>
              <w:top w:val="nil"/>
              <w:left w:val="nil"/>
              <w:bottom w:val="single" w:sz="4" w:space="0" w:color="auto"/>
              <w:right w:val="single" w:sz="4" w:space="0" w:color="auto"/>
            </w:tcBorders>
            <w:shd w:val="clear" w:color="auto" w:fill="FFFFFF"/>
            <w:noWrap/>
            <w:vAlign w:val="center"/>
            <w:hideMark/>
          </w:tcPr>
          <w:p w14:paraId="749E61C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7B1ACA2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4DC9AAC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2.69</w:t>
            </w:r>
          </w:p>
        </w:tc>
        <w:tc>
          <w:tcPr>
            <w:tcW w:w="992" w:type="dxa"/>
            <w:tcBorders>
              <w:top w:val="nil"/>
              <w:left w:val="nil"/>
              <w:bottom w:val="single" w:sz="4" w:space="0" w:color="auto"/>
              <w:right w:val="single" w:sz="4" w:space="0" w:color="auto"/>
            </w:tcBorders>
            <w:shd w:val="clear" w:color="auto" w:fill="FFFFFF"/>
            <w:noWrap/>
            <w:vAlign w:val="center"/>
            <w:hideMark/>
          </w:tcPr>
          <w:p w14:paraId="4CAA980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2825BCD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86.84</w:t>
            </w:r>
          </w:p>
        </w:tc>
        <w:tc>
          <w:tcPr>
            <w:tcW w:w="756" w:type="dxa"/>
            <w:tcBorders>
              <w:top w:val="nil"/>
              <w:left w:val="nil"/>
              <w:bottom w:val="single" w:sz="4" w:space="0" w:color="auto"/>
              <w:right w:val="single" w:sz="4" w:space="0" w:color="auto"/>
            </w:tcBorders>
            <w:shd w:val="clear" w:color="auto" w:fill="FFFFFF"/>
            <w:noWrap/>
            <w:vAlign w:val="center"/>
            <w:hideMark/>
          </w:tcPr>
          <w:p w14:paraId="4ACA987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141</w:t>
            </w:r>
          </w:p>
        </w:tc>
        <w:tc>
          <w:tcPr>
            <w:tcW w:w="912" w:type="dxa"/>
            <w:tcBorders>
              <w:top w:val="nil"/>
              <w:left w:val="nil"/>
              <w:bottom w:val="single" w:sz="4" w:space="0" w:color="auto"/>
              <w:right w:val="single" w:sz="4" w:space="0" w:color="auto"/>
            </w:tcBorders>
            <w:shd w:val="clear" w:color="auto" w:fill="FFFFFF"/>
            <w:noWrap/>
            <w:vAlign w:val="center"/>
            <w:hideMark/>
          </w:tcPr>
          <w:p w14:paraId="5947D99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398</w:t>
            </w:r>
          </w:p>
        </w:tc>
      </w:tr>
      <w:tr w:rsidR="00505370" w14:paraId="4C613563" w14:textId="77777777">
        <w:trPr>
          <w:trHeight w:val="280"/>
          <w:jc w:val="center"/>
        </w:trPr>
        <w:tc>
          <w:tcPr>
            <w:tcW w:w="988" w:type="dxa"/>
            <w:vMerge w:val="restart"/>
            <w:tcBorders>
              <w:top w:val="nil"/>
              <w:left w:val="single" w:sz="4" w:space="0" w:color="auto"/>
              <w:bottom w:val="single" w:sz="4" w:space="0" w:color="auto"/>
              <w:right w:val="single" w:sz="4" w:space="0" w:color="auto"/>
            </w:tcBorders>
            <w:shd w:val="clear" w:color="auto" w:fill="FFFFFF"/>
            <w:vAlign w:val="center"/>
            <w:hideMark/>
          </w:tcPr>
          <w:p w14:paraId="3BCCCFB0" w14:textId="77777777" w:rsidR="00505370" w:rsidRDefault="00505370">
            <w:pPr>
              <w:jc w:val="center"/>
              <w:rPr>
                <w:color w:val="000000"/>
                <w:sz w:val="18"/>
                <w:szCs w:val="18"/>
              </w:rPr>
            </w:pPr>
            <w:r>
              <w:rPr>
                <w:rFonts w:hint="eastAsia"/>
                <w:color w:val="000000"/>
                <w:sz w:val="18"/>
                <w:szCs w:val="18"/>
              </w:rPr>
              <w:t>龙眼溪</w:t>
            </w:r>
          </w:p>
        </w:tc>
        <w:tc>
          <w:tcPr>
            <w:tcW w:w="850" w:type="dxa"/>
            <w:tcBorders>
              <w:top w:val="nil"/>
              <w:left w:val="nil"/>
              <w:bottom w:val="single" w:sz="4" w:space="0" w:color="auto"/>
              <w:right w:val="single" w:sz="4" w:space="0" w:color="auto"/>
            </w:tcBorders>
            <w:shd w:val="clear" w:color="auto" w:fill="FFFFFF"/>
            <w:vAlign w:val="center"/>
            <w:hideMark/>
          </w:tcPr>
          <w:p w14:paraId="3B486A74" w14:textId="77777777" w:rsidR="00505370" w:rsidRDefault="00505370">
            <w:pPr>
              <w:jc w:val="center"/>
              <w:rPr>
                <w:sz w:val="18"/>
                <w:szCs w:val="18"/>
              </w:rPr>
            </w:pPr>
            <w:r>
              <w:rPr>
                <w:rFonts w:hint="eastAsia"/>
                <w:sz w:val="18"/>
                <w:szCs w:val="18"/>
              </w:rPr>
              <w:t>跃龙街道</w:t>
            </w:r>
          </w:p>
        </w:tc>
        <w:tc>
          <w:tcPr>
            <w:tcW w:w="1276" w:type="dxa"/>
            <w:tcBorders>
              <w:top w:val="nil"/>
              <w:left w:val="nil"/>
              <w:bottom w:val="single" w:sz="4" w:space="0" w:color="auto"/>
              <w:right w:val="single" w:sz="4" w:space="0" w:color="auto"/>
            </w:tcBorders>
            <w:shd w:val="clear" w:color="auto" w:fill="FFFFFF"/>
            <w:vAlign w:val="center"/>
            <w:hideMark/>
          </w:tcPr>
          <w:p w14:paraId="6428C3F9" w14:textId="77777777" w:rsidR="00505370" w:rsidRDefault="00505370">
            <w:pPr>
              <w:jc w:val="center"/>
              <w:rPr>
                <w:sz w:val="18"/>
                <w:szCs w:val="18"/>
              </w:rPr>
            </w:pPr>
            <w:r>
              <w:rPr>
                <w:rFonts w:hint="eastAsia"/>
                <w:sz w:val="18"/>
                <w:szCs w:val="18"/>
              </w:rPr>
              <w:t>草湖村</w:t>
            </w:r>
          </w:p>
        </w:tc>
        <w:tc>
          <w:tcPr>
            <w:tcW w:w="850" w:type="dxa"/>
            <w:tcBorders>
              <w:top w:val="nil"/>
              <w:left w:val="nil"/>
              <w:bottom w:val="single" w:sz="4" w:space="0" w:color="auto"/>
              <w:right w:val="single" w:sz="4" w:space="0" w:color="auto"/>
            </w:tcBorders>
            <w:shd w:val="clear" w:color="auto" w:fill="FFFFFF"/>
            <w:vAlign w:val="center"/>
            <w:hideMark/>
          </w:tcPr>
          <w:p w14:paraId="0AF30D83" w14:textId="77777777" w:rsidR="00505370" w:rsidRDefault="00505370">
            <w:pPr>
              <w:jc w:val="center"/>
              <w:rPr>
                <w:sz w:val="18"/>
                <w:szCs w:val="18"/>
              </w:rPr>
            </w:pPr>
            <w:r>
              <w:rPr>
                <w:rFonts w:hint="eastAsia"/>
                <w:sz w:val="18"/>
                <w:szCs w:val="18"/>
              </w:rPr>
              <w:t>草湖村</w:t>
            </w:r>
          </w:p>
        </w:tc>
        <w:tc>
          <w:tcPr>
            <w:tcW w:w="851" w:type="dxa"/>
            <w:tcBorders>
              <w:top w:val="nil"/>
              <w:left w:val="nil"/>
              <w:bottom w:val="single" w:sz="4" w:space="0" w:color="auto"/>
              <w:right w:val="single" w:sz="4" w:space="0" w:color="auto"/>
            </w:tcBorders>
            <w:shd w:val="clear" w:color="auto" w:fill="FFFFFF"/>
            <w:noWrap/>
            <w:vAlign w:val="center"/>
            <w:hideMark/>
          </w:tcPr>
          <w:p w14:paraId="295A1D3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011F19B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1.5</w:t>
            </w:r>
          </w:p>
        </w:tc>
        <w:tc>
          <w:tcPr>
            <w:tcW w:w="635" w:type="dxa"/>
            <w:tcBorders>
              <w:top w:val="nil"/>
              <w:left w:val="nil"/>
              <w:bottom w:val="single" w:sz="4" w:space="0" w:color="auto"/>
              <w:right w:val="single" w:sz="4" w:space="0" w:color="auto"/>
            </w:tcBorders>
            <w:shd w:val="clear" w:color="auto" w:fill="FFFFFF"/>
            <w:noWrap/>
            <w:vAlign w:val="center"/>
            <w:hideMark/>
          </w:tcPr>
          <w:p w14:paraId="212AB32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7E2712E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3C0C9D9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4B077E1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97DA52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2.20</w:t>
            </w:r>
          </w:p>
        </w:tc>
        <w:tc>
          <w:tcPr>
            <w:tcW w:w="992" w:type="dxa"/>
            <w:tcBorders>
              <w:top w:val="nil"/>
              <w:left w:val="nil"/>
              <w:bottom w:val="single" w:sz="4" w:space="0" w:color="auto"/>
              <w:right w:val="single" w:sz="4" w:space="0" w:color="auto"/>
            </w:tcBorders>
            <w:shd w:val="clear" w:color="auto" w:fill="FFFFFF"/>
            <w:noWrap/>
            <w:vAlign w:val="center"/>
            <w:hideMark/>
          </w:tcPr>
          <w:p w14:paraId="6434BC3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0.57</w:t>
            </w:r>
          </w:p>
        </w:tc>
        <w:tc>
          <w:tcPr>
            <w:tcW w:w="803" w:type="dxa"/>
            <w:tcBorders>
              <w:top w:val="nil"/>
              <w:left w:val="nil"/>
              <w:bottom w:val="single" w:sz="4" w:space="0" w:color="auto"/>
              <w:right w:val="single" w:sz="4" w:space="0" w:color="auto"/>
            </w:tcBorders>
            <w:shd w:val="clear" w:color="auto" w:fill="FFFFFF"/>
            <w:noWrap/>
            <w:vAlign w:val="center"/>
            <w:hideMark/>
          </w:tcPr>
          <w:p w14:paraId="06A0E41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4.27</w:t>
            </w:r>
          </w:p>
        </w:tc>
        <w:tc>
          <w:tcPr>
            <w:tcW w:w="756" w:type="dxa"/>
            <w:tcBorders>
              <w:top w:val="nil"/>
              <w:left w:val="nil"/>
              <w:bottom w:val="single" w:sz="4" w:space="0" w:color="auto"/>
              <w:right w:val="single" w:sz="4" w:space="0" w:color="auto"/>
            </w:tcBorders>
            <w:shd w:val="clear" w:color="auto" w:fill="FFFFFF"/>
            <w:noWrap/>
            <w:vAlign w:val="center"/>
            <w:hideMark/>
          </w:tcPr>
          <w:p w14:paraId="655A740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41</w:t>
            </w:r>
          </w:p>
        </w:tc>
        <w:tc>
          <w:tcPr>
            <w:tcW w:w="912" w:type="dxa"/>
            <w:tcBorders>
              <w:top w:val="nil"/>
              <w:left w:val="nil"/>
              <w:bottom w:val="single" w:sz="4" w:space="0" w:color="auto"/>
              <w:right w:val="single" w:sz="4" w:space="0" w:color="auto"/>
            </w:tcBorders>
            <w:shd w:val="clear" w:color="auto" w:fill="FFFFFF"/>
            <w:noWrap/>
            <w:vAlign w:val="center"/>
            <w:hideMark/>
          </w:tcPr>
          <w:p w14:paraId="5A21590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80</w:t>
            </w:r>
          </w:p>
        </w:tc>
      </w:tr>
      <w:tr w:rsidR="00505370" w14:paraId="20084B20"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4849FA9F" w14:textId="77777777" w:rsidR="00505370" w:rsidRDefault="00505370">
            <w:pPr>
              <w:jc w:val="center"/>
              <w:rPr>
                <w:color w:val="000000"/>
                <w:sz w:val="18"/>
                <w:szCs w:val="18"/>
              </w:rPr>
            </w:pPr>
          </w:p>
        </w:tc>
        <w:tc>
          <w:tcPr>
            <w:tcW w:w="850" w:type="dxa"/>
            <w:vMerge w:val="restart"/>
            <w:tcBorders>
              <w:top w:val="nil"/>
              <w:left w:val="single" w:sz="4" w:space="0" w:color="auto"/>
              <w:bottom w:val="single" w:sz="4" w:space="0" w:color="auto"/>
              <w:right w:val="single" w:sz="4" w:space="0" w:color="auto"/>
            </w:tcBorders>
            <w:shd w:val="clear" w:color="auto" w:fill="FFFFFF"/>
            <w:vAlign w:val="center"/>
            <w:hideMark/>
          </w:tcPr>
          <w:p w14:paraId="59206F91" w14:textId="77777777" w:rsidR="00505370" w:rsidRDefault="00505370">
            <w:pPr>
              <w:jc w:val="center"/>
              <w:rPr>
                <w:sz w:val="18"/>
                <w:szCs w:val="18"/>
              </w:rPr>
            </w:pPr>
            <w:r>
              <w:rPr>
                <w:rFonts w:hint="eastAsia"/>
                <w:sz w:val="18"/>
                <w:szCs w:val="18"/>
              </w:rPr>
              <w:t>黄坛镇</w:t>
            </w:r>
          </w:p>
        </w:tc>
        <w:tc>
          <w:tcPr>
            <w:tcW w:w="1276" w:type="dxa"/>
            <w:vMerge w:val="restart"/>
            <w:tcBorders>
              <w:top w:val="nil"/>
              <w:left w:val="single" w:sz="4" w:space="0" w:color="auto"/>
              <w:bottom w:val="single" w:sz="4" w:space="0" w:color="auto"/>
              <w:right w:val="single" w:sz="4" w:space="0" w:color="auto"/>
            </w:tcBorders>
            <w:shd w:val="clear" w:color="auto" w:fill="FFFFFF"/>
            <w:vAlign w:val="center"/>
            <w:hideMark/>
          </w:tcPr>
          <w:p w14:paraId="4C64E44B" w14:textId="77777777" w:rsidR="00505370" w:rsidRDefault="00505370">
            <w:pPr>
              <w:jc w:val="center"/>
              <w:rPr>
                <w:sz w:val="18"/>
                <w:szCs w:val="18"/>
              </w:rPr>
            </w:pPr>
            <w:r>
              <w:rPr>
                <w:rFonts w:hint="eastAsia"/>
                <w:sz w:val="18"/>
                <w:szCs w:val="18"/>
              </w:rPr>
              <w:t>新华村</w:t>
            </w:r>
          </w:p>
        </w:tc>
        <w:tc>
          <w:tcPr>
            <w:tcW w:w="850" w:type="dxa"/>
            <w:tcBorders>
              <w:top w:val="nil"/>
              <w:left w:val="nil"/>
              <w:bottom w:val="single" w:sz="4" w:space="0" w:color="auto"/>
              <w:right w:val="single" w:sz="4" w:space="0" w:color="auto"/>
            </w:tcBorders>
            <w:shd w:val="clear" w:color="auto" w:fill="FFFFFF"/>
            <w:vAlign w:val="center"/>
            <w:hideMark/>
          </w:tcPr>
          <w:p w14:paraId="5596EA2F" w14:textId="77777777" w:rsidR="00505370" w:rsidRDefault="00505370">
            <w:pPr>
              <w:jc w:val="center"/>
              <w:rPr>
                <w:sz w:val="18"/>
                <w:szCs w:val="18"/>
              </w:rPr>
            </w:pPr>
            <w:proofErr w:type="gramStart"/>
            <w:r>
              <w:rPr>
                <w:rFonts w:hint="eastAsia"/>
                <w:sz w:val="18"/>
                <w:szCs w:val="18"/>
              </w:rPr>
              <w:t>后溪林村</w:t>
            </w:r>
            <w:proofErr w:type="gramEnd"/>
          </w:p>
        </w:tc>
        <w:tc>
          <w:tcPr>
            <w:tcW w:w="851" w:type="dxa"/>
            <w:tcBorders>
              <w:top w:val="nil"/>
              <w:left w:val="nil"/>
              <w:bottom w:val="single" w:sz="4" w:space="0" w:color="auto"/>
              <w:right w:val="single" w:sz="4" w:space="0" w:color="auto"/>
            </w:tcBorders>
            <w:shd w:val="clear" w:color="auto" w:fill="FFFFFF"/>
            <w:noWrap/>
            <w:vAlign w:val="center"/>
            <w:hideMark/>
          </w:tcPr>
          <w:p w14:paraId="19A2FE3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1CFF687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14</w:t>
            </w:r>
          </w:p>
        </w:tc>
        <w:tc>
          <w:tcPr>
            <w:tcW w:w="635" w:type="dxa"/>
            <w:tcBorders>
              <w:top w:val="nil"/>
              <w:left w:val="nil"/>
              <w:bottom w:val="single" w:sz="4" w:space="0" w:color="auto"/>
              <w:right w:val="single" w:sz="4" w:space="0" w:color="auto"/>
            </w:tcBorders>
            <w:shd w:val="clear" w:color="auto" w:fill="FFFFFF"/>
            <w:noWrap/>
            <w:vAlign w:val="center"/>
            <w:hideMark/>
          </w:tcPr>
          <w:p w14:paraId="0D57409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6755FD3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w:t>
            </w:r>
          </w:p>
        </w:tc>
        <w:tc>
          <w:tcPr>
            <w:tcW w:w="851" w:type="dxa"/>
            <w:tcBorders>
              <w:top w:val="nil"/>
              <w:left w:val="nil"/>
              <w:bottom w:val="single" w:sz="4" w:space="0" w:color="auto"/>
              <w:right w:val="single" w:sz="4" w:space="0" w:color="auto"/>
            </w:tcBorders>
            <w:shd w:val="clear" w:color="auto" w:fill="FFFFFF"/>
            <w:noWrap/>
            <w:vAlign w:val="center"/>
            <w:hideMark/>
          </w:tcPr>
          <w:p w14:paraId="68E09D7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0C06DB8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E21252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11.00</w:t>
            </w:r>
          </w:p>
        </w:tc>
        <w:tc>
          <w:tcPr>
            <w:tcW w:w="992" w:type="dxa"/>
            <w:tcBorders>
              <w:top w:val="nil"/>
              <w:left w:val="nil"/>
              <w:bottom w:val="single" w:sz="4" w:space="0" w:color="auto"/>
              <w:right w:val="single" w:sz="4" w:space="0" w:color="auto"/>
            </w:tcBorders>
            <w:shd w:val="clear" w:color="auto" w:fill="FFFFFF"/>
            <w:noWrap/>
            <w:vAlign w:val="center"/>
            <w:hideMark/>
          </w:tcPr>
          <w:p w14:paraId="589A67A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315A4CA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27.00</w:t>
            </w:r>
          </w:p>
        </w:tc>
        <w:tc>
          <w:tcPr>
            <w:tcW w:w="756" w:type="dxa"/>
            <w:tcBorders>
              <w:top w:val="nil"/>
              <w:left w:val="nil"/>
              <w:bottom w:val="single" w:sz="4" w:space="0" w:color="auto"/>
              <w:right w:val="single" w:sz="4" w:space="0" w:color="auto"/>
            </w:tcBorders>
            <w:shd w:val="clear" w:color="auto" w:fill="FFFFFF"/>
            <w:noWrap/>
            <w:vAlign w:val="center"/>
            <w:hideMark/>
          </w:tcPr>
          <w:p w14:paraId="703BA99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41</w:t>
            </w:r>
          </w:p>
        </w:tc>
        <w:tc>
          <w:tcPr>
            <w:tcW w:w="912" w:type="dxa"/>
            <w:tcBorders>
              <w:top w:val="nil"/>
              <w:left w:val="nil"/>
              <w:bottom w:val="single" w:sz="4" w:space="0" w:color="auto"/>
              <w:right w:val="single" w:sz="4" w:space="0" w:color="auto"/>
            </w:tcBorders>
            <w:shd w:val="clear" w:color="auto" w:fill="FFFFFF"/>
            <w:noWrap/>
            <w:vAlign w:val="center"/>
            <w:hideMark/>
          </w:tcPr>
          <w:p w14:paraId="3BE6CB0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120</w:t>
            </w:r>
          </w:p>
        </w:tc>
      </w:tr>
      <w:tr w:rsidR="00505370" w14:paraId="132E510E"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7936D434"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4777B6F7" w14:textId="77777777" w:rsidR="00505370" w:rsidRDefault="00505370">
            <w:pPr>
              <w:jc w:val="center"/>
              <w:rPr>
                <w:sz w:val="18"/>
                <w:szCs w:val="18"/>
              </w:rPr>
            </w:pPr>
          </w:p>
        </w:tc>
        <w:tc>
          <w:tcPr>
            <w:tcW w:w="1276" w:type="dxa"/>
            <w:vMerge/>
            <w:tcBorders>
              <w:top w:val="nil"/>
              <w:left w:val="single" w:sz="4" w:space="0" w:color="auto"/>
              <w:bottom w:val="single" w:sz="4" w:space="0" w:color="auto"/>
              <w:right w:val="single" w:sz="4" w:space="0" w:color="auto"/>
            </w:tcBorders>
            <w:shd w:val="clear" w:color="auto" w:fill="FFFFFF"/>
            <w:vAlign w:val="center"/>
            <w:hideMark/>
          </w:tcPr>
          <w:p w14:paraId="56B3071B" w14:textId="77777777" w:rsidR="00505370" w:rsidRDefault="00505370">
            <w:pPr>
              <w:jc w:val="center"/>
              <w:rPr>
                <w:sz w:val="18"/>
                <w:szCs w:val="18"/>
              </w:rPr>
            </w:pPr>
          </w:p>
        </w:tc>
        <w:tc>
          <w:tcPr>
            <w:tcW w:w="850" w:type="dxa"/>
            <w:tcBorders>
              <w:top w:val="nil"/>
              <w:left w:val="nil"/>
              <w:bottom w:val="single" w:sz="4" w:space="0" w:color="auto"/>
              <w:right w:val="single" w:sz="4" w:space="0" w:color="auto"/>
            </w:tcBorders>
            <w:shd w:val="clear" w:color="auto" w:fill="FFFFFF"/>
            <w:vAlign w:val="center"/>
            <w:hideMark/>
          </w:tcPr>
          <w:p w14:paraId="2D248DCC" w14:textId="77777777" w:rsidR="00505370" w:rsidRDefault="00505370">
            <w:pPr>
              <w:jc w:val="center"/>
              <w:rPr>
                <w:sz w:val="18"/>
                <w:szCs w:val="18"/>
              </w:rPr>
            </w:pPr>
            <w:r>
              <w:rPr>
                <w:rFonts w:hint="eastAsia"/>
                <w:sz w:val="18"/>
                <w:szCs w:val="18"/>
              </w:rPr>
              <w:t>上场头村</w:t>
            </w:r>
          </w:p>
        </w:tc>
        <w:tc>
          <w:tcPr>
            <w:tcW w:w="851" w:type="dxa"/>
            <w:tcBorders>
              <w:top w:val="nil"/>
              <w:left w:val="nil"/>
              <w:bottom w:val="single" w:sz="4" w:space="0" w:color="auto"/>
              <w:right w:val="single" w:sz="4" w:space="0" w:color="auto"/>
            </w:tcBorders>
            <w:shd w:val="clear" w:color="auto" w:fill="FFFFFF"/>
            <w:noWrap/>
            <w:vAlign w:val="center"/>
            <w:hideMark/>
          </w:tcPr>
          <w:p w14:paraId="6E608FA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097474A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16</w:t>
            </w:r>
          </w:p>
        </w:tc>
        <w:tc>
          <w:tcPr>
            <w:tcW w:w="635" w:type="dxa"/>
            <w:tcBorders>
              <w:top w:val="nil"/>
              <w:left w:val="nil"/>
              <w:bottom w:val="single" w:sz="4" w:space="0" w:color="auto"/>
              <w:right w:val="single" w:sz="4" w:space="0" w:color="auto"/>
            </w:tcBorders>
            <w:shd w:val="clear" w:color="auto" w:fill="FFFFFF"/>
            <w:noWrap/>
            <w:vAlign w:val="center"/>
            <w:hideMark/>
          </w:tcPr>
          <w:p w14:paraId="53ACFDD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2E94128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w:t>
            </w:r>
          </w:p>
        </w:tc>
        <w:tc>
          <w:tcPr>
            <w:tcW w:w="851" w:type="dxa"/>
            <w:tcBorders>
              <w:top w:val="nil"/>
              <w:left w:val="nil"/>
              <w:bottom w:val="single" w:sz="4" w:space="0" w:color="auto"/>
              <w:right w:val="single" w:sz="4" w:space="0" w:color="auto"/>
            </w:tcBorders>
            <w:shd w:val="clear" w:color="auto" w:fill="FFFFFF"/>
            <w:noWrap/>
            <w:vAlign w:val="center"/>
            <w:hideMark/>
          </w:tcPr>
          <w:p w14:paraId="0196A51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0B4784F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51C416D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2.00</w:t>
            </w:r>
          </w:p>
        </w:tc>
        <w:tc>
          <w:tcPr>
            <w:tcW w:w="992" w:type="dxa"/>
            <w:tcBorders>
              <w:top w:val="nil"/>
              <w:left w:val="nil"/>
              <w:bottom w:val="single" w:sz="4" w:space="0" w:color="auto"/>
              <w:right w:val="single" w:sz="4" w:space="0" w:color="auto"/>
            </w:tcBorders>
            <w:shd w:val="clear" w:color="auto" w:fill="FFFFFF"/>
            <w:noWrap/>
            <w:vAlign w:val="center"/>
            <w:hideMark/>
          </w:tcPr>
          <w:p w14:paraId="6AAD6D7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4A6FB870"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20.00</w:t>
            </w:r>
          </w:p>
        </w:tc>
        <w:tc>
          <w:tcPr>
            <w:tcW w:w="756" w:type="dxa"/>
            <w:tcBorders>
              <w:top w:val="nil"/>
              <w:left w:val="nil"/>
              <w:bottom w:val="single" w:sz="4" w:space="0" w:color="auto"/>
              <w:right w:val="single" w:sz="4" w:space="0" w:color="auto"/>
            </w:tcBorders>
            <w:shd w:val="clear" w:color="auto" w:fill="FFFFFF"/>
            <w:noWrap/>
            <w:vAlign w:val="center"/>
            <w:hideMark/>
          </w:tcPr>
          <w:p w14:paraId="3B038B8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15</w:t>
            </w:r>
          </w:p>
        </w:tc>
        <w:tc>
          <w:tcPr>
            <w:tcW w:w="912" w:type="dxa"/>
            <w:tcBorders>
              <w:top w:val="nil"/>
              <w:left w:val="nil"/>
              <w:bottom w:val="single" w:sz="4" w:space="0" w:color="auto"/>
              <w:right w:val="single" w:sz="4" w:space="0" w:color="auto"/>
            </w:tcBorders>
            <w:shd w:val="clear" w:color="auto" w:fill="FFFFFF"/>
            <w:noWrap/>
            <w:vAlign w:val="center"/>
            <w:hideMark/>
          </w:tcPr>
          <w:p w14:paraId="120CE15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40</w:t>
            </w:r>
          </w:p>
        </w:tc>
      </w:tr>
      <w:tr w:rsidR="00505370" w14:paraId="1E52AA04" w14:textId="77777777">
        <w:trPr>
          <w:trHeight w:val="280"/>
          <w:jc w:val="center"/>
        </w:trPr>
        <w:tc>
          <w:tcPr>
            <w:tcW w:w="988" w:type="dxa"/>
            <w:vMerge/>
            <w:tcBorders>
              <w:top w:val="nil"/>
              <w:left w:val="single" w:sz="4" w:space="0" w:color="auto"/>
              <w:bottom w:val="single" w:sz="4" w:space="0" w:color="auto"/>
              <w:right w:val="single" w:sz="4" w:space="0" w:color="auto"/>
            </w:tcBorders>
            <w:shd w:val="clear" w:color="auto" w:fill="FFFFFF"/>
            <w:vAlign w:val="center"/>
            <w:hideMark/>
          </w:tcPr>
          <w:p w14:paraId="72E83643" w14:textId="77777777" w:rsidR="00505370" w:rsidRDefault="00505370">
            <w:pPr>
              <w:jc w:val="center"/>
              <w:rPr>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vAlign w:val="center"/>
            <w:hideMark/>
          </w:tcPr>
          <w:p w14:paraId="5176A0AD" w14:textId="77777777" w:rsidR="00505370" w:rsidRDefault="00505370">
            <w:pPr>
              <w:jc w:val="center"/>
              <w:rPr>
                <w:sz w:val="18"/>
                <w:szCs w:val="18"/>
              </w:rPr>
            </w:pPr>
          </w:p>
        </w:tc>
        <w:tc>
          <w:tcPr>
            <w:tcW w:w="1276" w:type="dxa"/>
            <w:vMerge/>
            <w:tcBorders>
              <w:top w:val="nil"/>
              <w:left w:val="single" w:sz="4" w:space="0" w:color="auto"/>
              <w:bottom w:val="single" w:sz="4" w:space="0" w:color="auto"/>
              <w:right w:val="single" w:sz="4" w:space="0" w:color="auto"/>
            </w:tcBorders>
            <w:shd w:val="clear" w:color="auto" w:fill="FFFFFF"/>
            <w:vAlign w:val="center"/>
            <w:hideMark/>
          </w:tcPr>
          <w:p w14:paraId="4EFEDBE5" w14:textId="77777777" w:rsidR="00505370" w:rsidRDefault="00505370">
            <w:pPr>
              <w:jc w:val="center"/>
              <w:rPr>
                <w:sz w:val="18"/>
                <w:szCs w:val="18"/>
              </w:rPr>
            </w:pPr>
          </w:p>
        </w:tc>
        <w:tc>
          <w:tcPr>
            <w:tcW w:w="850" w:type="dxa"/>
            <w:tcBorders>
              <w:top w:val="nil"/>
              <w:left w:val="nil"/>
              <w:bottom w:val="single" w:sz="4" w:space="0" w:color="auto"/>
              <w:right w:val="single" w:sz="4" w:space="0" w:color="auto"/>
            </w:tcBorders>
            <w:shd w:val="clear" w:color="auto" w:fill="FFFFFF"/>
            <w:vAlign w:val="center"/>
            <w:hideMark/>
          </w:tcPr>
          <w:p w14:paraId="2246D23C" w14:textId="77777777" w:rsidR="00505370" w:rsidRDefault="00505370">
            <w:pPr>
              <w:jc w:val="center"/>
              <w:rPr>
                <w:sz w:val="18"/>
                <w:szCs w:val="18"/>
              </w:rPr>
            </w:pPr>
            <w:r>
              <w:rPr>
                <w:rFonts w:hint="eastAsia"/>
                <w:sz w:val="18"/>
                <w:szCs w:val="18"/>
              </w:rPr>
              <w:t>下</w:t>
            </w:r>
            <w:proofErr w:type="gramStart"/>
            <w:r>
              <w:rPr>
                <w:rFonts w:hint="eastAsia"/>
                <w:sz w:val="18"/>
                <w:szCs w:val="18"/>
              </w:rPr>
              <w:t>畈</w:t>
            </w:r>
            <w:proofErr w:type="gramEnd"/>
            <w:r>
              <w:rPr>
                <w:rFonts w:hint="eastAsia"/>
                <w:sz w:val="18"/>
                <w:szCs w:val="18"/>
              </w:rPr>
              <w:t>溪村</w:t>
            </w:r>
          </w:p>
        </w:tc>
        <w:tc>
          <w:tcPr>
            <w:tcW w:w="851" w:type="dxa"/>
            <w:tcBorders>
              <w:top w:val="nil"/>
              <w:left w:val="nil"/>
              <w:bottom w:val="single" w:sz="4" w:space="0" w:color="auto"/>
              <w:right w:val="single" w:sz="4" w:space="0" w:color="auto"/>
            </w:tcBorders>
            <w:shd w:val="clear" w:color="auto" w:fill="FFFFFF"/>
            <w:noWrap/>
            <w:vAlign w:val="center"/>
            <w:hideMark/>
          </w:tcPr>
          <w:p w14:paraId="11FC0CC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4" w:space="0" w:color="auto"/>
              <w:right w:val="single" w:sz="4" w:space="0" w:color="auto"/>
            </w:tcBorders>
            <w:shd w:val="clear" w:color="auto" w:fill="FFFFFF"/>
            <w:noWrap/>
            <w:vAlign w:val="center"/>
            <w:hideMark/>
          </w:tcPr>
          <w:p w14:paraId="0D841FD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w:t>
            </w:r>
          </w:p>
        </w:tc>
        <w:tc>
          <w:tcPr>
            <w:tcW w:w="635" w:type="dxa"/>
            <w:tcBorders>
              <w:top w:val="nil"/>
              <w:left w:val="nil"/>
              <w:bottom w:val="single" w:sz="4" w:space="0" w:color="auto"/>
              <w:right w:val="single" w:sz="4" w:space="0" w:color="auto"/>
            </w:tcBorders>
            <w:shd w:val="clear" w:color="auto" w:fill="FFFFFF"/>
            <w:noWrap/>
            <w:vAlign w:val="center"/>
            <w:hideMark/>
          </w:tcPr>
          <w:p w14:paraId="20C64F4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4" w:space="0" w:color="auto"/>
              <w:right w:val="single" w:sz="4" w:space="0" w:color="auto"/>
            </w:tcBorders>
            <w:shd w:val="clear" w:color="auto" w:fill="FFFFFF"/>
            <w:noWrap/>
            <w:vAlign w:val="center"/>
            <w:hideMark/>
          </w:tcPr>
          <w:p w14:paraId="72DB236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w:t>
            </w:r>
          </w:p>
        </w:tc>
        <w:tc>
          <w:tcPr>
            <w:tcW w:w="851" w:type="dxa"/>
            <w:tcBorders>
              <w:top w:val="nil"/>
              <w:left w:val="nil"/>
              <w:bottom w:val="single" w:sz="4" w:space="0" w:color="auto"/>
              <w:right w:val="single" w:sz="4" w:space="0" w:color="auto"/>
            </w:tcBorders>
            <w:shd w:val="clear" w:color="auto" w:fill="FFFFFF"/>
            <w:noWrap/>
            <w:vAlign w:val="center"/>
            <w:hideMark/>
          </w:tcPr>
          <w:p w14:paraId="5BEA793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4" w:space="0" w:color="auto"/>
              <w:right w:val="single" w:sz="4" w:space="0" w:color="auto"/>
            </w:tcBorders>
            <w:shd w:val="clear" w:color="auto" w:fill="FFFFFF"/>
            <w:noWrap/>
            <w:vAlign w:val="center"/>
            <w:hideMark/>
          </w:tcPr>
          <w:p w14:paraId="4D3824F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4" w:space="0" w:color="auto"/>
              <w:right w:val="single" w:sz="4" w:space="0" w:color="auto"/>
            </w:tcBorders>
            <w:shd w:val="clear" w:color="auto" w:fill="FFFFFF"/>
            <w:noWrap/>
            <w:vAlign w:val="center"/>
            <w:hideMark/>
          </w:tcPr>
          <w:p w14:paraId="7DEFF61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992" w:type="dxa"/>
            <w:tcBorders>
              <w:top w:val="nil"/>
              <w:left w:val="nil"/>
              <w:bottom w:val="single" w:sz="4" w:space="0" w:color="auto"/>
              <w:right w:val="single" w:sz="4" w:space="0" w:color="auto"/>
            </w:tcBorders>
            <w:shd w:val="clear" w:color="auto" w:fill="FFFFFF"/>
            <w:noWrap/>
            <w:vAlign w:val="center"/>
            <w:hideMark/>
          </w:tcPr>
          <w:p w14:paraId="79C0DE0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03" w:type="dxa"/>
            <w:tcBorders>
              <w:top w:val="nil"/>
              <w:left w:val="nil"/>
              <w:bottom w:val="single" w:sz="4" w:space="0" w:color="auto"/>
              <w:right w:val="single" w:sz="4" w:space="0" w:color="auto"/>
            </w:tcBorders>
            <w:shd w:val="clear" w:color="auto" w:fill="FFFFFF"/>
            <w:noWrap/>
            <w:vAlign w:val="center"/>
            <w:hideMark/>
          </w:tcPr>
          <w:p w14:paraId="3768346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1.00</w:t>
            </w:r>
          </w:p>
        </w:tc>
        <w:tc>
          <w:tcPr>
            <w:tcW w:w="756" w:type="dxa"/>
            <w:tcBorders>
              <w:top w:val="nil"/>
              <w:left w:val="nil"/>
              <w:bottom w:val="single" w:sz="4" w:space="0" w:color="auto"/>
              <w:right w:val="single" w:sz="4" w:space="0" w:color="auto"/>
            </w:tcBorders>
            <w:shd w:val="clear" w:color="auto" w:fill="FFFFFF"/>
            <w:noWrap/>
            <w:vAlign w:val="center"/>
            <w:hideMark/>
          </w:tcPr>
          <w:p w14:paraId="33AFB4B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12</w:t>
            </w:r>
          </w:p>
        </w:tc>
        <w:tc>
          <w:tcPr>
            <w:tcW w:w="912" w:type="dxa"/>
            <w:tcBorders>
              <w:top w:val="nil"/>
              <w:left w:val="nil"/>
              <w:bottom w:val="single" w:sz="4" w:space="0" w:color="auto"/>
              <w:right w:val="single" w:sz="4" w:space="0" w:color="auto"/>
            </w:tcBorders>
            <w:shd w:val="clear" w:color="auto" w:fill="FFFFFF"/>
            <w:noWrap/>
            <w:vAlign w:val="center"/>
            <w:hideMark/>
          </w:tcPr>
          <w:p w14:paraId="76B524D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20</w:t>
            </w:r>
          </w:p>
        </w:tc>
      </w:tr>
      <w:tr w:rsidR="00505370" w14:paraId="750BB99A" w14:textId="77777777" w:rsidTr="009254E4">
        <w:trPr>
          <w:trHeight w:val="280"/>
          <w:jc w:val="center"/>
        </w:trPr>
        <w:tc>
          <w:tcPr>
            <w:tcW w:w="988" w:type="dxa"/>
            <w:vMerge/>
            <w:tcBorders>
              <w:top w:val="nil"/>
              <w:left w:val="single" w:sz="4" w:space="0" w:color="auto"/>
              <w:bottom w:val="single" w:sz="2" w:space="0" w:color="auto"/>
              <w:right w:val="single" w:sz="4" w:space="0" w:color="auto"/>
            </w:tcBorders>
            <w:shd w:val="clear" w:color="auto" w:fill="FFFFFF"/>
            <w:vAlign w:val="center"/>
            <w:hideMark/>
          </w:tcPr>
          <w:p w14:paraId="64511C90" w14:textId="77777777" w:rsidR="00505370" w:rsidRDefault="00505370">
            <w:pPr>
              <w:jc w:val="center"/>
              <w:rPr>
                <w:color w:val="000000"/>
                <w:sz w:val="18"/>
                <w:szCs w:val="18"/>
              </w:rPr>
            </w:pPr>
          </w:p>
        </w:tc>
        <w:tc>
          <w:tcPr>
            <w:tcW w:w="2976" w:type="dxa"/>
            <w:gridSpan w:val="3"/>
            <w:tcBorders>
              <w:top w:val="single" w:sz="4" w:space="0" w:color="auto"/>
              <w:left w:val="nil"/>
              <w:bottom w:val="single" w:sz="2" w:space="0" w:color="auto"/>
              <w:right w:val="single" w:sz="4" w:space="0" w:color="auto"/>
            </w:tcBorders>
            <w:shd w:val="clear" w:color="auto" w:fill="FFFFFF"/>
            <w:vAlign w:val="center"/>
            <w:hideMark/>
          </w:tcPr>
          <w:p w14:paraId="16C1BA99" w14:textId="77777777" w:rsidR="00505370" w:rsidRDefault="00505370">
            <w:pPr>
              <w:jc w:val="center"/>
              <w:rPr>
                <w:sz w:val="18"/>
                <w:szCs w:val="18"/>
              </w:rPr>
            </w:pPr>
            <w:r>
              <w:rPr>
                <w:rFonts w:hint="eastAsia"/>
                <w:sz w:val="18"/>
                <w:szCs w:val="18"/>
              </w:rPr>
              <w:t>小计</w:t>
            </w:r>
          </w:p>
        </w:tc>
        <w:tc>
          <w:tcPr>
            <w:tcW w:w="851" w:type="dxa"/>
            <w:tcBorders>
              <w:top w:val="nil"/>
              <w:left w:val="nil"/>
              <w:bottom w:val="single" w:sz="2" w:space="0" w:color="auto"/>
              <w:right w:val="single" w:sz="4" w:space="0" w:color="auto"/>
            </w:tcBorders>
            <w:shd w:val="clear" w:color="auto" w:fill="FFFFFF"/>
            <w:noWrap/>
            <w:vAlign w:val="center"/>
            <w:hideMark/>
          </w:tcPr>
          <w:p w14:paraId="212043D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82" w:type="dxa"/>
            <w:tcBorders>
              <w:top w:val="nil"/>
              <w:left w:val="nil"/>
              <w:bottom w:val="single" w:sz="2" w:space="0" w:color="auto"/>
              <w:right w:val="single" w:sz="4" w:space="0" w:color="auto"/>
            </w:tcBorders>
            <w:shd w:val="clear" w:color="auto" w:fill="FFFFFF"/>
            <w:noWrap/>
            <w:vAlign w:val="center"/>
            <w:hideMark/>
          </w:tcPr>
          <w:p w14:paraId="6DD77B2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32.50</w:t>
            </w:r>
          </w:p>
        </w:tc>
        <w:tc>
          <w:tcPr>
            <w:tcW w:w="635" w:type="dxa"/>
            <w:tcBorders>
              <w:top w:val="nil"/>
              <w:left w:val="nil"/>
              <w:bottom w:val="single" w:sz="2" w:space="0" w:color="auto"/>
              <w:right w:val="single" w:sz="4" w:space="0" w:color="auto"/>
            </w:tcBorders>
            <w:shd w:val="clear" w:color="auto" w:fill="FFFFFF"/>
            <w:noWrap/>
            <w:vAlign w:val="center"/>
            <w:hideMark/>
          </w:tcPr>
          <w:p w14:paraId="7E9C5E28"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709" w:type="dxa"/>
            <w:tcBorders>
              <w:top w:val="nil"/>
              <w:left w:val="nil"/>
              <w:bottom w:val="single" w:sz="2" w:space="0" w:color="auto"/>
              <w:right w:val="single" w:sz="4" w:space="0" w:color="auto"/>
            </w:tcBorders>
            <w:shd w:val="clear" w:color="auto" w:fill="FFFFFF"/>
            <w:noWrap/>
            <w:vAlign w:val="center"/>
            <w:hideMark/>
          </w:tcPr>
          <w:p w14:paraId="4FD5206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4.00</w:t>
            </w:r>
          </w:p>
        </w:tc>
        <w:tc>
          <w:tcPr>
            <w:tcW w:w="851" w:type="dxa"/>
            <w:tcBorders>
              <w:top w:val="nil"/>
              <w:left w:val="nil"/>
              <w:bottom w:val="single" w:sz="2" w:space="0" w:color="auto"/>
              <w:right w:val="single" w:sz="4" w:space="0" w:color="auto"/>
            </w:tcBorders>
            <w:shd w:val="clear" w:color="auto" w:fill="FFFFFF"/>
            <w:noWrap/>
            <w:vAlign w:val="center"/>
            <w:hideMark/>
          </w:tcPr>
          <w:p w14:paraId="3E48598C"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0" w:type="dxa"/>
            <w:tcBorders>
              <w:top w:val="nil"/>
              <w:left w:val="nil"/>
              <w:bottom w:val="single" w:sz="2" w:space="0" w:color="auto"/>
              <w:right w:val="single" w:sz="4" w:space="0" w:color="auto"/>
            </w:tcBorders>
            <w:shd w:val="clear" w:color="auto" w:fill="FFFFFF"/>
            <w:noWrap/>
            <w:vAlign w:val="center"/>
            <w:hideMark/>
          </w:tcPr>
          <w:p w14:paraId="78A012B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0.00</w:t>
            </w:r>
          </w:p>
        </w:tc>
        <w:tc>
          <w:tcPr>
            <w:tcW w:w="851" w:type="dxa"/>
            <w:tcBorders>
              <w:top w:val="nil"/>
              <w:left w:val="nil"/>
              <w:bottom w:val="single" w:sz="2" w:space="0" w:color="auto"/>
              <w:right w:val="single" w:sz="4" w:space="0" w:color="auto"/>
            </w:tcBorders>
            <w:shd w:val="clear" w:color="auto" w:fill="FFFFFF"/>
            <w:noWrap/>
            <w:vAlign w:val="center"/>
            <w:hideMark/>
          </w:tcPr>
          <w:p w14:paraId="2FFA1167"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15.20</w:t>
            </w:r>
          </w:p>
        </w:tc>
        <w:tc>
          <w:tcPr>
            <w:tcW w:w="992" w:type="dxa"/>
            <w:tcBorders>
              <w:top w:val="nil"/>
              <w:left w:val="nil"/>
              <w:bottom w:val="single" w:sz="2" w:space="0" w:color="auto"/>
              <w:right w:val="single" w:sz="4" w:space="0" w:color="auto"/>
            </w:tcBorders>
            <w:shd w:val="clear" w:color="auto" w:fill="FFFFFF"/>
            <w:noWrap/>
            <w:vAlign w:val="center"/>
            <w:hideMark/>
          </w:tcPr>
          <w:p w14:paraId="277A750F"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0.57</w:t>
            </w:r>
          </w:p>
        </w:tc>
        <w:tc>
          <w:tcPr>
            <w:tcW w:w="803" w:type="dxa"/>
            <w:tcBorders>
              <w:top w:val="nil"/>
              <w:left w:val="nil"/>
              <w:bottom w:val="single" w:sz="2" w:space="0" w:color="auto"/>
              <w:right w:val="single" w:sz="4" w:space="0" w:color="auto"/>
            </w:tcBorders>
            <w:shd w:val="clear" w:color="auto" w:fill="FFFFFF"/>
            <w:noWrap/>
            <w:vAlign w:val="center"/>
            <w:hideMark/>
          </w:tcPr>
          <w:p w14:paraId="5F218271"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52.27</w:t>
            </w:r>
          </w:p>
        </w:tc>
        <w:tc>
          <w:tcPr>
            <w:tcW w:w="756" w:type="dxa"/>
            <w:tcBorders>
              <w:top w:val="nil"/>
              <w:left w:val="nil"/>
              <w:bottom w:val="single" w:sz="2" w:space="0" w:color="auto"/>
              <w:right w:val="single" w:sz="4" w:space="0" w:color="auto"/>
            </w:tcBorders>
            <w:shd w:val="clear" w:color="auto" w:fill="FFFFFF"/>
            <w:noWrap/>
            <w:vAlign w:val="center"/>
            <w:hideMark/>
          </w:tcPr>
          <w:p w14:paraId="239617A6"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109</w:t>
            </w:r>
          </w:p>
        </w:tc>
        <w:tc>
          <w:tcPr>
            <w:tcW w:w="912" w:type="dxa"/>
            <w:tcBorders>
              <w:top w:val="nil"/>
              <w:left w:val="nil"/>
              <w:bottom w:val="single" w:sz="2" w:space="0" w:color="auto"/>
              <w:right w:val="single" w:sz="4" w:space="0" w:color="auto"/>
            </w:tcBorders>
            <w:shd w:val="clear" w:color="auto" w:fill="FFFFFF"/>
            <w:noWrap/>
            <w:vAlign w:val="center"/>
            <w:hideMark/>
          </w:tcPr>
          <w:p w14:paraId="5015F2A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260</w:t>
            </w:r>
          </w:p>
        </w:tc>
      </w:tr>
      <w:tr w:rsidR="00505370" w14:paraId="56127D30" w14:textId="77777777" w:rsidTr="009254E4">
        <w:trPr>
          <w:trHeight w:val="280"/>
          <w:jc w:val="center"/>
        </w:trPr>
        <w:tc>
          <w:tcPr>
            <w:tcW w:w="988"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DDC3238" w14:textId="77777777" w:rsidR="00505370" w:rsidRDefault="00505370">
            <w:pPr>
              <w:jc w:val="center"/>
              <w:rPr>
                <w:color w:val="000000"/>
                <w:sz w:val="18"/>
                <w:szCs w:val="18"/>
              </w:rPr>
            </w:pPr>
          </w:p>
        </w:tc>
        <w:tc>
          <w:tcPr>
            <w:tcW w:w="850"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37F7020" w14:textId="77777777" w:rsidR="00505370" w:rsidRDefault="00505370">
            <w:pPr>
              <w:jc w:val="center"/>
              <w:rPr>
                <w:color w:val="000000"/>
                <w:sz w:val="18"/>
                <w:szCs w:val="18"/>
              </w:rPr>
            </w:pPr>
          </w:p>
        </w:tc>
        <w:tc>
          <w:tcPr>
            <w:tcW w:w="12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AFD570A" w14:textId="77777777" w:rsidR="00505370" w:rsidRDefault="00505370">
            <w:pPr>
              <w:jc w:val="center"/>
              <w:rPr>
                <w:color w:val="000000"/>
                <w:sz w:val="18"/>
                <w:szCs w:val="18"/>
              </w:rPr>
            </w:pPr>
            <w:r>
              <w:rPr>
                <w:rFonts w:hint="eastAsia"/>
                <w:color w:val="000000"/>
                <w:sz w:val="18"/>
                <w:szCs w:val="18"/>
              </w:rPr>
              <w:t>总计</w:t>
            </w:r>
          </w:p>
        </w:tc>
        <w:tc>
          <w:tcPr>
            <w:tcW w:w="850"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400E530" w14:textId="77777777" w:rsidR="00505370" w:rsidRDefault="00505370">
            <w:pPr>
              <w:jc w:val="center"/>
              <w:rPr>
                <w:color w:val="000000"/>
                <w:sz w:val="18"/>
                <w:szCs w:val="18"/>
              </w:rPr>
            </w:pPr>
          </w:p>
        </w:tc>
        <w:tc>
          <w:tcPr>
            <w:tcW w:w="851"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165320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36.87</w:t>
            </w:r>
          </w:p>
        </w:tc>
        <w:tc>
          <w:tcPr>
            <w:tcW w:w="782"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23C732E"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286.29</w:t>
            </w:r>
          </w:p>
        </w:tc>
        <w:tc>
          <w:tcPr>
            <w:tcW w:w="6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41BA099"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30.38</w:t>
            </w:r>
          </w:p>
        </w:tc>
        <w:tc>
          <w:tcPr>
            <w:tcW w:w="709"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72ECF534"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47.42</w:t>
            </w:r>
          </w:p>
        </w:tc>
        <w:tc>
          <w:tcPr>
            <w:tcW w:w="851"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787D41D"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0.66</w:t>
            </w:r>
          </w:p>
        </w:tc>
        <w:tc>
          <w:tcPr>
            <w:tcW w:w="850"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0E118B5"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3.28</w:t>
            </w:r>
          </w:p>
        </w:tc>
        <w:tc>
          <w:tcPr>
            <w:tcW w:w="851"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67D85C2"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219.45</w:t>
            </w:r>
          </w:p>
        </w:tc>
        <w:tc>
          <w:tcPr>
            <w:tcW w:w="992"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881518D" w14:textId="50944426" w:rsidR="00505370" w:rsidRDefault="00505370">
            <w:pPr>
              <w:jc w:val="center"/>
              <w:rPr>
                <w:rFonts w:ascii="等线" w:eastAsia="等线" w:hAnsi="等线"/>
                <w:color w:val="000000"/>
                <w:sz w:val="18"/>
                <w:szCs w:val="18"/>
              </w:rPr>
            </w:pPr>
            <w:r>
              <w:rPr>
                <w:rFonts w:ascii="等线" w:eastAsia="等线" w:hAnsi="等线"/>
                <w:color w:val="000000"/>
                <w:sz w:val="18"/>
                <w:szCs w:val="18"/>
              </w:rPr>
              <w:t>224.04</w:t>
            </w:r>
          </w:p>
        </w:tc>
        <w:tc>
          <w:tcPr>
            <w:tcW w:w="803"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31FCF92A"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850.38</w:t>
            </w:r>
          </w:p>
        </w:tc>
        <w:tc>
          <w:tcPr>
            <w:tcW w:w="75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0EF9633"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1148</w:t>
            </w:r>
          </w:p>
        </w:tc>
        <w:tc>
          <w:tcPr>
            <w:tcW w:w="912"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262097B" w14:textId="77777777" w:rsidR="00505370" w:rsidRDefault="00505370">
            <w:pPr>
              <w:jc w:val="center"/>
              <w:rPr>
                <w:rFonts w:ascii="等线" w:eastAsia="等线" w:hAnsi="等线"/>
                <w:color w:val="000000"/>
                <w:sz w:val="18"/>
                <w:szCs w:val="18"/>
              </w:rPr>
            </w:pPr>
            <w:r>
              <w:rPr>
                <w:rFonts w:ascii="等线" w:eastAsia="等线" w:hAnsi="等线"/>
                <w:color w:val="000000"/>
                <w:sz w:val="18"/>
                <w:szCs w:val="18"/>
              </w:rPr>
              <w:t>3478</w:t>
            </w:r>
          </w:p>
        </w:tc>
      </w:tr>
    </w:tbl>
    <w:p w14:paraId="1E597B8C" w14:textId="6307427D" w:rsidR="00B00DE2" w:rsidRPr="001F674E" w:rsidRDefault="009254E4" w:rsidP="009254E4">
      <w:pPr>
        <w:rPr>
          <w:sz w:val="22"/>
          <w:szCs w:val="22"/>
        </w:rPr>
      </w:pPr>
      <w:r w:rsidRPr="001F674E">
        <w:rPr>
          <w:rFonts w:hint="eastAsia"/>
          <w:sz w:val="22"/>
          <w:szCs w:val="22"/>
        </w:rPr>
        <w:t>（注：资料来源</w:t>
      </w:r>
      <w:r w:rsidR="003F3C05">
        <w:rPr>
          <w:rFonts w:hint="eastAsia"/>
          <w:sz w:val="22"/>
          <w:szCs w:val="22"/>
        </w:rPr>
        <w:t>宁海县自然资源局</w:t>
      </w:r>
      <w:r w:rsidRPr="001F674E">
        <w:rPr>
          <w:rFonts w:hint="eastAsia"/>
          <w:sz w:val="22"/>
          <w:szCs w:val="22"/>
        </w:rPr>
        <w:t>和街道年度统计数据）</w:t>
      </w:r>
    </w:p>
    <w:p w14:paraId="4DF34DEE" w14:textId="77777777" w:rsidR="009254E4" w:rsidRDefault="009254E4" w:rsidP="001F674E"/>
    <w:p w14:paraId="69E56CEB" w14:textId="77777777" w:rsidR="00B00DE2" w:rsidRDefault="00B00DE2">
      <w:pPr>
        <w:jc w:val="center"/>
        <w:sectPr w:rsidR="00B00DE2">
          <w:pgSz w:w="16838" w:h="11906" w:orient="landscape"/>
          <w:pgMar w:top="1800" w:right="1440" w:bottom="1800" w:left="1440" w:header="851" w:footer="992" w:gutter="0"/>
          <w:cols w:space="425"/>
          <w:docGrid w:type="lines" w:linePitch="312"/>
        </w:sectPr>
      </w:pPr>
    </w:p>
    <w:p w14:paraId="70C95444" w14:textId="4D26C8F4" w:rsidR="0020261C" w:rsidRDefault="0020261C" w:rsidP="001F674E">
      <w:pPr>
        <w:pStyle w:val="2"/>
      </w:pPr>
      <w:bookmarkStart w:id="57" w:name="_Toc17538460"/>
      <w:proofErr w:type="spellStart"/>
      <w:r>
        <w:rPr>
          <w:rFonts w:hint="eastAsia"/>
        </w:rPr>
        <w:lastRenderedPageBreak/>
        <w:t>土地报批</w:t>
      </w:r>
      <w:bookmarkEnd w:id="57"/>
      <w:proofErr w:type="spellEnd"/>
    </w:p>
    <w:p w14:paraId="22BDCC5A" w14:textId="1880D728" w:rsidR="00E06D00" w:rsidRDefault="003F3C05" w:rsidP="006F0B42">
      <w:pPr>
        <w:pStyle w:val="af9"/>
        <w:spacing w:before="156"/>
        <w:ind w:firstLine="480"/>
      </w:pPr>
      <w:r>
        <w:rPr>
          <w:rFonts w:hint="eastAsia"/>
        </w:rPr>
        <w:t>2019</w:t>
      </w:r>
      <w:r>
        <w:rPr>
          <w:rFonts w:hint="eastAsia"/>
        </w:rPr>
        <w:t>年</w:t>
      </w:r>
      <w:r>
        <w:rPr>
          <w:rFonts w:hint="eastAsia"/>
        </w:rPr>
        <w:t>8</w:t>
      </w:r>
      <w:r>
        <w:rPr>
          <w:rFonts w:hint="eastAsia"/>
        </w:rPr>
        <w:t>月</w:t>
      </w:r>
      <w:r>
        <w:rPr>
          <w:rFonts w:hint="eastAsia"/>
        </w:rPr>
        <w:t>12</w:t>
      </w:r>
      <w:r>
        <w:rPr>
          <w:rFonts w:hint="eastAsia"/>
        </w:rPr>
        <w:t>日，宁海县自然资源和规划局已经针对本项目用地出具了预审意见，《关于宁海县中心城区防洪排涝工程建设项目用地预审意见》（</w:t>
      </w:r>
      <w:proofErr w:type="gramStart"/>
      <w:r>
        <w:rPr>
          <w:rFonts w:hint="eastAsia"/>
        </w:rPr>
        <w:t>宁自然资规</w:t>
      </w:r>
      <w:proofErr w:type="gramEnd"/>
      <w:r>
        <w:rPr>
          <w:rFonts w:hint="eastAsia"/>
        </w:rPr>
        <w:t>预【</w:t>
      </w:r>
      <w:r>
        <w:rPr>
          <w:rFonts w:hint="eastAsia"/>
        </w:rPr>
        <w:t>2019</w:t>
      </w:r>
      <w:r>
        <w:rPr>
          <w:rFonts w:hint="eastAsia"/>
        </w:rPr>
        <w:t>】</w:t>
      </w:r>
      <w:r>
        <w:rPr>
          <w:rFonts w:hint="eastAsia"/>
        </w:rPr>
        <w:t>24</w:t>
      </w:r>
      <w:r>
        <w:rPr>
          <w:rFonts w:hint="eastAsia"/>
        </w:rPr>
        <w:t>号）（见图</w:t>
      </w:r>
      <w:r>
        <w:rPr>
          <w:rFonts w:hint="eastAsia"/>
        </w:rPr>
        <w:t>1-1</w:t>
      </w:r>
      <w:r>
        <w:rPr>
          <w:rFonts w:hint="eastAsia"/>
        </w:rPr>
        <w:t>）</w:t>
      </w:r>
      <w:r w:rsidR="00E06D00">
        <w:rPr>
          <w:rFonts w:hint="eastAsia"/>
        </w:rPr>
        <w:t>，项目用地符合国家供地政策，用地总规模合理，同意通过用地预审，</w:t>
      </w:r>
      <w:proofErr w:type="gramStart"/>
      <w:r w:rsidR="00E06D00">
        <w:rPr>
          <w:rFonts w:hint="eastAsia"/>
        </w:rPr>
        <w:t>拟依法</w:t>
      </w:r>
      <w:proofErr w:type="gramEnd"/>
      <w:r w:rsidR="00E06D00">
        <w:rPr>
          <w:rFonts w:hint="eastAsia"/>
        </w:rPr>
        <w:t>供地</w:t>
      </w:r>
      <w:r>
        <w:rPr>
          <w:rFonts w:hint="eastAsia"/>
        </w:rPr>
        <w:t>。</w:t>
      </w:r>
    </w:p>
    <w:p w14:paraId="55D968C8" w14:textId="535E780A" w:rsidR="00E0385B" w:rsidRPr="001F674E" w:rsidRDefault="00C7289B" w:rsidP="006F0B42">
      <w:pPr>
        <w:pStyle w:val="af9"/>
        <w:spacing w:before="156"/>
        <w:ind w:firstLine="480"/>
      </w:pPr>
      <w:r>
        <w:rPr>
          <w:rFonts w:hint="eastAsia"/>
        </w:rPr>
        <w:t>宁海县正在开展《土地利用总体规划》修编，本项目红线范围内所涉及的基本农田的土地性质将转为水利建设用地。</w:t>
      </w:r>
      <w:r w:rsidR="001D2DC2" w:rsidRPr="003153AF">
        <w:rPr>
          <w:rFonts w:hint="eastAsia"/>
        </w:rPr>
        <w:t>宁海自然资源</w:t>
      </w:r>
      <w:r w:rsidR="00E06D00">
        <w:rPr>
          <w:rFonts w:hint="eastAsia"/>
        </w:rPr>
        <w:t>和规划</w:t>
      </w:r>
      <w:r w:rsidR="001D2DC2" w:rsidRPr="003153AF">
        <w:rPr>
          <w:rFonts w:hint="eastAsia"/>
        </w:rPr>
        <w:t>局计划</w:t>
      </w:r>
      <w:r>
        <w:rPr>
          <w:rFonts w:hint="eastAsia"/>
        </w:rPr>
        <w:t>2019</w:t>
      </w:r>
      <w:r>
        <w:rPr>
          <w:rFonts w:hint="eastAsia"/>
        </w:rPr>
        <w:t>年</w:t>
      </w:r>
      <w:r w:rsidR="001D2DC2" w:rsidRPr="003153AF">
        <w:t>11</w:t>
      </w:r>
      <w:r w:rsidR="001D2DC2" w:rsidRPr="003153AF">
        <w:rPr>
          <w:rFonts w:hint="eastAsia"/>
        </w:rPr>
        <w:t>月份将</w:t>
      </w:r>
      <w:r>
        <w:rPr>
          <w:rFonts w:hint="eastAsia"/>
        </w:rPr>
        <w:t>基本农田调整</w:t>
      </w:r>
      <w:r w:rsidR="001D2DC2" w:rsidRPr="003153AF">
        <w:rPr>
          <w:rFonts w:hint="eastAsia"/>
        </w:rPr>
        <w:t>所需资料上报国务院，预计</w:t>
      </w:r>
      <w:r w:rsidR="001D2DC2" w:rsidRPr="003153AF">
        <w:t>2020</w:t>
      </w:r>
      <w:r w:rsidR="001D2DC2" w:rsidRPr="003153AF">
        <w:rPr>
          <w:rFonts w:hint="eastAsia"/>
        </w:rPr>
        <w:t>年</w:t>
      </w:r>
      <w:r w:rsidR="00977269">
        <w:rPr>
          <w:rFonts w:hint="eastAsia"/>
        </w:rPr>
        <w:t>6</w:t>
      </w:r>
      <w:r w:rsidR="001D2DC2" w:rsidRPr="003153AF">
        <w:rPr>
          <w:rFonts w:hint="eastAsia"/>
        </w:rPr>
        <w:t>月底前完成土地性质调整工作，对于一般农田、园地及林地，宁海水利局按照工程的建设计划分批申报用地指标，</w:t>
      </w:r>
      <w:r w:rsidR="00E0385B" w:rsidRPr="003F3C05">
        <w:rPr>
          <w:rFonts w:hint="eastAsia"/>
        </w:rPr>
        <w:t>具体土地报批计划进度见</w:t>
      </w:r>
      <w:r w:rsidR="00E0385B" w:rsidRPr="001D76C4">
        <w:fldChar w:fldCharType="begin"/>
      </w:r>
      <w:r w:rsidR="00E0385B" w:rsidRPr="001F674E">
        <w:instrText xml:space="preserve"> REF _Ref16439044 \h  \* MERGEFORMAT </w:instrText>
      </w:r>
      <w:r w:rsidR="00E0385B" w:rsidRPr="001D76C4">
        <w:fldChar w:fldCharType="separate"/>
      </w:r>
      <w:r w:rsidR="00E0385B" w:rsidRPr="003153AF">
        <w:rPr>
          <w:rFonts w:hint="eastAsia"/>
        </w:rPr>
        <w:t>表</w:t>
      </w:r>
      <w:r w:rsidR="00E0385B" w:rsidRPr="003153AF">
        <w:t xml:space="preserve"> </w:t>
      </w:r>
      <w:r w:rsidR="00E0385B" w:rsidRPr="001F674E">
        <w:t>1</w:t>
      </w:r>
      <w:r w:rsidR="00E0385B" w:rsidRPr="003153AF">
        <w:noBreakHyphen/>
      </w:r>
      <w:r w:rsidR="00E0385B" w:rsidRPr="001F674E">
        <w:t>3</w:t>
      </w:r>
      <w:r w:rsidR="00E0385B" w:rsidRPr="001D76C4">
        <w:fldChar w:fldCharType="end"/>
      </w:r>
      <w:r w:rsidR="00E06D00">
        <w:rPr>
          <w:rFonts w:hint="eastAsia"/>
        </w:rPr>
        <w:t>。</w:t>
      </w:r>
      <w:r w:rsidR="00BF750F" w:rsidRPr="003153AF">
        <w:t xml:space="preserve"> </w:t>
      </w:r>
    </w:p>
    <w:p w14:paraId="2CC32656" w14:textId="7CA007CD" w:rsidR="00E0385B" w:rsidRPr="00C167CC" w:rsidRDefault="00F1145A" w:rsidP="001F674E">
      <w:pPr>
        <w:pStyle w:val="a3"/>
        <w:rPr>
          <w:lang w:eastAsia="zh-CN"/>
        </w:rPr>
      </w:pPr>
      <w:bookmarkStart w:id="58" w:name="_Ref16439044"/>
      <w:bookmarkStart w:id="59" w:name="_Toc17539626"/>
      <w:r>
        <w:rPr>
          <w:rFonts w:hint="eastAsia"/>
          <w:lang w:eastAsia="zh-CN"/>
        </w:rPr>
        <w:t>表</w:t>
      </w:r>
      <w:r>
        <w:rPr>
          <w:rFonts w:hint="eastAsia"/>
          <w:lang w:eastAsia="zh-CN"/>
        </w:rPr>
        <w:t xml:space="preserve"> </w:t>
      </w:r>
      <w:r w:rsidR="009F14C5">
        <w:fldChar w:fldCharType="begin"/>
      </w:r>
      <w:r w:rsidR="009F14C5">
        <w:rPr>
          <w:lang w:eastAsia="zh-CN"/>
        </w:rPr>
        <w:instrText xml:space="preserve"> </w:instrText>
      </w:r>
      <w:r w:rsidR="009F14C5">
        <w:rPr>
          <w:rFonts w:hint="eastAsia"/>
          <w:lang w:eastAsia="zh-CN"/>
        </w:rPr>
        <w:instrText>STYLEREF 1 \s</w:instrText>
      </w:r>
      <w:r w:rsidR="009F14C5">
        <w:rPr>
          <w:lang w:eastAsia="zh-CN"/>
        </w:rPr>
        <w:instrText xml:space="preserve"> </w:instrText>
      </w:r>
      <w:r w:rsidR="009F14C5">
        <w:fldChar w:fldCharType="separate"/>
      </w:r>
      <w:r w:rsidR="009F14C5">
        <w:rPr>
          <w:noProof/>
          <w:lang w:eastAsia="zh-CN"/>
        </w:rPr>
        <w:t>1</w:t>
      </w:r>
      <w:r w:rsidR="009F14C5">
        <w:fldChar w:fldCharType="end"/>
      </w:r>
      <w:r w:rsidR="009F14C5">
        <w:rPr>
          <w:lang w:eastAsia="zh-CN"/>
        </w:rPr>
        <w:noBreakHyphen/>
      </w:r>
      <w:r w:rsidR="009F14C5">
        <w:fldChar w:fldCharType="begin"/>
      </w:r>
      <w:r w:rsidR="009F14C5">
        <w:rPr>
          <w:lang w:eastAsia="zh-CN"/>
        </w:rPr>
        <w:instrText xml:space="preserve"> </w:instrText>
      </w:r>
      <w:r w:rsidR="009F14C5">
        <w:rPr>
          <w:rFonts w:hint="eastAsia"/>
          <w:lang w:eastAsia="zh-CN"/>
        </w:rPr>
        <w:instrText xml:space="preserve">SEQ </w:instrText>
      </w:r>
      <w:r w:rsidR="009F14C5">
        <w:rPr>
          <w:rFonts w:hint="eastAsia"/>
          <w:lang w:eastAsia="zh-CN"/>
        </w:rPr>
        <w:instrText>表</w:instrText>
      </w:r>
      <w:r w:rsidR="009F14C5">
        <w:rPr>
          <w:rFonts w:hint="eastAsia"/>
          <w:lang w:eastAsia="zh-CN"/>
        </w:rPr>
        <w:instrText xml:space="preserve"> \* ARABIC \s 1</w:instrText>
      </w:r>
      <w:r w:rsidR="009F14C5">
        <w:rPr>
          <w:lang w:eastAsia="zh-CN"/>
        </w:rPr>
        <w:instrText xml:space="preserve"> </w:instrText>
      </w:r>
      <w:r w:rsidR="009F14C5">
        <w:fldChar w:fldCharType="separate"/>
      </w:r>
      <w:r w:rsidR="009F14C5">
        <w:rPr>
          <w:noProof/>
          <w:lang w:eastAsia="zh-CN"/>
        </w:rPr>
        <w:t>3</w:t>
      </w:r>
      <w:r w:rsidR="009F14C5">
        <w:fldChar w:fldCharType="end"/>
      </w:r>
      <w:r w:rsidR="00E0385B" w:rsidRPr="006F0B42">
        <w:rPr>
          <w:lang w:eastAsia="zh-CN"/>
        </w:rPr>
        <w:t>土地报批计划进度</w:t>
      </w:r>
      <w:r w:rsidR="00E0385B" w:rsidRPr="00BB315F">
        <w:rPr>
          <w:rFonts w:hint="eastAsia"/>
          <w:lang w:eastAsia="zh-CN"/>
        </w:rPr>
        <w:t>表</w:t>
      </w:r>
      <w:bookmarkEnd w:id="58"/>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4151"/>
      </w:tblGrid>
      <w:tr w:rsidR="00E0385B" w:rsidRPr="003153AF" w14:paraId="1F881D16" w14:textId="77777777" w:rsidTr="001F674E">
        <w:tc>
          <w:tcPr>
            <w:tcW w:w="4151" w:type="dxa"/>
            <w:shd w:val="clear" w:color="auto" w:fill="F2F2F2" w:themeFill="background1" w:themeFillShade="F2"/>
          </w:tcPr>
          <w:p w14:paraId="701DF77E" w14:textId="3268B88A" w:rsidR="00E0385B" w:rsidRPr="001F674E" w:rsidRDefault="00E0385B" w:rsidP="001F674E">
            <w:pPr>
              <w:pStyle w:val="Default"/>
              <w:spacing w:before="156"/>
              <w:jc w:val="center"/>
              <w:rPr>
                <w:rFonts w:asciiTheme="minorEastAsia" w:eastAsiaTheme="minorEastAsia" w:hAnsiTheme="minorEastAsia" w:hint="default"/>
                <w:b/>
              </w:rPr>
            </w:pPr>
            <w:r w:rsidRPr="001F674E">
              <w:rPr>
                <w:rFonts w:asciiTheme="minorEastAsia" w:eastAsiaTheme="minorEastAsia" w:hAnsiTheme="minorEastAsia"/>
                <w:b/>
              </w:rPr>
              <w:t>项目</w:t>
            </w:r>
          </w:p>
        </w:tc>
        <w:tc>
          <w:tcPr>
            <w:tcW w:w="4151" w:type="dxa"/>
            <w:shd w:val="clear" w:color="auto" w:fill="F2F2F2" w:themeFill="background1" w:themeFillShade="F2"/>
          </w:tcPr>
          <w:p w14:paraId="48AC92CA" w14:textId="767C5E05" w:rsidR="00E0385B" w:rsidRPr="001F674E" w:rsidRDefault="00E0385B" w:rsidP="001F674E">
            <w:pPr>
              <w:pStyle w:val="Default"/>
              <w:spacing w:before="156"/>
              <w:jc w:val="center"/>
              <w:rPr>
                <w:rFonts w:asciiTheme="minorEastAsia" w:eastAsiaTheme="minorEastAsia" w:hAnsiTheme="minorEastAsia" w:hint="default"/>
                <w:b/>
              </w:rPr>
            </w:pPr>
            <w:r w:rsidRPr="001F674E">
              <w:rPr>
                <w:rFonts w:asciiTheme="minorEastAsia" w:eastAsiaTheme="minorEastAsia" w:hAnsiTheme="minorEastAsia"/>
                <w:b/>
              </w:rPr>
              <w:t>进度</w:t>
            </w:r>
          </w:p>
        </w:tc>
      </w:tr>
      <w:tr w:rsidR="00E0385B" w:rsidRPr="003153AF" w14:paraId="63BAD0DD" w14:textId="77777777" w:rsidTr="001F674E">
        <w:tc>
          <w:tcPr>
            <w:tcW w:w="4151" w:type="dxa"/>
          </w:tcPr>
          <w:p w14:paraId="43D09654" w14:textId="4104C66F" w:rsidR="00E0385B" w:rsidRPr="001F674E" w:rsidRDefault="00E0385B" w:rsidP="001F674E">
            <w:pPr>
              <w:pStyle w:val="Default"/>
              <w:spacing w:before="156"/>
              <w:jc w:val="center"/>
              <w:rPr>
                <w:rFonts w:asciiTheme="minorEastAsia" w:eastAsiaTheme="minorEastAsia" w:hAnsiTheme="minorEastAsia" w:hint="default"/>
                <w:sz w:val="21"/>
                <w:szCs w:val="22"/>
              </w:rPr>
            </w:pPr>
            <w:r w:rsidRPr="001F674E">
              <w:rPr>
                <w:rFonts w:asciiTheme="minorEastAsia" w:eastAsiaTheme="minorEastAsia" w:hAnsiTheme="minorEastAsia"/>
                <w:sz w:val="21"/>
                <w:szCs w:val="22"/>
              </w:rPr>
              <w:t>项目用地申请</w:t>
            </w:r>
          </w:p>
        </w:tc>
        <w:tc>
          <w:tcPr>
            <w:tcW w:w="4151" w:type="dxa"/>
          </w:tcPr>
          <w:p w14:paraId="3423FD57" w14:textId="1D48F0AE" w:rsidR="00E0385B" w:rsidRPr="001F674E" w:rsidRDefault="00E0385B" w:rsidP="001F674E">
            <w:pPr>
              <w:pStyle w:val="Default"/>
              <w:spacing w:before="156"/>
              <w:jc w:val="center"/>
              <w:rPr>
                <w:rFonts w:asciiTheme="minorEastAsia" w:eastAsiaTheme="minorEastAsia" w:hAnsiTheme="minorEastAsia" w:hint="default"/>
                <w:sz w:val="21"/>
                <w:szCs w:val="22"/>
              </w:rPr>
            </w:pPr>
            <w:r w:rsidRPr="001F674E">
              <w:rPr>
                <w:rFonts w:asciiTheme="minorEastAsia" w:eastAsiaTheme="minorEastAsia" w:hAnsiTheme="minorEastAsia" w:hint="default"/>
                <w:sz w:val="21"/>
                <w:szCs w:val="22"/>
              </w:rPr>
              <w:t>2019年7月</w:t>
            </w:r>
          </w:p>
        </w:tc>
      </w:tr>
      <w:tr w:rsidR="00E0385B" w:rsidRPr="003153AF" w14:paraId="5518C5CA" w14:textId="77777777" w:rsidTr="001F674E">
        <w:tc>
          <w:tcPr>
            <w:tcW w:w="4151" w:type="dxa"/>
          </w:tcPr>
          <w:p w14:paraId="10EB9B75" w14:textId="60DADD25" w:rsidR="00E0385B" w:rsidRPr="001F674E" w:rsidRDefault="00E0385B" w:rsidP="001F674E">
            <w:pPr>
              <w:pStyle w:val="Default"/>
              <w:spacing w:before="156"/>
              <w:jc w:val="center"/>
              <w:rPr>
                <w:rFonts w:asciiTheme="minorEastAsia" w:eastAsiaTheme="minorEastAsia" w:hAnsiTheme="minorEastAsia" w:hint="default"/>
                <w:sz w:val="21"/>
                <w:szCs w:val="22"/>
              </w:rPr>
            </w:pPr>
            <w:r w:rsidRPr="001F674E">
              <w:rPr>
                <w:rFonts w:asciiTheme="minorEastAsia" w:eastAsiaTheme="minorEastAsia" w:hAnsiTheme="minorEastAsia"/>
                <w:sz w:val="21"/>
                <w:szCs w:val="22"/>
              </w:rPr>
              <w:t>土地预审</w:t>
            </w:r>
          </w:p>
        </w:tc>
        <w:tc>
          <w:tcPr>
            <w:tcW w:w="4151" w:type="dxa"/>
          </w:tcPr>
          <w:p w14:paraId="39B7A3EE" w14:textId="7C115374" w:rsidR="00E0385B" w:rsidRPr="001F674E" w:rsidRDefault="00E0385B" w:rsidP="001F674E">
            <w:pPr>
              <w:pStyle w:val="Default"/>
              <w:spacing w:before="156"/>
              <w:jc w:val="center"/>
              <w:rPr>
                <w:rFonts w:asciiTheme="minorEastAsia" w:eastAsiaTheme="minorEastAsia" w:hAnsiTheme="minorEastAsia" w:hint="default"/>
                <w:sz w:val="21"/>
                <w:szCs w:val="22"/>
              </w:rPr>
            </w:pPr>
            <w:r w:rsidRPr="001F674E">
              <w:rPr>
                <w:rFonts w:asciiTheme="minorEastAsia" w:eastAsiaTheme="minorEastAsia" w:hAnsiTheme="minorEastAsia" w:hint="default"/>
                <w:sz w:val="21"/>
                <w:szCs w:val="22"/>
              </w:rPr>
              <w:t>2019年</w:t>
            </w:r>
            <w:r w:rsidRPr="001F674E">
              <w:rPr>
                <w:rFonts w:asciiTheme="minorEastAsia" w:eastAsiaTheme="minorEastAsia" w:hAnsiTheme="minorEastAsia" w:hint="default"/>
                <w:bCs/>
                <w:sz w:val="21"/>
                <w:szCs w:val="22"/>
              </w:rPr>
              <w:t>8月</w:t>
            </w:r>
          </w:p>
        </w:tc>
      </w:tr>
      <w:tr w:rsidR="00E0385B" w:rsidRPr="003153AF" w14:paraId="4D4B6740" w14:textId="77777777" w:rsidTr="001F674E">
        <w:tc>
          <w:tcPr>
            <w:tcW w:w="4151" w:type="dxa"/>
          </w:tcPr>
          <w:p w14:paraId="58125D10" w14:textId="7B944F88" w:rsidR="00E0385B" w:rsidRPr="001F674E" w:rsidRDefault="00E0385B" w:rsidP="00E0385B">
            <w:pPr>
              <w:pStyle w:val="af9"/>
              <w:spacing w:before="156"/>
              <w:ind w:firstLineChars="0" w:firstLine="0"/>
              <w:jc w:val="center"/>
              <w:rPr>
                <w:rFonts w:asciiTheme="minorEastAsia" w:eastAsiaTheme="minorEastAsia" w:hAnsiTheme="minorEastAsia"/>
                <w:bCs w:val="0"/>
                <w:sz w:val="21"/>
                <w:szCs w:val="22"/>
              </w:rPr>
            </w:pPr>
            <w:r w:rsidRPr="001F674E">
              <w:rPr>
                <w:rFonts w:asciiTheme="minorEastAsia" w:eastAsiaTheme="minorEastAsia" w:hAnsiTheme="minorEastAsia" w:hint="eastAsia"/>
                <w:bCs w:val="0"/>
                <w:sz w:val="21"/>
                <w:szCs w:val="22"/>
              </w:rPr>
              <w:t>土地预审文件下达</w:t>
            </w:r>
          </w:p>
        </w:tc>
        <w:tc>
          <w:tcPr>
            <w:tcW w:w="4151" w:type="dxa"/>
          </w:tcPr>
          <w:p w14:paraId="53891730" w14:textId="167DE832" w:rsidR="00E0385B" w:rsidRPr="001F674E" w:rsidRDefault="00E0385B" w:rsidP="00E0385B">
            <w:pPr>
              <w:pStyle w:val="af9"/>
              <w:spacing w:before="156"/>
              <w:ind w:firstLineChars="0" w:firstLine="0"/>
              <w:jc w:val="center"/>
              <w:rPr>
                <w:rFonts w:asciiTheme="minorEastAsia" w:eastAsiaTheme="minorEastAsia" w:hAnsiTheme="minorEastAsia"/>
                <w:bCs w:val="0"/>
                <w:sz w:val="21"/>
                <w:szCs w:val="22"/>
              </w:rPr>
            </w:pPr>
            <w:r w:rsidRPr="001F674E">
              <w:rPr>
                <w:rFonts w:asciiTheme="minorEastAsia" w:eastAsiaTheme="minorEastAsia" w:hAnsiTheme="minorEastAsia"/>
                <w:bCs w:val="0"/>
                <w:sz w:val="21"/>
                <w:szCs w:val="22"/>
              </w:rPr>
              <w:t>2019</w:t>
            </w:r>
            <w:r w:rsidRPr="001F674E">
              <w:rPr>
                <w:rFonts w:asciiTheme="minorEastAsia" w:eastAsiaTheme="minorEastAsia" w:hAnsiTheme="minorEastAsia" w:hint="eastAsia"/>
                <w:bCs w:val="0"/>
                <w:sz w:val="21"/>
                <w:szCs w:val="22"/>
              </w:rPr>
              <w:t>年</w:t>
            </w:r>
            <w:r w:rsidRPr="001F674E">
              <w:rPr>
                <w:rFonts w:asciiTheme="minorEastAsia" w:eastAsiaTheme="minorEastAsia" w:hAnsiTheme="minorEastAsia"/>
                <w:bCs w:val="0"/>
                <w:sz w:val="21"/>
                <w:szCs w:val="22"/>
              </w:rPr>
              <w:t>8月15</w:t>
            </w:r>
            <w:r w:rsidRPr="001F674E">
              <w:rPr>
                <w:rFonts w:asciiTheme="minorEastAsia" w:eastAsiaTheme="minorEastAsia" w:hAnsiTheme="minorEastAsia" w:hint="eastAsia"/>
                <w:bCs w:val="0"/>
                <w:sz w:val="21"/>
                <w:szCs w:val="22"/>
              </w:rPr>
              <w:t>日</w:t>
            </w:r>
          </w:p>
        </w:tc>
      </w:tr>
      <w:tr w:rsidR="00E0385B" w:rsidRPr="003153AF" w14:paraId="65986133" w14:textId="77777777" w:rsidTr="001F674E">
        <w:tc>
          <w:tcPr>
            <w:tcW w:w="4151" w:type="dxa"/>
          </w:tcPr>
          <w:p w14:paraId="20D4D964" w14:textId="2E43892D" w:rsidR="00E0385B" w:rsidRPr="001F674E" w:rsidRDefault="00E0385B" w:rsidP="00E0385B">
            <w:pPr>
              <w:pStyle w:val="af9"/>
              <w:spacing w:before="156"/>
              <w:ind w:firstLineChars="0" w:firstLine="0"/>
              <w:jc w:val="center"/>
              <w:rPr>
                <w:rFonts w:asciiTheme="minorEastAsia" w:eastAsiaTheme="minorEastAsia" w:hAnsiTheme="minorEastAsia"/>
                <w:bCs w:val="0"/>
                <w:sz w:val="21"/>
                <w:szCs w:val="22"/>
              </w:rPr>
            </w:pPr>
            <w:r w:rsidRPr="001F674E">
              <w:rPr>
                <w:rFonts w:asciiTheme="minorEastAsia" w:eastAsiaTheme="minorEastAsia" w:hAnsiTheme="minorEastAsia" w:hint="eastAsia"/>
                <w:bCs w:val="0"/>
                <w:sz w:val="21"/>
                <w:szCs w:val="22"/>
              </w:rPr>
              <w:t>基本农田规划调整</w:t>
            </w:r>
          </w:p>
        </w:tc>
        <w:tc>
          <w:tcPr>
            <w:tcW w:w="4151" w:type="dxa"/>
          </w:tcPr>
          <w:p w14:paraId="20A49943" w14:textId="2E66CF5B" w:rsidR="00E0385B" w:rsidRPr="001F674E" w:rsidRDefault="00E0385B" w:rsidP="00E0385B">
            <w:pPr>
              <w:pStyle w:val="af9"/>
              <w:spacing w:before="156"/>
              <w:ind w:firstLineChars="0" w:firstLine="0"/>
              <w:jc w:val="center"/>
              <w:rPr>
                <w:rFonts w:asciiTheme="minorEastAsia" w:eastAsiaTheme="minorEastAsia" w:hAnsiTheme="minorEastAsia"/>
                <w:bCs w:val="0"/>
                <w:sz w:val="21"/>
                <w:szCs w:val="22"/>
              </w:rPr>
            </w:pPr>
            <w:r w:rsidRPr="001F674E">
              <w:rPr>
                <w:rFonts w:asciiTheme="minorEastAsia" w:eastAsiaTheme="minorEastAsia" w:hAnsiTheme="minorEastAsia"/>
                <w:bCs w:val="0"/>
                <w:sz w:val="21"/>
                <w:szCs w:val="22"/>
              </w:rPr>
              <w:t>2019</w:t>
            </w:r>
            <w:r w:rsidRPr="001F674E">
              <w:rPr>
                <w:rFonts w:asciiTheme="minorEastAsia" w:eastAsiaTheme="minorEastAsia" w:hAnsiTheme="minorEastAsia" w:hint="eastAsia"/>
                <w:bCs w:val="0"/>
                <w:sz w:val="21"/>
                <w:szCs w:val="22"/>
              </w:rPr>
              <w:t>年</w:t>
            </w:r>
            <w:r w:rsidRPr="001F674E">
              <w:rPr>
                <w:rFonts w:asciiTheme="minorEastAsia" w:eastAsiaTheme="minorEastAsia" w:hAnsiTheme="minorEastAsia"/>
                <w:bCs w:val="0"/>
                <w:sz w:val="21"/>
                <w:szCs w:val="22"/>
              </w:rPr>
              <w:t>1</w:t>
            </w:r>
            <w:r w:rsidR="001D2DC2" w:rsidRPr="001F674E">
              <w:rPr>
                <w:rFonts w:asciiTheme="minorEastAsia" w:eastAsiaTheme="minorEastAsia" w:hAnsiTheme="minorEastAsia"/>
                <w:bCs w:val="0"/>
                <w:sz w:val="21"/>
                <w:szCs w:val="22"/>
              </w:rPr>
              <w:t>1</w:t>
            </w:r>
            <w:r w:rsidRPr="001F674E">
              <w:rPr>
                <w:rFonts w:asciiTheme="minorEastAsia" w:eastAsiaTheme="minorEastAsia" w:hAnsiTheme="minorEastAsia" w:hint="eastAsia"/>
                <w:bCs w:val="0"/>
                <w:sz w:val="21"/>
                <w:szCs w:val="22"/>
              </w:rPr>
              <w:t>月</w:t>
            </w:r>
            <w:r w:rsidRPr="001F674E">
              <w:rPr>
                <w:rFonts w:asciiTheme="minorEastAsia" w:eastAsiaTheme="minorEastAsia" w:hAnsiTheme="minorEastAsia"/>
                <w:bCs w:val="0"/>
                <w:sz w:val="21"/>
                <w:szCs w:val="22"/>
              </w:rPr>
              <w:t>-2020</w:t>
            </w:r>
            <w:r w:rsidRPr="001F674E">
              <w:rPr>
                <w:rFonts w:asciiTheme="minorEastAsia" w:eastAsiaTheme="minorEastAsia" w:hAnsiTheme="minorEastAsia" w:hint="eastAsia"/>
                <w:bCs w:val="0"/>
                <w:sz w:val="21"/>
                <w:szCs w:val="22"/>
              </w:rPr>
              <w:t>年</w:t>
            </w:r>
            <w:r w:rsidR="0003417E">
              <w:rPr>
                <w:rFonts w:asciiTheme="minorEastAsia" w:eastAsiaTheme="minorEastAsia" w:hAnsiTheme="minorEastAsia" w:hint="eastAsia"/>
                <w:bCs w:val="0"/>
                <w:sz w:val="21"/>
                <w:szCs w:val="22"/>
              </w:rPr>
              <w:t>6</w:t>
            </w:r>
            <w:r w:rsidRPr="001F674E">
              <w:rPr>
                <w:rFonts w:asciiTheme="minorEastAsia" w:eastAsiaTheme="minorEastAsia" w:hAnsiTheme="minorEastAsia" w:hint="eastAsia"/>
                <w:bCs w:val="0"/>
                <w:sz w:val="21"/>
                <w:szCs w:val="22"/>
              </w:rPr>
              <w:t>月</w:t>
            </w:r>
          </w:p>
        </w:tc>
      </w:tr>
      <w:tr w:rsidR="00E0385B" w:rsidRPr="003153AF" w14:paraId="0E7B9088" w14:textId="77777777" w:rsidTr="001F674E">
        <w:tc>
          <w:tcPr>
            <w:tcW w:w="4151" w:type="dxa"/>
          </w:tcPr>
          <w:p w14:paraId="62FD3A0C" w14:textId="3AC47C23" w:rsidR="00E0385B" w:rsidRPr="001F674E" w:rsidRDefault="00E0385B" w:rsidP="00E0385B">
            <w:pPr>
              <w:pStyle w:val="af9"/>
              <w:spacing w:before="156"/>
              <w:ind w:firstLineChars="0" w:firstLine="0"/>
              <w:jc w:val="center"/>
              <w:rPr>
                <w:rFonts w:asciiTheme="minorEastAsia" w:eastAsiaTheme="minorEastAsia" w:hAnsiTheme="minorEastAsia"/>
                <w:bCs w:val="0"/>
                <w:sz w:val="21"/>
                <w:szCs w:val="22"/>
              </w:rPr>
            </w:pPr>
            <w:r w:rsidRPr="001F674E">
              <w:rPr>
                <w:rFonts w:asciiTheme="minorEastAsia" w:eastAsiaTheme="minorEastAsia" w:hAnsiTheme="minorEastAsia" w:hint="eastAsia"/>
                <w:bCs w:val="0"/>
                <w:sz w:val="21"/>
                <w:szCs w:val="22"/>
              </w:rPr>
              <w:t>一般农田指标下达</w:t>
            </w:r>
          </w:p>
        </w:tc>
        <w:tc>
          <w:tcPr>
            <w:tcW w:w="4151" w:type="dxa"/>
          </w:tcPr>
          <w:p w14:paraId="27A8B6DA" w14:textId="36DBCB91" w:rsidR="00E0385B" w:rsidRPr="001F674E" w:rsidRDefault="00E0385B" w:rsidP="00E0385B">
            <w:pPr>
              <w:pStyle w:val="af9"/>
              <w:spacing w:before="156"/>
              <w:ind w:firstLineChars="0" w:firstLine="0"/>
              <w:jc w:val="center"/>
              <w:rPr>
                <w:rFonts w:asciiTheme="minorEastAsia" w:eastAsiaTheme="minorEastAsia" w:hAnsiTheme="minorEastAsia"/>
                <w:bCs w:val="0"/>
                <w:sz w:val="21"/>
                <w:szCs w:val="22"/>
              </w:rPr>
            </w:pPr>
            <w:r w:rsidRPr="001F674E">
              <w:rPr>
                <w:rFonts w:asciiTheme="minorEastAsia" w:eastAsiaTheme="minorEastAsia" w:hAnsiTheme="minorEastAsia"/>
                <w:bCs w:val="0"/>
                <w:sz w:val="21"/>
                <w:szCs w:val="22"/>
              </w:rPr>
              <w:t>2020</w:t>
            </w:r>
            <w:r w:rsidRPr="001F674E">
              <w:rPr>
                <w:rFonts w:asciiTheme="minorEastAsia" w:eastAsiaTheme="minorEastAsia" w:hAnsiTheme="minorEastAsia" w:hint="eastAsia"/>
                <w:bCs w:val="0"/>
                <w:sz w:val="21"/>
                <w:szCs w:val="22"/>
              </w:rPr>
              <w:t>年</w:t>
            </w:r>
            <w:r w:rsidRPr="001F674E">
              <w:rPr>
                <w:rFonts w:asciiTheme="minorEastAsia" w:eastAsiaTheme="minorEastAsia" w:hAnsiTheme="minorEastAsia"/>
                <w:bCs w:val="0"/>
                <w:sz w:val="21"/>
                <w:szCs w:val="22"/>
              </w:rPr>
              <w:t>5月</w:t>
            </w:r>
          </w:p>
        </w:tc>
      </w:tr>
    </w:tbl>
    <w:p w14:paraId="7EEC6A12" w14:textId="4EAE2D2C" w:rsidR="00E0385B" w:rsidRPr="001F674E" w:rsidRDefault="00E0385B" w:rsidP="0020261C">
      <w:pPr>
        <w:pStyle w:val="af9"/>
        <w:spacing w:before="156"/>
        <w:ind w:firstLine="482"/>
        <w:rPr>
          <w:b/>
        </w:rPr>
      </w:pPr>
    </w:p>
    <w:p w14:paraId="0B07DBE9" w14:textId="39361CF8" w:rsidR="00E0385B" w:rsidRDefault="00D50808" w:rsidP="0020261C">
      <w:pPr>
        <w:pStyle w:val="af9"/>
        <w:spacing w:before="156"/>
        <w:ind w:firstLine="480"/>
        <w:rPr>
          <w:bCs w:val="0"/>
        </w:rPr>
      </w:pPr>
      <w:r>
        <w:rPr>
          <w:rFonts w:hint="eastAsia"/>
          <w:bCs w:val="0"/>
        </w:rPr>
        <w:t xml:space="preserve"> </w:t>
      </w:r>
    </w:p>
    <w:tbl>
      <w:tblPr>
        <w:tblW w:w="0" w:type="auto"/>
        <w:tblLook w:val="04A0" w:firstRow="1" w:lastRow="0" w:firstColumn="1" w:lastColumn="0" w:noHBand="0" w:noVBand="1"/>
      </w:tblPr>
      <w:tblGrid>
        <w:gridCol w:w="8302"/>
      </w:tblGrid>
      <w:tr w:rsidR="0095559D" w14:paraId="0ABA94A6" w14:textId="77777777" w:rsidTr="001F674E">
        <w:tc>
          <w:tcPr>
            <w:tcW w:w="8302" w:type="dxa"/>
          </w:tcPr>
          <w:p w14:paraId="6FD718AC" w14:textId="77777777" w:rsidR="0095559D" w:rsidRDefault="00355632" w:rsidP="001F674E">
            <w:pPr>
              <w:pStyle w:val="Default"/>
              <w:spacing w:before="156"/>
              <w:jc w:val="center"/>
              <w:rPr>
                <w:rFonts w:hint="default"/>
                <w:bCs/>
              </w:rPr>
            </w:pPr>
            <w:r>
              <w:rPr>
                <w:noProof/>
              </w:rPr>
              <w:lastRenderedPageBreak/>
              <w:drawing>
                <wp:inline distT="0" distB="0" distL="0" distR="0" wp14:anchorId="2144E8CE" wp14:editId="28BED48D">
                  <wp:extent cx="4064000" cy="37020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33"/>
                          <a:stretch/>
                        </pic:blipFill>
                        <pic:spPr bwMode="auto">
                          <a:xfrm>
                            <a:off x="0" y="0"/>
                            <a:ext cx="4093596" cy="3729010"/>
                          </a:xfrm>
                          <a:prstGeom prst="rect">
                            <a:avLst/>
                          </a:prstGeom>
                          <a:ln>
                            <a:noFill/>
                          </a:ln>
                          <a:extLst>
                            <a:ext uri="{53640926-AAD7-44D8-BBD7-CCE9431645EC}">
                              <a14:shadowObscured xmlns:a14="http://schemas.microsoft.com/office/drawing/2010/main"/>
                            </a:ext>
                          </a:extLst>
                        </pic:spPr>
                      </pic:pic>
                    </a:graphicData>
                  </a:graphic>
                </wp:inline>
              </w:drawing>
            </w:r>
          </w:p>
          <w:p w14:paraId="5607F7CF" w14:textId="29DA6177" w:rsidR="00355632" w:rsidRDefault="00355632" w:rsidP="001F674E">
            <w:pPr>
              <w:pStyle w:val="Default"/>
              <w:spacing w:before="156"/>
              <w:jc w:val="center"/>
              <w:rPr>
                <w:rFonts w:hint="default"/>
                <w:bCs/>
              </w:rPr>
            </w:pPr>
            <w:r>
              <w:rPr>
                <w:noProof/>
              </w:rPr>
              <w:drawing>
                <wp:inline distT="0" distB="0" distL="0" distR="0" wp14:anchorId="39D9EA1F" wp14:editId="43C4F34A">
                  <wp:extent cx="4286000" cy="371475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07" t="2317"/>
                          <a:stretch/>
                        </pic:blipFill>
                        <pic:spPr bwMode="auto">
                          <a:xfrm>
                            <a:off x="0" y="0"/>
                            <a:ext cx="4311566" cy="3736909"/>
                          </a:xfrm>
                          <a:prstGeom prst="rect">
                            <a:avLst/>
                          </a:prstGeom>
                          <a:ln>
                            <a:noFill/>
                          </a:ln>
                          <a:extLst>
                            <a:ext uri="{53640926-AAD7-44D8-BBD7-CCE9431645EC}">
                              <a14:shadowObscured xmlns:a14="http://schemas.microsoft.com/office/drawing/2010/main"/>
                            </a:ext>
                          </a:extLst>
                        </pic:spPr>
                      </pic:pic>
                    </a:graphicData>
                  </a:graphic>
                </wp:inline>
              </w:drawing>
            </w:r>
          </w:p>
        </w:tc>
      </w:tr>
      <w:tr w:rsidR="0095559D" w14:paraId="21B9189A" w14:textId="77777777" w:rsidTr="001F674E">
        <w:tc>
          <w:tcPr>
            <w:tcW w:w="8302" w:type="dxa"/>
          </w:tcPr>
          <w:p w14:paraId="32E54C9E" w14:textId="79EC63C1" w:rsidR="0095559D" w:rsidRDefault="0095559D" w:rsidP="001F674E">
            <w:pPr>
              <w:pStyle w:val="Default"/>
              <w:keepNext/>
              <w:spacing w:before="156"/>
              <w:rPr>
                <w:rFonts w:hint="default"/>
                <w:bCs/>
              </w:rPr>
            </w:pPr>
          </w:p>
        </w:tc>
      </w:tr>
    </w:tbl>
    <w:p w14:paraId="5699031E" w14:textId="4CF20E7A" w:rsidR="00223E18" w:rsidRDefault="0095559D" w:rsidP="001F674E">
      <w:pPr>
        <w:pStyle w:val="a3"/>
      </w:pPr>
      <w:bookmarkStart w:id="60" w:name="_Toc16531954"/>
      <w:bookmarkStart w:id="61" w:name="_Toc16746460"/>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1</w:t>
      </w:r>
      <w:r>
        <w:fldChar w:fldCharType="end"/>
      </w:r>
      <w:r>
        <w:rPr>
          <w:rFonts w:hint="eastAsia"/>
          <w:lang w:eastAsia="zh-CN"/>
        </w:rPr>
        <w:t>项目预审文件</w:t>
      </w:r>
      <w:bookmarkEnd w:id="60"/>
      <w:bookmarkEnd w:id="61"/>
    </w:p>
    <w:p w14:paraId="39AC0B9F" w14:textId="1846A051" w:rsidR="00223E18" w:rsidRDefault="00223E18" w:rsidP="0020261C">
      <w:pPr>
        <w:pStyle w:val="af9"/>
        <w:spacing w:before="156"/>
        <w:ind w:firstLine="480"/>
        <w:rPr>
          <w:bCs w:val="0"/>
        </w:rPr>
      </w:pPr>
    </w:p>
    <w:p w14:paraId="21906304" w14:textId="034A1C27" w:rsidR="00B00DE2" w:rsidRDefault="0020261C" w:rsidP="001010A6">
      <w:pPr>
        <w:pStyle w:val="2"/>
      </w:pPr>
      <w:bookmarkStart w:id="62" w:name="_Toc16745838"/>
      <w:bookmarkStart w:id="63" w:name="_Toc16746180"/>
      <w:bookmarkStart w:id="64" w:name="_Toc17538461"/>
      <w:bookmarkStart w:id="65" w:name="_Toc16745839"/>
      <w:bookmarkStart w:id="66" w:name="_Toc16746181"/>
      <w:bookmarkStart w:id="67" w:name="_Toc17538462"/>
      <w:bookmarkStart w:id="68" w:name="_Toc16745840"/>
      <w:bookmarkStart w:id="69" w:name="_Toc16746182"/>
      <w:bookmarkStart w:id="70" w:name="_Toc17538463"/>
      <w:bookmarkStart w:id="71" w:name="_Toc16745841"/>
      <w:bookmarkStart w:id="72" w:name="_Toc16746183"/>
      <w:bookmarkStart w:id="73" w:name="_Toc17538464"/>
      <w:bookmarkStart w:id="74" w:name="_Toc16745842"/>
      <w:bookmarkStart w:id="75" w:name="_Toc16746184"/>
      <w:bookmarkStart w:id="76" w:name="_Toc17538465"/>
      <w:bookmarkStart w:id="77" w:name="_Toc16745843"/>
      <w:bookmarkStart w:id="78" w:name="_Toc16746185"/>
      <w:bookmarkStart w:id="79" w:name="_Toc17538466"/>
      <w:bookmarkStart w:id="80" w:name="_Toc16745844"/>
      <w:bookmarkStart w:id="81" w:name="_Toc16746186"/>
      <w:bookmarkStart w:id="82" w:name="_Toc17538467"/>
      <w:bookmarkStart w:id="83" w:name="_Toc17538468"/>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roofErr w:type="spellStart"/>
      <w:r>
        <w:rPr>
          <w:rFonts w:hint="eastAsia"/>
        </w:rPr>
        <w:lastRenderedPageBreak/>
        <w:t>关联项目</w:t>
      </w:r>
      <w:bookmarkEnd w:id="83"/>
      <w:proofErr w:type="spellEnd"/>
    </w:p>
    <w:p w14:paraId="0A2FDBB9" w14:textId="1FBC4B17" w:rsidR="00F85F52" w:rsidRPr="003153AF" w:rsidRDefault="00776E18" w:rsidP="006F0B42">
      <w:pPr>
        <w:pStyle w:val="af9"/>
        <w:spacing w:before="156"/>
        <w:ind w:firstLine="480"/>
      </w:pPr>
      <w:r w:rsidRPr="006F0B42">
        <w:rPr>
          <w:rFonts w:hint="eastAsia"/>
        </w:rPr>
        <w:t>在项目设计过程中，项目单位十分重视相关联的过往项目的识别。依据世界银行关于《非自愿移民》（</w:t>
      </w:r>
      <w:r w:rsidRPr="00BB315F">
        <w:t>OP4.12</w:t>
      </w:r>
      <w:r w:rsidRPr="00AD4531">
        <w:rPr>
          <w:rFonts w:hint="eastAsia"/>
        </w:rPr>
        <w:t>）第</w:t>
      </w:r>
      <w:r w:rsidRPr="003153AF">
        <w:t>4</w:t>
      </w:r>
      <w:r w:rsidRPr="003153AF">
        <w:rPr>
          <w:rFonts w:hint="eastAsia"/>
        </w:rPr>
        <w:t>条的要求，宁海县项目办与项目实施单位、可</w:t>
      </w:r>
      <w:proofErr w:type="gramStart"/>
      <w:r w:rsidRPr="003153AF">
        <w:rPr>
          <w:rFonts w:hint="eastAsia"/>
        </w:rPr>
        <w:t>研</w:t>
      </w:r>
      <w:proofErr w:type="gramEnd"/>
      <w:r w:rsidRPr="003153AF">
        <w:rPr>
          <w:rFonts w:hint="eastAsia"/>
        </w:rPr>
        <w:t>编制单位，对所有工程进行了关联分析，经分析，本批项目中存在关联项目</w:t>
      </w:r>
      <w:r w:rsidRPr="003153AF">
        <w:rPr>
          <w:rStyle w:val="af8"/>
          <w:vertAlign w:val="baseline"/>
        </w:rPr>
        <w:footnoteReference w:id="4"/>
      </w:r>
      <w:r w:rsidRPr="003153AF">
        <w:rPr>
          <w:rFonts w:hint="eastAsia"/>
        </w:rPr>
        <w:t>—</w:t>
      </w:r>
    </w:p>
    <w:p w14:paraId="79CD3B09" w14:textId="77777777" w:rsidR="0014587F" w:rsidRPr="001F674E" w:rsidRDefault="0014587F" w:rsidP="001F674E">
      <w:pPr>
        <w:pStyle w:val="3"/>
        <w:rPr>
          <w:rFonts w:ascii="Tahoma" w:hAnsi="Tahoma"/>
          <w:szCs w:val="28"/>
          <w:lang w:eastAsia="zh-CN"/>
        </w:rPr>
      </w:pPr>
      <w:bookmarkStart w:id="84" w:name="_Toc16533382"/>
      <w:bookmarkStart w:id="85" w:name="_Toc16539948"/>
      <w:bookmarkStart w:id="86" w:name="_Toc16745846"/>
      <w:bookmarkStart w:id="87" w:name="_Toc16746188"/>
      <w:bookmarkStart w:id="88" w:name="_Toc17538469"/>
      <w:bookmarkStart w:id="89" w:name="_Toc17538470"/>
      <w:bookmarkStart w:id="90" w:name="_Toc17538471"/>
      <w:bookmarkStart w:id="91" w:name="_Toc17538472"/>
      <w:bookmarkStart w:id="92" w:name="_Toc17538473"/>
      <w:bookmarkStart w:id="93" w:name="_Toc17538474"/>
      <w:bookmarkStart w:id="94" w:name="_Toc17538475"/>
      <w:bookmarkStart w:id="95" w:name="_Toc17538476"/>
      <w:bookmarkStart w:id="96" w:name="_Toc17538477"/>
      <w:bookmarkStart w:id="97" w:name="_Toc17538478"/>
      <w:bookmarkStart w:id="98" w:name="_Toc16533384"/>
      <w:bookmarkStart w:id="99" w:name="_Toc16539950"/>
      <w:bookmarkStart w:id="100" w:name="_Toc16745848"/>
      <w:bookmarkStart w:id="101" w:name="_Toc16746190"/>
      <w:bookmarkStart w:id="102" w:name="_Toc17538479"/>
      <w:bookmarkStart w:id="103" w:name="_Toc1753848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1F674E">
        <w:rPr>
          <w:rFonts w:ascii="Tahoma" w:hAnsi="Tahoma" w:hint="eastAsia"/>
          <w:szCs w:val="28"/>
          <w:lang w:eastAsia="zh-CN"/>
        </w:rPr>
        <w:t>宁海县城北污水处理厂</w:t>
      </w:r>
      <w:bookmarkEnd w:id="103"/>
    </w:p>
    <w:p w14:paraId="699955DB" w14:textId="12B7009F" w:rsidR="00580D35" w:rsidRDefault="00E06D00" w:rsidP="001F674E">
      <w:pPr>
        <w:pStyle w:val="af9"/>
        <w:spacing w:before="156"/>
        <w:ind w:firstLine="480"/>
      </w:pPr>
      <w:r>
        <w:rPr>
          <w:rFonts w:hint="eastAsia"/>
        </w:rPr>
        <w:t>根据环境影响评价报告，</w:t>
      </w:r>
      <w:r w:rsidR="0014587F" w:rsidRPr="00F77A85">
        <w:rPr>
          <w:rFonts w:hint="eastAsia"/>
        </w:rPr>
        <w:t>本项目施工期</w:t>
      </w:r>
      <w:r w:rsidR="0014587F" w:rsidRPr="00F77A85">
        <w:t>污水纳入市政管网后，最终送入</w:t>
      </w:r>
      <w:r w:rsidR="0014587F" w:rsidRPr="00F77A85">
        <w:rPr>
          <w:rFonts w:hint="eastAsia"/>
        </w:rPr>
        <w:t>宁海县城北污水处理厂</w:t>
      </w:r>
      <w:r w:rsidR="0014587F" w:rsidRPr="00F77A85">
        <w:t>处理，污水处理厂</w:t>
      </w:r>
      <w:r w:rsidR="0014587F" w:rsidRPr="00F77A85">
        <w:rPr>
          <w:rFonts w:hint="eastAsia"/>
        </w:rPr>
        <w:t>建设</w:t>
      </w:r>
      <w:r w:rsidR="0014587F" w:rsidRPr="00F77A85">
        <w:t>运行情况</w:t>
      </w:r>
      <w:r w:rsidR="0014587F" w:rsidRPr="00F77A85">
        <w:rPr>
          <w:rFonts w:hint="eastAsia"/>
        </w:rPr>
        <w:t>调查</w:t>
      </w:r>
      <w:r w:rsidR="0014587F" w:rsidRPr="00F77A85">
        <w:t>如下。</w:t>
      </w:r>
      <w:r w:rsidR="0014587F" w:rsidRPr="006F0B42">
        <w:rPr>
          <w:rFonts w:hint="eastAsia"/>
        </w:rPr>
        <w:t>宁海县城北污水处理厂位于</w:t>
      </w:r>
      <w:r w:rsidR="0014587F" w:rsidRPr="00BB315F">
        <w:t>宁海县</w:t>
      </w:r>
      <w:r w:rsidR="0014587F" w:rsidRPr="00AD4531">
        <w:rPr>
          <w:rFonts w:hint="eastAsia"/>
        </w:rPr>
        <w:t>桃源街道尤家村，主要收集处理宁海县</w:t>
      </w:r>
      <w:r w:rsidR="0014587F" w:rsidRPr="003F3C05">
        <w:rPr>
          <w:rFonts w:hint="eastAsia"/>
        </w:rPr>
        <w:t>中心城区市政污水。工程总投资</w:t>
      </w:r>
      <w:r w:rsidR="0014587F" w:rsidRPr="00E06D00">
        <w:t>16500</w:t>
      </w:r>
      <w:r w:rsidR="0014587F" w:rsidRPr="00E06D00">
        <w:rPr>
          <w:rFonts w:hint="eastAsia"/>
        </w:rPr>
        <w:t>万元，占地</w:t>
      </w:r>
      <w:r w:rsidR="0014587F" w:rsidRPr="00E06D00">
        <w:t>150</w:t>
      </w:r>
      <w:r w:rsidR="0014587F" w:rsidRPr="00E06D00">
        <w:rPr>
          <w:rFonts w:hint="eastAsia"/>
        </w:rPr>
        <w:t>亩，设计总处理规模为</w:t>
      </w:r>
      <w:r w:rsidR="0014587F" w:rsidRPr="00E06D00">
        <w:t>12</w:t>
      </w:r>
      <w:r w:rsidR="0014587F" w:rsidRPr="00906058">
        <w:rPr>
          <w:rFonts w:hint="eastAsia"/>
        </w:rPr>
        <w:t>万吨</w:t>
      </w:r>
      <w:r w:rsidR="0014587F" w:rsidRPr="00906058">
        <w:t>/</w:t>
      </w:r>
      <w:r w:rsidR="0014587F" w:rsidRPr="00906058">
        <w:rPr>
          <w:rFonts w:hint="eastAsia"/>
        </w:rPr>
        <w:t>日，分四期建设。一期和二期工程已建成投入运行，</w:t>
      </w:r>
      <w:r w:rsidR="0014587F" w:rsidRPr="00F66066">
        <w:rPr>
          <w:rFonts w:hint="eastAsia"/>
        </w:rPr>
        <w:t>一期和二期合计处理规模为</w:t>
      </w:r>
      <w:r w:rsidR="0014587F" w:rsidRPr="00F66066">
        <w:t>6</w:t>
      </w:r>
      <w:r w:rsidR="0014587F" w:rsidRPr="001B36A6">
        <w:rPr>
          <w:rFonts w:hint="eastAsia"/>
        </w:rPr>
        <w:t>万吨</w:t>
      </w:r>
      <w:r w:rsidR="0014587F" w:rsidRPr="001B36A6">
        <w:t>/</w:t>
      </w:r>
      <w:r w:rsidR="0014587F" w:rsidRPr="001B36A6">
        <w:rPr>
          <w:rFonts w:hint="eastAsia"/>
        </w:rPr>
        <w:t>日，环评于</w:t>
      </w:r>
      <w:r w:rsidR="0014587F" w:rsidRPr="000C46DB">
        <w:t>2002</w:t>
      </w:r>
      <w:r w:rsidR="0014587F" w:rsidRPr="000C46DB">
        <w:rPr>
          <w:rFonts w:hint="eastAsia"/>
        </w:rPr>
        <w:t>年获得宁波市环保局批复；该污水处理厂三期工程环评于</w:t>
      </w:r>
      <w:r w:rsidR="0014587F" w:rsidRPr="001D76C4">
        <w:t>2013</w:t>
      </w:r>
      <w:r w:rsidR="0014587F" w:rsidRPr="00164ED0">
        <w:rPr>
          <w:rFonts w:hint="eastAsia"/>
        </w:rPr>
        <w:t>年获得宁海县环保局批复，现三期正在建设。</w:t>
      </w:r>
      <w:r w:rsidR="0095559D" w:rsidRPr="00BD55F6">
        <w:rPr>
          <w:rFonts w:hint="eastAsia"/>
        </w:rPr>
        <w:t>本项目产生的污水能得到及时的处理。</w:t>
      </w:r>
      <w:r>
        <w:rPr>
          <w:rFonts w:hint="eastAsia"/>
        </w:rPr>
        <w:t>不存在新增征地和拆迁。</w:t>
      </w:r>
      <w:r>
        <w:rPr>
          <w:rFonts w:hint="eastAsia"/>
        </w:rPr>
        <w:t xml:space="preserve"> </w:t>
      </w:r>
    </w:p>
    <w:p w14:paraId="3A7FA02E" w14:textId="77777777" w:rsidR="00580D35" w:rsidRPr="00F77A85" w:rsidRDefault="00580D35" w:rsidP="001F674E">
      <w:pPr>
        <w:pStyle w:val="3"/>
        <w:rPr>
          <w:lang w:eastAsia="zh-CN"/>
        </w:rPr>
      </w:pPr>
      <w:bookmarkStart w:id="104" w:name="_Toc17538481"/>
      <w:r w:rsidRPr="00F77A85">
        <w:rPr>
          <w:rFonts w:hint="eastAsia"/>
          <w:lang w:eastAsia="zh-CN"/>
        </w:rPr>
        <w:t>宁海县得胜新型材料有限公司</w:t>
      </w:r>
      <w:bookmarkEnd w:id="104"/>
    </w:p>
    <w:p w14:paraId="54137E27" w14:textId="1489ACA7" w:rsidR="00580D35" w:rsidRPr="001B30F3" w:rsidRDefault="00E06D00" w:rsidP="00E06D00">
      <w:pPr>
        <w:pStyle w:val="af9"/>
        <w:spacing w:before="156"/>
        <w:ind w:firstLine="480"/>
        <w:rPr>
          <w:noProof/>
        </w:rPr>
      </w:pPr>
      <w:r>
        <w:rPr>
          <w:rFonts w:hint="eastAsia"/>
        </w:rPr>
        <w:t>根据环境影响评价报告，</w:t>
      </w:r>
      <w:r w:rsidR="00580D35" w:rsidRPr="00F77A85">
        <w:rPr>
          <w:rFonts w:hint="eastAsia"/>
        </w:rPr>
        <w:t>本项目河道底泥</w:t>
      </w:r>
      <w:proofErr w:type="gramStart"/>
      <w:r w:rsidR="00580D35" w:rsidRPr="00F77A85">
        <w:rPr>
          <w:rFonts w:hint="eastAsia"/>
        </w:rPr>
        <w:t>拟现场干</w:t>
      </w:r>
      <w:proofErr w:type="gramEnd"/>
      <w:r w:rsidR="00580D35" w:rsidRPr="00F77A85">
        <w:rPr>
          <w:rFonts w:hint="eastAsia"/>
        </w:rPr>
        <w:t>化后送至宁海县得胜新型材料有限公司制砖综合利用。宁海县得胜新型材料有限公司位于</w:t>
      </w:r>
      <w:r w:rsidR="00580D35" w:rsidRPr="00F77A85">
        <w:t>宁海县</w:t>
      </w:r>
      <w:proofErr w:type="gramStart"/>
      <w:r w:rsidR="00580D35" w:rsidRPr="00F77A85">
        <w:t>桥头胡</w:t>
      </w:r>
      <w:proofErr w:type="gramEnd"/>
      <w:r w:rsidR="00580D35" w:rsidRPr="00F77A85">
        <w:t>街道店前王村，</w:t>
      </w:r>
      <w:r w:rsidR="00580D35" w:rsidRPr="00F77A85">
        <w:rPr>
          <w:rFonts w:hint="eastAsia"/>
        </w:rPr>
        <w:t>是完成</w:t>
      </w:r>
      <w:r w:rsidR="00580D35" w:rsidRPr="00F77A85">
        <w:t>宁海</w:t>
      </w:r>
      <w:r w:rsidR="00580D35" w:rsidRPr="00F77A85">
        <w:rPr>
          <w:rFonts w:hint="eastAsia"/>
        </w:rPr>
        <w:t>县</w:t>
      </w:r>
      <w:r w:rsidR="00580D35" w:rsidRPr="00F77A85">
        <w:t>烧结砖行业专项整治</w:t>
      </w:r>
      <w:r w:rsidR="00580D35" w:rsidRPr="00F77A85">
        <w:rPr>
          <w:rFonts w:hint="eastAsia"/>
        </w:rPr>
        <w:t>提升目标</w:t>
      </w:r>
      <w:r w:rsidR="00580D35" w:rsidRPr="00F77A85">
        <w:t>的一家</w:t>
      </w:r>
      <w:r w:rsidR="00580D35" w:rsidRPr="00F77A85">
        <w:rPr>
          <w:rFonts w:hint="eastAsia"/>
        </w:rPr>
        <w:t>新型烧结砖</w:t>
      </w:r>
      <w:r w:rsidR="00580D35" w:rsidRPr="00F77A85">
        <w:t>企业</w:t>
      </w:r>
      <w:r w:rsidR="00580D35" w:rsidRPr="00F77A85">
        <w:rPr>
          <w:rFonts w:hint="eastAsia"/>
        </w:rPr>
        <w:t>，企业</w:t>
      </w:r>
      <w:r w:rsidR="00580D35" w:rsidRPr="00F77A85">
        <w:t>现状</w:t>
      </w:r>
      <w:r w:rsidR="00580D35" w:rsidRPr="00F77A85">
        <w:rPr>
          <w:rFonts w:hint="eastAsia"/>
        </w:rPr>
        <w:t>生产</w:t>
      </w:r>
      <w:r w:rsidR="00580D35" w:rsidRPr="00F77A85">
        <w:t>能力为年产</w:t>
      </w:r>
      <w:r w:rsidR="00580D35" w:rsidRPr="00F77A85">
        <w:rPr>
          <w:rFonts w:hint="eastAsia"/>
        </w:rPr>
        <w:t>6000</w:t>
      </w:r>
      <w:r w:rsidR="00580D35" w:rsidRPr="00F77A85">
        <w:rPr>
          <w:rFonts w:hint="eastAsia"/>
        </w:rPr>
        <w:t>万块建筑</w:t>
      </w:r>
      <w:r w:rsidR="00580D35" w:rsidRPr="00F77A85">
        <w:t>废土炉渣烧结空心砌块（</w:t>
      </w:r>
      <w:r w:rsidR="00580D35" w:rsidRPr="00F77A85">
        <w:rPr>
          <w:rFonts w:hint="eastAsia"/>
        </w:rPr>
        <w:t>砖</w:t>
      </w:r>
      <w:r w:rsidR="00580D35" w:rsidRPr="00F77A85">
        <w:t>）</w:t>
      </w:r>
      <w:r w:rsidR="00580D35" w:rsidRPr="00F77A85">
        <w:rPr>
          <w:rFonts w:hint="eastAsia"/>
        </w:rPr>
        <w:t>。</w:t>
      </w:r>
      <w:proofErr w:type="gramStart"/>
      <w:r w:rsidR="00580D35" w:rsidRPr="00F77A85">
        <w:rPr>
          <w:rFonts w:hint="eastAsia"/>
        </w:rPr>
        <w:t>企业</w:t>
      </w:r>
      <w:r w:rsidR="00580D35" w:rsidRPr="00F77A85">
        <w:t>环</w:t>
      </w:r>
      <w:proofErr w:type="gramEnd"/>
      <w:r w:rsidR="00580D35" w:rsidRPr="00F77A85">
        <w:t>评于</w:t>
      </w:r>
      <w:r w:rsidR="00580D35" w:rsidRPr="00F77A85">
        <w:rPr>
          <w:rFonts w:hint="eastAsia"/>
        </w:rPr>
        <w:t>20</w:t>
      </w:r>
      <w:r w:rsidR="00580D35" w:rsidRPr="00F77A85">
        <w:t>12</w:t>
      </w:r>
      <w:r w:rsidR="00580D35" w:rsidRPr="00F77A85">
        <w:rPr>
          <w:rFonts w:hint="eastAsia"/>
        </w:rPr>
        <w:t>年</w:t>
      </w:r>
      <w:r w:rsidR="00580D35" w:rsidRPr="00F77A85">
        <w:rPr>
          <w:rFonts w:hint="eastAsia"/>
        </w:rPr>
        <w:t>8</w:t>
      </w:r>
      <w:r w:rsidR="00580D35" w:rsidRPr="00F77A85">
        <w:rPr>
          <w:rFonts w:hint="eastAsia"/>
        </w:rPr>
        <w:t>月</w:t>
      </w:r>
      <w:r w:rsidR="00580D35" w:rsidRPr="00F77A85">
        <w:t>获得</w:t>
      </w:r>
      <w:r w:rsidR="00580D35" w:rsidRPr="00F77A85">
        <w:rPr>
          <w:rFonts w:hint="eastAsia"/>
        </w:rPr>
        <w:t>宁海县环境</w:t>
      </w:r>
      <w:r w:rsidR="00580D35" w:rsidRPr="00F77A85">
        <w:t>保护局批复</w:t>
      </w:r>
      <w:r w:rsidR="00580D35" w:rsidRPr="00F77A85">
        <w:rPr>
          <w:rFonts w:hint="eastAsia"/>
        </w:rPr>
        <w:t>，</w:t>
      </w:r>
      <w:r w:rsidR="00580D35" w:rsidRPr="00F77A85">
        <w:rPr>
          <w:rFonts w:hint="eastAsia"/>
        </w:rPr>
        <w:t>2013</w:t>
      </w:r>
      <w:r w:rsidR="00580D35" w:rsidRPr="00F77A85">
        <w:rPr>
          <w:rFonts w:hint="eastAsia"/>
        </w:rPr>
        <w:t>年</w:t>
      </w:r>
      <w:r w:rsidR="00580D35" w:rsidRPr="00F77A85">
        <w:rPr>
          <w:rFonts w:hint="eastAsia"/>
        </w:rPr>
        <w:t>12</w:t>
      </w:r>
      <w:r w:rsidR="00580D35" w:rsidRPr="00F77A85">
        <w:rPr>
          <w:rFonts w:hint="eastAsia"/>
        </w:rPr>
        <w:t>月</w:t>
      </w:r>
      <w:r w:rsidR="00580D35" w:rsidRPr="00F77A85">
        <w:t>通过</w:t>
      </w:r>
      <w:r w:rsidR="00580D35" w:rsidRPr="00F77A85">
        <w:rPr>
          <w:rFonts w:hint="eastAsia"/>
        </w:rPr>
        <w:t>宁海县环境</w:t>
      </w:r>
      <w:r w:rsidR="00580D35" w:rsidRPr="00F77A85">
        <w:t>保护局竣工环保</w:t>
      </w:r>
      <w:r w:rsidR="00580D35" w:rsidRPr="00F77A85">
        <w:rPr>
          <w:rFonts w:hint="eastAsia"/>
        </w:rPr>
        <w:t>验收。</w:t>
      </w:r>
      <w:r w:rsidR="0095559D">
        <w:rPr>
          <w:rFonts w:hint="eastAsia"/>
          <w:noProof/>
        </w:rPr>
        <w:t>本项目产生废弃物得到有效利用，故不用新增占地堆放废弃物。</w:t>
      </w:r>
      <w:r>
        <w:rPr>
          <w:rFonts w:hint="eastAsia"/>
          <w:noProof/>
        </w:rPr>
        <w:t>不存在新增征地和拆迁。</w:t>
      </w:r>
      <w:r>
        <w:rPr>
          <w:rFonts w:hint="eastAsia"/>
          <w:noProof/>
        </w:rPr>
        <w:t xml:space="preserve"> </w:t>
      </w:r>
      <w:r w:rsidR="0095559D">
        <w:rPr>
          <w:rFonts w:hint="eastAsia"/>
          <w:noProof/>
        </w:rPr>
        <w:t xml:space="preserve"> </w:t>
      </w:r>
    </w:p>
    <w:p w14:paraId="366E9D55" w14:textId="77777777" w:rsidR="00B00DE2" w:rsidRDefault="00B00DE2" w:rsidP="001F674E">
      <w:pPr>
        <w:pStyle w:val="af9"/>
        <w:spacing w:before="156"/>
        <w:ind w:firstLine="480"/>
        <w:sectPr w:rsidR="00B00DE2">
          <w:pgSz w:w="11906" w:h="16838"/>
          <w:pgMar w:top="1440" w:right="1797" w:bottom="1440" w:left="1797" w:header="851" w:footer="992" w:gutter="0"/>
          <w:cols w:space="425"/>
          <w:docGrid w:type="linesAndChars" w:linePitch="312"/>
        </w:sectPr>
      </w:pPr>
    </w:p>
    <w:p w14:paraId="4C968472" w14:textId="77777777" w:rsidR="00B00DE2" w:rsidRDefault="00776E18" w:rsidP="001010A6">
      <w:pPr>
        <w:pStyle w:val="1"/>
      </w:pPr>
      <w:bookmarkStart w:id="105" w:name="_Toc12144489"/>
      <w:bookmarkStart w:id="106" w:name="_Toc12173650"/>
      <w:bookmarkStart w:id="107" w:name="_Toc12197160"/>
      <w:bookmarkStart w:id="108" w:name="_Toc12198354"/>
      <w:bookmarkStart w:id="109" w:name="_Toc12144490"/>
      <w:bookmarkStart w:id="110" w:name="_Toc12173651"/>
      <w:bookmarkStart w:id="111" w:name="_Toc12197161"/>
      <w:bookmarkStart w:id="112" w:name="_Toc12198355"/>
      <w:bookmarkStart w:id="113" w:name="_Toc12144491"/>
      <w:bookmarkStart w:id="114" w:name="_Toc12173652"/>
      <w:bookmarkStart w:id="115" w:name="_Toc12197162"/>
      <w:bookmarkStart w:id="116" w:name="_Toc12198356"/>
      <w:bookmarkStart w:id="117" w:name="_Toc12144492"/>
      <w:bookmarkStart w:id="118" w:name="_Toc12173653"/>
      <w:bookmarkStart w:id="119" w:name="_Toc12197163"/>
      <w:bookmarkStart w:id="120" w:name="_Toc12198357"/>
      <w:bookmarkStart w:id="121" w:name="_Toc12144493"/>
      <w:bookmarkStart w:id="122" w:name="_Toc12173654"/>
      <w:bookmarkStart w:id="123" w:name="_Toc12197164"/>
      <w:bookmarkStart w:id="124" w:name="_Toc12198358"/>
      <w:bookmarkStart w:id="125" w:name="_Toc12144494"/>
      <w:bookmarkStart w:id="126" w:name="_Toc12173655"/>
      <w:bookmarkStart w:id="127" w:name="_Toc12197165"/>
      <w:bookmarkStart w:id="128" w:name="_Toc12198359"/>
      <w:bookmarkStart w:id="129" w:name="_Toc12144495"/>
      <w:bookmarkStart w:id="130" w:name="_Toc12173656"/>
      <w:bookmarkStart w:id="131" w:name="_Toc12197166"/>
      <w:bookmarkStart w:id="132" w:name="_Toc12198360"/>
      <w:bookmarkStart w:id="133" w:name="_Toc12144496"/>
      <w:bookmarkStart w:id="134" w:name="_Toc12173657"/>
      <w:bookmarkStart w:id="135" w:name="_Toc12197167"/>
      <w:bookmarkStart w:id="136" w:name="_Toc12198361"/>
      <w:bookmarkStart w:id="137" w:name="_Toc12144497"/>
      <w:bookmarkStart w:id="138" w:name="_Toc12173658"/>
      <w:bookmarkStart w:id="139" w:name="_Toc12197168"/>
      <w:bookmarkStart w:id="140" w:name="_Toc12198362"/>
      <w:bookmarkStart w:id="141" w:name="_Toc12144498"/>
      <w:bookmarkStart w:id="142" w:name="_Toc12173659"/>
      <w:bookmarkStart w:id="143" w:name="_Toc12197169"/>
      <w:bookmarkStart w:id="144" w:name="_Toc12198363"/>
      <w:bookmarkStart w:id="145" w:name="_Toc12144499"/>
      <w:bookmarkStart w:id="146" w:name="_Toc12173660"/>
      <w:bookmarkStart w:id="147" w:name="_Toc12197170"/>
      <w:bookmarkStart w:id="148" w:name="_Toc12198364"/>
      <w:bookmarkStart w:id="149" w:name="_Toc12144500"/>
      <w:bookmarkStart w:id="150" w:name="_Toc12173661"/>
      <w:bookmarkStart w:id="151" w:name="_Toc12197171"/>
      <w:bookmarkStart w:id="152" w:name="_Toc12198365"/>
      <w:bookmarkStart w:id="153" w:name="_Toc12144501"/>
      <w:bookmarkStart w:id="154" w:name="_Toc12173662"/>
      <w:bookmarkStart w:id="155" w:name="_Toc12197172"/>
      <w:bookmarkStart w:id="156" w:name="_Toc12198366"/>
      <w:bookmarkStart w:id="157" w:name="_Toc12144502"/>
      <w:bookmarkStart w:id="158" w:name="_Toc12173663"/>
      <w:bookmarkStart w:id="159" w:name="_Toc12197173"/>
      <w:bookmarkStart w:id="160" w:name="_Toc12198367"/>
      <w:bookmarkStart w:id="161" w:name="_Toc12144503"/>
      <w:bookmarkStart w:id="162" w:name="_Toc12173664"/>
      <w:bookmarkStart w:id="163" w:name="_Toc12197174"/>
      <w:bookmarkStart w:id="164" w:name="_Toc12198368"/>
      <w:bookmarkStart w:id="165" w:name="_Toc12144504"/>
      <w:bookmarkStart w:id="166" w:name="_Toc12173665"/>
      <w:bookmarkStart w:id="167" w:name="_Toc12197175"/>
      <w:bookmarkStart w:id="168" w:name="_Toc12198369"/>
      <w:bookmarkStart w:id="169" w:name="_Toc12144505"/>
      <w:bookmarkStart w:id="170" w:name="_Toc12173666"/>
      <w:bookmarkStart w:id="171" w:name="_Toc12197176"/>
      <w:bookmarkStart w:id="172" w:name="_Toc12198370"/>
      <w:bookmarkStart w:id="173" w:name="_Toc12144506"/>
      <w:bookmarkStart w:id="174" w:name="_Toc12173667"/>
      <w:bookmarkStart w:id="175" w:name="_Toc12197177"/>
      <w:bookmarkStart w:id="176" w:name="_Toc12198371"/>
      <w:bookmarkStart w:id="177" w:name="_Toc12144507"/>
      <w:bookmarkStart w:id="178" w:name="_Toc12173668"/>
      <w:bookmarkStart w:id="179" w:name="_Toc12197178"/>
      <w:bookmarkStart w:id="180" w:name="_Toc12198372"/>
      <w:bookmarkStart w:id="181" w:name="_Toc12144508"/>
      <w:bookmarkStart w:id="182" w:name="_Toc12173669"/>
      <w:bookmarkStart w:id="183" w:name="_Toc12197179"/>
      <w:bookmarkStart w:id="184" w:name="_Toc12198373"/>
      <w:bookmarkStart w:id="185" w:name="_Toc12144509"/>
      <w:bookmarkStart w:id="186" w:name="_Toc12173670"/>
      <w:bookmarkStart w:id="187" w:name="_Toc12197180"/>
      <w:bookmarkStart w:id="188" w:name="_Toc12198374"/>
      <w:bookmarkStart w:id="189" w:name="_Toc12144510"/>
      <w:bookmarkStart w:id="190" w:name="_Toc12173671"/>
      <w:bookmarkStart w:id="191" w:name="_Toc12197181"/>
      <w:bookmarkStart w:id="192" w:name="_Toc12198375"/>
      <w:bookmarkStart w:id="193" w:name="_Toc12144511"/>
      <w:bookmarkStart w:id="194" w:name="_Toc12173672"/>
      <w:bookmarkStart w:id="195" w:name="_Toc12197182"/>
      <w:bookmarkStart w:id="196" w:name="_Toc12198376"/>
      <w:bookmarkStart w:id="197" w:name="_Toc12144512"/>
      <w:bookmarkStart w:id="198" w:name="_Toc12173673"/>
      <w:bookmarkStart w:id="199" w:name="_Toc12197183"/>
      <w:bookmarkStart w:id="200" w:name="_Toc12198377"/>
      <w:bookmarkStart w:id="201" w:name="_Toc12144513"/>
      <w:bookmarkStart w:id="202" w:name="_Toc12173674"/>
      <w:bookmarkStart w:id="203" w:name="_Toc12197184"/>
      <w:bookmarkStart w:id="204" w:name="_Toc12198378"/>
      <w:bookmarkStart w:id="205" w:name="_Toc12144514"/>
      <w:bookmarkStart w:id="206" w:name="_Toc12173675"/>
      <w:bookmarkStart w:id="207" w:name="_Toc12197185"/>
      <w:bookmarkStart w:id="208" w:name="_Toc12198379"/>
      <w:bookmarkStart w:id="209" w:name="_Toc12144515"/>
      <w:bookmarkStart w:id="210" w:name="_Toc12173676"/>
      <w:bookmarkStart w:id="211" w:name="_Toc12197186"/>
      <w:bookmarkStart w:id="212" w:name="_Toc12198380"/>
      <w:bookmarkStart w:id="213" w:name="_Toc12144516"/>
      <w:bookmarkStart w:id="214" w:name="_Toc12173677"/>
      <w:bookmarkStart w:id="215" w:name="_Toc12197187"/>
      <w:bookmarkStart w:id="216" w:name="_Toc12198381"/>
      <w:bookmarkStart w:id="217" w:name="_Toc12144517"/>
      <w:bookmarkStart w:id="218" w:name="_Toc12173678"/>
      <w:bookmarkStart w:id="219" w:name="_Toc12197188"/>
      <w:bookmarkStart w:id="220" w:name="_Toc12198382"/>
      <w:bookmarkStart w:id="221" w:name="_Toc379626618"/>
      <w:bookmarkStart w:id="222" w:name="_Toc18669"/>
      <w:bookmarkStart w:id="223" w:name="_Toc9002"/>
      <w:bookmarkStart w:id="224" w:name="_Toc17768"/>
      <w:bookmarkStart w:id="225" w:name="_Toc12042"/>
      <w:bookmarkStart w:id="226" w:name="_Toc19170"/>
      <w:bookmarkStart w:id="227" w:name="_Toc1753848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roofErr w:type="spellStart"/>
      <w:r>
        <w:rPr>
          <w:rFonts w:hint="eastAsia"/>
        </w:rPr>
        <w:lastRenderedPageBreak/>
        <w:t>项目影响</w:t>
      </w:r>
      <w:bookmarkEnd w:id="221"/>
      <w:bookmarkEnd w:id="222"/>
      <w:bookmarkEnd w:id="223"/>
      <w:bookmarkEnd w:id="224"/>
      <w:bookmarkEnd w:id="225"/>
      <w:bookmarkEnd w:id="226"/>
      <w:bookmarkEnd w:id="227"/>
      <w:proofErr w:type="spellEnd"/>
    </w:p>
    <w:p w14:paraId="4563D697" w14:textId="77777777" w:rsidR="00B00DE2" w:rsidRDefault="00776E18" w:rsidP="001010A6">
      <w:pPr>
        <w:pStyle w:val="2"/>
      </w:pPr>
      <w:bookmarkStart w:id="228" w:name="_Toc32244"/>
      <w:bookmarkStart w:id="229" w:name="_Toc20851"/>
      <w:bookmarkStart w:id="230" w:name="_Toc1424"/>
      <w:bookmarkStart w:id="231" w:name="_Toc379626619"/>
      <w:bookmarkStart w:id="232" w:name="_Toc374924622"/>
      <w:bookmarkStart w:id="233" w:name="_Toc374996919"/>
      <w:bookmarkStart w:id="234" w:name="_Toc29719"/>
      <w:bookmarkStart w:id="235" w:name="_Toc372136167"/>
      <w:bookmarkStart w:id="236" w:name="_Toc12004"/>
      <w:bookmarkStart w:id="237" w:name="_Toc17538483"/>
      <w:proofErr w:type="spellStart"/>
      <w:r>
        <w:rPr>
          <w:rFonts w:hint="eastAsia"/>
        </w:rPr>
        <w:t>减少移民影响的措施</w:t>
      </w:r>
      <w:bookmarkEnd w:id="228"/>
      <w:bookmarkEnd w:id="229"/>
      <w:bookmarkEnd w:id="230"/>
      <w:bookmarkEnd w:id="231"/>
      <w:bookmarkEnd w:id="232"/>
      <w:bookmarkEnd w:id="233"/>
      <w:bookmarkEnd w:id="234"/>
      <w:bookmarkEnd w:id="235"/>
      <w:bookmarkEnd w:id="236"/>
      <w:bookmarkEnd w:id="237"/>
      <w:proofErr w:type="spellEnd"/>
    </w:p>
    <w:p w14:paraId="222C3C25" w14:textId="77777777" w:rsidR="00B00DE2" w:rsidRDefault="00776E18" w:rsidP="001010A6">
      <w:pPr>
        <w:pStyle w:val="3"/>
      </w:pPr>
      <w:bookmarkStart w:id="238" w:name="_Toc18878"/>
      <w:bookmarkStart w:id="239" w:name="_Toc371369790"/>
      <w:bookmarkStart w:id="240" w:name="_Toc9880"/>
      <w:bookmarkStart w:id="241" w:name="_Toc8876"/>
      <w:bookmarkStart w:id="242" w:name="_Toc148587300"/>
      <w:bookmarkStart w:id="243" w:name="_Toc32159"/>
      <w:bookmarkStart w:id="244" w:name="_Toc372136168"/>
      <w:bookmarkStart w:id="245" w:name="_Toc231317400"/>
      <w:bookmarkStart w:id="246" w:name="_Toc2508"/>
      <w:bookmarkStart w:id="247" w:name="_Toc374924623"/>
      <w:bookmarkStart w:id="248" w:name="_Toc374996920"/>
      <w:bookmarkStart w:id="249" w:name="_Toc379626620"/>
      <w:bookmarkStart w:id="250" w:name="_Toc357964640"/>
      <w:bookmarkStart w:id="251" w:name="_Toc131915084"/>
      <w:bookmarkStart w:id="252" w:name="_Toc17538484"/>
      <w:proofErr w:type="spellStart"/>
      <w:r>
        <w:rPr>
          <w:rFonts w:hint="eastAsia"/>
        </w:rPr>
        <w:t>项目设计及选址原则</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roofErr w:type="spellEnd"/>
    </w:p>
    <w:p w14:paraId="160C1064" w14:textId="77777777" w:rsidR="00B00DE2" w:rsidRPr="0027314D" w:rsidRDefault="00776E18" w:rsidP="006F0B42">
      <w:pPr>
        <w:pStyle w:val="af9"/>
        <w:spacing w:before="156"/>
        <w:ind w:firstLine="480"/>
      </w:pPr>
      <w:r w:rsidRPr="00DA33A9">
        <w:rPr>
          <w:rFonts w:hint="eastAsia"/>
        </w:rPr>
        <w:t>项目设计单位和业主单位十分重视减少移民影响的措施，在项目的设计和建设阶段，为了减少项目</w:t>
      </w:r>
      <w:r w:rsidRPr="0027314D">
        <w:rPr>
          <w:rFonts w:hint="eastAsia"/>
        </w:rPr>
        <w:t>建设对当地的社会经济的影响，设计和业主单位采取了以下有效的措施：</w:t>
      </w:r>
    </w:p>
    <w:p w14:paraId="67DD819A" w14:textId="77777777" w:rsidR="00B00DE2" w:rsidRPr="0027314D" w:rsidRDefault="00776E18" w:rsidP="00BB315F">
      <w:pPr>
        <w:pStyle w:val="af9"/>
        <w:spacing w:before="156"/>
        <w:ind w:firstLine="480"/>
      </w:pPr>
      <w:r w:rsidRPr="0027314D">
        <w:rPr>
          <w:rFonts w:hint="eastAsia"/>
        </w:rPr>
        <w:t>（</w:t>
      </w:r>
      <w:r w:rsidRPr="0027314D">
        <w:t>1</w:t>
      </w:r>
      <w:r w:rsidRPr="0027314D">
        <w:rPr>
          <w:rFonts w:hint="eastAsia"/>
        </w:rPr>
        <w:t>）在项目规划阶段，尽可能多的考虑项目建设对当地社会经济的影响、对相关人群中的弱势群体的影响，并将此方案作为优化选择的关键性因素；</w:t>
      </w:r>
    </w:p>
    <w:p w14:paraId="37C1D068" w14:textId="77777777" w:rsidR="00B00DE2" w:rsidRPr="0027314D" w:rsidRDefault="00776E18" w:rsidP="001F674E">
      <w:pPr>
        <w:pStyle w:val="af9"/>
        <w:spacing w:before="156"/>
        <w:ind w:firstLine="480"/>
      </w:pPr>
      <w:r w:rsidRPr="0027314D">
        <w:rPr>
          <w:rFonts w:hint="eastAsia"/>
        </w:rPr>
        <w:t>（</w:t>
      </w:r>
      <w:r w:rsidRPr="0027314D">
        <w:t>2</w:t>
      </w:r>
      <w:r w:rsidRPr="0027314D">
        <w:rPr>
          <w:rFonts w:hint="eastAsia"/>
        </w:rPr>
        <w:t>）在项目设计阶段，考虑征地尽可能最小，主要原则如下：</w:t>
      </w:r>
    </w:p>
    <w:p w14:paraId="2164E8FE" w14:textId="77777777" w:rsidR="00B00DE2" w:rsidRPr="0027314D" w:rsidRDefault="00776E18" w:rsidP="001F674E">
      <w:pPr>
        <w:pStyle w:val="af9"/>
        <w:spacing w:before="156"/>
        <w:ind w:firstLine="480"/>
      </w:pPr>
      <w:r w:rsidRPr="0027314D">
        <w:t>1</w:t>
      </w:r>
      <w:r w:rsidRPr="0027314D">
        <w:rPr>
          <w:rFonts w:hint="eastAsia"/>
        </w:rPr>
        <w:t>）避开或尽量减少占用现有和规划中的居民住宅区；</w:t>
      </w:r>
    </w:p>
    <w:p w14:paraId="374B2F7E" w14:textId="77777777" w:rsidR="00B00DE2" w:rsidRPr="0027314D" w:rsidRDefault="00776E18" w:rsidP="001F674E">
      <w:pPr>
        <w:pStyle w:val="af9"/>
        <w:spacing w:before="156"/>
        <w:ind w:firstLine="480"/>
      </w:pPr>
      <w:r w:rsidRPr="0027314D">
        <w:t>2</w:t>
      </w:r>
      <w:r w:rsidRPr="0027314D">
        <w:rPr>
          <w:rFonts w:hint="eastAsia"/>
        </w:rPr>
        <w:t>）避开或尽量减少占用优质耕地；</w:t>
      </w:r>
    </w:p>
    <w:p w14:paraId="5A69B8BB" w14:textId="77777777" w:rsidR="00B00DE2" w:rsidRPr="0027314D" w:rsidRDefault="00776E18" w:rsidP="001F674E">
      <w:pPr>
        <w:pStyle w:val="af9"/>
        <w:spacing w:before="156"/>
        <w:ind w:firstLine="480"/>
      </w:pPr>
      <w:r w:rsidRPr="0027314D">
        <w:t>3</w:t>
      </w:r>
      <w:r w:rsidRPr="0027314D">
        <w:rPr>
          <w:rFonts w:hint="eastAsia"/>
        </w:rPr>
        <w:t>）利用现有国家和地方道路通到拟定的施工区；</w:t>
      </w:r>
    </w:p>
    <w:p w14:paraId="24E0D479" w14:textId="77777777" w:rsidR="00B00DE2" w:rsidRPr="0027314D" w:rsidRDefault="00776E18" w:rsidP="001F674E">
      <w:pPr>
        <w:pStyle w:val="af9"/>
        <w:spacing w:before="156"/>
        <w:ind w:firstLine="480"/>
      </w:pPr>
      <w:r w:rsidRPr="0027314D">
        <w:t>4</w:t>
      </w:r>
      <w:r w:rsidRPr="0027314D">
        <w:rPr>
          <w:rFonts w:hint="eastAsia"/>
        </w:rPr>
        <w:t>）尽量减少对周围人群的施工影响。</w:t>
      </w:r>
    </w:p>
    <w:p w14:paraId="6043E711" w14:textId="77777777" w:rsidR="00B00DE2" w:rsidRPr="0027314D" w:rsidRDefault="00776E18" w:rsidP="001F674E">
      <w:pPr>
        <w:pStyle w:val="af9"/>
        <w:spacing w:before="156"/>
        <w:ind w:firstLine="480"/>
      </w:pPr>
      <w:r w:rsidRPr="0027314D">
        <w:rPr>
          <w:rFonts w:hint="eastAsia"/>
        </w:rPr>
        <w:t>在移民行动和计划实施阶段，当征地不可避免时，为降低工程建设对当地的影响，将采取以下措施：</w:t>
      </w:r>
    </w:p>
    <w:p w14:paraId="28047176" w14:textId="77777777" w:rsidR="00B00DE2" w:rsidRPr="0027314D" w:rsidRDefault="00776E18" w:rsidP="001F674E">
      <w:pPr>
        <w:pStyle w:val="af9"/>
        <w:spacing w:before="156"/>
        <w:ind w:firstLine="480"/>
      </w:pPr>
      <w:r w:rsidRPr="0027314D">
        <w:t>1</w:t>
      </w:r>
      <w:r w:rsidRPr="0027314D">
        <w:rPr>
          <w:rFonts w:hint="eastAsia"/>
        </w:rPr>
        <w:t>）加强基础资料收集，对当地社会经济现状和未来发展作深入分析，结合当地实际制定切实可行的移民行动计划，保障受工程影响人员不因工程建设而受到损失；</w:t>
      </w:r>
    </w:p>
    <w:p w14:paraId="4D818020" w14:textId="77777777" w:rsidR="00B00DE2" w:rsidRPr="0027314D" w:rsidRDefault="00776E18" w:rsidP="001F674E">
      <w:pPr>
        <w:pStyle w:val="af9"/>
        <w:spacing w:before="156"/>
        <w:ind w:firstLine="480"/>
      </w:pPr>
      <w:r w:rsidRPr="0027314D">
        <w:t>2</w:t>
      </w:r>
      <w:r w:rsidRPr="0027314D">
        <w:rPr>
          <w:rFonts w:hint="eastAsia"/>
        </w:rPr>
        <w:t>）积极鼓励公众参与，接受群众监督；</w:t>
      </w:r>
    </w:p>
    <w:p w14:paraId="7C1D37AB" w14:textId="77777777" w:rsidR="00B00DE2" w:rsidRPr="0027314D" w:rsidRDefault="00776E18" w:rsidP="001F674E">
      <w:pPr>
        <w:pStyle w:val="af9"/>
        <w:spacing w:before="156"/>
        <w:ind w:firstLine="480"/>
      </w:pPr>
      <w:r w:rsidRPr="0027314D">
        <w:t>3</w:t>
      </w:r>
      <w:r w:rsidRPr="0027314D">
        <w:rPr>
          <w:rFonts w:hint="eastAsia"/>
        </w:rPr>
        <w:t>）加强内部和外部监测，建立高效通畅的反馈机制和渠道，尽可能缩短信息处理周期，以保障工程实施过程出现的各种问题得到及时解决。</w:t>
      </w:r>
    </w:p>
    <w:p w14:paraId="07ED987B" w14:textId="77777777" w:rsidR="00B00DE2" w:rsidRPr="003F3C05" w:rsidRDefault="00776E18" w:rsidP="001F674E">
      <w:pPr>
        <w:pStyle w:val="af9"/>
        <w:spacing w:before="156"/>
        <w:ind w:firstLine="480"/>
      </w:pPr>
      <w:r w:rsidRPr="006F0B42">
        <w:t>4</w:t>
      </w:r>
      <w:r w:rsidRPr="00BB315F">
        <w:rPr>
          <w:rFonts w:hint="eastAsia"/>
        </w:rPr>
        <w:t>）采取提前告知农户的方式，工程一般在庄稼收获后，或新庄稼播种前，以减轻影</w:t>
      </w:r>
      <w:r w:rsidRPr="00AD4531">
        <w:rPr>
          <w:rFonts w:hint="eastAsia"/>
        </w:rPr>
        <w:t>响。</w:t>
      </w:r>
    </w:p>
    <w:p w14:paraId="40FF55D0" w14:textId="77777777" w:rsidR="00B00DE2" w:rsidRDefault="00776E18" w:rsidP="001010A6">
      <w:pPr>
        <w:pStyle w:val="3"/>
      </w:pPr>
      <w:bookmarkStart w:id="253" w:name="_Toc12144521"/>
      <w:bookmarkStart w:id="254" w:name="_Toc12173682"/>
      <w:bookmarkStart w:id="255" w:name="_Toc12197192"/>
      <w:bookmarkStart w:id="256" w:name="_Toc12198386"/>
      <w:bookmarkStart w:id="257" w:name="_Toc12144522"/>
      <w:bookmarkStart w:id="258" w:name="_Toc12173683"/>
      <w:bookmarkStart w:id="259" w:name="_Toc12197193"/>
      <w:bookmarkStart w:id="260" w:name="_Toc12198387"/>
      <w:bookmarkStart w:id="261" w:name="_Toc12144523"/>
      <w:bookmarkStart w:id="262" w:name="_Toc12173684"/>
      <w:bookmarkStart w:id="263" w:name="_Toc12197194"/>
      <w:bookmarkStart w:id="264" w:name="_Toc12198388"/>
      <w:bookmarkStart w:id="265" w:name="_Toc12144524"/>
      <w:bookmarkStart w:id="266" w:name="_Toc12173685"/>
      <w:bookmarkStart w:id="267" w:name="_Toc12197195"/>
      <w:bookmarkStart w:id="268" w:name="_Toc12198389"/>
      <w:bookmarkStart w:id="269" w:name="_Toc12144525"/>
      <w:bookmarkStart w:id="270" w:name="_Toc12173686"/>
      <w:bookmarkStart w:id="271" w:name="_Toc12197196"/>
      <w:bookmarkStart w:id="272" w:name="_Toc12198390"/>
      <w:bookmarkStart w:id="273" w:name="_Toc12144526"/>
      <w:bookmarkStart w:id="274" w:name="_Toc12173687"/>
      <w:bookmarkStart w:id="275" w:name="_Toc12197197"/>
      <w:bookmarkStart w:id="276" w:name="_Toc12198391"/>
      <w:bookmarkStart w:id="277" w:name="_Toc12144527"/>
      <w:bookmarkStart w:id="278" w:name="_Toc12173688"/>
      <w:bookmarkStart w:id="279" w:name="_Toc12197198"/>
      <w:bookmarkStart w:id="280" w:name="_Toc12198392"/>
      <w:bookmarkStart w:id="281" w:name="_Toc12144528"/>
      <w:bookmarkStart w:id="282" w:name="_Toc12173689"/>
      <w:bookmarkStart w:id="283" w:name="_Toc12197199"/>
      <w:bookmarkStart w:id="284" w:name="_Toc12198393"/>
      <w:bookmarkStart w:id="285" w:name="_Toc17538485"/>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roofErr w:type="spellStart"/>
      <w:r>
        <w:rPr>
          <w:rFonts w:hint="eastAsia"/>
        </w:rPr>
        <w:lastRenderedPageBreak/>
        <w:t>项目方案比选</w:t>
      </w:r>
      <w:bookmarkEnd w:id="285"/>
      <w:proofErr w:type="spellEnd"/>
    </w:p>
    <w:p w14:paraId="1E8BF012" w14:textId="77777777" w:rsidR="00B00DE2" w:rsidRPr="005D331C" w:rsidRDefault="00776E18" w:rsidP="006F0B42">
      <w:pPr>
        <w:pStyle w:val="af9"/>
        <w:spacing w:before="156"/>
        <w:ind w:firstLine="480"/>
      </w:pPr>
      <w:r w:rsidRPr="006F0B42">
        <w:t>在项目的设计过程中，通过对项目区域进</w:t>
      </w:r>
      <w:r w:rsidRPr="00BB315F">
        <w:t>行反复的实地考察，并对项目设计方案不</w:t>
      </w:r>
      <w:r w:rsidRPr="00AD4531">
        <w:t>断优化，在达到原有工程效果</w:t>
      </w:r>
      <w:r w:rsidRPr="005D331C">
        <w:rPr>
          <w:rFonts w:hint="eastAsia"/>
        </w:rPr>
        <w:t>的前提下，尽量减小工程建设带来的负面影响，将移民数量减小到最少。通过比选项目实施方案，选择了移民影响量较小的方案。</w:t>
      </w:r>
    </w:p>
    <w:p w14:paraId="79859E67" w14:textId="77777777" w:rsidR="00B00DE2" w:rsidRPr="005D331C" w:rsidRDefault="00776E18" w:rsidP="00BB315F">
      <w:pPr>
        <w:pStyle w:val="af9"/>
        <w:spacing w:before="156"/>
        <w:ind w:firstLine="480"/>
      </w:pPr>
      <w:r w:rsidRPr="005D331C">
        <w:t>(1)</w:t>
      </w:r>
      <w:proofErr w:type="gramStart"/>
      <w:r w:rsidRPr="005D331C">
        <w:rPr>
          <w:rFonts w:hint="eastAsia"/>
        </w:rPr>
        <w:t>槐路河</w:t>
      </w:r>
      <w:proofErr w:type="gramEnd"/>
      <w:r w:rsidRPr="005D331C">
        <w:rPr>
          <w:rFonts w:hint="eastAsia"/>
        </w:rPr>
        <w:t>整治工程</w:t>
      </w:r>
    </w:p>
    <w:p w14:paraId="161ADAA5" w14:textId="39D248BD" w:rsidR="00B00DE2" w:rsidRPr="005D331C" w:rsidRDefault="00776E18" w:rsidP="00AD4531">
      <w:pPr>
        <w:pStyle w:val="af9"/>
        <w:spacing w:before="156"/>
        <w:ind w:firstLine="480"/>
      </w:pPr>
      <w:proofErr w:type="gramStart"/>
      <w:r w:rsidRPr="005D331C">
        <w:rPr>
          <w:rFonts w:hint="eastAsia"/>
        </w:rPr>
        <w:t>槐路河甬临</w:t>
      </w:r>
      <w:proofErr w:type="gramEnd"/>
      <w:r w:rsidRPr="005D331C">
        <w:rPr>
          <w:rFonts w:hint="eastAsia"/>
        </w:rPr>
        <w:t>线至下</w:t>
      </w:r>
      <w:proofErr w:type="gramStart"/>
      <w:r w:rsidRPr="005D331C">
        <w:rPr>
          <w:rFonts w:hint="eastAsia"/>
        </w:rPr>
        <w:t>柘</w:t>
      </w:r>
      <w:proofErr w:type="gramEnd"/>
      <w:r w:rsidRPr="005D331C">
        <w:rPr>
          <w:rFonts w:hint="eastAsia"/>
        </w:rPr>
        <w:t>洋村南段整治工程，河道整治范围为：</w:t>
      </w:r>
      <w:r w:rsidRPr="005D331C">
        <w:t>1</w:t>
      </w:r>
      <w:r w:rsidRPr="005D331C">
        <w:rPr>
          <w:rFonts w:hint="eastAsia"/>
        </w:rPr>
        <w:t>、</w:t>
      </w:r>
      <w:proofErr w:type="gramStart"/>
      <w:r w:rsidRPr="005D331C">
        <w:rPr>
          <w:rFonts w:hint="eastAsia"/>
        </w:rPr>
        <w:t>甬临线</w:t>
      </w:r>
      <w:proofErr w:type="gramEnd"/>
      <w:r w:rsidRPr="005D331C">
        <w:rPr>
          <w:rFonts w:hint="eastAsia"/>
        </w:rPr>
        <w:t>至沈海高速段，长度</w:t>
      </w:r>
      <w:r w:rsidRPr="005D331C">
        <w:t>0.38km</w:t>
      </w:r>
      <w:r w:rsidRPr="005D331C">
        <w:rPr>
          <w:rFonts w:hint="eastAsia"/>
        </w:rPr>
        <w:t>。</w:t>
      </w:r>
      <w:r w:rsidRPr="005D331C">
        <w:t>2</w:t>
      </w:r>
      <w:r w:rsidRPr="005D331C">
        <w:rPr>
          <w:rFonts w:hint="eastAsia"/>
        </w:rPr>
        <w:t>、沈海高速至下</w:t>
      </w:r>
      <w:proofErr w:type="gramStart"/>
      <w:r w:rsidRPr="005D331C">
        <w:rPr>
          <w:rFonts w:hint="eastAsia"/>
        </w:rPr>
        <w:t>柘</w:t>
      </w:r>
      <w:proofErr w:type="gramEnd"/>
      <w:r w:rsidRPr="005D331C">
        <w:rPr>
          <w:rFonts w:hint="eastAsia"/>
        </w:rPr>
        <w:t>洋村南段，河道长度约</w:t>
      </w:r>
      <w:r w:rsidRPr="005D331C">
        <w:t>1.5km</w:t>
      </w:r>
      <w:r w:rsidRPr="005D331C">
        <w:rPr>
          <w:rFonts w:hint="eastAsia"/>
        </w:rPr>
        <w:t>。</w:t>
      </w:r>
      <w:r w:rsidRPr="005D331C">
        <w:t>2</w:t>
      </w:r>
      <w:r w:rsidRPr="005D331C">
        <w:rPr>
          <w:rFonts w:hint="eastAsia"/>
        </w:rPr>
        <w:t>、分</w:t>
      </w:r>
      <w:proofErr w:type="gramStart"/>
      <w:r w:rsidRPr="005D331C">
        <w:rPr>
          <w:rFonts w:hint="eastAsia"/>
        </w:rPr>
        <w:t>叉口</w:t>
      </w:r>
      <w:proofErr w:type="gramEnd"/>
      <w:r w:rsidRPr="005D331C">
        <w:rPr>
          <w:rFonts w:hint="eastAsia"/>
        </w:rPr>
        <w:t>至</w:t>
      </w:r>
      <w:proofErr w:type="gramStart"/>
      <w:r w:rsidRPr="005D331C">
        <w:rPr>
          <w:rFonts w:hint="eastAsia"/>
        </w:rPr>
        <w:t>黄墩港段</w:t>
      </w:r>
      <w:proofErr w:type="gramEnd"/>
      <w:r w:rsidRPr="005D331C">
        <w:rPr>
          <w:rFonts w:hint="eastAsia"/>
        </w:rPr>
        <w:t>，河道长度约</w:t>
      </w:r>
      <w:r w:rsidRPr="005D331C">
        <w:t>1.1km</w:t>
      </w:r>
      <w:r w:rsidRPr="005D331C">
        <w:rPr>
          <w:rFonts w:hint="eastAsia"/>
        </w:rPr>
        <w:t>。河道整治建设的主要内容为河道拓浚、护岸整修以及河堤建设。根据《防洪标准》（</w:t>
      </w:r>
      <w:r w:rsidRPr="005D331C">
        <w:t>GB50201-2014</w:t>
      </w:r>
      <w:r w:rsidRPr="005D331C">
        <w:rPr>
          <w:rFonts w:hint="eastAsia"/>
        </w:rPr>
        <w:t>），防洪工程的等别，应根据其保护对象的重要性和受益面积确定，本工程保护对象的重要性为比较重要，由此确定河道的建筑物级别为</w:t>
      </w:r>
      <w:r w:rsidRPr="005D331C">
        <w:t>4</w:t>
      </w:r>
      <w:r w:rsidRPr="005D331C">
        <w:rPr>
          <w:rFonts w:hint="eastAsia"/>
        </w:rPr>
        <w:t>级。堤防建筑物级别为Ⅳ等。河道涉及方案比选具体比选方案见</w:t>
      </w:r>
      <w:r w:rsidRPr="001D76C4">
        <w:fldChar w:fldCharType="begin"/>
      </w:r>
      <w:r w:rsidRPr="005D331C">
        <w:instrText>REF _Ref13151549 \h</w:instrText>
      </w:r>
      <w:r w:rsidR="005D331C">
        <w:instrText xml:space="preserve"> \* MERGEFORMAT </w:instrText>
      </w:r>
      <w:r w:rsidRPr="001D76C4">
        <w:fldChar w:fldCharType="separate"/>
      </w:r>
      <w:r w:rsidRPr="005D331C">
        <w:rPr>
          <w:rFonts w:hint="eastAsia"/>
        </w:rPr>
        <w:t>表</w:t>
      </w:r>
      <w:r w:rsidRPr="001F674E">
        <w:t>2</w:t>
      </w:r>
      <w:r w:rsidRPr="005D331C">
        <w:noBreakHyphen/>
      </w:r>
      <w:r w:rsidRPr="001F674E">
        <w:t>1</w:t>
      </w:r>
      <w:r w:rsidRPr="001D76C4">
        <w:fldChar w:fldCharType="end"/>
      </w:r>
      <w:r w:rsidRPr="005D331C">
        <w:rPr>
          <w:rFonts w:hint="eastAsia"/>
        </w:rPr>
        <w:t>，</w:t>
      </w:r>
      <w:r w:rsidR="005D331C" w:rsidRPr="005D331C" w:rsidDel="005D331C">
        <w:t xml:space="preserve"> </w:t>
      </w:r>
    </w:p>
    <w:p w14:paraId="1F429DEC" w14:textId="21001451" w:rsidR="00B00DE2" w:rsidRDefault="00F1145A" w:rsidP="001F674E">
      <w:pPr>
        <w:pStyle w:val="a3"/>
        <w:rPr>
          <w:lang w:eastAsia="zh-CN"/>
        </w:rPr>
      </w:pPr>
      <w:bookmarkStart w:id="286" w:name="_Ref13151549"/>
      <w:bookmarkStart w:id="287" w:name="_Toc16366113"/>
      <w:bookmarkStart w:id="288" w:name="_Toc17539627"/>
      <w:r>
        <w:rPr>
          <w:rFonts w:hint="eastAsia"/>
          <w:lang w:eastAsia="zh-CN"/>
        </w:rPr>
        <w:t>表</w:t>
      </w:r>
      <w:r>
        <w:rPr>
          <w:rFonts w:hint="eastAsia"/>
          <w:lang w:eastAsia="zh-CN"/>
        </w:rPr>
        <w:t xml:space="preserve"> </w:t>
      </w:r>
      <w:r w:rsidR="009F14C5">
        <w:fldChar w:fldCharType="begin"/>
      </w:r>
      <w:r w:rsidR="009F14C5">
        <w:rPr>
          <w:lang w:eastAsia="zh-CN"/>
        </w:rPr>
        <w:instrText xml:space="preserve"> </w:instrText>
      </w:r>
      <w:r w:rsidR="009F14C5">
        <w:rPr>
          <w:rFonts w:hint="eastAsia"/>
          <w:lang w:eastAsia="zh-CN"/>
        </w:rPr>
        <w:instrText>STYLEREF 1 \s</w:instrText>
      </w:r>
      <w:r w:rsidR="009F14C5">
        <w:rPr>
          <w:lang w:eastAsia="zh-CN"/>
        </w:rPr>
        <w:instrText xml:space="preserve"> </w:instrText>
      </w:r>
      <w:r w:rsidR="009F14C5">
        <w:fldChar w:fldCharType="separate"/>
      </w:r>
      <w:r w:rsidR="009F14C5">
        <w:rPr>
          <w:noProof/>
          <w:lang w:eastAsia="zh-CN"/>
        </w:rPr>
        <w:t>2</w:t>
      </w:r>
      <w:r w:rsidR="009F14C5">
        <w:fldChar w:fldCharType="end"/>
      </w:r>
      <w:r w:rsidR="009F14C5">
        <w:rPr>
          <w:lang w:eastAsia="zh-CN"/>
        </w:rPr>
        <w:noBreakHyphen/>
      </w:r>
      <w:r w:rsidR="009F14C5">
        <w:fldChar w:fldCharType="begin"/>
      </w:r>
      <w:r w:rsidR="009F14C5">
        <w:rPr>
          <w:lang w:eastAsia="zh-CN"/>
        </w:rPr>
        <w:instrText xml:space="preserve"> </w:instrText>
      </w:r>
      <w:r w:rsidR="009F14C5">
        <w:rPr>
          <w:rFonts w:hint="eastAsia"/>
          <w:lang w:eastAsia="zh-CN"/>
        </w:rPr>
        <w:instrText xml:space="preserve">SEQ </w:instrText>
      </w:r>
      <w:r w:rsidR="009F14C5">
        <w:rPr>
          <w:rFonts w:hint="eastAsia"/>
          <w:lang w:eastAsia="zh-CN"/>
        </w:rPr>
        <w:instrText>表</w:instrText>
      </w:r>
      <w:r w:rsidR="009F14C5">
        <w:rPr>
          <w:rFonts w:hint="eastAsia"/>
          <w:lang w:eastAsia="zh-CN"/>
        </w:rPr>
        <w:instrText xml:space="preserve"> \* ARABIC \s 1</w:instrText>
      </w:r>
      <w:r w:rsidR="009F14C5">
        <w:rPr>
          <w:lang w:eastAsia="zh-CN"/>
        </w:rPr>
        <w:instrText xml:space="preserve"> </w:instrText>
      </w:r>
      <w:r w:rsidR="009F14C5">
        <w:fldChar w:fldCharType="separate"/>
      </w:r>
      <w:r w:rsidR="009F14C5">
        <w:rPr>
          <w:noProof/>
          <w:lang w:eastAsia="zh-CN"/>
        </w:rPr>
        <w:t>1</w:t>
      </w:r>
      <w:r w:rsidR="009F14C5">
        <w:fldChar w:fldCharType="end"/>
      </w:r>
      <w:proofErr w:type="gramStart"/>
      <w:r w:rsidR="00776E18">
        <w:rPr>
          <w:rFonts w:hint="eastAsia"/>
          <w:lang w:eastAsia="zh-CN"/>
        </w:rPr>
        <w:t>槐路河项目</w:t>
      </w:r>
      <w:proofErr w:type="gramEnd"/>
      <w:r w:rsidR="00776E18">
        <w:rPr>
          <w:rFonts w:hint="eastAsia"/>
          <w:lang w:eastAsia="zh-CN"/>
        </w:rPr>
        <w:t>比选方案</w:t>
      </w:r>
      <w:bookmarkEnd w:id="286"/>
      <w:bookmarkEnd w:id="287"/>
      <w:bookmarkEnd w:id="2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53"/>
        <w:gridCol w:w="1274"/>
        <w:gridCol w:w="1417"/>
        <w:gridCol w:w="1560"/>
        <w:gridCol w:w="1417"/>
        <w:gridCol w:w="788"/>
      </w:tblGrid>
      <w:tr w:rsidR="00B00DE2" w:rsidRPr="009254E4" w14:paraId="47645AC3" w14:textId="77777777">
        <w:trPr>
          <w:trHeight w:val="23"/>
          <w:tblHeader/>
        </w:trPr>
        <w:tc>
          <w:tcPr>
            <w:tcW w:w="595" w:type="pct"/>
            <w:shd w:val="clear" w:color="auto" w:fill="F2F2F2"/>
            <w:vAlign w:val="center"/>
          </w:tcPr>
          <w:p w14:paraId="59B12021" w14:textId="77777777" w:rsidR="00B00DE2" w:rsidRPr="001F674E" w:rsidRDefault="00776E18">
            <w:pPr>
              <w:jc w:val="center"/>
              <w:textAlignment w:val="center"/>
              <w:rPr>
                <w:b/>
                <w:sz w:val="21"/>
                <w:szCs w:val="21"/>
              </w:rPr>
            </w:pPr>
            <w:bookmarkStart w:id="289" w:name="_Ref12141315"/>
            <w:r w:rsidRPr="001F674E">
              <w:rPr>
                <w:rFonts w:hint="eastAsia"/>
                <w:b/>
                <w:sz w:val="21"/>
                <w:szCs w:val="21"/>
              </w:rPr>
              <w:t>项目</w:t>
            </w:r>
          </w:p>
        </w:tc>
        <w:tc>
          <w:tcPr>
            <w:tcW w:w="514" w:type="pct"/>
            <w:shd w:val="clear" w:color="auto" w:fill="F2F2F2"/>
            <w:vAlign w:val="center"/>
          </w:tcPr>
          <w:p w14:paraId="7B2A7112" w14:textId="77777777" w:rsidR="00B00DE2" w:rsidRPr="001F674E" w:rsidRDefault="00776E18">
            <w:pPr>
              <w:jc w:val="center"/>
              <w:textAlignment w:val="center"/>
              <w:rPr>
                <w:b/>
                <w:sz w:val="21"/>
                <w:szCs w:val="21"/>
              </w:rPr>
            </w:pPr>
            <w:r w:rsidRPr="001F674E">
              <w:rPr>
                <w:rFonts w:hint="eastAsia"/>
                <w:b/>
                <w:sz w:val="21"/>
                <w:szCs w:val="21"/>
              </w:rPr>
              <w:t>优缺点</w:t>
            </w:r>
          </w:p>
        </w:tc>
        <w:tc>
          <w:tcPr>
            <w:tcW w:w="768" w:type="pct"/>
            <w:shd w:val="clear" w:color="auto" w:fill="F2F2F2"/>
            <w:vAlign w:val="center"/>
          </w:tcPr>
          <w:p w14:paraId="2640ACA3" w14:textId="77777777" w:rsidR="00B00DE2" w:rsidRPr="001F674E" w:rsidRDefault="00776E18">
            <w:pPr>
              <w:jc w:val="center"/>
              <w:textAlignment w:val="center"/>
              <w:rPr>
                <w:b/>
                <w:sz w:val="21"/>
                <w:szCs w:val="21"/>
              </w:rPr>
            </w:pPr>
            <w:r w:rsidRPr="001F674E">
              <w:rPr>
                <w:rFonts w:hint="eastAsia"/>
                <w:b/>
                <w:sz w:val="21"/>
                <w:szCs w:val="21"/>
              </w:rPr>
              <w:t>方案</w:t>
            </w:r>
            <w:r w:rsidRPr="001F674E">
              <w:rPr>
                <w:b/>
                <w:sz w:val="21"/>
                <w:szCs w:val="21"/>
              </w:rPr>
              <w:t>A</w:t>
            </w:r>
          </w:p>
        </w:tc>
        <w:tc>
          <w:tcPr>
            <w:tcW w:w="854" w:type="pct"/>
            <w:shd w:val="clear" w:color="auto" w:fill="F2F2F2"/>
            <w:vAlign w:val="center"/>
          </w:tcPr>
          <w:p w14:paraId="1A2BAEAD" w14:textId="77777777" w:rsidR="00B00DE2" w:rsidRPr="001F674E" w:rsidRDefault="00776E18">
            <w:pPr>
              <w:jc w:val="center"/>
              <w:textAlignment w:val="center"/>
              <w:rPr>
                <w:b/>
                <w:sz w:val="21"/>
                <w:szCs w:val="21"/>
              </w:rPr>
            </w:pPr>
            <w:r w:rsidRPr="001F674E">
              <w:rPr>
                <w:rFonts w:hint="eastAsia"/>
                <w:b/>
                <w:sz w:val="21"/>
                <w:szCs w:val="21"/>
              </w:rPr>
              <w:t>方案</w:t>
            </w:r>
            <w:r w:rsidRPr="001F674E">
              <w:rPr>
                <w:b/>
                <w:sz w:val="21"/>
                <w:szCs w:val="21"/>
              </w:rPr>
              <w:t>B</w:t>
            </w:r>
          </w:p>
        </w:tc>
        <w:tc>
          <w:tcPr>
            <w:tcW w:w="940" w:type="pct"/>
            <w:shd w:val="clear" w:color="auto" w:fill="F2F2F2"/>
            <w:vAlign w:val="center"/>
          </w:tcPr>
          <w:p w14:paraId="18D8E4F0" w14:textId="77777777" w:rsidR="00B00DE2" w:rsidRPr="001F674E" w:rsidRDefault="00776E18">
            <w:pPr>
              <w:jc w:val="center"/>
              <w:textAlignment w:val="center"/>
              <w:rPr>
                <w:b/>
                <w:sz w:val="21"/>
                <w:szCs w:val="21"/>
              </w:rPr>
            </w:pPr>
            <w:r w:rsidRPr="001F674E">
              <w:rPr>
                <w:rFonts w:hint="eastAsia"/>
                <w:b/>
                <w:sz w:val="21"/>
                <w:szCs w:val="21"/>
              </w:rPr>
              <w:t>方案</w:t>
            </w:r>
            <w:r w:rsidRPr="001F674E">
              <w:rPr>
                <w:b/>
                <w:sz w:val="21"/>
                <w:szCs w:val="21"/>
              </w:rPr>
              <w:t>C</w:t>
            </w:r>
          </w:p>
        </w:tc>
        <w:tc>
          <w:tcPr>
            <w:tcW w:w="854" w:type="pct"/>
            <w:shd w:val="clear" w:color="auto" w:fill="F2F2F2"/>
            <w:vAlign w:val="center"/>
          </w:tcPr>
          <w:p w14:paraId="53D3869B" w14:textId="77777777" w:rsidR="00B00DE2" w:rsidRPr="001F674E" w:rsidRDefault="00776E18">
            <w:pPr>
              <w:jc w:val="center"/>
              <w:textAlignment w:val="center"/>
              <w:rPr>
                <w:b/>
                <w:sz w:val="21"/>
                <w:szCs w:val="21"/>
              </w:rPr>
            </w:pPr>
            <w:r w:rsidRPr="001F674E">
              <w:rPr>
                <w:rFonts w:hint="eastAsia"/>
                <w:b/>
                <w:sz w:val="21"/>
                <w:szCs w:val="21"/>
              </w:rPr>
              <w:t>方案</w:t>
            </w:r>
            <w:r w:rsidRPr="001F674E">
              <w:rPr>
                <w:b/>
                <w:sz w:val="21"/>
                <w:szCs w:val="21"/>
              </w:rPr>
              <w:t>D</w:t>
            </w:r>
          </w:p>
        </w:tc>
        <w:tc>
          <w:tcPr>
            <w:tcW w:w="475" w:type="pct"/>
            <w:shd w:val="clear" w:color="auto" w:fill="F2F2F2"/>
            <w:vAlign w:val="center"/>
          </w:tcPr>
          <w:p w14:paraId="74DFC3B8" w14:textId="77777777" w:rsidR="00B00DE2" w:rsidRPr="001F674E" w:rsidRDefault="00776E18">
            <w:pPr>
              <w:jc w:val="center"/>
              <w:textAlignment w:val="center"/>
              <w:rPr>
                <w:b/>
                <w:sz w:val="21"/>
                <w:szCs w:val="21"/>
              </w:rPr>
            </w:pPr>
            <w:r w:rsidRPr="001F674E">
              <w:rPr>
                <w:rFonts w:hint="eastAsia"/>
                <w:b/>
                <w:sz w:val="21"/>
                <w:szCs w:val="21"/>
              </w:rPr>
              <w:t>结论</w:t>
            </w:r>
          </w:p>
        </w:tc>
      </w:tr>
      <w:tr w:rsidR="00B00DE2" w:rsidRPr="009254E4" w14:paraId="680E90AF" w14:textId="77777777">
        <w:trPr>
          <w:trHeight w:val="23"/>
        </w:trPr>
        <w:tc>
          <w:tcPr>
            <w:tcW w:w="595" w:type="pct"/>
            <w:vMerge w:val="restart"/>
            <w:vAlign w:val="center"/>
          </w:tcPr>
          <w:p w14:paraId="6FFABA7C" w14:textId="77777777" w:rsidR="00B00DE2" w:rsidRPr="001F674E" w:rsidRDefault="00776E18">
            <w:pPr>
              <w:jc w:val="center"/>
              <w:textAlignment w:val="center"/>
              <w:rPr>
                <w:sz w:val="21"/>
                <w:szCs w:val="21"/>
              </w:rPr>
            </w:pPr>
            <w:proofErr w:type="gramStart"/>
            <w:r w:rsidRPr="001F674E">
              <w:rPr>
                <w:rFonts w:hint="eastAsia"/>
                <w:sz w:val="21"/>
                <w:szCs w:val="21"/>
              </w:rPr>
              <w:t>槐路河</w:t>
            </w:r>
            <w:proofErr w:type="gramEnd"/>
            <w:r w:rsidRPr="001F674E">
              <w:rPr>
                <w:rFonts w:hint="eastAsia"/>
                <w:sz w:val="21"/>
                <w:szCs w:val="21"/>
              </w:rPr>
              <w:t>（梅林段</w:t>
            </w:r>
            <w:r w:rsidRPr="001F674E">
              <w:rPr>
                <w:sz w:val="21"/>
                <w:szCs w:val="21"/>
              </w:rPr>
              <w:t>1）</w:t>
            </w:r>
          </w:p>
          <w:p w14:paraId="00D12A7A" w14:textId="77777777" w:rsidR="00B00DE2" w:rsidRPr="001F674E" w:rsidRDefault="00B00DE2">
            <w:pPr>
              <w:jc w:val="center"/>
              <w:textAlignment w:val="center"/>
              <w:rPr>
                <w:sz w:val="21"/>
                <w:szCs w:val="21"/>
              </w:rPr>
            </w:pPr>
          </w:p>
        </w:tc>
        <w:tc>
          <w:tcPr>
            <w:tcW w:w="514" w:type="pct"/>
            <w:vAlign w:val="center"/>
          </w:tcPr>
          <w:p w14:paraId="73572E82" w14:textId="77777777" w:rsidR="00B00DE2" w:rsidRPr="001F674E" w:rsidRDefault="00776E18">
            <w:pPr>
              <w:jc w:val="center"/>
              <w:textAlignment w:val="center"/>
              <w:rPr>
                <w:sz w:val="21"/>
                <w:szCs w:val="21"/>
              </w:rPr>
            </w:pPr>
            <w:r w:rsidRPr="001F674E">
              <w:rPr>
                <w:rFonts w:hint="eastAsia"/>
                <w:sz w:val="21"/>
                <w:szCs w:val="21"/>
              </w:rPr>
              <w:t>优点</w:t>
            </w:r>
          </w:p>
        </w:tc>
        <w:tc>
          <w:tcPr>
            <w:tcW w:w="768" w:type="pct"/>
            <w:vAlign w:val="center"/>
          </w:tcPr>
          <w:p w14:paraId="72A02729" w14:textId="77777777" w:rsidR="00B00DE2" w:rsidRPr="001F674E" w:rsidRDefault="00776E18">
            <w:pPr>
              <w:jc w:val="center"/>
              <w:textAlignment w:val="center"/>
              <w:rPr>
                <w:sz w:val="21"/>
                <w:szCs w:val="21"/>
              </w:rPr>
            </w:pPr>
            <w:r w:rsidRPr="001F674E">
              <w:rPr>
                <w:rFonts w:hint="eastAsia"/>
                <w:sz w:val="21"/>
                <w:szCs w:val="21"/>
              </w:rPr>
              <w:t>地势排水优越、工程部分投资少，</w:t>
            </w:r>
          </w:p>
        </w:tc>
        <w:tc>
          <w:tcPr>
            <w:tcW w:w="854" w:type="pct"/>
            <w:vAlign w:val="center"/>
          </w:tcPr>
          <w:p w14:paraId="050B57E5" w14:textId="77777777" w:rsidR="00B00DE2" w:rsidRPr="001F674E" w:rsidRDefault="00776E18">
            <w:pPr>
              <w:jc w:val="center"/>
              <w:textAlignment w:val="center"/>
              <w:rPr>
                <w:sz w:val="21"/>
                <w:szCs w:val="21"/>
              </w:rPr>
            </w:pPr>
            <w:r w:rsidRPr="001F674E">
              <w:rPr>
                <w:rFonts w:hint="eastAsia"/>
                <w:sz w:val="21"/>
                <w:szCs w:val="21"/>
              </w:rPr>
              <w:t>征地部分</w:t>
            </w:r>
            <w:proofErr w:type="gramStart"/>
            <w:r w:rsidRPr="001F674E">
              <w:rPr>
                <w:rFonts w:hint="eastAsia"/>
                <w:sz w:val="21"/>
                <w:szCs w:val="21"/>
              </w:rPr>
              <w:t>较方案</w:t>
            </w:r>
            <w:proofErr w:type="gramEnd"/>
            <w:r w:rsidRPr="001F674E">
              <w:rPr>
                <w:sz w:val="21"/>
                <w:szCs w:val="21"/>
              </w:rPr>
              <w:t>A较少，</w:t>
            </w:r>
          </w:p>
        </w:tc>
        <w:tc>
          <w:tcPr>
            <w:tcW w:w="940" w:type="pct"/>
            <w:vAlign w:val="center"/>
          </w:tcPr>
          <w:p w14:paraId="1F379362" w14:textId="77777777" w:rsidR="00B00DE2" w:rsidRPr="001F674E" w:rsidRDefault="00776E18">
            <w:pPr>
              <w:jc w:val="center"/>
              <w:textAlignment w:val="center"/>
              <w:rPr>
                <w:sz w:val="21"/>
                <w:szCs w:val="21"/>
              </w:rPr>
            </w:pPr>
            <w:r w:rsidRPr="001F674E">
              <w:rPr>
                <w:rFonts w:hint="eastAsia"/>
                <w:sz w:val="21"/>
                <w:szCs w:val="21"/>
              </w:rPr>
              <w:t>征地费用较少、可以及时解决现状</w:t>
            </w:r>
            <w:proofErr w:type="gramStart"/>
            <w:r w:rsidRPr="001F674E">
              <w:rPr>
                <w:rFonts w:hint="eastAsia"/>
                <w:sz w:val="21"/>
                <w:szCs w:val="21"/>
              </w:rPr>
              <w:t>槐路河</w:t>
            </w:r>
            <w:proofErr w:type="gramEnd"/>
            <w:r w:rsidRPr="001F674E">
              <w:rPr>
                <w:rFonts w:hint="eastAsia"/>
                <w:sz w:val="21"/>
                <w:szCs w:val="21"/>
              </w:rPr>
              <w:t>封堵问题</w:t>
            </w:r>
          </w:p>
        </w:tc>
        <w:tc>
          <w:tcPr>
            <w:tcW w:w="854" w:type="pct"/>
            <w:vAlign w:val="center"/>
          </w:tcPr>
          <w:p w14:paraId="321DCA01" w14:textId="77777777" w:rsidR="00B00DE2" w:rsidRPr="001F674E" w:rsidRDefault="00776E18">
            <w:pPr>
              <w:jc w:val="center"/>
              <w:textAlignment w:val="center"/>
              <w:rPr>
                <w:sz w:val="21"/>
                <w:szCs w:val="21"/>
              </w:rPr>
            </w:pPr>
            <w:r w:rsidRPr="001F674E">
              <w:rPr>
                <w:rFonts w:hint="eastAsia"/>
                <w:sz w:val="21"/>
                <w:szCs w:val="21"/>
              </w:rPr>
              <w:t>征地费用最少，可以满足</w:t>
            </w:r>
            <w:r w:rsidRPr="001F674E">
              <w:rPr>
                <w:sz w:val="21"/>
                <w:szCs w:val="21"/>
              </w:rPr>
              <w:t>20年一遇洪水过流</w:t>
            </w:r>
          </w:p>
        </w:tc>
        <w:tc>
          <w:tcPr>
            <w:tcW w:w="475" w:type="pct"/>
            <w:vMerge w:val="restart"/>
            <w:vAlign w:val="center"/>
          </w:tcPr>
          <w:p w14:paraId="3BDB5311" w14:textId="77777777" w:rsidR="00B00DE2" w:rsidRPr="001F674E" w:rsidRDefault="00776E18">
            <w:pPr>
              <w:jc w:val="center"/>
              <w:textAlignment w:val="center"/>
              <w:rPr>
                <w:sz w:val="21"/>
                <w:szCs w:val="21"/>
              </w:rPr>
            </w:pPr>
            <w:r w:rsidRPr="001F674E">
              <w:rPr>
                <w:sz w:val="21"/>
                <w:szCs w:val="21"/>
              </w:rPr>
              <w:t>综合比较，推荐方案C</w:t>
            </w:r>
          </w:p>
        </w:tc>
      </w:tr>
      <w:tr w:rsidR="00B00DE2" w:rsidRPr="009254E4" w14:paraId="71A9F6C7" w14:textId="77777777">
        <w:trPr>
          <w:trHeight w:val="23"/>
        </w:trPr>
        <w:tc>
          <w:tcPr>
            <w:tcW w:w="595" w:type="pct"/>
            <w:vMerge/>
            <w:vAlign w:val="center"/>
          </w:tcPr>
          <w:p w14:paraId="11D17DCB" w14:textId="77777777" w:rsidR="00B00DE2" w:rsidRPr="001F674E" w:rsidRDefault="00B00DE2">
            <w:pPr>
              <w:jc w:val="center"/>
              <w:textAlignment w:val="center"/>
              <w:rPr>
                <w:sz w:val="21"/>
                <w:szCs w:val="21"/>
              </w:rPr>
            </w:pPr>
          </w:p>
        </w:tc>
        <w:tc>
          <w:tcPr>
            <w:tcW w:w="514" w:type="pct"/>
            <w:vAlign w:val="center"/>
          </w:tcPr>
          <w:p w14:paraId="2CD37DA9" w14:textId="77777777" w:rsidR="00B00DE2" w:rsidRPr="001F674E" w:rsidRDefault="00776E18">
            <w:pPr>
              <w:jc w:val="center"/>
              <w:textAlignment w:val="center"/>
              <w:rPr>
                <w:sz w:val="21"/>
                <w:szCs w:val="21"/>
              </w:rPr>
            </w:pPr>
            <w:r w:rsidRPr="001F674E">
              <w:rPr>
                <w:rFonts w:hint="eastAsia"/>
                <w:sz w:val="21"/>
                <w:szCs w:val="21"/>
              </w:rPr>
              <w:t>缺点</w:t>
            </w:r>
          </w:p>
        </w:tc>
        <w:tc>
          <w:tcPr>
            <w:tcW w:w="768" w:type="pct"/>
            <w:vAlign w:val="center"/>
          </w:tcPr>
          <w:p w14:paraId="4888769D" w14:textId="77777777" w:rsidR="00B00DE2" w:rsidRPr="001F674E" w:rsidRDefault="00776E18">
            <w:pPr>
              <w:jc w:val="center"/>
              <w:textAlignment w:val="center"/>
              <w:rPr>
                <w:sz w:val="21"/>
                <w:szCs w:val="21"/>
              </w:rPr>
            </w:pPr>
            <w:r w:rsidRPr="001F674E">
              <w:rPr>
                <w:rFonts w:hint="eastAsia"/>
                <w:sz w:val="21"/>
                <w:szCs w:val="21"/>
              </w:rPr>
              <w:t>征地费用较高，工程施工难度大</w:t>
            </w:r>
          </w:p>
        </w:tc>
        <w:tc>
          <w:tcPr>
            <w:tcW w:w="854" w:type="pct"/>
            <w:vAlign w:val="center"/>
          </w:tcPr>
          <w:p w14:paraId="363B440C" w14:textId="77777777" w:rsidR="00B00DE2" w:rsidRPr="001F674E" w:rsidRDefault="00776E18">
            <w:pPr>
              <w:jc w:val="center"/>
              <w:textAlignment w:val="center"/>
              <w:rPr>
                <w:sz w:val="21"/>
                <w:szCs w:val="21"/>
              </w:rPr>
            </w:pPr>
            <w:r w:rsidRPr="001F674E">
              <w:rPr>
                <w:rFonts w:hint="eastAsia"/>
                <w:sz w:val="21"/>
                <w:szCs w:val="21"/>
              </w:rPr>
              <w:t>工程投资大，需开挖</w:t>
            </w:r>
            <w:proofErr w:type="gramStart"/>
            <w:r w:rsidRPr="001F674E">
              <w:rPr>
                <w:rFonts w:hint="eastAsia"/>
                <w:sz w:val="21"/>
                <w:szCs w:val="21"/>
              </w:rPr>
              <w:t>掉刚新建</w:t>
            </w:r>
            <w:proofErr w:type="gramEnd"/>
            <w:r w:rsidRPr="001F674E">
              <w:rPr>
                <w:rFonts w:hint="eastAsia"/>
                <w:sz w:val="21"/>
                <w:szCs w:val="21"/>
              </w:rPr>
              <w:t>好的梅林路约</w:t>
            </w:r>
            <w:r w:rsidRPr="001F674E">
              <w:rPr>
                <w:sz w:val="21"/>
                <w:szCs w:val="21"/>
              </w:rPr>
              <w:t>130m。</w:t>
            </w:r>
          </w:p>
          <w:p w14:paraId="1AAE4020" w14:textId="77777777" w:rsidR="00B00DE2" w:rsidRPr="001F674E" w:rsidRDefault="00B00DE2">
            <w:pPr>
              <w:jc w:val="center"/>
              <w:textAlignment w:val="center"/>
              <w:rPr>
                <w:sz w:val="21"/>
                <w:szCs w:val="21"/>
              </w:rPr>
            </w:pPr>
          </w:p>
        </w:tc>
        <w:tc>
          <w:tcPr>
            <w:tcW w:w="940" w:type="pct"/>
            <w:vAlign w:val="center"/>
          </w:tcPr>
          <w:p w14:paraId="29DED535" w14:textId="77777777" w:rsidR="00B00DE2" w:rsidRPr="001F674E" w:rsidRDefault="00776E18">
            <w:pPr>
              <w:jc w:val="center"/>
              <w:textAlignment w:val="center"/>
              <w:rPr>
                <w:sz w:val="21"/>
                <w:szCs w:val="21"/>
              </w:rPr>
            </w:pPr>
            <w:proofErr w:type="gramStart"/>
            <w:r w:rsidRPr="001F674E">
              <w:rPr>
                <w:rFonts w:hint="eastAsia"/>
                <w:sz w:val="21"/>
                <w:szCs w:val="21"/>
              </w:rPr>
              <w:t>较方案</w:t>
            </w:r>
            <w:proofErr w:type="gramEnd"/>
            <w:r w:rsidRPr="001F674E">
              <w:rPr>
                <w:sz w:val="21"/>
                <w:szCs w:val="21"/>
              </w:rPr>
              <w:t>A暗渠长度增加，工程费用增高。</w:t>
            </w:r>
          </w:p>
          <w:p w14:paraId="64A613F7" w14:textId="77777777" w:rsidR="00B00DE2" w:rsidRPr="001F674E" w:rsidRDefault="00B00DE2">
            <w:pPr>
              <w:jc w:val="center"/>
              <w:textAlignment w:val="center"/>
              <w:rPr>
                <w:sz w:val="21"/>
                <w:szCs w:val="21"/>
              </w:rPr>
            </w:pPr>
          </w:p>
        </w:tc>
        <w:tc>
          <w:tcPr>
            <w:tcW w:w="854" w:type="pct"/>
            <w:vAlign w:val="center"/>
          </w:tcPr>
          <w:p w14:paraId="5258D008" w14:textId="77777777" w:rsidR="00B00DE2" w:rsidRPr="001F674E" w:rsidRDefault="00776E18">
            <w:pPr>
              <w:jc w:val="center"/>
              <w:textAlignment w:val="center"/>
              <w:rPr>
                <w:sz w:val="21"/>
                <w:szCs w:val="21"/>
              </w:rPr>
            </w:pPr>
            <w:r w:rsidRPr="001F674E">
              <w:rPr>
                <w:rFonts w:hint="eastAsia"/>
                <w:sz w:val="21"/>
                <w:szCs w:val="21"/>
              </w:rPr>
              <w:t>工程施工难度较大，高速下能否开挖需经论证</w:t>
            </w:r>
          </w:p>
        </w:tc>
        <w:tc>
          <w:tcPr>
            <w:tcW w:w="475" w:type="pct"/>
            <w:vMerge/>
            <w:vAlign w:val="center"/>
          </w:tcPr>
          <w:p w14:paraId="3431B2ED" w14:textId="77777777" w:rsidR="00B00DE2" w:rsidRPr="001F674E" w:rsidRDefault="00B00DE2">
            <w:pPr>
              <w:jc w:val="center"/>
              <w:textAlignment w:val="center"/>
              <w:rPr>
                <w:sz w:val="21"/>
                <w:szCs w:val="21"/>
              </w:rPr>
            </w:pPr>
          </w:p>
        </w:tc>
      </w:tr>
      <w:tr w:rsidR="00B00DE2" w:rsidRPr="009254E4" w14:paraId="159C78EC" w14:textId="77777777">
        <w:trPr>
          <w:trHeight w:val="23"/>
        </w:trPr>
        <w:tc>
          <w:tcPr>
            <w:tcW w:w="595" w:type="pct"/>
            <w:vMerge w:val="restart"/>
            <w:vAlign w:val="center"/>
          </w:tcPr>
          <w:p w14:paraId="206D117A" w14:textId="77777777" w:rsidR="00B00DE2" w:rsidRPr="001F674E" w:rsidRDefault="00776E18">
            <w:pPr>
              <w:jc w:val="center"/>
              <w:textAlignment w:val="center"/>
              <w:rPr>
                <w:sz w:val="21"/>
                <w:szCs w:val="21"/>
              </w:rPr>
            </w:pPr>
            <w:proofErr w:type="gramStart"/>
            <w:r w:rsidRPr="001F674E">
              <w:rPr>
                <w:rFonts w:hint="eastAsia"/>
                <w:sz w:val="21"/>
                <w:szCs w:val="21"/>
              </w:rPr>
              <w:t>槐路河</w:t>
            </w:r>
            <w:proofErr w:type="gramEnd"/>
            <w:r w:rsidRPr="001F674E">
              <w:rPr>
                <w:rFonts w:hint="eastAsia"/>
                <w:sz w:val="21"/>
                <w:szCs w:val="21"/>
              </w:rPr>
              <w:t>（梅林段</w:t>
            </w:r>
            <w:r w:rsidRPr="001F674E">
              <w:rPr>
                <w:sz w:val="21"/>
                <w:szCs w:val="21"/>
              </w:rPr>
              <w:t>2）</w:t>
            </w:r>
          </w:p>
          <w:p w14:paraId="13443F6D" w14:textId="77777777" w:rsidR="00B00DE2" w:rsidRPr="001F674E" w:rsidRDefault="00B00DE2">
            <w:pPr>
              <w:jc w:val="center"/>
              <w:textAlignment w:val="center"/>
              <w:rPr>
                <w:sz w:val="21"/>
                <w:szCs w:val="21"/>
              </w:rPr>
            </w:pPr>
          </w:p>
        </w:tc>
        <w:tc>
          <w:tcPr>
            <w:tcW w:w="514" w:type="pct"/>
            <w:vAlign w:val="center"/>
          </w:tcPr>
          <w:p w14:paraId="3C4204BA" w14:textId="77777777" w:rsidR="00B00DE2" w:rsidRPr="001F674E" w:rsidRDefault="00776E18">
            <w:pPr>
              <w:jc w:val="center"/>
              <w:textAlignment w:val="center"/>
              <w:rPr>
                <w:sz w:val="21"/>
                <w:szCs w:val="21"/>
              </w:rPr>
            </w:pPr>
            <w:r w:rsidRPr="001F674E">
              <w:rPr>
                <w:rFonts w:hint="eastAsia"/>
                <w:sz w:val="21"/>
                <w:szCs w:val="21"/>
              </w:rPr>
              <w:t>优点</w:t>
            </w:r>
          </w:p>
        </w:tc>
        <w:tc>
          <w:tcPr>
            <w:tcW w:w="768" w:type="pct"/>
            <w:vAlign w:val="center"/>
          </w:tcPr>
          <w:p w14:paraId="4BBC1C07" w14:textId="77777777" w:rsidR="00B00DE2" w:rsidRPr="001F674E" w:rsidRDefault="00776E18">
            <w:pPr>
              <w:jc w:val="center"/>
              <w:textAlignment w:val="center"/>
              <w:rPr>
                <w:sz w:val="21"/>
                <w:szCs w:val="21"/>
              </w:rPr>
            </w:pPr>
            <w:r w:rsidRPr="001F674E">
              <w:rPr>
                <w:rFonts w:hint="eastAsia"/>
                <w:sz w:val="21"/>
                <w:szCs w:val="21"/>
              </w:rPr>
              <w:t>地势优越、景观效果好、征地较少、投资较少</w:t>
            </w:r>
          </w:p>
        </w:tc>
        <w:tc>
          <w:tcPr>
            <w:tcW w:w="854" w:type="pct"/>
            <w:vAlign w:val="center"/>
          </w:tcPr>
          <w:p w14:paraId="0A8C04D3" w14:textId="77777777" w:rsidR="00B00DE2" w:rsidRPr="001F674E" w:rsidRDefault="00776E18">
            <w:pPr>
              <w:jc w:val="center"/>
              <w:textAlignment w:val="center"/>
              <w:rPr>
                <w:sz w:val="21"/>
                <w:szCs w:val="21"/>
              </w:rPr>
            </w:pPr>
            <w:r w:rsidRPr="001F674E">
              <w:rPr>
                <w:rFonts w:hint="eastAsia"/>
                <w:sz w:val="21"/>
                <w:szCs w:val="21"/>
              </w:rPr>
              <w:t>土地整体性较好，土地利用率高</w:t>
            </w:r>
          </w:p>
        </w:tc>
        <w:tc>
          <w:tcPr>
            <w:tcW w:w="940" w:type="pct"/>
            <w:vAlign w:val="center"/>
          </w:tcPr>
          <w:p w14:paraId="38A1C2AF" w14:textId="77777777" w:rsidR="00B00DE2" w:rsidRPr="001F674E" w:rsidRDefault="00776E18">
            <w:pPr>
              <w:jc w:val="center"/>
              <w:textAlignment w:val="center"/>
              <w:rPr>
                <w:sz w:val="21"/>
                <w:szCs w:val="21"/>
              </w:rPr>
            </w:pPr>
            <w:r w:rsidRPr="001F674E">
              <w:rPr>
                <w:rFonts w:hint="eastAsia"/>
                <w:sz w:val="21"/>
                <w:szCs w:val="21"/>
              </w:rPr>
              <w:t>土地整体性较好，土地利用率高，河道线路最短，投资较少</w:t>
            </w:r>
          </w:p>
        </w:tc>
        <w:tc>
          <w:tcPr>
            <w:tcW w:w="854" w:type="pct"/>
            <w:vAlign w:val="center"/>
          </w:tcPr>
          <w:p w14:paraId="30B6779C" w14:textId="77777777" w:rsidR="00B00DE2" w:rsidRPr="001F674E" w:rsidRDefault="00776E18">
            <w:pPr>
              <w:jc w:val="center"/>
              <w:textAlignment w:val="center"/>
              <w:rPr>
                <w:sz w:val="21"/>
                <w:szCs w:val="21"/>
              </w:rPr>
            </w:pPr>
            <w:r w:rsidRPr="001F674E">
              <w:rPr>
                <w:rFonts w:hint="eastAsia"/>
                <w:sz w:val="21"/>
                <w:szCs w:val="21"/>
              </w:rPr>
              <w:t>土地整体性较好，土地利用率高</w:t>
            </w:r>
          </w:p>
        </w:tc>
        <w:tc>
          <w:tcPr>
            <w:tcW w:w="475" w:type="pct"/>
            <w:vMerge w:val="restart"/>
            <w:vAlign w:val="center"/>
          </w:tcPr>
          <w:p w14:paraId="631772D0" w14:textId="77777777" w:rsidR="00B00DE2" w:rsidRPr="001F674E" w:rsidRDefault="00776E18">
            <w:pPr>
              <w:jc w:val="center"/>
              <w:textAlignment w:val="center"/>
              <w:rPr>
                <w:sz w:val="21"/>
                <w:szCs w:val="21"/>
              </w:rPr>
            </w:pPr>
            <w:r w:rsidRPr="001F674E">
              <w:rPr>
                <w:rFonts w:hint="eastAsia"/>
                <w:sz w:val="21"/>
                <w:szCs w:val="21"/>
              </w:rPr>
              <w:t>综合比较，推荐方案</w:t>
            </w:r>
            <w:r w:rsidRPr="001F674E">
              <w:rPr>
                <w:sz w:val="21"/>
                <w:szCs w:val="21"/>
              </w:rPr>
              <w:t>C</w:t>
            </w:r>
          </w:p>
        </w:tc>
      </w:tr>
      <w:tr w:rsidR="00B00DE2" w:rsidRPr="009254E4" w14:paraId="4D50BC86" w14:textId="77777777">
        <w:trPr>
          <w:trHeight w:val="23"/>
        </w:trPr>
        <w:tc>
          <w:tcPr>
            <w:tcW w:w="595" w:type="pct"/>
            <w:vMerge/>
            <w:vAlign w:val="center"/>
          </w:tcPr>
          <w:p w14:paraId="2ED7A3AB" w14:textId="77777777" w:rsidR="00B00DE2" w:rsidRPr="001F674E" w:rsidRDefault="00B00DE2">
            <w:pPr>
              <w:jc w:val="center"/>
              <w:textAlignment w:val="center"/>
              <w:rPr>
                <w:sz w:val="21"/>
                <w:szCs w:val="21"/>
              </w:rPr>
            </w:pPr>
          </w:p>
        </w:tc>
        <w:tc>
          <w:tcPr>
            <w:tcW w:w="514" w:type="pct"/>
            <w:vAlign w:val="center"/>
          </w:tcPr>
          <w:p w14:paraId="21AE97DC" w14:textId="77777777" w:rsidR="00B00DE2" w:rsidRPr="001F674E" w:rsidRDefault="00776E18">
            <w:pPr>
              <w:jc w:val="center"/>
              <w:textAlignment w:val="center"/>
              <w:rPr>
                <w:sz w:val="21"/>
                <w:szCs w:val="21"/>
              </w:rPr>
            </w:pPr>
            <w:r w:rsidRPr="001F674E">
              <w:rPr>
                <w:rFonts w:hint="eastAsia"/>
                <w:sz w:val="21"/>
                <w:szCs w:val="21"/>
              </w:rPr>
              <w:t>缺点</w:t>
            </w:r>
          </w:p>
        </w:tc>
        <w:tc>
          <w:tcPr>
            <w:tcW w:w="768" w:type="pct"/>
            <w:vAlign w:val="center"/>
          </w:tcPr>
          <w:p w14:paraId="4204AA5D" w14:textId="77777777" w:rsidR="00B00DE2" w:rsidRPr="001F674E" w:rsidRDefault="00776E18">
            <w:pPr>
              <w:jc w:val="center"/>
              <w:textAlignment w:val="center"/>
              <w:rPr>
                <w:sz w:val="21"/>
                <w:szCs w:val="21"/>
              </w:rPr>
            </w:pPr>
            <w:r w:rsidRPr="001F674E">
              <w:rPr>
                <w:rFonts w:hint="eastAsia"/>
                <w:sz w:val="21"/>
                <w:szCs w:val="21"/>
              </w:rPr>
              <w:t>可利用地块整体性不好、排水线路较长</w:t>
            </w:r>
          </w:p>
        </w:tc>
        <w:tc>
          <w:tcPr>
            <w:tcW w:w="854" w:type="pct"/>
            <w:vAlign w:val="center"/>
          </w:tcPr>
          <w:p w14:paraId="48088AA6" w14:textId="77777777" w:rsidR="00B00DE2" w:rsidRPr="001F674E" w:rsidRDefault="00776E18">
            <w:pPr>
              <w:jc w:val="center"/>
              <w:textAlignment w:val="center"/>
              <w:rPr>
                <w:sz w:val="21"/>
                <w:szCs w:val="21"/>
              </w:rPr>
            </w:pPr>
            <w:r w:rsidRPr="001F674E">
              <w:rPr>
                <w:rFonts w:hint="eastAsia"/>
                <w:sz w:val="21"/>
                <w:szCs w:val="21"/>
              </w:rPr>
              <w:t>有安全隐患、施工不方便、开挖量较大、投资较高</w:t>
            </w:r>
          </w:p>
        </w:tc>
        <w:tc>
          <w:tcPr>
            <w:tcW w:w="940" w:type="pct"/>
            <w:vAlign w:val="center"/>
          </w:tcPr>
          <w:p w14:paraId="0ABBEC7B" w14:textId="77777777" w:rsidR="00B00DE2" w:rsidRPr="001F674E" w:rsidRDefault="00776E18">
            <w:pPr>
              <w:jc w:val="center"/>
              <w:textAlignment w:val="center"/>
              <w:rPr>
                <w:sz w:val="21"/>
                <w:szCs w:val="21"/>
              </w:rPr>
            </w:pPr>
            <w:r w:rsidRPr="001F674E">
              <w:rPr>
                <w:rFonts w:hint="eastAsia"/>
                <w:sz w:val="21"/>
                <w:szCs w:val="21"/>
              </w:rPr>
              <w:t>不利于现状汇水</w:t>
            </w:r>
          </w:p>
        </w:tc>
        <w:tc>
          <w:tcPr>
            <w:tcW w:w="854" w:type="pct"/>
            <w:vAlign w:val="center"/>
          </w:tcPr>
          <w:p w14:paraId="666BECEB" w14:textId="77777777" w:rsidR="00B00DE2" w:rsidRPr="001F674E" w:rsidRDefault="00776E18">
            <w:pPr>
              <w:jc w:val="center"/>
              <w:textAlignment w:val="center"/>
              <w:rPr>
                <w:sz w:val="21"/>
                <w:szCs w:val="21"/>
              </w:rPr>
            </w:pPr>
            <w:r w:rsidRPr="001F674E">
              <w:rPr>
                <w:rFonts w:hint="eastAsia"/>
                <w:sz w:val="21"/>
                <w:szCs w:val="21"/>
              </w:rPr>
              <w:t>地势不利、征地较多、投资较高</w:t>
            </w:r>
          </w:p>
        </w:tc>
        <w:tc>
          <w:tcPr>
            <w:tcW w:w="475" w:type="pct"/>
            <w:vMerge/>
            <w:vAlign w:val="center"/>
          </w:tcPr>
          <w:p w14:paraId="556CE317" w14:textId="77777777" w:rsidR="00B00DE2" w:rsidRPr="001F674E" w:rsidRDefault="00B00DE2">
            <w:pPr>
              <w:jc w:val="center"/>
              <w:textAlignment w:val="center"/>
              <w:rPr>
                <w:sz w:val="21"/>
                <w:szCs w:val="21"/>
              </w:rPr>
            </w:pPr>
          </w:p>
        </w:tc>
      </w:tr>
      <w:tr w:rsidR="00B00DE2" w:rsidRPr="009254E4" w14:paraId="0C5BEA94" w14:textId="77777777">
        <w:trPr>
          <w:trHeight w:val="23"/>
        </w:trPr>
        <w:tc>
          <w:tcPr>
            <w:tcW w:w="595" w:type="pct"/>
            <w:vMerge w:val="restart"/>
            <w:vAlign w:val="center"/>
          </w:tcPr>
          <w:p w14:paraId="2D5D5259" w14:textId="77777777" w:rsidR="00B00DE2" w:rsidRPr="001F674E" w:rsidRDefault="00776E18">
            <w:pPr>
              <w:jc w:val="center"/>
              <w:textAlignment w:val="center"/>
              <w:rPr>
                <w:sz w:val="21"/>
                <w:szCs w:val="21"/>
              </w:rPr>
            </w:pPr>
            <w:proofErr w:type="gramStart"/>
            <w:r w:rsidRPr="001F674E">
              <w:rPr>
                <w:rFonts w:hint="eastAsia"/>
                <w:sz w:val="21"/>
                <w:szCs w:val="21"/>
              </w:rPr>
              <w:lastRenderedPageBreak/>
              <w:t>槐路河（桥头胡段</w:t>
            </w:r>
            <w:proofErr w:type="gramEnd"/>
            <w:r w:rsidRPr="001F674E">
              <w:rPr>
                <w:rFonts w:hint="eastAsia"/>
                <w:sz w:val="21"/>
                <w:szCs w:val="21"/>
              </w:rPr>
              <w:t>）</w:t>
            </w:r>
          </w:p>
          <w:p w14:paraId="702CE8DC" w14:textId="77777777" w:rsidR="00B00DE2" w:rsidRPr="001F674E" w:rsidRDefault="00B00DE2">
            <w:pPr>
              <w:jc w:val="center"/>
              <w:textAlignment w:val="center"/>
              <w:rPr>
                <w:sz w:val="21"/>
                <w:szCs w:val="21"/>
              </w:rPr>
            </w:pPr>
          </w:p>
        </w:tc>
        <w:tc>
          <w:tcPr>
            <w:tcW w:w="514" w:type="pct"/>
            <w:vAlign w:val="center"/>
          </w:tcPr>
          <w:p w14:paraId="05EE3989" w14:textId="77777777" w:rsidR="00B00DE2" w:rsidRPr="001F674E" w:rsidRDefault="00776E18">
            <w:pPr>
              <w:jc w:val="center"/>
              <w:textAlignment w:val="center"/>
              <w:rPr>
                <w:sz w:val="21"/>
                <w:szCs w:val="21"/>
              </w:rPr>
            </w:pPr>
            <w:r w:rsidRPr="001F674E">
              <w:rPr>
                <w:rFonts w:hint="eastAsia"/>
                <w:sz w:val="21"/>
                <w:szCs w:val="21"/>
              </w:rPr>
              <w:t>优点</w:t>
            </w:r>
          </w:p>
        </w:tc>
        <w:tc>
          <w:tcPr>
            <w:tcW w:w="768" w:type="pct"/>
            <w:vAlign w:val="center"/>
          </w:tcPr>
          <w:p w14:paraId="1F21E8C1" w14:textId="77777777" w:rsidR="00B00DE2" w:rsidRPr="001F674E" w:rsidRDefault="00776E18">
            <w:pPr>
              <w:jc w:val="center"/>
              <w:textAlignment w:val="center"/>
              <w:rPr>
                <w:sz w:val="21"/>
                <w:szCs w:val="21"/>
              </w:rPr>
            </w:pPr>
            <w:r w:rsidRPr="001F674E">
              <w:rPr>
                <w:rFonts w:hint="eastAsia"/>
                <w:sz w:val="21"/>
                <w:szCs w:val="21"/>
              </w:rPr>
              <w:t>投资较少，地块利用率高。利于现状地坪排水</w:t>
            </w:r>
          </w:p>
        </w:tc>
        <w:tc>
          <w:tcPr>
            <w:tcW w:w="854" w:type="pct"/>
            <w:vAlign w:val="center"/>
          </w:tcPr>
          <w:p w14:paraId="72EAFF7D" w14:textId="77777777" w:rsidR="00B00DE2" w:rsidRPr="001F674E" w:rsidRDefault="00776E18">
            <w:pPr>
              <w:jc w:val="center"/>
              <w:textAlignment w:val="center"/>
              <w:rPr>
                <w:sz w:val="21"/>
                <w:szCs w:val="21"/>
              </w:rPr>
            </w:pPr>
            <w:r w:rsidRPr="001F674E">
              <w:rPr>
                <w:rFonts w:hint="eastAsia"/>
                <w:sz w:val="21"/>
                <w:szCs w:val="21"/>
              </w:rPr>
              <w:t>河道长度缩短</w:t>
            </w:r>
          </w:p>
        </w:tc>
        <w:tc>
          <w:tcPr>
            <w:tcW w:w="940" w:type="pct"/>
            <w:vAlign w:val="center"/>
          </w:tcPr>
          <w:p w14:paraId="3C585446" w14:textId="77777777" w:rsidR="00B00DE2" w:rsidRPr="001F674E" w:rsidRDefault="00776E18">
            <w:pPr>
              <w:jc w:val="center"/>
              <w:textAlignment w:val="center"/>
              <w:rPr>
                <w:sz w:val="21"/>
                <w:szCs w:val="21"/>
              </w:rPr>
            </w:pPr>
            <w:r w:rsidRPr="001F674E">
              <w:rPr>
                <w:sz w:val="21"/>
                <w:szCs w:val="21"/>
              </w:rPr>
              <w:t>/</w:t>
            </w:r>
          </w:p>
        </w:tc>
        <w:tc>
          <w:tcPr>
            <w:tcW w:w="854" w:type="pct"/>
            <w:vAlign w:val="center"/>
          </w:tcPr>
          <w:p w14:paraId="23A5D0A2" w14:textId="77777777" w:rsidR="00B00DE2" w:rsidRPr="001F674E" w:rsidRDefault="00776E18">
            <w:pPr>
              <w:jc w:val="center"/>
              <w:textAlignment w:val="center"/>
              <w:rPr>
                <w:sz w:val="21"/>
                <w:szCs w:val="21"/>
              </w:rPr>
            </w:pPr>
            <w:r w:rsidRPr="001F674E">
              <w:rPr>
                <w:sz w:val="21"/>
                <w:szCs w:val="21"/>
              </w:rPr>
              <w:t>/</w:t>
            </w:r>
          </w:p>
        </w:tc>
        <w:tc>
          <w:tcPr>
            <w:tcW w:w="475" w:type="pct"/>
            <w:vMerge w:val="restart"/>
            <w:vAlign w:val="center"/>
          </w:tcPr>
          <w:p w14:paraId="2B418A1B" w14:textId="77777777" w:rsidR="00B00DE2" w:rsidRPr="001F674E" w:rsidRDefault="00776E18">
            <w:pPr>
              <w:jc w:val="center"/>
              <w:textAlignment w:val="center"/>
              <w:rPr>
                <w:sz w:val="21"/>
                <w:szCs w:val="21"/>
              </w:rPr>
            </w:pPr>
            <w:r w:rsidRPr="001F674E">
              <w:rPr>
                <w:rFonts w:hint="eastAsia"/>
                <w:sz w:val="21"/>
                <w:szCs w:val="21"/>
              </w:rPr>
              <w:t>综合比较，推荐方案</w:t>
            </w:r>
            <w:r w:rsidRPr="001F674E">
              <w:rPr>
                <w:sz w:val="21"/>
                <w:szCs w:val="21"/>
              </w:rPr>
              <w:t>A</w:t>
            </w:r>
          </w:p>
        </w:tc>
      </w:tr>
      <w:tr w:rsidR="00B00DE2" w:rsidRPr="009254E4" w14:paraId="30497145" w14:textId="77777777">
        <w:trPr>
          <w:trHeight w:val="23"/>
        </w:trPr>
        <w:tc>
          <w:tcPr>
            <w:tcW w:w="595" w:type="pct"/>
            <w:vMerge/>
            <w:vAlign w:val="center"/>
          </w:tcPr>
          <w:p w14:paraId="3D42EF28" w14:textId="77777777" w:rsidR="00B00DE2" w:rsidRPr="001F674E" w:rsidRDefault="00B00DE2">
            <w:pPr>
              <w:jc w:val="center"/>
              <w:textAlignment w:val="center"/>
              <w:rPr>
                <w:sz w:val="21"/>
                <w:szCs w:val="21"/>
              </w:rPr>
            </w:pPr>
          </w:p>
        </w:tc>
        <w:tc>
          <w:tcPr>
            <w:tcW w:w="514" w:type="pct"/>
            <w:vAlign w:val="center"/>
          </w:tcPr>
          <w:p w14:paraId="4BDD9EA2" w14:textId="77777777" w:rsidR="00B00DE2" w:rsidRPr="001F674E" w:rsidRDefault="00776E18">
            <w:pPr>
              <w:jc w:val="center"/>
              <w:textAlignment w:val="center"/>
              <w:rPr>
                <w:sz w:val="21"/>
                <w:szCs w:val="21"/>
              </w:rPr>
            </w:pPr>
            <w:r w:rsidRPr="001F674E">
              <w:rPr>
                <w:rFonts w:hint="eastAsia"/>
                <w:sz w:val="21"/>
                <w:szCs w:val="21"/>
              </w:rPr>
              <w:t>缺点</w:t>
            </w:r>
          </w:p>
        </w:tc>
        <w:tc>
          <w:tcPr>
            <w:tcW w:w="768" w:type="pct"/>
            <w:vAlign w:val="center"/>
          </w:tcPr>
          <w:p w14:paraId="101B832C" w14:textId="77777777" w:rsidR="00B00DE2" w:rsidRPr="001F674E" w:rsidRDefault="00776E18">
            <w:pPr>
              <w:jc w:val="center"/>
              <w:textAlignment w:val="center"/>
              <w:rPr>
                <w:sz w:val="21"/>
                <w:szCs w:val="21"/>
              </w:rPr>
            </w:pPr>
            <w:r w:rsidRPr="001F674E">
              <w:rPr>
                <w:rFonts w:hint="eastAsia"/>
                <w:sz w:val="21"/>
                <w:szCs w:val="21"/>
              </w:rPr>
              <w:t>河道长度较长</w:t>
            </w:r>
          </w:p>
        </w:tc>
        <w:tc>
          <w:tcPr>
            <w:tcW w:w="854" w:type="pct"/>
            <w:vAlign w:val="center"/>
          </w:tcPr>
          <w:p w14:paraId="0A83EC0E" w14:textId="77777777" w:rsidR="00B00DE2" w:rsidRPr="001F674E" w:rsidRDefault="00776E18">
            <w:pPr>
              <w:jc w:val="center"/>
              <w:textAlignment w:val="center"/>
              <w:rPr>
                <w:sz w:val="21"/>
                <w:szCs w:val="21"/>
              </w:rPr>
            </w:pPr>
            <w:r w:rsidRPr="001F674E">
              <w:rPr>
                <w:rFonts w:hint="eastAsia"/>
                <w:sz w:val="21"/>
                <w:szCs w:val="21"/>
              </w:rPr>
              <w:t>土地利用率低，拆迁费用较高，不利于地坪排水，需要修建桥梁较多</w:t>
            </w:r>
          </w:p>
        </w:tc>
        <w:tc>
          <w:tcPr>
            <w:tcW w:w="940" w:type="pct"/>
            <w:vAlign w:val="center"/>
          </w:tcPr>
          <w:p w14:paraId="020389FD" w14:textId="77777777" w:rsidR="00B00DE2" w:rsidRPr="001F674E" w:rsidRDefault="00776E18">
            <w:pPr>
              <w:jc w:val="center"/>
              <w:textAlignment w:val="center"/>
              <w:rPr>
                <w:sz w:val="21"/>
                <w:szCs w:val="21"/>
              </w:rPr>
            </w:pPr>
            <w:r w:rsidRPr="001F674E">
              <w:rPr>
                <w:sz w:val="21"/>
                <w:szCs w:val="21"/>
              </w:rPr>
              <w:t>/</w:t>
            </w:r>
          </w:p>
        </w:tc>
        <w:tc>
          <w:tcPr>
            <w:tcW w:w="854" w:type="pct"/>
            <w:vAlign w:val="center"/>
          </w:tcPr>
          <w:p w14:paraId="5CD16B87" w14:textId="77777777" w:rsidR="00B00DE2" w:rsidRPr="001F674E" w:rsidRDefault="00776E18">
            <w:pPr>
              <w:jc w:val="center"/>
              <w:textAlignment w:val="center"/>
              <w:rPr>
                <w:sz w:val="21"/>
                <w:szCs w:val="21"/>
              </w:rPr>
            </w:pPr>
            <w:r w:rsidRPr="001F674E">
              <w:rPr>
                <w:sz w:val="21"/>
                <w:szCs w:val="21"/>
              </w:rPr>
              <w:t>/</w:t>
            </w:r>
          </w:p>
        </w:tc>
        <w:tc>
          <w:tcPr>
            <w:tcW w:w="475" w:type="pct"/>
            <w:vMerge/>
            <w:vAlign w:val="center"/>
          </w:tcPr>
          <w:p w14:paraId="6916F1DC" w14:textId="77777777" w:rsidR="00B00DE2" w:rsidRPr="001F674E" w:rsidRDefault="00B00DE2">
            <w:pPr>
              <w:jc w:val="center"/>
              <w:textAlignment w:val="center"/>
              <w:rPr>
                <w:sz w:val="21"/>
                <w:szCs w:val="21"/>
              </w:rPr>
            </w:pPr>
          </w:p>
        </w:tc>
      </w:tr>
    </w:tbl>
    <w:p w14:paraId="0F9DA89D" w14:textId="5771705D" w:rsidR="002D70A1" w:rsidRPr="0050376B" w:rsidRDefault="002D70A1" w:rsidP="002D70A1">
      <w:pPr>
        <w:rPr>
          <w:sz w:val="21"/>
          <w:szCs w:val="21"/>
        </w:rPr>
      </w:pPr>
      <w:r w:rsidRPr="0050376B">
        <w:rPr>
          <w:rFonts w:hint="eastAsia"/>
          <w:sz w:val="21"/>
          <w:szCs w:val="21"/>
        </w:rPr>
        <w:t>（注：资料来源</w:t>
      </w:r>
      <w:r w:rsidRPr="002D70A1">
        <w:rPr>
          <w:rFonts w:hint="eastAsia"/>
          <w:sz w:val="21"/>
          <w:szCs w:val="21"/>
        </w:rPr>
        <w:t>宁海县中心城区防洪排涝工程可行性研究报告</w:t>
      </w:r>
      <w:r w:rsidRPr="0050376B">
        <w:rPr>
          <w:rFonts w:hint="eastAsia"/>
          <w:sz w:val="21"/>
          <w:szCs w:val="21"/>
        </w:rPr>
        <w:t>）</w:t>
      </w:r>
    </w:p>
    <w:bookmarkEnd w:id="289"/>
    <w:p w14:paraId="2CEA76C0" w14:textId="77777777" w:rsidR="00B00DE2" w:rsidRDefault="00B00DE2" w:rsidP="001F674E">
      <w:pPr>
        <w:rPr>
          <w:rFonts w:ascii="Times New Roman" w:hAnsi="Times New Roman"/>
          <w:b/>
          <w:bCs/>
          <w:sz w:val="21"/>
          <w:szCs w:val="21"/>
        </w:rPr>
      </w:pPr>
    </w:p>
    <w:p w14:paraId="39DA6324" w14:textId="77777777" w:rsidR="00B00DE2" w:rsidRDefault="00776E18">
      <w:pPr>
        <w:pStyle w:val="af9"/>
        <w:spacing w:before="156"/>
        <w:ind w:firstLine="480"/>
      </w:pPr>
      <w:r>
        <w:rPr>
          <w:rFonts w:hint="eastAsia"/>
        </w:rPr>
        <w:t>（</w:t>
      </w:r>
      <w:r>
        <w:rPr>
          <w:rFonts w:hint="eastAsia"/>
        </w:rPr>
        <w:t>2</w:t>
      </w:r>
      <w:r>
        <w:rPr>
          <w:rFonts w:hint="eastAsia"/>
        </w:rPr>
        <w:t>）梅林溪整治工程</w:t>
      </w:r>
    </w:p>
    <w:p w14:paraId="0A1A292F" w14:textId="5FC1DECF" w:rsidR="00B00DE2" w:rsidRPr="005D331C" w:rsidRDefault="00776E18" w:rsidP="006F0B42">
      <w:pPr>
        <w:pStyle w:val="af9"/>
        <w:spacing w:before="156"/>
        <w:ind w:firstLine="480"/>
      </w:pPr>
      <w:r w:rsidRPr="006F0B42">
        <w:rPr>
          <w:rFonts w:hint="eastAsia"/>
        </w:rPr>
        <w:t>对梅林溪全段河道实施整治，进行疏浚、拓宽，修建堤防、护岸等工程措施，疏通区块排水通道，提升河道过流能力。现状梅林溪面宽较小，远达不到规划</w:t>
      </w:r>
      <w:r w:rsidRPr="00BB315F">
        <w:rPr>
          <w:rFonts w:hint="eastAsia"/>
        </w:rPr>
        <w:t>12</w:t>
      </w:r>
      <w:r w:rsidRPr="00AD4531">
        <w:rPr>
          <w:rFonts w:hint="eastAsia"/>
        </w:rPr>
        <w:t>～</w:t>
      </w:r>
      <w:r w:rsidRPr="005D331C">
        <w:t>20m</w:t>
      </w:r>
      <w:r w:rsidRPr="005D331C">
        <w:rPr>
          <w:rFonts w:hint="eastAsia"/>
        </w:rPr>
        <w:t>的面宽要求，且沿线紧临学校、厂房及村镇居民区，拆迁难度较大，特别是丁家村、店前王村段，河道面宽仅为</w:t>
      </w:r>
      <w:r w:rsidRPr="005D331C">
        <w:t>2</w:t>
      </w:r>
      <w:r w:rsidRPr="005D331C">
        <w:rPr>
          <w:rFonts w:hint="eastAsia"/>
        </w:rPr>
        <w:t>～</w:t>
      </w:r>
      <w:r w:rsidRPr="005D331C">
        <w:t>3m</w:t>
      </w:r>
      <w:r w:rsidRPr="005D331C">
        <w:rPr>
          <w:rFonts w:hint="eastAsia"/>
        </w:rPr>
        <w:t>，两侧均为村民住房。因此，考虑到征地拆迁难度的制约，在方案比选时，梅林溪在进入丁村村居民区前均考虑改道。根据上述布置原则及现场实际情况，拟定以下三个方案详细见</w:t>
      </w:r>
      <w:r w:rsidRPr="001D76C4">
        <w:fldChar w:fldCharType="begin"/>
      </w:r>
      <w:r w:rsidRPr="005D331C">
        <w:instrText>REF _Ref13153847 \h</w:instrText>
      </w:r>
      <w:r w:rsidR="005D331C">
        <w:instrText xml:space="preserve"> \* MERGEFORMAT </w:instrText>
      </w:r>
      <w:r w:rsidRPr="001D76C4">
        <w:fldChar w:fldCharType="separate"/>
      </w:r>
      <w:r w:rsidRPr="005D331C">
        <w:rPr>
          <w:rFonts w:hint="eastAsia"/>
        </w:rPr>
        <w:t>表</w:t>
      </w:r>
      <w:r w:rsidRPr="001F674E">
        <w:t>2</w:t>
      </w:r>
      <w:r w:rsidRPr="005D331C">
        <w:noBreakHyphen/>
      </w:r>
      <w:r w:rsidRPr="001F674E">
        <w:t>2</w:t>
      </w:r>
      <w:r w:rsidRPr="001D76C4">
        <w:fldChar w:fldCharType="end"/>
      </w:r>
      <w:r w:rsidRPr="005D331C">
        <w:t>,</w:t>
      </w:r>
      <w:r w:rsidR="005C59F6" w:rsidRPr="005D331C" w:rsidDel="005C59F6">
        <w:t xml:space="preserve"> </w:t>
      </w:r>
    </w:p>
    <w:p w14:paraId="28AAA008" w14:textId="7A725BF0" w:rsidR="00B00DE2" w:rsidRPr="002E602A" w:rsidRDefault="00F1145A" w:rsidP="001F674E">
      <w:pPr>
        <w:pStyle w:val="a3"/>
      </w:pPr>
      <w:bookmarkStart w:id="290" w:name="_Ref13153847"/>
      <w:bookmarkStart w:id="291" w:name="_Toc16366114"/>
      <w:bookmarkStart w:id="292" w:name="_Toc17539628"/>
      <w:r>
        <w:t>表</w:t>
      </w:r>
      <w:r>
        <w:t xml:space="preserve"> </w:t>
      </w:r>
      <w:fldSimple w:instr=" STYLEREF 1 \s ">
        <w:r w:rsidR="009F14C5">
          <w:rPr>
            <w:noProof/>
          </w:rPr>
          <w:t>2</w:t>
        </w:r>
      </w:fldSimple>
      <w:r w:rsidR="009F14C5">
        <w:noBreakHyphen/>
      </w:r>
      <w:r w:rsidR="009F14C5">
        <w:fldChar w:fldCharType="begin"/>
      </w:r>
      <w:r w:rsidR="009F14C5">
        <w:instrText xml:space="preserve"> SEQ </w:instrText>
      </w:r>
      <w:r w:rsidR="009F14C5">
        <w:instrText>表</w:instrText>
      </w:r>
      <w:r w:rsidR="009F14C5">
        <w:instrText xml:space="preserve"> \* ARABIC \s 1 </w:instrText>
      </w:r>
      <w:r w:rsidR="009F14C5">
        <w:fldChar w:fldCharType="separate"/>
      </w:r>
      <w:r w:rsidR="009F14C5">
        <w:rPr>
          <w:noProof/>
        </w:rPr>
        <w:t>2</w:t>
      </w:r>
      <w:r w:rsidR="009F14C5">
        <w:fldChar w:fldCharType="end"/>
      </w:r>
      <w:r w:rsidR="00776E18" w:rsidRPr="001F674E">
        <w:t>梅林溪项目比选</w:t>
      </w:r>
      <w:bookmarkEnd w:id="290"/>
      <w:bookmarkEnd w:id="291"/>
      <w:bookmarkEnd w:id="2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926"/>
        <w:gridCol w:w="1424"/>
        <w:gridCol w:w="1520"/>
        <w:gridCol w:w="1419"/>
        <w:gridCol w:w="1351"/>
      </w:tblGrid>
      <w:tr w:rsidR="00B00DE2" w:rsidRPr="009254E4" w14:paraId="6C075BBC" w14:textId="77777777" w:rsidTr="009254E4">
        <w:trPr>
          <w:trHeight w:val="23"/>
          <w:tblHeader/>
          <w:jc w:val="center"/>
        </w:trPr>
        <w:tc>
          <w:tcPr>
            <w:tcW w:w="395" w:type="pct"/>
            <w:shd w:val="clear" w:color="auto" w:fill="F2F2F2"/>
            <w:vAlign w:val="center"/>
          </w:tcPr>
          <w:p w14:paraId="34CA0FF9" w14:textId="77777777" w:rsidR="00B00DE2" w:rsidRPr="001F674E" w:rsidRDefault="00776E18">
            <w:pPr>
              <w:jc w:val="center"/>
              <w:textAlignment w:val="center"/>
              <w:rPr>
                <w:b/>
                <w:sz w:val="21"/>
                <w:szCs w:val="21"/>
              </w:rPr>
            </w:pPr>
            <w:r w:rsidRPr="001F674E">
              <w:rPr>
                <w:rFonts w:hint="eastAsia"/>
                <w:b/>
                <w:sz w:val="21"/>
                <w:szCs w:val="21"/>
              </w:rPr>
              <w:t>项目</w:t>
            </w:r>
          </w:p>
        </w:tc>
        <w:tc>
          <w:tcPr>
            <w:tcW w:w="1161" w:type="pct"/>
            <w:shd w:val="clear" w:color="auto" w:fill="F2F2F2"/>
            <w:vAlign w:val="center"/>
          </w:tcPr>
          <w:p w14:paraId="46D39EB8" w14:textId="77777777" w:rsidR="00B00DE2" w:rsidRPr="001F674E" w:rsidRDefault="00776E18">
            <w:pPr>
              <w:jc w:val="center"/>
              <w:textAlignment w:val="center"/>
              <w:rPr>
                <w:b/>
                <w:sz w:val="21"/>
                <w:szCs w:val="21"/>
              </w:rPr>
            </w:pPr>
            <w:r w:rsidRPr="001F674E">
              <w:rPr>
                <w:rFonts w:hint="eastAsia"/>
                <w:b/>
                <w:sz w:val="21"/>
                <w:szCs w:val="21"/>
              </w:rPr>
              <w:t>优缺点</w:t>
            </w:r>
          </w:p>
        </w:tc>
        <w:tc>
          <w:tcPr>
            <w:tcW w:w="858" w:type="pct"/>
            <w:shd w:val="clear" w:color="auto" w:fill="F2F2F2"/>
            <w:vAlign w:val="center"/>
          </w:tcPr>
          <w:p w14:paraId="3F7CDBD3" w14:textId="77777777" w:rsidR="00B00DE2" w:rsidRPr="001F674E" w:rsidRDefault="00776E18">
            <w:pPr>
              <w:jc w:val="center"/>
              <w:textAlignment w:val="center"/>
              <w:rPr>
                <w:b/>
                <w:sz w:val="21"/>
                <w:szCs w:val="21"/>
              </w:rPr>
            </w:pPr>
            <w:r w:rsidRPr="001F674E">
              <w:rPr>
                <w:rFonts w:hint="eastAsia"/>
                <w:b/>
                <w:sz w:val="21"/>
                <w:szCs w:val="21"/>
              </w:rPr>
              <w:t>方案</w:t>
            </w:r>
            <w:r w:rsidRPr="001F674E">
              <w:rPr>
                <w:b/>
                <w:sz w:val="21"/>
                <w:szCs w:val="21"/>
              </w:rPr>
              <w:t>A</w:t>
            </w:r>
          </w:p>
        </w:tc>
        <w:tc>
          <w:tcPr>
            <w:tcW w:w="916" w:type="pct"/>
            <w:shd w:val="clear" w:color="auto" w:fill="F2F2F2"/>
            <w:vAlign w:val="center"/>
          </w:tcPr>
          <w:p w14:paraId="340A0578" w14:textId="77777777" w:rsidR="00B00DE2" w:rsidRPr="001F674E" w:rsidRDefault="00776E18">
            <w:pPr>
              <w:jc w:val="center"/>
              <w:textAlignment w:val="center"/>
              <w:rPr>
                <w:b/>
                <w:sz w:val="21"/>
                <w:szCs w:val="21"/>
              </w:rPr>
            </w:pPr>
            <w:r w:rsidRPr="001F674E">
              <w:rPr>
                <w:rFonts w:hint="eastAsia"/>
                <w:b/>
                <w:sz w:val="21"/>
                <w:szCs w:val="21"/>
              </w:rPr>
              <w:t>方案</w:t>
            </w:r>
            <w:r w:rsidRPr="001F674E">
              <w:rPr>
                <w:b/>
                <w:sz w:val="21"/>
                <w:szCs w:val="21"/>
              </w:rPr>
              <w:t>B</w:t>
            </w:r>
          </w:p>
        </w:tc>
        <w:tc>
          <w:tcPr>
            <w:tcW w:w="855" w:type="pct"/>
            <w:shd w:val="clear" w:color="auto" w:fill="F2F2F2"/>
            <w:vAlign w:val="center"/>
          </w:tcPr>
          <w:p w14:paraId="7F80A1EF" w14:textId="77777777" w:rsidR="00B00DE2" w:rsidRPr="001F674E" w:rsidRDefault="00776E18">
            <w:pPr>
              <w:jc w:val="center"/>
              <w:textAlignment w:val="center"/>
              <w:rPr>
                <w:b/>
                <w:sz w:val="21"/>
                <w:szCs w:val="21"/>
              </w:rPr>
            </w:pPr>
            <w:r w:rsidRPr="001F674E">
              <w:rPr>
                <w:rFonts w:hint="eastAsia"/>
                <w:b/>
                <w:sz w:val="21"/>
                <w:szCs w:val="21"/>
              </w:rPr>
              <w:t>方案</w:t>
            </w:r>
            <w:r w:rsidRPr="001F674E">
              <w:rPr>
                <w:b/>
                <w:sz w:val="21"/>
                <w:szCs w:val="21"/>
              </w:rPr>
              <w:t>C</w:t>
            </w:r>
          </w:p>
        </w:tc>
        <w:tc>
          <w:tcPr>
            <w:tcW w:w="814" w:type="pct"/>
            <w:shd w:val="clear" w:color="auto" w:fill="F2F2F2"/>
            <w:vAlign w:val="center"/>
          </w:tcPr>
          <w:p w14:paraId="04D149C2" w14:textId="77777777" w:rsidR="00B00DE2" w:rsidRPr="001F674E" w:rsidRDefault="00776E18">
            <w:pPr>
              <w:jc w:val="center"/>
              <w:textAlignment w:val="center"/>
              <w:rPr>
                <w:b/>
                <w:sz w:val="21"/>
                <w:szCs w:val="21"/>
              </w:rPr>
            </w:pPr>
            <w:r w:rsidRPr="001F674E">
              <w:rPr>
                <w:rFonts w:hint="eastAsia"/>
                <w:b/>
                <w:sz w:val="21"/>
                <w:szCs w:val="21"/>
              </w:rPr>
              <w:t>结论</w:t>
            </w:r>
          </w:p>
        </w:tc>
      </w:tr>
      <w:tr w:rsidR="00B00DE2" w:rsidRPr="009254E4" w14:paraId="49CF4B61" w14:textId="77777777" w:rsidTr="009254E4">
        <w:trPr>
          <w:trHeight w:val="1042"/>
          <w:jc w:val="center"/>
        </w:trPr>
        <w:tc>
          <w:tcPr>
            <w:tcW w:w="395" w:type="pct"/>
            <w:vMerge w:val="restart"/>
            <w:vAlign w:val="center"/>
          </w:tcPr>
          <w:p w14:paraId="71572757" w14:textId="77777777" w:rsidR="00B00DE2" w:rsidRPr="001F674E" w:rsidRDefault="00776E18">
            <w:pPr>
              <w:jc w:val="center"/>
              <w:textAlignment w:val="center"/>
              <w:rPr>
                <w:sz w:val="21"/>
                <w:szCs w:val="21"/>
              </w:rPr>
            </w:pPr>
            <w:r w:rsidRPr="001F674E">
              <w:rPr>
                <w:rFonts w:hint="eastAsia"/>
                <w:sz w:val="21"/>
                <w:szCs w:val="21"/>
              </w:rPr>
              <w:t>梅林溪</w:t>
            </w:r>
          </w:p>
        </w:tc>
        <w:tc>
          <w:tcPr>
            <w:tcW w:w="1161" w:type="pct"/>
            <w:vAlign w:val="center"/>
          </w:tcPr>
          <w:p w14:paraId="378D321C" w14:textId="77777777" w:rsidR="00B00DE2" w:rsidRPr="001F674E" w:rsidRDefault="00776E18">
            <w:pPr>
              <w:jc w:val="center"/>
              <w:textAlignment w:val="center"/>
              <w:rPr>
                <w:sz w:val="21"/>
                <w:szCs w:val="21"/>
              </w:rPr>
            </w:pPr>
            <w:r w:rsidRPr="001F674E">
              <w:rPr>
                <w:rFonts w:hint="eastAsia"/>
                <w:sz w:val="21"/>
                <w:szCs w:val="21"/>
              </w:rPr>
              <w:t>优点</w:t>
            </w:r>
          </w:p>
        </w:tc>
        <w:tc>
          <w:tcPr>
            <w:tcW w:w="858" w:type="pct"/>
            <w:vAlign w:val="center"/>
          </w:tcPr>
          <w:p w14:paraId="3EC83F9A" w14:textId="77777777" w:rsidR="00B00DE2" w:rsidRPr="001F674E" w:rsidRDefault="00776E18">
            <w:pPr>
              <w:jc w:val="center"/>
              <w:textAlignment w:val="center"/>
              <w:rPr>
                <w:sz w:val="21"/>
                <w:szCs w:val="21"/>
              </w:rPr>
            </w:pPr>
            <w:r w:rsidRPr="001F674E">
              <w:rPr>
                <w:rFonts w:ascii="Times New Roman" w:hAnsi="Times New Roman" w:hint="eastAsia"/>
                <w:sz w:val="21"/>
                <w:szCs w:val="21"/>
              </w:rPr>
              <w:t>河道保持顺直布置，避开房屋</w:t>
            </w:r>
          </w:p>
        </w:tc>
        <w:tc>
          <w:tcPr>
            <w:tcW w:w="916" w:type="pct"/>
            <w:vAlign w:val="center"/>
          </w:tcPr>
          <w:p w14:paraId="233CD236" w14:textId="77777777" w:rsidR="00B00DE2" w:rsidRPr="001F674E" w:rsidRDefault="00776E18">
            <w:pPr>
              <w:jc w:val="center"/>
              <w:textAlignment w:val="center"/>
              <w:rPr>
                <w:sz w:val="21"/>
                <w:szCs w:val="21"/>
              </w:rPr>
            </w:pPr>
            <w:r w:rsidRPr="001F674E">
              <w:rPr>
                <w:rFonts w:ascii="Times New Roman" w:hAnsi="Times New Roman" w:hint="eastAsia"/>
                <w:sz w:val="21"/>
                <w:szCs w:val="21"/>
              </w:rPr>
              <w:t>保证河道满足规划排涝能力</w:t>
            </w:r>
          </w:p>
        </w:tc>
        <w:tc>
          <w:tcPr>
            <w:tcW w:w="855" w:type="pct"/>
            <w:vAlign w:val="center"/>
          </w:tcPr>
          <w:p w14:paraId="6F591E3B" w14:textId="77777777" w:rsidR="00B00DE2" w:rsidRPr="001F674E" w:rsidRDefault="00776E18">
            <w:pPr>
              <w:jc w:val="center"/>
              <w:textAlignment w:val="center"/>
              <w:rPr>
                <w:sz w:val="21"/>
                <w:szCs w:val="21"/>
              </w:rPr>
            </w:pPr>
            <w:r w:rsidRPr="001F674E">
              <w:rPr>
                <w:rFonts w:ascii="Times New Roman" w:hAnsi="Times New Roman" w:hint="eastAsia"/>
                <w:sz w:val="21"/>
                <w:szCs w:val="21"/>
              </w:rPr>
              <w:t>河道保持顺直布置</w:t>
            </w:r>
          </w:p>
        </w:tc>
        <w:tc>
          <w:tcPr>
            <w:tcW w:w="814" w:type="pct"/>
            <w:vMerge w:val="restart"/>
            <w:vAlign w:val="center"/>
          </w:tcPr>
          <w:p w14:paraId="48E9BB9D" w14:textId="77777777" w:rsidR="00B00DE2" w:rsidRPr="001F674E" w:rsidRDefault="00776E18">
            <w:pPr>
              <w:jc w:val="center"/>
              <w:textAlignment w:val="center"/>
              <w:rPr>
                <w:rFonts w:ascii="Times New Roman" w:hAnsi="Times New Roman"/>
                <w:sz w:val="21"/>
                <w:szCs w:val="21"/>
              </w:rPr>
            </w:pPr>
            <w:r w:rsidRPr="001F674E">
              <w:rPr>
                <w:rFonts w:ascii="Times New Roman" w:hAnsi="Times New Roman" w:hint="eastAsia"/>
                <w:sz w:val="21"/>
                <w:szCs w:val="21"/>
              </w:rPr>
              <w:t>综合比较，推荐方案</w:t>
            </w:r>
            <w:r w:rsidRPr="001F674E">
              <w:rPr>
                <w:rFonts w:ascii="Times New Roman" w:hAnsi="Times New Roman"/>
                <w:sz w:val="21"/>
                <w:szCs w:val="21"/>
              </w:rPr>
              <w:t>A</w:t>
            </w:r>
          </w:p>
        </w:tc>
      </w:tr>
      <w:tr w:rsidR="00B00DE2" w:rsidRPr="009254E4" w14:paraId="19EB5366" w14:textId="77777777" w:rsidTr="009254E4">
        <w:trPr>
          <w:trHeight w:val="23"/>
          <w:jc w:val="center"/>
        </w:trPr>
        <w:tc>
          <w:tcPr>
            <w:tcW w:w="395" w:type="pct"/>
            <w:vMerge/>
            <w:vAlign w:val="center"/>
          </w:tcPr>
          <w:p w14:paraId="308B9DCF" w14:textId="77777777" w:rsidR="00B00DE2" w:rsidRPr="001F674E" w:rsidRDefault="00B00DE2">
            <w:pPr>
              <w:jc w:val="center"/>
              <w:textAlignment w:val="center"/>
              <w:rPr>
                <w:sz w:val="21"/>
                <w:szCs w:val="21"/>
              </w:rPr>
            </w:pPr>
          </w:p>
        </w:tc>
        <w:tc>
          <w:tcPr>
            <w:tcW w:w="1161" w:type="pct"/>
            <w:vAlign w:val="center"/>
          </w:tcPr>
          <w:p w14:paraId="7731D24E" w14:textId="77777777" w:rsidR="00B00DE2" w:rsidRPr="001F674E" w:rsidRDefault="00776E18">
            <w:pPr>
              <w:jc w:val="center"/>
              <w:textAlignment w:val="center"/>
              <w:rPr>
                <w:sz w:val="21"/>
                <w:szCs w:val="21"/>
              </w:rPr>
            </w:pPr>
            <w:r w:rsidRPr="001F674E">
              <w:rPr>
                <w:rFonts w:hint="eastAsia"/>
                <w:sz w:val="21"/>
                <w:szCs w:val="21"/>
              </w:rPr>
              <w:t>缺点</w:t>
            </w:r>
          </w:p>
        </w:tc>
        <w:tc>
          <w:tcPr>
            <w:tcW w:w="858" w:type="pct"/>
            <w:vAlign w:val="center"/>
          </w:tcPr>
          <w:p w14:paraId="4D5DFECF" w14:textId="77777777" w:rsidR="00B00DE2" w:rsidRPr="001F674E" w:rsidRDefault="00776E18">
            <w:pPr>
              <w:jc w:val="center"/>
              <w:textAlignment w:val="center"/>
              <w:rPr>
                <w:sz w:val="21"/>
                <w:szCs w:val="21"/>
              </w:rPr>
            </w:pPr>
            <w:r w:rsidRPr="001F674E">
              <w:rPr>
                <w:rFonts w:hint="eastAsia"/>
                <w:sz w:val="21"/>
                <w:szCs w:val="21"/>
              </w:rPr>
              <w:t>增加预埋涵管数量，工程投入增大</w:t>
            </w:r>
          </w:p>
        </w:tc>
        <w:tc>
          <w:tcPr>
            <w:tcW w:w="916" w:type="pct"/>
            <w:vAlign w:val="center"/>
          </w:tcPr>
          <w:p w14:paraId="2A052A6F" w14:textId="77777777" w:rsidR="00B00DE2" w:rsidRPr="001F674E" w:rsidRDefault="00776E18">
            <w:pPr>
              <w:jc w:val="center"/>
              <w:textAlignment w:val="center"/>
              <w:rPr>
                <w:sz w:val="21"/>
                <w:szCs w:val="21"/>
              </w:rPr>
            </w:pPr>
            <w:r w:rsidRPr="001F674E">
              <w:rPr>
                <w:rFonts w:ascii="Times New Roman" w:hAnsi="Times New Roman" w:hint="eastAsia"/>
                <w:sz w:val="21"/>
                <w:szCs w:val="21"/>
              </w:rPr>
              <w:t>渠道拓宽，涵箱支护投资过高</w:t>
            </w:r>
          </w:p>
        </w:tc>
        <w:tc>
          <w:tcPr>
            <w:tcW w:w="855" w:type="pct"/>
            <w:vAlign w:val="center"/>
          </w:tcPr>
          <w:p w14:paraId="2339B8FF" w14:textId="77777777" w:rsidR="00B00DE2" w:rsidRPr="001F674E" w:rsidRDefault="00776E18">
            <w:pPr>
              <w:jc w:val="center"/>
              <w:textAlignment w:val="center"/>
              <w:rPr>
                <w:sz w:val="21"/>
                <w:szCs w:val="21"/>
              </w:rPr>
            </w:pPr>
            <w:r w:rsidRPr="001F674E">
              <w:rPr>
                <w:rFonts w:hint="eastAsia"/>
                <w:sz w:val="21"/>
                <w:szCs w:val="21"/>
              </w:rPr>
              <w:t>拆迁费用较高</w:t>
            </w:r>
          </w:p>
        </w:tc>
        <w:tc>
          <w:tcPr>
            <w:tcW w:w="814" w:type="pct"/>
            <w:vMerge/>
            <w:vAlign w:val="center"/>
          </w:tcPr>
          <w:p w14:paraId="787ACBDA" w14:textId="77777777" w:rsidR="00B00DE2" w:rsidRPr="001F674E" w:rsidRDefault="00B00DE2">
            <w:pPr>
              <w:jc w:val="center"/>
              <w:textAlignment w:val="center"/>
              <w:rPr>
                <w:rFonts w:ascii="Times New Roman" w:hAnsi="Times New Roman"/>
                <w:sz w:val="21"/>
                <w:szCs w:val="21"/>
              </w:rPr>
            </w:pPr>
          </w:p>
        </w:tc>
      </w:tr>
    </w:tbl>
    <w:p w14:paraId="1B7294E6" w14:textId="0F5EEE75" w:rsidR="002D70A1" w:rsidRPr="0050376B" w:rsidRDefault="002D70A1" w:rsidP="002D70A1">
      <w:pPr>
        <w:rPr>
          <w:sz w:val="21"/>
          <w:szCs w:val="21"/>
        </w:rPr>
      </w:pPr>
      <w:r w:rsidRPr="0050376B">
        <w:rPr>
          <w:rFonts w:hint="eastAsia"/>
          <w:sz w:val="21"/>
          <w:szCs w:val="21"/>
        </w:rPr>
        <w:t>（注：资料来源</w:t>
      </w:r>
      <w:r w:rsidRPr="002D70A1">
        <w:rPr>
          <w:rFonts w:hint="eastAsia"/>
          <w:sz w:val="21"/>
          <w:szCs w:val="21"/>
        </w:rPr>
        <w:t>宁海县中心城区防洪排涝工程可行性研究报告</w:t>
      </w:r>
      <w:r w:rsidRPr="0050376B">
        <w:rPr>
          <w:rFonts w:hint="eastAsia"/>
          <w:sz w:val="21"/>
          <w:szCs w:val="21"/>
        </w:rPr>
        <w:t>）</w:t>
      </w:r>
    </w:p>
    <w:p w14:paraId="0F2CCE23" w14:textId="77777777" w:rsidR="00B00DE2" w:rsidRDefault="00776E18">
      <w:pPr>
        <w:pStyle w:val="af9"/>
        <w:spacing w:before="156"/>
        <w:ind w:firstLine="480"/>
      </w:pPr>
      <w:r>
        <w:rPr>
          <w:rFonts w:hint="eastAsia"/>
        </w:rPr>
        <w:t>（</w:t>
      </w:r>
      <w:r>
        <w:rPr>
          <w:rFonts w:hint="eastAsia"/>
        </w:rPr>
        <w:t>3</w:t>
      </w:r>
      <w:r>
        <w:rPr>
          <w:rFonts w:hint="eastAsia"/>
        </w:rPr>
        <w:t>）桥下潘河</w:t>
      </w:r>
    </w:p>
    <w:p w14:paraId="0EE7C7BB" w14:textId="7DCA3FBA" w:rsidR="00B00DE2" w:rsidRPr="00F85F52" w:rsidRDefault="00776E18" w:rsidP="001F674E">
      <w:pPr>
        <w:pStyle w:val="af9"/>
        <w:spacing w:before="156"/>
        <w:ind w:firstLine="480"/>
      </w:pPr>
      <w:r w:rsidRPr="00DA33A9">
        <w:rPr>
          <w:rFonts w:hint="eastAsia"/>
        </w:rPr>
        <w:t>本工程主要是桥下</w:t>
      </w:r>
      <w:proofErr w:type="gramStart"/>
      <w:r w:rsidRPr="00DA33A9">
        <w:rPr>
          <w:rFonts w:hint="eastAsia"/>
        </w:rPr>
        <w:t>潘</w:t>
      </w:r>
      <w:proofErr w:type="gramEnd"/>
      <w:r w:rsidRPr="00DA33A9">
        <w:rPr>
          <w:rFonts w:hint="eastAsia"/>
        </w:rPr>
        <w:t>河道宁海县中心城区段河道治理暨</w:t>
      </w:r>
      <w:proofErr w:type="gramStart"/>
      <w:r w:rsidRPr="00DA33A9">
        <w:rPr>
          <w:rFonts w:hint="eastAsia"/>
        </w:rPr>
        <w:t>天明湖至桃源北</w:t>
      </w:r>
      <w:proofErr w:type="gramEnd"/>
      <w:r w:rsidRPr="00DA33A9">
        <w:rPr>
          <w:rFonts w:hint="eastAsia"/>
        </w:rPr>
        <w:t>路段，新建防洪堤防，修建生态景观用水设施，使治理段河道防洪标准达到</w:t>
      </w:r>
      <w:r w:rsidRPr="0027314D">
        <w:t>20</w:t>
      </w:r>
      <w:r w:rsidRPr="0027314D">
        <w:rPr>
          <w:rFonts w:hint="eastAsia"/>
        </w:rPr>
        <w:t>年一遇</w:t>
      </w:r>
      <w:proofErr w:type="gramStart"/>
      <w:r w:rsidRPr="0027314D">
        <w:rPr>
          <w:rFonts w:hint="eastAsia"/>
        </w:rPr>
        <w:t>，</w:t>
      </w:r>
      <w:proofErr w:type="gramEnd"/>
      <w:r w:rsidRPr="0027314D">
        <w:rPr>
          <w:rFonts w:hint="eastAsia"/>
        </w:rPr>
        <w:t>安全运行，为本地区经济发展和人民生命财产提供防洪安全保证。具体工程规模：河道治理</w:t>
      </w:r>
      <w:r w:rsidRPr="0027314D">
        <w:t>1.353km</w:t>
      </w:r>
      <w:r w:rsidRPr="0027314D">
        <w:rPr>
          <w:rFonts w:hint="eastAsia"/>
        </w:rPr>
        <w:t>，新建两岸防洪堤</w:t>
      </w:r>
      <w:r w:rsidRPr="0027314D">
        <w:t>2.376km</w:t>
      </w:r>
      <w:r w:rsidRPr="0027314D">
        <w:rPr>
          <w:rFonts w:hint="eastAsia"/>
        </w:rPr>
        <w:t>，新建箱涵</w:t>
      </w:r>
      <w:r w:rsidRPr="0027314D">
        <w:t>215m</w:t>
      </w:r>
      <w:r w:rsidRPr="0027314D">
        <w:rPr>
          <w:rFonts w:hint="eastAsia"/>
        </w:rPr>
        <w:t>。考虑</w:t>
      </w:r>
      <w:r w:rsidRPr="0027314D">
        <w:rPr>
          <w:rFonts w:hint="eastAsia"/>
        </w:rPr>
        <w:lastRenderedPageBreak/>
        <w:t>河道生态及减少征地面积，本次初步拟定如下</w:t>
      </w:r>
      <w:r w:rsidRPr="0027314D">
        <w:t>3</w:t>
      </w:r>
      <w:r w:rsidRPr="0027314D">
        <w:rPr>
          <w:rFonts w:hint="eastAsia"/>
        </w:rPr>
        <w:t>个方案比较详见</w:t>
      </w:r>
      <w:r w:rsidRPr="009B77DE">
        <w:rPr>
          <w:bCs w:val="0"/>
        </w:rPr>
        <w:fldChar w:fldCharType="begin"/>
      </w:r>
      <w:r w:rsidRPr="0027314D">
        <w:instrText>REF _Ref13156235 \h</w:instrText>
      </w:r>
      <w:r w:rsidR="0027314D">
        <w:instrText xml:space="preserve"> \* MERGEFORMAT </w:instrText>
      </w:r>
      <w:r w:rsidRPr="009B77DE">
        <w:rPr>
          <w:bCs w:val="0"/>
        </w:rPr>
      </w:r>
      <w:r w:rsidRPr="009B77DE">
        <w:fldChar w:fldCharType="separate"/>
      </w:r>
      <w:r w:rsidRPr="0027314D">
        <w:rPr>
          <w:rFonts w:hint="eastAsia"/>
        </w:rPr>
        <w:t>表</w:t>
      </w:r>
      <w:r w:rsidRPr="001F674E">
        <w:t>2</w:t>
      </w:r>
      <w:r w:rsidRPr="0027314D">
        <w:noBreakHyphen/>
      </w:r>
      <w:r w:rsidRPr="001F674E">
        <w:t>3</w:t>
      </w:r>
      <w:r w:rsidRPr="009B77DE">
        <w:rPr>
          <w:bCs w:val="0"/>
        </w:rPr>
        <w:fldChar w:fldCharType="end"/>
      </w:r>
      <w:bookmarkStart w:id="293" w:name="_Ref13156235"/>
    </w:p>
    <w:p w14:paraId="6CE60B60" w14:textId="3B89726C" w:rsidR="00B00DE2" w:rsidRDefault="00F1145A" w:rsidP="001F674E">
      <w:pPr>
        <w:pStyle w:val="a3"/>
        <w:rPr>
          <w:lang w:eastAsia="zh-CN"/>
        </w:rPr>
      </w:pPr>
      <w:bookmarkStart w:id="294" w:name="_Toc16366115"/>
      <w:bookmarkStart w:id="295" w:name="_Toc17539629"/>
      <w:r>
        <w:rPr>
          <w:rFonts w:hint="eastAsia"/>
          <w:lang w:eastAsia="zh-CN"/>
        </w:rPr>
        <w:t>表</w:t>
      </w:r>
      <w:r>
        <w:rPr>
          <w:rFonts w:hint="eastAsia"/>
          <w:lang w:eastAsia="zh-CN"/>
        </w:rPr>
        <w:t xml:space="preserve"> </w:t>
      </w:r>
      <w:r w:rsidR="009F14C5">
        <w:fldChar w:fldCharType="begin"/>
      </w:r>
      <w:r w:rsidR="009F14C5">
        <w:rPr>
          <w:lang w:eastAsia="zh-CN"/>
        </w:rPr>
        <w:instrText xml:space="preserve"> </w:instrText>
      </w:r>
      <w:r w:rsidR="009F14C5">
        <w:rPr>
          <w:rFonts w:hint="eastAsia"/>
          <w:lang w:eastAsia="zh-CN"/>
        </w:rPr>
        <w:instrText>STYLEREF 1 \s</w:instrText>
      </w:r>
      <w:r w:rsidR="009F14C5">
        <w:rPr>
          <w:lang w:eastAsia="zh-CN"/>
        </w:rPr>
        <w:instrText xml:space="preserve"> </w:instrText>
      </w:r>
      <w:r w:rsidR="009F14C5">
        <w:fldChar w:fldCharType="separate"/>
      </w:r>
      <w:r w:rsidR="009F14C5">
        <w:rPr>
          <w:noProof/>
          <w:lang w:eastAsia="zh-CN"/>
        </w:rPr>
        <w:t>2</w:t>
      </w:r>
      <w:r w:rsidR="009F14C5">
        <w:fldChar w:fldCharType="end"/>
      </w:r>
      <w:r w:rsidR="009F14C5">
        <w:rPr>
          <w:lang w:eastAsia="zh-CN"/>
        </w:rPr>
        <w:noBreakHyphen/>
      </w:r>
      <w:r w:rsidR="009F14C5">
        <w:fldChar w:fldCharType="begin"/>
      </w:r>
      <w:r w:rsidR="009F14C5">
        <w:rPr>
          <w:lang w:eastAsia="zh-CN"/>
        </w:rPr>
        <w:instrText xml:space="preserve"> </w:instrText>
      </w:r>
      <w:r w:rsidR="009F14C5">
        <w:rPr>
          <w:rFonts w:hint="eastAsia"/>
          <w:lang w:eastAsia="zh-CN"/>
        </w:rPr>
        <w:instrText xml:space="preserve">SEQ </w:instrText>
      </w:r>
      <w:r w:rsidR="009F14C5">
        <w:rPr>
          <w:rFonts w:hint="eastAsia"/>
          <w:lang w:eastAsia="zh-CN"/>
        </w:rPr>
        <w:instrText>表</w:instrText>
      </w:r>
      <w:r w:rsidR="009F14C5">
        <w:rPr>
          <w:rFonts w:hint="eastAsia"/>
          <w:lang w:eastAsia="zh-CN"/>
        </w:rPr>
        <w:instrText xml:space="preserve"> \* ARABIC \s 1</w:instrText>
      </w:r>
      <w:r w:rsidR="009F14C5">
        <w:rPr>
          <w:lang w:eastAsia="zh-CN"/>
        </w:rPr>
        <w:instrText xml:space="preserve"> </w:instrText>
      </w:r>
      <w:r w:rsidR="009F14C5">
        <w:fldChar w:fldCharType="separate"/>
      </w:r>
      <w:r w:rsidR="009F14C5">
        <w:rPr>
          <w:noProof/>
          <w:lang w:eastAsia="zh-CN"/>
        </w:rPr>
        <w:t>3</w:t>
      </w:r>
      <w:r w:rsidR="009F14C5">
        <w:fldChar w:fldCharType="end"/>
      </w:r>
      <w:bookmarkStart w:id="296" w:name="_Ref13156213"/>
      <w:bookmarkEnd w:id="293"/>
      <w:r w:rsidR="00776E18">
        <w:rPr>
          <w:rFonts w:hint="eastAsia"/>
          <w:lang w:eastAsia="zh-CN"/>
        </w:rPr>
        <w:t>桥下</w:t>
      </w:r>
      <w:proofErr w:type="gramStart"/>
      <w:r w:rsidR="00776E18">
        <w:rPr>
          <w:rFonts w:hint="eastAsia"/>
          <w:lang w:eastAsia="zh-CN"/>
        </w:rPr>
        <w:t>潘</w:t>
      </w:r>
      <w:proofErr w:type="gramEnd"/>
      <w:r w:rsidR="00776E18">
        <w:rPr>
          <w:rFonts w:hint="eastAsia"/>
          <w:lang w:eastAsia="zh-CN"/>
        </w:rPr>
        <w:t>项目比选方案</w:t>
      </w:r>
      <w:bookmarkEnd w:id="294"/>
      <w:bookmarkEnd w:id="295"/>
      <w:bookmarkEnd w:id="2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826"/>
        <w:gridCol w:w="2034"/>
        <w:gridCol w:w="1923"/>
        <w:gridCol w:w="1485"/>
        <w:gridCol w:w="881"/>
      </w:tblGrid>
      <w:tr w:rsidR="00B00DE2" w:rsidRPr="009254E4" w14:paraId="45096FAA" w14:textId="77777777" w:rsidTr="001F674E">
        <w:trPr>
          <w:trHeight w:val="23"/>
          <w:tblHeader/>
          <w:jc w:val="center"/>
        </w:trPr>
        <w:tc>
          <w:tcPr>
            <w:tcW w:w="691" w:type="pct"/>
            <w:shd w:val="clear" w:color="auto" w:fill="F2F2F2"/>
            <w:vAlign w:val="center"/>
          </w:tcPr>
          <w:p w14:paraId="504F55CA" w14:textId="77777777" w:rsidR="00B00DE2" w:rsidRPr="001F674E" w:rsidRDefault="00776E18">
            <w:pPr>
              <w:jc w:val="center"/>
              <w:textAlignment w:val="center"/>
              <w:rPr>
                <w:b/>
                <w:sz w:val="21"/>
                <w:szCs w:val="21"/>
              </w:rPr>
            </w:pPr>
            <w:r w:rsidRPr="001F674E">
              <w:rPr>
                <w:rFonts w:hint="eastAsia"/>
                <w:b/>
                <w:sz w:val="21"/>
                <w:szCs w:val="21"/>
              </w:rPr>
              <w:t>项目</w:t>
            </w:r>
          </w:p>
        </w:tc>
        <w:tc>
          <w:tcPr>
            <w:tcW w:w="498" w:type="pct"/>
            <w:shd w:val="clear" w:color="auto" w:fill="F2F2F2"/>
            <w:vAlign w:val="center"/>
          </w:tcPr>
          <w:p w14:paraId="0E9B003A" w14:textId="77777777" w:rsidR="00B00DE2" w:rsidRPr="001F674E" w:rsidRDefault="00776E18">
            <w:pPr>
              <w:jc w:val="center"/>
              <w:textAlignment w:val="center"/>
              <w:rPr>
                <w:b/>
                <w:sz w:val="21"/>
                <w:szCs w:val="21"/>
              </w:rPr>
            </w:pPr>
            <w:r w:rsidRPr="001F674E">
              <w:rPr>
                <w:rFonts w:hint="eastAsia"/>
                <w:b/>
                <w:sz w:val="21"/>
                <w:szCs w:val="21"/>
              </w:rPr>
              <w:t>优缺点</w:t>
            </w:r>
          </w:p>
        </w:tc>
        <w:tc>
          <w:tcPr>
            <w:tcW w:w="1226" w:type="pct"/>
            <w:shd w:val="clear" w:color="auto" w:fill="F2F2F2"/>
            <w:vAlign w:val="center"/>
          </w:tcPr>
          <w:p w14:paraId="6B645C60" w14:textId="77777777" w:rsidR="00B00DE2" w:rsidRPr="001F674E" w:rsidRDefault="00776E18">
            <w:pPr>
              <w:jc w:val="center"/>
              <w:textAlignment w:val="center"/>
              <w:rPr>
                <w:b/>
                <w:sz w:val="21"/>
                <w:szCs w:val="21"/>
              </w:rPr>
            </w:pPr>
            <w:r w:rsidRPr="001F674E">
              <w:rPr>
                <w:rFonts w:hint="eastAsia"/>
                <w:b/>
                <w:sz w:val="21"/>
                <w:szCs w:val="21"/>
              </w:rPr>
              <w:t>方案</w:t>
            </w:r>
            <w:r w:rsidRPr="001F674E">
              <w:rPr>
                <w:b/>
                <w:sz w:val="21"/>
                <w:szCs w:val="21"/>
              </w:rPr>
              <w:t>A</w:t>
            </w:r>
          </w:p>
        </w:tc>
        <w:tc>
          <w:tcPr>
            <w:tcW w:w="1159" w:type="pct"/>
            <w:shd w:val="clear" w:color="auto" w:fill="F2F2F2"/>
            <w:vAlign w:val="center"/>
          </w:tcPr>
          <w:p w14:paraId="0438CEA2" w14:textId="77777777" w:rsidR="00B00DE2" w:rsidRPr="001F674E" w:rsidRDefault="00776E18">
            <w:pPr>
              <w:jc w:val="center"/>
              <w:textAlignment w:val="center"/>
              <w:rPr>
                <w:b/>
                <w:sz w:val="21"/>
                <w:szCs w:val="21"/>
              </w:rPr>
            </w:pPr>
            <w:r w:rsidRPr="001F674E">
              <w:rPr>
                <w:rFonts w:hint="eastAsia"/>
                <w:b/>
                <w:sz w:val="21"/>
                <w:szCs w:val="21"/>
              </w:rPr>
              <w:t>方案</w:t>
            </w:r>
            <w:r w:rsidRPr="001F674E">
              <w:rPr>
                <w:b/>
                <w:sz w:val="21"/>
                <w:szCs w:val="21"/>
              </w:rPr>
              <w:t>B</w:t>
            </w:r>
          </w:p>
        </w:tc>
        <w:tc>
          <w:tcPr>
            <w:tcW w:w="895" w:type="pct"/>
            <w:shd w:val="clear" w:color="auto" w:fill="F2F2F2"/>
            <w:vAlign w:val="center"/>
          </w:tcPr>
          <w:p w14:paraId="125BC4CB" w14:textId="77777777" w:rsidR="00B00DE2" w:rsidRPr="001F674E" w:rsidRDefault="00776E18">
            <w:pPr>
              <w:jc w:val="center"/>
              <w:textAlignment w:val="center"/>
              <w:rPr>
                <w:b/>
                <w:sz w:val="21"/>
                <w:szCs w:val="21"/>
              </w:rPr>
            </w:pPr>
            <w:r w:rsidRPr="001F674E">
              <w:rPr>
                <w:rFonts w:hint="eastAsia"/>
                <w:b/>
                <w:sz w:val="21"/>
                <w:szCs w:val="21"/>
              </w:rPr>
              <w:t>方案</w:t>
            </w:r>
            <w:r w:rsidRPr="001F674E">
              <w:rPr>
                <w:b/>
                <w:sz w:val="21"/>
                <w:szCs w:val="21"/>
              </w:rPr>
              <w:t>C</w:t>
            </w:r>
          </w:p>
        </w:tc>
        <w:tc>
          <w:tcPr>
            <w:tcW w:w="531" w:type="pct"/>
            <w:shd w:val="clear" w:color="auto" w:fill="F2F2F2"/>
            <w:vAlign w:val="center"/>
          </w:tcPr>
          <w:p w14:paraId="65994C1A" w14:textId="77777777" w:rsidR="00B00DE2" w:rsidRPr="001F674E" w:rsidRDefault="00776E18">
            <w:pPr>
              <w:jc w:val="center"/>
              <w:textAlignment w:val="center"/>
              <w:rPr>
                <w:b/>
                <w:sz w:val="21"/>
                <w:szCs w:val="21"/>
              </w:rPr>
            </w:pPr>
            <w:r w:rsidRPr="001F674E">
              <w:rPr>
                <w:rFonts w:hint="eastAsia"/>
                <w:b/>
                <w:sz w:val="21"/>
                <w:szCs w:val="21"/>
              </w:rPr>
              <w:t>结论</w:t>
            </w:r>
          </w:p>
        </w:tc>
      </w:tr>
      <w:tr w:rsidR="00B00DE2" w:rsidRPr="009254E4" w14:paraId="7D07EC7A" w14:textId="77777777" w:rsidTr="001F674E">
        <w:trPr>
          <w:trHeight w:val="1399"/>
          <w:jc w:val="center"/>
        </w:trPr>
        <w:tc>
          <w:tcPr>
            <w:tcW w:w="691" w:type="pct"/>
            <w:vMerge w:val="restart"/>
            <w:vAlign w:val="center"/>
          </w:tcPr>
          <w:p w14:paraId="160DAE05" w14:textId="77777777" w:rsidR="00B00DE2" w:rsidRPr="001F674E" w:rsidRDefault="00776E18">
            <w:pPr>
              <w:jc w:val="center"/>
              <w:textAlignment w:val="center"/>
              <w:rPr>
                <w:sz w:val="21"/>
                <w:szCs w:val="21"/>
              </w:rPr>
            </w:pPr>
            <w:r w:rsidRPr="001F674E">
              <w:rPr>
                <w:rFonts w:hint="eastAsia"/>
                <w:sz w:val="21"/>
                <w:szCs w:val="21"/>
              </w:rPr>
              <w:t>桥下</w:t>
            </w:r>
            <w:proofErr w:type="gramStart"/>
            <w:r w:rsidRPr="001F674E">
              <w:rPr>
                <w:rFonts w:hint="eastAsia"/>
                <w:sz w:val="21"/>
                <w:szCs w:val="21"/>
              </w:rPr>
              <w:t>潘</w:t>
            </w:r>
            <w:proofErr w:type="gramEnd"/>
          </w:p>
        </w:tc>
        <w:tc>
          <w:tcPr>
            <w:tcW w:w="498" w:type="pct"/>
            <w:vAlign w:val="center"/>
          </w:tcPr>
          <w:p w14:paraId="25D9A074" w14:textId="77777777" w:rsidR="00B00DE2" w:rsidRPr="001F674E" w:rsidRDefault="00776E18">
            <w:pPr>
              <w:jc w:val="center"/>
              <w:textAlignment w:val="center"/>
              <w:rPr>
                <w:sz w:val="21"/>
                <w:szCs w:val="21"/>
              </w:rPr>
            </w:pPr>
            <w:r w:rsidRPr="001F674E">
              <w:rPr>
                <w:rFonts w:hint="eastAsia"/>
                <w:sz w:val="21"/>
                <w:szCs w:val="21"/>
              </w:rPr>
              <w:t>优点</w:t>
            </w:r>
          </w:p>
        </w:tc>
        <w:tc>
          <w:tcPr>
            <w:tcW w:w="1226" w:type="pct"/>
            <w:vAlign w:val="center"/>
          </w:tcPr>
          <w:p w14:paraId="28ED432E" w14:textId="77777777" w:rsidR="00B00DE2" w:rsidRPr="001F674E" w:rsidRDefault="00776E18">
            <w:pPr>
              <w:jc w:val="center"/>
              <w:textAlignment w:val="center"/>
              <w:rPr>
                <w:sz w:val="21"/>
                <w:szCs w:val="21"/>
              </w:rPr>
            </w:pPr>
            <w:r w:rsidRPr="001F674E">
              <w:rPr>
                <w:rFonts w:hint="eastAsia"/>
                <w:sz w:val="21"/>
                <w:szCs w:val="21"/>
              </w:rPr>
              <w:t>断面迎水侧布置亲水平台，亲水性好，工程美观，浆砌石</w:t>
            </w:r>
            <w:proofErr w:type="gramStart"/>
            <w:r w:rsidRPr="001F674E">
              <w:rPr>
                <w:rFonts w:hint="eastAsia"/>
                <w:sz w:val="21"/>
                <w:szCs w:val="21"/>
              </w:rPr>
              <w:t>固脚防冲</w:t>
            </w:r>
            <w:proofErr w:type="gramEnd"/>
            <w:r w:rsidRPr="001F674E">
              <w:rPr>
                <w:rFonts w:hint="eastAsia"/>
                <w:sz w:val="21"/>
                <w:szCs w:val="21"/>
              </w:rPr>
              <w:t>性能好，工程造价低。</w:t>
            </w:r>
          </w:p>
        </w:tc>
        <w:tc>
          <w:tcPr>
            <w:tcW w:w="1159" w:type="pct"/>
            <w:vAlign w:val="center"/>
          </w:tcPr>
          <w:p w14:paraId="313708AA" w14:textId="77777777" w:rsidR="00B00DE2" w:rsidRPr="001F674E" w:rsidRDefault="00776E18">
            <w:pPr>
              <w:jc w:val="center"/>
              <w:textAlignment w:val="center"/>
              <w:rPr>
                <w:sz w:val="21"/>
                <w:szCs w:val="21"/>
              </w:rPr>
            </w:pPr>
            <w:r w:rsidRPr="001F674E">
              <w:rPr>
                <w:sz w:val="21"/>
                <w:szCs w:val="21"/>
              </w:rPr>
              <w:t>预制</w:t>
            </w:r>
            <w:proofErr w:type="gramStart"/>
            <w:r w:rsidRPr="001F674E">
              <w:rPr>
                <w:sz w:val="21"/>
                <w:szCs w:val="21"/>
              </w:rPr>
              <w:t>砼</w:t>
            </w:r>
            <w:proofErr w:type="gramEnd"/>
            <w:r w:rsidRPr="001F674E">
              <w:rPr>
                <w:sz w:val="21"/>
                <w:szCs w:val="21"/>
              </w:rPr>
              <w:t>水工砖砌块是一种新型的水工建筑材料，抗冲刷、美观、施工速度快</w:t>
            </w:r>
            <w:r w:rsidRPr="001F674E">
              <w:rPr>
                <w:rFonts w:hint="eastAsia"/>
                <w:sz w:val="21"/>
                <w:szCs w:val="21"/>
              </w:rPr>
              <w:t>。</w:t>
            </w:r>
          </w:p>
        </w:tc>
        <w:tc>
          <w:tcPr>
            <w:tcW w:w="895" w:type="pct"/>
            <w:vAlign w:val="center"/>
          </w:tcPr>
          <w:p w14:paraId="27542A24" w14:textId="77777777" w:rsidR="00B00DE2" w:rsidRPr="001F674E" w:rsidRDefault="00776E18">
            <w:pPr>
              <w:jc w:val="center"/>
              <w:textAlignment w:val="center"/>
              <w:rPr>
                <w:sz w:val="21"/>
                <w:szCs w:val="21"/>
              </w:rPr>
            </w:pPr>
            <w:r w:rsidRPr="001F674E">
              <w:rPr>
                <w:sz w:val="21"/>
                <w:szCs w:val="21"/>
              </w:rPr>
              <w:t>墙体抗冲刷性能好，墙体稳定性好</w:t>
            </w:r>
            <w:r w:rsidRPr="001F674E">
              <w:rPr>
                <w:rFonts w:hint="eastAsia"/>
                <w:sz w:val="21"/>
                <w:szCs w:val="21"/>
              </w:rPr>
              <w:t>。</w:t>
            </w:r>
          </w:p>
        </w:tc>
        <w:tc>
          <w:tcPr>
            <w:tcW w:w="531" w:type="pct"/>
            <w:vMerge w:val="restart"/>
            <w:vAlign w:val="center"/>
          </w:tcPr>
          <w:p w14:paraId="62E16C63" w14:textId="77777777" w:rsidR="00B00DE2" w:rsidRPr="001F674E" w:rsidRDefault="00776E18">
            <w:pPr>
              <w:jc w:val="center"/>
              <w:textAlignment w:val="center"/>
              <w:rPr>
                <w:rFonts w:ascii="Times New Roman" w:hAnsi="Times New Roman"/>
                <w:sz w:val="21"/>
                <w:szCs w:val="21"/>
              </w:rPr>
            </w:pPr>
            <w:r w:rsidRPr="001F674E">
              <w:rPr>
                <w:rFonts w:ascii="Times New Roman" w:hAnsi="Times New Roman" w:hint="eastAsia"/>
                <w:sz w:val="21"/>
                <w:szCs w:val="21"/>
              </w:rPr>
              <w:t>综合比较，推荐方案</w:t>
            </w:r>
            <w:r w:rsidRPr="001F674E">
              <w:rPr>
                <w:rFonts w:ascii="Times New Roman" w:hAnsi="Times New Roman"/>
                <w:sz w:val="21"/>
                <w:szCs w:val="21"/>
              </w:rPr>
              <w:t>A</w:t>
            </w:r>
          </w:p>
        </w:tc>
      </w:tr>
      <w:tr w:rsidR="00B00DE2" w:rsidRPr="009254E4" w14:paraId="01F2B551" w14:textId="77777777" w:rsidTr="001F674E">
        <w:trPr>
          <w:trHeight w:val="23"/>
          <w:jc w:val="center"/>
        </w:trPr>
        <w:tc>
          <w:tcPr>
            <w:tcW w:w="691" w:type="pct"/>
            <w:vMerge/>
            <w:vAlign w:val="center"/>
          </w:tcPr>
          <w:p w14:paraId="3407EE58" w14:textId="77777777" w:rsidR="00B00DE2" w:rsidRPr="001F674E" w:rsidRDefault="00B00DE2">
            <w:pPr>
              <w:jc w:val="center"/>
              <w:textAlignment w:val="center"/>
              <w:rPr>
                <w:sz w:val="21"/>
                <w:szCs w:val="21"/>
              </w:rPr>
            </w:pPr>
          </w:p>
        </w:tc>
        <w:tc>
          <w:tcPr>
            <w:tcW w:w="498" w:type="pct"/>
            <w:vAlign w:val="center"/>
          </w:tcPr>
          <w:p w14:paraId="2F4F80B5" w14:textId="77777777" w:rsidR="00B00DE2" w:rsidRPr="001F674E" w:rsidRDefault="00776E18">
            <w:pPr>
              <w:jc w:val="center"/>
              <w:textAlignment w:val="center"/>
              <w:rPr>
                <w:sz w:val="21"/>
                <w:szCs w:val="21"/>
              </w:rPr>
            </w:pPr>
            <w:r w:rsidRPr="001F674E">
              <w:rPr>
                <w:rFonts w:hint="eastAsia"/>
                <w:sz w:val="21"/>
                <w:szCs w:val="21"/>
              </w:rPr>
              <w:t>缺点</w:t>
            </w:r>
          </w:p>
        </w:tc>
        <w:tc>
          <w:tcPr>
            <w:tcW w:w="1226" w:type="pct"/>
            <w:vAlign w:val="center"/>
          </w:tcPr>
          <w:p w14:paraId="18097852" w14:textId="77777777" w:rsidR="00B00DE2" w:rsidRPr="001F674E" w:rsidRDefault="00776E18">
            <w:pPr>
              <w:jc w:val="center"/>
              <w:textAlignment w:val="center"/>
              <w:rPr>
                <w:sz w:val="21"/>
                <w:szCs w:val="21"/>
              </w:rPr>
            </w:pPr>
            <w:r w:rsidRPr="001F674E">
              <w:rPr>
                <w:rFonts w:hint="eastAsia"/>
                <w:sz w:val="21"/>
                <w:szCs w:val="21"/>
              </w:rPr>
              <w:t>工程占地范围较大，政策处理难度大</w:t>
            </w:r>
            <w:r w:rsidRPr="001F674E">
              <w:rPr>
                <w:sz w:val="21"/>
                <w:szCs w:val="21"/>
              </w:rPr>
              <w:t>。</w:t>
            </w:r>
          </w:p>
        </w:tc>
        <w:tc>
          <w:tcPr>
            <w:tcW w:w="1159" w:type="pct"/>
            <w:vAlign w:val="center"/>
          </w:tcPr>
          <w:p w14:paraId="3E59B017" w14:textId="77777777" w:rsidR="00B00DE2" w:rsidRPr="001F674E" w:rsidRDefault="00776E18">
            <w:pPr>
              <w:ind w:firstLineChars="200" w:firstLine="420"/>
              <w:rPr>
                <w:sz w:val="21"/>
                <w:szCs w:val="21"/>
              </w:rPr>
            </w:pPr>
            <w:r w:rsidRPr="001F674E">
              <w:rPr>
                <w:sz w:val="21"/>
                <w:szCs w:val="21"/>
              </w:rPr>
              <w:t>堤身填土标准要求高，碾压施工速度慢，施工质量不好控制；水位骤降设计需要专门论证及试验。</w:t>
            </w:r>
          </w:p>
          <w:p w14:paraId="11C53514" w14:textId="77777777" w:rsidR="00B00DE2" w:rsidRPr="001F674E" w:rsidRDefault="00B00DE2">
            <w:pPr>
              <w:jc w:val="center"/>
              <w:textAlignment w:val="center"/>
              <w:rPr>
                <w:sz w:val="21"/>
                <w:szCs w:val="21"/>
              </w:rPr>
            </w:pPr>
          </w:p>
        </w:tc>
        <w:tc>
          <w:tcPr>
            <w:tcW w:w="895" w:type="pct"/>
            <w:vAlign w:val="center"/>
          </w:tcPr>
          <w:p w14:paraId="5592081F" w14:textId="77777777" w:rsidR="00B00DE2" w:rsidRPr="001F674E" w:rsidRDefault="00776E18">
            <w:pPr>
              <w:jc w:val="center"/>
              <w:textAlignment w:val="center"/>
              <w:rPr>
                <w:sz w:val="21"/>
                <w:szCs w:val="21"/>
              </w:rPr>
            </w:pPr>
            <w:r w:rsidRPr="001F674E">
              <w:rPr>
                <w:rFonts w:hint="eastAsia"/>
                <w:sz w:val="21"/>
                <w:szCs w:val="21"/>
              </w:rPr>
              <w:t>断面生态及亲水性差，工程投资较高</w:t>
            </w:r>
            <w:r w:rsidRPr="001F674E">
              <w:rPr>
                <w:sz w:val="21"/>
                <w:szCs w:val="21"/>
              </w:rPr>
              <w:t>。</w:t>
            </w:r>
          </w:p>
        </w:tc>
        <w:tc>
          <w:tcPr>
            <w:tcW w:w="531" w:type="pct"/>
            <w:vMerge/>
            <w:vAlign w:val="center"/>
          </w:tcPr>
          <w:p w14:paraId="5E4E6E84" w14:textId="77777777" w:rsidR="00B00DE2" w:rsidRPr="001F674E" w:rsidRDefault="00B00DE2">
            <w:pPr>
              <w:jc w:val="center"/>
              <w:textAlignment w:val="center"/>
              <w:rPr>
                <w:rFonts w:ascii="Times New Roman" w:hAnsi="Times New Roman"/>
                <w:sz w:val="21"/>
                <w:szCs w:val="21"/>
              </w:rPr>
            </w:pPr>
          </w:p>
        </w:tc>
      </w:tr>
    </w:tbl>
    <w:p w14:paraId="0C883BAA" w14:textId="77777777" w:rsidR="002D70A1" w:rsidRPr="0050376B" w:rsidRDefault="002D70A1" w:rsidP="002D70A1">
      <w:pPr>
        <w:rPr>
          <w:sz w:val="21"/>
          <w:szCs w:val="21"/>
        </w:rPr>
      </w:pPr>
      <w:r w:rsidRPr="0050376B">
        <w:rPr>
          <w:rFonts w:hint="eastAsia"/>
          <w:sz w:val="21"/>
          <w:szCs w:val="21"/>
        </w:rPr>
        <w:t>（注：资料来源</w:t>
      </w:r>
      <w:r w:rsidRPr="002D70A1">
        <w:rPr>
          <w:rFonts w:hint="eastAsia"/>
          <w:sz w:val="21"/>
          <w:szCs w:val="21"/>
        </w:rPr>
        <w:t>宁海县中心城区防洪排涝工程可行性研究报告</w:t>
      </w:r>
      <w:r w:rsidRPr="0050376B">
        <w:rPr>
          <w:rFonts w:hint="eastAsia"/>
          <w:sz w:val="21"/>
          <w:szCs w:val="21"/>
        </w:rPr>
        <w:t>）</w:t>
      </w:r>
    </w:p>
    <w:p w14:paraId="6732932F" w14:textId="77777777" w:rsidR="00B00DE2" w:rsidRDefault="00776E18">
      <w:pPr>
        <w:pStyle w:val="af9"/>
        <w:spacing w:before="156"/>
        <w:ind w:firstLine="480"/>
      </w:pPr>
      <w:r>
        <w:rPr>
          <w:rFonts w:hint="eastAsia"/>
        </w:rPr>
        <w:t>（</w:t>
      </w:r>
      <w:r>
        <w:t>4</w:t>
      </w:r>
      <w:r>
        <w:rPr>
          <w:rFonts w:hint="eastAsia"/>
        </w:rPr>
        <w:t>）许南溪</w:t>
      </w:r>
    </w:p>
    <w:p w14:paraId="1A455176" w14:textId="77777777" w:rsidR="00B00DE2" w:rsidRPr="005D331C" w:rsidRDefault="00776E18" w:rsidP="006F0B42">
      <w:pPr>
        <w:pStyle w:val="af9"/>
        <w:spacing w:before="156"/>
        <w:ind w:firstLine="480"/>
      </w:pPr>
      <w:r w:rsidRPr="006F0B42">
        <w:rPr>
          <w:rFonts w:hint="eastAsia"/>
        </w:rPr>
        <w:t>许南溪发源于</w:t>
      </w:r>
      <w:proofErr w:type="gramStart"/>
      <w:r w:rsidRPr="006F0B42">
        <w:rPr>
          <w:rFonts w:hint="eastAsia"/>
        </w:rPr>
        <w:t>里塘庵山岙</w:t>
      </w:r>
      <w:proofErr w:type="gramEnd"/>
      <w:r w:rsidRPr="006F0B42">
        <w:rPr>
          <w:rFonts w:hint="eastAsia"/>
        </w:rPr>
        <w:t>，</w:t>
      </w:r>
      <w:proofErr w:type="gramStart"/>
      <w:r w:rsidRPr="006F0B42">
        <w:rPr>
          <w:rFonts w:hint="eastAsia"/>
        </w:rPr>
        <w:t>流经甬临线</w:t>
      </w:r>
      <w:proofErr w:type="gramEnd"/>
      <w:r w:rsidRPr="006F0B42">
        <w:rPr>
          <w:rFonts w:hint="eastAsia"/>
        </w:rPr>
        <w:t>复线，沿溪南刘村、</w:t>
      </w:r>
      <w:proofErr w:type="gramStart"/>
      <w:r w:rsidRPr="006F0B42">
        <w:rPr>
          <w:rFonts w:hint="eastAsia"/>
        </w:rPr>
        <w:t>溪南许村</w:t>
      </w:r>
      <w:proofErr w:type="gramEnd"/>
      <w:r w:rsidRPr="006F0B42">
        <w:rPr>
          <w:rFonts w:hint="eastAsia"/>
        </w:rPr>
        <w:t>于飞凤山公园处汇于杨溪，</w:t>
      </w:r>
      <w:r w:rsidRPr="00BB315F">
        <w:rPr>
          <w:rFonts w:hint="eastAsia"/>
        </w:rPr>
        <w:t>根据现状河道走向，结合现有</w:t>
      </w:r>
      <w:r w:rsidRPr="00AD4531">
        <w:rPr>
          <w:rFonts w:hint="eastAsia"/>
        </w:rPr>
        <w:t>城市规划及水利规划，</w:t>
      </w:r>
      <w:r w:rsidRPr="005D331C">
        <w:rPr>
          <w:rFonts w:hint="eastAsia"/>
        </w:rPr>
        <w:t>本工程河道整治起点</w:t>
      </w:r>
      <w:proofErr w:type="gramStart"/>
      <w:r w:rsidRPr="005D331C">
        <w:rPr>
          <w:rFonts w:hint="eastAsia"/>
        </w:rPr>
        <w:t>位于甬临复线</w:t>
      </w:r>
      <w:proofErr w:type="gramEnd"/>
      <w:r w:rsidRPr="005D331C">
        <w:rPr>
          <w:rFonts w:hint="eastAsia"/>
        </w:rPr>
        <w:t>桥涵处，</w:t>
      </w:r>
      <w:proofErr w:type="gramStart"/>
      <w:r w:rsidRPr="005D331C">
        <w:rPr>
          <w:rFonts w:hint="eastAsia"/>
        </w:rPr>
        <w:t>沿即将</w:t>
      </w:r>
      <w:proofErr w:type="gramEnd"/>
      <w:r w:rsidRPr="005D331C">
        <w:rPr>
          <w:rFonts w:hint="eastAsia"/>
        </w:rPr>
        <w:t>开工建设的城逐线南侧，流经飞凤山隧道出口处桥涵，向东北方向沿着飞凤山脚与规划许家河汇合于飞凤山公园，再汇入杨溪，整治终点位于许南溪与兴宁南路箱涵出口处，河道整治全长</w:t>
      </w:r>
      <w:r w:rsidRPr="005D331C">
        <w:t>2.02km</w:t>
      </w:r>
      <w:r w:rsidRPr="005D331C">
        <w:rPr>
          <w:rFonts w:hint="eastAsia"/>
        </w:rPr>
        <w:t>。考虑减少征地面积，本次初步拟定如下</w:t>
      </w:r>
      <w:r w:rsidRPr="005D331C">
        <w:t>3</w:t>
      </w:r>
      <w:r w:rsidRPr="005D331C">
        <w:rPr>
          <w:rFonts w:hint="eastAsia"/>
        </w:rPr>
        <w:t>个方案比较，见</w:t>
      </w:r>
      <w:r w:rsidRPr="00E06D00">
        <w:fldChar w:fldCharType="begin"/>
      </w:r>
      <w:r w:rsidRPr="005D331C">
        <w:instrText xml:space="preserve"> REF _Ref13231848 \h  \* MERGEFORMAT </w:instrText>
      </w:r>
      <w:r w:rsidRPr="00E06D00">
        <w:fldChar w:fldCharType="separate"/>
      </w:r>
      <w:r w:rsidRPr="005D331C">
        <w:rPr>
          <w:rFonts w:hint="eastAsia"/>
        </w:rPr>
        <w:t>表</w:t>
      </w:r>
      <w:r w:rsidRPr="005D331C">
        <w:t xml:space="preserve"> 2</w:t>
      </w:r>
      <w:r w:rsidRPr="005D331C">
        <w:noBreakHyphen/>
        <w:t>4</w:t>
      </w:r>
      <w:r w:rsidRPr="00E06D00">
        <w:fldChar w:fldCharType="end"/>
      </w:r>
      <w:r w:rsidRPr="005D331C">
        <w:t xml:space="preserve"> </w:t>
      </w:r>
    </w:p>
    <w:p w14:paraId="7052D81B" w14:textId="387623F3" w:rsidR="00B00DE2" w:rsidRDefault="00F1145A" w:rsidP="001F674E">
      <w:pPr>
        <w:pStyle w:val="a3"/>
        <w:rPr>
          <w:lang w:eastAsia="zh-CN"/>
        </w:rPr>
      </w:pPr>
      <w:bookmarkStart w:id="297" w:name="_Ref13231848"/>
      <w:bookmarkStart w:id="298" w:name="_Toc16366116"/>
      <w:bookmarkStart w:id="299" w:name="_Toc17539630"/>
      <w:r>
        <w:rPr>
          <w:rFonts w:hint="eastAsia"/>
          <w:lang w:eastAsia="zh-CN"/>
        </w:rPr>
        <w:t>表</w:t>
      </w:r>
      <w:r>
        <w:rPr>
          <w:rFonts w:hint="eastAsia"/>
          <w:lang w:eastAsia="zh-CN"/>
        </w:rPr>
        <w:t xml:space="preserve"> </w:t>
      </w:r>
      <w:r w:rsidR="009F14C5">
        <w:fldChar w:fldCharType="begin"/>
      </w:r>
      <w:r w:rsidR="009F14C5">
        <w:rPr>
          <w:lang w:eastAsia="zh-CN"/>
        </w:rPr>
        <w:instrText xml:space="preserve"> </w:instrText>
      </w:r>
      <w:r w:rsidR="009F14C5">
        <w:rPr>
          <w:rFonts w:hint="eastAsia"/>
          <w:lang w:eastAsia="zh-CN"/>
        </w:rPr>
        <w:instrText>STYLEREF 1 \s</w:instrText>
      </w:r>
      <w:r w:rsidR="009F14C5">
        <w:rPr>
          <w:lang w:eastAsia="zh-CN"/>
        </w:rPr>
        <w:instrText xml:space="preserve"> </w:instrText>
      </w:r>
      <w:r w:rsidR="009F14C5">
        <w:fldChar w:fldCharType="separate"/>
      </w:r>
      <w:r w:rsidR="009F14C5">
        <w:rPr>
          <w:noProof/>
          <w:lang w:eastAsia="zh-CN"/>
        </w:rPr>
        <w:t>2</w:t>
      </w:r>
      <w:r w:rsidR="009F14C5">
        <w:fldChar w:fldCharType="end"/>
      </w:r>
      <w:r w:rsidR="009F14C5">
        <w:rPr>
          <w:lang w:eastAsia="zh-CN"/>
        </w:rPr>
        <w:noBreakHyphen/>
      </w:r>
      <w:r w:rsidR="009F14C5">
        <w:fldChar w:fldCharType="begin"/>
      </w:r>
      <w:r w:rsidR="009F14C5">
        <w:rPr>
          <w:lang w:eastAsia="zh-CN"/>
        </w:rPr>
        <w:instrText xml:space="preserve"> </w:instrText>
      </w:r>
      <w:r w:rsidR="009F14C5">
        <w:rPr>
          <w:rFonts w:hint="eastAsia"/>
          <w:lang w:eastAsia="zh-CN"/>
        </w:rPr>
        <w:instrText xml:space="preserve">SEQ </w:instrText>
      </w:r>
      <w:r w:rsidR="009F14C5">
        <w:rPr>
          <w:rFonts w:hint="eastAsia"/>
          <w:lang w:eastAsia="zh-CN"/>
        </w:rPr>
        <w:instrText>表</w:instrText>
      </w:r>
      <w:r w:rsidR="009F14C5">
        <w:rPr>
          <w:rFonts w:hint="eastAsia"/>
          <w:lang w:eastAsia="zh-CN"/>
        </w:rPr>
        <w:instrText xml:space="preserve"> \* ARABIC \s 1</w:instrText>
      </w:r>
      <w:r w:rsidR="009F14C5">
        <w:rPr>
          <w:lang w:eastAsia="zh-CN"/>
        </w:rPr>
        <w:instrText xml:space="preserve"> </w:instrText>
      </w:r>
      <w:r w:rsidR="009F14C5">
        <w:fldChar w:fldCharType="separate"/>
      </w:r>
      <w:r w:rsidR="009F14C5">
        <w:rPr>
          <w:noProof/>
          <w:lang w:eastAsia="zh-CN"/>
        </w:rPr>
        <w:t>4</w:t>
      </w:r>
      <w:r w:rsidR="009F14C5">
        <w:fldChar w:fldCharType="end"/>
      </w:r>
      <w:r w:rsidR="00776E18">
        <w:rPr>
          <w:rFonts w:hint="eastAsia"/>
          <w:lang w:eastAsia="zh-CN"/>
        </w:rPr>
        <w:t>许南溪项目比选方案</w:t>
      </w:r>
      <w:bookmarkEnd w:id="297"/>
      <w:bookmarkEnd w:id="298"/>
      <w:bookmarkEnd w:id="2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826"/>
        <w:gridCol w:w="2034"/>
        <w:gridCol w:w="1923"/>
        <w:gridCol w:w="1485"/>
        <w:gridCol w:w="881"/>
      </w:tblGrid>
      <w:tr w:rsidR="00B00DE2" w:rsidRPr="009254E4" w14:paraId="7FE602AD" w14:textId="77777777" w:rsidTr="001F674E">
        <w:trPr>
          <w:trHeight w:val="23"/>
          <w:tblHeader/>
          <w:jc w:val="center"/>
        </w:trPr>
        <w:tc>
          <w:tcPr>
            <w:tcW w:w="691" w:type="pct"/>
            <w:shd w:val="clear" w:color="auto" w:fill="F2F2F2"/>
            <w:vAlign w:val="center"/>
          </w:tcPr>
          <w:p w14:paraId="35398583" w14:textId="77777777" w:rsidR="00B00DE2" w:rsidRPr="001F674E" w:rsidRDefault="00776E18">
            <w:pPr>
              <w:jc w:val="center"/>
              <w:textAlignment w:val="center"/>
              <w:rPr>
                <w:b/>
                <w:sz w:val="21"/>
                <w:szCs w:val="21"/>
              </w:rPr>
            </w:pPr>
            <w:r w:rsidRPr="001F674E">
              <w:rPr>
                <w:rFonts w:hint="eastAsia"/>
                <w:b/>
                <w:sz w:val="21"/>
                <w:szCs w:val="21"/>
              </w:rPr>
              <w:t>项目</w:t>
            </w:r>
          </w:p>
        </w:tc>
        <w:tc>
          <w:tcPr>
            <w:tcW w:w="498" w:type="pct"/>
            <w:shd w:val="clear" w:color="auto" w:fill="F2F2F2"/>
            <w:vAlign w:val="center"/>
          </w:tcPr>
          <w:p w14:paraId="7AC3B63F" w14:textId="77777777" w:rsidR="00B00DE2" w:rsidRPr="001F674E" w:rsidRDefault="00776E18">
            <w:pPr>
              <w:jc w:val="center"/>
              <w:textAlignment w:val="center"/>
              <w:rPr>
                <w:b/>
                <w:sz w:val="21"/>
                <w:szCs w:val="21"/>
              </w:rPr>
            </w:pPr>
            <w:r w:rsidRPr="001F674E">
              <w:rPr>
                <w:rFonts w:hint="eastAsia"/>
                <w:b/>
                <w:sz w:val="21"/>
                <w:szCs w:val="21"/>
              </w:rPr>
              <w:t>优缺点</w:t>
            </w:r>
          </w:p>
        </w:tc>
        <w:tc>
          <w:tcPr>
            <w:tcW w:w="1226" w:type="pct"/>
            <w:shd w:val="clear" w:color="auto" w:fill="F2F2F2"/>
            <w:vAlign w:val="center"/>
          </w:tcPr>
          <w:p w14:paraId="41338FEA" w14:textId="77777777" w:rsidR="00B00DE2" w:rsidRPr="001F674E" w:rsidRDefault="00776E18">
            <w:pPr>
              <w:jc w:val="center"/>
              <w:textAlignment w:val="center"/>
              <w:rPr>
                <w:b/>
                <w:sz w:val="21"/>
                <w:szCs w:val="21"/>
              </w:rPr>
            </w:pPr>
            <w:r w:rsidRPr="001F674E">
              <w:rPr>
                <w:rFonts w:hint="eastAsia"/>
                <w:b/>
                <w:sz w:val="21"/>
                <w:szCs w:val="21"/>
              </w:rPr>
              <w:t>方案</w:t>
            </w:r>
            <w:r w:rsidRPr="001F674E">
              <w:rPr>
                <w:b/>
                <w:sz w:val="21"/>
                <w:szCs w:val="21"/>
              </w:rPr>
              <w:t>A</w:t>
            </w:r>
          </w:p>
        </w:tc>
        <w:tc>
          <w:tcPr>
            <w:tcW w:w="1159" w:type="pct"/>
            <w:shd w:val="clear" w:color="auto" w:fill="F2F2F2"/>
            <w:vAlign w:val="center"/>
          </w:tcPr>
          <w:p w14:paraId="7224D5C0" w14:textId="77777777" w:rsidR="00B00DE2" w:rsidRPr="001F674E" w:rsidRDefault="00776E18">
            <w:pPr>
              <w:jc w:val="center"/>
              <w:textAlignment w:val="center"/>
              <w:rPr>
                <w:b/>
                <w:sz w:val="21"/>
                <w:szCs w:val="21"/>
              </w:rPr>
            </w:pPr>
            <w:r w:rsidRPr="001F674E">
              <w:rPr>
                <w:rFonts w:hint="eastAsia"/>
                <w:b/>
                <w:sz w:val="21"/>
                <w:szCs w:val="21"/>
              </w:rPr>
              <w:t>方案</w:t>
            </w:r>
            <w:r w:rsidRPr="001F674E">
              <w:rPr>
                <w:b/>
                <w:sz w:val="21"/>
                <w:szCs w:val="21"/>
              </w:rPr>
              <w:t>B</w:t>
            </w:r>
          </w:p>
        </w:tc>
        <w:tc>
          <w:tcPr>
            <w:tcW w:w="895" w:type="pct"/>
            <w:shd w:val="clear" w:color="auto" w:fill="F2F2F2"/>
            <w:vAlign w:val="center"/>
          </w:tcPr>
          <w:p w14:paraId="0A292D7A" w14:textId="77777777" w:rsidR="00B00DE2" w:rsidRPr="001F674E" w:rsidRDefault="00776E18">
            <w:pPr>
              <w:jc w:val="center"/>
              <w:textAlignment w:val="center"/>
              <w:rPr>
                <w:b/>
                <w:sz w:val="21"/>
                <w:szCs w:val="21"/>
              </w:rPr>
            </w:pPr>
            <w:r w:rsidRPr="001F674E">
              <w:rPr>
                <w:rFonts w:hint="eastAsia"/>
                <w:b/>
                <w:sz w:val="21"/>
                <w:szCs w:val="21"/>
              </w:rPr>
              <w:t>方案</w:t>
            </w:r>
            <w:r w:rsidRPr="001F674E">
              <w:rPr>
                <w:b/>
                <w:sz w:val="21"/>
                <w:szCs w:val="21"/>
              </w:rPr>
              <w:t>C</w:t>
            </w:r>
          </w:p>
        </w:tc>
        <w:tc>
          <w:tcPr>
            <w:tcW w:w="531" w:type="pct"/>
            <w:shd w:val="clear" w:color="auto" w:fill="F2F2F2"/>
            <w:vAlign w:val="center"/>
          </w:tcPr>
          <w:p w14:paraId="68C24535" w14:textId="77777777" w:rsidR="00B00DE2" w:rsidRPr="001F674E" w:rsidRDefault="00776E18">
            <w:pPr>
              <w:jc w:val="center"/>
              <w:textAlignment w:val="center"/>
              <w:rPr>
                <w:b/>
                <w:sz w:val="21"/>
                <w:szCs w:val="21"/>
              </w:rPr>
            </w:pPr>
            <w:r w:rsidRPr="001F674E">
              <w:rPr>
                <w:rFonts w:hint="eastAsia"/>
                <w:b/>
                <w:sz w:val="21"/>
                <w:szCs w:val="21"/>
              </w:rPr>
              <w:t>结论</w:t>
            </w:r>
          </w:p>
        </w:tc>
      </w:tr>
      <w:tr w:rsidR="00B00DE2" w:rsidRPr="009254E4" w14:paraId="73A5C5C0" w14:textId="77777777" w:rsidTr="001F674E">
        <w:trPr>
          <w:trHeight w:val="1399"/>
          <w:jc w:val="center"/>
        </w:trPr>
        <w:tc>
          <w:tcPr>
            <w:tcW w:w="691" w:type="pct"/>
            <w:vMerge w:val="restart"/>
            <w:vAlign w:val="center"/>
          </w:tcPr>
          <w:p w14:paraId="3601B3CA" w14:textId="77777777" w:rsidR="00B00DE2" w:rsidRPr="001F674E" w:rsidRDefault="00776E18">
            <w:pPr>
              <w:jc w:val="center"/>
              <w:textAlignment w:val="center"/>
              <w:rPr>
                <w:sz w:val="21"/>
                <w:szCs w:val="21"/>
              </w:rPr>
            </w:pPr>
            <w:r w:rsidRPr="001F674E">
              <w:rPr>
                <w:rFonts w:hint="eastAsia"/>
                <w:sz w:val="21"/>
                <w:szCs w:val="21"/>
              </w:rPr>
              <w:t>许南溪</w:t>
            </w:r>
          </w:p>
        </w:tc>
        <w:tc>
          <w:tcPr>
            <w:tcW w:w="498" w:type="pct"/>
            <w:vAlign w:val="center"/>
          </w:tcPr>
          <w:p w14:paraId="7A5B197B" w14:textId="77777777" w:rsidR="00B00DE2" w:rsidRPr="001F674E" w:rsidRDefault="00776E18">
            <w:pPr>
              <w:jc w:val="center"/>
              <w:textAlignment w:val="center"/>
              <w:rPr>
                <w:sz w:val="21"/>
                <w:szCs w:val="21"/>
              </w:rPr>
            </w:pPr>
            <w:r w:rsidRPr="001F674E">
              <w:rPr>
                <w:rFonts w:hint="eastAsia"/>
                <w:sz w:val="21"/>
                <w:szCs w:val="21"/>
              </w:rPr>
              <w:t>优点</w:t>
            </w:r>
          </w:p>
        </w:tc>
        <w:tc>
          <w:tcPr>
            <w:tcW w:w="1226" w:type="pct"/>
            <w:vAlign w:val="center"/>
          </w:tcPr>
          <w:p w14:paraId="13ED805E" w14:textId="77777777" w:rsidR="00B00DE2" w:rsidRPr="001F674E" w:rsidRDefault="00776E18">
            <w:pPr>
              <w:jc w:val="center"/>
              <w:textAlignment w:val="center"/>
              <w:rPr>
                <w:sz w:val="21"/>
                <w:szCs w:val="21"/>
              </w:rPr>
            </w:pPr>
            <w:r w:rsidRPr="001F674E">
              <w:rPr>
                <w:rFonts w:hint="eastAsia"/>
                <w:sz w:val="21"/>
                <w:szCs w:val="21"/>
              </w:rPr>
              <w:t>占地规模最小，</w:t>
            </w:r>
            <w:r w:rsidRPr="001F674E">
              <w:rPr>
                <w:sz w:val="21"/>
                <w:szCs w:val="21"/>
              </w:rPr>
              <w:t xml:space="preserve"> </w:t>
            </w:r>
          </w:p>
        </w:tc>
        <w:tc>
          <w:tcPr>
            <w:tcW w:w="1159" w:type="pct"/>
            <w:vAlign w:val="center"/>
          </w:tcPr>
          <w:p w14:paraId="19625338" w14:textId="77777777" w:rsidR="00B00DE2" w:rsidRPr="001F674E" w:rsidRDefault="00776E18">
            <w:pPr>
              <w:jc w:val="center"/>
              <w:textAlignment w:val="center"/>
              <w:rPr>
                <w:sz w:val="21"/>
                <w:szCs w:val="21"/>
              </w:rPr>
            </w:pPr>
            <w:r w:rsidRPr="001F674E">
              <w:rPr>
                <w:rFonts w:hint="eastAsia"/>
                <w:sz w:val="21"/>
                <w:szCs w:val="21"/>
              </w:rPr>
              <w:t>河床为开挖天然河床即可，不会对河道水生生态环境带来明显不利影响，</w:t>
            </w:r>
            <w:r w:rsidRPr="001F674E">
              <w:rPr>
                <w:sz w:val="21"/>
                <w:szCs w:val="21"/>
              </w:rPr>
              <w:t xml:space="preserve"> </w:t>
            </w:r>
          </w:p>
        </w:tc>
        <w:tc>
          <w:tcPr>
            <w:tcW w:w="895" w:type="pct"/>
            <w:vAlign w:val="center"/>
          </w:tcPr>
          <w:p w14:paraId="6C1F403E" w14:textId="77777777" w:rsidR="00B00DE2" w:rsidRPr="001F674E" w:rsidRDefault="00776E18">
            <w:pPr>
              <w:jc w:val="center"/>
              <w:textAlignment w:val="center"/>
              <w:rPr>
                <w:sz w:val="21"/>
                <w:szCs w:val="21"/>
              </w:rPr>
            </w:pPr>
            <w:r w:rsidRPr="001F674E">
              <w:rPr>
                <w:sz w:val="21"/>
                <w:szCs w:val="21"/>
              </w:rPr>
              <w:t>墙体抗冲刷性能好，墙体稳定性好</w:t>
            </w:r>
            <w:r w:rsidRPr="001F674E">
              <w:rPr>
                <w:rFonts w:hint="eastAsia"/>
                <w:sz w:val="21"/>
                <w:szCs w:val="21"/>
              </w:rPr>
              <w:t>。</w:t>
            </w:r>
          </w:p>
        </w:tc>
        <w:tc>
          <w:tcPr>
            <w:tcW w:w="531" w:type="pct"/>
            <w:vMerge w:val="restart"/>
            <w:vAlign w:val="center"/>
          </w:tcPr>
          <w:p w14:paraId="05F06D82" w14:textId="77777777" w:rsidR="00B00DE2" w:rsidRPr="001F674E" w:rsidRDefault="00776E18">
            <w:pPr>
              <w:jc w:val="center"/>
              <w:textAlignment w:val="center"/>
              <w:rPr>
                <w:rFonts w:ascii="Times New Roman" w:hAnsi="Times New Roman"/>
                <w:sz w:val="21"/>
                <w:szCs w:val="21"/>
              </w:rPr>
            </w:pPr>
            <w:r w:rsidRPr="001F674E">
              <w:rPr>
                <w:rFonts w:ascii="Times New Roman" w:hAnsi="Times New Roman" w:hint="eastAsia"/>
                <w:sz w:val="21"/>
                <w:szCs w:val="21"/>
              </w:rPr>
              <w:t>综合比较，推荐方案</w:t>
            </w:r>
            <w:r w:rsidRPr="001F674E">
              <w:rPr>
                <w:rFonts w:ascii="Times New Roman" w:hAnsi="Times New Roman"/>
                <w:sz w:val="21"/>
                <w:szCs w:val="21"/>
              </w:rPr>
              <w:t>B</w:t>
            </w:r>
          </w:p>
        </w:tc>
      </w:tr>
      <w:tr w:rsidR="00B00DE2" w:rsidRPr="009254E4" w14:paraId="49F1E5E2" w14:textId="77777777" w:rsidTr="001F674E">
        <w:trPr>
          <w:trHeight w:val="23"/>
          <w:jc w:val="center"/>
        </w:trPr>
        <w:tc>
          <w:tcPr>
            <w:tcW w:w="691" w:type="pct"/>
            <w:vMerge/>
            <w:vAlign w:val="center"/>
          </w:tcPr>
          <w:p w14:paraId="39A0596D" w14:textId="77777777" w:rsidR="00B00DE2" w:rsidRPr="001F674E" w:rsidRDefault="00B00DE2">
            <w:pPr>
              <w:jc w:val="center"/>
              <w:textAlignment w:val="center"/>
              <w:rPr>
                <w:sz w:val="21"/>
                <w:szCs w:val="21"/>
              </w:rPr>
            </w:pPr>
          </w:p>
        </w:tc>
        <w:tc>
          <w:tcPr>
            <w:tcW w:w="498" w:type="pct"/>
            <w:vAlign w:val="center"/>
          </w:tcPr>
          <w:p w14:paraId="57937C0B" w14:textId="77777777" w:rsidR="00B00DE2" w:rsidRPr="001F674E" w:rsidRDefault="00776E18">
            <w:pPr>
              <w:jc w:val="center"/>
              <w:textAlignment w:val="center"/>
              <w:rPr>
                <w:sz w:val="21"/>
                <w:szCs w:val="21"/>
              </w:rPr>
            </w:pPr>
            <w:r w:rsidRPr="001F674E">
              <w:rPr>
                <w:rFonts w:hint="eastAsia"/>
                <w:sz w:val="21"/>
                <w:szCs w:val="21"/>
              </w:rPr>
              <w:t>缺点</w:t>
            </w:r>
          </w:p>
        </w:tc>
        <w:tc>
          <w:tcPr>
            <w:tcW w:w="1226" w:type="pct"/>
            <w:vAlign w:val="center"/>
          </w:tcPr>
          <w:p w14:paraId="500A9CD8" w14:textId="77777777" w:rsidR="00B00DE2" w:rsidRPr="001F674E" w:rsidRDefault="00776E18">
            <w:pPr>
              <w:jc w:val="center"/>
              <w:textAlignment w:val="center"/>
              <w:rPr>
                <w:sz w:val="21"/>
                <w:szCs w:val="21"/>
              </w:rPr>
            </w:pPr>
            <w:r w:rsidRPr="001F674E">
              <w:rPr>
                <w:rFonts w:hint="eastAsia"/>
                <w:sz w:val="21"/>
                <w:szCs w:val="21"/>
              </w:rPr>
              <w:t>需对河底进行衬砌，人工衬砌的河床不利于河道天然水生生态的恢复及保护。</w:t>
            </w:r>
          </w:p>
        </w:tc>
        <w:tc>
          <w:tcPr>
            <w:tcW w:w="1159" w:type="pct"/>
            <w:vAlign w:val="center"/>
          </w:tcPr>
          <w:p w14:paraId="42733B14" w14:textId="6AD2E0CB" w:rsidR="00B00DE2" w:rsidRPr="00E154B0" w:rsidRDefault="00776E18" w:rsidP="00E154B0">
            <w:pPr>
              <w:ind w:firstLineChars="200" w:firstLine="420"/>
              <w:rPr>
                <w:sz w:val="21"/>
                <w:szCs w:val="21"/>
              </w:rPr>
            </w:pPr>
            <w:r w:rsidRPr="001F674E">
              <w:rPr>
                <w:sz w:val="21"/>
                <w:szCs w:val="21"/>
              </w:rPr>
              <w:t>堤身填土标准要求高，碾压施工速度慢，施工质量不好控制；水位骤降设计需要专门论证及试验。</w:t>
            </w:r>
          </w:p>
        </w:tc>
        <w:tc>
          <w:tcPr>
            <w:tcW w:w="895" w:type="pct"/>
            <w:vAlign w:val="center"/>
          </w:tcPr>
          <w:p w14:paraId="59AE44CE" w14:textId="77777777" w:rsidR="00B00DE2" w:rsidRPr="001F674E" w:rsidRDefault="00776E18">
            <w:pPr>
              <w:jc w:val="center"/>
              <w:textAlignment w:val="center"/>
              <w:rPr>
                <w:sz w:val="21"/>
                <w:szCs w:val="21"/>
              </w:rPr>
            </w:pPr>
            <w:r w:rsidRPr="001F674E">
              <w:rPr>
                <w:rFonts w:hint="eastAsia"/>
                <w:sz w:val="21"/>
                <w:szCs w:val="21"/>
              </w:rPr>
              <w:t>征地拆迁量最大，对土地资源以及居民生活不利影响较大。</w:t>
            </w:r>
          </w:p>
        </w:tc>
        <w:tc>
          <w:tcPr>
            <w:tcW w:w="531" w:type="pct"/>
            <w:vMerge/>
            <w:vAlign w:val="center"/>
          </w:tcPr>
          <w:p w14:paraId="0D928B2D" w14:textId="77777777" w:rsidR="00B00DE2" w:rsidRPr="001F674E" w:rsidRDefault="00B00DE2">
            <w:pPr>
              <w:jc w:val="center"/>
              <w:textAlignment w:val="center"/>
              <w:rPr>
                <w:rFonts w:ascii="Times New Roman" w:hAnsi="Times New Roman"/>
                <w:sz w:val="21"/>
                <w:szCs w:val="21"/>
              </w:rPr>
            </w:pPr>
          </w:p>
        </w:tc>
      </w:tr>
    </w:tbl>
    <w:p w14:paraId="6BDB0581" w14:textId="77777777" w:rsidR="00B00DE2" w:rsidRDefault="00776E18">
      <w:pPr>
        <w:pStyle w:val="af9"/>
        <w:spacing w:before="156"/>
        <w:ind w:firstLine="480"/>
      </w:pPr>
      <w:r>
        <w:rPr>
          <w:rFonts w:hint="eastAsia"/>
        </w:rPr>
        <w:lastRenderedPageBreak/>
        <w:t>（</w:t>
      </w:r>
      <w:r>
        <w:t>5</w:t>
      </w:r>
      <w:r>
        <w:rPr>
          <w:rFonts w:hint="eastAsia"/>
        </w:rPr>
        <w:t>）许家河</w:t>
      </w:r>
    </w:p>
    <w:p w14:paraId="4C6F0A1E" w14:textId="77777777" w:rsidR="00B00DE2" w:rsidRPr="0027314D" w:rsidRDefault="00776E18" w:rsidP="00DA33A9">
      <w:pPr>
        <w:pStyle w:val="af9"/>
        <w:spacing w:before="156"/>
        <w:ind w:firstLine="480"/>
      </w:pPr>
      <w:r w:rsidRPr="00DA33A9">
        <w:rPr>
          <w:rFonts w:hint="eastAsia"/>
        </w:rPr>
        <w:t>许家河为杨溪的一个支流，</w:t>
      </w:r>
      <w:proofErr w:type="gramStart"/>
      <w:r w:rsidRPr="00DA33A9">
        <w:rPr>
          <w:rFonts w:hint="eastAsia"/>
        </w:rPr>
        <w:t>发源于甬台</w:t>
      </w:r>
      <w:proofErr w:type="gramEnd"/>
      <w:r w:rsidRPr="00DA33A9">
        <w:rPr>
          <w:rFonts w:hint="eastAsia"/>
        </w:rPr>
        <w:t>温铁路西南山</w:t>
      </w:r>
      <w:proofErr w:type="gramStart"/>
      <w:r w:rsidRPr="00DA33A9">
        <w:rPr>
          <w:rFonts w:hint="eastAsia"/>
        </w:rPr>
        <w:t>岙</w:t>
      </w:r>
      <w:proofErr w:type="gramEnd"/>
      <w:r w:rsidRPr="00DA33A9">
        <w:rPr>
          <w:rFonts w:hint="eastAsia"/>
        </w:rPr>
        <w:t>处，</w:t>
      </w:r>
      <w:proofErr w:type="gramStart"/>
      <w:r w:rsidRPr="00DA33A9">
        <w:rPr>
          <w:rFonts w:hint="eastAsia"/>
        </w:rPr>
        <w:t>流经甬临线</w:t>
      </w:r>
      <w:proofErr w:type="gramEnd"/>
      <w:r w:rsidRPr="00DA33A9">
        <w:rPr>
          <w:rFonts w:hint="eastAsia"/>
        </w:rPr>
        <w:t>复线，沿范家村、许家新村，再过兴宁南路与许南溪汇合于飞凤山公园处，最后汇入杨溪，现状许家河全长约</w:t>
      </w:r>
      <w:r w:rsidRPr="0027314D">
        <w:t>3100m</w:t>
      </w:r>
      <w:r w:rsidRPr="0027314D">
        <w:rPr>
          <w:rFonts w:hint="eastAsia"/>
        </w:rPr>
        <w:t>，河宽在</w:t>
      </w:r>
      <w:r w:rsidRPr="0027314D">
        <w:t>2~33m</w:t>
      </w:r>
      <w:r w:rsidRPr="0027314D">
        <w:rPr>
          <w:rFonts w:hint="eastAsia"/>
        </w:rPr>
        <w:t>左右。</w:t>
      </w:r>
    </w:p>
    <w:p w14:paraId="5AE3FC3C" w14:textId="77777777" w:rsidR="00B00DE2" w:rsidRPr="0027314D" w:rsidRDefault="00776E18">
      <w:pPr>
        <w:pStyle w:val="af9"/>
        <w:spacing w:before="156"/>
        <w:ind w:firstLine="480"/>
      </w:pPr>
      <w:r w:rsidRPr="0027314D">
        <w:rPr>
          <w:rFonts w:hint="eastAsia"/>
        </w:rPr>
        <w:t>本工程建设的主要任务是缓解跃龙街道溪南片区防洪压力，有效提升溪南片区排水系统防洪排涝能力，保护沿线村庄、学校生命财产安全，同时，能够改善区内水环境，提升水景观品质。</w:t>
      </w:r>
    </w:p>
    <w:p w14:paraId="775073BE" w14:textId="1A611EF8" w:rsidR="00B00DE2" w:rsidRPr="0027314D" w:rsidRDefault="00776E18">
      <w:pPr>
        <w:pStyle w:val="af9"/>
        <w:spacing w:before="156"/>
        <w:ind w:firstLine="480"/>
      </w:pPr>
      <w:r w:rsidRPr="0027314D">
        <w:rPr>
          <w:rFonts w:hint="eastAsia"/>
        </w:rPr>
        <w:t>本次河道整治起点</w:t>
      </w:r>
      <w:proofErr w:type="gramStart"/>
      <w:r w:rsidRPr="0027314D">
        <w:rPr>
          <w:rFonts w:hint="eastAsia"/>
        </w:rPr>
        <w:t>位于甬临线</w:t>
      </w:r>
      <w:proofErr w:type="gramEnd"/>
      <w:r w:rsidRPr="0027314D">
        <w:rPr>
          <w:rFonts w:hint="eastAsia"/>
        </w:rPr>
        <w:t>复线预留桥涵处，在兴宁南路预留桥涵处与许南溪汇合于飞凤山公园，再汇入杨溪，河道整治终点位于许家河与兴宁南路箱涵处，河道整治全长约</w:t>
      </w:r>
      <w:r w:rsidRPr="0027314D">
        <w:t>2500m</w:t>
      </w:r>
      <w:r w:rsidRPr="0027314D">
        <w:rPr>
          <w:rFonts w:hint="eastAsia"/>
        </w:rPr>
        <w:t>。考虑减少征地面积，本次初步拟定如下</w:t>
      </w:r>
      <w:r w:rsidRPr="0027314D">
        <w:t>2</w:t>
      </w:r>
      <w:r w:rsidRPr="0027314D">
        <w:rPr>
          <w:rFonts w:hint="eastAsia"/>
        </w:rPr>
        <w:t>个方案比较，见</w:t>
      </w:r>
      <w:r w:rsidRPr="002E602A">
        <w:fldChar w:fldCharType="begin"/>
      </w:r>
      <w:r w:rsidRPr="0027314D">
        <w:instrText xml:space="preserve"> REF _Ref13232565 \h </w:instrText>
      </w:r>
      <w:r w:rsidR="0027314D">
        <w:instrText xml:space="preserve"> \* MERGEFORMAT </w:instrText>
      </w:r>
      <w:r w:rsidRPr="002E602A">
        <w:fldChar w:fldCharType="separate"/>
      </w:r>
      <w:r w:rsidRPr="0027314D">
        <w:rPr>
          <w:rFonts w:hint="eastAsia"/>
        </w:rPr>
        <w:t>表</w:t>
      </w:r>
      <w:r w:rsidRPr="0027314D">
        <w:t xml:space="preserve"> </w:t>
      </w:r>
      <w:r w:rsidRPr="001F674E">
        <w:t>2</w:t>
      </w:r>
      <w:r w:rsidRPr="0027314D">
        <w:noBreakHyphen/>
      </w:r>
      <w:r w:rsidRPr="001F674E">
        <w:t>5</w:t>
      </w:r>
      <w:r w:rsidRPr="002E602A">
        <w:fldChar w:fldCharType="end"/>
      </w:r>
      <w:r w:rsidRPr="00DA33A9">
        <w:t xml:space="preserve"> </w:t>
      </w:r>
    </w:p>
    <w:p w14:paraId="672C530B" w14:textId="77777777" w:rsidR="005C59F6" w:rsidRDefault="005C59F6">
      <w:pPr>
        <w:pStyle w:val="af9"/>
        <w:spacing w:before="156"/>
        <w:ind w:firstLine="480"/>
      </w:pPr>
    </w:p>
    <w:p w14:paraId="64753A14" w14:textId="17C55B53" w:rsidR="00B00DE2" w:rsidRDefault="00F1145A" w:rsidP="001F674E">
      <w:pPr>
        <w:pStyle w:val="a3"/>
        <w:rPr>
          <w:lang w:eastAsia="zh-CN"/>
        </w:rPr>
      </w:pPr>
      <w:bookmarkStart w:id="300" w:name="_Ref13232565"/>
      <w:bookmarkStart w:id="301" w:name="_Toc16366117"/>
      <w:bookmarkStart w:id="302" w:name="_Toc17539631"/>
      <w:r>
        <w:rPr>
          <w:rFonts w:hint="eastAsia"/>
          <w:lang w:eastAsia="zh-CN"/>
        </w:rPr>
        <w:t>表</w:t>
      </w:r>
      <w:r>
        <w:rPr>
          <w:rFonts w:hint="eastAsia"/>
          <w:lang w:eastAsia="zh-CN"/>
        </w:rPr>
        <w:t xml:space="preserve"> </w:t>
      </w:r>
      <w:r w:rsidR="009F14C5">
        <w:fldChar w:fldCharType="begin"/>
      </w:r>
      <w:r w:rsidR="009F14C5">
        <w:rPr>
          <w:lang w:eastAsia="zh-CN"/>
        </w:rPr>
        <w:instrText xml:space="preserve"> </w:instrText>
      </w:r>
      <w:r w:rsidR="009F14C5">
        <w:rPr>
          <w:rFonts w:hint="eastAsia"/>
          <w:lang w:eastAsia="zh-CN"/>
        </w:rPr>
        <w:instrText>STYLEREF 1 \s</w:instrText>
      </w:r>
      <w:r w:rsidR="009F14C5">
        <w:rPr>
          <w:lang w:eastAsia="zh-CN"/>
        </w:rPr>
        <w:instrText xml:space="preserve"> </w:instrText>
      </w:r>
      <w:r w:rsidR="009F14C5">
        <w:fldChar w:fldCharType="separate"/>
      </w:r>
      <w:r w:rsidR="009F14C5">
        <w:rPr>
          <w:noProof/>
          <w:lang w:eastAsia="zh-CN"/>
        </w:rPr>
        <w:t>2</w:t>
      </w:r>
      <w:r w:rsidR="009F14C5">
        <w:fldChar w:fldCharType="end"/>
      </w:r>
      <w:r w:rsidR="009F14C5">
        <w:rPr>
          <w:lang w:eastAsia="zh-CN"/>
        </w:rPr>
        <w:noBreakHyphen/>
      </w:r>
      <w:r w:rsidR="009F14C5">
        <w:fldChar w:fldCharType="begin"/>
      </w:r>
      <w:r w:rsidR="009F14C5">
        <w:rPr>
          <w:lang w:eastAsia="zh-CN"/>
        </w:rPr>
        <w:instrText xml:space="preserve"> </w:instrText>
      </w:r>
      <w:r w:rsidR="009F14C5">
        <w:rPr>
          <w:rFonts w:hint="eastAsia"/>
          <w:lang w:eastAsia="zh-CN"/>
        </w:rPr>
        <w:instrText xml:space="preserve">SEQ </w:instrText>
      </w:r>
      <w:r w:rsidR="009F14C5">
        <w:rPr>
          <w:rFonts w:hint="eastAsia"/>
          <w:lang w:eastAsia="zh-CN"/>
        </w:rPr>
        <w:instrText>表</w:instrText>
      </w:r>
      <w:r w:rsidR="009F14C5">
        <w:rPr>
          <w:rFonts w:hint="eastAsia"/>
          <w:lang w:eastAsia="zh-CN"/>
        </w:rPr>
        <w:instrText xml:space="preserve"> \* ARABIC \s 1</w:instrText>
      </w:r>
      <w:r w:rsidR="009F14C5">
        <w:rPr>
          <w:lang w:eastAsia="zh-CN"/>
        </w:rPr>
        <w:instrText xml:space="preserve"> </w:instrText>
      </w:r>
      <w:r w:rsidR="009F14C5">
        <w:fldChar w:fldCharType="separate"/>
      </w:r>
      <w:r w:rsidR="009F14C5">
        <w:rPr>
          <w:noProof/>
          <w:lang w:eastAsia="zh-CN"/>
        </w:rPr>
        <w:t>5</w:t>
      </w:r>
      <w:r w:rsidR="009F14C5">
        <w:fldChar w:fldCharType="end"/>
      </w:r>
      <w:r w:rsidR="00776E18">
        <w:rPr>
          <w:rFonts w:hint="eastAsia"/>
          <w:lang w:eastAsia="zh-CN"/>
        </w:rPr>
        <w:t>许家</w:t>
      </w:r>
      <w:proofErr w:type="gramStart"/>
      <w:r w:rsidR="00776E18">
        <w:rPr>
          <w:rFonts w:hint="eastAsia"/>
          <w:lang w:eastAsia="zh-CN"/>
        </w:rPr>
        <w:t>河项目</w:t>
      </w:r>
      <w:proofErr w:type="gramEnd"/>
      <w:r w:rsidR="00776E18">
        <w:rPr>
          <w:rFonts w:hint="eastAsia"/>
          <w:lang w:eastAsia="zh-CN"/>
        </w:rPr>
        <w:t>比选方案</w:t>
      </w:r>
      <w:bookmarkEnd w:id="300"/>
      <w:bookmarkEnd w:id="301"/>
      <w:bookmarkEnd w:id="3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007"/>
        <w:gridCol w:w="2477"/>
        <w:gridCol w:w="2341"/>
        <w:gridCol w:w="1072"/>
      </w:tblGrid>
      <w:tr w:rsidR="00B00DE2" w:rsidRPr="009254E4" w14:paraId="53392933" w14:textId="77777777" w:rsidTr="001F674E">
        <w:trPr>
          <w:trHeight w:val="23"/>
          <w:tblHeader/>
          <w:jc w:val="center"/>
        </w:trPr>
        <w:tc>
          <w:tcPr>
            <w:tcW w:w="843" w:type="pct"/>
            <w:shd w:val="clear" w:color="auto" w:fill="F2F2F2"/>
            <w:vAlign w:val="center"/>
          </w:tcPr>
          <w:p w14:paraId="00420D6D" w14:textId="77777777" w:rsidR="00B00DE2" w:rsidRPr="001F674E" w:rsidRDefault="00776E18">
            <w:pPr>
              <w:jc w:val="center"/>
              <w:textAlignment w:val="center"/>
              <w:rPr>
                <w:sz w:val="21"/>
                <w:szCs w:val="21"/>
              </w:rPr>
            </w:pPr>
            <w:r w:rsidRPr="001F674E">
              <w:rPr>
                <w:rFonts w:hint="eastAsia"/>
                <w:sz w:val="21"/>
                <w:szCs w:val="21"/>
              </w:rPr>
              <w:t>项目</w:t>
            </w:r>
          </w:p>
        </w:tc>
        <w:tc>
          <w:tcPr>
            <w:tcW w:w="607" w:type="pct"/>
            <w:shd w:val="clear" w:color="auto" w:fill="F2F2F2"/>
            <w:vAlign w:val="center"/>
          </w:tcPr>
          <w:p w14:paraId="0109C141" w14:textId="77777777" w:rsidR="00B00DE2" w:rsidRPr="001F674E" w:rsidRDefault="00776E18">
            <w:pPr>
              <w:jc w:val="center"/>
              <w:textAlignment w:val="center"/>
              <w:rPr>
                <w:sz w:val="21"/>
                <w:szCs w:val="21"/>
              </w:rPr>
            </w:pPr>
            <w:r w:rsidRPr="001F674E">
              <w:rPr>
                <w:rFonts w:hint="eastAsia"/>
                <w:sz w:val="21"/>
                <w:szCs w:val="21"/>
              </w:rPr>
              <w:t>优缺点</w:t>
            </w:r>
          </w:p>
        </w:tc>
        <w:tc>
          <w:tcPr>
            <w:tcW w:w="1493" w:type="pct"/>
            <w:shd w:val="clear" w:color="auto" w:fill="F2F2F2"/>
            <w:vAlign w:val="center"/>
          </w:tcPr>
          <w:p w14:paraId="6E4785FF" w14:textId="77777777" w:rsidR="00B00DE2" w:rsidRPr="001F674E" w:rsidRDefault="00776E18">
            <w:pPr>
              <w:jc w:val="center"/>
              <w:textAlignment w:val="center"/>
              <w:rPr>
                <w:sz w:val="21"/>
                <w:szCs w:val="21"/>
              </w:rPr>
            </w:pPr>
            <w:r w:rsidRPr="001F674E">
              <w:rPr>
                <w:rFonts w:hint="eastAsia"/>
                <w:sz w:val="21"/>
                <w:szCs w:val="21"/>
              </w:rPr>
              <w:t>方案</w:t>
            </w:r>
            <w:r w:rsidRPr="001F674E">
              <w:rPr>
                <w:sz w:val="21"/>
                <w:szCs w:val="21"/>
              </w:rPr>
              <w:t>A</w:t>
            </w:r>
          </w:p>
        </w:tc>
        <w:tc>
          <w:tcPr>
            <w:tcW w:w="1411" w:type="pct"/>
            <w:shd w:val="clear" w:color="auto" w:fill="F2F2F2"/>
            <w:vAlign w:val="center"/>
          </w:tcPr>
          <w:p w14:paraId="48EC765E" w14:textId="77777777" w:rsidR="00B00DE2" w:rsidRPr="001F674E" w:rsidRDefault="00776E18">
            <w:pPr>
              <w:jc w:val="center"/>
              <w:textAlignment w:val="center"/>
              <w:rPr>
                <w:sz w:val="21"/>
                <w:szCs w:val="21"/>
              </w:rPr>
            </w:pPr>
            <w:r w:rsidRPr="001F674E">
              <w:rPr>
                <w:rFonts w:hint="eastAsia"/>
                <w:sz w:val="21"/>
                <w:szCs w:val="21"/>
              </w:rPr>
              <w:t>方案</w:t>
            </w:r>
            <w:r w:rsidRPr="001F674E">
              <w:rPr>
                <w:sz w:val="21"/>
                <w:szCs w:val="21"/>
              </w:rPr>
              <w:t>B</w:t>
            </w:r>
          </w:p>
        </w:tc>
        <w:tc>
          <w:tcPr>
            <w:tcW w:w="646" w:type="pct"/>
            <w:shd w:val="clear" w:color="auto" w:fill="F2F2F2"/>
            <w:vAlign w:val="center"/>
          </w:tcPr>
          <w:p w14:paraId="3285D495" w14:textId="77777777" w:rsidR="00B00DE2" w:rsidRPr="001F674E" w:rsidRDefault="00776E18">
            <w:pPr>
              <w:jc w:val="center"/>
              <w:textAlignment w:val="center"/>
              <w:rPr>
                <w:sz w:val="21"/>
                <w:szCs w:val="21"/>
              </w:rPr>
            </w:pPr>
            <w:r w:rsidRPr="001F674E">
              <w:rPr>
                <w:rFonts w:hint="eastAsia"/>
                <w:sz w:val="21"/>
                <w:szCs w:val="21"/>
              </w:rPr>
              <w:t>结论</w:t>
            </w:r>
          </w:p>
        </w:tc>
      </w:tr>
      <w:tr w:rsidR="00B00DE2" w:rsidRPr="009254E4" w14:paraId="1A645723" w14:textId="77777777" w:rsidTr="001F674E">
        <w:trPr>
          <w:trHeight w:val="1399"/>
          <w:jc w:val="center"/>
        </w:trPr>
        <w:tc>
          <w:tcPr>
            <w:tcW w:w="843" w:type="pct"/>
            <w:vMerge w:val="restart"/>
            <w:vAlign w:val="center"/>
          </w:tcPr>
          <w:p w14:paraId="52EE77E5" w14:textId="77777777" w:rsidR="00B00DE2" w:rsidRPr="001F674E" w:rsidRDefault="00776E18">
            <w:pPr>
              <w:jc w:val="center"/>
              <w:textAlignment w:val="center"/>
              <w:rPr>
                <w:sz w:val="21"/>
                <w:szCs w:val="21"/>
              </w:rPr>
            </w:pPr>
            <w:r w:rsidRPr="001F674E">
              <w:rPr>
                <w:rFonts w:hint="eastAsia"/>
                <w:sz w:val="21"/>
                <w:szCs w:val="21"/>
              </w:rPr>
              <w:t>许家河</w:t>
            </w:r>
          </w:p>
        </w:tc>
        <w:tc>
          <w:tcPr>
            <w:tcW w:w="607" w:type="pct"/>
            <w:vAlign w:val="center"/>
          </w:tcPr>
          <w:p w14:paraId="217A7B63" w14:textId="77777777" w:rsidR="00B00DE2" w:rsidRPr="001F674E" w:rsidRDefault="00776E18">
            <w:pPr>
              <w:jc w:val="center"/>
              <w:textAlignment w:val="center"/>
              <w:rPr>
                <w:sz w:val="21"/>
                <w:szCs w:val="21"/>
              </w:rPr>
            </w:pPr>
            <w:r w:rsidRPr="001F674E">
              <w:rPr>
                <w:rFonts w:hint="eastAsia"/>
                <w:sz w:val="21"/>
                <w:szCs w:val="21"/>
              </w:rPr>
              <w:t>优点</w:t>
            </w:r>
          </w:p>
        </w:tc>
        <w:tc>
          <w:tcPr>
            <w:tcW w:w="1493" w:type="pct"/>
            <w:vAlign w:val="center"/>
          </w:tcPr>
          <w:p w14:paraId="72DC4DB8" w14:textId="77777777" w:rsidR="00B00DE2" w:rsidRPr="001F674E" w:rsidRDefault="00776E18">
            <w:pPr>
              <w:jc w:val="center"/>
              <w:textAlignment w:val="center"/>
              <w:rPr>
                <w:sz w:val="21"/>
                <w:szCs w:val="21"/>
              </w:rPr>
            </w:pPr>
            <w:r w:rsidRPr="001F674E">
              <w:rPr>
                <w:rFonts w:hint="eastAsia"/>
                <w:sz w:val="21"/>
                <w:szCs w:val="21"/>
              </w:rPr>
              <w:t>线路短，征地少，无拆迁、投资小</w:t>
            </w:r>
          </w:p>
        </w:tc>
        <w:tc>
          <w:tcPr>
            <w:tcW w:w="1411" w:type="pct"/>
            <w:vAlign w:val="center"/>
          </w:tcPr>
          <w:p w14:paraId="089E73FF" w14:textId="77777777" w:rsidR="00B00DE2" w:rsidRPr="001F674E" w:rsidRDefault="00776E18">
            <w:pPr>
              <w:jc w:val="center"/>
              <w:textAlignment w:val="center"/>
              <w:rPr>
                <w:sz w:val="21"/>
                <w:szCs w:val="21"/>
              </w:rPr>
            </w:pPr>
            <w:r w:rsidRPr="001F674E">
              <w:rPr>
                <w:rFonts w:hint="eastAsia"/>
                <w:sz w:val="21"/>
                <w:szCs w:val="21"/>
              </w:rPr>
              <w:t>施工技术要求不高</w:t>
            </w:r>
          </w:p>
        </w:tc>
        <w:tc>
          <w:tcPr>
            <w:tcW w:w="646" w:type="pct"/>
            <w:vMerge w:val="restart"/>
            <w:vAlign w:val="center"/>
          </w:tcPr>
          <w:p w14:paraId="41D4C3B2" w14:textId="77777777" w:rsidR="00B00DE2" w:rsidRPr="001F674E" w:rsidRDefault="00776E18">
            <w:pPr>
              <w:jc w:val="center"/>
              <w:textAlignment w:val="center"/>
              <w:rPr>
                <w:sz w:val="21"/>
                <w:szCs w:val="21"/>
              </w:rPr>
            </w:pPr>
            <w:r w:rsidRPr="001F674E">
              <w:rPr>
                <w:rFonts w:hint="eastAsia"/>
                <w:sz w:val="21"/>
                <w:szCs w:val="21"/>
              </w:rPr>
              <w:t>综合比较，推荐方案</w:t>
            </w:r>
            <w:r w:rsidRPr="001F674E">
              <w:rPr>
                <w:sz w:val="21"/>
                <w:szCs w:val="21"/>
              </w:rPr>
              <w:t>A</w:t>
            </w:r>
          </w:p>
        </w:tc>
      </w:tr>
      <w:tr w:rsidR="00B00DE2" w:rsidRPr="009254E4" w14:paraId="4DBA2CB7" w14:textId="77777777" w:rsidTr="001F674E">
        <w:trPr>
          <w:trHeight w:val="23"/>
          <w:jc w:val="center"/>
        </w:trPr>
        <w:tc>
          <w:tcPr>
            <w:tcW w:w="843" w:type="pct"/>
            <w:vMerge/>
            <w:vAlign w:val="center"/>
          </w:tcPr>
          <w:p w14:paraId="166F9A88" w14:textId="77777777" w:rsidR="00B00DE2" w:rsidRPr="001F674E" w:rsidRDefault="00B00DE2">
            <w:pPr>
              <w:jc w:val="center"/>
              <w:textAlignment w:val="center"/>
              <w:rPr>
                <w:sz w:val="21"/>
                <w:szCs w:val="21"/>
              </w:rPr>
            </w:pPr>
          </w:p>
        </w:tc>
        <w:tc>
          <w:tcPr>
            <w:tcW w:w="607" w:type="pct"/>
            <w:vAlign w:val="center"/>
          </w:tcPr>
          <w:p w14:paraId="52880B74" w14:textId="77777777" w:rsidR="00B00DE2" w:rsidRPr="001F674E" w:rsidRDefault="00776E18">
            <w:pPr>
              <w:jc w:val="center"/>
              <w:textAlignment w:val="center"/>
              <w:rPr>
                <w:sz w:val="21"/>
                <w:szCs w:val="21"/>
              </w:rPr>
            </w:pPr>
            <w:r w:rsidRPr="001F674E">
              <w:rPr>
                <w:rFonts w:hint="eastAsia"/>
                <w:sz w:val="21"/>
                <w:szCs w:val="21"/>
              </w:rPr>
              <w:t>缺点</w:t>
            </w:r>
          </w:p>
        </w:tc>
        <w:tc>
          <w:tcPr>
            <w:tcW w:w="1493" w:type="pct"/>
            <w:vAlign w:val="center"/>
          </w:tcPr>
          <w:p w14:paraId="482C35E2" w14:textId="77777777" w:rsidR="00B00DE2" w:rsidRPr="001F674E" w:rsidRDefault="00776E18">
            <w:pPr>
              <w:jc w:val="center"/>
              <w:textAlignment w:val="center"/>
              <w:rPr>
                <w:sz w:val="21"/>
                <w:szCs w:val="21"/>
              </w:rPr>
            </w:pPr>
            <w:r w:rsidRPr="001F674E">
              <w:rPr>
                <w:rFonts w:hint="eastAsia"/>
                <w:sz w:val="21"/>
                <w:szCs w:val="21"/>
              </w:rPr>
              <w:t>施工技术要求高</w:t>
            </w:r>
          </w:p>
        </w:tc>
        <w:tc>
          <w:tcPr>
            <w:tcW w:w="1411" w:type="pct"/>
            <w:vAlign w:val="center"/>
          </w:tcPr>
          <w:p w14:paraId="631C09A6" w14:textId="77777777" w:rsidR="00B00DE2" w:rsidRPr="001F674E" w:rsidRDefault="00776E18">
            <w:pPr>
              <w:ind w:firstLineChars="200" w:firstLine="420"/>
              <w:rPr>
                <w:sz w:val="21"/>
                <w:szCs w:val="21"/>
              </w:rPr>
            </w:pPr>
            <w:r w:rsidRPr="001F674E">
              <w:rPr>
                <w:rFonts w:hint="eastAsia"/>
                <w:sz w:val="21"/>
                <w:szCs w:val="21"/>
              </w:rPr>
              <w:t>线路较长、征地较多，且过范家村，需拆迁</w:t>
            </w:r>
            <w:r w:rsidRPr="001F674E">
              <w:rPr>
                <w:sz w:val="21"/>
                <w:szCs w:val="21"/>
              </w:rPr>
              <w:t>3户人家，投资量较大</w:t>
            </w:r>
          </w:p>
        </w:tc>
        <w:tc>
          <w:tcPr>
            <w:tcW w:w="646" w:type="pct"/>
            <w:vMerge/>
            <w:vAlign w:val="center"/>
          </w:tcPr>
          <w:p w14:paraId="45AB0A62" w14:textId="77777777" w:rsidR="00B00DE2" w:rsidRPr="001F674E" w:rsidRDefault="00B00DE2">
            <w:pPr>
              <w:jc w:val="center"/>
              <w:textAlignment w:val="center"/>
              <w:rPr>
                <w:sz w:val="21"/>
                <w:szCs w:val="21"/>
              </w:rPr>
            </w:pPr>
          </w:p>
        </w:tc>
      </w:tr>
    </w:tbl>
    <w:p w14:paraId="61659124" w14:textId="77777777" w:rsidR="002D70A1" w:rsidRPr="0050376B" w:rsidRDefault="002D70A1" w:rsidP="002D70A1">
      <w:pPr>
        <w:rPr>
          <w:sz w:val="21"/>
          <w:szCs w:val="21"/>
        </w:rPr>
      </w:pPr>
      <w:r w:rsidRPr="0050376B">
        <w:rPr>
          <w:rFonts w:hint="eastAsia"/>
          <w:sz w:val="21"/>
          <w:szCs w:val="21"/>
        </w:rPr>
        <w:t>（注：资料来源</w:t>
      </w:r>
      <w:r w:rsidRPr="002D70A1">
        <w:rPr>
          <w:rFonts w:hint="eastAsia"/>
          <w:sz w:val="21"/>
          <w:szCs w:val="21"/>
        </w:rPr>
        <w:t>宁海县中心城区防洪排涝工程可行性研究报告</w:t>
      </w:r>
      <w:r w:rsidRPr="0050376B">
        <w:rPr>
          <w:rFonts w:hint="eastAsia"/>
          <w:sz w:val="21"/>
          <w:szCs w:val="21"/>
        </w:rPr>
        <w:t>）</w:t>
      </w:r>
    </w:p>
    <w:p w14:paraId="7A523D85" w14:textId="77777777" w:rsidR="00B00DE2" w:rsidRPr="002D70A1" w:rsidRDefault="00B00DE2">
      <w:pPr>
        <w:pStyle w:val="af9"/>
        <w:spacing w:before="156"/>
        <w:ind w:firstLine="480"/>
      </w:pPr>
    </w:p>
    <w:p w14:paraId="2E7A3F93" w14:textId="77777777" w:rsidR="005D331C" w:rsidRDefault="005D331C">
      <w:pPr>
        <w:tabs>
          <w:tab w:val="left" w:pos="3384"/>
          <w:tab w:val="left" w:pos="3538"/>
        </w:tabs>
        <w:rPr>
          <w:rFonts w:ascii="Arial Narrow" w:hAnsi="Arial Narrow"/>
        </w:rPr>
      </w:pPr>
    </w:p>
    <w:p w14:paraId="1EF4B068" w14:textId="77777777" w:rsidR="00B00DE2" w:rsidRDefault="00776E18" w:rsidP="001010A6">
      <w:pPr>
        <w:pStyle w:val="2"/>
        <w:rPr>
          <w:lang w:eastAsia="zh-CN"/>
        </w:rPr>
      </w:pPr>
      <w:bookmarkStart w:id="303" w:name="_Toc12144530"/>
      <w:bookmarkStart w:id="304" w:name="_Toc12173691"/>
      <w:bookmarkStart w:id="305" w:name="_Toc12197201"/>
      <w:bookmarkStart w:id="306" w:name="_Toc12198395"/>
      <w:bookmarkStart w:id="307" w:name="_Toc12144531"/>
      <w:bookmarkStart w:id="308" w:name="_Toc12173692"/>
      <w:bookmarkStart w:id="309" w:name="_Toc12197202"/>
      <w:bookmarkStart w:id="310" w:name="_Toc12198396"/>
      <w:bookmarkStart w:id="311" w:name="_Toc12144532"/>
      <w:bookmarkStart w:id="312" w:name="_Toc12173693"/>
      <w:bookmarkStart w:id="313" w:name="_Toc12197203"/>
      <w:bookmarkStart w:id="314" w:name="_Toc12198397"/>
      <w:bookmarkStart w:id="315" w:name="_Toc12144533"/>
      <w:bookmarkStart w:id="316" w:name="_Toc12173694"/>
      <w:bookmarkStart w:id="317" w:name="_Toc12197204"/>
      <w:bookmarkStart w:id="318" w:name="_Toc12198398"/>
      <w:bookmarkStart w:id="319" w:name="_Toc12144534"/>
      <w:bookmarkStart w:id="320" w:name="_Toc12173695"/>
      <w:bookmarkStart w:id="321" w:name="_Toc12197205"/>
      <w:bookmarkStart w:id="322" w:name="_Toc12198399"/>
      <w:bookmarkStart w:id="323" w:name="_Toc17538486"/>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Pr>
          <w:rFonts w:hint="eastAsia"/>
          <w:lang w:eastAsia="zh-CN"/>
        </w:rPr>
        <w:t>移民影响调查范围与方法</w:t>
      </w:r>
      <w:bookmarkEnd w:id="323"/>
    </w:p>
    <w:p w14:paraId="2C2049F8" w14:textId="77777777" w:rsidR="00B00DE2" w:rsidRPr="005D331C" w:rsidRDefault="00776E18" w:rsidP="006F0B42">
      <w:pPr>
        <w:pStyle w:val="af9"/>
        <w:spacing w:before="156"/>
        <w:ind w:firstLine="480"/>
      </w:pPr>
      <w:r w:rsidRPr="006F0B42">
        <w:rPr>
          <w:rFonts w:hint="eastAsia"/>
        </w:rPr>
        <w:t>根据可</w:t>
      </w:r>
      <w:proofErr w:type="gramStart"/>
      <w:r w:rsidRPr="006F0B42">
        <w:rPr>
          <w:rFonts w:hint="eastAsia"/>
        </w:rPr>
        <w:t>研</w:t>
      </w:r>
      <w:proofErr w:type="gramEnd"/>
      <w:r w:rsidRPr="006F0B42">
        <w:rPr>
          <w:rFonts w:hint="eastAsia"/>
        </w:rPr>
        <w:t>单位确定的红线范围和国土部门提供的数据，本项目</w:t>
      </w:r>
      <w:r w:rsidRPr="00BB315F">
        <w:t>12</w:t>
      </w:r>
      <w:r w:rsidRPr="00AD4531">
        <w:rPr>
          <w:rFonts w:hint="eastAsia"/>
        </w:rPr>
        <w:t>条河道移民影响范围涉及桃源街道、跃龙街道、</w:t>
      </w:r>
      <w:proofErr w:type="gramStart"/>
      <w:r w:rsidRPr="00AD4531">
        <w:rPr>
          <w:rFonts w:hint="eastAsia"/>
        </w:rPr>
        <w:t>桥头胡</w:t>
      </w:r>
      <w:proofErr w:type="gramEnd"/>
      <w:r w:rsidRPr="00AD4531">
        <w:rPr>
          <w:rFonts w:hint="eastAsia"/>
        </w:rPr>
        <w:t>街道、梅林街道和黄坛镇。其中：</w:t>
      </w:r>
    </w:p>
    <w:p w14:paraId="6DC26DCE" w14:textId="740C3015" w:rsidR="00B00DE2" w:rsidRPr="00DA33A9" w:rsidRDefault="00776E18" w:rsidP="001F674E">
      <w:pPr>
        <w:pStyle w:val="af9"/>
        <w:spacing w:before="156"/>
        <w:ind w:firstLine="480"/>
      </w:pPr>
      <w:r w:rsidRPr="001F674E">
        <w:t>1)</w:t>
      </w:r>
      <w:r w:rsidRPr="00DA33A9">
        <w:rPr>
          <w:rFonts w:hint="eastAsia"/>
        </w:rPr>
        <w:t>许南溪涉及跃龙</w:t>
      </w:r>
      <w:proofErr w:type="gramStart"/>
      <w:r w:rsidRPr="00DA33A9">
        <w:rPr>
          <w:rFonts w:hint="eastAsia"/>
        </w:rPr>
        <w:t>街道元峰</w:t>
      </w:r>
      <w:proofErr w:type="gramEnd"/>
      <w:r w:rsidRPr="00DA33A9">
        <w:rPr>
          <w:rFonts w:hint="eastAsia"/>
        </w:rPr>
        <w:t>村、岭头村、</w:t>
      </w:r>
      <w:proofErr w:type="gramStart"/>
      <w:r w:rsidRPr="00DA33A9">
        <w:rPr>
          <w:rFonts w:hint="eastAsia"/>
        </w:rPr>
        <w:t>屠岙</w:t>
      </w:r>
      <w:proofErr w:type="gramEnd"/>
      <w:r w:rsidRPr="00DA33A9">
        <w:rPr>
          <w:rFonts w:hint="eastAsia"/>
        </w:rPr>
        <w:t>村、</w:t>
      </w:r>
      <w:proofErr w:type="gramStart"/>
      <w:r w:rsidRPr="00DA33A9">
        <w:rPr>
          <w:rFonts w:hint="eastAsia"/>
        </w:rPr>
        <w:t>溪南许村</w:t>
      </w:r>
      <w:proofErr w:type="gramEnd"/>
      <w:r w:rsidRPr="00DA33A9">
        <w:rPr>
          <w:rFonts w:hint="eastAsia"/>
        </w:rPr>
        <w:t>、溪南刘村、罗</w:t>
      </w:r>
      <w:r w:rsidRPr="00DA33A9">
        <w:rPr>
          <w:rFonts w:hint="eastAsia"/>
        </w:rPr>
        <w:lastRenderedPageBreak/>
        <w:t>家村</w:t>
      </w:r>
      <w:r w:rsidRPr="0027314D">
        <w:rPr>
          <w:rFonts w:hint="eastAsia"/>
        </w:rPr>
        <w:t>、范家村、前洋村</w:t>
      </w:r>
      <w:r w:rsidRPr="0027314D">
        <w:t>8</w:t>
      </w:r>
      <w:r w:rsidRPr="0027314D">
        <w:rPr>
          <w:rFonts w:hint="eastAsia"/>
        </w:rPr>
        <w:t>个行政村，</w:t>
      </w:r>
      <w:r w:rsidRPr="0027314D">
        <w:t>11</w:t>
      </w:r>
      <w:r w:rsidRPr="0027314D">
        <w:rPr>
          <w:rFonts w:hint="eastAsia"/>
        </w:rPr>
        <w:t>个自然村；</w:t>
      </w:r>
      <w:r w:rsidRPr="001F674E">
        <w:t>2</w:t>
      </w:r>
      <w:r w:rsidRPr="001F674E">
        <w:rPr>
          <w:rFonts w:hint="eastAsia"/>
        </w:rPr>
        <w:t>）</w:t>
      </w:r>
      <w:r w:rsidRPr="00DA33A9">
        <w:rPr>
          <w:rFonts w:hint="eastAsia"/>
        </w:rPr>
        <w:t>梅林</w:t>
      </w:r>
      <w:proofErr w:type="gramStart"/>
      <w:r w:rsidRPr="00DA33A9">
        <w:rPr>
          <w:rFonts w:hint="eastAsia"/>
        </w:rPr>
        <w:t>溪涉及桥头胡</w:t>
      </w:r>
      <w:proofErr w:type="gramEnd"/>
      <w:r w:rsidRPr="00DA33A9">
        <w:rPr>
          <w:rFonts w:hint="eastAsia"/>
        </w:rPr>
        <w:t>街道桥头胡村</w:t>
      </w:r>
      <w:r w:rsidRPr="00DA33A9">
        <w:t>、</w:t>
      </w:r>
      <w:r w:rsidRPr="0027314D">
        <w:rPr>
          <w:rFonts w:hint="eastAsia"/>
        </w:rPr>
        <w:t>屠家村、丁家村、林家村</w:t>
      </w:r>
      <w:r w:rsidRPr="0027314D">
        <w:t>4</w:t>
      </w:r>
      <w:r w:rsidRPr="0027314D">
        <w:rPr>
          <w:rFonts w:hint="eastAsia"/>
        </w:rPr>
        <w:t>个行政村，</w:t>
      </w:r>
      <w:r w:rsidRPr="0027314D">
        <w:t>4</w:t>
      </w:r>
      <w:r w:rsidRPr="0027314D">
        <w:rPr>
          <w:rFonts w:hint="eastAsia"/>
        </w:rPr>
        <w:t>个自然村；</w:t>
      </w:r>
      <w:r w:rsidRPr="001F674E">
        <w:t>3</w:t>
      </w:r>
      <w:r w:rsidRPr="001F674E">
        <w:rPr>
          <w:rFonts w:hint="eastAsia"/>
        </w:rPr>
        <w:t>）</w:t>
      </w:r>
      <w:proofErr w:type="gramStart"/>
      <w:r w:rsidRPr="00DA33A9">
        <w:rPr>
          <w:rFonts w:hint="eastAsia"/>
        </w:rPr>
        <w:t>槐路河涉及桥头胡</w:t>
      </w:r>
      <w:proofErr w:type="gramEnd"/>
      <w:r w:rsidRPr="00DA33A9">
        <w:rPr>
          <w:rFonts w:hint="eastAsia"/>
        </w:rPr>
        <w:t>街道和梅林街道丁家村</w:t>
      </w:r>
      <w:r w:rsidRPr="0027314D">
        <w:rPr>
          <w:rFonts w:hint="eastAsia"/>
        </w:rPr>
        <w:t>、桥头胡村、梅园村</w:t>
      </w:r>
      <w:r w:rsidRPr="0027314D">
        <w:t>3</w:t>
      </w:r>
      <w:r w:rsidRPr="0027314D">
        <w:rPr>
          <w:rFonts w:hint="eastAsia"/>
        </w:rPr>
        <w:t>个行政村，</w:t>
      </w:r>
      <w:r w:rsidRPr="0027314D">
        <w:t>5</w:t>
      </w:r>
      <w:r w:rsidRPr="0027314D">
        <w:rPr>
          <w:rFonts w:hint="eastAsia"/>
        </w:rPr>
        <w:t>个自然村；</w:t>
      </w:r>
      <w:r w:rsidRPr="001F674E">
        <w:t>4</w:t>
      </w:r>
      <w:r w:rsidRPr="001F674E">
        <w:rPr>
          <w:rFonts w:hint="eastAsia"/>
        </w:rPr>
        <w:t>）</w:t>
      </w:r>
      <w:r w:rsidR="00E62C54">
        <w:rPr>
          <w:rFonts w:hint="eastAsia"/>
        </w:rPr>
        <w:t>上大溪（上扬溪）</w:t>
      </w:r>
      <w:r w:rsidRPr="00DA33A9">
        <w:rPr>
          <w:rFonts w:hint="eastAsia"/>
        </w:rPr>
        <w:t>涉及梅林街道的仇家村</w:t>
      </w:r>
      <w:r w:rsidRPr="0027314D">
        <w:rPr>
          <w:rFonts w:hint="eastAsia"/>
        </w:rPr>
        <w:t>、</w:t>
      </w:r>
      <w:proofErr w:type="gramStart"/>
      <w:r w:rsidRPr="0027314D">
        <w:rPr>
          <w:rFonts w:hint="eastAsia"/>
        </w:rPr>
        <w:t>岙</w:t>
      </w:r>
      <w:proofErr w:type="gramEnd"/>
      <w:r w:rsidRPr="0027314D">
        <w:rPr>
          <w:rFonts w:hint="eastAsia"/>
        </w:rPr>
        <w:t>胡村、方前村</w:t>
      </w:r>
      <w:r w:rsidRPr="0027314D">
        <w:t>3</w:t>
      </w:r>
      <w:r w:rsidRPr="0027314D">
        <w:rPr>
          <w:rFonts w:hint="eastAsia"/>
        </w:rPr>
        <w:t>个行政村，</w:t>
      </w:r>
      <w:r w:rsidRPr="0027314D">
        <w:t>3</w:t>
      </w:r>
      <w:r w:rsidRPr="0027314D">
        <w:rPr>
          <w:rFonts w:hint="eastAsia"/>
        </w:rPr>
        <w:t>个自然村；</w:t>
      </w:r>
      <w:r w:rsidRPr="001F674E">
        <w:t>5)</w:t>
      </w:r>
      <w:proofErr w:type="gramStart"/>
      <w:r w:rsidRPr="00DA33A9">
        <w:rPr>
          <w:rFonts w:hint="eastAsia"/>
        </w:rPr>
        <w:t>店前王溪独山</w:t>
      </w:r>
      <w:proofErr w:type="gramEnd"/>
      <w:r w:rsidRPr="00DA33A9">
        <w:rPr>
          <w:rFonts w:hint="eastAsia"/>
        </w:rPr>
        <w:t>渠段涉及梅林街道的梅林村</w:t>
      </w:r>
      <w:r w:rsidRPr="0027314D">
        <w:rPr>
          <w:rFonts w:hint="eastAsia"/>
        </w:rPr>
        <w:t>、</w:t>
      </w:r>
      <w:proofErr w:type="gramStart"/>
      <w:r w:rsidRPr="0027314D">
        <w:rPr>
          <w:rFonts w:hint="eastAsia"/>
        </w:rPr>
        <w:t>大路周</w:t>
      </w:r>
      <w:proofErr w:type="gramEnd"/>
      <w:r w:rsidRPr="0027314D">
        <w:rPr>
          <w:rFonts w:hint="eastAsia"/>
        </w:rPr>
        <w:t>村、伍富村</w:t>
      </w:r>
      <w:r w:rsidRPr="0027314D">
        <w:t>3</w:t>
      </w:r>
      <w:r w:rsidRPr="0027314D">
        <w:rPr>
          <w:rFonts w:hint="eastAsia"/>
        </w:rPr>
        <w:t>个行政村，</w:t>
      </w:r>
      <w:r w:rsidRPr="0027314D">
        <w:t>3</w:t>
      </w:r>
      <w:r w:rsidRPr="0027314D">
        <w:rPr>
          <w:rFonts w:hint="eastAsia"/>
        </w:rPr>
        <w:t>个自然村；</w:t>
      </w:r>
      <w:r w:rsidRPr="001F674E">
        <w:t>6)</w:t>
      </w:r>
      <w:r w:rsidRPr="001F674E">
        <w:rPr>
          <w:rFonts w:hint="eastAsia"/>
        </w:rPr>
        <w:t>东山撇洪</w:t>
      </w:r>
      <w:proofErr w:type="gramStart"/>
      <w:r w:rsidRPr="001F674E">
        <w:rPr>
          <w:rFonts w:hint="eastAsia"/>
        </w:rPr>
        <w:t>渠</w:t>
      </w:r>
      <w:r w:rsidRPr="00DA33A9">
        <w:rPr>
          <w:rFonts w:hint="eastAsia"/>
        </w:rPr>
        <w:t>涉及</w:t>
      </w:r>
      <w:proofErr w:type="gramEnd"/>
      <w:r w:rsidRPr="00DA33A9">
        <w:rPr>
          <w:rFonts w:hint="eastAsia"/>
        </w:rPr>
        <w:t>桃源街道的唐安李、王社</w:t>
      </w:r>
      <w:r w:rsidRPr="0027314D">
        <w:rPr>
          <w:rFonts w:hint="eastAsia"/>
        </w:rPr>
        <w:t>、</w:t>
      </w:r>
      <w:proofErr w:type="gramStart"/>
      <w:r w:rsidRPr="0027314D">
        <w:rPr>
          <w:rFonts w:hint="eastAsia"/>
        </w:rPr>
        <w:t>竹口储</w:t>
      </w:r>
      <w:proofErr w:type="gramEnd"/>
      <w:r w:rsidRPr="0027314D">
        <w:rPr>
          <w:rFonts w:hint="eastAsia"/>
        </w:rPr>
        <w:t>、杨家村</w:t>
      </w:r>
      <w:r w:rsidRPr="0027314D">
        <w:t>4</w:t>
      </w:r>
      <w:r w:rsidRPr="0027314D">
        <w:rPr>
          <w:rFonts w:hint="eastAsia"/>
        </w:rPr>
        <w:t>个行政村，</w:t>
      </w:r>
      <w:r w:rsidRPr="0027314D">
        <w:t>4</w:t>
      </w:r>
      <w:r w:rsidRPr="0027314D">
        <w:rPr>
          <w:rFonts w:hint="eastAsia"/>
        </w:rPr>
        <w:t>个自然村；</w:t>
      </w:r>
      <w:r w:rsidRPr="001F674E">
        <w:t>7)</w:t>
      </w:r>
      <w:r w:rsidRPr="00DA33A9">
        <w:rPr>
          <w:rFonts w:hint="eastAsia"/>
        </w:rPr>
        <w:t>竹溪涉及桃源街道的竹东村</w:t>
      </w:r>
      <w:r w:rsidRPr="0027314D">
        <w:rPr>
          <w:rFonts w:hint="eastAsia"/>
        </w:rPr>
        <w:t>、竹溪村</w:t>
      </w:r>
      <w:r w:rsidRPr="0027314D">
        <w:t>2</w:t>
      </w:r>
      <w:r w:rsidRPr="0027314D">
        <w:rPr>
          <w:rFonts w:hint="eastAsia"/>
        </w:rPr>
        <w:t>个行政村，</w:t>
      </w:r>
      <w:r w:rsidRPr="0027314D">
        <w:t>2</w:t>
      </w:r>
      <w:r w:rsidRPr="0027314D">
        <w:rPr>
          <w:rFonts w:hint="eastAsia"/>
        </w:rPr>
        <w:t>个自然村；</w:t>
      </w:r>
      <w:r w:rsidRPr="001F674E">
        <w:t>8)</w:t>
      </w:r>
      <w:r w:rsidRPr="00DA33A9">
        <w:rPr>
          <w:rFonts w:hint="eastAsia"/>
        </w:rPr>
        <w:t>桥下潘河涉及桃源街道的桥下</w:t>
      </w:r>
      <w:proofErr w:type="gramStart"/>
      <w:r w:rsidRPr="00DA33A9">
        <w:rPr>
          <w:rFonts w:hint="eastAsia"/>
        </w:rPr>
        <w:t>潘</w:t>
      </w:r>
      <w:proofErr w:type="gramEnd"/>
      <w:r w:rsidRPr="0027314D">
        <w:rPr>
          <w:rFonts w:hint="eastAsia"/>
        </w:rPr>
        <w:t>、溪旁徐、杏</w:t>
      </w:r>
      <w:proofErr w:type="gramStart"/>
      <w:r w:rsidRPr="0027314D">
        <w:rPr>
          <w:rFonts w:hint="eastAsia"/>
        </w:rPr>
        <w:t>蒋</w:t>
      </w:r>
      <w:proofErr w:type="gramEnd"/>
      <w:r w:rsidRPr="0027314D">
        <w:rPr>
          <w:rFonts w:hint="eastAsia"/>
        </w:rPr>
        <w:t>、李和洋</w:t>
      </w:r>
      <w:r w:rsidRPr="0027314D">
        <w:t>4</w:t>
      </w:r>
      <w:r w:rsidRPr="0027314D">
        <w:rPr>
          <w:rFonts w:hint="eastAsia"/>
        </w:rPr>
        <w:t>个行政村，</w:t>
      </w:r>
      <w:r w:rsidRPr="0027314D">
        <w:t>4</w:t>
      </w:r>
      <w:r w:rsidRPr="0027314D">
        <w:rPr>
          <w:rFonts w:hint="eastAsia"/>
        </w:rPr>
        <w:t>个自然村；</w:t>
      </w:r>
      <w:r w:rsidRPr="001F674E">
        <w:t>9)</w:t>
      </w:r>
      <w:r w:rsidRPr="00DA33A9">
        <w:rPr>
          <w:rFonts w:hint="eastAsia"/>
        </w:rPr>
        <w:t>许家河涉及跃龙街道的范家村</w:t>
      </w:r>
      <w:r w:rsidRPr="0027314D">
        <w:rPr>
          <w:rFonts w:hint="eastAsia"/>
        </w:rPr>
        <w:t>、罗家村、许家新村、前洋村</w:t>
      </w:r>
      <w:r w:rsidRPr="0027314D">
        <w:t>4</w:t>
      </w:r>
      <w:r w:rsidRPr="0027314D">
        <w:rPr>
          <w:rFonts w:hint="eastAsia"/>
        </w:rPr>
        <w:t>个行政村，</w:t>
      </w:r>
      <w:r w:rsidRPr="0027314D">
        <w:t>4</w:t>
      </w:r>
      <w:r w:rsidRPr="0027314D">
        <w:rPr>
          <w:rFonts w:hint="eastAsia"/>
        </w:rPr>
        <w:t>个自然村；</w:t>
      </w:r>
      <w:r w:rsidRPr="001F674E">
        <w:t>10</w:t>
      </w:r>
      <w:r w:rsidRPr="001F674E">
        <w:rPr>
          <w:rFonts w:hint="eastAsia"/>
        </w:rPr>
        <w:t>）</w:t>
      </w:r>
      <w:r w:rsidRPr="00DA33A9">
        <w:rPr>
          <w:rFonts w:hint="eastAsia"/>
        </w:rPr>
        <w:t>蒲湖涉及跃龙街道的北湖村</w:t>
      </w:r>
      <w:r w:rsidRPr="0027314D">
        <w:t>1</w:t>
      </w:r>
      <w:r w:rsidRPr="0027314D">
        <w:rPr>
          <w:rFonts w:hint="eastAsia"/>
        </w:rPr>
        <w:t>个行政村，</w:t>
      </w:r>
      <w:r w:rsidRPr="0027314D">
        <w:t>1</w:t>
      </w:r>
      <w:r w:rsidRPr="0027314D">
        <w:rPr>
          <w:rFonts w:hint="eastAsia"/>
        </w:rPr>
        <w:t>个自然村；</w:t>
      </w:r>
      <w:r w:rsidRPr="001F674E">
        <w:t>11</w:t>
      </w:r>
      <w:r w:rsidRPr="001F674E">
        <w:rPr>
          <w:rFonts w:hint="eastAsia"/>
        </w:rPr>
        <w:t>）</w:t>
      </w:r>
      <w:r w:rsidRPr="00DA33A9">
        <w:rPr>
          <w:rFonts w:hint="eastAsia"/>
        </w:rPr>
        <w:t>岭脚</w:t>
      </w:r>
      <w:proofErr w:type="gramStart"/>
      <w:r w:rsidRPr="00DA33A9">
        <w:rPr>
          <w:rFonts w:hint="eastAsia"/>
        </w:rPr>
        <w:t>岙</w:t>
      </w:r>
      <w:proofErr w:type="gramEnd"/>
      <w:r w:rsidRPr="00DA33A9">
        <w:rPr>
          <w:rFonts w:hint="eastAsia"/>
        </w:rPr>
        <w:t>里河涉及跃龙街道的岭脚村</w:t>
      </w:r>
      <w:r w:rsidRPr="0027314D">
        <w:t>1</w:t>
      </w:r>
      <w:r w:rsidRPr="0027314D">
        <w:rPr>
          <w:rFonts w:hint="eastAsia"/>
        </w:rPr>
        <w:t>个行政村，</w:t>
      </w:r>
      <w:r w:rsidRPr="0027314D">
        <w:t>1</w:t>
      </w:r>
      <w:r w:rsidRPr="0027314D">
        <w:rPr>
          <w:rFonts w:hint="eastAsia"/>
        </w:rPr>
        <w:t>个自然村；</w:t>
      </w:r>
      <w:r w:rsidRPr="001F674E">
        <w:t>12</w:t>
      </w:r>
      <w:r w:rsidRPr="001F674E">
        <w:rPr>
          <w:rFonts w:hint="eastAsia"/>
        </w:rPr>
        <w:t>）</w:t>
      </w:r>
      <w:r w:rsidRPr="00DA33A9">
        <w:rPr>
          <w:rFonts w:hint="eastAsia"/>
        </w:rPr>
        <w:t>龙眼</w:t>
      </w:r>
      <w:proofErr w:type="gramStart"/>
      <w:r w:rsidRPr="00DA33A9">
        <w:rPr>
          <w:rFonts w:hint="eastAsia"/>
        </w:rPr>
        <w:t>溪涉及跃</w:t>
      </w:r>
      <w:proofErr w:type="gramEnd"/>
      <w:r w:rsidRPr="00DA33A9">
        <w:rPr>
          <w:rFonts w:hint="eastAsia"/>
        </w:rPr>
        <w:t>龙街道的草湖村</w:t>
      </w:r>
      <w:r w:rsidRPr="0027314D">
        <w:rPr>
          <w:rFonts w:hint="eastAsia"/>
        </w:rPr>
        <w:t>，黄坛镇的新华村</w:t>
      </w:r>
      <w:r w:rsidRPr="0027314D">
        <w:t>2</w:t>
      </w:r>
      <w:r w:rsidRPr="0027314D">
        <w:rPr>
          <w:rFonts w:hint="eastAsia"/>
        </w:rPr>
        <w:t>个行政村，</w:t>
      </w:r>
      <w:r w:rsidRPr="0027314D">
        <w:t>1</w:t>
      </w:r>
      <w:r w:rsidRPr="0027314D">
        <w:rPr>
          <w:rFonts w:hint="eastAsia"/>
        </w:rPr>
        <w:t>个自然村。具体见</w:t>
      </w:r>
      <w:r w:rsidR="005C59F6" w:rsidRPr="002E602A">
        <w:fldChar w:fldCharType="begin"/>
      </w:r>
      <w:r w:rsidR="005C59F6" w:rsidRPr="0027314D">
        <w:instrText xml:space="preserve"> REF _Ref16351751 \h </w:instrText>
      </w:r>
      <w:r w:rsidR="0027314D">
        <w:instrText xml:space="preserve"> \* MERGEFORMAT </w:instrText>
      </w:r>
      <w:r w:rsidR="005C59F6" w:rsidRPr="002E602A">
        <w:fldChar w:fldCharType="separate"/>
      </w:r>
      <w:r w:rsidR="005C59F6" w:rsidRPr="0027314D">
        <w:rPr>
          <w:rFonts w:hint="eastAsia"/>
        </w:rPr>
        <w:t>表</w:t>
      </w:r>
      <w:r w:rsidR="005C59F6" w:rsidRPr="001F674E">
        <w:t>2</w:t>
      </w:r>
      <w:r w:rsidR="005C59F6" w:rsidRPr="0027314D">
        <w:noBreakHyphen/>
      </w:r>
      <w:r w:rsidR="005C59F6" w:rsidRPr="001F674E">
        <w:t>6</w:t>
      </w:r>
      <w:r w:rsidR="005C59F6" w:rsidRPr="002E602A">
        <w:fldChar w:fldCharType="end"/>
      </w:r>
    </w:p>
    <w:p w14:paraId="5C529896" w14:textId="77777777" w:rsidR="005C59F6" w:rsidRDefault="005C59F6">
      <w:pPr>
        <w:pStyle w:val="af9"/>
        <w:spacing w:before="156"/>
        <w:ind w:firstLineChars="0" w:firstLine="0"/>
      </w:pPr>
    </w:p>
    <w:p w14:paraId="56FB7950" w14:textId="6CC8AEB5" w:rsidR="00B00DE2" w:rsidRPr="00E16906" w:rsidRDefault="00F1145A" w:rsidP="001F674E">
      <w:pPr>
        <w:pStyle w:val="a3"/>
        <w:rPr>
          <w:lang w:eastAsia="zh-CN"/>
        </w:rPr>
      </w:pPr>
      <w:bookmarkStart w:id="324" w:name="_Ref16351751"/>
      <w:bookmarkStart w:id="325" w:name="_Ref11939208"/>
      <w:bookmarkStart w:id="326" w:name="_Toc16366118"/>
      <w:bookmarkStart w:id="327" w:name="_Toc17539632"/>
      <w:r>
        <w:rPr>
          <w:rFonts w:hint="eastAsia"/>
          <w:lang w:eastAsia="zh-CN"/>
        </w:rPr>
        <w:t>表</w:t>
      </w:r>
      <w:r>
        <w:rPr>
          <w:rFonts w:hint="eastAsia"/>
          <w:lang w:eastAsia="zh-CN"/>
        </w:rPr>
        <w:t xml:space="preserve"> </w:t>
      </w:r>
      <w:r w:rsidR="009F14C5">
        <w:fldChar w:fldCharType="begin"/>
      </w:r>
      <w:r w:rsidR="009F14C5">
        <w:rPr>
          <w:lang w:eastAsia="zh-CN"/>
        </w:rPr>
        <w:instrText xml:space="preserve"> </w:instrText>
      </w:r>
      <w:r w:rsidR="009F14C5">
        <w:rPr>
          <w:rFonts w:hint="eastAsia"/>
          <w:lang w:eastAsia="zh-CN"/>
        </w:rPr>
        <w:instrText>STYLEREF 1 \s</w:instrText>
      </w:r>
      <w:r w:rsidR="009F14C5">
        <w:rPr>
          <w:lang w:eastAsia="zh-CN"/>
        </w:rPr>
        <w:instrText xml:space="preserve"> </w:instrText>
      </w:r>
      <w:r w:rsidR="009F14C5">
        <w:fldChar w:fldCharType="separate"/>
      </w:r>
      <w:r w:rsidR="009F14C5">
        <w:rPr>
          <w:noProof/>
          <w:lang w:eastAsia="zh-CN"/>
        </w:rPr>
        <w:t>2</w:t>
      </w:r>
      <w:r w:rsidR="009F14C5">
        <w:fldChar w:fldCharType="end"/>
      </w:r>
      <w:r w:rsidR="009F14C5">
        <w:rPr>
          <w:lang w:eastAsia="zh-CN"/>
        </w:rPr>
        <w:noBreakHyphen/>
      </w:r>
      <w:r w:rsidR="009F14C5">
        <w:fldChar w:fldCharType="begin"/>
      </w:r>
      <w:r w:rsidR="009F14C5">
        <w:rPr>
          <w:lang w:eastAsia="zh-CN"/>
        </w:rPr>
        <w:instrText xml:space="preserve"> </w:instrText>
      </w:r>
      <w:r w:rsidR="009F14C5">
        <w:rPr>
          <w:rFonts w:hint="eastAsia"/>
          <w:lang w:eastAsia="zh-CN"/>
        </w:rPr>
        <w:instrText xml:space="preserve">SEQ </w:instrText>
      </w:r>
      <w:r w:rsidR="009F14C5">
        <w:rPr>
          <w:rFonts w:hint="eastAsia"/>
          <w:lang w:eastAsia="zh-CN"/>
        </w:rPr>
        <w:instrText>表</w:instrText>
      </w:r>
      <w:r w:rsidR="009F14C5">
        <w:rPr>
          <w:rFonts w:hint="eastAsia"/>
          <w:lang w:eastAsia="zh-CN"/>
        </w:rPr>
        <w:instrText xml:space="preserve"> \* ARABIC \s 1</w:instrText>
      </w:r>
      <w:r w:rsidR="009F14C5">
        <w:rPr>
          <w:lang w:eastAsia="zh-CN"/>
        </w:rPr>
        <w:instrText xml:space="preserve"> </w:instrText>
      </w:r>
      <w:r w:rsidR="009F14C5">
        <w:fldChar w:fldCharType="separate"/>
      </w:r>
      <w:r w:rsidR="009F14C5">
        <w:rPr>
          <w:noProof/>
          <w:lang w:eastAsia="zh-CN"/>
        </w:rPr>
        <w:t>6</w:t>
      </w:r>
      <w:r w:rsidR="009F14C5">
        <w:fldChar w:fldCharType="end"/>
      </w:r>
      <w:bookmarkEnd w:id="324"/>
      <w:bookmarkEnd w:id="325"/>
      <w:r w:rsidR="00776E18" w:rsidRPr="001F674E">
        <w:rPr>
          <w:rFonts w:hint="eastAsia"/>
          <w:lang w:eastAsia="zh-CN"/>
        </w:rPr>
        <w:t>项目移民影响范围一览表</w:t>
      </w:r>
      <w:bookmarkEnd w:id="326"/>
      <w:bookmarkEnd w:id="327"/>
    </w:p>
    <w:tbl>
      <w:tblPr>
        <w:tblW w:w="5000" w:type="pct"/>
        <w:jc w:val="center"/>
        <w:tblLook w:val="04A0" w:firstRow="1" w:lastRow="0" w:firstColumn="1" w:lastColumn="0" w:noHBand="0" w:noVBand="1"/>
      </w:tblPr>
      <w:tblGrid>
        <w:gridCol w:w="2074"/>
        <w:gridCol w:w="2074"/>
        <w:gridCol w:w="2074"/>
        <w:gridCol w:w="2074"/>
      </w:tblGrid>
      <w:tr w:rsidR="00B00DE2" w14:paraId="7FE7DFAB" w14:textId="77777777">
        <w:trPr>
          <w:trHeight w:val="290"/>
          <w:tblHeader/>
          <w:jc w:val="center"/>
        </w:trPr>
        <w:tc>
          <w:tcPr>
            <w:tcW w:w="125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869C71C" w14:textId="77777777" w:rsidR="00B00DE2" w:rsidRDefault="00776E18">
            <w:pPr>
              <w:jc w:val="center"/>
              <w:rPr>
                <w:b/>
                <w:bCs/>
                <w:color w:val="000000"/>
                <w:sz w:val="20"/>
                <w:szCs w:val="20"/>
              </w:rPr>
            </w:pPr>
            <w:r>
              <w:rPr>
                <w:rFonts w:hint="eastAsia"/>
                <w:b/>
                <w:bCs/>
                <w:color w:val="000000"/>
                <w:sz w:val="20"/>
                <w:szCs w:val="20"/>
              </w:rPr>
              <w:t>项目</w:t>
            </w:r>
          </w:p>
        </w:tc>
        <w:tc>
          <w:tcPr>
            <w:tcW w:w="1250" w:type="pct"/>
            <w:tcBorders>
              <w:top w:val="single" w:sz="4" w:space="0" w:color="auto"/>
              <w:left w:val="nil"/>
              <w:bottom w:val="single" w:sz="4" w:space="0" w:color="auto"/>
              <w:right w:val="single" w:sz="4" w:space="0" w:color="auto"/>
            </w:tcBorders>
            <w:shd w:val="clear" w:color="000000" w:fill="F2F2F2"/>
            <w:vAlign w:val="center"/>
            <w:hideMark/>
          </w:tcPr>
          <w:p w14:paraId="5D0836DD" w14:textId="77777777" w:rsidR="00B00DE2" w:rsidRDefault="00776E18">
            <w:pPr>
              <w:jc w:val="center"/>
              <w:rPr>
                <w:b/>
                <w:bCs/>
                <w:color w:val="000000"/>
                <w:sz w:val="20"/>
                <w:szCs w:val="20"/>
              </w:rPr>
            </w:pPr>
            <w:r>
              <w:rPr>
                <w:rFonts w:hint="eastAsia"/>
                <w:b/>
                <w:bCs/>
                <w:color w:val="000000"/>
                <w:sz w:val="20"/>
                <w:szCs w:val="20"/>
              </w:rPr>
              <w:t>街道</w:t>
            </w:r>
          </w:p>
        </w:tc>
        <w:tc>
          <w:tcPr>
            <w:tcW w:w="1250" w:type="pct"/>
            <w:tcBorders>
              <w:top w:val="single" w:sz="4" w:space="0" w:color="auto"/>
              <w:left w:val="nil"/>
              <w:bottom w:val="single" w:sz="4" w:space="0" w:color="auto"/>
              <w:right w:val="single" w:sz="4" w:space="0" w:color="auto"/>
            </w:tcBorders>
            <w:shd w:val="clear" w:color="000000" w:fill="F2F2F2"/>
            <w:vAlign w:val="center"/>
            <w:hideMark/>
          </w:tcPr>
          <w:p w14:paraId="1F2DB73F" w14:textId="77777777" w:rsidR="00B00DE2" w:rsidRDefault="00776E18">
            <w:pPr>
              <w:jc w:val="center"/>
              <w:rPr>
                <w:b/>
                <w:bCs/>
                <w:color w:val="000000"/>
                <w:sz w:val="20"/>
                <w:szCs w:val="20"/>
              </w:rPr>
            </w:pPr>
            <w:r>
              <w:rPr>
                <w:rFonts w:hint="eastAsia"/>
                <w:b/>
                <w:bCs/>
                <w:color w:val="000000"/>
                <w:sz w:val="20"/>
                <w:szCs w:val="20"/>
              </w:rPr>
              <w:t>行政村</w:t>
            </w:r>
          </w:p>
        </w:tc>
        <w:tc>
          <w:tcPr>
            <w:tcW w:w="1250" w:type="pct"/>
            <w:tcBorders>
              <w:top w:val="single" w:sz="4" w:space="0" w:color="auto"/>
              <w:left w:val="nil"/>
              <w:bottom w:val="single" w:sz="4" w:space="0" w:color="auto"/>
              <w:right w:val="single" w:sz="4" w:space="0" w:color="auto"/>
            </w:tcBorders>
            <w:shd w:val="clear" w:color="000000" w:fill="F2F2F2"/>
            <w:vAlign w:val="center"/>
            <w:hideMark/>
          </w:tcPr>
          <w:p w14:paraId="37DBA223" w14:textId="77777777" w:rsidR="00B00DE2" w:rsidRDefault="00776E18">
            <w:pPr>
              <w:jc w:val="center"/>
              <w:rPr>
                <w:b/>
                <w:bCs/>
                <w:color w:val="000000"/>
                <w:sz w:val="20"/>
                <w:szCs w:val="20"/>
              </w:rPr>
            </w:pPr>
            <w:r>
              <w:rPr>
                <w:rFonts w:hint="eastAsia"/>
                <w:b/>
                <w:bCs/>
                <w:color w:val="000000"/>
                <w:sz w:val="20"/>
                <w:szCs w:val="20"/>
              </w:rPr>
              <w:t>自然村</w:t>
            </w:r>
          </w:p>
        </w:tc>
      </w:tr>
      <w:tr w:rsidR="00B00DE2" w14:paraId="37F0F857" w14:textId="77777777">
        <w:trPr>
          <w:trHeight w:val="280"/>
          <w:jc w:val="center"/>
        </w:trPr>
        <w:tc>
          <w:tcPr>
            <w:tcW w:w="12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7CA3D8" w14:textId="77777777" w:rsidR="00B00DE2" w:rsidRDefault="00776E18">
            <w:pPr>
              <w:jc w:val="center"/>
              <w:rPr>
                <w:color w:val="000000"/>
                <w:sz w:val="18"/>
                <w:szCs w:val="18"/>
              </w:rPr>
            </w:pPr>
            <w:r>
              <w:rPr>
                <w:rFonts w:hint="eastAsia"/>
                <w:color w:val="000000"/>
                <w:sz w:val="18"/>
                <w:szCs w:val="18"/>
              </w:rPr>
              <w:t>许南溪</w:t>
            </w: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31A69812" w14:textId="77777777" w:rsidR="00B00DE2" w:rsidRDefault="00776E18">
            <w:pPr>
              <w:jc w:val="center"/>
              <w:rPr>
                <w:sz w:val="20"/>
                <w:szCs w:val="20"/>
              </w:rPr>
            </w:pPr>
            <w:r>
              <w:rPr>
                <w:rFonts w:hint="eastAsia"/>
                <w:sz w:val="20"/>
                <w:szCs w:val="20"/>
              </w:rPr>
              <w:t>跃龙街道</w:t>
            </w:r>
          </w:p>
        </w:tc>
        <w:tc>
          <w:tcPr>
            <w:tcW w:w="12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24B517" w14:textId="77777777" w:rsidR="00B00DE2" w:rsidRDefault="00776E18">
            <w:pPr>
              <w:jc w:val="center"/>
              <w:rPr>
                <w:color w:val="000000"/>
                <w:sz w:val="20"/>
                <w:szCs w:val="20"/>
              </w:rPr>
            </w:pPr>
            <w:proofErr w:type="gramStart"/>
            <w:r>
              <w:rPr>
                <w:rFonts w:hint="eastAsia"/>
                <w:color w:val="000000"/>
                <w:sz w:val="20"/>
                <w:szCs w:val="20"/>
              </w:rPr>
              <w:t>元峰村</w:t>
            </w:r>
            <w:proofErr w:type="gramEnd"/>
          </w:p>
        </w:tc>
        <w:tc>
          <w:tcPr>
            <w:tcW w:w="1250" w:type="pct"/>
            <w:tcBorders>
              <w:top w:val="nil"/>
              <w:left w:val="nil"/>
              <w:bottom w:val="single" w:sz="4" w:space="0" w:color="auto"/>
              <w:right w:val="single" w:sz="4" w:space="0" w:color="auto"/>
            </w:tcBorders>
            <w:shd w:val="clear" w:color="000000" w:fill="FFFFFF"/>
            <w:vAlign w:val="center"/>
            <w:hideMark/>
          </w:tcPr>
          <w:p w14:paraId="1E44294C" w14:textId="77777777" w:rsidR="00B00DE2" w:rsidRDefault="00776E18">
            <w:pPr>
              <w:jc w:val="center"/>
              <w:rPr>
                <w:color w:val="000000"/>
                <w:sz w:val="20"/>
                <w:szCs w:val="20"/>
              </w:rPr>
            </w:pPr>
            <w:proofErr w:type="gramStart"/>
            <w:r>
              <w:rPr>
                <w:rFonts w:hint="eastAsia"/>
                <w:color w:val="000000"/>
                <w:sz w:val="20"/>
                <w:szCs w:val="20"/>
              </w:rPr>
              <w:t>石舌章</w:t>
            </w:r>
            <w:proofErr w:type="gramEnd"/>
          </w:p>
        </w:tc>
      </w:tr>
      <w:tr w:rsidR="00B00DE2" w14:paraId="69906C0C"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3273F022" w14:textId="77777777" w:rsidR="00B00DE2" w:rsidRDefault="00B00DE2">
            <w:pPr>
              <w:jc w:val="center"/>
              <w:rPr>
                <w:color w:val="000000"/>
                <w:sz w:val="18"/>
                <w:szCs w:val="18"/>
              </w:rPr>
            </w:pPr>
          </w:p>
        </w:tc>
        <w:tc>
          <w:tcPr>
            <w:tcW w:w="1250" w:type="pct"/>
            <w:vMerge/>
            <w:tcBorders>
              <w:top w:val="nil"/>
              <w:left w:val="single" w:sz="4" w:space="0" w:color="auto"/>
              <w:bottom w:val="single" w:sz="4" w:space="0" w:color="auto"/>
              <w:right w:val="single" w:sz="4" w:space="0" w:color="auto"/>
            </w:tcBorders>
            <w:vAlign w:val="center"/>
            <w:hideMark/>
          </w:tcPr>
          <w:p w14:paraId="24D0099E" w14:textId="77777777" w:rsidR="00B00DE2"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5C0DADE4" w14:textId="77777777" w:rsidR="00B00DE2" w:rsidRDefault="00B00DE2">
            <w:pPr>
              <w:jc w:val="center"/>
              <w:rPr>
                <w:color w:val="000000"/>
                <w:sz w:val="20"/>
                <w:szCs w:val="20"/>
              </w:rPr>
            </w:pPr>
          </w:p>
        </w:tc>
        <w:tc>
          <w:tcPr>
            <w:tcW w:w="1250" w:type="pct"/>
            <w:tcBorders>
              <w:top w:val="nil"/>
              <w:left w:val="nil"/>
              <w:bottom w:val="single" w:sz="4" w:space="0" w:color="auto"/>
              <w:right w:val="single" w:sz="4" w:space="0" w:color="auto"/>
            </w:tcBorders>
            <w:shd w:val="clear" w:color="000000" w:fill="FFFFFF"/>
            <w:vAlign w:val="center"/>
            <w:hideMark/>
          </w:tcPr>
          <w:p w14:paraId="13D4E636" w14:textId="77777777" w:rsidR="00B00DE2" w:rsidRDefault="00776E18">
            <w:pPr>
              <w:jc w:val="center"/>
              <w:rPr>
                <w:color w:val="000000"/>
                <w:sz w:val="20"/>
                <w:szCs w:val="20"/>
              </w:rPr>
            </w:pPr>
            <w:proofErr w:type="gramStart"/>
            <w:r>
              <w:rPr>
                <w:rFonts w:hint="eastAsia"/>
                <w:color w:val="000000"/>
                <w:sz w:val="20"/>
                <w:szCs w:val="20"/>
              </w:rPr>
              <w:t>马婆园</w:t>
            </w:r>
            <w:proofErr w:type="gramEnd"/>
          </w:p>
        </w:tc>
      </w:tr>
      <w:tr w:rsidR="00B00DE2" w14:paraId="4CCC2F8D"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648DFEAB" w14:textId="77777777" w:rsidR="00B00DE2" w:rsidRDefault="00B00DE2">
            <w:pPr>
              <w:jc w:val="center"/>
              <w:rPr>
                <w:color w:val="000000"/>
                <w:sz w:val="18"/>
                <w:szCs w:val="18"/>
              </w:rPr>
            </w:pPr>
          </w:p>
        </w:tc>
        <w:tc>
          <w:tcPr>
            <w:tcW w:w="1250" w:type="pct"/>
            <w:vMerge/>
            <w:tcBorders>
              <w:top w:val="nil"/>
              <w:left w:val="single" w:sz="4" w:space="0" w:color="auto"/>
              <w:bottom w:val="single" w:sz="4" w:space="0" w:color="auto"/>
              <w:right w:val="single" w:sz="4" w:space="0" w:color="auto"/>
            </w:tcBorders>
            <w:vAlign w:val="center"/>
            <w:hideMark/>
          </w:tcPr>
          <w:p w14:paraId="366FDF0E" w14:textId="77777777" w:rsidR="00B00DE2"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7CCCFC5E" w14:textId="77777777" w:rsidR="00B00DE2" w:rsidRDefault="00B00DE2">
            <w:pPr>
              <w:jc w:val="center"/>
              <w:rPr>
                <w:color w:val="000000"/>
                <w:sz w:val="20"/>
                <w:szCs w:val="20"/>
              </w:rPr>
            </w:pPr>
          </w:p>
        </w:tc>
        <w:tc>
          <w:tcPr>
            <w:tcW w:w="1250" w:type="pct"/>
            <w:tcBorders>
              <w:top w:val="nil"/>
              <w:left w:val="nil"/>
              <w:bottom w:val="single" w:sz="4" w:space="0" w:color="auto"/>
              <w:right w:val="single" w:sz="4" w:space="0" w:color="auto"/>
            </w:tcBorders>
            <w:shd w:val="clear" w:color="000000" w:fill="FFFFFF"/>
            <w:vAlign w:val="center"/>
            <w:hideMark/>
          </w:tcPr>
          <w:p w14:paraId="5EFA8BA5" w14:textId="77777777" w:rsidR="00B00DE2" w:rsidRDefault="00776E18">
            <w:pPr>
              <w:jc w:val="center"/>
              <w:rPr>
                <w:color w:val="000000"/>
                <w:sz w:val="20"/>
                <w:szCs w:val="20"/>
              </w:rPr>
            </w:pPr>
            <w:r>
              <w:rPr>
                <w:rFonts w:hint="eastAsia"/>
                <w:color w:val="000000"/>
                <w:sz w:val="20"/>
                <w:szCs w:val="20"/>
              </w:rPr>
              <w:t>赵家山</w:t>
            </w:r>
          </w:p>
        </w:tc>
      </w:tr>
      <w:tr w:rsidR="00B00DE2" w14:paraId="7968943B"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504922AB" w14:textId="77777777" w:rsidR="00B00DE2" w:rsidRDefault="00B00DE2">
            <w:pPr>
              <w:jc w:val="center"/>
              <w:rPr>
                <w:color w:val="000000"/>
                <w:sz w:val="18"/>
                <w:szCs w:val="18"/>
              </w:rPr>
            </w:pPr>
          </w:p>
        </w:tc>
        <w:tc>
          <w:tcPr>
            <w:tcW w:w="1250" w:type="pct"/>
            <w:vMerge/>
            <w:tcBorders>
              <w:top w:val="nil"/>
              <w:left w:val="single" w:sz="4" w:space="0" w:color="auto"/>
              <w:bottom w:val="single" w:sz="4" w:space="0" w:color="auto"/>
              <w:right w:val="single" w:sz="4" w:space="0" w:color="auto"/>
            </w:tcBorders>
            <w:vAlign w:val="center"/>
            <w:hideMark/>
          </w:tcPr>
          <w:p w14:paraId="20C3C9EC"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000000" w:fill="FFFFFF"/>
            <w:vAlign w:val="center"/>
            <w:hideMark/>
          </w:tcPr>
          <w:p w14:paraId="1226275F" w14:textId="77777777" w:rsidR="00B00DE2" w:rsidRDefault="00776E18">
            <w:pPr>
              <w:jc w:val="center"/>
              <w:rPr>
                <w:color w:val="000000"/>
                <w:sz w:val="20"/>
                <w:szCs w:val="20"/>
              </w:rPr>
            </w:pPr>
            <w:r>
              <w:rPr>
                <w:rFonts w:hint="eastAsia"/>
                <w:color w:val="000000"/>
                <w:sz w:val="20"/>
                <w:szCs w:val="20"/>
              </w:rPr>
              <w:t>岭头村</w:t>
            </w:r>
          </w:p>
        </w:tc>
        <w:tc>
          <w:tcPr>
            <w:tcW w:w="1250" w:type="pct"/>
            <w:tcBorders>
              <w:top w:val="nil"/>
              <w:left w:val="nil"/>
              <w:bottom w:val="single" w:sz="4" w:space="0" w:color="auto"/>
              <w:right w:val="single" w:sz="4" w:space="0" w:color="auto"/>
            </w:tcBorders>
            <w:shd w:val="clear" w:color="000000" w:fill="FFFFFF"/>
            <w:vAlign w:val="center"/>
            <w:hideMark/>
          </w:tcPr>
          <w:p w14:paraId="5CC129AC" w14:textId="77777777" w:rsidR="00B00DE2" w:rsidRDefault="00776E18">
            <w:pPr>
              <w:jc w:val="center"/>
              <w:rPr>
                <w:color w:val="000000"/>
                <w:sz w:val="20"/>
                <w:szCs w:val="20"/>
              </w:rPr>
            </w:pPr>
            <w:r>
              <w:rPr>
                <w:rFonts w:hint="eastAsia"/>
                <w:color w:val="000000"/>
                <w:sz w:val="20"/>
                <w:szCs w:val="20"/>
              </w:rPr>
              <w:t>岭头村</w:t>
            </w:r>
          </w:p>
        </w:tc>
      </w:tr>
      <w:tr w:rsidR="00B00DE2" w14:paraId="013CA96F"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3C0B9917" w14:textId="77777777" w:rsidR="00B00DE2" w:rsidRDefault="00B00DE2">
            <w:pPr>
              <w:jc w:val="center"/>
              <w:rPr>
                <w:color w:val="000000"/>
                <w:sz w:val="18"/>
                <w:szCs w:val="18"/>
              </w:rPr>
            </w:pPr>
          </w:p>
        </w:tc>
        <w:tc>
          <w:tcPr>
            <w:tcW w:w="1250" w:type="pct"/>
            <w:vMerge/>
            <w:tcBorders>
              <w:top w:val="nil"/>
              <w:left w:val="single" w:sz="4" w:space="0" w:color="auto"/>
              <w:bottom w:val="single" w:sz="4" w:space="0" w:color="auto"/>
              <w:right w:val="single" w:sz="4" w:space="0" w:color="auto"/>
            </w:tcBorders>
            <w:vAlign w:val="center"/>
            <w:hideMark/>
          </w:tcPr>
          <w:p w14:paraId="23FCD25C" w14:textId="77777777" w:rsidR="00B00DE2" w:rsidRDefault="00B00DE2">
            <w:pPr>
              <w:jc w:val="center"/>
              <w:rPr>
                <w:sz w:val="20"/>
                <w:szCs w:val="20"/>
              </w:rPr>
            </w:pPr>
          </w:p>
        </w:tc>
        <w:tc>
          <w:tcPr>
            <w:tcW w:w="12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351EE672" w14:textId="77777777" w:rsidR="00B00DE2" w:rsidRDefault="00776E18">
            <w:pPr>
              <w:jc w:val="center"/>
              <w:rPr>
                <w:color w:val="000000"/>
                <w:sz w:val="20"/>
                <w:szCs w:val="20"/>
              </w:rPr>
            </w:pPr>
            <w:proofErr w:type="gramStart"/>
            <w:r>
              <w:rPr>
                <w:rFonts w:hint="eastAsia"/>
                <w:color w:val="000000"/>
                <w:sz w:val="20"/>
                <w:szCs w:val="20"/>
              </w:rPr>
              <w:t>屠岙</w:t>
            </w:r>
            <w:proofErr w:type="gramEnd"/>
            <w:r>
              <w:rPr>
                <w:rFonts w:hint="eastAsia"/>
                <w:color w:val="000000"/>
                <w:sz w:val="20"/>
                <w:szCs w:val="20"/>
              </w:rPr>
              <w:t>村</w:t>
            </w:r>
          </w:p>
        </w:tc>
        <w:tc>
          <w:tcPr>
            <w:tcW w:w="1250" w:type="pct"/>
            <w:tcBorders>
              <w:top w:val="nil"/>
              <w:left w:val="nil"/>
              <w:bottom w:val="single" w:sz="4" w:space="0" w:color="auto"/>
              <w:right w:val="single" w:sz="4" w:space="0" w:color="auto"/>
            </w:tcBorders>
            <w:shd w:val="clear" w:color="000000" w:fill="FFFFFF"/>
            <w:vAlign w:val="center"/>
            <w:hideMark/>
          </w:tcPr>
          <w:p w14:paraId="7D7B60C7" w14:textId="77777777" w:rsidR="00B00DE2" w:rsidRDefault="00776E18">
            <w:pPr>
              <w:jc w:val="center"/>
              <w:rPr>
                <w:color w:val="000000"/>
                <w:sz w:val="20"/>
                <w:szCs w:val="20"/>
              </w:rPr>
            </w:pPr>
            <w:proofErr w:type="gramStart"/>
            <w:r>
              <w:rPr>
                <w:rFonts w:hint="eastAsia"/>
                <w:color w:val="000000"/>
                <w:sz w:val="20"/>
                <w:szCs w:val="20"/>
              </w:rPr>
              <w:t>屠岙</w:t>
            </w:r>
            <w:proofErr w:type="gramEnd"/>
            <w:r>
              <w:rPr>
                <w:rFonts w:hint="eastAsia"/>
                <w:color w:val="000000"/>
                <w:sz w:val="20"/>
                <w:szCs w:val="20"/>
              </w:rPr>
              <w:t>胡</w:t>
            </w:r>
          </w:p>
        </w:tc>
      </w:tr>
      <w:tr w:rsidR="00B00DE2" w14:paraId="1B1905DB"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0F3CB39C" w14:textId="77777777" w:rsidR="00B00DE2" w:rsidRDefault="00B00DE2">
            <w:pPr>
              <w:jc w:val="center"/>
              <w:rPr>
                <w:color w:val="000000"/>
                <w:sz w:val="18"/>
                <w:szCs w:val="18"/>
              </w:rPr>
            </w:pPr>
          </w:p>
        </w:tc>
        <w:tc>
          <w:tcPr>
            <w:tcW w:w="1250" w:type="pct"/>
            <w:vMerge/>
            <w:tcBorders>
              <w:top w:val="nil"/>
              <w:left w:val="single" w:sz="4" w:space="0" w:color="auto"/>
              <w:bottom w:val="single" w:sz="4" w:space="0" w:color="auto"/>
              <w:right w:val="single" w:sz="4" w:space="0" w:color="auto"/>
            </w:tcBorders>
            <w:vAlign w:val="center"/>
            <w:hideMark/>
          </w:tcPr>
          <w:p w14:paraId="26C32890" w14:textId="77777777" w:rsidR="00B00DE2"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27F7E6D5" w14:textId="77777777" w:rsidR="00B00DE2" w:rsidRDefault="00B00DE2">
            <w:pPr>
              <w:jc w:val="center"/>
              <w:rPr>
                <w:color w:val="000000"/>
                <w:sz w:val="20"/>
                <w:szCs w:val="20"/>
              </w:rPr>
            </w:pPr>
          </w:p>
        </w:tc>
        <w:tc>
          <w:tcPr>
            <w:tcW w:w="1250" w:type="pct"/>
            <w:tcBorders>
              <w:top w:val="nil"/>
              <w:left w:val="nil"/>
              <w:bottom w:val="single" w:sz="4" w:space="0" w:color="auto"/>
              <w:right w:val="single" w:sz="4" w:space="0" w:color="auto"/>
            </w:tcBorders>
            <w:shd w:val="clear" w:color="000000" w:fill="FFFFFF"/>
            <w:vAlign w:val="center"/>
            <w:hideMark/>
          </w:tcPr>
          <w:p w14:paraId="6C5F3249" w14:textId="77777777" w:rsidR="00B00DE2" w:rsidRDefault="00776E18">
            <w:pPr>
              <w:jc w:val="center"/>
              <w:rPr>
                <w:color w:val="000000"/>
                <w:sz w:val="20"/>
                <w:szCs w:val="20"/>
              </w:rPr>
            </w:pPr>
            <w:proofErr w:type="gramStart"/>
            <w:r>
              <w:rPr>
                <w:rFonts w:hint="eastAsia"/>
                <w:color w:val="000000"/>
                <w:sz w:val="20"/>
                <w:szCs w:val="20"/>
              </w:rPr>
              <w:t>屠岙蔡</w:t>
            </w:r>
            <w:proofErr w:type="gramEnd"/>
          </w:p>
        </w:tc>
      </w:tr>
      <w:tr w:rsidR="00B00DE2" w14:paraId="4CA907E2"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2A027103" w14:textId="77777777" w:rsidR="00B00DE2" w:rsidRDefault="00B00DE2">
            <w:pPr>
              <w:jc w:val="center"/>
              <w:rPr>
                <w:color w:val="000000"/>
                <w:sz w:val="18"/>
                <w:szCs w:val="18"/>
              </w:rPr>
            </w:pPr>
          </w:p>
        </w:tc>
        <w:tc>
          <w:tcPr>
            <w:tcW w:w="1250" w:type="pct"/>
            <w:vMerge/>
            <w:tcBorders>
              <w:top w:val="nil"/>
              <w:left w:val="single" w:sz="4" w:space="0" w:color="auto"/>
              <w:bottom w:val="single" w:sz="4" w:space="0" w:color="auto"/>
              <w:right w:val="single" w:sz="4" w:space="0" w:color="auto"/>
            </w:tcBorders>
            <w:vAlign w:val="center"/>
            <w:hideMark/>
          </w:tcPr>
          <w:p w14:paraId="3AB63A62"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000000" w:fill="FFFFFF"/>
            <w:vAlign w:val="center"/>
            <w:hideMark/>
          </w:tcPr>
          <w:p w14:paraId="7BEAA793" w14:textId="77777777" w:rsidR="00B00DE2" w:rsidRDefault="00776E18">
            <w:pPr>
              <w:jc w:val="center"/>
              <w:rPr>
                <w:color w:val="000000"/>
                <w:sz w:val="20"/>
                <w:szCs w:val="20"/>
              </w:rPr>
            </w:pPr>
            <w:proofErr w:type="gramStart"/>
            <w:r>
              <w:rPr>
                <w:rFonts w:hint="eastAsia"/>
                <w:color w:val="000000"/>
                <w:sz w:val="20"/>
                <w:szCs w:val="20"/>
              </w:rPr>
              <w:t>溪南许村</w:t>
            </w:r>
            <w:proofErr w:type="gramEnd"/>
          </w:p>
        </w:tc>
        <w:tc>
          <w:tcPr>
            <w:tcW w:w="1250" w:type="pct"/>
            <w:tcBorders>
              <w:top w:val="nil"/>
              <w:left w:val="nil"/>
              <w:bottom w:val="single" w:sz="4" w:space="0" w:color="auto"/>
              <w:right w:val="single" w:sz="4" w:space="0" w:color="auto"/>
            </w:tcBorders>
            <w:shd w:val="clear" w:color="000000" w:fill="FFFFFF"/>
            <w:vAlign w:val="center"/>
            <w:hideMark/>
          </w:tcPr>
          <w:p w14:paraId="742BBAC5" w14:textId="77777777" w:rsidR="00B00DE2" w:rsidRDefault="00776E18">
            <w:pPr>
              <w:jc w:val="center"/>
              <w:rPr>
                <w:color w:val="000000"/>
                <w:sz w:val="20"/>
                <w:szCs w:val="20"/>
              </w:rPr>
            </w:pPr>
            <w:proofErr w:type="gramStart"/>
            <w:r>
              <w:rPr>
                <w:rFonts w:hint="eastAsia"/>
                <w:color w:val="000000"/>
                <w:sz w:val="20"/>
                <w:szCs w:val="20"/>
              </w:rPr>
              <w:t>溪南许村</w:t>
            </w:r>
            <w:proofErr w:type="gramEnd"/>
          </w:p>
        </w:tc>
      </w:tr>
      <w:tr w:rsidR="00B00DE2" w14:paraId="42331196"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0BA04DBC" w14:textId="77777777" w:rsidR="00B00DE2" w:rsidRDefault="00B00DE2">
            <w:pPr>
              <w:jc w:val="center"/>
              <w:rPr>
                <w:color w:val="000000"/>
                <w:sz w:val="18"/>
                <w:szCs w:val="18"/>
              </w:rPr>
            </w:pPr>
          </w:p>
        </w:tc>
        <w:tc>
          <w:tcPr>
            <w:tcW w:w="1250" w:type="pct"/>
            <w:vMerge/>
            <w:tcBorders>
              <w:top w:val="nil"/>
              <w:left w:val="single" w:sz="4" w:space="0" w:color="auto"/>
              <w:bottom w:val="single" w:sz="4" w:space="0" w:color="auto"/>
              <w:right w:val="single" w:sz="4" w:space="0" w:color="auto"/>
            </w:tcBorders>
            <w:vAlign w:val="center"/>
            <w:hideMark/>
          </w:tcPr>
          <w:p w14:paraId="1FD2D69A"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000000" w:fill="FFFFFF"/>
            <w:vAlign w:val="center"/>
            <w:hideMark/>
          </w:tcPr>
          <w:p w14:paraId="767F9959" w14:textId="77777777" w:rsidR="00B00DE2" w:rsidRDefault="00776E18">
            <w:pPr>
              <w:jc w:val="center"/>
              <w:rPr>
                <w:color w:val="000000"/>
                <w:sz w:val="20"/>
                <w:szCs w:val="20"/>
              </w:rPr>
            </w:pPr>
            <w:r>
              <w:rPr>
                <w:rFonts w:hint="eastAsia"/>
                <w:color w:val="000000"/>
                <w:sz w:val="20"/>
                <w:szCs w:val="20"/>
              </w:rPr>
              <w:t>溪南刘村</w:t>
            </w:r>
          </w:p>
        </w:tc>
        <w:tc>
          <w:tcPr>
            <w:tcW w:w="1250" w:type="pct"/>
            <w:tcBorders>
              <w:top w:val="nil"/>
              <w:left w:val="nil"/>
              <w:bottom w:val="single" w:sz="4" w:space="0" w:color="auto"/>
              <w:right w:val="single" w:sz="4" w:space="0" w:color="auto"/>
            </w:tcBorders>
            <w:shd w:val="clear" w:color="000000" w:fill="FFFFFF"/>
            <w:vAlign w:val="center"/>
            <w:hideMark/>
          </w:tcPr>
          <w:p w14:paraId="182AEF82" w14:textId="77777777" w:rsidR="00B00DE2" w:rsidRDefault="00776E18">
            <w:pPr>
              <w:jc w:val="center"/>
              <w:rPr>
                <w:color w:val="000000"/>
                <w:sz w:val="20"/>
                <w:szCs w:val="20"/>
              </w:rPr>
            </w:pPr>
            <w:r>
              <w:rPr>
                <w:rFonts w:hint="eastAsia"/>
                <w:color w:val="000000"/>
                <w:sz w:val="20"/>
                <w:szCs w:val="20"/>
              </w:rPr>
              <w:t>溪南刘村</w:t>
            </w:r>
          </w:p>
        </w:tc>
      </w:tr>
      <w:tr w:rsidR="00B00DE2" w14:paraId="6CDC20CF"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3C368CA5" w14:textId="77777777" w:rsidR="00B00DE2" w:rsidRDefault="00B00DE2">
            <w:pPr>
              <w:jc w:val="center"/>
              <w:rPr>
                <w:color w:val="000000"/>
                <w:sz w:val="18"/>
                <w:szCs w:val="18"/>
              </w:rPr>
            </w:pPr>
          </w:p>
        </w:tc>
        <w:tc>
          <w:tcPr>
            <w:tcW w:w="1250" w:type="pct"/>
            <w:vMerge/>
            <w:tcBorders>
              <w:top w:val="nil"/>
              <w:left w:val="single" w:sz="4" w:space="0" w:color="auto"/>
              <w:bottom w:val="single" w:sz="4" w:space="0" w:color="auto"/>
              <w:right w:val="single" w:sz="4" w:space="0" w:color="auto"/>
            </w:tcBorders>
            <w:vAlign w:val="center"/>
            <w:hideMark/>
          </w:tcPr>
          <w:p w14:paraId="13BE7807"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000000" w:fill="FFFFFF"/>
            <w:vAlign w:val="center"/>
            <w:hideMark/>
          </w:tcPr>
          <w:p w14:paraId="0D0F4F1B" w14:textId="77777777" w:rsidR="00B00DE2" w:rsidRDefault="00776E18">
            <w:pPr>
              <w:jc w:val="center"/>
              <w:rPr>
                <w:color w:val="000000"/>
                <w:sz w:val="20"/>
                <w:szCs w:val="20"/>
              </w:rPr>
            </w:pPr>
            <w:r>
              <w:rPr>
                <w:rFonts w:hint="eastAsia"/>
                <w:color w:val="000000"/>
                <w:sz w:val="20"/>
                <w:szCs w:val="20"/>
              </w:rPr>
              <w:t>罗家村</w:t>
            </w:r>
          </w:p>
        </w:tc>
        <w:tc>
          <w:tcPr>
            <w:tcW w:w="1250" w:type="pct"/>
            <w:tcBorders>
              <w:top w:val="nil"/>
              <w:left w:val="nil"/>
              <w:bottom w:val="single" w:sz="4" w:space="0" w:color="auto"/>
              <w:right w:val="single" w:sz="4" w:space="0" w:color="auto"/>
            </w:tcBorders>
            <w:shd w:val="clear" w:color="000000" w:fill="FFFFFF"/>
            <w:vAlign w:val="center"/>
            <w:hideMark/>
          </w:tcPr>
          <w:p w14:paraId="1F5A78E1" w14:textId="77777777" w:rsidR="00B00DE2" w:rsidRDefault="00776E18">
            <w:pPr>
              <w:jc w:val="center"/>
              <w:rPr>
                <w:color w:val="000000"/>
                <w:sz w:val="20"/>
                <w:szCs w:val="20"/>
              </w:rPr>
            </w:pPr>
            <w:r>
              <w:rPr>
                <w:rFonts w:hint="eastAsia"/>
                <w:color w:val="000000"/>
                <w:sz w:val="20"/>
                <w:szCs w:val="20"/>
              </w:rPr>
              <w:t>罗家村</w:t>
            </w:r>
          </w:p>
        </w:tc>
      </w:tr>
      <w:tr w:rsidR="00B00DE2" w14:paraId="16DEDF2C"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53E39391" w14:textId="77777777" w:rsidR="00B00DE2" w:rsidRDefault="00B00DE2">
            <w:pPr>
              <w:jc w:val="center"/>
              <w:rPr>
                <w:color w:val="000000"/>
                <w:sz w:val="18"/>
                <w:szCs w:val="18"/>
              </w:rPr>
            </w:pPr>
          </w:p>
        </w:tc>
        <w:tc>
          <w:tcPr>
            <w:tcW w:w="1250" w:type="pct"/>
            <w:vMerge/>
            <w:tcBorders>
              <w:top w:val="nil"/>
              <w:left w:val="single" w:sz="4" w:space="0" w:color="auto"/>
              <w:bottom w:val="single" w:sz="4" w:space="0" w:color="auto"/>
              <w:right w:val="single" w:sz="4" w:space="0" w:color="auto"/>
            </w:tcBorders>
            <w:vAlign w:val="center"/>
            <w:hideMark/>
          </w:tcPr>
          <w:p w14:paraId="5CA110F1"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000000" w:fill="FFFFFF"/>
            <w:vAlign w:val="center"/>
            <w:hideMark/>
          </w:tcPr>
          <w:p w14:paraId="2A13E3A4" w14:textId="77777777" w:rsidR="00B00DE2" w:rsidRDefault="00776E18">
            <w:pPr>
              <w:jc w:val="center"/>
              <w:rPr>
                <w:color w:val="000000"/>
                <w:sz w:val="20"/>
                <w:szCs w:val="20"/>
              </w:rPr>
            </w:pPr>
            <w:r>
              <w:rPr>
                <w:rFonts w:hint="eastAsia"/>
                <w:color w:val="000000"/>
                <w:sz w:val="20"/>
                <w:szCs w:val="20"/>
              </w:rPr>
              <w:t>范家村</w:t>
            </w:r>
          </w:p>
        </w:tc>
        <w:tc>
          <w:tcPr>
            <w:tcW w:w="1250" w:type="pct"/>
            <w:tcBorders>
              <w:top w:val="nil"/>
              <w:left w:val="nil"/>
              <w:bottom w:val="single" w:sz="4" w:space="0" w:color="auto"/>
              <w:right w:val="single" w:sz="4" w:space="0" w:color="auto"/>
            </w:tcBorders>
            <w:shd w:val="clear" w:color="000000" w:fill="FFFFFF"/>
            <w:vAlign w:val="center"/>
            <w:hideMark/>
          </w:tcPr>
          <w:p w14:paraId="5810C83E" w14:textId="77777777" w:rsidR="00B00DE2" w:rsidRDefault="00776E18">
            <w:pPr>
              <w:jc w:val="center"/>
              <w:rPr>
                <w:color w:val="000000"/>
                <w:sz w:val="20"/>
                <w:szCs w:val="20"/>
              </w:rPr>
            </w:pPr>
            <w:r>
              <w:rPr>
                <w:rFonts w:hint="eastAsia"/>
                <w:color w:val="000000"/>
                <w:sz w:val="20"/>
                <w:szCs w:val="20"/>
              </w:rPr>
              <w:t>范家村</w:t>
            </w:r>
          </w:p>
        </w:tc>
      </w:tr>
      <w:tr w:rsidR="00B00DE2" w14:paraId="282D0C9F"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7F245CFE" w14:textId="77777777" w:rsidR="00B00DE2" w:rsidRDefault="00B00DE2">
            <w:pPr>
              <w:jc w:val="center"/>
              <w:rPr>
                <w:color w:val="000000"/>
                <w:sz w:val="18"/>
                <w:szCs w:val="18"/>
              </w:rPr>
            </w:pPr>
          </w:p>
        </w:tc>
        <w:tc>
          <w:tcPr>
            <w:tcW w:w="1250" w:type="pct"/>
            <w:vMerge/>
            <w:tcBorders>
              <w:top w:val="nil"/>
              <w:left w:val="single" w:sz="4" w:space="0" w:color="auto"/>
              <w:bottom w:val="single" w:sz="4" w:space="0" w:color="auto"/>
              <w:right w:val="single" w:sz="4" w:space="0" w:color="auto"/>
            </w:tcBorders>
            <w:vAlign w:val="center"/>
            <w:hideMark/>
          </w:tcPr>
          <w:p w14:paraId="31107D73"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000000" w:fill="FFFFFF"/>
            <w:vAlign w:val="center"/>
            <w:hideMark/>
          </w:tcPr>
          <w:p w14:paraId="60A9844F" w14:textId="77777777" w:rsidR="00B00DE2" w:rsidRDefault="00776E18">
            <w:pPr>
              <w:jc w:val="center"/>
              <w:rPr>
                <w:color w:val="000000"/>
                <w:sz w:val="20"/>
                <w:szCs w:val="20"/>
              </w:rPr>
            </w:pPr>
            <w:r>
              <w:rPr>
                <w:rFonts w:hint="eastAsia"/>
                <w:color w:val="000000"/>
                <w:sz w:val="20"/>
                <w:szCs w:val="20"/>
              </w:rPr>
              <w:t>前洋村</w:t>
            </w:r>
          </w:p>
        </w:tc>
        <w:tc>
          <w:tcPr>
            <w:tcW w:w="1250" w:type="pct"/>
            <w:tcBorders>
              <w:top w:val="nil"/>
              <w:left w:val="nil"/>
              <w:bottom w:val="single" w:sz="4" w:space="0" w:color="auto"/>
              <w:right w:val="single" w:sz="4" w:space="0" w:color="auto"/>
            </w:tcBorders>
            <w:shd w:val="clear" w:color="000000" w:fill="FFFFFF"/>
            <w:vAlign w:val="center"/>
            <w:hideMark/>
          </w:tcPr>
          <w:p w14:paraId="6245BB3D" w14:textId="77777777" w:rsidR="00B00DE2" w:rsidRDefault="00776E18">
            <w:pPr>
              <w:jc w:val="center"/>
              <w:rPr>
                <w:color w:val="000000"/>
                <w:sz w:val="20"/>
                <w:szCs w:val="20"/>
              </w:rPr>
            </w:pPr>
            <w:r>
              <w:rPr>
                <w:rFonts w:hint="eastAsia"/>
                <w:color w:val="000000"/>
                <w:sz w:val="20"/>
                <w:szCs w:val="20"/>
              </w:rPr>
              <w:t>前洋村</w:t>
            </w:r>
          </w:p>
        </w:tc>
      </w:tr>
      <w:tr w:rsidR="00B00DE2" w14:paraId="7B91A898" w14:textId="77777777">
        <w:trPr>
          <w:trHeight w:val="280"/>
          <w:jc w:val="center"/>
        </w:trPr>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6349F418" w14:textId="77777777" w:rsidR="00B00DE2" w:rsidRPr="001F674E" w:rsidRDefault="00776E18">
            <w:pPr>
              <w:jc w:val="center"/>
              <w:rPr>
                <w:sz w:val="20"/>
                <w:szCs w:val="20"/>
              </w:rPr>
            </w:pPr>
            <w:r w:rsidRPr="001F674E">
              <w:rPr>
                <w:rFonts w:hint="eastAsia"/>
                <w:sz w:val="20"/>
                <w:szCs w:val="20"/>
              </w:rPr>
              <w:t>梅林溪</w:t>
            </w: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27262FBC" w14:textId="77777777" w:rsidR="00B00DE2" w:rsidRDefault="00776E18">
            <w:pPr>
              <w:jc w:val="center"/>
              <w:rPr>
                <w:sz w:val="20"/>
                <w:szCs w:val="20"/>
              </w:rPr>
            </w:pPr>
            <w:proofErr w:type="gramStart"/>
            <w:r>
              <w:rPr>
                <w:rFonts w:hint="eastAsia"/>
                <w:sz w:val="20"/>
                <w:szCs w:val="20"/>
              </w:rPr>
              <w:t>桥头胡</w:t>
            </w:r>
            <w:proofErr w:type="gramEnd"/>
            <w:r>
              <w:rPr>
                <w:rFonts w:hint="eastAsia"/>
                <w:sz w:val="20"/>
                <w:szCs w:val="20"/>
              </w:rPr>
              <w:t>街道</w:t>
            </w:r>
          </w:p>
        </w:tc>
        <w:tc>
          <w:tcPr>
            <w:tcW w:w="1250" w:type="pct"/>
            <w:tcBorders>
              <w:top w:val="nil"/>
              <w:left w:val="nil"/>
              <w:bottom w:val="single" w:sz="4" w:space="0" w:color="auto"/>
              <w:right w:val="single" w:sz="4" w:space="0" w:color="auto"/>
            </w:tcBorders>
            <w:shd w:val="clear" w:color="auto" w:fill="auto"/>
            <w:vAlign w:val="center"/>
            <w:hideMark/>
          </w:tcPr>
          <w:p w14:paraId="7F02122A" w14:textId="77777777" w:rsidR="00B00DE2" w:rsidRDefault="00776E18">
            <w:pPr>
              <w:jc w:val="center"/>
              <w:rPr>
                <w:sz w:val="20"/>
                <w:szCs w:val="20"/>
              </w:rPr>
            </w:pPr>
            <w:r>
              <w:rPr>
                <w:rFonts w:hint="eastAsia"/>
                <w:sz w:val="20"/>
                <w:szCs w:val="20"/>
              </w:rPr>
              <w:t>桥头胡村</w:t>
            </w:r>
          </w:p>
        </w:tc>
        <w:tc>
          <w:tcPr>
            <w:tcW w:w="1250" w:type="pct"/>
            <w:tcBorders>
              <w:top w:val="nil"/>
              <w:left w:val="nil"/>
              <w:bottom w:val="single" w:sz="4" w:space="0" w:color="auto"/>
              <w:right w:val="single" w:sz="4" w:space="0" w:color="auto"/>
            </w:tcBorders>
            <w:shd w:val="clear" w:color="auto" w:fill="auto"/>
            <w:vAlign w:val="center"/>
            <w:hideMark/>
          </w:tcPr>
          <w:p w14:paraId="0D7FD16B" w14:textId="77777777" w:rsidR="00B00DE2" w:rsidRDefault="00776E18">
            <w:pPr>
              <w:jc w:val="center"/>
              <w:rPr>
                <w:sz w:val="20"/>
                <w:szCs w:val="20"/>
              </w:rPr>
            </w:pPr>
            <w:r>
              <w:rPr>
                <w:rFonts w:hint="eastAsia"/>
                <w:sz w:val="20"/>
                <w:szCs w:val="20"/>
              </w:rPr>
              <w:t>桥头胡村</w:t>
            </w:r>
          </w:p>
        </w:tc>
      </w:tr>
      <w:tr w:rsidR="00B00DE2" w14:paraId="1B127B56"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1DFDCE4D"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2CE015D9"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2BB2F050" w14:textId="77777777" w:rsidR="00B00DE2" w:rsidRDefault="00776E18">
            <w:pPr>
              <w:jc w:val="center"/>
              <w:rPr>
                <w:sz w:val="20"/>
                <w:szCs w:val="20"/>
              </w:rPr>
            </w:pPr>
            <w:r>
              <w:rPr>
                <w:rFonts w:hint="eastAsia"/>
                <w:sz w:val="20"/>
                <w:szCs w:val="20"/>
              </w:rPr>
              <w:t>屠家村</w:t>
            </w:r>
          </w:p>
        </w:tc>
        <w:tc>
          <w:tcPr>
            <w:tcW w:w="1250" w:type="pct"/>
            <w:tcBorders>
              <w:top w:val="nil"/>
              <w:left w:val="nil"/>
              <w:bottom w:val="single" w:sz="4" w:space="0" w:color="auto"/>
              <w:right w:val="single" w:sz="4" w:space="0" w:color="auto"/>
            </w:tcBorders>
            <w:shd w:val="clear" w:color="auto" w:fill="auto"/>
            <w:vAlign w:val="center"/>
            <w:hideMark/>
          </w:tcPr>
          <w:p w14:paraId="0AB9F5AC" w14:textId="77777777" w:rsidR="00B00DE2" w:rsidRDefault="00776E18">
            <w:pPr>
              <w:jc w:val="center"/>
              <w:rPr>
                <w:sz w:val="20"/>
                <w:szCs w:val="20"/>
              </w:rPr>
            </w:pPr>
            <w:r>
              <w:rPr>
                <w:rFonts w:hint="eastAsia"/>
                <w:sz w:val="20"/>
                <w:szCs w:val="20"/>
              </w:rPr>
              <w:t>屠家村</w:t>
            </w:r>
          </w:p>
        </w:tc>
      </w:tr>
      <w:tr w:rsidR="00B00DE2" w14:paraId="72FAA126"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2F126065"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6F08C779"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3ED9636B" w14:textId="77777777" w:rsidR="00B00DE2" w:rsidRDefault="00776E18">
            <w:pPr>
              <w:jc w:val="center"/>
              <w:rPr>
                <w:sz w:val="20"/>
                <w:szCs w:val="20"/>
              </w:rPr>
            </w:pPr>
            <w:r>
              <w:rPr>
                <w:rFonts w:hint="eastAsia"/>
                <w:sz w:val="20"/>
                <w:szCs w:val="20"/>
              </w:rPr>
              <w:t>丁家村</w:t>
            </w:r>
          </w:p>
        </w:tc>
        <w:tc>
          <w:tcPr>
            <w:tcW w:w="1250" w:type="pct"/>
            <w:tcBorders>
              <w:top w:val="nil"/>
              <w:left w:val="nil"/>
              <w:bottom w:val="single" w:sz="4" w:space="0" w:color="auto"/>
              <w:right w:val="single" w:sz="4" w:space="0" w:color="auto"/>
            </w:tcBorders>
            <w:shd w:val="clear" w:color="auto" w:fill="auto"/>
            <w:vAlign w:val="center"/>
            <w:hideMark/>
          </w:tcPr>
          <w:p w14:paraId="34C7E074" w14:textId="77777777" w:rsidR="00B00DE2" w:rsidRDefault="00776E18">
            <w:pPr>
              <w:jc w:val="center"/>
              <w:rPr>
                <w:sz w:val="20"/>
                <w:szCs w:val="20"/>
              </w:rPr>
            </w:pPr>
            <w:r>
              <w:rPr>
                <w:rFonts w:hint="eastAsia"/>
                <w:sz w:val="20"/>
                <w:szCs w:val="20"/>
              </w:rPr>
              <w:t>丁家村</w:t>
            </w:r>
          </w:p>
        </w:tc>
      </w:tr>
      <w:tr w:rsidR="00B00DE2" w14:paraId="20610920"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140514EF"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2200DE7B"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1663DD5E" w14:textId="77777777" w:rsidR="00B00DE2" w:rsidRDefault="00776E18">
            <w:pPr>
              <w:jc w:val="center"/>
              <w:rPr>
                <w:sz w:val="20"/>
                <w:szCs w:val="20"/>
              </w:rPr>
            </w:pPr>
            <w:r>
              <w:rPr>
                <w:rFonts w:hint="eastAsia"/>
                <w:sz w:val="20"/>
                <w:szCs w:val="20"/>
              </w:rPr>
              <w:t>林家村</w:t>
            </w:r>
          </w:p>
        </w:tc>
        <w:tc>
          <w:tcPr>
            <w:tcW w:w="1250" w:type="pct"/>
            <w:tcBorders>
              <w:top w:val="nil"/>
              <w:left w:val="nil"/>
              <w:bottom w:val="single" w:sz="4" w:space="0" w:color="auto"/>
              <w:right w:val="single" w:sz="4" w:space="0" w:color="auto"/>
            </w:tcBorders>
            <w:shd w:val="clear" w:color="auto" w:fill="auto"/>
            <w:vAlign w:val="center"/>
            <w:hideMark/>
          </w:tcPr>
          <w:p w14:paraId="103019F8" w14:textId="77777777" w:rsidR="00B00DE2" w:rsidRDefault="00776E18">
            <w:pPr>
              <w:jc w:val="center"/>
              <w:rPr>
                <w:sz w:val="20"/>
                <w:szCs w:val="20"/>
              </w:rPr>
            </w:pPr>
            <w:r>
              <w:rPr>
                <w:rFonts w:hint="eastAsia"/>
                <w:sz w:val="20"/>
                <w:szCs w:val="20"/>
              </w:rPr>
              <w:t>林家村</w:t>
            </w:r>
          </w:p>
        </w:tc>
      </w:tr>
      <w:tr w:rsidR="00B00DE2" w14:paraId="1AB86903" w14:textId="77777777">
        <w:trPr>
          <w:trHeight w:val="280"/>
          <w:jc w:val="center"/>
        </w:trPr>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45A7D5C9" w14:textId="77777777" w:rsidR="00B00DE2" w:rsidRPr="001F674E" w:rsidRDefault="00776E18">
            <w:pPr>
              <w:jc w:val="center"/>
              <w:rPr>
                <w:sz w:val="20"/>
                <w:szCs w:val="20"/>
              </w:rPr>
            </w:pPr>
            <w:proofErr w:type="gramStart"/>
            <w:r w:rsidRPr="001F674E">
              <w:rPr>
                <w:rFonts w:hint="eastAsia"/>
                <w:sz w:val="20"/>
                <w:szCs w:val="20"/>
              </w:rPr>
              <w:t>槐路河</w:t>
            </w:r>
            <w:proofErr w:type="gramEnd"/>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52C14C98" w14:textId="77777777" w:rsidR="00B00DE2" w:rsidRDefault="00776E18">
            <w:pPr>
              <w:jc w:val="center"/>
              <w:rPr>
                <w:sz w:val="20"/>
                <w:szCs w:val="20"/>
              </w:rPr>
            </w:pPr>
            <w:proofErr w:type="gramStart"/>
            <w:r>
              <w:rPr>
                <w:rFonts w:hint="eastAsia"/>
                <w:sz w:val="20"/>
                <w:szCs w:val="20"/>
              </w:rPr>
              <w:t>桥头胡</w:t>
            </w:r>
            <w:proofErr w:type="gramEnd"/>
            <w:r>
              <w:rPr>
                <w:rFonts w:hint="eastAsia"/>
                <w:sz w:val="20"/>
                <w:szCs w:val="20"/>
              </w:rPr>
              <w:t>街道</w:t>
            </w:r>
          </w:p>
        </w:tc>
        <w:tc>
          <w:tcPr>
            <w:tcW w:w="1250" w:type="pct"/>
            <w:tcBorders>
              <w:top w:val="nil"/>
              <w:left w:val="nil"/>
              <w:bottom w:val="single" w:sz="4" w:space="0" w:color="auto"/>
              <w:right w:val="single" w:sz="4" w:space="0" w:color="auto"/>
            </w:tcBorders>
            <w:shd w:val="clear" w:color="auto" w:fill="auto"/>
            <w:vAlign w:val="center"/>
            <w:hideMark/>
          </w:tcPr>
          <w:p w14:paraId="5CA4557C" w14:textId="77777777" w:rsidR="00B00DE2" w:rsidRDefault="00776E18">
            <w:pPr>
              <w:jc w:val="center"/>
              <w:rPr>
                <w:sz w:val="20"/>
                <w:szCs w:val="20"/>
              </w:rPr>
            </w:pPr>
            <w:r>
              <w:rPr>
                <w:rFonts w:hint="eastAsia"/>
                <w:sz w:val="20"/>
                <w:szCs w:val="20"/>
              </w:rPr>
              <w:t>丁家村</w:t>
            </w:r>
          </w:p>
        </w:tc>
        <w:tc>
          <w:tcPr>
            <w:tcW w:w="1250" w:type="pct"/>
            <w:tcBorders>
              <w:top w:val="nil"/>
              <w:left w:val="nil"/>
              <w:bottom w:val="single" w:sz="4" w:space="0" w:color="auto"/>
              <w:right w:val="single" w:sz="4" w:space="0" w:color="auto"/>
            </w:tcBorders>
            <w:shd w:val="clear" w:color="auto" w:fill="auto"/>
            <w:vAlign w:val="center"/>
            <w:hideMark/>
          </w:tcPr>
          <w:p w14:paraId="27704FF6" w14:textId="77777777" w:rsidR="00B00DE2" w:rsidRDefault="00776E18">
            <w:pPr>
              <w:jc w:val="center"/>
              <w:rPr>
                <w:sz w:val="20"/>
                <w:szCs w:val="20"/>
              </w:rPr>
            </w:pPr>
            <w:r>
              <w:rPr>
                <w:rFonts w:hint="eastAsia"/>
                <w:sz w:val="20"/>
                <w:szCs w:val="20"/>
              </w:rPr>
              <w:t>丁家村</w:t>
            </w:r>
          </w:p>
        </w:tc>
      </w:tr>
      <w:tr w:rsidR="00B00DE2" w14:paraId="26B70592"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2FA146FF"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592D733C"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3FAAB364" w14:textId="77777777" w:rsidR="00B00DE2" w:rsidRDefault="00776E18">
            <w:pPr>
              <w:jc w:val="center"/>
              <w:rPr>
                <w:sz w:val="20"/>
                <w:szCs w:val="20"/>
              </w:rPr>
            </w:pPr>
            <w:r>
              <w:rPr>
                <w:rFonts w:hint="eastAsia"/>
                <w:sz w:val="20"/>
                <w:szCs w:val="20"/>
              </w:rPr>
              <w:t>桥头胡村</w:t>
            </w:r>
          </w:p>
        </w:tc>
        <w:tc>
          <w:tcPr>
            <w:tcW w:w="1250" w:type="pct"/>
            <w:tcBorders>
              <w:top w:val="nil"/>
              <w:left w:val="nil"/>
              <w:bottom w:val="single" w:sz="4" w:space="0" w:color="auto"/>
              <w:right w:val="single" w:sz="4" w:space="0" w:color="auto"/>
            </w:tcBorders>
            <w:shd w:val="clear" w:color="auto" w:fill="auto"/>
            <w:vAlign w:val="center"/>
            <w:hideMark/>
          </w:tcPr>
          <w:p w14:paraId="12B0E111" w14:textId="77777777" w:rsidR="00B00DE2" w:rsidRDefault="00776E18">
            <w:pPr>
              <w:jc w:val="center"/>
              <w:rPr>
                <w:sz w:val="20"/>
                <w:szCs w:val="20"/>
              </w:rPr>
            </w:pPr>
            <w:r>
              <w:rPr>
                <w:rFonts w:hint="eastAsia"/>
                <w:sz w:val="20"/>
                <w:szCs w:val="20"/>
              </w:rPr>
              <w:t>桥头胡村</w:t>
            </w:r>
          </w:p>
        </w:tc>
      </w:tr>
      <w:tr w:rsidR="00B00DE2" w14:paraId="5E59997A"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565D74F3" w14:textId="77777777" w:rsidR="00B00DE2" w:rsidRPr="001F674E" w:rsidRDefault="00B00DE2">
            <w:pPr>
              <w:jc w:val="center"/>
              <w:rPr>
                <w:sz w:val="20"/>
                <w:szCs w:val="20"/>
              </w:rPr>
            </w:pP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5A5C6FFC" w14:textId="77777777" w:rsidR="00B00DE2" w:rsidRDefault="00776E18">
            <w:pPr>
              <w:jc w:val="center"/>
              <w:rPr>
                <w:sz w:val="20"/>
                <w:szCs w:val="20"/>
              </w:rPr>
            </w:pPr>
            <w:r>
              <w:rPr>
                <w:rFonts w:hint="eastAsia"/>
                <w:sz w:val="20"/>
                <w:szCs w:val="20"/>
              </w:rPr>
              <w:t>梅林街道</w:t>
            </w: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2740EAFE" w14:textId="77777777" w:rsidR="00B00DE2" w:rsidRDefault="00776E18">
            <w:pPr>
              <w:jc w:val="center"/>
              <w:rPr>
                <w:sz w:val="18"/>
                <w:szCs w:val="18"/>
              </w:rPr>
            </w:pPr>
            <w:r>
              <w:rPr>
                <w:rFonts w:hint="eastAsia"/>
                <w:sz w:val="18"/>
                <w:szCs w:val="18"/>
              </w:rPr>
              <w:t>梅园村</w:t>
            </w:r>
          </w:p>
        </w:tc>
        <w:tc>
          <w:tcPr>
            <w:tcW w:w="1250" w:type="pct"/>
            <w:tcBorders>
              <w:top w:val="nil"/>
              <w:left w:val="nil"/>
              <w:bottom w:val="single" w:sz="4" w:space="0" w:color="auto"/>
              <w:right w:val="single" w:sz="4" w:space="0" w:color="auto"/>
            </w:tcBorders>
            <w:shd w:val="clear" w:color="auto" w:fill="auto"/>
            <w:vAlign w:val="center"/>
            <w:hideMark/>
          </w:tcPr>
          <w:p w14:paraId="0083E0F4" w14:textId="77777777" w:rsidR="00B00DE2" w:rsidRDefault="00776E18">
            <w:pPr>
              <w:jc w:val="center"/>
              <w:rPr>
                <w:sz w:val="18"/>
                <w:szCs w:val="18"/>
              </w:rPr>
            </w:pPr>
            <w:r>
              <w:rPr>
                <w:rFonts w:hint="eastAsia"/>
                <w:sz w:val="18"/>
                <w:szCs w:val="18"/>
              </w:rPr>
              <w:t>汪家村</w:t>
            </w:r>
          </w:p>
        </w:tc>
      </w:tr>
      <w:tr w:rsidR="00B00DE2" w14:paraId="05289EF6"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2E61B6F0"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75B3DD6A" w14:textId="77777777" w:rsidR="00B00DE2"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10422F9C" w14:textId="77777777" w:rsidR="00B00DE2" w:rsidRDefault="00B00DE2">
            <w:pPr>
              <w:jc w:val="center"/>
              <w:rPr>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14:paraId="56293023" w14:textId="77777777" w:rsidR="00B00DE2" w:rsidRDefault="00776E18">
            <w:pPr>
              <w:jc w:val="center"/>
              <w:rPr>
                <w:sz w:val="18"/>
                <w:szCs w:val="18"/>
              </w:rPr>
            </w:pPr>
            <w:r>
              <w:rPr>
                <w:rFonts w:hint="eastAsia"/>
                <w:sz w:val="18"/>
                <w:szCs w:val="18"/>
              </w:rPr>
              <w:t>何家村</w:t>
            </w:r>
          </w:p>
        </w:tc>
      </w:tr>
      <w:tr w:rsidR="00B00DE2" w14:paraId="599145C9"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0266FA98"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43A847AD" w14:textId="77777777" w:rsidR="00B00DE2"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29D28301" w14:textId="77777777" w:rsidR="00B00DE2" w:rsidRDefault="00B00DE2">
            <w:pPr>
              <w:jc w:val="center"/>
              <w:rPr>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14:paraId="0BF88EF7" w14:textId="77777777" w:rsidR="00B00DE2" w:rsidRDefault="00776E18">
            <w:pPr>
              <w:jc w:val="center"/>
              <w:rPr>
                <w:sz w:val="18"/>
                <w:szCs w:val="18"/>
              </w:rPr>
            </w:pPr>
            <w:proofErr w:type="gramStart"/>
            <w:r>
              <w:rPr>
                <w:rFonts w:hint="eastAsia"/>
                <w:sz w:val="18"/>
                <w:szCs w:val="18"/>
              </w:rPr>
              <w:t>下拓洋村</w:t>
            </w:r>
            <w:proofErr w:type="gramEnd"/>
          </w:p>
        </w:tc>
      </w:tr>
      <w:tr w:rsidR="00B00DE2" w14:paraId="6D105B47" w14:textId="77777777">
        <w:trPr>
          <w:trHeight w:val="280"/>
          <w:jc w:val="center"/>
        </w:trPr>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352F28BB" w14:textId="1CFAE9D5" w:rsidR="00B00DE2" w:rsidRPr="001F674E" w:rsidRDefault="00776E18">
            <w:pPr>
              <w:jc w:val="center"/>
              <w:rPr>
                <w:sz w:val="20"/>
                <w:szCs w:val="20"/>
              </w:rPr>
            </w:pPr>
            <w:r w:rsidRPr="001F674E">
              <w:rPr>
                <w:rFonts w:hint="eastAsia"/>
                <w:sz w:val="20"/>
                <w:szCs w:val="20"/>
              </w:rPr>
              <w:t>上大溪（上</w:t>
            </w:r>
            <w:r w:rsidR="00B34916">
              <w:rPr>
                <w:rFonts w:hint="eastAsia"/>
                <w:sz w:val="20"/>
                <w:szCs w:val="20"/>
              </w:rPr>
              <w:t>扬</w:t>
            </w:r>
            <w:r w:rsidRPr="001F674E">
              <w:rPr>
                <w:rFonts w:hint="eastAsia"/>
                <w:sz w:val="20"/>
                <w:szCs w:val="20"/>
              </w:rPr>
              <w:t>溪）</w:t>
            </w: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6D3A594F" w14:textId="77777777" w:rsidR="00B00DE2" w:rsidRDefault="00776E18">
            <w:pPr>
              <w:jc w:val="center"/>
              <w:rPr>
                <w:sz w:val="20"/>
                <w:szCs w:val="20"/>
              </w:rPr>
            </w:pPr>
            <w:r>
              <w:rPr>
                <w:rFonts w:hint="eastAsia"/>
                <w:sz w:val="20"/>
                <w:szCs w:val="20"/>
              </w:rPr>
              <w:t>梅林街道</w:t>
            </w:r>
          </w:p>
        </w:tc>
        <w:tc>
          <w:tcPr>
            <w:tcW w:w="1250" w:type="pct"/>
            <w:tcBorders>
              <w:top w:val="nil"/>
              <w:left w:val="nil"/>
              <w:bottom w:val="single" w:sz="4" w:space="0" w:color="auto"/>
              <w:right w:val="single" w:sz="4" w:space="0" w:color="auto"/>
            </w:tcBorders>
            <w:shd w:val="clear" w:color="auto" w:fill="auto"/>
            <w:vAlign w:val="center"/>
            <w:hideMark/>
          </w:tcPr>
          <w:p w14:paraId="7281218F" w14:textId="77777777" w:rsidR="00B00DE2" w:rsidRDefault="00776E18">
            <w:pPr>
              <w:jc w:val="center"/>
              <w:rPr>
                <w:sz w:val="18"/>
                <w:szCs w:val="18"/>
              </w:rPr>
            </w:pPr>
            <w:r>
              <w:rPr>
                <w:rFonts w:hint="eastAsia"/>
                <w:sz w:val="18"/>
                <w:szCs w:val="18"/>
              </w:rPr>
              <w:t>仇家村</w:t>
            </w:r>
          </w:p>
        </w:tc>
        <w:tc>
          <w:tcPr>
            <w:tcW w:w="1250" w:type="pct"/>
            <w:tcBorders>
              <w:top w:val="nil"/>
              <w:left w:val="nil"/>
              <w:bottom w:val="single" w:sz="4" w:space="0" w:color="auto"/>
              <w:right w:val="single" w:sz="4" w:space="0" w:color="auto"/>
            </w:tcBorders>
            <w:shd w:val="clear" w:color="auto" w:fill="auto"/>
            <w:vAlign w:val="center"/>
            <w:hideMark/>
          </w:tcPr>
          <w:p w14:paraId="5EF16083" w14:textId="77777777" w:rsidR="00B00DE2" w:rsidRDefault="00776E18">
            <w:pPr>
              <w:jc w:val="center"/>
              <w:rPr>
                <w:sz w:val="18"/>
                <w:szCs w:val="18"/>
              </w:rPr>
            </w:pPr>
            <w:r>
              <w:rPr>
                <w:rFonts w:hint="eastAsia"/>
                <w:sz w:val="18"/>
                <w:szCs w:val="18"/>
              </w:rPr>
              <w:t>仇家村</w:t>
            </w:r>
          </w:p>
        </w:tc>
      </w:tr>
      <w:tr w:rsidR="00B00DE2" w14:paraId="5A9CDC07"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278A9CE5"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0BB1B877"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3BFE5458" w14:textId="77777777" w:rsidR="00B00DE2" w:rsidRDefault="00776E18">
            <w:pPr>
              <w:jc w:val="center"/>
              <w:rPr>
                <w:sz w:val="18"/>
                <w:szCs w:val="18"/>
              </w:rPr>
            </w:pPr>
            <w:proofErr w:type="gramStart"/>
            <w:r>
              <w:rPr>
                <w:rFonts w:hint="eastAsia"/>
                <w:sz w:val="18"/>
                <w:szCs w:val="18"/>
              </w:rPr>
              <w:t>岙</w:t>
            </w:r>
            <w:proofErr w:type="gramEnd"/>
            <w:r>
              <w:rPr>
                <w:rFonts w:hint="eastAsia"/>
                <w:sz w:val="18"/>
                <w:szCs w:val="18"/>
              </w:rPr>
              <w:t>胡村</w:t>
            </w:r>
          </w:p>
        </w:tc>
        <w:tc>
          <w:tcPr>
            <w:tcW w:w="1250" w:type="pct"/>
            <w:tcBorders>
              <w:top w:val="nil"/>
              <w:left w:val="nil"/>
              <w:bottom w:val="single" w:sz="4" w:space="0" w:color="auto"/>
              <w:right w:val="single" w:sz="4" w:space="0" w:color="auto"/>
            </w:tcBorders>
            <w:shd w:val="clear" w:color="auto" w:fill="auto"/>
            <w:vAlign w:val="center"/>
            <w:hideMark/>
          </w:tcPr>
          <w:p w14:paraId="26F686C4" w14:textId="77777777" w:rsidR="00B00DE2" w:rsidRDefault="00776E18">
            <w:pPr>
              <w:jc w:val="center"/>
              <w:rPr>
                <w:sz w:val="18"/>
                <w:szCs w:val="18"/>
              </w:rPr>
            </w:pPr>
            <w:proofErr w:type="gramStart"/>
            <w:r>
              <w:rPr>
                <w:rFonts w:hint="eastAsia"/>
                <w:sz w:val="18"/>
                <w:szCs w:val="18"/>
              </w:rPr>
              <w:t>岙</w:t>
            </w:r>
            <w:proofErr w:type="gramEnd"/>
            <w:r>
              <w:rPr>
                <w:rFonts w:hint="eastAsia"/>
                <w:sz w:val="18"/>
                <w:szCs w:val="18"/>
              </w:rPr>
              <w:t>胡村</w:t>
            </w:r>
          </w:p>
        </w:tc>
      </w:tr>
      <w:tr w:rsidR="00B00DE2" w14:paraId="3C0B82F1"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4EB1D5AE"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175F4596"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3CFD4902" w14:textId="77777777" w:rsidR="00B00DE2" w:rsidRDefault="00776E18">
            <w:pPr>
              <w:jc w:val="center"/>
              <w:rPr>
                <w:sz w:val="18"/>
                <w:szCs w:val="18"/>
              </w:rPr>
            </w:pPr>
            <w:r>
              <w:rPr>
                <w:rFonts w:hint="eastAsia"/>
                <w:sz w:val="18"/>
                <w:szCs w:val="18"/>
              </w:rPr>
              <w:t>方前村</w:t>
            </w:r>
          </w:p>
        </w:tc>
        <w:tc>
          <w:tcPr>
            <w:tcW w:w="1250" w:type="pct"/>
            <w:tcBorders>
              <w:top w:val="nil"/>
              <w:left w:val="nil"/>
              <w:bottom w:val="single" w:sz="4" w:space="0" w:color="auto"/>
              <w:right w:val="single" w:sz="4" w:space="0" w:color="auto"/>
            </w:tcBorders>
            <w:shd w:val="clear" w:color="auto" w:fill="auto"/>
            <w:vAlign w:val="center"/>
            <w:hideMark/>
          </w:tcPr>
          <w:p w14:paraId="5BE6B06F" w14:textId="77777777" w:rsidR="00B00DE2" w:rsidRDefault="00776E18">
            <w:pPr>
              <w:jc w:val="center"/>
              <w:rPr>
                <w:sz w:val="18"/>
                <w:szCs w:val="18"/>
              </w:rPr>
            </w:pPr>
            <w:r>
              <w:rPr>
                <w:rFonts w:hint="eastAsia"/>
                <w:sz w:val="18"/>
                <w:szCs w:val="18"/>
              </w:rPr>
              <w:t>方前村</w:t>
            </w:r>
          </w:p>
        </w:tc>
      </w:tr>
      <w:tr w:rsidR="00B00DE2" w14:paraId="7F596384" w14:textId="77777777">
        <w:trPr>
          <w:trHeight w:val="280"/>
          <w:jc w:val="center"/>
        </w:trPr>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20AB319E" w14:textId="77777777" w:rsidR="00B00DE2" w:rsidRPr="001F674E" w:rsidRDefault="00776E18">
            <w:pPr>
              <w:jc w:val="center"/>
              <w:rPr>
                <w:sz w:val="20"/>
                <w:szCs w:val="20"/>
              </w:rPr>
            </w:pPr>
            <w:proofErr w:type="gramStart"/>
            <w:r w:rsidRPr="001F674E">
              <w:rPr>
                <w:rFonts w:hint="eastAsia"/>
                <w:sz w:val="20"/>
                <w:szCs w:val="20"/>
              </w:rPr>
              <w:t>店前王溪独山</w:t>
            </w:r>
            <w:proofErr w:type="gramEnd"/>
            <w:r w:rsidRPr="001F674E">
              <w:rPr>
                <w:rFonts w:hint="eastAsia"/>
                <w:sz w:val="20"/>
                <w:szCs w:val="20"/>
              </w:rPr>
              <w:t>渠段</w:t>
            </w: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629B3A9C" w14:textId="77777777" w:rsidR="00B00DE2" w:rsidRDefault="00776E18">
            <w:pPr>
              <w:jc w:val="center"/>
              <w:rPr>
                <w:sz w:val="20"/>
                <w:szCs w:val="20"/>
              </w:rPr>
            </w:pPr>
            <w:r>
              <w:rPr>
                <w:rFonts w:hint="eastAsia"/>
                <w:sz w:val="20"/>
                <w:szCs w:val="20"/>
              </w:rPr>
              <w:t>梅林街道</w:t>
            </w:r>
          </w:p>
        </w:tc>
        <w:tc>
          <w:tcPr>
            <w:tcW w:w="1250" w:type="pct"/>
            <w:tcBorders>
              <w:top w:val="nil"/>
              <w:left w:val="nil"/>
              <w:bottom w:val="single" w:sz="4" w:space="0" w:color="auto"/>
              <w:right w:val="single" w:sz="4" w:space="0" w:color="auto"/>
            </w:tcBorders>
            <w:shd w:val="clear" w:color="auto" w:fill="auto"/>
            <w:vAlign w:val="center"/>
            <w:hideMark/>
          </w:tcPr>
          <w:p w14:paraId="7824660F" w14:textId="77777777" w:rsidR="00B00DE2" w:rsidRDefault="00776E18">
            <w:pPr>
              <w:jc w:val="center"/>
              <w:rPr>
                <w:sz w:val="18"/>
                <w:szCs w:val="18"/>
              </w:rPr>
            </w:pPr>
            <w:r>
              <w:rPr>
                <w:rFonts w:hint="eastAsia"/>
                <w:sz w:val="18"/>
                <w:szCs w:val="18"/>
              </w:rPr>
              <w:t>梅林村</w:t>
            </w:r>
          </w:p>
        </w:tc>
        <w:tc>
          <w:tcPr>
            <w:tcW w:w="1250" w:type="pct"/>
            <w:tcBorders>
              <w:top w:val="nil"/>
              <w:left w:val="nil"/>
              <w:bottom w:val="single" w:sz="4" w:space="0" w:color="auto"/>
              <w:right w:val="single" w:sz="4" w:space="0" w:color="auto"/>
            </w:tcBorders>
            <w:shd w:val="clear" w:color="auto" w:fill="auto"/>
            <w:vAlign w:val="center"/>
            <w:hideMark/>
          </w:tcPr>
          <w:p w14:paraId="276C432A" w14:textId="77777777" w:rsidR="00B00DE2" w:rsidRDefault="00776E18">
            <w:pPr>
              <w:jc w:val="center"/>
              <w:rPr>
                <w:sz w:val="18"/>
                <w:szCs w:val="18"/>
              </w:rPr>
            </w:pPr>
            <w:r>
              <w:rPr>
                <w:rFonts w:hint="eastAsia"/>
                <w:sz w:val="18"/>
                <w:szCs w:val="18"/>
              </w:rPr>
              <w:t>梅林村</w:t>
            </w:r>
          </w:p>
        </w:tc>
      </w:tr>
      <w:tr w:rsidR="00B00DE2" w14:paraId="6FE71B51"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234BC72D"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2D24C584"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76BA2D52" w14:textId="77777777" w:rsidR="00B00DE2" w:rsidRDefault="00776E18">
            <w:pPr>
              <w:jc w:val="center"/>
              <w:rPr>
                <w:sz w:val="18"/>
                <w:szCs w:val="18"/>
              </w:rPr>
            </w:pPr>
            <w:proofErr w:type="gramStart"/>
            <w:r>
              <w:rPr>
                <w:rFonts w:hint="eastAsia"/>
                <w:sz w:val="18"/>
                <w:szCs w:val="18"/>
              </w:rPr>
              <w:t>大路周</w:t>
            </w:r>
            <w:proofErr w:type="gramEnd"/>
            <w:r>
              <w:rPr>
                <w:rFonts w:hint="eastAsia"/>
                <w:sz w:val="18"/>
                <w:szCs w:val="18"/>
              </w:rPr>
              <w:t>村</w:t>
            </w:r>
          </w:p>
        </w:tc>
        <w:tc>
          <w:tcPr>
            <w:tcW w:w="1250" w:type="pct"/>
            <w:tcBorders>
              <w:top w:val="nil"/>
              <w:left w:val="nil"/>
              <w:bottom w:val="single" w:sz="4" w:space="0" w:color="auto"/>
              <w:right w:val="single" w:sz="4" w:space="0" w:color="auto"/>
            </w:tcBorders>
            <w:shd w:val="clear" w:color="auto" w:fill="auto"/>
            <w:vAlign w:val="center"/>
            <w:hideMark/>
          </w:tcPr>
          <w:p w14:paraId="5F6990DB" w14:textId="77777777" w:rsidR="00B00DE2" w:rsidRDefault="00776E18">
            <w:pPr>
              <w:jc w:val="center"/>
              <w:rPr>
                <w:sz w:val="18"/>
                <w:szCs w:val="18"/>
              </w:rPr>
            </w:pPr>
            <w:proofErr w:type="gramStart"/>
            <w:r>
              <w:rPr>
                <w:rFonts w:hint="eastAsia"/>
                <w:sz w:val="18"/>
                <w:szCs w:val="18"/>
              </w:rPr>
              <w:t>大路周</w:t>
            </w:r>
            <w:proofErr w:type="gramEnd"/>
            <w:r>
              <w:rPr>
                <w:rFonts w:hint="eastAsia"/>
                <w:sz w:val="18"/>
                <w:szCs w:val="18"/>
              </w:rPr>
              <w:t>村</w:t>
            </w:r>
          </w:p>
        </w:tc>
      </w:tr>
      <w:tr w:rsidR="00B00DE2" w14:paraId="5650F0A7"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100FD2A3"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4A107362"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74274AF8" w14:textId="77777777" w:rsidR="00B00DE2" w:rsidRDefault="00776E18">
            <w:pPr>
              <w:jc w:val="center"/>
              <w:rPr>
                <w:sz w:val="18"/>
                <w:szCs w:val="18"/>
              </w:rPr>
            </w:pPr>
            <w:r>
              <w:rPr>
                <w:rFonts w:hint="eastAsia"/>
                <w:sz w:val="18"/>
                <w:szCs w:val="18"/>
              </w:rPr>
              <w:t>伍富村</w:t>
            </w:r>
          </w:p>
        </w:tc>
        <w:tc>
          <w:tcPr>
            <w:tcW w:w="1250" w:type="pct"/>
            <w:tcBorders>
              <w:top w:val="nil"/>
              <w:left w:val="nil"/>
              <w:bottom w:val="single" w:sz="4" w:space="0" w:color="auto"/>
              <w:right w:val="single" w:sz="4" w:space="0" w:color="auto"/>
            </w:tcBorders>
            <w:shd w:val="clear" w:color="auto" w:fill="auto"/>
            <w:vAlign w:val="center"/>
            <w:hideMark/>
          </w:tcPr>
          <w:p w14:paraId="2273FA2A" w14:textId="77777777" w:rsidR="00B00DE2" w:rsidRDefault="00776E18">
            <w:pPr>
              <w:jc w:val="center"/>
              <w:rPr>
                <w:sz w:val="18"/>
                <w:szCs w:val="18"/>
              </w:rPr>
            </w:pPr>
            <w:r>
              <w:rPr>
                <w:rFonts w:hint="eastAsia"/>
                <w:sz w:val="18"/>
                <w:szCs w:val="18"/>
              </w:rPr>
              <w:t>塔山村</w:t>
            </w:r>
          </w:p>
        </w:tc>
      </w:tr>
      <w:tr w:rsidR="00B00DE2" w14:paraId="23B10317" w14:textId="77777777">
        <w:trPr>
          <w:trHeight w:val="280"/>
          <w:jc w:val="center"/>
        </w:trPr>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7A2D16DF" w14:textId="77777777" w:rsidR="00B00DE2" w:rsidRPr="001F674E" w:rsidRDefault="00776E18">
            <w:pPr>
              <w:jc w:val="center"/>
              <w:rPr>
                <w:sz w:val="20"/>
                <w:szCs w:val="20"/>
              </w:rPr>
            </w:pPr>
            <w:r w:rsidRPr="001F674E">
              <w:rPr>
                <w:rFonts w:hint="eastAsia"/>
                <w:sz w:val="20"/>
                <w:szCs w:val="20"/>
              </w:rPr>
              <w:t>东山撇洪渠</w:t>
            </w: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2ED371E8" w14:textId="77777777" w:rsidR="00B00DE2" w:rsidRDefault="00776E18">
            <w:pPr>
              <w:jc w:val="center"/>
              <w:rPr>
                <w:sz w:val="20"/>
                <w:szCs w:val="20"/>
              </w:rPr>
            </w:pPr>
            <w:r>
              <w:rPr>
                <w:rFonts w:hint="eastAsia"/>
                <w:sz w:val="20"/>
                <w:szCs w:val="20"/>
              </w:rPr>
              <w:t>桃源街道</w:t>
            </w:r>
          </w:p>
        </w:tc>
        <w:tc>
          <w:tcPr>
            <w:tcW w:w="1250" w:type="pct"/>
            <w:tcBorders>
              <w:top w:val="nil"/>
              <w:left w:val="nil"/>
              <w:bottom w:val="single" w:sz="4" w:space="0" w:color="auto"/>
              <w:right w:val="single" w:sz="4" w:space="0" w:color="auto"/>
            </w:tcBorders>
            <w:shd w:val="clear" w:color="auto" w:fill="auto"/>
            <w:vAlign w:val="center"/>
            <w:hideMark/>
          </w:tcPr>
          <w:p w14:paraId="00C5A5BB" w14:textId="77777777" w:rsidR="00B00DE2" w:rsidRDefault="00776E18">
            <w:pPr>
              <w:jc w:val="center"/>
              <w:rPr>
                <w:sz w:val="18"/>
                <w:szCs w:val="18"/>
              </w:rPr>
            </w:pPr>
            <w:r>
              <w:rPr>
                <w:rFonts w:hint="eastAsia"/>
                <w:sz w:val="18"/>
                <w:szCs w:val="18"/>
              </w:rPr>
              <w:t>唐安李</w:t>
            </w:r>
          </w:p>
        </w:tc>
        <w:tc>
          <w:tcPr>
            <w:tcW w:w="1250" w:type="pct"/>
            <w:tcBorders>
              <w:top w:val="nil"/>
              <w:left w:val="nil"/>
              <w:bottom w:val="single" w:sz="4" w:space="0" w:color="auto"/>
              <w:right w:val="single" w:sz="4" w:space="0" w:color="auto"/>
            </w:tcBorders>
            <w:shd w:val="clear" w:color="auto" w:fill="auto"/>
            <w:vAlign w:val="center"/>
            <w:hideMark/>
          </w:tcPr>
          <w:p w14:paraId="39739F3F" w14:textId="77777777" w:rsidR="00B00DE2" w:rsidRDefault="00776E18">
            <w:pPr>
              <w:jc w:val="center"/>
              <w:rPr>
                <w:sz w:val="18"/>
                <w:szCs w:val="18"/>
              </w:rPr>
            </w:pPr>
            <w:r>
              <w:rPr>
                <w:rFonts w:hint="eastAsia"/>
                <w:sz w:val="18"/>
                <w:szCs w:val="18"/>
              </w:rPr>
              <w:t>唐安李</w:t>
            </w:r>
          </w:p>
        </w:tc>
      </w:tr>
      <w:tr w:rsidR="00B00DE2" w14:paraId="4A2DDD17"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58D04812"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4969B5A7"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776A9CB5" w14:textId="77777777" w:rsidR="00B00DE2" w:rsidRDefault="00776E18">
            <w:pPr>
              <w:jc w:val="center"/>
              <w:rPr>
                <w:sz w:val="18"/>
                <w:szCs w:val="18"/>
              </w:rPr>
            </w:pPr>
            <w:r>
              <w:rPr>
                <w:rFonts w:hint="eastAsia"/>
                <w:sz w:val="18"/>
                <w:szCs w:val="18"/>
              </w:rPr>
              <w:t>王社</w:t>
            </w:r>
          </w:p>
        </w:tc>
        <w:tc>
          <w:tcPr>
            <w:tcW w:w="1250" w:type="pct"/>
            <w:tcBorders>
              <w:top w:val="nil"/>
              <w:left w:val="nil"/>
              <w:bottom w:val="single" w:sz="4" w:space="0" w:color="auto"/>
              <w:right w:val="single" w:sz="4" w:space="0" w:color="auto"/>
            </w:tcBorders>
            <w:shd w:val="clear" w:color="auto" w:fill="auto"/>
            <w:vAlign w:val="center"/>
            <w:hideMark/>
          </w:tcPr>
          <w:p w14:paraId="500AD22D" w14:textId="77777777" w:rsidR="00B00DE2" w:rsidRDefault="00776E18">
            <w:pPr>
              <w:jc w:val="center"/>
              <w:rPr>
                <w:sz w:val="18"/>
                <w:szCs w:val="18"/>
              </w:rPr>
            </w:pPr>
            <w:r>
              <w:rPr>
                <w:rFonts w:hint="eastAsia"/>
                <w:sz w:val="18"/>
                <w:szCs w:val="18"/>
              </w:rPr>
              <w:t>王社</w:t>
            </w:r>
          </w:p>
        </w:tc>
      </w:tr>
      <w:tr w:rsidR="00B00DE2" w14:paraId="6D67D5E0"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5C87A5E7"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5AF473FF"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6F12D8BF" w14:textId="77777777" w:rsidR="00B00DE2" w:rsidRDefault="00776E18">
            <w:pPr>
              <w:jc w:val="center"/>
              <w:rPr>
                <w:sz w:val="18"/>
                <w:szCs w:val="18"/>
              </w:rPr>
            </w:pPr>
            <w:proofErr w:type="gramStart"/>
            <w:r>
              <w:rPr>
                <w:rFonts w:hint="eastAsia"/>
                <w:sz w:val="18"/>
                <w:szCs w:val="18"/>
              </w:rPr>
              <w:t>竹口储</w:t>
            </w:r>
            <w:proofErr w:type="gramEnd"/>
          </w:p>
        </w:tc>
        <w:tc>
          <w:tcPr>
            <w:tcW w:w="1250" w:type="pct"/>
            <w:tcBorders>
              <w:top w:val="nil"/>
              <w:left w:val="nil"/>
              <w:bottom w:val="single" w:sz="4" w:space="0" w:color="auto"/>
              <w:right w:val="single" w:sz="4" w:space="0" w:color="auto"/>
            </w:tcBorders>
            <w:shd w:val="clear" w:color="auto" w:fill="auto"/>
            <w:vAlign w:val="center"/>
            <w:hideMark/>
          </w:tcPr>
          <w:p w14:paraId="411212CB" w14:textId="77777777" w:rsidR="00B00DE2" w:rsidRDefault="00776E18">
            <w:pPr>
              <w:jc w:val="center"/>
              <w:rPr>
                <w:sz w:val="18"/>
                <w:szCs w:val="18"/>
              </w:rPr>
            </w:pPr>
            <w:proofErr w:type="gramStart"/>
            <w:r>
              <w:rPr>
                <w:rFonts w:hint="eastAsia"/>
                <w:sz w:val="18"/>
                <w:szCs w:val="18"/>
              </w:rPr>
              <w:t>竹口储</w:t>
            </w:r>
            <w:proofErr w:type="gramEnd"/>
          </w:p>
        </w:tc>
      </w:tr>
      <w:tr w:rsidR="00B00DE2" w14:paraId="5903DF6B"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4384F44D"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5E9D069C"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49138A4E" w14:textId="77777777" w:rsidR="00B00DE2" w:rsidRDefault="00776E18">
            <w:pPr>
              <w:jc w:val="center"/>
              <w:rPr>
                <w:sz w:val="18"/>
                <w:szCs w:val="18"/>
              </w:rPr>
            </w:pPr>
            <w:r>
              <w:rPr>
                <w:rFonts w:hint="eastAsia"/>
                <w:sz w:val="18"/>
                <w:szCs w:val="18"/>
              </w:rPr>
              <w:t>杨家</w:t>
            </w:r>
          </w:p>
        </w:tc>
        <w:tc>
          <w:tcPr>
            <w:tcW w:w="1250" w:type="pct"/>
            <w:tcBorders>
              <w:top w:val="nil"/>
              <w:left w:val="nil"/>
              <w:bottom w:val="single" w:sz="4" w:space="0" w:color="auto"/>
              <w:right w:val="single" w:sz="4" w:space="0" w:color="auto"/>
            </w:tcBorders>
            <w:shd w:val="clear" w:color="auto" w:fill="auto"/>
            <w:vAlign w:val="center"/>
            <w:hideMark/>
          </w:tcPr>
          <w:p w14:paraId="0DADA0F0" w14:textId="77777777" w:rsidR="00B00DE2" w:rsidRDefault="00776E18">
            <w:pPr>
              <w:jc w:val="center"/>
              <w:rPr>
                <w:sz w:val="18"/>
                <w:szCs w:val="18"/>
              </w:rPr>
            </w:pPr>
            <w:r>
              <w:rPr>
                <w:rFonts w:hint="eastAsia"/>
                <w:sz w:val="18"/>
                <w:szCs w:val="18"/>
              </w:rPr>
              <w:t>杨家</w:t>
            </w:r>
          </w:p>
        </w:tc>
      </w:tr>
      <w:tr w:rsidR="00B00DE2" w14:paraId="4EE5D179" w14:textId="77777777">
        <w:trPr>
          <w:trHeight w:val="280"/>
          <w:jc w:val="center"/>
        </w:trPr>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9EE99C" w14:textId="77777777" w:rsidR="00B00DE2" w:rsidRPr="001F674E" w:rsidRDefault="00776E18">
            <w:pPr>
              <w:jc w:val="center"/>
              <w:rPr>
                <w:sz w:val="20"/>
                <w:szCs w:val="20"/>
              </w:rPr>
            </w:pPr>
            <w:r w:rsidRPr="001F674E">
              <w:rPr>
                <w:rFonts w:hint="eastAsia"/>
                <w:sz w:val="20"/>
                <w:szCs w:val="20"/>
              </w:rPr>
              <w:t>竹溪</w:t>
            </w: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5F74C210" w14:textId="77777777" w:rsidR="00B00DE2" w:rsidRDefault="00776E18">
            <w:pPr>
              <w:jc w:val="center"/>
              <w:rPr>
                <w:sz w:val="20"/>
                <w:szCs w:val="20"/>
              </w:rPr>
            </w:pPr>
            <w:r>
              <w:rPr>
                <w:rFonts w:hint="eastAsia"/>
                <w:sz w:val="20"/>
                <w:szCs w:val="20"/>
              </w:rPr>
              <w:t>桃源街道</w:t>
            </w:r>
          </w:p>
        </w:tc>
        <w:tc>
          <w:tcPr>
            <w:tcW w:w="1250" w:type="pct"/>
            <w:tcBorders>
              <w:top w:val="nil"/>
              <w:left w:val="nil"/>
              <w:bottom w:val="single" w:sz="4" w:space="0" w:color="auto"/>
              <w:right w:val="single" w:sz="4" w:space="0" w:color="auto"/>
            </w:tcBorders>
            <w:shd w:val="clear" w:color="auto" w:fill="auto"/>
            <w:vAlign w:val="center"/>
            <w:hideMark/>
          </w:tcPr>
          <w:p w14:paraId="1D45C917" w14:textId="77777777" w:rsidR="00B00DE2" w:rsidRDefault="00776E18">
            <w:pPr>
              <w:jc w:val="center"/>
              <w:rPr>
                <w:sz w:val="20"/>
                <w:szCs w:val="20"/>
              </w:rPr>
            </w:pPr>
            <w:r>
              <w:rPr>
                <w:rFonts w:hint="eastAsia"/>
                <w:sz w:val="20"/>
                <w:szCs w:val="20"/>
              </w:rPr>
              <w:t>竹东村</w:t>
            </w:r>
          </w:p>
        </w:tc>
        <w:tc>
          <w:tcPr>
            <w:tcW w:w="1250" w:type="pct"/>
            <w:tcBorders>
              <w:top w:val="nil"/>
              <w:left w:val="nil"/>
              <w:bottom w:val="single" w:sz="4" w:space="0" w:color="auto"/>
              <w:right w:val="single" w:sz="4" w:space="0" w:color="auto"/>
            </w:tcBorders>
            <w:shd w:val="clear" w:color="auto" w:fill="auto"/>
            <w:vAlign w:val="center"/>
            <w:hideMark/>
          </w:tcPr>
          <w:p w14:paraId="194032B4" w14:textId="77777777" w:rsidR="00B00DE2" w:rsidRDefault="00776E18">
            <w:pPr>
              <w:jc w:val="center"/>
              <w:rPr>
                <w:sz w:val="20"/>
                <w:szCs w:val="20"/>
              </w:rPr>
            </w:pPr>
            <w:r>
              <w:rPr>
                <w:rFonts w:hint="eastAsia"/>
                <w:sz w:val="20"/>
                <w:szCs w:val="20"/>
              </w:rPr>
              <w:t>竹东村</w:t>
            </w:r>
          </w:p>
        </w:tc>
      </w:tr>
      <w:tr w:rsidR="00B00DE2" w14:paraId="3E101744"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61A1DDA1"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19C05F0E"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040B4F57" w14:textId="77777777" w:rsidR="00B00DE2" w:rsidRDefault="00776E18">
            <w:pPr>
              <w:jc w:val="center"/>
              <w:rPr>
                <w:sz w:val="20"/>
                <w:szCs w:val="20"/>
              </w:rPr>
            </w:pPr>
            <w:r>
              <w:rPr>
                <w:rFonts w:hint="eastAsia"/>
                <w:sz w:val="20"/>
                <w:szCs w:val="20"/>
              </w:rPr>
              <w:t>竹溪村</w:t>
            </w:r>
          </w:p>
        </w:tc>
        <w:tc>
          <w:tcPr>
            <w:tcW w:w="1250" w:type="pct"/>
            <w:tcBorders>
              <w:top w:val="nil"/>
              <w:left w:val="nil"/>
              <w:bottom w:val="single" w:sz="4" w:space="0" w:color="auto"/>
              <w:right w:val="single" w:sz="4" w:space="0" w:color="auto"/>
            </w:tcBorders>
            <w:shd w:val="clear" w:color="auto" w:fill="auto"/>
            <w:vAlign w:val="center"/>
            <w:hideMark/>
          </w:tcPr>
          <w:p w14:paraId="40EF795F" w14:textId="77777777" w:rsidR="00B00DE2" w:rsidRDefault="00776E18">
            <w:pPr>
              <w:jc w:val="center"/>
              <w:rPr>
                <w:sz w:val="20"/>
                <w:szCs w:val="20"/>
              </w:rPr>
            </w:pPr>
            <w:r>
              <w:rPr>
                <w:rFonts w:hint="eastAsia"/>
                <w:sz w:val="20"/>
                <w:szCs w:val="20"/>
              </w:rPr>
              <w:t>竹溪村</w:t>
            </w:r>
          </w:p>
        </w:tc>
      </w:tr>
      <w:tr w:rsidR="00B00DE2" w14:paraId="233C1D73" w14:textId="77777777">
        <w:trPr>
          <w:trHeight w:val="280"/>
          <w:jc w:val="center"/>
        </w:trPr>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0A5958CF" w14:textId="77777777" w:rsidR="00B00DE2" w:rsidRPr="001F674E" w:rsidRDefault="00776E18">
            <w:pPr>
              <w:jc w:val="center"/>
              <w:rPr>
                <w:sz w:val="20"/>
                <w:szCs w:val="20"/>
              </w:rPr>
            </w:pPr>
            <w:r w:rsidRPr="001F674E">
              <w:rPr>
                <w:rFonts w:hint="eastAsia"/>
                <w:sz w:val="20"/>
                <w:szCs w:val="20"/>
              </w:rPr>
              <w:t>桥下潘河</w:t>
            </w: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20B0AD28" w14:textId="77777777" w:rsidR="00B00DE2" w:rsidRDefault="00776E18">
            <w:pPr>
              <w:jc w:val="center"/>
              <w:rPr>
                <w:sz w:val="20"/>
                <w:szCs w:val="20"/>
              </w:rPr>
            </w:pPr>
            <w:r>
              <w:rPr>
                <w:rFonts w:hint="eastAsia"/>
                <w:sz w:val="20"/>
                <w:szCs w:val="20"/>
              </w:rPr>
              <w:t>桃源街道</w:t>
            </w:r>
          </w:p>
        </w:tc>
        <w:tc>
          <w:tcPr>
            <w:tcW w:w="1250" w:type="pct"/>
            <w:tcBorders>
              <w:top w:val="nil"/>
              <w:left w:val="nil"/>
              <w:bottom w:val="single" w:sz="4" w:space="0" w:color="auto"/>
              <w:right w:val="single" w:sz="4" w:space="0" w:color="auto"/>
            </w:tcBorders>
            <w:shd w:val="clear" w:color="auto" w:fill="auto"/>
            <w:vAlign w:val="center"/>
            <w:hideMark/>
          </w:tcPr>
          <w:p w14:paraId="34EF9499" w14:textId="77777777" w:rsidR="00B00DE2" w:rsidRDefault="00776E18">
            <w:pPr>
              <w:jc w:val="center"/>
              <w:rPr>
                <w:sz w:val="18"/>
                <w:szCs w:val="18"/>
              </w:rPr>
            </w:pPr>
            <w:r>
              <w:rPr>
                <w:rFonts w:hint="eastAsia"/>
                <w:sz w:val="18"/>
                <w:szCs w:val="18"/>
              </w:rPr>
              <w:t>桥下</w:t>
            </w:r>
            <w:proofErr w:type="gramStart"/>
            <w:r>
              <w:rPr>
                <w:rFonts w:hint="eastAsia"/>
                <w:sz w:val="18"/>
                <w:szCs w:val="18"/>
              </w:rPr>
              <w:t>潘</w:t>
            </w:r>
            <w:proofErr w:type="gramEnd"/>
          </w:p>
        </w:tc>
        <w:tc>
          <w:tcPr>
            <w:tcW w:w="1250" w:type="pct"/>
            <w:tcBorders>
              <w:top w:val="nil"/>
              <w:left w:val="nil"/>
              <w:bottom w:val="single" w:sz="4" w:space="0" w:color="auto"/>
              <w:right w:val="single" w:sz="4" w:space="0" w:color="auto"/>
            </w:tcBorders>
            <w:shd w:val="clear" w:color="auto" w:fill="auto"/>
            <w:vAlign w:val="center"/>
            <w:hideMark/>
          </w:tcPr>
          <w:p w14:paraId="66248CD8" w14:textId="77777777" w:rsidR="00B00DE2" w:rsidRDefault="00776E18">
            <w:pPr>
              <w:jc w:val="center"/>
              <w:rPr>
                <w:sz w:val="18"/>
                <w:szCs w:val="18"/>
              </w:rPr>
            </w:pPr>
            <w:r>
              <w:rPr>
                <w:rFonts w:hint="eastAsia"/>
                <w:sz w:val="18"/>
                <w:szCs w:val="18"/>
              </w:rPr>
              <w:t>桥下</w:t>
            </w:r>
            <w:proofErr w:type="gramStart"/>
            <w:r>
              <w:rPr>
                <w:rFonts w:hint="eastAsia"/>
                <w:sz w:val="18"/>
                <w:szCs w:val="18"/>
              </w:rPr>
              <w:t>潘</w:t>
            </w:r>
            <w:proofErr w:type="gramEnd"/>
          </w:p>
        </w:tc>
      </w:tr>
      <w:tr w:rsidR="00B00DE2" w14:paraId="7852A8CD"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54429C98"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1A7E4891"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79B291E1" w14:textId="77777777" w:rsidR="00B00DE2" w:rsidRDefault="00776E18">
            <w:pPr>
              <w:jc w:val="center"/>
              <w:rPr>
                <w:sz w:val="18"/>
                <w:szCs w:val="18"/>
              </w:rPr>
            </w:pPr>
            <w:r>
              <w:rPr>
                <w:rFonts w:hint="eastAsia"/>
                <w:sz w:val="18"/>
                <w:szCs w:val="18"/>
              </w:rPr>
              <w:t>溪旁徐</w:t>
            </w:r>
          </w:p>
        </w:tc>
        <w:tc>
          <w:tcPr>
            <w:tcW w:w="1250" w:type="pct"/>
            <w:tcBorders>
              <w:top w:val="nil"/>
              <w:left w:val="nil"/>
              <w:bottom w:val="single" w:sz="4" w:space="0" w:color="auto"/>
              <w:right w:val="single" w:sz="4" w:space="0" w:color="auto"/>
            </w:tcBorders>
            <w:shd w:val="clear" w:color="auto" w:fill="auto"/>
            <w:vAlign w:val="center"/>
            <w:hideMark/>
          </w:tcPr>
          <w:p w14:paraId="52934F36" w14:textId="77777777" w:rsidR="00B00DE2" w:rsidRDefault="00776E18">
            <w:pPr>
              <w:jc w:val="center"/>
              <w:rPr>
                <w:sz w:val="18"/>
                <w:szCs w:val="18"/>
              </w:rPr>
            </w:pPr>
            <w:r>
              <w:rPr>
                <w:rFonts w:hint="eastAsia"/>
                <w:sz w:val="18"/>
                <w:szCs w:val="18"/>
              </w:rPr>
              <w:t>溪旁徐</w:t>
            </w:r>
          </w:p>
        </w:tc>
      </w:tr>
      <w:tr w:rsidR="00B00DE2" w14:paraId="565549E5"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1622A6AD"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4A610B65"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07FF05A6" w14:textId="77777777" w:rsidR="00B00DE2" w:rsidRDefault="00776E18">
            <w:pPr>
              <w:jc w:val="center"/>
              <w:rPr>
                <w:sz w:val="18"/>
                <w:szCs w:val="18"/>
              </w:rPr>
            </w:pPr>
            <w:r>
              <w:rPr>
                <w:rFonts w:hint="eastAsia"/>
                <w:sz w:val="18"/>
                <w:szCs w:val="18"/>
              </w:rPr>
              <w:t>杏</w:t>
            </w:r>
            <w:proofErr w:type="gramStart"/>
            <w:r>
              <w:rPr>
                <w:rFonts w:hint="eastAsia"/>
                <w:sz w:val="18"/>
                <w:szCs w:val="18"/>
              </w:rPr>
              <w:t>蒋</w:t>
            </w:r>
            <w:proofErr w:type="gramEnd"/>
          </w:p>
        </w:tc>
        <w:tc>
          <w:tcPr>
            <w:tcW w:w="1250" w:type="pct"/>
            <w:tcBorders>
              <w:top w:val="nil"/>
              <w:left w:val="nil"/>
              <w:bottom w:val="single" w:sz="4" w:space="0" w:color="auto"/>
              <w:right w:val="single" w:sz="4" w:space="0" w:color="auto"/>
            </w:tcBorders>
            <w:shd w:val="clear" w:color="auto" w:fill="auto"/>
            <w:vAlign w:val="center"/>
            <w:hideMark/>
          </w:tcPr>
          <w:p w14:paraId="5D88709E" w14:textId="77777777" w:rsidR="00B00DE2" w:rsidRDefault="00776E18">
            <w:pPr>
              <w:jc w:val="center"/>
              <w:rPr>
                <w:sz w:val="18"/>
                <w:szCs w:val="18"/>
              </w:rPr>
            </w:pPr>
            <w:r>
              <w:rPr>
                <w:rFonts w:hint="eastAsia"/>
                <w:sz w:val="18"/>
                <w:szCs w:val="18"/>
              </w:rPr>
              <w:t>杏</w:t>
            </w:r>
            <w:proofErr w:type="gramStart"/>
            <w:r>
              <w:rPr>
                <w:rFonts w:hint="eastAsia"/>
                <w:sz w:val="18"/>
                <w:szCs w:val="18"/>
              </w:rPr>
              <w:t>蒋</w:t>
            </w:r>
            <w:proofErr w:type="gramEnd"/>
          </w:p>
        </w:tc>
      </w:tr>
      <w:tr w:rsidR="00B00DE2" w14:paraId="52BDF82E"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2100B0A2"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3284F38B"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317FFA48" w14:textId="77777777" w:rsidR="00B00DE2" w:rsidRDefault="00776E18">
            <w:pPr>
              <w:jc w:val="center"/>
              <w:rPr>
                <w:sz w:val="18"/>
                <w:szCs w:val="18"/>
              </w:rPr>
            </w:pPr>
            <w:r>
              <w:rPr>
                <w:rFonts w:hint="eastAsia"/>
                <w:sz w:val="18"/>
                <w:szCs w:val="18"/>
              </w:rPr>
              <w:t>李和洋</w:t>
            </w:r>
          </w:p>
        </w:tc>
        <w:tc>
          <w:tcPr>
            <w:tcW w:w="1250" w:type="pct"/>
            <w:tcBorders>
              <w:top w:val="nil"/>
              <w:left w:val="nil"/>
              <w:bottom w:val="single" w:sz="4" w:space="0" w:color="auto"/>
              <w:right w:val="single" w:sz="4" w:space="0" w:color="auto"/>
            </w:tcBorders>
            <w:shd w:val="clear" w:color="auto" w:fill="auto"/>
            <w:vAlign w:val="center"/>
            <w:hideMark/>
          </w:tcPr>
          <w:p w14:paraId="15B16D62" w14:textId="77777777" w:rsidR="00B00DE2" w:rsidRDefault="00776E18">
            <w:pPr>
              <w:jc w:val="center"/>
              <w:rPr>
                <w:sz w:val="18"/>
                <w:szCs w:val="18"/>
              </w:rPr>
            </w:pPr>
            <w:r>
              <w:rPr>
                <w:rFonts w:hint="eastAsia"/>
                <w:sz w:val="18"/>
                <w:szCs w:val="18"/>
              </w:rPr>
              <w:t>李和洋</w:t>
            </w:r>
          </w:p>
        </w:tc>
      </w:tr>
      <w:tr w:rsidR="00B00DE2" w14:paraId="312F6C63" w14:textId="77777777">
        <w:trPr>
          <w:trHeight w:val="280"/>
          <w:jc w:val="center"/>
        </w:trPr>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5CE6E3A9" w14:textId="77777777" w:rsidR="00B00DE2" w:rsidRPr="001F674E" w:rsidRDefault="00776E18">
            <w:pPr>
              <w:jc w:val="center"/>
              <w:rPr>
                <w:sz w:val="20"/>
                <w:szCs w:val="20"/>
              </w:rPr>
            </w:pPr>
            <w:r w:rsidRPr="001F674E">
              <w:rPr>
                <w:rFonts w:hint="eastAsia"/>
                <w:sz w:val="20"/>
                <w:szCs w:val="20"/>
              </w:rPr>
              <w:t>许家河</w:t>
            </w: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20B8BA44" w14:textId="77777777" w:rsidR="00B00DE2" w:rsidRDefault="00776E18">
            <w:pPr>
              <w:jc w:val="center"/>
              <w:rPr>
                <w:sz w:val="20"/>
                <w:szCs w:val="20"/>
              </w:rPr>
            </w:pPr>
            <w:r>
              <w:rPr>
                <w:rFonts w:hint="eastAsia"/>
                <w:sz w:val="20"/>
                <w:szCs w:val="20"/>
              </w:rPr>
              <w:t>跃龙街道</w:t>
            </w:r>
          </w:p>
        </w:tc>
        <w:tc>
          <w:tcPr>
            <w:tcW w:w="1250" w:type="pct"/>
            <w:tcBorders>
              <w:top w:val="nil"/>
              <w:left w:val="nil"/>
              <w:bottom w:val="single" w:sz="4" w:space="0" w:color="auto"/>
              <w:right w:val="single" w:sz="4" w:space="0" w:color="auto"/>
            </w:tcBorders>
            <w:shd w:val="clear" w:color="auto" w:fill="auto"/>
            <w:vAlign w:val="center"/>
            <w:hideMark/>
          </w:tcPr>
          <w:p w14:paraId="69CE7D72" w14:textId="77777777" w:rsidR="00B00DE2" w:rsidRDefault="00776E18">
            <w:pPr>
              <w:jc w:val="center"/>
              <w:rPr>
                <w:sz w:val="18"/>
                <w:szCs w:val="18"/>
              </w:rPr>
            </w:pPr>
            <w:r>
              <w:rPr>
                <w:rFonts w:hint="eastAsia"/>
                <w:sz w:val="18"/>
                <w:szCs w:val="18"/>
              </w:rPr>
              <w:t>范家村</w:t>
            </w:r>
          </w:p>
        </w:tc>
        <w:tc>
          <w:tcPr>
            <w:tcW w:w="1250" w:type="pct"/>
            <w:tcBorders>
              <w:top w:val="nil"/>
              <w:left w:val="nil"/>
              <w:bottom w:val="single" w:sz="4" w:space="0" w:color="auto"/>
              <w:right w:val="single" w:sz="4" w:space="0" w:color="auto"/>
            </w:tcBorders>
            <w:shd w:val="clear" w:color="auto" w:fill="auto"/>
            <w:vAlign w:val="center"/>
            <w:hideMark/>
          </w:tcPr>
          <w:p w14:paraId="31AF67D7" w14:textId="77777777" w:rsidR="00B00DE2" w:rsidRDefault="00776E18">
            <w:pPr>
              <w:jc w:val="center"/>
              <w:rPr>
                <w:sz w:val="18"/>
                <w:szCs w:val="18"/>
              </w:rPr>
            </w:pPr>
            <w:r>
              <w:rPr>
                <w:rFonts w:hint="eastAsia"/>
                <w:sz w:val="18"/>
                <w:szCs w:val="18"/>
              </w:rPr>
              <w:t>范家村</w:t>
            </w:r>
          </w:p>
        </w:tc>
      </w:tr>
      <w:tr w:rsidR="00B00DE2" w14:paraId="244896B9"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035DDE2C"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4320E70C"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604C7F84" w14:textId="77777777" w:rsidR="00B00DE2" w:rsidRDefault="00776E18">
            <w:pPr>
              <w:jc w:val="center"/>
              <w:rPr>
                <w:sz w:val="18"/>
                <w:szCs w:val="18"/>
              </w:rPr>
            </w:pPr>
            <w:r>
              <w:rPr>
                <w:rFonts w:hint="eastAsia"/>
                <w:sz w:val="18"/>
                <w:szCs w:val="18"/>
              </w:rPr>
              <w:t>罗家村</w:t>
            </w:r>
          </w:p>
        </w:tc>
        <w:tc>
          <w:tcPr>
            <w:tcW w:w="1250" w:type="pct"/>
            <w:tcBorders>
              <w:top w:val="nil"/>
              <w:left w:val="nil"/>
              <w:bottom w:val="single" w:sz="4" w:space="0" w:color="auto"/>
              <w:right w:val="single" w:sz="4" w:space="0" w:color="auto"/>
            </w:tcBorders>
            <w:shd w:val="clear" w:color="auto" w:fill="auto"/>
            <w:vAlign w:val="center"/>
            <w:hideMark/>
          </w:tcPr>
          <w:p w14:paraId="71C4C1B8" w14:textId="77777777" w:rsidR="00B00DE2" w:rsidRDefault="00776E18">
            <w:pPr>
              <w:jc w:val="center"/>
              <w:rPr>
                <w:color w:val="000000"/>
              </w:rPr>
            </w:pPr>
            <w:r>
              <w:rPr>
                <w:rFonts w:hint="eastAsia"/>
                <w:color w:val="000000"/>
              </w:rPr>
              <w:t>罗家村</w:t>
            </w:r>
          </w:p>
        </w:tc>
      </w:tr>
      <w:tr w:rsidR="00B00DE2" w14:paraId="79B720F9"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0FCAF9D2"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78DEB31E"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128A9131" w14:textId="77777777" w:rsidR="00B00DE2" w:rsidRDefault="00776E18">
            <w:pPr>
              <w:jc w:val="center"/>
              <w:rPr>
                <w:sz w:val="18"/>
                <w:szCs w:val="18"/>
              </w:rPr>
            </w:pPr>
            <w:r>
              <w:rPr>
                <w:rFonts w:hint="eastAsia"/>
                <w:sz w:val="18"/>
                <w:szCs w:val="18"/>
              </w:rPr>
              <w:t>许家新村</w:t>
            </w:r>
          </w:p>
        </w:tc>
        <w:tc>
          <w:tcPr>
            <w:tcW w:w="1250" w:type="pct"/>
            <w:tcBorders>
              <w:top w:val="nil"/>
              <w:left w:val="nil"/>
              <w:bottom w:val="single" w:sz="4" w:space="0" w:color="auto"/>
              <w:right w:val="single" w:sz="4" w:space="0" w:color="auto"/>
            </w:tcBorders>
            <w:shd w:val="clear" w:color="auto" w:fill="auto"/>
            <w:vAlign w:val="center"/>
            <w:hideMark/>
          </w:tcPr>
          <w:p w14:paraId="68F0D20D" w14:textId="77777777" w:rsidR="00B00DE2" w:rsidRDefault="00776E18">
            <w:pPr>
              <w:jc w:val="center"/>
              <w:rPr>
                <w:sz w:val="18"/>
                <w:szCs w:val="18"/>
              </w:rPr>
            </w:pPr>
            <w:r>
              <w:rPr>
                <w:rFonts w:hint="eastAsia"/>
                <w:sz w:val="18"/>
                <w:szCs w:val="18"/>
              </w:rPr>
              <w:t>许家新村</w:t>
            </w:r>
          </w:p>
        </w:tc>
      </w:tr>
      <w:tr w:rsidR="00B00DE2" w14:paraId="3AD978B4"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0178F203" w14:textId="77777777" w:rsidR="00B00DE2" w:rsidRPr="001F674E"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17E912D1"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auto" w:fill="auto"/>
            <w:vAlign w:val="center"/>
            <w:hideMark/>
          </w:tcPr>
          <w:p w14:paraId="63839878" w14:textId="77777777" w:rsidR="00B00DE2" w:rsidRDefault="00776E18">
            <w:pPr>
              <w:jc w:val="center"/>
              <w:rPr>
                <w:sz w:val="18"/>
                <w:szCs w:val="18"/>
              </w:rPr>
            </w:pPr>
            <w:r>
              <w:rPr>
                <w:rFonts w:hint="eastAsia"/>
                <w:sz w:val="18"/>
                <w:szCs w:val="18"/>
              </w:rPr>
              <w:t>前洋村</w:t>
            </w:r>
          </w:p>
        </w:tc>
        <w:tc>
          <w:tcPr>
            <w:tcW w:w="1250" w:type="pct"/>
            <w:tcBorders>
              <w:top w:val="nil"/>
              <w:left w:val="nil"/>
              <w:bottom w:val="single" w:sz="4" w:space="0" w:color="auto"/>
              <w:right w:val="single" w:sz="4" w:space="0" w:color="auto"/>
            </w:tcBorders>
            <w:shd w:val="clear" w:color="auto" w:fill="auto"/>
            <w:vAlign w:val="center"/>
            <w:hideMark/>
          </w:tcPr>
          <w:p w14:paraId="4A7D0FF1" w14:textId="77777777" w:rsidR="00B00DE2" w:rsidRDefault="00776E18">
            <w:pPr>
              <w:jc w:val="center"/>
              <w:rPr>
                <w:sz w:val="18"/>
                <w:szCs w:val="18"/>
              </w:rPr>
            </w:pPr>
            <w:r>
              <w:rPr>
                <w:rFonts w:hint="eastAsia"/>
                <w:sz w:val="18"/>
                <w:szCs w:val="18"/>
              </w:rPr>
              <w:t>前洋村</w:t>
            </w:r>
          </w:p>
        </w:tc>
      </w:tr>
      <w:tr w:rsidR="00B00DE2" w14:paraId="3B08CEB7" w14:textId="77777777">
        <w:trPr>
          <w:trHeight w:val="560"/>
          <w:jc w:val="center"/>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3F8574C" w14:textId="77777777" w:rsidR="00B00DE2" w:rsidRPr="001F674E" w:rsidRDefault="00776E18">
            <w:pPr>
              <w:jc w:val="center"/>
              <w:rPr>
                <w:sz w:val="20"/>
                <w:szCs w:val="20"/>
              </w:rPr>
            </w:pPr>
            <w:r w:rsidRPr="001F674E">
              <w:rPr>
                <w:rFonts w:hint="eastAsia"/>
                <w:sz w:val="20"/>
                <w:szCs w:val="20"/>
              </w:rPr>
              <w:t>蒲湖及配套河道</w:t>
            </w:r>
          </w:p>
        </w:tc>
        <w:tc>
          <w:tcPr>
            <w:tcW w:w="1250" w:type="pct"/>
            <w:tcBorders>
              <w:top w:val="nil"/>
              <w:left w:val="nil"/>
              <w:bottom w:val="single" w:sz="4" w:space="0" w:color="auto"/>
              <w:right w:val="single" w:sz="4" w:space="0" w:color="auto"/>
            </w:tcBorders>
            <w:shd w:val="clear" w:color="auto" w:fill="auto"/>
            <w:vAlign w:val="center"/>
            <w:hideMark/>
          </w:tcPr>
          <w:p w14:paraId="2939EA82" w14:textId="77777777" w:rsidR="00B00DE2" w:rsidRDefault="00776E18">
            <w:pPr>
              <w:jc w:val="center"/>
              <w:rPr>
                <w:sz w:val="20"/>
                <w:szCs w:val="20"/>
              </w:rPr>
            </w:pPr>
            <w:r>
              <w:rPr>
                <w:rFonts w:hint="eastAsia"/>
                <w:sz w:val="20"/>
                <w:szCs w:val="20"/>
              </w:rPr>
              <w:t>跃龙街道</w:t>
            </w:r>
          </w:p>
        </w:tc>
        <w:tc>
          <w:tcPr>
            <w:tcW w:w="1250" w:type="pct"/>
            <w:tcBorders>
              <w:top w:val="nil"/>
              <w:left w:val="nil"/>
              <w:bottom w:val="single" w:sz="4" w:space="0" w:color="auto"/>
              <w:right w:val="single" w:sz="4" w:space="0" w:color="auto"/>
            </w:tcBorders>
            <w:shd w:val="clear" w:color="auto" w:fill="auto"/>
            <w:vAlign w:val="center"/>
            <w:hideMark/>
          </w:tcPr>
          <w:p w14:paraId="2DE64648" w14:textId="77777777" w:rsidR="00B00DE2" w:rsidRDefault="00776E18">
            <w:pPr>
              <w:jc w:val="center"/>
              <w:rPr>
                <w:sz w:val="20"/>
                <w:szCs w:val="20"/>
              </w:rPr>
            </w:pPr>
            <w:r>
              <w:rPr>
                <w:rFonts w:hint="eastAsia"/>
                <w:sz w:val="20"/>
                <w:szCs w:val="20"/>
              </w:rPr>
              <w:t>北湖村</w:t>
            </w:r>
          </w:p>
        </w:tc>
        <w:tc>
          <w:tcPr>
            <w:tcW w:w="1250" w:type="pct"/>
            <w:tcBorders>
              <w:top w:val="nil"/>
              <w:left w:val="nil"/>
              <w:bottom w:val="single" w:sz="4" w:space="0" w:color="auto"/>
              <w:right w:val="single" w:sz="4" w:space="0" w:color="auto"/>
            </w:tcBorders>
            <w:shd w:val="clear" w:color="auto" w:fill="auto"/>
            <w:vAlign w:val="center"/>
            <w:hideMark/>
          </w:tcPr>
          <w:p w14:paraId="762315D0" w14:textId="77777777" w:rsidR="00B00DE2" w:rsidRDefault="00776E18">
            <w:pPr>
              <w:jc w:val="center"/>
              <w:rPr>
                <w:sz w:val="20"/>
                <w:szCs w:val="20"/>
              </w:rPr>
            </w:pPr>
            <w:r>
              <w:rPr>
                <w:rFonts w:hint="eastAsia"/>
                <w:sz w:val="20"/>
                <w:szCs w:val="20"/>
              </w:rPr>
              <w:t>北湖村</w:t>
            </w:r>
          </w:p>
        </w:tc>
      </w:tr>
      <w:tr w:rsidR="00B00DE2" w14:paraId="4D1FF944" w14:textId="77777777">
        <w:trPr>
          <w:trHeight w:val="560"/>
          <w:jc w:val="center"/>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5BEF0996" w14:textId="77777777" w:rsidR="00B00DE2" w:rsidRPr="001F674E" w:rsidRDefault="00776E18">
            <w:pPr>
              <w:jc w:val="center"/>
              <w:rPr>
                <w:sz w:val="20"/>
                <w:szCs w:val="20"/>
              </w:rPr>
            </w:pPr>
            <w:r w:rsidRPr="001F674E">
              <w:rPr>
                <w:rFonts w:hint="eastAsia"/>
                <w:sz w:val="20"/>
                <w:szCs w:val="20"/>
              </w:rPr>
              <w:t>岭脚</w:t>
            </w:r>
            <w:proofErr w:type="gramStart"/>
            <w:r w:rsidRPr="001F674E">
              <w:rPr>
                <w:rFonts w:hint="eastAsia"/>
                <w:sz w:val="20"/>
                <w:szCs w:val="20"/>
              </w:rPr>
              <w:t>岙</w:t>
            </w:r>
            <w:proofErr w:type="gramEnd"/>
            <w:r w:rsidRPr="001F674E">
              <w:rPr>
                <w:rFonts w:hint="eastAsia"/>
                <w:sz w:val="20"/>
                <w:szCs w:val="20"/>
              </w:rPr>
              <w:t>里河</w:t>
            </w:r>
          </w:p>
        </w:tc>
        <w:tc>
          <w:tcPr>
            <w:tcW w:w="1250" w:type="pct"/>
            <w:tcBorders>
              <w:top w:val="nil"/>
              <w:left w:val="nil"/>
              <w:bottom w:val="single" w:sz="4" w:space="0" w:color="auto"/>
              <w:right w:val="single" w:sz="4" w:space="0" w:color="auto"/>
            </w:tcBorders>
            <w:shd w:val="clear" w:color="auto" w:fill="auto"/>
            <w:vAlign w:val="center"/>
            <w:hideMark/>
          </w:tcPr>
          <w:p w14:paraId="7C4FA7CA" w14:textId="77777777" w:rsidR="00B00DE2" w:rsidRDefault="00776E18">
            <w:pPr>
              <w:jc w:val="center"/>
              <w:rPr>
                <w:sz w:val="20"/>
                <w:szCs w:val="20"/>
              </w:rPr>
            </w:pPr>
            <w:r>
              <w:rPr>
                <w:rFonts w:hint="eastAsia"/>
                <w:sz w:val="20"/>
                <w:szCs w:val="20"/>
              </w:rPr>
              <w:t>跃龙街道</w:t>
            </w:r>
          </w:p>
        </w:tc>
        <w:tc>
          <w:tcPr>
            <w:tcW w:w="1250" w:type="pct"/>
            <w:tcBorders>
              <w:top w:val="nil"/>
              <w:left w:val="nil"/>
              <w:bottom w:val="single" w:sz="4" w:space="0" w:color="auto"/>
              <w:right w:val="single" w:sz="4" w:space="0" w:color="auto"/>
            </w:tcBorders>
            <w:shd w:val="clear" w:color="auto" w:fill="auto"/>
            <w:vAlign w:val="center"/>
            <w:hideMark/>
          </w:tcPr>
          <w:p w14:paraId="16E4EA98" w14:textId="77777777" w:rsidR="00B00DE2" w:rsidRDefault="00776E18">
            <w:pPr>
              <w:jc w:val="center"/>
              <w:rPr>
                <w:sz w:val="20"/>
                <w:szCs w:val="20"/>
              </w:rPr>
            </w:pPr>
            <w:r>
              <w:rPr>
                <w:rFonts w:hint="eastAsia"/>
                <w:sz w:val="20"/>
                <w:szCs w:val="20"/>
              </w:rPr>
              <w:t>岭脚村</w:t>
            </w:r>
          </w:p>
        </w:tc>
        <w:tc>
          <w:tcPr>
            <w:tcW w:w="1250" w:type="pct"/>
            <w:tcBorders>
              <w:top w:val="nil"/>
              <w:left w:val="nil"/>
              <w:bottom w:val="single" w:sz="4" w:space="0" w:color="auto"/>
              <w:right w:val="single" w:sz="4" w:space="0" w:color="auto"/>
            </w:tcBorders>
            <w:shd w:val="clear" w:color="auto" w:fill="auto"/>
            <w:vAlign w:val="center"/>
            <w:hideMark/>
          </w:tcPr>
          <w:p w14:paraId="67088695" w14:textId="77777777" w:rsidR="00B00DE2" w:rsidRDefault="00776E18">
            <w:pPr>
              <w:jc w:val="center"/>
              <w:rPr>
                <w:sz w:val="20"/>
                <w:szCs w:val="20"/>
              </w:rPr>
            </w:pPr>
            <w:r>
              <w:rPr>
                <w:rFonts w:hint="eastAsia"/>
                <w:sz w:val="20"/>
                <w:szCs w:val="20"/>
              </w:rPr>
              <w:t>岭脚村</w:t>
            </w:r>
          </w:p>
        </w:tc>
      </w:tr>
      <w:tr w:rsidR="00B00DE2" w14:paraId="3824EA04" w14:textId="77777777">
        <w:trPr>
          <w:trHeight w:val="280"/>
          <w:jc w:val="center"/>
        </w:trPr>
        <w:tc>
          <w:tcPr>
            <w:tcW w:w="12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AA7833" w14:textId="77777777" w:rsidR="00B00DE2" w:rsidRPr="001F674E" w:rsidRDefault="00776E18">
            <w:pPr>
              <w:jc w:val="center"/>
              <w:rPr>
                <w:sz w:val="20"/>
                <w:szCs w:val="20"/>
              </w:rPr>
            </w:pPr>
            <w:r w:rsidRPr="001F674E">
              <w:rPr>
                <w:rFonts w:hint="eastAsia"/>
                <w:sz w:val="20"/>
                <w:szCs w:val="20"/>
              </w:rPr>
              <w:t>龙眼溪</w:t>
            </w:r>
          </w:p>
        </w:tc>
        <w:tc>
          <w:tcPr>
            <w:tcW w:w="1250" w:type="pct"/>
            <w:tcBorders>
              <w:top w:val="nil"/>
              <w:left w:val="nil"/>
              <w:bottom w:val="single" w:sz="4" w:space="0" w:color="auto"/>
              <w:right w:val="single" w:sz="4" w:space="0" w:color="auto"/>
            </w:tcBorders>
            <w:shd w:val="clear" w:color="auto" w:fill="auto"/>
            <w:vAlign w:val="center"/>
            <w:hideMark/>
          </w:tcPr>
          <w:p w14:paraId="4CD215D7" w14:textId="77777777" w:rsidR="00B00DE2" w:rsidRDefault="00776E18">
            <w:pPr>
              <w:jc w:val="center"/>
              <w:rPr>
                <w:sz w:val="20"/>
                <w:szCs w:val="20"/>
              </w:rPr>
            </w:pPr>
            <w:r>
              <w:rPr>
                <w:rFonts w:hint="eastAsia"/>
                <w:sz w:val="20"/>
                <w:szCs w:val="20"/>
              </w:rPr>
              <w:t>跃龙街道</w:t>
            </w:r>
          </w:p>
        </w:tc>
        <w:tc>
          <w:tcPr>
            <w:tcW w:w="1250" w:type="pct"/>
            <w:tcBorders>
              <w:top w:val="nil"/>
              <w:left w:val="nil"/>
              <w:bottom w:val="single" w:sz="4" w:space="0" w:color="auto"/>
              <w:right w:val="single" w:sz="4" w:space="0" w:color="auto"/>
            </w:tcBorders>
            <w:shd w:val="clear" w:color="000000" w:fill="FFFFFF"/>
            <w:vAlign w:val="center"/>
            <w:hideMark/>
          </w:tcPr>
          <w:p w14:paraId="329CC6BA" w14:textId="77777777" w:rsidR="00B00DE2" w:rsidRDefault="00776E18">
            <w:pPr>
              <w:jc w:val="center"/>
              <w:rPr>
                <w:color w:val="000000"/>
                <w:sz w:val="20"/>
                <w:szCs w:val="20"/>
              </w:rPr>
            </w:pPr>
            <w:r>
              <w:rPr>
                <w:rFonts w:hint="eastAsia"/>
                <w:color w:val="000000"/>
                <w:sz w:val="20"/>
                <w:szCs w:val="20"/>
              </w:rPr>
              <w:t>草湖村</w:t>
            </w:r>
          </w:p>
        </w:tc>
        <w:tc>
          <w:tcPr>
            <w:tcW w:w="1250" w:type="pct"/>
            <w:tcBorders>
              <w:top w:val="nil"/>
              <w:left w:val="nil"/>
              <w:bottom w:val="single" w:sz="4" w:space="0" w:color="auto"/>
              <w:right w:val="single" w:sz="4" w:space="0" w:color="auto"/>
            </w:tcBorders>
            <w:shd w:val="clear" w:color="000000" w:fill="FFFFFF"/>
            <w:vAlign w:val="center"/>
            <w:hideMark/>
          </w:tcPr>
          <w:p w14:paraId="43809D72" w14:textId="77777777" w:rsidR="00B00DE2" w:rsidRDefault="00776E18">
            <w:pPr>
              <w:jc w:val="center"/>
              <w:rPr>
                <w:color w:val="000000"/>
                <w:sz w:val="20"/>
                <w:szCs w:val="20"/>
              </w:rPr>
            </w:pPr>
            <w:r>
              <w:rPr>
                <w:rFonts w:hint="eastAsia"/>
                <w:color w:val="000000"/>
                <w:sz w:val="20"/>
                <w:szCs w:val="20"/>
              </w:rPr>
              <w:t>草湖村</w:t>
            </w:r>
          </w:p>
        </w:tc>
      </w:tr>
      <w:tr w:rsidR="00B00DE2" w14:paraId="6D7446D8"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7B327FDB" w14:textId="77777777" w:rsidR="00B00DE2" w:rsidRDefault="00B00DE2">
            <w:pPr>
              <w:jc w:val="center"/>
              <w:rPr>
                <w:color w:val="000000"/>
              </w:rPr>
            </w:pPr>
          </w:p>
        </w:tc>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14:paraId="5B5FDDAF" w14:textId="77777777" w:rsidR="00B00DE2" w:rsidRDefault="00776E18">
            <w:pPr>
              <w:jc w:val="center"/>
              <w:rPr>
                <w:sz w:val="20"/>
                <w:szCs w:val="20"/>
              </w:rPr>
            </w:pPr>
            <w:r>
              <w:rPr>
                <w:rFonts w:hint="eastAsia"/>
                <w:sz w:val="20"/>
                <w:szCs w:val="20"/>
              </w:rPr>
              <w:t>黄坛镇</w:t>
            </w:r>
          </w:p>
        </w:tc>
        <w:tc>
          <w:tcPr>
            <w:tcW w:w="1250" w:type="pct"/>
            <w:vMerge w:val="restart"/>
            <w:tcBorders>
              <w:top w:val="nil"/>
              <w:left w:val="single" w:sz="4" w:space="0" w:color="auto"/>
              <w:bottom w:val="single" w:sz="4" w:space="0" w:color="auto"/>
              <w:right w:val="single" w:sz="4" w:space="0" w:color="auto"/>
            </w:tcBorders>
            <w:shd w:val="clear" w:color="000000" w:fill="FFFFFF"/>
            <w:vAlign w:val="center"/>
            <w:hideMark/>
          </w:tcPr>
          <w:p w14:paraId="07C8566C" w14:textId="77777777" w:rsidR="00B00DE2" w:rsidRDefault="00776E18">
            <w:pPr>
              <w:jc w:val="center"/>
              <w:rPr>
                <w:sz w:val="20"/>
                <w:szCs w:val="20"/>
              </w:rPr>
            </w:pPr>
            <w:r>
              <w:rPr>
                <w:rFonts w:hint="eastAsia"/>
                <w:sz w:val="20"/>
                <w:szCs w:val="20"/>
              </w:rPr>
              <w:t>新华村</w:t>
            </w:r>
          </w:p>
        </w:tc>
        <w:tc>
          <w:tcPr>
            <w:tcW w:w="1250" w:type="pct"/>
            <w:tcBorders>
              <w:top w:val="nil"/>
              <w:left w:val="nil"/>
              <w:bottom w:val="single" w:sz="4" w:space="0" w:color="auto"/>
              <w:right w:val="single" w:sz="4" w:space="0" w:color="auto"/>
            </w:tcBorders>
            <w:shd w:val="clear" w:color="000000" w:fill="FFFFFF"/>
            <w:vAlign w:val="center"/>
            <w:hideMark/>
          </w:tcPr>
          <w:p w14:paraId="2BA82A87" w14:textId="77777777" w:rsidR="00B00DE2" w:rsidRDefault="00776E18">
            <w:pPr>
              <w:jc w:val="center"/>
              <w:rPr>
                <w:sz w:val="20"/>
                <w:szCs w:val="20"/>
              </w:rPr>
            </w:pPr>
            <w:proofErr w:type="gramStart"/>
            <w:r>
              <w:rPr>
                <w:rFonts w:hint="eastAsia"/>
                <w:sz w:val="20"/>
                <w:szCs w:val="20"/>
              </w:rPr>
              <w:t>后溪林村</w:t>
            </w:r>
            <w:proofErr w:type="gramEnd"/>
          </w:p>
        </w:tc>
      </w:tr>
      <w:tr w:rsidR="00B00DE2" w14:paraId="0BFE6E42"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20CEC974" w14:textId="77777777" w:rsidR="00B00DE2" w:rsidRDefault="00B00DE2">
            <w:pPr>
              <w:jc w:val="center"/>
              <w:rPr>
                <w:color w:val="000000"/>
              </w:rPr>
            </w:pPr>
          </w:p>
        </w:tc>
        <w:tc>
          <w:tcPr>
            <w:tcW w:w="1250" w:type="pct"/>
            <w:vMerge/>
            <w:tcBorders>
              <w:top w:val="nil"/>
              <w:left w:val="single" w:sz="4" w:space="0" w:color="auto"/>
              <w:bottom w:val="single" w:sz="4" w:space="0" w:color="auto"/>
              <w:right w:val="single" w:sz="4" w:space="0" w:color="auto"/>
            </w:tcBorders>
            <w:vAlign w:val="center"/>
            <w:hideMark/>
          </w:tcPr>
          <w:p w14:paraId="381319B8" w14:textId="77777777" w:rsidR="00B00DE2"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4FCE729F"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000000" w:fill="FFFFFF"/>
            <w:vAlign w:val="center"/>
            <w:hideMark/>
          </w:tcPr>
          <w:p w14:paraId="3E10223E" w14:textId="77777777" w:rsidR="00B00DE2" w:rsidRDefault="00776E18">
            <w:pPr>
              <w:jc w:val="center"/>
              <w:rPr>
                <w:sz w:val="20"/>
                <w:szCs w:val="20"/>
              </w:rPr>
            </w:pPr>
            <w:r>
              <w:rPr>
                <w:rFonts w:hint="eastAsia"/>
                <w:sz w:val="20"/>
                <w:szCs w:val="20"/>
              </w:rPr>
              <w:t>上场头村</w:t>
            </w:r>
          </w:p>
        </w:tc>
      </w:tr>
      <w:tr w:rsidR="00B00DE2" w14:paraId="0F170C39" w14:textId="77777777">
        <w:trPr>
          <w:trHeight w:val="280"/>
          <w:jc w:val="center"/>
        </w:trPr>
        <w:tc>
          <w:tcPr>
            <w:tcW w:w="1250" w:type="pct"/>
            <w:vMerge/>
            <w:tcBorders>
              <w:top w:val="nil"/>
              <w:left w:val="single" w:sz="4" w:space="0" w:color="auto"/>
              <w:bottom w:val="single" w:sz="4" w:space="0" w:color="auto"/>
              <w:right w:val="single" w:sz="4" w:space="0" w:color="auto"/>
            </w:tcBorders>
            <w:vAlign w:val="center"/>
            <w:hideMark/>
          </w:tcPr>
          <w:p w14:paraId="3AD88343" w14:textId="77777777" w:rsidR="00B00DE2" w:rsidRDefault="00B00DE2">
            <w:pPr>
              <w:jc w:val="center"/>
              <w:rPr>
                <w:color w:val="000000"/>
              </w:rPr>
            </w:pPr>
          </w:p>
        </w:tc>
        <w:tc>
          <w:tcPr>
            <w:tcW w:w="1250" w:type="pct"/>
            <w:vMerge/>
            <w:tcBorders>
              <w:top w:val="nil"/>
              <w:left w:val="single" w:sz="4" w:space="0" w:color="auto"/>
              <w:bottom w:val="single" w:sz="4" w:space="0" w:color="auto"/>
              <w:right w:val="single" w:sz="4" w:space="0" w:color="auto"/>
            </w:tcBorders>
            <w:vAlign w:val="center"/>
            <w:hideMark/>
          </w:tcPr>
          <w:p w14:paraId="1F307E67" w14:textId="77777777" w:rsidR="00B00DE2" w:rsidRDefault="00B00DE2">
            <w:pPr>
              <w:jc w:val="center"/>
              <w:rPr>
                <w:sz w:val="20"/>
                <w:szCs w:val="20"/>
              </w:rPr>
            </w:pPr>
          </w:p>
        </w:tc>
        <w:tc>
          <w:tcPr>
            <w:tcW w:w="1250" w:type="pct"/>
            <w:vMerge/>
            <w:tcBorders>
              <w:top w:val="nil"/>
              <w:left w:val="single" w:sz="4" w:space="0" w:color="auto"/>
              <w:bottom w:val="single" w:sz="4" w:space="0" w:color="auto"/>
              <w:right w:val="single" w:sz="4" w:space="0" w:color="auto"/>
            </w:tcBorders>
            <w:vAlign w:val="center"/>
            <w:hideMark/>
          </w:tcPr>
          <w:p w14:paraId="226DFFD3" w14:textId="77777777" w:rsidR="00B00DE2" w:rsidRDefault="00B00DE2">
            <w:pPr>
              <w:jc w:val="center"/>
              <w:rPr>
                <w:sz w:val="20"/>
                <w:szCs w:val="20"/>
              </w:rPr>
            </w:pPr>
          </w:p>
        </w:tc>
        <w:tc>
          <w:tcPr>
            <w:tcW w:w="1250" w:type="pct"/>
            <w:tcBorders>
              <w:top w:val="nil"/>
              <w:left w:val="nil"/>
              <w:bottom w:val="single" w:sz="4" w:space="0" w:color="auto"/>
              <w:right w:val="single" w:sz="4" w:space="0" w:color="auto"/>
            </w:tcBorders>
            <w:shd w:val="clear" w:color="000000" w:fill="FFFFFF"/>
            <w:vAlign w:val="center"/>
            <w:hideMark/>
          </w:tcPr>
          <w:p w14:paraId="70FC0349" w14:textId="77777777" w:rsidR="00B00DE2" w:rsidRDefault="00776E18">
            <w:pPr>
              <w:jc w:val="center"/>
              <w:rPr>
                <w:sz w:val="20"/>
                <w:szCs w:val="20"/>
              </w:rPr>
            </w:pPr>
            <w:r>
              <w:rPr>
                <w:rFonts w:hint="eastAsia"/>
                <w:sz w:val="20"/>
                <w:szCs w:val="20"/>
              </w:rPr>
              <w:t>下</w:t>
            </w:r>
            <w:proofErr w:type="gramStart"/>
            <w:r>
              <w:rPr>
                <w:rFonts w:hint="eastAsia"/>
                <w:sz w:val="20"/>
                <w:szCs w:val="20"/>
              </w:rPr>
              <w:t>畈</w:t>
            </w:r>
            <w:proofErr w:type="gramEnd"/>
            <w:r>
              <w:rPr>
                <w:rFonts w:hint="eastAsia"/>
                <w:sz w:val="20"/>
                <w:szCs w:val="20"/>
              </w:rPr>
              <w:t>溪村</w:t>
            </w:r>
          </w:p>
        </w:tc>
      </w:tr>
    </w:tbl>
    <w:p w14:paraId="023C8E33" w14:textId="77777777" w:rsidR="00B00DE2" w:rsidRDefault="00B00DE2">
      <w:pPr>
        <w:rPr>
          <w:lang w:eastAsia="en-US" w:bidi="en-US"/>
        </w:rPr>
      </w:pPr>
      <w:bookmarkStart w:id="328" w:name="_Toc12144536"/>
      <w:bookmarkStart w:id="329" w:name="_Toc12173697"/>
      <w:bookmarkEnd w:id="328"/>
      <w:bookmarkEnd w:id="329"/>
    </w:p>
    <w:p w14:paraId="6827E370" w14:textId="77777777" w:rsidR="00B00DE2" w:rsidRDefault="00776E18" w:rsidP="001010A6">
      <w:pPr>
        <w:pStyle w:val="2"/>
      </w:pPr>
      <w:bookmarkStart w:id="330" w:name="_Toc17538487"/>
      <w:proofErr w:type="spellStart"/>
      <w:r>
        <w:rPr>
          <w:rFonts w:hint="eastAsia"/>
        </w:rPr>
        <w:t>调查方法及过程</w:t>
      </w:r>
      <w:bookmarkEnd w:id="330"/>
      <w:proofErr w:type="spellEnd"/>
    </w:p>
    <w:p w14:paraId="5D4D2045" w14:textId="77777777" w:rsidR="00B00DE2" w:rsidRDefault="00776E18" w:rsidP="008D4156">
      <w:pPr>
        <w:pStyle w:val="af9"/>
        <w:spacing w:before="156"/>
        <w:ind w:firstLine="480"/>
      </w:pPr>
      <w:r>
        <w:rPr>
          <w:rFonts w:hint="eastAsia"/>
        </w:rPr>
        <w:t>在本项目的调查过程中，综合采用了访谈法、观察法、文献资料收集等多种调查方法，共组织机构、村民座谈会</w:t>
      </w:r>
      <w:r>
        <w:t>10</w:t>
      </w:r>
      <w:r>
        <w:rPr>
          <w:rFonts w:hint="eastAsia"/>
        </w:rPr>
        <w:t>场，调查对象主要为受项目直接影响的移民，包含男性和女性，妇女占调查总人数的</w:t>
      </w:r>
      <w:r>
        <w:t>44%</w:t>
      </w:r>
      <w:r>
        <w:rPr>
          <w:rFonts w:hint="eastAsia"/>
        </w:rPr>
        <w:t>左右，主要调查项目影响范围村庄和村民情况，以及移民对项目的态度和建议，讨论移民安置补偿方案，反映移民的诉求，获得了有关移民的多方面资料。</w:t>
      </w:r>
    </w:p>
    <w:p w14:paraId="72DBED13" w14:textId="77777777" w:rsidR="00B00DE2" w:rsidRDefault="00776E18" w:rsidP="001B30F3">
      <w:pPr>
        <w:pStyle w:val="af9"/>
        <w:spacing w:before="156"/>
        <w:ind w:firstLine="480"/>
      </w:pPr>
      <w:r>
        <w:lastRenderedPageBreak/>
        <w:t>2019</w:t>
      </w:r>
      <w:r>
        <w:rPr>
          <w:rFonts w:hint="eastAsia"/>
        </w:rPr>
        <w:t>年</w:t>
      </w:r>
      <w:r>
        <w:t>3</w:t>
      </w:r>
      <w:r>
        <w:rPr>
          <w:rFonts w:hint="eastAsia"/>
        </w:rPr>
        <w:t>月</w:t>
      </w:r>
      <w:r>
        <w:t>25</w:t>
      </w:r>
      <w:r>
        <w:rPr>
          <w:rFonts w:hint="eastAsia"/>
        </w:rPr>
        <w:t>日</w:t>
      </w:r>
      <w:r>
        <w:t>-3</w:t>
      </w:r>
      <w:r>
        <w:rPr>
          <w:rFonts w:hint="eastAsia"/>
        </w:rPr>
        <w:t>月</w:t>
      </w:r>
      <w:r>
        <w:t>27</w:t>
      </w:r>
      <w:r>
        <w:rPr>
          <w:rFonts w:hint="eastAsia"/>
        </w:rPr>
        <w:t>日、</w:t>
      </w:r>
      <w:r>
        <w:t>2019</w:t>
      </w:r>
      <w:r>
        <w:rPr>
          <w:rFonts w:hint="eastAsia"/>
        </w:rPr>
        <w:t>年</w:t>
      </w:r>
      <w:r>
        <w:t>4</w:t>
      </w:r>
      <w:r>
        <w:rPr>
          <w:rFonts w:hint="eastAsia"/>
        </w:rPr>
        <w:t>月</w:t>
      </w:r>
      <w:r>
        <w:t>24</w:t>
      </w:r>
      <w:r>
        <w:rPr>
          <w:rFonts w:hint="eastAsia"/>
        </w:rPr>
        <w:t>日</w:t>
      </w:r>
      <w:r>
        <w:t>-4</w:t>
      </w:r>
      <w:r>
        <w:rPr>
          <w:rFonts w:hint="eastAsia"/>
        </w:rPr>
        <w:t>月</w:t>
      </w:r>
      <w:r>
        <w:t>26</w:t>
      </w:r>
      <w:r>
        <w:rPr>
          <w:rFonts w:hint="eastAsia"/>
        </w:rPr>
        <w:t>日、</w:t>
      </w:r>
      <w:r>
        <w:t>2019</w:t>
      </w:r>
      <w:r>
        <w:rPr>
          <w:rFonts w:hint="eastAsia"/>
        </w:rPr>
        <w:t>年</w:t>
      </w:r>
      <w:r>
        <w:t>5</w:t>
      </w:r>
      <w:r>
        <w:rPr>
          <w:rFonts w:hint="eastAsia"/>
        </w:rPr>
        <w:t>月</w:t>
      </w:r>
      <w:r>
        <w:t>13</w:t>
      </w:r>
      <w:r>
        <w:rPr>
          <w:rFonts w:hint="eastAsia"/>
        </w:rPr>
        <w:t>日、</w:t>
      </w:r>
      <w:r>
        <w:t>2019</w:t>
      </w:r>
      <w:r>
        <w:rPr>
          <w:rFonts w:hint="eastAsia"/>
        </w:rPr>
        <w:t>年</w:t>
      </w:r>
      <w:r>
        <w:t>5</w:t>
      </w:r>
      <w:r>
        <w:rPr>
          <w:rFonts w:hint="eastAsia"/>
        </w:rPr>
        <w:t>月</w:t>
      </w:r>
      <w:r>
        <w:t>20</w:t>
      </w:r>
      <w:r>
        <w:rPr>
          <w:rFonts w:hint="eastAsia"/>
        </w:rPr>
        <w:t>日</w:t>
      </w:r>
      <w:r>
        <w:t>-5</w:t>
      </w:r>
      <w:r>
        <w:rPr>
          <w:rFonts w:hint="eastAsia"/>
        </w:rPr>
        <w:t>月</w:t>
      </w:r>
      <w:r>
        <w:t>25</w:t>
      </w:r>
      <w:r>
        <w:rPr>
          <w:rFonts w:hint="eastAsia"/>
        </w:rPr>
        <w:t>日，河海大学移民安置调查组在业主单位、项目办、设计单位以及受影响村的协助下对项目区受</w:t>
      </w:r>
      <w:proofErr w:type="gramStart"/>
      <w:r>
        <w:rPr>
          <w:rFonts w:hint="eastAsia"/>
        </w:rPr>
        <w:t>影响户</w:t>
      </w:r>
      <w:proofErr w:type="gramEnd"/>
      <w:r>
        <w:rPr>
          <w:rFonts w:hint="eastAsia"/>
        </w:rPr>
        <w:t>的社会经济状况进行了抽样调查、访谈以及座谈等，调查内容主要包括家庭人口、征地影响、房屋拆迁影响、经济状况及安置意愿等。在调查过程中，调查组还听取了村委会及村民对征地及移民安置的意见，并进行了广泛的协商。共组织</w:t>
      </w:r>
      <w:r>
        <w:t>10</w:t>
      </w:r>
      <w:r>
        <w:rPr>
          <w:rFonts w:hint="eastAsia"/>
        </w:rPr>
        <w:t>场村级座谈会，了解征地影响状况、征地补偿标准、补偿安置方案、房屋拆迁政策以及相关保障措施。</w:t>
      </w:r>
    </w:p>
    <w:p w14:paraId="7A22F553" w14:textId="77777777" w:rsidR="00B00DE2" w:rsidRDefault="00776E18" w:rsidP="001F674E">
      <w:pPr>
        <w:pStyle w:val="af9"/>
        <w:spacing w:before="156"/>
        <w:ind w:firstLine="480"/>
      </w:pPr>
      <w:r>
        <w:t>2019</w:t>
      </w:r>
      <w:r>
        <w:rPr>
          <w:rFonts w:hint="eastAsia"/>
        </w:rPr>
        <w:t>年</w:t>
      </w:r>
      <w:r>
        <w:t>5</w:t>
      </w:r>
      <w:r>
        <w:rPr>
          <w:rFonts w:hint="eastAsia"/>
        </w:rPr>
        <w:t>月—</w:t>
      </w:r>
      <w:r>
        <w:t>6</w:t>
      </w:r>
      <w:r>
        <w:rPr>
          <w:rFonts w:hint="eastAsia"/>
        </w:rPr>
        <w:t>月根据项目建设内容的情况，经过与业主、设计单位沟通，对移民影响进行了核实，并基于移民安置政策以及移民安置方案公众参与，编制本项目的移民安置计划。</w:t>
      </w:r>
    </w:p>
    <w:p w14:paraId="2A2A6212" w14:textId="77777777" w:rsidR="00B00DE2" w:rsidRDefault="00776E18" w:rsidP="001F674E">
      <w:pPr>
        <w:pStyle w:val="af9"/>
        <w:spacing w:before="156"/>
        <w:ind w:firstLine="480"/>
      </w:pPr>
      <w:r>
        <w:rPr>
          <w:rFonts w:hint="eastAsia"/>
        </w:rPr>
        <w:t>在调查过程中，调查人员还充分听取了村委会和村民关于土地征收和安置方案的意愿，并进行了广泛的咨询。通过咨询沟通，主要发现如下：</w:t>
      </w:r>
    </w:p>
    <w:p w14:paraId="37011C30" w14:textId="77777777" w:rsidR="00B00DE2" w:rsidRDefault="00776E18" w:rsidP="001F674E">
      <w:pPr>
        <w:pStyle w:val="af9"/>
        <w:spacing w:before="156"/>
        <w:ind w:firstLine="480"/>
      </w:pPr>
      <w:r>
        <w:rPr>
          <w:rFonts w:hint="eastAsia"/>
        </w:rPr>
        <w:t>（</w:t>
      </w:r>
      <w:r>
        <w:t>1</w:t>
      </w:r>
      <w:r>
        <w:rPr>
          <w:rFonts w:hint="eastAsia"/>
        </w:rPr>
        <w:t>）本项目的大部分的村民知道项目即将开始建设，且支持该项目的实施；</w:t>
      </w:r>
    </w:p>
    <w:p w14:paraId="40A33A80" w14:textId="77777777" w:rsidR="00B00DE2" w:rsidRDefault="00776E18" w:rsidP="001F674E">
      <w:pPr>
        <w:pStyle w:val="af9"/>
        <w:spacing w:before="156"/>
        <w:ind w:firstLine="480"/>
      </w:pPr>
      <w:r>
        <w:rPr>
          <w:rFonts w:hint="eastAsia"/>
        </w:rPr>
        <w:t>（</w:t>
      </w:r>
      <w:r>
        <w:t>2</w:t>
      </w:r>
      <w:r>
        <w:rPr>
          <w:rFonts w:hint="eastAsia"/>
        </w:rPr>
        <w:t>）本项目主要涉及到永久征收集体土地、国有建设用地及地面附属物</w:t>
      </w:r>
    </w:p>
    <w:p w14:paraId="51080AE7" w14:textId="77777777" w:rsidR="00B00DE2" w:rsidRDefault="00776E18" w:rsidP="001F674E">
      <w:pPr>
        <w:pStyle w:val="af9"/>
        <w:spacing w:before="156"/>
        <w:ind w:firstLine="480"/>
      </w:pPr>
      <w:r>
        <w:rPr>
          <w:rFonts w:hint="eastAsia"/>
        </w:rPr>
        <w:t>（</w:t>
      </w:r>
      <w:r>
        <w:t>3</w:t>
      </w:r>
      <w:r>
        <w:rPr>
          <w:rFonts w:hint="eastAsia"/>
        </w:rPr>
        <w:t>）根据调查，本项目不涉及少数民族的影响。</w:t>
      </w:r>
    </w:p>
    <w:p w14:paraId="3C9727EB" w14:textId="77777777" w:rsidR="00B00DE2" w:rsidRDefault="00776E18" w:rsidP="001010A6">
      <w:pPr>
        <w:pStyle w:val="2"/>
        <w:rPr>
          <w:rFonts w:ascii="Times New Roman" w:hAnsi="Times New Roman"/>
          <w:sz w:val="24"/>
          <w:szCs w:val="24"/>
          <w:lang w:eastAsia="zh-CN"/>
        </w:rPr>
      </w:pPr>
      <w:bookmarkStart w:id="331" w:name="_Toc12144538"/>
      <w:bookmarkStart w:id="332" w:name="_Toc12173699"/>
      <w:bookmarkStart w:id="333" w:name="_Toc12197208"/>
      <w:bookmarkStart w:id="334" w:name="_Toc12198402"/>
      <w:bookmarkStart w:id="335" w:name="_Toc12144539"/>
      <w:bookmarkStart w:id="336" w:name="_Toc12173700"/>
      <w:bookmarkStart w:id="337" w:name="_Toc12197209"/>
      <w:bookmarkStart w:id="338" w:name="_Toc12198403"/>
      <w:bookmarkStart w:id="339" w:name="_Toc12144540"/>
      <w:bookmarkStart w:id="340" w:name="_Toc12173701"/>
      <w:bookmarkStart w:id="341" w:name="_Toc12197210"/>
      <w:bookmarkStart w:id="342" w:name="_Toc12198404"/>
      <w:bookmarkStart w:id="343" w:name="_Toc12144541"/>
      <w:bookmarkStart w:id="344" w:name="_Toc12173702"/>
      <w:bookmarkStart w:id="345" w:name="_Toc12197211"/>
      <w:bookmarkStart w:id="346" w:name="_Toc12198405"/>
      <w:bookmarkStart w:id="347" w:name="_Toc12144542"/>
      <w:bookmarkStart w:id="348" w:name="_Toc12173703"/>
      <w:bookmarkStart w:id="349" w:name="_Toc12197212"/>
      <w:bookmarkStart w:id="350" w:name="_Toc12198406"/>
      <w:bookmarkStart w:id="351" w:name="_Toc12144543"/>
      <w:bookmarkStart w:id="352" w:name="_Toc12173704"/>
      <w:bookmarkStart w:id="353" w:name="_Toc12197213"/>
      <w:bookmarkStart w:id="354" w:name="_Toc12198407"/>
      <w:bookmarkStart w:id="355" w:name="_Toc379626626"/>
      <w:bookmarkStart w:id="356" w:name="_Toc314676134"/>
      <w:bookmarkStart w:id="357" w:name="_Toc374924627"/>
      <w:bookmarkStart w:id="358" w:name="_Toc12126"/>
      <w:bookmarkStart w:id="359" w:name="_Toc333326184"/>
      <w:bookmarkStart w:id="360" w:name="_Toc17755"/>
      <w:bookmarkStart w:id="361" w:name="_Toc25219"/>
      <w:bookmarkStart w:id="362" w:name="_Toc16669"/>
      <w:bookmarkStart w:id="363" w:name="_Toc314662256"/>
      <w:bookmarkStart w:id="364" w:name="_Toc374996924"/>
      <w:bookmarkStart w:id="365" w:name="_Toc372136172"/>
      <w:bookmarkStart w:id="366" w:name="_Toc30914"/>
      <w:bookmarkStart w:id="367" w:name="_Toc17538488"/>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Pr>
          <w:rFonts w:ascii="Times New Roman" w:hAnsi="Times New Roman"/>
          <w:sz w:val="24"/>
          <w:szCs w:val="24"/>
          <w:lang w:eastAsia="zh-CN"/>
        </w:rPr>
        <w:t>永久征收集体土地</w:t>
      </w:r>
      <w:bookmarkEnd w:id="355"/>
      <w:bookmarkEnd w:id="356"/>
      <w:bookmarkEnd w:id="357"/>
      <w:bookmarkEnd w:id="358"/>
      <w:bookmarkEnd w:id="359"/>
      <w:bookmarkEnd w:id="360"/>
      <w:bookmarkEnd w:id="361"/>
      <w:bookmarkEnd w:id="362"/>
      <w:bookmarkEnd w:id="363"/>
      <w:bookmarkEnd w:id="364"/>
      <w:bookmarkEnd w:id="365"/>
      <w:bookmarkEnd w:id="366"/>
      <w:r>
        <w:rPr>
          <w:rFonts w:ascii="Times New Roman" w:hAnsi="Times New Roman" w:hint="eastAsia"/>
          <w:sz w:val="24"/>
          <w:szCs w:val="24"/>
          <w:lang w:eastAsia="zh-CN"/>
        </w:rPr>
        <w:t>及影响分析</w:t>
      </w:r>
      <w:bookmarkEnd w:id="367"/>
    </w:p>
    <w:p w14:paraId="0DE340B6" w14:textId="77777777" w:rsidR="00B00DE2" w:rsidRDefault="00776E18" w:rsidP="001010A6">
      <w:pPr>
        <w:pStyle w:val="3"/>
      </w:pPr>
      <w:bookmarkStart w:id="368" w:name="_Toc17538489"/>
      <w:proofErr w:type="spellStart"/>
      <w:r>
        <w:rPr>
          <w:rFonts w:hint="eastAsia"/>
        </w:rPr>
        <w:t>项目永久征收集体土地</w:t>
      </w:r>
      <w:bookmarkEnd w:id="368"/>
      <w:proofErr w:type="spellEnd"/>
    </w:p>
    <w:p w14:paraId="62362D87" w14:textId="70285911" w:rsidR="00B00DE2" w:rsidRPr="00E16906" w:rsidRDefault="00776E18" w:rsidP="00AD4531">
      <w:pPr>
        <w:pStyle w:val="af9"/>
        <w:spacing w:before="156"/>
        <w:ind w:firstLine="480"/>
      </w:pPr>
      <w:r w:rsidRPr="00AD4531">
        <w:rPr>
          <w:rFonts w:hint="eastAsia"/>
        </w:rPr>
        <w:t>项目共永久</w:t>
      </w:r>
      <w:r w:rsidRPr="001F674E">
        <w:rPr>
          <w:rFonts w:hint="eastAsia"/>
        </w:rPr>
        <w:t>征收</w:t>
      </w:r>
      <w:r w:rsidRPr="00E16906">
        <w:rPr>
          <w:rFonts w:hint="eastAsia"/>
        </w:rPr>
        <w:t>耕地</w:t>
      </w:r>
      <w:r w:rsidRPr="00E16906">
        <w:t>353.544</w:t>
      </w:r>
      <w:r w:rsidRPr="00E16906">
        <w:rPr>
          <w:rFonts w:hint="eastAsia"/>
        </w:rPr>
        <w:t>亩（基本农田</w:t>
      </w:r>
      <w:r w:rsidRPr="00E16906">
        <w:t>36.87</w:t>
      </w:r>
      <w:r w:rsidRPr="00E16906">
        <w:rPr>
          <w:rFonts w:hint="eastAsia"/>
        </w:rPr>
        <w:t>亩，一般农田</w:t>
      </w:r>
      <w:r w:rsidRPr="00E16906">
        <w:t>286.29</w:t>
      </w:r>
      <w:r w:rsidRPr="00E16906">
        <w:rPr>
          <w:rFonts w:hint="eastAsia"/>
        </w:rPr>
        <w:t>亩，园地</w:t>
      </w:r>
      <w:r w:rsidRPr="00E16906">
        <w:t>30.38</w:t>
      </w:r>
      <w:r w:rsidRPr="00E16906">
        <w:rPr>
          <w:rFonts w:hint="eastAsia"/>
        </w:rPr>
        <w:t>亩），</w:t>
      </w:r>
      <w:r w:rsidR="001D2DC2" w:rsidRPr="00E16906">
        <w:rPr>
          <w:rFonts w:hint="eastAsia"/>
        </w:rPr>
        <w:t>林地</w:t>
      </w:r>
      <w:r w:rsidR="001D2DC2" w:rsidRPr="00E16906">
        <w:t>47.42</w:t>
      </w:r>
      <w:r w:rsidR="001D2DC2" w:rsidRPr="00E16906">
        <w:rPr>
          <w:rFonts w:hint="eastAsia"/>
        </w:rPr>
        <w:t>亩，</w:t>
      </w:r>
      <w:r w:rsidRPr="00E16906">
        <w:rPr>
          <w:rFonts w:hint="eastAsia"/>
        </w:rPr>
        <w:t>集体建设用地</w:t>
      </w:r>
      <w:r w:rsidRPr="00E16906">
        <w:t>219.45</w:t>
      </w:r>
      <w:r w:rsidRPr="00E16906">
        <w:rPr>
          <w:rFonts w:hint="eastAsia"/>
        </w:rPr>
        <w:t>亩，未利用地</w:t>
      </w:r>
      <w:r w:rsidRPr="00E16906">
        <w:t>202.74</w:t>
      </w:r>
      <w:r w:rsidRPr="00E16906">
        <w:rPr>
          <w:rFonts w:hint="eastAsia"/>
        </w:rPr>
        <w:t>亩</w:t>
      </w:r>
      <w:r w:rsidRPr="001F674E">
        <w:rPr>
          <w:rFonts w:hint="eastAsia"/>
        </w:rPr>
        <w:t>，</w:t>
      </w:r>
      <w:r w:rsidRPr="00AD4531">
        <w:rPr>
          <w:rFonts w:hint="eastAsia"/>
        </w:rPr>
        <w:t>征地影响涉及宁海县</w:t>
      </w:r>
      <w:r w:rsidRPr="00E16906">
        <w:t>5</w:t>
      </w:r>
      <w:r w:rsidRPr="00E16906">
        <w:rPr>
          <w:rFonts w:hint="eastAsia"/>
        </w:rPr>
        <w:t>个街道</w:t>
      </w:r>
      <w:r w:rsidRPr="00E16906">
        <w:t>/</w:t>
      </w:r>
      <w:r w:rsidRPr="00E16906">
        <w:rPr>
          <w:rFonts w:hint="eastAsia"/>
        </w:rPr>
        <w:t>镇（包括梅林街道、</w:t>
      </w:r>
      <w:proofErr w:type="gramStart"/>
      <w:r w:rsidRPr="00E16906">
        <w:rPr>
          <w:rFonts w:hint="eastAsia"/>
        </w:rPr>
        <w:t>桥头胡</w:t>
      </w:r>
      <w:proofErr w:type="gramEnd"/>
      <w:r w:rsidRPr="00E16906">
        <w:rPr>
          <w:rFonts w:hint="eastAsia"/>
        </w:rPr>
        <w:t>街道、跃龙街道、桃源街道、黄坛镇）</w:t>
      </w:r>
      <w:r w:rsidRPr="001F674E">
        <w:rPr>
          <w:rFonts w:hint="eastAsia"/>
        </w:rPr>
        <w:t>、</w:t>
      </w:r>
      <w:r w:rsidRPr="00AD4531">
        <w:t>39</w:t>
      </w:r>
      <w:r w:rsidRPr="00E16906">
        <w:rPr>
          <w:rFonts w:hint="eastAsia"/>
        </w:rPr>
        <w:t>个行政村、</w:t>
      </w:r>
      <w:r w:rsidRPr="00E16906">
        <w:t>45</w:t>
      </w:r>
      <w:r w:rsidRPr="00E16906">
        <w:rPr>
          <w:rFonts w:hint="eastAsia"/>
        </w:rPr>
        <w:t>个村民小组，共计影响</w:t>
      </w:r>
      <w:r w:rsidR="00D50808" w:rsidRPr="00E16906">
        <w:t>926</w:t>
      </w:r>
      <w:r w:rsidR="00D50808" w:rsidRPr="00E16906">
        <w:rPr>
          <w:rFonts w:hint="eastAsia"/>
        </w:rPr>
        <w:t>户</w:t>
      </w:r>
      <w:r w:rsidR="00D50808" w:rsidRPr="00E16906">
        <w:t>2710</w:t>
      </w:r>
      <w:r w:rsidR="00D50808" w:rsidRPr="00E16906">
        <w:rPr>
          <w:rFonts w:hint="eastAsia"/>
        </w:rPr>
        <w:t>人</w:t>
      </w:r>
      <w:r w:rsidRPr="00E16906">
        <w:rPr>
          <w:rFonts w:hint="eastAsia"/>
        </w:rPr>
        <w:t>。</w:t>
      </w:r>
    </w:p>
    <w:p w14:paraId="24C3F52A" w14:textId="56EDD34A" w:rsidR="00E16906" w:rsidRDefault="00776E18">
      <w:pPr>
        <w:pStyle w:val="af9"/>
        <w:spacing w:before="156"/>
        <w:ind w:firstLine="480"/>
      </w:pPr>
      <w:r w:rsidRPr="00E16906">
        <w:rPr>
          <w:rFonts w:hint="eastAsia"/>
        </w:rPr>
        <w:t>各河道具体征地影响情况见</w:t>
      </w:r>
      <w:r w:rsidR="009254E4" w:rsidRPr="00E06D00">
        <w:fldChar w:fldCharType="begin"/>
      </w:r>
      <w:r w:rsidR="009254E4" w:rsidRPr="00E16906">
        <w:instrText xml:space="preserve"> REF _Ref16351932 \h  \* MERGEFORMAT </w:instrText>
      </w:r>
      <w:r w:rsidR="009254E4" w:rsidRPr="00E06D00">
        <w:fldChar w:fldCharType="separate"/>
      </w:r>
      <w:r w:rsidR="009254E4" w:rsidRPr="00E16906">
        <w:rPr>
          <w:rFonts w:hint="eastAsia"/>
        </w:rPr>
        <w:t>表</w:t>
      </w:r>
      <w:r w:rsidR="009254E4" w:rsidRPr="001F674E">
        <w:t>1</w:t>
      </w:r>
      <w:r w:rsidR="009254E4" w:rsidRPr="001F674E">
        <w:noBreakHyphen/>
        <w:t>2</w:t>
      </w:r>
      <w:r w:rsidR="009254E4" w:rsidRPr="00E06D00">
        <w:fldChar w:fldCharType="end"/>
      </w:r>
      <w:r w:rsidR="00E16906" w:rsidRPr="00E16906">
        <w:rPr>
          <w:rFonts w:hint="eastAsia"/>
        </w:rPr>
        <w:t>，</w:t>
      </w:r>
      <w:r w:rsidR="00E16906" w:rsidRPr="00AD4531">
        <w:rPr>
          <w:rFonts w:hint="eastAsia"/>
        </w:rPr>
        <w:t>见</w:t>
      </w:r>
      <w:r w:rsidR="00E16906" w:rsidRPr="001D76C4">
        <w:fldChar w:fldCharType="begin"/>
      </w:r>
      <w:r w:rsidR="00E16906" w:rsidRPr="00E16906">
        <w:instrText xml:space="preserve"> REF _Ref15557278 \h  \* MERGEFORMAT </w:instrText>
      </w:r>
      <w:r w:rsidR="00E16906" w:rsidRPr="001D76C4">
        <w:fldChar w:fldCharType="separate"/>
      </w:r>
      <w:r w:rsidR="00E16906" w:rsidRPr="00E16906">
        <w:rPr>
          <w:rFonts w:hint="eastAsia"/>
        </w:rPr>
        <w:t>表</w:t>
      </w:r>
      <w:r w:rsidR="00E16906" w:rsidRPr="001F674E">
        <w:t>2</w:t>
      </w:r>
      <w:r w:rsidR="00E16906" w:rsidRPr="00E16906">
        <w:noBreakHyphen/>
      </w:r>
      <w:r w:rsidR="00E16906" w:rsidRPr="001F674E">
        <w:t>8</w:t>
      </w:r>
      <w:r w:rsidR="00E16906" w:rsidRPr="001D76C4">
        <w:fldChar w:fldCharType="end"/>
      </w:r>
    </w:p>
    <w:p w14:paraId="110C64D3" w14:textId="77777777" w:rsidR="00B00DE2" w:rsidRDefault="00B00DE2" w:rsidP="001F674E">
      <w:pPr>
        <w:pStyle w:val="af9"/>
        <w:spacing w:before="156"/>
        <w:ind w:firstLine="480"/>
        <w:rPr>
          <w:bCs w:val="0"/>
        </w:rPr>
        <w:sectPr w:rsidR="00B00DE2">
          <w:pgSz w:w="11906" w:h="16838"/>
          <w:pgMar w:top="1440" w:right="1800" w:bottom="1440" w:left="1800" w:header="851" w:footer="992" w:gutter="0"/>
          <w:cols w:space="425"/>
          <w:docGrid w:type="lines" w:linePitch="312"/>
        </w:sectPr>
      </w:pPr>
    </w:p>
    <w:p w14:paraId="2384AAED" w14:textId="77777777" w:rsidR="00B00DE2" w:rsidRDefault="00B00DE2" w:rsidP="001F674E">
      <w:pPr>
        <w:pStyle w:val="a3"/>
        <w:keepNext/>
        <w:jc w:val="left"/>
        <w:rPr>
          <w:lang w:eastAsia="zh-CN"/>
        </w:rPr>
      </w:pPr>
    </w:p>
    <w:p w14:paraId="7DD69EF1" w14:textId="77777777" w:rsidR="00B00DE2" w:rsidRDefault="00776E18" w:rsidP="001010A6">
      <w:pPr>
        <w:pStyle w:val="3"/>
        <w:rPr>
          <w:lang w:eastAsia="zh-CN"/>
        </w:rPr>
      </w:pPr>
      <w:bookmarkStart w:id="369" w:name="_Toc16365731"/>
      <w:bookmarkStart w:id="370" w:name="_Toc16365927"/>
      <w:bookmarkStart w:id="371" w:name="_Toc16461451"/>
      <w:bookmarkStart w:id="372" w:name="_Toc16533396"/>
      <w:bookmarkStart w:id="373" w:name="_Toc16539962"/>
      <w:bookmarkStart w:id="374" w:name="_Toc16745859"/>
      <w:bookmarkStart w:id="375" w:name="_Toc16746201"/>
      <w:bookmarkStart w:id="376" w:name="_Toc16746427"/>
      <w:bookmarkStart w:id="377" w:name="_Toc17538490"/>
      <w:bookmarkStart w:id="378" w:name="_Toc16365732"/>
      <w:bookmarkStart w:id="379" w:name="_Toc16365928"/>
      <w:bookmarkStart w:id="380" w:name="_Toc16461452"/>
      <w:bookmarkStart w:id="381" w:name="_Toc16533397"/>
      <w:bookmarkStart w:id="382" w:name="_Toc16539963"/>
      <w:bookmarkStart w:id="383" w:name="_Toc16745860"/>
      <w:bookmarkStart w:id="384" w:name="_Toc16746202"/>
      <w:bookmarkStart w:id="385" w:name="_Toc17538491"/>
      <w:bookmarkStart w:id="386" w:name="_Toc16365733"/>
      <w:bookmarkStart w:id="387" w:name="_Toc16365929"/>
      <w:bookmarkStart w:id="388" w:name="_Toc16461453"/>
      <w:bookmarkStart w:id="389" w:name="_Toc16533398"/>
      <w:bookmarkStart w:id="390" w:name="_Toc16539964"/>
      <w:bookmarkStart w:id="391" w:name="_Toc16745861"/>
      <w:bookmarkStart w:id="392" w:name="_Toc16746203"/>
      <w:bookmarkStart w:id="393" w:name="_Toc17538492"/>
      <w:bookmarkStart w:id="394" w:name="_Toc16365734"/>
      <w:bookmarkStart w:id="395" w:name="_Toc16365930"/>
      <w:bookmarkStart w:id="396" w:name="_Toc16461454"/>
      <w:bookmarkStart w:id="397" w:name="_Toc16533399"/>
      <w:bookmarkStart w:id="398" w:name="_Toc16539965"/>
      <w:bookmarkStart w:id="399" w:name="_Toc16745862"/>
      <w:bookmarkStart w:id="400" w:name="_Toc16746204"/>
      <w:bookmarkStart w:id="401" w:name="_Toc17538493"/>
      <w:bookmarkStart w:id="402" w:name="_Toc17538494"/>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Pr>
          <w:rFonts w:hint="eastAsia"/>
          <w:lang w:eastAsia="zh-CN"/>
        </w:rPr>
        <w:t>项目征收集体耕地影响分析</w:t>
      </w:r>
      <w:bookmarkEnd w:id="402"/>
    </w:p>
    <w:p w14:paraId="2D9C82EE" w14:textId="02605464" w:rsidR="00B00DE2" w:rsidRPr="00533F9B" w:rsidRDefault="00776E18" w:rsidP="006F0B42">
      <w:pPr>
        <w:pStyle w:val="af9"/>
        <w:spacing w:before="156"/>
        <w:ind w:firstLine="480"/>
      </w:pPr>
      <w:r w:rsidRPr="001B30F3">
        <w:rPr>
          <w:rFonts w:hint="eastAsia"/>
        </w:rPr>
        <w:t>根据社会经济调查，对受影响村征地前后的耕地数量等情况作了对比分析。涉及到征收集体耕地的</w:t>
      </w:r>
      <w:r w:rsidRPr="006F0B42">
        <w:t>36</w:t>
      </w:r>
      <w:r w:rsidRPr="00BB315F">
        <w:t>个行政村，人均耕地均在</w:t>
      </w:r>
      <w:r w:rsidRPr="00AD4531">
        <w:t>1</w:t>
      </w:r>
      <w:r w:rsidRPr="00533F9B">
        <w:rPr>
          <w:rFonts w:hint="eastAsia"/>
        </w:rPr>
        <w:t>亩以下</w:t>
      </w:r>
      <w:r w:rsidR="00C412DC" w:rsidRPr="00533F9B">
        <w:rPr>
          <w:rFonts w:hint="eastAsia"/>
        </w:rPr>
        <w:t>，项目征收</w:t>
      </w:r>
      <w:r w:rsidR="005C514F" w:rsidRPr="00533F9B">
        <w:rPr>
          <w:rFonts w:hint="eastAsia"/>
        </w:rPr>
        <w:t>土地，被征地群众损失一部分农业种植收入，按</w:t>
      </w:r>
      <w:r w:rsidR="000D6878" w:rsidRPr="00533F9B">
        <w:rPr>
          <w:rFonts w:hint="eastAsia"/>
        </w:rPr>
        <w:t>土地青苗补偿标准预期征地影响人口损失。</w:t>
      </w:r>
    </w:p>
    <w:p w14:paraId="6857B635" w14:textId="3EB5998F" w:rsidR="00B00DE2" w:rsidRPr="001F674E" w:rsidRDefault="00776E18" w:rsidP="001F674E">
      <w:pPr>
        <w:pStyle w:val="af9"/>
        <w:spacing w:before="156"/>
        <w:ind w:firstLine="480"/>
      </w:pPr>
      <w:r w:rsidRPr="003F3C05">
        <w:rPr>
          <w:rFonts w:hint="eastAsia"/>
        </w:rPr>
        <w:t>根据调查与测算，在受征收集体耕地影响的</w:t>
      </w:r>
      <w:r w:rsidRPr="00E06D00">
        <w:t>3</w:t>
      </w:r>
      <w:r w:rsidR="00561FD6" w:rsidRPr="00E06D00">
        <w:t>6</w:t>
      </w:r>
      <w:r w:rsidRPr="00E06D00">
        <w:rPr>
          <w:rFonts w:hint="eastAsia"/>
        </w:rPr>
        <w:t>个行政村中，</w:t>
      </w:r>
      <w:r w:rsidR="00561FD6" w:rsidRPr="00906058">
        <w:t>35</w:t>
      </w:r>
      <w:r w:rsidR="00561FD6" w:rsidRPr="00906058">
        <w:rPr>
          <w:rFonts w:hint="eastAsia"/>
        </w:rPr>
        <w:t>个</w:t>
      </w:r>
      <w:r w:rsidRPr="00906058">
        <w:rPr>
          <w:rFonts w:hint="eastAsia"/>
        </w:rPr>
        <w:t>征地率均在</w:t>
      </w:r>
      <w:r w:rsidRPr="008240E9">
        <w:t>10%</w:t>
      </w:r>
      <w:r w:rsidRPr="008240E9">
        <w:rPr>
          <w:rFonts w:hint="eastAsia"/>
        </w:rPr>
        <w:t>以下，其中</w:t>
      </w:r>
      <w:r w:rsidR="00901AF4" w:rsidRPr="00F66066">
        <w:t>11</w:t>
      </w:r>
      <w:r w:rsidRPr="001B36A6">
        <w:rPr>
          <w:rFonts w:hint="eastAsia"/>
        </w:rPr>
        <w:t>个行政村征地率低于</w:t>
      </w:r>
      <w:r w:rsidRPr="001B36A6">
        <w:t>1%</w:t>
      </w:r>
      <w:r w:rsidRPr="000C46DB">
        <w:rPr>
          <w:rFonts w:hint="eastAsia"/>
        </w:rPr>
        <w:t>。具体见</w:t>
      </w:r>
      <w:r w:rsidR="00901AF4" w:rsidRPr="001F674E">
        <w:rPr>
          <w:rFonts w:hint="eastAsia"/>
        </w:rPr>
        <w:fldChar w:fldCharType="begin"/>
      </w:r>
      <w:r w:rsidR="00901AF4" w:rsidRPr="001F674E">
        <w:instrText xml:space="preserve"> REF _Ref16106233 \h </w:instrText>
      </w:r>
      <w:r w:rsidR="00533F9B">
        <w:instrText xml:space="preserve"> \* MERGEFORMAT </w:instrText>
      </w:r>
      <w:r w:rsidR="00901AF4" w:rsidRPr="001F674E">
        <w:rPr>
          <w:rFonts w:hint="eastAsia"/>
        </w:rPr>
      </w:r>
      <w:r w:rsidR="00901AF4" w:rsidRPr="001F674E">
        <w:rPr>
          <w:rFonts w:hint="eastAsia"/>
        </w:rPr>
        <w:fldChar w:fldCharType="separate"/>
      </w:r>
      <w:r w:rsidR="00901AF4" w:rsidRPr="001F674E">
        <w:rPr>
          <w:rFonts w:hint="eastAsia"/>
        </w:rPr>
        <w:t>表</w:t>
      </w:r>
      <w:r w:rsidR="00901AF4" w:rsidRPr="001F674E">
        <w:t>2</w:t>
      </w:r>
      <w:r w:rsidR="00901AF4" w:rsidRPr="001F674E">
        <w:noBreakHyphen/>
        <w:t>9</w:t>
      </w:r>
      <w:r w:rsidR="00901AF4" w:rsidRPr="001F674E">
        <w:rPr>
          <w:rFonts w:hint="eastAsia"/>
        </w:rPr>
        <w:fldChar w:fldCharType="end"/>
      </w:r>
      <w:r w:rsidR="00901AF4" w:rsidRPr="001F674E">
        <w:t xml:space="preserve"> </w:t>
      </w:r>
      <w:r w:rsidRPr="001F674E">
        <w:rPr>
          <w:rFonts w:hint="eastAsia"/>
        </w:rPr>
        <w:fldChar w:fldCharType="begin"/>
      </w:r>
      <w:r w:rsidRPr="001F674E">
        <w:instrText>REF _Ref12559666 \h</w:instrText>
      </w:r>
      <w:r w:rsidR="00533F9B">
        <w:instrText xml:space="preserve"> \* MERGEFORMAT </w:instrText>
      </w:r>
      <w:r w:rsidRPr="001F674E">
        <w:rPr>
          <w:rFonts w:hint="eastAsia"/>
        </w:rPr>
      </w:r>
      <w:r w:rsidRPr="001F674E">
        <w:rPr>
          <w:rFonts w:hint="eastAsia"/>
        </w:rPr>
        <w:fldChar w:fldCharType="end"/>
      </w:r>
      <w:r w:rsidRPr="001F674E">
        <w:rPr>
          <w:rFonts w:hint="eastAsia"/>
        </w:rPr>
        <w:t>，由上分析可知，本项目征收集体对受影响村的耕地资源的影响不大，土地损失较小。</w:t>
      </w:r>
    </w:p>
    <w:p w14:paraId="07F5EF9E" w14:textId="2AAE27C1" w:rsidR="00B00DE2" w:rsidRPr="001F674E" w:rsidRDefault="00776E18" w:rsidP="001F674E">
      <w:pPr>
        <w:pStyle w:val="af9"/>
        <w:spacing w:before="156"/>
        <w:ind w:firstLine="480"/>
      </w:pPr>
      <w:r w:rsidRPr="001F674E">
        <w:rPr>
          <w:rFonts w:hint="eastAsia"/>
        </w:rPr>
        <w:t>通过对本项目受征收集体耕地影响行政村的年收入损失进行测算，结果表明本项目人均收入损失最低为</w:t>
      </w:r>
      <w:r w:rsidRPr="001F674E">
        <w:t>6.72</w:t>
      </w:r>
      <w:r w:rsidRPr="001F674E">
        <w:rPr>
          <w:rFonts w:hint="eastAsia"/>
        </w:rPr>
        <w:t>元（桃源街道</w:t>
      </w:r>
      <w:proofErr w:type="gramStart"/>
      <w:r w:rsidRPr="001F674E">
        <w:rPr>
          <w:rFonts w:hint="eastAsia"/>
        </w:rPr>
        <w:t>杏</w:t>
      </w:r>
      <w:proofErr w:type="gramEnd"/>
      <w:r w:rsidRPr="001F674E">
        <w:rPr>
          <w:rFonts w:hint="eastAsia"/>
        </w:rPr>
        <w:t>蒋村）。</w:t>
      </w:r>
      <w:r w:rsidR="00901AF4" w:rsidRPr="001F674E">
        <w:t>36</w:t>
      </w:r>
      <w:r w:rsidR="00901AF4" w:rsidRPr="001F674E">
        <w:rPr>
          <w:rFonts w:hint="eastAsia"/>
        </w:rPr>
        <w:t>个受影响行政村中人均年收入损失率均在</w:t>
      </w:r>
      <w:r w:rsidR="00901AF4" w:rsidRPr="001F674E">
        <w:t>3%</w:t>
      </w:r>
      <w:r w:rsidR="00901AF4" w:rsidRPr="001F674E">
        <w:rPr>
          <w:rFonts w:hint="eastAsia"/>
        </w:rPr>
        <w:t>以下，</w:t>
      </w:r>
      <w:r w:rsidRPr="001F674E">
        <w:t>3</w:t>
      </w:r>
      <w:r w:rsidR="00901AF4" w:rsidRPr="001F674E">
        <w:t>3</w:t>
      </w:r>
      <w:r w:rsidRPr="001F674E">
        <w:rPr>
          <w:rFonts w:hint="eastAsia"/>
        </w:rPr>
        <w:t>个受影响行政村中人均年收入损失率在</w:t>
      </w:r>
      <w:r w:rsidRPr="001F674E">
        <w:t>2%</w:t>
      </w:r>
      <w:r w:rsidRPr="001F674E">
        <w:rPr>
          <w:rFonts w:hint="eastAsia"/>
        </w:rPr>
        <w:t>以下</w:t>
      </w:r>
      <w:r w:rsidRPr="001F674E">
        <w:t>,</w:t>
      </w:r>
      <w:r w:rsidRPr="001F674E">
        <w:rPr>
          <w:rFonts w:hint="eastAsia"/>
        </w:rPr>
        <w:t>其中</w:t>
      </w:r>
      <w:r w:rsidR="00901AF4" w:rsidRPr="001F674E">
        <w:t>27</w:t>
      </w:r>
      <w:r w:rsidRPr="001F674E">
        <w:rPr>
          <w:rFonts w:hint="eastAsia"/>
        </w:rPr>
        <w:t>个行政村人均年收入损失率在</w:t>
      </w:r>
      <w:r w:rsidRPr="001F674E">
        <w:t>1%</w:t>
      </w:r>
      <w:r w:rsidRPr="001F674E">
        <w:rPr>
          <w:rFonts w:hint="eastAsia"/>
        </w:rPr>
        <w:t>以下，本项目征收集体对受影响村的年收入影响不大，收入损失较小。</w:t>
      </w:r>
    </w:p>
    <w:p w14:paraId="00F62425" w14:textId="77777777" w:rsidR="00B00DE2" w:rsidRPr="001F674E" w:rsidRDefault="00776E18" w:rsidP="001F674E">
      <w:pPr>
        <w:pStyle w:val="af9"/>
        <w:spacing w:before="156"/>
        <w:ind w:firstLine="480"/>
      </w:pPr>
      <w:r w:rsidRPr="001F674E">
        <w:rPr>
          <w:rFonts w:hint="eastAsia"/>
        </w:rPr>
        <w:t>受影响的镇</w:t>
      </w:r>
      <w:r w:rsidRPr="001F674E">
        <w:t>/</w:t>
      </w:r>
      <w:r w:rsidRPr="001F674E">
        <w:rPr>
          <w:rFonts w:hint="eastAsia"/>
        </w:rPr>
        <w:t>街道种植的农业作物主要是水稻、玉米、蔬菜。受影响家庭的主要收入来源为外出务工、蔬菜种植、特色养殖，以农业种植收入为家庭主要收入的占比较少。并且本项目是线性工程，大部分工程是在原有河道拓宽或者改建，人均耕地在征地前后变化不大，因此大部分</w:t>
      </w:r>
      <w:proofErr w:type="gramStart"/>
      <w:r w:rsidRPr="001F674E">
        <w:rPr>
          <w:rFonts w:hint="eastAsia"/>
        </w:rPr>
        <w:t>征地户</w:t>
      </w:r>
      <w:proofErr w:type="gramEnd"/>
      <w:r w:rsidRPr="001F674E">
        <w:rPr>
          <w:rFonts w:hint="eastAsia"/>
        </w:rPr>
        <w:t>受影响程度较低。综上分析，项目的土地征收对受影响社区的经济收入影响较小。</w:t>
      </w:r>
    </w:p>
    <w:p w14:paraId="7DD54534" w14:textId="59DECC6D" w:rsidR="00B00DE2" w:rsidRDefault="00776E18" w:rsidP="001F674E">
      <w:pPr>
        <w:pStyle w:val="af9"/>
        <w:spacing w:before="156"/>
        <w:ind w:firstLine="480"/>
      </w:pPr>
      <w:r>
        <w:rPr>
          <w:rFonts w:hint="eastAsia"/>
        </w:rPr>
        <w:t>永久征收集体耕地影响分析情况见</w:t>
      </w:r>
      <w:r w:rsidR="007C0D71">
        <w:fldChar w:fldCharType="begin"/>
      </w:r>
      <w:r w:rsidR="007C0D71">
        <w:instrText xml:space="preserve"> REF _Ref15557278 \h </w:instrText>
      </w:r>
      <w:r w:rsidR="005D331C">
        <w:instrText xml:space="preserve"> \* MERGEFORMAT </w:instrText>
      </w:r>
      <w:r w:rsidR="007C0D71">
        <w:fldChar w:fldCharType="separate"/>
      </w:r>
      <w:r w:rsidR="007C0D71">
        <w:rPr>
          <w:rFonts w:hint="eastAsia"/>
        </w:rPr>
        <w:t>表</w:t>
      </w:r>
      <w:r w:rsidR="007C0D71">
        <w:rPr>
          <w:noProof/>
        </w:rPr>
        <w:t>2</w:t>
      </w:r>
      <w:r w:rsidR="007C0D71">
        <w:noBreakHyphen/>
      </w:r>
      <w:r w:rsidR="007C0D71">
        <w:rPr>
          <w:noProof/>
        </w:rPr>
        <w:t>8</w:t>
      </w:r>
      <w:r w:rsidR="007C0D71">
        <w:fldChar w:fldCharType="end"/>
      </w:r>
    </w:p>
    <w:p w14:paraId="79CCCAB5" w14:textId="53555F11" w:rsidR="00B00DE2" w:rsidRDefault="00B00DE2">
      <w:bookmarkStart w:id="403" w:name="_Ref12015831"/>
    </w:p>
    <w:p w14:paraId="40898002" w14:textId="77777777" w:rsidR="00B00DE2" w:rsidRPr="0014348B" w:rsidRDefault="00B00DE2" w:rsidP="001F674E">
      <w:pPr>
        <w:tabs>
          <w:tab w:val="left" w:pos="262"/>
        </w:tabs>
        <w:sectPr w:rsidR="00B00DE2" w:rsidRPr="0014348B">
          <w:pgSz w:w="11906" w:h="16838"/>
          <w:pgMar w:top="1440" w:right="1800" w:bottom="1440" w:left="1800" w:header="851" w:footer="992" w:gutter="0"/>
          <w:cols w:space="425"/>
          <w:docGrid w:type="lines" w:linePitch="312"/>
        </w:sectPr>
      </w:pPr>
    </w:p>
    <w:p w14:paraId="7600A91C" w14:textId="05D3DABE" w:rsidR="00B00DE2" w:rsidRPr="00C167CC" w:rsidRDefault="00F1145A" w:rsidP="001F674E">
      <w:pPr>
        <w:pStyle w:val="a3"/>
        <w:rPr>
          <w:lang w:eastAsia="zh-CN"/>
        </w:rPr>
      </w:pPr>
      <w:bookmarkStart w:id="404" w:name="_Ref15557278"/>
      <w:bookmarkStart w:id="405" w:name="_Ref15557267"/>
      <w:bookmarkStart w:id="406" w:name="_Toc16366119"/>
      <w:bookmarkStart w:id="407" w:name="_Toc17539633"/>
      <w:r>
        <w:rPr>
          <w:lang w:eastAsia="zh-CN"/>
        </w:rPr>
        <w:lastRenderedPageBreak/>
        <w:t>表</w:t>
      </w:r>
      <w:r>
        <w:rPr>
          <w:lang w:eastAsia="zh-CN"/>
        </w:rPr>
        <w:t xml:space="preserve"> </w:t>
      </w:r>
      <w:r w:rsidR="009F14C5">
        <w:fldChar w:fldCharType="begin"/>
      </w:r>
      <w:r w:rsidR="009F14C5">
        <w:rPr>
          <w:lang w:eastAsia="zh-CN"/>
        </w:rPr>
        <w:instrText xml:space="preserve"> STYLEREF 1 \s </w:instrText>
      </w:r>
      <w:r w:rsidR="009F14C5">
        <w:fldChar w:fldCharType="separate"/>
      </w:r>
      <w:r w:rsidR="009F14C5">
        <w:rPr>
          <w:noProof/>
          <w:lang w:eastAsia="zh-CN"/>
        </w:rPr>
        <w:t>2</w:t>
      </w:r>
      <w:r w:rsidR="009F14C5">
        <w:fldChar w:fldCharType="end"/>
      </w:r>
      <w:r w:rsidR="009F14C5">
        <w:rPr>
          <w:lang w:eastAsia="zh-CN"/>
        </w:rPr>
        <w:noBreakHyphen/>
      </w:r>
      <w:r w:rsidR="009F14C5">
        <w:fldChar w:fldCharType="begin"/>
      </w:r>
      <w:r w:rsidR="009F14C5">
        <w:rPr>
          <w:lang w:eastAsia="zh-CN"/>
        </w:rPr>
        <w:instrText xml:space="preserve"> SEQ </w:instrText>
      </w:r>
      <w:r w:rsidR="009F14C5">
        <w:rPr>
          <w:lang w:eastAsia="zh-CN"/>
        </w:rPr>
        <w:instrText>表</w:instrText>
      </w:r>
      <w:r w:rsidR="009F14C5">
        <w:rPr>
          <w:lang w:eastAsia="zh-CN"/>
        </w:rPr>
        <w:instrText xml:space="preserve"> \* ARABIC \s 1 </w:instrText>
      </w:r>
      <w:r w:rsidR="009F14C5">
        <w:fldChar w:fldCharType="separate"/>
      </w:r>
      <w:r w:rsidR="009F14C5">
        <w:rPr>
          <w:noProof/>
          <w:lang w:eastAsia="zh-CN"/>
        </w:rPr>
        <w:t>7</w:t>
      </w:r>
      <w:r w:rsidR="009F14C5">
        <w:fldChar w:fldCharType="end"/>
      </w:r>
      <w:bookmarkEnd w:id="403"/>
      <w:bookmarkEnd w:id="404"/>
      <w:r w:rsidR="00776E18" w:rsidRPr="001F674E">
        <w:rPr>
          <w:rFonts w:hint="eastAsia"/>
          <w:lang w:eastAsia="zh-CN"/>
        </w:rPr>
        <w:t>征收集体土地影响分析表（到村）</w:t>
      </w:r>
      <w:bookmarkEnd w:id="405"/>
      <w:bookmarkEnd w:id="406"/>
      <w:r w:rsidR="001B30F3">
        <w:rPr>
          <w:rStyle w:val="af8"/>
          <w:b w:val="0"/>
          <w:bCs w:val="0"/>
        </w:rPr>
        <w:footnoteReference w:id="5"/>
      </w:r>
      <w:bookmarkEnd w:id="407"/>
    </w:p>
    <w:tbl>
      <w:tblPr>
        <w:tblW w:w="5000" w:type="pct"/>
        <w:tblLook w:val="04A0" w:firstRow="1" w:lastRow="0" w:firstColumn="1" w:lastColumn="0" w:noHBand="0" w:noVBand="1"/>
      </w:tblPr>
      <w:tblGrid>
        <w:gridCol w:w="758"/>
        <w:gridCol w:w="758"/>
        <w:gridCol w:w="759"/>
        <w:gridCol w:w="759"/>
        <w:gridCol w:w="759"/>
        <w:gridCol w:w="759"/>
        <w:gridCol w:w="851"/>
        <w:gridCol w:w="759"/>
        <w:gridCol w:w="761"/>
        <w:gridCol w:w="759"/>
        <w:gridCol w:w="760"/>
        <w:gridCol w:w="760"/>
        <w:gridCol w:w="761"/>
        <w:gridCol w:w="761"/>
        <w:gridCol w:w="761"/>
        <w:gridCol w:w="851"/>
        <w:gridCol w:w="851"/>
        <w:gridCol w:w="761"/>
      </w:tblGrid>
      <w:tr w:rsidR="00561FD6" w:rsidRPr="00561FD6" w14:paraId="11E06EFF" w14:textId="77777777" w:rsidTr="001F674E">
        <w:trPr>
          <w:trHeight w:val="312"/>
          <w:tblHeader/>
        </w:trPr>
        <w:tc>
          <w:tcPr>
            <w:tcW w:w="27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10A8EB5" w14:textId="77777777" w:rsidR="00561FD6" w:rsidRPr="00561FD6" w:rsidRDefault="00561FD6" w:rsidP="00561FD6">
            <w:pPr>
              <w:jc w:val="center"/>
              <w:rPr>
                <w:b/>
                <w:bCs/>
                <w:color w:val="000000"/>
                <w:sz w:val="18"/>
                <w:szCs w:val="18"/>
              </w:rPr>
            </w:pPr>
            <w:r w:rsidRPr="00561FD6">
              <w:rPr>
                <w:rFonts w:hint="eastAsia"/>
                <w:b/>
                <w:bCs/>
                <w:color w:val="000000"/>
                <w:sz w:val="18"/>
                <w:szCs w:val="18"/>
              </w:rPr>
              <w:t>项目</w:t>
            </w:r>
          </w:p>
        </w:tc>
        <w:tc>
          <w:tcPr>
            <w:tcW w:w="27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D11877F" w14:textId="77777777" w:rsidR="00561FD6" w:rsidRPr="00561FD6" w:rsidRDefault="00561FD6" w:rsidP="00561FD6">
            <w:pPr>
              <w:jc w:val="center"/>
              <w:rPr>
                <w:b/>
                <w:bCs/>
                <w:color w:val="000000"/>
                <w:sz w:val="18"/>
                <w:szCs w:val="18"/>
              </w:rPr>
            </w:pPr>
            <w:r w:rsidRPr="00561FD6">
              <w:rPr>
                <w:rFonts w:hint="eastAsia"/>
                <w:b/>
                <w:bCs/>
                <w:color w:val="000000"/>
                <w:sz w:val="18"/>
                <w:szCs w:val="18"/>
              </w:rPr>
              <w:t>街道</w:t>
            </w:r>
          </w:p>
        </w:tc>
        <w:tc>
          <w:tcPr>
            <w:tcW w:w="27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48819DC" w14:textId="77777777" w:rsidR="00561FD6" w:rsidRPr="00561FD6" w:rsidRDefault="00561FD6" w:rsidP="00561FD6">
            <w:pPr>
              <w:jc w:val="center"/>
              <w:rPr>
                <w:b/>
                <w:bCs/>
                <w:color w:val="000000"/>
                <w:sz w:val="18"/>
                <w:szCs w:val="18"/>
              </w:rPr>
            </w:pPr>
            <w:r w:rsidRPr="00561FD6">
              <w:rPr>
                <w:rFonts w:hint="eastAsia"/>
                <w:b/>
                <w:bCs/>
                <w:color w:val="000000"/>
                <w:sz w:val="18"/>
                <w:szCs w:val="18"/>
              </w:rPr>
              <w:t>行政村</w:t>
            </w:r>
          </w:p>
        </w:tc>
        <w:tc>
          <w:tcPr>
            <w:tcW w:w="1389" w:type="pct"/>
            <w:gridSpan w:val="5"/>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454D72E" w14:textId="77777777" w:rsidR="00561FD6" w:rsidRPr="00561FD6" w:rsidRDefault="00561FD6" w:rsidP="00561FD6">
            <w:pPr>
              <w:jc w:val="center"/>
              <w:rPr>
                <w:b/>
                <w:bCs/>
                <w:color w:val="000000"/>
                <w:sz w:val="18"/>
                <w:szCs w:val="18"/>
              </w:rPr>
            </w:pPr>
            <w:r w:rsidRPr="00561FD6">
              <w:rPr>
                <w:rFonts w:hint="eastAsia"/>
                <w:b/>
                <w:bCs/>
                <w:color w:val="000000"/>
                <w:sz w:val="18"/>
                <w:szCs w:val="18"/>
              </w:rPr>
              <w:t>征地前</w:t>
            </w:r>
          </w:p>
        </w:tc>
        <w:tc>
          <w:tcPr>
            <w:tcW w:w="833"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CFB36A" w14:textId="77777777" w:rsidR="00561FD6" w:rsidRPr="00561FD6" w:rsidRDefault="00561FD6" w:rsidP="00561FD6">
            <w:pPr>
              <w:jc w:val="center"/>
              <w:rPr>
                <w:b/>
                <w:bCs/>
                <w:color w:val="000000"/>
                <w:sz w:val="18"/>
                <w:szCs w:val="18"/>
              </w:rPr>
            </w:pPr>
            <w:r w:rsidRPr="00561FD6">
              <w:rPr>
                <w:rFonts w:hint="eastAsia"/>
                <w:b/>
                <w:bCs/>
                <w:color w:val="000000"/>
                <w:sz w:val="18"/>
                <w:szCs w:val="18"/>
              </w:rPr>
              <w:t>征地影响</w:t>
            </w:r>
          </w:p>
        </w:tc>
        <w:tc>
          <w:tcPr>
            <w:tcW w:w="27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C22A9B8" w14:textId="77777777" w:rsidR="00561FD6" w:rsidRPr="00561FD6" w:rsidRDefault="00561FD6" w:rsidP="00561FD6">
            <w:pPr>
              <w:jc w:val="center"/>
              <w:rPr>
                <w:b/>
                <w:bCs/>
                <w:color w:val="000000"/>
                <w:sz w:val="18"/>
                <w:szCs w:val="18"/>
              </w:rPr>
            </w:pPr>
            <w:r w:rsidRPr="00561FD6">
              <w:rPr>
                <w:rFonts w:hint="eastAsia"/>
                <w:b/>
                <w:bCs/>
                <w:color w:val="000000"/>
                <w:sz w:val="18"/>
                <w:szCs w:val="18"/>
              </w:rPr>
              <w:t>征地后</w:t>
            </w:r>
          </w:p>
        </w:tc>
        <w:tc>
          <w:tcPr>
            <w:tcW w:w="833"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8D5EB3C" w14:textId="77777777" w:rsidR="00561FD6" w:rsidRPr="00561FD6" w:rsidRDefault="00561FD6" w:rsidP="00561FD6">
            <w:pPr>
              <w:jc w:val="center"/>
              <w:rPr>
                <w:b/>
                <w:bCs/>
                <w:color w:val="000000"/>
                <w:sz w:val="18"/>
                <w:szCs w:val="18"/>
              </w:rPr>
            </w:pPr>
            <w:r w:rsidRPr="00561FD6">
              <w:rPr>
                <w:rFonts w:hint="eastAsia"/>
                <w:b/>
                <w:bCs/>
                <w:color w:val="000000"/>
                <w:sz w:val="18"/>
                <w:szCs w:val="18"/>
              </w:rPr>
              <w:t>征地损失率</w:t>
            </w:r>
          </w:p>
        </w:tc>
        <w:tc>
          <w:tcPr>
            <w:tcW w:w="833"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1AE2C26" w14:textId="77777777" w:rsidR="00561FD6" w:rsidRPr="00561FD6" w:rsidRDefault="00561FD6" w:rsidP="00561FD6">
            <w:pPr>
              <w:jc w:val="center"/>
              <w:rPr>
                <w:b/>
                <w:bCs/>
                <w:color w:val="000000"/>
                <w:sz w:val="18"/>
                <w:szCs w:val="18"/>
              </w:rPr>
            </w:pPr>
            <w:r w:rsidRPr="00561FD6">
              <w:rPr>
                <w:rFonts w:hint="eastAsia"/>
                <w:b/>
                <w:bCs/>
                <w:color w:val="000000"/>
                <w:sz w:val="18"/>
                <w:szCs w:val="18"/>
              </w:rPr>
              <w:t>收入损失</w:t>
            </w:r>
          </w:p>
        </w:tc>
      </w:tr>
      <w:tr w:rsidR="00561FD6" w:rsidRPr="00561FD6" w14:paraId="74741F39" w14:textId="77777777" w:rsidTr="00561FD6">
        <w:trPr>
          <w:trHeight w:val="312"/>
          <w:tblHeader/>
        </w:trPr>
        <w:tc>
          <w:tcPr>
            <w:tcW w:w="278" w:type="pct"/>
            <w:vMerge/>
            <w:tcBorders>
              <w:top w:val="single" w:sz="4" w:space="0" w:color="auto"/>
              <w:left w:val="single" w:sz="4" w:space="0" w:color="auto"/>
              <w:bottom w:val="single" w:sz="4" w:space="0" w:color="auto"/>
              <w:right w:val="single" w:sz="4" w:space="0" w:color="auto"/>
            </w:tcBorders>
            <w:vAlign w:val="center"/>
            <w:hideMark/>
          </w:tcPr>
          <w:p w14:paraId="6A0EE129" w14:textId="77777777" w:rsidR="00561FD6" w:rsidRPr="00561FD6" w:rsidRDefault="00561FD6" w:rsidP="00561FD6">
            <w:pPr>
              <w:rPr>
                <w:b/>
                <w:bCs/>
                <w:color w:val="000000"/>
                <w:sz w:val="18"/>
                <w:szCs w:val="18"/>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14:paraId="57E0DF66" w14:textId="77777777" w:rsidR="00561FD6" w:rsidRPr="00561FD6" w:rsidRDefault="00561FD6" w:rsidP="00561FD6">
            <w:pPr>
              <w:rPr>
                <w:b/>
                <w:bCs/>
                <w:color w:val="000000"/>
                <w:sz w:val="18"/>
                <w:szCs w:val="18"/>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14:paraId="68E72F68" w14:textId="77777777" w:rsidR="00561FD6" w:rsidRPr="00561FD6" w:rsidRDefault="00561FD6" w:rsidP="00561FD6">
            <w:pPr>
              <w:rPr>
                <w:b/>
                <w:bCs/>
                <w:color w:val="000000"/>
                <w:sz w:val="18"/>
                <w:szCs w:val="18"/>
              </w:rPr>
            </w:pPr>
          </w:p>
        </w:tc>
        <w:tc>
          <w:tcPr>
            <w:tcW w:w="1389" w:type="pct"/>
            <w:gridSpan w:val="5"/>
            <w:vMerge/>
            <w:tcBorders>
              <w:top w:val="single" w:sz="4" w:space="0" w:color="auto"/>
              <w:left w:val="single" w:sz="4" w:space="0" w:color="auto"/>
              <w:bottom w:val="single" w:sz="4" w:space="0" w:color="auto"/>
              <w:right w:val="single" w:sz="4" w:space="0" w:color="auto"/>
            </w:tcBorders>
            <w:vAlign w:val="center"/>
            <w:hideMark/>
          </w:tcPr>
          <w:p w14:paraId="0812A371" w14:textId="77777777" w:rsidR="00561FD6" w:rsidRPr="00561FD6" w:rsidRDefault="00561FD6" w:rsidP="00561FD6">
            <w:pPr>
              <w:rPr>
                <w:b/>
                <w:bCs/>
                <w:color w:val="000000"/>
                <w:sz w:val="18"/>
                <w:szCs w:val="18"/>
              </w:rPr>
            </w:pPr>
          </w:p>
        </w:tc>
        <w:tc>
          <w:tcPr>
            <w:tcW w:w="833" w:type="pct"/>
            <w:gridSpan w:val="3"/>
            <w:vMerge/>
            <w:tcBorders>
              <w:top w:val="single" w:sz="4" w:space="0" w:color="auto"/>
              <w:left w:val="single" w:sz="4" w:space="0" w:color="auto"/>
              <w:bottom w:val="single" w:sz="4" w:space="0" w:color="auto"/>
              <w:right w:val="single" w:sz="4" w:space="0" w:color="auto"/>
            </w:tcBorders>
            <w:vAlign w:val="center"/>
            <w:hideMark/>
          </w:tcPr>
          <w:p w14:paraId="4E14E6CA" w14:textId="77777777" w:rsidR="00561FD6" w:rsidRPr="00561FD6" w:rsidRDefault="00561FD6" w:rsidP="00561FD6">
            <w:pPr>
              <w:rPr>
                <w:b/>
                <w:bCs/>
                <w:color w:val="000000"/>
                <w:sz w:val="18"/>
                <w:szCs w:val="18"/>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14:paraId="12E6AAD4" w14:textId="77777777" w:rsidR="00561FD6" w:rsidRPr="00561FD6" w:rsidRDefault="00561FD6" w:rsidP="00561FD6">
            <w:pPr>
              <w:rPr>
                <w:b/>
                <w:bCs/>
                <w:color w:val="000000"/>
                <w:sz w:val="18"/>
                <w:szCs w:val="18"/>
              </w:rPr>
            </w:pPr>
          </w:p>
        </w:tc>
        <w:tc>
          <w:tcPr>
            <w:tcW w:w="833" w:type="pct"/>
            <w:gridSpan w:val="3"/>
            <w:vMerge/>
            <w:tcBorders>
              <w:top w:val="single" w:sz="4" w:space="0" w:color="auto"/>
              <w:left w:val="single" w:sz="4" w:space="0" w:color="auto"/>
              <w:bottom w:val="single" w:sz="4" w:space="0" w:color="auto"/>
              <w:right w:val="single" w:sz="4" w:space="0" w:color="auto"/>
            </w:tcBorders>
            <w:vAlign w:val="center"/>
            <w:hideMark/>
          </w:tcPr>
          <w:p w14:paraId="36343985" w14:textId="77777777" w:rsidR="00561FD6" w:rsidRPr="00561FD6" w:rsidRDefault="00561FD6" w:rsidP="00561FD6">
            <w:pPr>
              <w:rPr>
                <w:b/>
                <w:bCs/>
                <w:color w:val="000000"/>
                <w:sz w:val="18"/>
                <w:szCs w:val="18"/>
              </w:rPr>
            </w:pPr>
          </w:p>
        </w:tc>
        <w:tc>
          <w:tcPr>
            <w:tcW w:w="833" w:type="pct"/>
            <w:gridSpan w:val="3"/>
            <w:vMerge/>
            <w:tcBorders>
              <w:top w:val="single" w:sz="4" w:space="0" w:color="auto"/>
              <w:left w:val="single" w:sz="4" w:space="0" w:color="auto"/>
              <w:bottom w:val="single" w:sz="4" w:space="0" w:color="auto"/>
              <w:right w:val="single" w:sz="4" w:space="0" w:color="auto"/>
            </w:tcBorders>
            <w:vAlign w:val="center"/>
            <w:hideMark/>
          </w:tcPr>
          <w:p w14:paraId="0C8F6721" w14:textId="77777777" w:rsidR="00561FD6" w:rsidRPr="00561FD6" w:rsidRDefault="00561FD6" w:rsidP="00561FD6">
            <w:pPr>
              <w:rPr>
                <w:b/>
                <w:bCs/>
                <w:color w:val="000000"/>
                <w:sz w:val="18"/>
                <w:szCs w:val="18"/>
              </w:rPr>
            </w:pPr>
          </w:p>
        </w:tc>
      </w:tr>
      <w:tr w:rsidR="005C59F6" w:rsidRPr="00561FD6" w14:paraId="257482B1" w14:textId="77777777" w:rsidTr="00561FD6">
        <w:trPr>
          <w:trHeight w:val="720"/>
          <w:tblHeader/>
        </w:trPr>
        <w:tc>
          <w:tcPr>
            <w:tcW w:w="278" w:type="pct"/>
            <w:vMerge/>
            <w:tcBorders>
              <w:top w:val="single" w:sz="4" w:space="0" w:color="auto"/>
              <w:left w:val="single" w:sz="4" w:space="0" w:color="auto"/>
              <w:bottom w:val="single" w:sz="4" w:space="0" w:color="auto"/>
              <w:right w:val="single" w:sz="4" w:space="0" w:color="auto"/>
            </w:tcBorders>
            <w:vAlign w:val="center"/>
            <w:hideMark/>
          </w:tcPr>
          <w:p w14:paraId="25DEBD6D" w14:textId="77777777" w:rsidR="00561FD6" w:rsidRPr="00561FD6" w:rsidRDefault="00561FD6" w:rsidP="00561FD6">
            <w:pPr>
              <w:rPr>
                <w:b/>
                <w:bCs/>
                <w:color w:val="000000"/>
                <w:sz w:val="18"/>
                <w:szCs w:val="18"/>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14:paraId="6D15D1D7" w14:textId="77777777" w:rsidR="00561FD6" w:rsidRPr="00561FD6" w:rsidRDefault="00561FD6" w:rsidP="00561FD6">
            <w:pPr>
              <w:rPr>
                <w:b/>
                <w:bCs/>
                <w:color w:val="000000"/>
                <w:sz w:val="18"/>
                <w:szCs w:val="18"/>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14:paraId="79201DBD" w14:textId="77777777" w:rsidR="00561FD6" w:rsidRPr="00561FD6" w:rsidRDefault="00561FD6" w:rsidP="00561FD6">
            <w:pPr>
              <w:rPr>
                <w:b/>
                <w:bCs/>
                <w:color w:val="000000"/>
                <w:sz w:val="18"/>
                <w:szCs w:val="18"/>
              </w:rPr>
            </w:pPr>
          </w:p>
        </w:tc>
        <w:tc>
          <w:tcPr>
            <w:tcW w:w="278"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6021C695" w14:textId="77777777" w:rsidR="00561FD6" w:rsidRPr="00561FD6" w:rsidRDefault="00561FD6" w:rsidP="00561FD6">
            <w:pPr>
              <w:jc w:val="center"/>
              <w:rPr>
                <w:b/>
                <w:bCs/>
                <w:color w:val="000000"/>
                <w:sz w:val="18"/>
                <w:szCs w:val="18"/>
              </w:rPr>
            </w:pPr>
            <w:r w:rsidRPr="00561FD6">
              <w:rPr>
                <w:rFonts w:hint="eastAsia"/>
                <w:b/>
                <w:bCs/>
                <w:color w:val="000000"/>
                <w:sz w:val="18"/>
                <w:szCs w:val="18"/>
              </w:rPr>
              <w:t>总户数（户）</w:t>
            </w:r>
          </w:p>
        </w:tc>
        <w:tc>
          <w:tcPr>
            <w:tcW w:w="278"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0ACC23C4" w14:textId="77777777" w:rsidR="00561FD6" w:rsidRPr="00561FD6" w:rsidRDefault="00561FD6" w:rsidP="00561FD6">
            <w:pPr>
              <w:jc w:val="center"/>
              <w:rPr>
                <w:b/>
                <w:bCs/>
                <w:color w:val="000000"/>
                <w:sz w:val="18"/>
                <w:szCs w:val="18"/>
              </w:rPr>
            </w:pPr>
            <w:r w:rsidRPr="00561FD6">
              <w:rPr>
                <w:rFonts w:hint="eastAsia"/>
                <w:b/>
                <w:bCs/>
                <w:color w:val="000000"/>
                <w:sz w:val="18"/>
                <w:szCs w:val="18"/>
              </w:rPr>
              <w:t>总人口（人）</w:t>
            </w:r>
          </w:p>
        </w:tc>
        <w:tc>
          <w:tcPr>
            <w:tcW w:w="278" w:type="pct"/>
            <w:tcBorders>
              <w:top w:val="nil"/>
              <w:left w:val="nil"/>
              <w:bottom w:val="nil"/>
              <w:right w:val="single" w:sz="4" w:space="0" w:color="auto"/>
            </w:tcBorders>
            <w:shd w:val="clear" w:color="000000" w:fill="F2F2F2"/>
            <w:vAlign w:val="center"/>
            <w:hideMark/>
          </w:tcPr>
          <w:p w14:paraId="16CE6E2C" w14:textId="77777777" w:rsidR="00F26768" w:rsidRDefault="00F26768" w:rsidP="00561FD6">
            <w:pPr>
              <w:jc w:val="center"/>
              <w:rPr>
                <w:b/>
                <w:bCs/>
                <w:color w:val="000000"/>
                <w:sz w:val="18"/>
                <w:szCs w:val="18"/>
              </w:rPr>
            </w:pPr>
          </w:p>
          <w:p w14:paraId="5484BD51" w14:textId="5DBC2B1A" w:rsidR="00561FD6" w:rsidRPr="00561FD6" w:rsidRDefault="00561FD6" w:rsidP="00561FD6">
            <w:pPr>
              <w:jc w:val="center"/>
              <w:rPr>
                <w:b/>
                <w:bCs/>
                <w:color w:val="000000"/>
                <w:sz w:val="18"/>
                <w:szCs w:val="18"/>
              </w:rPr>
            </w:pPr>
            <w:r w:rsidRPr="00561FD6">
              <w:rPr>
                <w:rFonts w:hint="eastAsia"/>
                <w:b/>
                <w:bCs/>
                <w:color w:val="000000"/>
                <w:sz w:val="18"/>
                <w:szCs w:val="18"/>
              </w:rPr>
              <w:t>户均人口</w:t>
            </w:r>
          </w:p>
        </w:tc>
        <w:tc>
          <w:tcPr>
            <w:tcW w:w="278" w:type="pct"/>
            <w:vMerge w:val="restart"/>
            <w:tcBorders>
              <w:top w:val="nil"/>
              <w:left w:val="single" w:sz="4" w:space="0" w:color="auto"/>
              <w:bottom w:val="single" w:sz="4" w:space="0" w:color="auto"/>
              <w:right w:val="single" w:sz="4" w:space="0" w:color="auto"/>
            </w:tcBorders>
            <w:shd w:val="clear" w:color="000000" w:fill="F2F2F2"/>
            <w:vAlign w:val="center"/>
            <w:hideMark/>
          </w:tcPr>
          <w:p w14:paraId="035F9F3A" w14:textId="77777777" w:rsidR="00561FD6" w:rsidRPr="00561FD6" w:rsidRDefault="00561FD6" w:rsidP="00561FD6">
            <w:pPr>
              <w:jc w:val="center"/>
              <w:rPr>
                <w:b/>
                <w:bCs/>
                <w:color w:val="000000"/>
                <w:sz w:val="18"/>
                <w:szCs w:val="18"/>
              </w:rPr>
            </w:pPr>
            <w:r w:rsidRPr="00561FD6">
              <w:rPr>
                <w:rFonts w:hint="eastAsia"/>
                <w:b/>
                <w:bCs/>
                <w:color w:val="000000"/>
                <w:sz w:val="18"/>
                <w:szCs w:val="18"/>
              </w:rPr>
              <w:t>耕地（亩）</w:t>
            </w:r>
          </w:p>
        </w:tc>
        <w:tc>
          <w:tcPr>
            <w:tcW w:w="278" w:type="pct"/>
            <w:vMerge w:val="restart"/>
            <w:tcBorders>
              <w:top w:val="nil"/>
              <w:left w:val="single" w:sz="4" w:space="0" w:color="auto"/>
              <w:bottom w:val="single" w:sz="4" w:space="0" w:color="auto"/>
              <w:right w:val="single" w:sz="4" w:space="0" w:color="auto"/>
            </w:tcBorders>
            <w:shd w:val="clear" w:color="000000" w:fill="F2F2F2"/>
            <w:vAlign w:val="center"/>
            <w:hideMark/>
          </w:tcPr>
          <w:p w14:paraId="066C1C89" w14:textId="77777777" w:rsidR="00561FD6" w:rsidRPr="00561FD6" w:rsidRDefault="00561FD6" w:rsidP="00561FD6">
            <w:pPr>
              <w:jc w:val="center"/>
              <w:rPr>
                <w:b/>
                <w:bCs/>
                <w:color w:val="000000"/>
                <w:sz w:val="18"/>
                <w:szCs w:val="18"/>
              </w:rPr>
            </w:pPr>
            <w:r w:rsidRPr="00561FD6">
              <w:rPr>
                <w:rFonts w:hint="eastAsia"/>
                <w:b/>
                <w:bCs/>
                <w:color w:val="000000"/>
                <w:sz w:val="18"/>
                <w:szCs w:val="18"/>
              </w:rPr>
              <w:t>人均耕地</w:t>
            </w:r>
          </w:p>
        </w:tc>
        <w:tc>
          <w:tcPr>
            <w:tcW w:w="278" w:type="pct"/>
            <w:vMerge w:val="restart"/>
            <w:tcBorders>
              <w:top w:val="nil"/>
              <w:left w:val="single" w:sz="4" w:space="0" w:color="auto"/>
              <w:bottom w:val="single" w:sz="4" w:space="0" w:color="auto"/>
              <w:right w:val="single" w:sz="4" w:space="0" w:color="auto"/>
            </w:tcBorders>
            <w:shd w:val="clear" w:color="000000" w:fill="F2F2F2"/>
            <w:vAlign w:val="center"/>
            <w:hideMark/>
          </w:tcPr>
          <w:p w14:paraId="7C8F6A8A" w14:textId="77777777" w:rsidR="00561FD6" w:rsidRPr="00561FD6" w:rsidRDefault="00561FD6" w:rsidP="00561FD6">
            <w:pPr>
              <w:jc w:val="center"/>
              <w:rPr>
                <w:b/>
                <w:bCs/>
                <w:color w:val="000000"/>
                <w:sz w:val="18"/>
                <w:szCs w:val="18"/>
              </w:rPr>
            </w:pPr>
            <w:r w:rsidRPr="00561FD6">
              <w:rPr>
                <w:rFonts w:hint="eastAsia"/>
                <w:b/>
                <w:bCs/>
                <w:color w:val="000000"/>
                <w:sz w:val="18"/>
                <w:szCs w:val="18"/>
              </w:rPr>
              <w:t>耕地（亩）</w:t>
            </w:r>
          </w:p>
        </w:tc>
        <w:tc>
          <w:tcPr>
            <w:tcW w:w="278" w:type="pct"/>
            <w:vMerge w:val="restart"/>
            <w:tcBorders>
              <w:top w:val="nil"/>
              <w:left w:val="single" w:sz="4" w:space="0" w:color="auto"/>
              <w:bottom w:val="single" w:sz="4" w:space="0" w:color="auto"/>
              <w:right w:val="single" w:sz="4" w:space="0" w:color="auto"/>
            </w:tcBorders>
            <w:shd w:val="clear" w:color="000000" w:fill="F2F2F2"/>
            <w:vAlign w:val="center"/>
            <w:hideMark/>
          </w:tcPr>
          <w:p w14:paraId="24F727DF" w14:textId="77777777" w:rsidR="00561FD6" w:rsidRPr="00561FD6" w:rsidRDefault="00561FD6" w:rsidP="00561FD6">
            <w:pPr>
              <w:jc w:val="center"/>
              <w:rPr>
                <w:b/>
                <w:bCs/>
                <w:color w:val="000000"/>
                <w:sz w:val="18"/>
                <w:szCs w:val="18"/>
              </w:rPr>
            </w:pPr>
            <w:r w:rsidRPr="00561FD6">
              <w:rPr>
                <w:rFonts w:hint="eastAsia"/>
                <w:b/>
                <w:bCs/>
                <w:color w:val="000000"/>
                <w:sz w:val="18"/>
                <w:szCs w:val="18"/>
              </w:rPr>
              <w:t>户数（户）</w:t>
            </w:r>
          </w:p>
        </w:tc>
        <w:tc>
          <w:tcPr>
            <w:tcW w:w="278" w:type="pct"/>
            <w:vMerge w:val="restart"/>
            <w:tcBorders>
              <w:top w:val="nil"/>
              <w:left w:val="single" w:sz="4" w:space="0" w:color="auto"/>
              <w:bottom w:val="single" w:sz="4" w:space="0" w:color="auto"/>
              <w:right w:val="single" w:sz="4" w:space="0" w:color="auto"/>
            </w:tcBorders>
            <w:shd w:val="clear" w:color="000000" w:fill="F2F2F2"/>
            <w:vAlign w:val="center"/>
            <w:hideMark/>
          </w:tcPr>
          <w:p w14:paraId="38C153AE" w14:textId="77777777" w:rsidR="00561FD6" w:rsidRPr="00561FD6" w:rsidRDefault="00561FD6" w:rsidP="00561FD6">
            <w:pPr>
              <w:jc w:val="center"/>
              <w:rPr>
                <w:b/>
                <w:bCs/>
                <w:color w:val="000000"/>
                <w:sz w:val="18"/>
                <w:szCs w:val="18"/>
              </w:rPr>
            </w:pPr>
            <w:r w:rsidRPr="00561FD6">
              <w:rPr>
                <w:rFonts w:hint="eastAsia"/>
                <w:b/>
                <w:bCs/>
                <w:color w:val="000000"/>
                <w:sz w:val="18"/>
                <w:szCs w:val="18"/>
              </w:rPr>
              <w:t>人数（人）</w:t>
            </w:r>
          </w:p>
        </w:tc>
        <w:tc>
          <w:tcPr>
            <w:tcW w:w="278" w:type="pct"/>
            <w:vMerge w:val="restart"/>
            <w:tcBorders>
              <w:top w:val="nil"/>
              <w:left w:val="single" w:sz="4" w:space="0" w:color="auto"/>
              <w:bottom w:val="single" w:sz="4" w:space="0" w:color="auto"/>
              <w:right w:val="single" w:sz="4" w:space="0" w:color="auto"/>
            </w:tcBorders>
            <w:shd w:val="clear" w:color="000000" w:fill="F2F2F2"/>
            <w:vAlign w:val="center"/>
            <w:hideMark/>
          </w:tcPr>
          <w:p w14:paraId="6BB4007E" w14:textId="77777777" w:rsidR="00561FD6" w:rsidRPr="00561FD6" w:rsidRDefault="00561FD6" w:rsidP="00561FD6">
            <w:pPr>
              <w:jc w:val="center"/>
              <w:rPr>
                <w:b/>
                <w:bCs/>
                <w:color w:val="000000"/>
                <w:sz w:val="18"/>
                <w:szCs w:val="18"/>
              </w:rPr>
            </w:pPr>
            <w:r w:rsidRPr="00561FD6">
              <w:rPr>
                <w:rFonts w:hint="eastAsia"/>
                <w:b/>
                <w:bCs/>
                <w:color w:val="000000"/>
                <w:sz w:val="18"/>
                <w:szCs w:val="18"/>
              </w:rPr>
              <w:t>人均耕地（亩）</w:t>
            </w:r>
          </w:p>
        </w:tc>
        <w:tc>
          <w:tcPr>
            <w:tcW w:w="278"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7383CA25" w14:textId="77777777" w:rsidR="00561FD6" w:rsidRPr="00561FD6" w:rsidRDefault="00561FD6" w:rsidP="00561FD6">
            <w:pPr>
              <w:jc w:val="center"/>
              <w:rPr>
                <w:b/>
                <w:bCs/>
                <w:color w:val="000000"/>
                <w:sz w:val="18"/>
                <w:szCs w:val="18"/>
              </w:rPr>
            </w:pPr>
            <w:r w:rsidRPr="00561FD6">
              <w:rPr>
                <w:rFonts w:hint="eastAsia"/>
                <w:b/>
                <w:bCs/>
                <w:color w:val="000000"/>
                <w:sz w:val="18"/>
                <w:szCs w:val="18"/>
              </w:rPr>
              <w:t>户数比（%）</w:t>
            </w:r>
          </w:p>
        </w:tc>
        <w:tc>
          <w:tcPr>
            <w:tcW w:w="278"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21EEEEB2" w14:textId="77777777" w:rsidR="00561FD6" w:rsidRPr="00561FD6" w:rsidRDefault="00561FD6" w:rsidP="00561FD6">
            <w:pPr>
              <w:jc w:val="center"/>
              <w:rPr>
                <w:b/>
                <w:bCs/>
                <w:color w:val="000000"/>
                <w:sz w:val="18"/>
                <w:szCs w:val="18"/>
              </w:rPr>
            </w:pPr>
            <w:r w:rsidRPr="00561FD6">
              <w:rPr>
                <w:rFonts w:hint="eastAsia"/>
                <w:b/>
                <w:bCs/>
                <w:color w:val="000000"/>
                <w:sz w:val="18"/>
                <w:szCs w:val="18"/>
              </w:rPr>
              <w:t>人口比（%）</w:t>
            </w:r>
          </w:p>
        </w:tc>
        <w:tc>
          <w:tcPr>
            <w:tcW w:w="278"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6647E2E0" w14:textId="77777777" w:rsidR="00561FD6" w:rsidRPr="00561FD6" w:rsidRDefault="00561FD6" w:rsidP="00561FD6">
            <w:pPr>
              <w:jc w:val="center"/>
              <w:rPr>
                <w:b/>
                <w:bCs/>
                <w:color w:val="000000"/>
                <w:sz w:val="18"/>
                <w:szCs w:val="18"/>
              </w:rPr>
            </w:pPr>
            <w:r w:rsidRPr="00561FD6">
              <w:rPr>
                <w:rFonts w:hint="eastAsia"/>
                <w:b/>
                <w:bCs/>
                <w:color w:val="000000"/>
                <w:sz w:val="18"/>
                <w:szCs w:val="18"/>
              </w:rPr>
              <w:t>征地率（%）</w:t>
            </w:r>
          </w:p>
        </w:tc>
        <w:tc>
          <w:tcPr>
            <w:tcW w:w="278" w:type="pct"/>
            <w:vMerge w:val="restart"/>
            <w:tcBorders>
              <w:top w:val="nil"/>
              <w:left w:val="single" w:sz="4" w:space="0" w:color="auto"/>
              <w:bottom w:val="single" w:sz="4" w:space="0" w:color="auto"/>
              <w:right w:val="single" w:sz="4" w:space="0" w:color="auto"/>
            </w:tcBorders>
            <w:shd w:val="clear" w:color="000000" w:fill="F2F2F2"/>
            <w:vAlign w:val="center"/>
            <w:hideMark/>
          </w:tcPr>
          <w:p w14:paraId="6ED79EC3" w14:textId="77777777" w:rsidR="00561FD6" w:rsidRPr="00561FD6" w:rsidRDefault="00561FD6" w:rsidP="00561FD6">
            <w:pPr>
              <w:jc w:val="center"/>
              <w:rPr>
                <w:b/>
                <w:bCs/>
                <w:color w:val="000000"/>
                <w:sz w:val="18"/>
                <w:szCs w:val="18"/>
              </w:rPr>
            </w:pPr>
            <w:r w:rsidRPr="00561FD6">
              <w:rPr>
                <w:rFonts w:hint="eastAsia"/>
                <w:b/>
                <w:bCs/>
                <w:color w:val="000000"/>
                <w:sz w:val="18"/>
                <w:szCs w:val="18"/>
              </w:rPr>
              <w:t>户均损失（元）</w:t>
            </w:r>
          </w:p>
        </w:tc>
        <w:tc>
          <w:tcPr>
            <w:tcW w:w="278" w:type="pct"/>
            <w:vMerge w:val="restart"/>
            <w:tcBorders>
              <w:top w:val="nil"/>
              <w:left w:val="single" w:sz="4" w:space="0" w:color="auto"/>
              <w:bottom w:val="single" w:sz="4" w:space="0" w:color="auto"/>
              <w:right w:val="single" w:sz="4" w:space="0" w:color="auto"/>
            </w:tcBorders>
            <w:shd w:val="clear" w:color="000000" w:fill="F2F2F2"/>
            <w:vAlign w:val="center"/>
            <w:hideMark/>
          </w:tcPr>
          <w:p w14:paraId="60F2948D" w14:textId="77777777" w:rsidR="00561FD6" w:rsidRPr="00561FD6" w:rsidRDefault="00561FD6" w:rsidP="00561FD6">
            <w:pPr>
              <w:jc w:val="center"/>
              <w:rPr>
                <w:b/>
                <w:bCs/>
                <w:color w:val="000000"/>
                <w:sz w:val="18"/>
                <w:szCs w:val="18"/>
              </w:rPr>
            </w:pPr>
            <w:r w:rsidRPr="00561FD6">
              <w:rPr>
                <w:rFonts w:hint="eastAsia"/>
                <w:b/>
                <w:bCs/>
                <w:color w:val="000000"/>
                <w:sz w:val="18"/>
                <w:szCs w:val="18"/>
              </w:rPr>
              <w:t>人均损失（元）</w:t>
            </w:r>
          </w:p>
        </w:tc>
        <w:tc>
          <w:tcPr>
            <w:tcW w:w="278"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5539CCD9" w14:textId="77777777" w:rsidR="00561FD6" w:rsidRPr="00561FD6" w:rsidRDefault="00561FD6" w:rsidP="00561FD6">
            <w:pPr>
              <w:jc w:val="center"/>
              <w:rPr>
                <w:b/>
                <w:bCs/>
                <w:color w:val="000000"/>
                <w:sz w:val="18"/>
                <w:szCs w:val="18"/>
              </w:rPr>
            </w:pPr>
            <w:r w:rsidRPr="00561FD6">
              <w:rPr>
                <w:rFonts w:hint="eastAsia"/>
                <w:b/>
                <w:bCs/>
                <w:color w:val="000000"/>
                <w:sz w:val="18"/>
                <w:szCs w:val="18"/>
              </w:rPr>
              <w:t>占人均总收入比重（%）</w:t>
            </w:r>
          </w:p>
        </w:tc>
      </w:tr>
      <w:tr w:rsidR="00561FD6" w:rsidRPr="00561FD6" w14:paraId="07EFAAA8" w14:textId="77777777" w:rsidTr="00561FD6">
        <w:trPr>
          <w:trHeight w:val="280"/>
          <w:tblHeader/>
        </w:trPr>
        <w:tc>
          <w:tcPr>
            <w:tcW w:w="278" w:type="pct"/>
            <w:vMerge/>
            <w:tcBorders>
              <w:top w:val="single" w:sz="4" w:space="0" w:color="auto"/>
              <w:left w:val="single" w:sz="4" w:space="0" w:color="auto"/>
              <w:bottom w:val="single" w:sz="4" w:space="0" w:color="auto"/>
              <w:right w:val="single" w:sz="4" w:space="0" w:color="auto"/>
            </w:tcBorders>
            <w:vAlign w:val="center"/>
            <w:hideMark/>
          </w:tcPr>
          <w:p w14:paraId="01C67C53" w14:textId="77777777" w:rsidR="00561FD6" w:rsidRPr="00561FD6" w:rsidRDefault="00561FD6" w:rsidP="00561FD6">
            <w:pPr>
              <w:rPr>
                <w:b/>
                <w:bCs/>
                <w:color w:val="000000"/>
                <w:sz w:val="18"/>
                <w:szCs w:val="18"/>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14:paraId="369C1C39" w14:textId="77777777" w:rsidR="00561FD6" w:rsidRPr="00561FD6" w:rsidRDefault="00561FD6" w:rsidP="00561FD6">
            <w:pPr>
              <w:rPr>
                <w:b/>
                <w:bCs/>
                <w:color w:val="000000"/>
                <w:sz w:val="18"/>
                <w:szCs w:val="18"/>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14:paraId="1DF386A9" w14:textId="77777777" w:rsidR="00561FD6" w:rsidRPr="00561FD6" w:rsidRDefault="00561FD6" w:rsidP="00561FD6">
            <w:pPr>
              <w:rPr>
                <w:b/>
                <w:bCs/>
                <w:color w:val="000000"/>
                <w:sz w:val="18"/>
                <w:szCs w:val="18"/>
              </w:rPr>
            </w:pPr>
          </w:p>
        </w:tc>
        <w:tc>
          <w:tcPr>
            <w:tcW w:w="278" w:type="pct"/>
            <w:vMerge/>
            <w:tcBorders>
              <w:top w:val="nil"/>
              <w:left w:val="single" w:sz="4" w:space="0" w:color="auto"/>
              <w:bottom w:val="single" w:sz="4" w:space="0" w:color="000000"/>
              <w:right w:val="single" w:sz="4" w:space="0" w:color="auto"/>
            </w:tcBorders>
            <w:vAlign w:val="center"/>
            <w:hideMark/>
          </w:tcPr>
          <w:p w14:paraId="2281C49B" w14:textId="77777777" w:rsidR="00561FD6" w:rsidRPr="00561FD6" w:rsidRDefault="00561FD6" w:rsidP="00561FD6">
            <w:pPr>
              <w:rPr>
                <w:b/>
                <w:bCs/>
                <w:color w:val="000000"/>
                <w:sz w:val="18"/>
                <w:szCs w:val="18"/>
              </w:rPr>
            </w:pPr>
          </w:p>
        </w:tc>
        <w:tc>
          <w:tcPr>
            <w:tcW w:w="278" w:type="pct"/>
            <w:vMerge/>
            <w:tcBorders>
              <w:top w:val="nil"/>
              <w:left w:val="single" w:sz="4" w:space="0" w:color="auto"/>
              <w:bottom w:val="single" w:sz="4" w:space="0" w:color="000000"/>
              <w:right w:val="single" w:sz="4" w:space="0" w:color="auto"/>
            </w:tcBorders>
            <w:vAlign w:val="center"/>
            <w:hideMark/>
          </w:tcPr>
          <w:p w14:paraId="67604586" w14:textId="77777777" w:rsidR="00561FD6" w:rsidRPr="00561FD6" w:rsidRDefault="00561FD6" w:rsidP="00561FD6">
            <w:pPr>
              <w:rPr>
                <w:b/>
                <w:bCs/>
                <w:color w:val="000000"/>
                <w:sz w:val="18"/>
                <w:szCs w:val="18"/>
              </w:rPr>
            </w:pPr>
          </w:p>
        </w:tc>
        <w:tc>
          <w:tcPr>
            <w:tcW w:w="278" w:type="pct"/>
            <w:tcBorders>
              <w:top w:val="nil"/>
              <w:left w:val="nil"/>
              <w:bottom w:val="single" w:sz="4" w:space="0" w:color="auto"/>
              <w:right w:val="single" w:sz="4" w:space="0" w:color="auto"/>
            </w:tcBorders>
            <w:shd w:val="clear" w:color="000000" w:fill="F2F2F2"/>
            <w:vAlign w:val="center"/>
            <w:hideMark/>
          </w:tcPr>
          <w:p w14:paraId="73581000" w14:textId="08654CC7" w:rsidR="00561FD6" w:rsidRPr="00561FD6" w:rsidRDefault="00561FD6" w:rsidP="001F674E">
            <w:pPr>
              <w:rPr>
                <w:b/>
                <w:bCs/>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146AC68A" w14:textId="77777777" w:rsidR="00561FD6" w:rsidRPr="00561FD6" w:rsidRDefault="00561FD6" w:rsidP="00561FD6">
            <w:pPr>
              <w:rPr>
                <w:b/>
                <w:bCs/>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5F4F5D65" w14:textId="77777777" w:rsidR="00561FD6" w:rsidRPr="00561FD6" w:rsidRDefault="00561FD6" w:rsidP="00561FD6">
            <w:pPr>
              <w:rPr>
                <w:b/>
                <w:bCs/>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02BECD8D" w14:textId="77777777" w:rsidR="00561FD6" w:rsidRPr="00561FD6" w:rsidRDefault="00561FD6" w:rsidP="00561FD6">
            <w:pPr>
              <w:rPr>
                <w:b/>
                <w:bCs/>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6CE0563D" w14:textId="77777777" w:rsidR="00561FD6" w:rsidRPr="00561FD6" w:rsidRDefault="00561FD6" w:rsidP="00561FD6">
            <w:pPr>
              <w:rPr>
                <w:b/>
                <w:bCs/>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75594EF5" w14:textId="77777777" w:rsidR="00561FD6" w:rsidRPr="00561FD6" w:rsidRDefault="00561FD6" w:rsidP="00561FD6">
            <w:pPr>
              <w:rPr>
                <w:b/>
                <w:bCs/>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7E36F407" w14:textId="77777777" w:rsidR="00561FD6" w:rsidRPr="00561FD6" w:rsidRDefault="00561FD6" w:rsidP="00561FD6">
            <w:pPr>
              <w:rPr>
                <w:b/>
                <w:bCs/>
                <w:color w:val="000000"/>
                <w:sz w:val="18"/>
                <w:szCs w:val="18"/>
              </w:rPr>
            </w:pPr>
          </w:p>
        </w:tc>
        <w:tc>
          <w:tcPr>
            <w:tcW w:w="278" w:type="pct"/>
            <w:vMerge/>
            <w:tcBorders>
              <w:top w:val="nil"/>
              <w:left w:val="single" w:sz="4" w:space="0" w:color="auto"/>
              <w:bottom w:val="single" w:sz="4" w:space="0" w:color="000000"/>
              <w:right w:val="single" w:sz="4" w:space="0" w:color="auto"/>
            </w:tcBorders>
            <w:vAlign w:val="center"/>
            <w:hideMark/>
          </w:tcPr>
          <w:p w14:paraId="1D3CA775" w14:textId="77777777" w:rsidR="00561FD6" w:rsidRPr="00561FD6" w:rsidRDefault="00561FD6" w:rsidP="00561FD6">
            <w:pPr>
              <w:rPr>
                <w:b/>
                <w:bCs/>
                <w:color w:val="000000"/>
                <w:sz w:val="18"/>
                <w:szCs w:val="18"/>
              </w:rPr>
            </w:pPr>
          </w:p>
        </w:tc>
        <w:tc>
          <w:tcPr>
            <w:tcW w:w="278" w:type="pct"/>
            <w:vMerge/>
            <w:tcBorders>
              <w:top w:val="nil"/>
              <w:left w:val="single" w:sz="4" w:space="0" w:color="auto"/>
              <w:bottom w:val="single" w:sz="4" w:space="0" w:color="000000"/>
              <w:right w:val="single" w:sz="4" w:space="0" w:color="auto"/>
            </w:tcBorders>
            <w:vAlign w:val="center"/>
            <w:hideMark/>
          </w:tcPr>
          <w:p w14:paraId="3AF0F12C" w14:textId="77777777" w:rsidR="00561FD6" w:rsidRPr="00561FD6" w:rsidRDefault="00561FD6" w:rsidP="00561FD6">
            <w:pPr>
              <w:rPr>
                <w:b/>
                <w:bCs/>
                <w:color w:val="000000"/>
                <w:sz w:val="18"/>
                <w:szCs w:val="18"/>
              </w:rPr>
            </w:pPr>
          </w:p>
        </w:tc>
        <w:tc>
          <w:tcPr>
            <w:tcW w:w="278" w:type="pct"/>
            <w:vMerge/>
            <w:tcBorders>
              <w:top w:val="nil"/>
              <w:left w:val="single" w:sz="4" w:space="0" w:color="auto"/>
              <w:bottom w:val="single" w:sz="4" w:space="0" w:color="000000"/>
              <w:right w:val="single" w:sz="4" w:space="0" w:color="auto"/>
            </w:tcBorders>
            <w:vAlign w:val="center"/>
            <w:hideMark/>
          </w:tcPr>
          <w:p w14:paraId="4860EB44" w14:textId="77777777" w:rsidR="00561FD6" w:rsidRPr="00561FD6" w:rsidRDefault="00561FD6" w:rsidP="00561FD6">
            <w:pPr>
              <w:rPr>
                <w:b/>
                <w:bCs/>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492E7814" w14:textId="77777777" w:rsidR="00561FD6" w:rsidRPr="00561FD6" w:rsidRDefault="00561FD6" w:rsidP="00561FD6">
            <w:pPr>
              <w:rPr>
                <w:b/>
                <w:bCs/>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16C17215" w14:textId="77777777" w:rsidR="00561FD6" w:rsidRPr="00561FD6" w:rsidRDefault="00561FD6" w:rsidP="00561FD6">
            <w:pPr>
              <w:rPr>
                <w:b/>
                <w:bCs/>
                <w:color w:val="000000"/>
                <w:sz w:val="18"/>
                <w:szCs w:val="18"/>
              </w:rPr>
            </w:pPr>
          </w:p>
        </w:tc>
        <w:tc>
          <w:tcPr>
            <w:tcW w:w="278" w:type="pct"/>
            <w:vMerge/>
            <w:tcBorders>
              <w:top w:val="nil"/>
              <w:left w:val="single" w:sz="4" w:space="0" w:color="auto"/>
              <w:bottom w:val="single" w:sz="4" w:space="0" w:color="000000"/>
              <w:right w:val="single" w:sz="4" w:space="0" w:color="auto"/>
            </w:tcBorders>
            <w:vAlign w:val="center"/>
            <w:hideMark/>
          </w:tcPr>
          <w:p w14:paraId="164248CD" w14:textId="77777777" w:rsidR="00561FD6" w:rsidRPr="00561FD6" w:rsidRDefault="00561FD6" w:rsidP="00561FD6">
            <w:pPr>
              <w:rPr>
                <w:b/>
                <w:bCs/>
                <w:color w:val="000000"/>
                <w:sz w:val="18"/>
                <w:szCs w:val="18"/>
              </w:rPr>
            </w:pPr>
          </w:p>
        </w:tc>
      </w:tr>
      <w:tr w:rsidR="005C59F6" w:rsidRPr="00561FD6" w14:paraId="3EA42571" w14:textId="77777777" w:rsidTr="00561FD6">
        <w:trPr>
          <w:trHeight w:val="280"/>
        </w:trPr>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10729BC4" w14:textId="77777777" w:rsidR="00561FD6" w:rsidRPr="00561FD6" w:rsidRDefault="00561FD6" w:rsidP="00561FD6">
            <w:pPr>
              <w:jc w:val="center"/>
              <w:rPr>
                <w:color w:val="000000"/>
                <w:sz w:val="18"/>
                <w:szCs w:val="18"/>
              </w:rPr>
            </w:pPr>
            <w:r w:rsidRPr="00561FD6">
              <w:rPr>
                <w:rFonts w:hint="eastAsia"/>
                <w:color w:val="000000"/>
                <w:sz w:val="18"/>
                <w:szCs w:val="18"/>
              </w:rPr>
              <w:t>梅林溪</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17CE728A" w14:textId="77777777" w:rsidR="00561FD6" w:rsidRPr="00561FD6" w:rsidRDefault="00561FD6" w:rsidP="00561FD6">
            <w:pPr>
              <w:jc w:val="center"/>
              <w:rPr>
                <w:color w:val="000000"/>
                <w:sz w:val="18"/>
                <w:szCs w:val="18"/>
              </w:rPr>
            </w:pPr>
            <w:proofErr w:type="gramStart"/>
            <w:r w:rsidRPr="00561FD6">
              <w:rPr>
                <w:rFonts w:hint="eastAsia"/>
                <w:color w:val="000000"/>
                <w:sz w:val="18"/>
                <w:szCs w:val="18"/>
              </w:rPr>
              <w:t>桥头胡</w:t>
            </w:r>
            <w:proofErr w:type="gramEnd"/>
            <w:r w:rsidRPr="00561FD6">
              <w:rPr>
                <w:rFonts w:hint="eastAsia"/>
                <w:color w:val="000000"/>
                <w:sz w:val="18"/>
                <w:szCs w:val="18"/>
              </w:rPr>
              <w:t>街道</w:t>
            </w:r>
          </w:p>
        </w:tc>
        <w:tc>
          <w:tcPr>
            <w:tcW w:w="278" w:type="pct"/>
            <w:tcBorders>
              <w:top w:val="nil"/>
              <w:left w:val="nil"/>
              <w:bottom w:val="single" w:sz="4" w:space="0" w:color="auto"/>
              <w:right w:val="single" w:sz="4" w:space="0" w:color="auto"/>
            </w:tcBorders>
            <w:shd w:val="clear" w:color="000000" w:fill="FFFFFF"/>
            <w:vAlign w:val="center"/>
            <w:hideMark/>
          </w:tcPr>
          <w:p w14:paraId="660CE4C8" w14:textId="77777777" w:rsidR="00561FD6" w:rsidRPr="00561FD6" w:rsidRDefault="00561FD6" w:rsidP="00561FD6">
            <w:pPr>
              <w:jc w:val="center"/>
              <w:rPr>
                <w:color w:val="000000"/>
                <w:sz w:val="18"/>
                <w:szCs w:val="18"/>
              </w:rPr>
            </w:pPr>
            <w:r w:rsidRPr="00561FD6">
              <w:rPr>
                <w:rFonts w:hint="eastAsia"/>
                <w:color w:val="000000"/>
                <w:sz w:val="18"/>
                <w:szCs w:val="18"/>
              </w:rPr>
              <w:t>桥头胡村</w:t>
            </w:r>
          </w:p>
        </w:tc>
        <w:tc>
          <w:tcPr>
            <w:tcW w:w="278" w:type="pct"/>
            <w:tcBorders>
              <w:top w:val="nil"/>
              <w:left w:val="nil"/>
              <w:bottom w:val="single" w:sz="4" w:space="0" w:color="auto"/>
              <w:right w:val="single" w:sz="4" w:space="0" w:color="auto"/>
            </w:tcBorders>
            <w:shd w:val="clear" w:color="000000" w:fill="FFFFFF"/>
            <w:noWrap/>
            <w:vAlign w:val="center"/>
            <w:hideMark/>
          </w:tcPr>
          <w:p w14:paraId="17B1C5E5" w14:textId="77777777" w:rsidR="00561FD6" w:rsidRPr="00561FD6" w:rsidRDefault="00561FD6" w:rsidP="00561FD6">
            <w:pPr>
              <w:jc w:val="center"/>
              <w:rPr>
                <w:color w:val="000000"/>
                <w:sz w:val="18"/>
                <w:szCs w:val="18"/>
              </w:rPr>
            </w:pPr>
            <w:r w:rsidRPr="00561FD6">
              <w:rPr>
                <w:rFonts w:hint="eastAsia"/>
                <w:color w:val="000000"/>
                <w:sz w:val="18"/>
                <w:szCs w:val="18"/>
              </w:rPr>
              <w:t>1712</w:t>
            </w:r>
          </w:p>
        </w:tc>
        <w:tc>
          <w:tcPr>
            <w:tcW w:w="278" w:type="pct"/>
            <w:tcBorders>
              <w:top w:val="nil"/>
              <w:left w:val="nil"/>
              <w:bottom w:val="single" w:sz="4" w:space="0" w:color="auto"/>
              <w:right w:val="single" w:sz="4" w:space="0" w:color="auto"/>
            </w:tcBorders>
            <w:shd w:val="clear" w:color="000000" w:fill="FFFFFF"/>
            <w:noWrap/>
            <w:vAlign w:val="center"/>
            <w:hideMark/>
          </w:tcPr>
          <w:p w14:paraId="1A0191A0" w14:textId="77777777" w:rsidR="00561FD6" w:rsidRPr="00561FD6" w:rsidRDefault="00561FD6" w:rsidP="00561FD6">
            <w:pPr>
              <w:jc w:val="center"/>
              <w:rPr>
                <w:color w:val="000000"/>
                <w:sz w:val="18"/>
                <w:szCs w:val="18"/>
              </w:rPr>
            </w:pPr>
            <w:r w:rsidRPr="00561FD6">
              <w:rPr>
                <w:rFonts w:hint="eastAsia"/>
                <w:color w:val="000000"/>
                <w:sz w:val="18"/>
                <w:szCs w:val="18"/>
              </w:rPr>
              <w:t>4812</w:t>
            </w:r>
          </w:p>
        </w:tc>
        <w:tc>
          <w:tcPr>
            <w:tcW w:w="278" w:type="pct"/>
            <w:tcBorders>
              <w:top w:val="nil"/>
              <w:left w:val="nil"/>
              <w:bottom w:val="single" w:sz="4" w:space="0" w:color="auto"/>
              <w:right w:val="single" w:sz="4" w:space="0" w:color="auto"/>
            </w:tcBorders>
            <w:shd w:val="clear" w:color="000000" w:fill="FFFFFF"/>
            <w:noWrap/>
            <w:vAlign w:val="center"/>
            <w:hideMark/>
          </w:tcPr>
          <w:p w14:paraId="493C59C7" w14:textId="77777777" w:rsidR="00561FD6" w:rsidRPr="00561FD6" w:rsidRDefault="00561FD6" w:rsidP="00561FD6">
            <w:pPr>
              <w:jc w:val="center"/>
              <w:rPr>
                <w:color w:val="000000"/>
                <w:sz w:val="18"/>
                <w:szCs w:val="18"/>
              </w:rPr>
            </w:pPr>
            <w:r w:rsidRPr="00561FD6">
              <w:rPr>
                <w:rFonts w:hint="eastAsia"/>
                <w:color w:val="000000"/>
                <w:sz w:val="18"/>
                <w:szCs w:val="18"/>
              </w:rPr>
              <w:t>2.81</w:t>
            </w:r>
          </w:p>
        </w:tc>
        <w:tc>
          <w:tcPr>
            <w:tcW w:w="278" w:type="pct"/>
            <w:tcBorders>
              <w:top w:val="nil"/>
              <w:left w:val="nil"/>
              <w:bottom w:val="single" w:sz="4" w:space="0" w:color="auto"/>
              <w:right w:val="single" w:sz="4" w:space="0" w:color="auto"/>
            </w:tcBorders>
            <w:shd w:val="clear" w:color="000000" w:fill="FFFFFF"/>
            <w:noWrap/>
            <w:vAlign w:val="center"/>
            <w:hideMark/>
          </w:tcPr>
          <w:p w14:paraId="2B4CF90B" w14:textId="77777777" w:rsidR="00561FD6" w:rsidRPr="00561FD6" w:rsidRDefault="00561FD6" w:rsidP="00561FD6">
            <w:pPr>
              <w:jc w:val="center"/>
              <w:rPr>
                <w:color w:val="000000"/>
                <w:sz w:val="18"/>
                <w:szCs w:val="18"/>
              </w:rPr>
            </w:pPr>
            <w:r w:rsidRPr="00561FD6">
              <w:rPr>
                <w:rFonts w:hint="eastAsia"/>
                <w:color w:val="000000"/>
                <w:sz w:val="18"/>
                <w:szCs w:val="18"/>
              </w:rPr>
              <w:t>716</w:t>
            </w:r>
          </w:p>
        </w:tc>
        <w:tc>
          <w:tcPr>
            <w:tcW w:w="278" w:type="pct"/>
            <w:tcBorders>
              <w:top w:val="nil"/>
              <w:left w:val="nil"/>
              <w:bottom w:val="single" w:sz="4" w:space="0" w:color="auto"/>
              <w:right w:val="single" w:sz="4" w:space="0" w:color="auto"/>
            </w:tcBorders>
            <w:shd w:val="clear" w:color="000000" w:fill="FFFFFF"/>
            <w:noWrap/>
            <w:vAlign w:val="center"/>
            <w:hideMark/>
          </w:tcPr>
          <w:p w14:paraId="42FAD4FE" w14:textId="77777777" w:rsidR="00561FD6" w:rsidRPr="00561FD6" w:rsidRDefault="00561FD6" w:rsidP="00561FD6">
            <w:pPr>
              <w:jc w:val="center"/>
              <w:rPr>
                <w:color w:val="000000"/>
                <w:sz w:val="18"/>
                <w:szCs w:val="18"/>
              </w:rPr>
            </w:pPr>
            <w:r w:rsidRPr="00561FD6">
              <w:rPr>
                <w:rFonts w:hint="eastAsia"/>
                <w:color w:val="000000"/>
                <w:sz w:val="18"/>
                <w:szCs w:val="18"/>
              </w:rPr>
              <w:t>0.15</w:t>
            </w:r>
          </w:p>
        </w:tc>
        <w:tc>
          <w:tcPr>
            <w:tcW w:w="278" w:type="pct"/>
            <w:tcBorders>
              <w:top w:val="nil"/>
              <w:left w:val="nil"/>
              <w:bottom w:val="single" w:sz="4" w:space="0" w:color="auto"/>
              <w:right w:val="single" w:sz="4" w:space="0" w:color="auto"/>
            </w:tcBorders>
            <w:shd w:val="clear" w:color="000000" w:fill="FFFFFF"/>
            <w:noWrap/>
            <w:vAlign w:val="center"/>
            <w:hideMark/>
          </w:tcPr>
          <w:p w14:paraId="2BC9DE61" w14:textId="77777777" w:rsidR="00561FD6" w:rsidRPr="00561FD6" w:rsidRDefault="00561FD6" w:rsidP="00561FD6">
            <w:pPr>
              <w:jc w:val="center"/>
              <w:rPr>
                <w:color w:val="000000"/>
                <w:sz w:val="18"/>
                <w:szCs w:val="18"/>
              </w:rPr>
            </w:pPr>
            <w:r w:rsidRPr="00561FD6">
              <w:rPr>
                <w:rFonts w:hint="eastAsia"/>
                <w:color w:val="000000"/>
                <w:sz w:val="18"/>
                <w:szCs w:val="18"/>
              </w:rPr>
              <w:t>13.78</w:t>
            </w:r>
          </w:p>
        </w:tc>
        <w:tc>
          <w:tcPr>
            <w:tcW w:w="278" w:type="pct"/>
            <w:tcBorders>
              <w:top w:val="nil"/>
              <w:left w:val="nil"/>
              <w:bottom w:val="single" w:sz="4" w:space="0" w:color="auto"/>
              <w:right w:val="single" w:sz="4" w:space="0" w:color="auto"/>
            </w:tcBorders>
            <w:shd w:val="clear" w:color="000000" w:fill="FFFFFF"/>
            <w:noWrap/>
            <w:vAlign w:val="center"/>
            <w:hideMark/>
          </w:tcPr>
          <w:p w14:paraId="7A64FB5D" w14:textId="77777777" w:rsidR="00561FD6" w:rsidRPr="00561FD6" w:rsidRDefault="00561FD6" w:rsidP="00561FD6">
            <w:pPr>
              <w:jc w:val="center"/>
              <w:rPr>
                <w:color w:val="000000"/>
                <w:sz w:val="18"/>
                <w:szCs w:val="18"/>
              </w:rPr>
            </w:pPr>
            <w:r w:rsidRPr="00561FD6">
              <w:rPr>
                <w:rFonts w:hint="eastAsia"/>
                <w:color w:val="000000"/>
                <w:sz w:val="18"/>
                <w:szCs w:val="18"/>
              </w:rPr>
              <w:t>23</w:t>
            </w:r>
          </w:p>
        </w:tc>
        <w:tc>
          <w:tcPr>
            <w:tcW w:w="278" w:type="pct"/>
            <w:tcBorders>
              <w:top w:val="nil"/>
              <w:left w:val="nil"/>
              <w:bottom w:val="single" w:sz="4" w:space="0" w:color="auto"/>
              <w:right w:val="single" w:sz="4" w:space="0" w:color="auto"/>
            </w:tcBorders>
            <w:shd w:val="clear" w:color="000000" w:fill="FFFFFF"/>
            <w:noWrap/>
            <w:vAlign w:val="center"/>
            <w:hideMark/>
          </w:tcPr>
          <w:p w14:paraId="0F0C0D9B" w14:textId="77777777" w:rsidR="00561FD6" w:rsidRPr="00561FD6" w:rsidRDefault="00561FD6" w:rsidP="00561FD6">
            <w:pPr>
              <w:jc w:val="center"/>
              <w:rPr>
                <w:color w:val="000000"/>
                <w:sz w:val="18"/>
                <w:szCs w:val="18"/>
              </w:rPr>
            </w:pPr>
            <w:r w:rsidRPr="00561FD6">
              <w:rPr>
                <w:rFonts w:hint="eastAsia"/>
                <w:color w:val="000000"/>
                <w:sz w:val="18"/>
                <w:szCs w:val="18"/>
              </w:rPr>
              <w:t>69</w:t>
            </w:r>
          </w:p>
        </w:tc>
        <w:tc>
          <w:tcPr>
            <w:tcW w:w="278" w:type="pct"/>
            <w:tcBorders>
              <w:top w:val="nil"/>
              <w:left w:val="nil"/>
              <w:bottom w:val="single" w:sz="4" w:space="0" w:color="auto"/>
              <w:right w:val="single" w:sz="4" w:space="0" w:color="auto"/>
            </w:tcBorders>
            <w:shd w:val="clear" w:color="000000" w:fill="FFFFFF"/>
            <w:noWrap/>
            <w:vAlign w:val="center"/>
            <w:hideMark/>
          </w:tcPr>
          <w:p w14:paraId="5C72BFA9" w14:textId="77777777" w:rsidR="00561FD6" w:rsidRPr="00561FD6" w:rsidRDefault="00561FD6" w:rsidP="00561FD6">
            <w:pPr>
              <w:jc w:val="center"/>
              <w:rPr>
                <w:color w:val="000000"/>
                <w:sz w:val="18"/>
                <w:szCs w:val="18"/>
              </w:rPr>
            </w:pPr>
            <w:r w:rsidRPr="00561FD6">
              <w:rPr>
                <w:rFonts w:hint="eastAsia"/>
                <w:color w:val="000000"/>
                <w:sz w:val="18"/>
                <w:szCs w:val="18"/>
              </w:rPr>
              <w:t>0.15</w:t>
            </w:r>
          </w:p>
        </w:tc>
        <w:tc>
          <w:tcPr>
            <w:tcW w:w="278" w:type="pct"/>
            <w:tcBorders>
              <w:top w:val="nil"/>
              <w:left w:val="nil"/>
              <w:bottom w:val="single" w:sz="4" w:space="0" w:color="auto"/>
              <w:right w:val="single" w:sz="4" w:space="0" w:color="auto"/>
            </w:tcBorders>
            <w:shd w:val="clear" w:color="000000" w:fill="FFFFFF"/>
            <w:noWrap/>
            <w:vAlign w:val="center"/>
            <w:hideMark/>
          </w:tcPr>
          <w:p w14:paraId="392F93C2" w14:textId="77777777" w:rsidR="00561FD6" w:rsidRPr="00561FD6" w:rsidRDefault="00561FD6" w:rsidP="00561FD6">
            <w:pPr>
              <w:jc w:val="center"/>
              <w:rPr>
                <w:color w:val="000000"/>
                <w:sz w:val="18"/>
                <w:szCs w:val="18"/>
              </w:rPr>
            </w:pPr>
            <w:r w:rsidRPr="00561FD6">
              <w:rPr>
                <w:rFonts w:hint="eastAsia"/>
                <w:color w:val="000000"/>
                <w:sz w:val="18"/>
                <w:szCs w:val="18"/>
              </w:rPr>
              <w:t>1.34%</w:t>
            </w:r>
          </w:p>
        </w:tc>
        <w:tc>
          <w:tcPr>
            <w:tcW w:w="278" w:type="pct"/>
            <w:tcBorders>
              <w:top w:val="nil"/>
              <w:left w:val="nil"/>
              <w:bottom w:val="single" w:sz="4" w:space="0" w:color="auto"/>
              <w:right w:val="single" w:sz="4" w:space="0" w:color="auto"/>
            </w:tcBorders>
            <w:shd w:val="clear" w:color="000000" w:fill="FFFFFF"/>
            <w:noWrap/>
            <w:vAlign w:val="center"/>
            <w:hideMark/>
          </w:tcPr>
          <w:p w14:paraId="71443963" w14:textId="77777777" w:rsidR="00561FD6" w:rsidRPr="00561FD6" w:rsidRDefault="00561FD6" w:rsidP="00561FD6">
            <w:pPr>
              <w:jc w:val="center"/>
              <w:rPr>
                <w:color w:val="000000"/>
                <w:sz w:val="18"/>
                <w:szCs w:val="18"/>
              </w:rPr>
            </w:pPr>
            <w:r w:rsidRPr="00561FD6">
              <w:rPr>
                <w:rFonts w:hint="eastAsia"/>
                <w:color w:val="000000"/>
                <w:sz w:val="18"/>
                <w:szCs w:val="18"/>
              </w:rPr>
              <w:t>1.43%</w:t>
            </w:r>
          </w:p>
        </w:tc>
        <w:tc>
          <w:tcPr>
            <w:tcW w:w="278" w:type="pct"/>
            <w:tcBorders>
              <w:top w:val="nil"/>
              <w:left w:val="nil"/>
              <w:bottom w:val="single" w:sz="4" w:space="0" w:color="auto"/>
              <w:right w:val="single" w:sz="4" w:space="0" w:color="auto"/>
            </w:tcBorders>
            <w:shd w:val="clear" w:color="000000" w:fill="FFFFFF"/>
            <w:noWrap/>
            <w:vAlign w:val="center"/>
            <w:hideMark/>
          </w:tcPr>
          <w:p w14:paraId="615A88D8" w14:textId="77777777" w:rsidR="00561FD6" w:rsidRPr="00561FD6" w:rsidRDefault="00561FD6" w:rsidP="00561FD6">
            <w:pPr>
              <w:jc w:val="center"/>
              <w:rPr>
                <w:color w:val="000000"/>
                <w:sz w:val="18"/>
                <w:szCs w:val="18"/>
              </w:rPr>
            </w:pPr>
            <w:r w:rsidRPr="00561FD6">
              <w:rPr>
                <w:rFonts w:hint="eastAsia"/>
                <w:color w:val="000000"/>
                <w:sz w:val="18"/>
                <w:szCs w:val="18"/>
              </w:rPr>
              <w:t>1.92%</w:t>
            </w:r>
          </w:p>
        </w:tc>
        <w:tc>
          <w:tcPr>
            <w:tcW w:w="278" w:type="pct"/>
            <w:tcBorders>
              <w:top w:val="nil"/>
              <w:left w:val="nil"/>
              <w:bottom w:val="single" w:sz="4" w:space="0" w:color="auto"/>
              <w:right w:val="single" w:sz="4" w:space="0" w:color="auto"/>
            </w:tcBorders>
            <w:shd w:val="clear" w:color="000000" w:fill="FFFFFF"/>
            <w:noWrap/>
            <w:vAlign w:val="center"/>
            <w:hideMark/>
          </w:tcPr>
          <w:p w14:paraId="6940A64D" w14:textId="77777777" w:rsidR="00561FD6" w:rsidRPr="00561FD6" w:rsidRDefault="00561FD6" w:rsidP="00561FD6">
            <w:pPr>
              <w:jc w:val="center"/>
              <w:rPr>
                <w:color w:val="000000"/>
                <w:sz w:val="18"/>
                <w:szCs w:val="18"/>
              </w:rPr>
            </w:pPr>
            <w:r w:rsidRPr="00561FD6">
              <w:rPr>
                <w:rFonts w:hint="eastAsia"/>
                <w:color w:val="000000"/>
                <w:sz w:val="18"/>
                <w:szCs w:val="18"/>
              </w:rPr>
              <w:t>1122.70</w:t>
            </w:r>
          </w:p>
        </w:tc>
        <w:tc>
          <w:tcPr>
            <w:tcW w:w="278" w:type="pct"/>
            <w:tcBorders>
              <w:top w:val="nil"/>
              <w:left w:val="nil"/>
              <w:bottom w:val="single" w:sz="4" w:space="0" w:color="auto"/>
              <w:right w:val="single" w:sz="4" w:space="0" w:color="auto"/>
            </w:tcBorders>
            <w:shd w:val="clear" w:color="000000" w:fill="FFFFFF"/>
            <w:noWrap/>
            <w:vAlign w:val="center"/>
            <w:hideMark/>
          </w:tcPr>
          <w:p w14:paraId="7038BE06" w14:textId="77777777" w:rsidR="00561FD6" w:rsidRPr="00561FD6" w:rsidRDefault="00561FD6" w:rsidP="00561FD6">
            <w:pPr>
              <w:jc w:val="center"/>
              <w:rPr>
                <w:color w:val="000000"/>
                <w:sz w:val="18"/>
                <w:szCs w:val="18"/>
              </w:rPr>
            </w:pPr>
            <w:r w:rsidRPr="00561FD6">
              <w:rPr>
                <w:rFonts w:hint="eastAsia"/>
                <w:color w:val="000000"/>
                <w:sz w:val="18"/>
                <w:szCs w:val="18"/>
              </w:rPr>
              <w:t>399.43</w:t>
            </w:r>
          </w:p>
        </w:tc>
        <w:tc>
          <w:tcPr>
            <w:tcW w:w="278" w:type="pct"/>
            <w:tcBorders>
              <w:top w:val="nil"/>
              <w:left w:val="nil"/>
              <w:bottom w:val="single" w:sz="4" w:space="0" w:color="auto"/>
              <w:right w:val="single" w:sz="4" w:space="0" w:color="auto"/>
            </w:tcBorders>
            <w:shd w:val="clear" w:color="000000" w:fill="FFFFFF"/>
            <w:noWrap/>
            <w:vAlign w:val="center"/>
            <w:hideMark/>
          </w:tcPr>
          <w:p w14:paraId="4BDED527" w14:textId="77777777" w:rsidR="00561FD6" w:rsidRPr="00561FD6" w:rsidRDefault="00561FD6" w:rsidP="00561FD6">
            <w:pPr>
              <w:jc w:val="center"/>
              <w:rPr>
                <w:color w:val="000000"/>
                <w:sz w:val="18"/>
                <w:szCs w:val="18"/>
              </w:rPr>
            </w:pPr>
            <w:r w:rsidRPr="00561FD6">
              <w:rPr>
                <w:rFonts w:hint="eastAsia"/>
                <w:color w:val="000000"/>
                <w:sz w:val="18"/>
                <w:szCs w:val="18"/>
              </w:rPr>
              <w:t>0.88%</w:t>
            </w:r>
          </w:p>
        </w:tc>
      </w:tr>
      <w:tr w:rsidR="005C59F6" w:rsidRPr="00561FD6" w14:paraId="050F071F"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3A3D2596"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56D7B48C"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2C363C85" w14:textId="77777777" w:rsidR="00561FD6" w:rsidRPr="00561FD6" w:rsidRDefault="00561FD6" w:rsidP="00561FD6">
            <w:pPr>
              <w:jc w:val="center"/>
              <w:rPr>
                <w:color w:val="000000"/>
                <w:sz w:val="18"/>
                <w:szCs w:val="18"/>
              </w:rPr>
            </w:pPr>
            <w:r w:rsidRPr="00561FD6">
              <w:rPr>
                <w:rFonts w:hint="eastAsia"/>
                <w:color w:val="000000"/>
                <w:sz w:val="18"/>
                <w:szCs w:val="18"/>
              </w:rPr>
              <w:t>屠家村</w:t>
            </w:r>
          </w:p>
        </w:tc>
        <w:tc>
          <w:tcPr>
            <w:tcW w:w="278" w:type="pct"/>
            <w:tcBorders>
              <w:top w:val="nil"/>
              <w:left w:val="nil"/>
              <w:bottom w:val="single" w:sz="4" w:space="0" w:color="auto"/>
              <w:right w:val="single" w:sz="4" w:space="0" w:color="auto"/>
            </w:tcBorders>
            <w:shd w:val="clear" w:color="000000" w:fill="FFFFFF"/>
            <w:noWrap/>
            <w:vAlign w:val="center"/>
            <w:hideMark/>
          </w:tcPr>
          <w:p w14:paraId="37BC961B" w14:textId="77777777" w:rsidR="00561FD6" w:rsidRPr="00561FD6" w:rsidRDefault="00561FD6" w:rsidP="00561FD6">
            <w:pPr>
              <w:jc w:val="center"/>
              <w:rPr>
                <w:color w:val="000000"/>
                <w:sz w:val="18"/>
                <w:szCs w:val="18"/>
              </w:rPr>
            </w:pPr>
            <w:r w:rsidRPr="00561FD6">
              <w:rPr>
                <w:rFonts w:hint="eastAsia"/>
                <w:color w:val="000000"/>
                <w:sz w:val="18"/>
                <w:szCs w:val="18"/>
              </w:rPr>
              <w:t>539</w:t>
            </w:r>
          </w:p>
        </w:tc>
        <w:tc>
          <w:tcPr>
            <w:tcW w:w="278" w:type="pct"/>
            <w:tcBorders>
              <w:top w:val="nil"/>
              <w:left w:val="nil"/>
              <w:bottom w:val="single" w:sz="4" w:space="0" w:color="auto"/>
              <w:right w:val="single" w:sz="4" w:space="0" w:color="auto"/>
            </w:tcBorders>
            <w:shd w:val="clear" w:color="000000" w:fill="FFFFFF"/>
            <w:noWrap/>
            <w:vAlign w:val="center"/>
            <w:hideMark/>
          </w:tcPr>
          <w:p w14:paraId="58D750D7" w14:textId="77777777" w:rsidR="00561FD6" w:rsidRPr="00561FD6" w:rsidRDefault="00561FD6" w:rsidP="00561FD6">
            <w:pPr>
              <w:jc w:val="center"/>
              <w:rPr>
                <w:color w:val="000000"/>
                <w:sz w:val="18"/>
                <w:szCs w:val="18"/>
              </w:rPr>
            </w:pPr>
            <w:r w:rsidRPr="00561FD6">
              <w:rPr>
                <w:rFonts w:hint="eastAsia"/>
                <w:color w:val="000000"/>
                <w:sz w:val="18"/>
                <w:szCs w:val="18"/>
              </w:rPr>
              <w:t>1387</w:t>
            </w:r>
          </w:p>
        </w:tc>
        <w:tc>
          <w:tcPr>
            <w:tcW w:w="278" w:type="pct"/>
            <w:tcBorders>
              <w:top w:val="nil"/>
              <w:left w:val="nil"/>
              <w:bottom w:val="single" w:sz="4" w:space="0" w:color="auto"/>
              <w:right w:val="single" w:sz="4" w:space="0" w:color="auto"/>
            </w:tcBorders>
            <w:shd w:val="clear" w:color="000000" w:fill="FFFFFF"/>
            <w:noWrap/>
            <w:vAlign w:val="center"/>
            <w:hideMark/>
          </w:tcPr>
          <w:p w14:paraId="57452970" w14:textId="77777777" w:rsidR="00561FD6" w:rsidRPr="00561FD6" w:rsidRDefault="00561FD6" w:rsidP="00561FD6">
            <w:pPr>
              <w:jc w:val="center"/>
              <w:rPr>
                <w:color w:val="000000"/>
                <w:sz w:val="18"/>
                <w:szCs w:val="18"/>
              </w:rPr>
            </w:pPr>
            <w:r w:rsidRPr="00561FD6">
              <w:rPr>
                <w:rFonts w:hint="eastAsia"/>
                <w:color w:val="000000"/>
                <w:sz w:val="18"/>
                <w:szCs w:val="18"/>
              </w:rPr>
              <w:t>2.57</w:t>
            </w:r>
          </w:p>
        </w:tc>
        <w:tc>
          <w:tcPr>
            <w:tcW w:w="278" w:type="pct"/>
            <w:tcBorders>
              <w:top w:val="nil"/>
              <w:left w:val="nil"/>
              <w:bottom w:val="single" w:sz="4" w:space="0" w:color="auto"/>
              <w:right w:val="single" w:sz="4" w:space="0" w:color="auto"/>
            </w:tcBorders>
            <w:shd w:val="clear" w:color="000000" w:fill="FFFFFF"/>
            <w:noWrap/>
            <w:vAlign w:val="center"/>
            <w:hideMark/>
          </w:tcPr>
          <w:p w14:paraId="135385A8" w14:textId="77777777" w:rsidR="00561FD6" w:rsidRPr="00561FD6" w:rsidRDefault="00561FD6" w:rsidP="00561FD6">
            <w:pPr>
              <w:jc w:val="center"/>
              <w:rPr>
                <w:color w:val="000000"/>
                <w:sz w:val="18"/>
                <w:szCs w:val="18"/>
              </w:rPr>
            </w:pPr>
            <w:r w:rsidRPr="00561FD6">
              <w:rPr>
                <w:rFonts w:hint="eastAsia"/>
                <w:color w:val="000000"/>
                <w:sz w:val="18"/>
                <w:szCs w:val="18"/>
              </w:rPr>
              <w:t>450</w:t>
            </w:r>
          </w:p>
        </w:tc>
        <w:tc>
          <w:tcPr>
            <w:tcW w:w="278" w:type="pct"/>
            <w:tcBorders>
              <w:top w:val="nil"/>
              <w:left w:val="nil"/>
              <w:bottom w:val="single" w:sz="4" w:space="0" w:color="auto"/>
              <w:right w:val="single" w:sz="4" w:space="0" w:color="auto"/>
            </w:tcBorders>
            <w:shd w:val="clear" w:color="000000" w:fill="FFFFFF"/>
            <w:noWrap/>
            <w:vAlign w:val="center"/>
            <w:hideMark/>
          </w:tcPr>
          <w:p w14:paraId="063B3AF4" w14:textId="77777777" w:rsidR="00561FD6" w:rsidRPr="00561FD6" w:rsidRDefault="00561FD6" w:rsidP="00561FD6">
            <w:pPr>
              <w:jc w:val="center"/>
              <w:rPr>
                <w:color w:val="000000"/>
                <w:sz w:val="18"/>
                <w:szCs w:val="18"/>
              </w:rPr>
            </w:pPr>
            <w:r w:rsidRPr="00561FD6">
              <w:rPr>
                <w:rFonts w:hint="eastAsia"/>
                <w:color w:val="000000"/>
                <w:sz w:val="18"/>
                <w:szCs w:val="18"/>
              </w:rPr>
              <w:t>0.32</w:t>
            </w:r>
          </w:p>
        </w:tc>
        <w:tc>
          <w:tcPr>
            <w:tcW w:w="278" w:type="pct"/>
            <w:tcBorders>
              <w:top w:val="nil"/>
              <w:left w:val="nil"/>
              <w:bottom w:val="single" w:sz="4" w:space="0" w:color="auto"/>
              <w:right w:val="single" w:sz="4" w:space="0" w:color="auto"/>
            </w:tcBorders>
            <w:shd w:val="clear" w:color="000000" w:fill="FFFFFF"/>
            <w:noWrap/>
            <w:vAlign w:val="center"/>
            <w:hideMark/>
          </w:tcPr>
          <w:p w14:paraId="2951499B" w14:textId="77777777" w:rsidR="00561FD6" w:rsidRPr="00561FD6" w:rsidRDefault="00561FD6" w:rsidP="00561FD6">
            <w:pPr>
              <w:jc w:val="center"/>
              <w:rPr>
                <w:color w:val="000000"/>
                <w:sz w:val="18"/>
                <w:szCs w:val="18"/>
              </w:rPr>
            </w:pPr>
            <w:r w:rsidRPr="00561FD6">
              <w:rPr>
                <w:rFonts w:hint="eastAsia"/>
                <w:color w:val="000000"/>
                <w:sz w:val="18"/>
                <w:szCs w:val="18"/>
              </w:rPr>
              <w:t>5.67</w:t>
            </w:r>
          </w:p>
        </w:tc>
        <w:tc>
          <w:tcPr>
            <w:tcW w:w="278" w:type="pct"/>
            <w:tcBorders>
              <w:top w:val="nil"/>
              <w:left w:val="nil"/>
              <w:bottom w:val="single" w:sz="4" w:space="0" w:color="auto"/>
              <w:right w:val="single" w:sz="4" w:space="0" w:color="auto"/>
            </w:tcBorders>
            <w:shd w:val="clear" w:color="000000" w:fill="FFFFFF"/>
            <w:noWrap/>
            <w:vAlign w:val="center"/>
            <w:hideMark/>
          </w:tcPr>
          <w:p w14:paraId="2E81842B" w14:textId="77777777" w:rsidR="00561FD6" w:rsidRPr="00561FD6" w:rsidRDefault="00561FD6" w:rsidP="00561FD6">
            <w:pPr>
              <w:jc w:val="center"/>
              <w:rPr>
                <w:color w:val="000000"/>
                <w:sz w:val="18"/>
                <w:szCs w:val="18"/>
              </w:rPr>
            </w:pPr>
            <w:r w:rsidRPr="00561FD6">
              <w:rPr>
                <w:rFonts w:hint="eastAsia"/>
                <w:color w:val="000000"/>
                <w:sz w:val="18"/>
                <w:szCs w:val="18"/>
              </w:rPr>
              <w:t>7</w:t>
            </w:r>
          </w:p>
        </w:tc>
        <w:tc>
          <w:tcPr>
            <w:tcW w:w="278" w:type="pct"/>
            <w:tcBorders>
              <w:top w:val="nil"/>
              <w:left w:val="nil"/>
              <w:bottom w:val="single" w:sz="4" w:space="0" w:color="auto"/>
              <w:right w:val="single" w:sz="4" w:space="0" w:color="auto"/>
            </w:tcBorders>
            <w:shd w:val="clear" w:color="000000" w:fill="FFFFFF"/>
            <w:noWrap/>
            <w:vAlign w:val="center"/>
            <w:hideMark/>
          </w:tcPr>
          <w:p w14:paraId="39B83CB0" w14:textId="77777777" w:rsidR="00561FD6" w:rsidRPr="00561FD6" w:rsidRDefault="00561FD6" w:rsidP="00561FD6">
            <w:pPr>
              <w:jc w:val="center"/>
              <w:rPr>
                <w:color w:val="000000"/>
                <w:sz w:val="18"/>
                <w:szCs w:val="18"/>
              </w:rPr>
            </w:pPr>
            <w:r w:rsidRPr="00561FD6">
              <w:rPr>
                <w:rFonts w:hint="eastAsia"/>
                <w:color w:val="000000"/>
                <w:sz w:val="18"/>
                <w:szCs w:val="18"/>
              </w:rPr>
              <w:t>25</w:t>
            </w:r>
          </w:p>
        </w:tc>
        <w:tc>
          <w:tcPr>
            <w:tcW w:w="278" w:type="pct"/>
            <w:tcBorders>
              <w:top w:val="nil"/>
              <w:left w:val="nil"/>
              <w:bottom w:val="single" w:sz="4" w:space="0" w:color="auto"/>
              <w:right w:val="single" w:sz="4" w:space="0" w:color="auto"/>
            </w:tcBorders>
            <w:shd w:val="clear" w:color="000000" w:fill="FFFFFF"/>
            <w:noWrap/>
            <w:vAlign w:val="center"/>
            <w:hideMark/>
          </w:tcPr>
          <w:p w14:paraId="6BFD0852" w14:textId="77777777" w:rsidR="00561FD6" w:rsidRPr="00561FD6" w:rsidRDefault="00561FD6" w:rsidP="00561FD6">
            <w:pPr>
              <w:jc w:val="center"/>
              <w:rPr>
                <w:color w:val="000000"/>
                <w:sz w:val="18"/>
                <w:szCs w:val="18"/>
              </w:rPr>
            </w:pPr>
            <w:r w:rsidRPr="00561FD6">
              <w:rPr>
                <w:rFonts w:hint="eastAsia"/>
                <w:color w:val="000000"/>
                <w:sz w:val="18"/>
                <w:szCs w:val="18"/>
              </w:rPr>
              <w:t>0.32</w:t>
            </w:r>
          </w:p>
        </w:tc>
        <w:tc>
          <w:tcPr>
            <w:tcW w:w="278" w:type="pct"/>
            <w:tcBorders>
              <w:top w:val="nil"/>
              <w:left w:val="nil"/>
              <w:bottom w:val="single" w:sz="4" w:space="0" w:color="auto"/>
              <w:right w:val="single" w:sz="4" w:space="0" w:color="auto"/>
            </w:tcBorders>
            <w:shd w:val="clear" w:color="000000" w:fill="FFFFFF"/>
            <w:noWrap/>
            <w:vAlign w:val="center"/>
            <w:hideMark/>
          </w:tcPr>
          <w:p w14:paraId="65353091" w14:textId="77777777" w:rsidR="00561FD6" w:rsidRPr="00561FD6" w:rsidRDefault="00561FD6" w:rsidP="00561FD6">
            <w:pPr>
              <w:jc w:val="center"/>
              <w:rPr>
                <w:color w:val="000000"/>
                <w:sz w:val="18"/>
                <w:szCs w:val="18"/>
              </w:rPr>
            </w:pPr>
            <w:r w:rsidRPr="00561FD6">
              <w:rPr>
                <w:rFonts w:hint="eastAsia"/>
                <w:color w:val="000000"/>
                <w:sz w:val="18"/>
                <w:szCs w:val="18"/>
              </w:rPr>
              <w:t>1.30%</w:t>
            </w:r>
          </w:p>
        </w:tc>
        <w:tc>
          <w:tcPr>
            <w:tcW w:w="278" w:type="pct"/>
            <w:tcBorders>
              <w:top w:val="nil"/>
              <w:left w:val="nil"/>
              <w:bottom w:val="single" w:sz="4" w:space="0" w:color="auto"/>
              <w:right w:val="single" w:sz="4" w:space="0" w:color="auto"/>
            </w:tcBorders>
            <w:shd w:val="clear" w:color="000000" w:fill="FFFFFF"/>
            <w:noWrap/>
            <w:vAlign w:val="center"/>
            <w:hideMark/>
          </w:tcPr>
          <w:p w14:paraId="44951167" w14:textId="77777777" w:rsidR="00561FD6" w:rsidRPr="00561FD6" w:rsidRDefault="00561FD6" w:rsidP="00561FD6">
            <w:pPr>
              <w:jc w:val="center"/>
              <w:rPr>
                <w:color w:val="000000"/>
                <w:sz w:val="18"/>
                <w:szCs w:val="18"/>
              </w:rPr>
            </w:pPr>
            <w:r w:rsidRPr="00561FD6">
              <w:rPr>
                <w:rFonts w:hint="eastAsia"/>
                <w:color w:val="000000"/>
                <w:sz w:val="18"/>
                <w:szCs w:val="18"/>
              </w:rPr>
              <w:t>1.80%</w:t>
            </w:r>
          </w:p>
        </w:tc>
        <w:tc>
          <w:tcPr>
            <w:tcW w:w="278" w:type="pct"/>
            <w:tcBorders>
              <w:top w:val="nil"/>
              <w:left w:val="nil"/>
              <w:bottom w:val="single" w:sz="4" w:space="0" w:color="auto"/>
              <w:right w:val="single" w:sz="4" w:space="0" w:color="auto"/>
            </w:tcBorders>
            <w:shd w:val="clear" w:color="000000" w:fill="FFFFFF"/>
            <w:noWrap/>
            <w:vAlign w:val="center"/>
            <w:hideMark/>
          </w:tcPr>
          <w:p w14:paraId="25C97762" w14:textId="77777777" w:rsidR="00561FD6" w:rsidRPr="00561FD6" w:rsidRDefault="00561FD6" w:rsidP="00561FD6">
            <w:pPr>
              <w:jc w:val="center"/>
              <w:rPr>
                <w:color w:val="000000"/>
                <w:sz w:val="18"/>
                <w:szCs w:val="18"/>
              </w:rPr>
            </w:pPr>
            <w:r w:rsidRPr="00561FD6">
              <w:rPr>
                <w:rFonts w:hint="eastAsia"/>
                <w:color w:val="000000"/>
                <w:sz w:val="18"/>
                <w:szCs w:val="18"/>
              </w:rPr>
              <w:t>1.26%</w:t>
            </w:r>
          </w:p>
        </w:tc>
        <w:tc>
          <w:tcPr>
            <w:tcW w:w="278" w:type="pct"/>
            <w:tcBorders>
              <w:top w:val="nil"/>
              <w:left w:val="nil"/>
              <w:bottom w:val="single" w:sz="4" w:space="0" w:color="auto"/>
              <w:right w:val="single" w:sz="4" w:space="0" w:color="auto"/>
            </w:tcBorders>
            <w:shd w:val="clear" w:color="000000" w:fill="FFFFFF"/>
            <w:noWrap/>
            <w:vAlign w:val="center"/>
            <w:hideMark/>
          </w:tcPr>
          <w:p w14:paraId="3CF5B1B6" w14:textId="77777777" w:rsidR="00561FD6" w:rsidRPr="00561FD6" w:rsidRDefault="00561FD6" w:rsidP="00561FD6">
            <w:pPr>
              <w:jc w:val="center"/>
              <w:rPr>
                <w:color w:val="000000"/>
                <w:sz w:val="18"/>
                <w:szCs w:val="18"/>
              </w:rPr>
            </w:pPr>
            <w:r w:rsidRPr="00561FD6">
              <w:rPr>
                <w:rFonts w:hint="eastAsia"/>
                <w:color w:val="000000"/>
                <w:sz w:val="18"/>
                <w:szCs w:val="18"/>
              </w:rPr>
              <w:t>1166.01</w:t>
            </w:r>
          </w:p>
        </w:tc>
        <w:tc>
          <w:tcPr>
            <w:tcW w:w="278" w:type="pct"/>
            <w:tcBorders>
              <w:top w:val="nil"/>
              <w:left w:val="nil"/>
              <w:bottom w:val="single" w:sz="4" w:space="0" w:color="auto"/>
              <w:right w:val="single" w:sz="4" w:space="0" w:color="auto"/>
            </w:tcBorders>
            <w:shd w:val="clear" w:color="000000" w:fill="FFFFFF"/>
            <w:noWrap/>
            <w:vAlign w:val="center"/>
            <w:hideMark/>
          </w:tcPr>
          <w:p w14:paraId="38AF550E" w14:textId="77777777" w:rsidR="00561FD6" w:rsidRPr="00561FD6" w:rsidRDefault="00561FD6" w:rsidP="00561FD6">
            <w:pPr>
              <w:jc w:val="center"/>
              <w:rPr>
                <w:color w:val="000000"/>
                <w:sz w:val="18"/>
                <w:szCs w:val="18"/>
              </w:rPr>
            </w:pPr>
            <w:r w:rsidRPr="00561FD6">
              <w:rPr>
                <w:rFonts w:hint="eastAsia"/>
                <w:color w:val="000000"/>
                <w:sz w:val="18"/>
                <w:szCs w:val="18"/>
              </w:rPr>
              <w:t>453.12</w:t>
            </w:r>
          </w:p>
        </w:tc>
        <w:tc>
          <w:tcPr>
            <w:tcW w:w="278" w:type="pct"/>
            <w:tcBorders>
              <w:top w:val="nil"/>
              <w:left w:val="nil"/>
              <w:bottom w:val="single" w:sz="4" w:space="0" w:color="auto"/>
              <w:right w:val="single" w:sz="4" w:space="0" w:color="auto"/>
            </w:tcBorders>
            <w:shd w:val="clear" w:color="000000" w:fill="FFFFFF"/>
            <w:noWrap/>
            <w:vAlign w:val="center"/>
            <w:hideMark/>
          </w:tcPr>
          <w:p w14:paraId="395ECDEE" w14:textId="77777777" w:rsidR="00561FD6" w:rsidRPr="00561FD6" w:rsidRDefault="00561FD6" w:rsidP="00561FD6">
            <w:pPr>
              <w:jc w:val="center"/>
              <w:rPr>
                <w:color w:val="000000"/>
                <w:sz w:val="18"/>
                <w:szCs w:val="18"/>
              </w:rPr>
            </w:pPr>
            <w:r w:rsidRPr="00561FD6">
              <w:rPr>
                <w:rFonts w:hint="eastAsia"/>
                <w:color w:val="000000"/>
                <w:sz w:val="18"/>
                <w:szCs w:val="18"/>
              </w:rPr>
              <w:t>1.26%</w:t>
            </w:r>
          </w:p>
        </w:tc>
      </w:tr>
      <w:tr w:rsidR="005C59F6" w:rsidRPr="00561FD6" w14:paraId="5E3CB497"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2C90D3B4"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4B167702"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37E060AB" w14:textId="77777777" w:rsidR="00561FD6" w:rsidRPr="00561FD6" w:rsidRDefault="00561FD6" w:rsidP="00561FD6">
            <w:pPr>
              <w:jc w:val="center"/>
              <w:rPr>
                <w:color w:val="000000"/>
                <w:sz w:val="18"/>
                <w:szCs w:val="18"/>
              </w:rPr>
            </w:pPr>
            <w:r w:rsidRPr="00561FD6">
              <w:rPr>
                <w:rFonts w:hint="eastAsia"/>
                <w:color w:val="000000"/>
                <w:sz w:val="18"/>
                <w:szCs w:val="18"/>
              </w:rPr>
              <w:t>丁家村</w:t>
            </w:r>
          </w:p>
        </w:tc>
        <w:tc>
          <w:tcPr>
            <w:tcW w:w="278" w:type="pct"/>
            <w:tcBorders>
              <w:top w:val="nil"/>
              <w:left w:val="nil"/>
              <w:bottom w:val="single" w:sz="4" w:space="0" w:color="auto"/>
              <w:right w:val="single" w:sz="4" w:space="0" w:color="auto"/>
            </w:tcBorders>
            <w:shd w:val="clear" w:color="000000" w:fill="FFFFFF"/>
            <w:noWrap/>
            <w:vAlign w:val="center"/>
            <w:hideMark/>
          </w:tcPr>
          <w:p w14:paraId="35E94AE7" w14:textId="77777777" w:rsidR="00561FD6" w:rsidRPr="00561FD6" w:rsidRDefault="00561FD6" w:rsidP="00561FD6">
            <w:pPr>
              <w:jc w:val="center"/>
              <w:rPr>
                <w:color w:val="000000"/>
                <w:sz w:val="18"/>
                <w:szCs w:val="18"/>
              </w:rPr>
            </w:pPr>
            <w:r w:rsidRPr="00561FD6">
              <w:rPr>
                <w:rFonts w:hint="eastAsia"/>
                <w:color w:val="000000"/>
                <w:sz w:val="18"/>
                <w:szCs w:val="18"/>
              </w:rPr>
              <w:t>315</w:t>
            </w:r>
          </w:p>
        </w:tc>
        <w:tc>
          <w:tcPr>
            <w:tcW w:w="278" w:type="pct"/>
            <w:tcBorders>
              <w:top w:val="nil"/>
              <w:left w:val="nil"/>
              <w:bottom w:val="single" w:sz="4" w:space="0" w:color="auto"/>
              <w:right w:val="single" w:sz="4" w:space="0" w:color="auto"/>
            </w:tcBorders>
            <w:shd w:val="clear" w:color="000000" w:fill="FFFFFF"/>
            <w:noWrap/>
            <w:vAlign w:val="center"/>
            <w:hideMark/>
          </w:tcPr>
          <w:p w14:paraId="51EB3E08" w14:textId="77777777" w:rsidR="00561FD6" w:rsidRPr="00561FD6" w:rsidRDefault="00561FD6" w:rsidP="00561FD6">
            <w:pPr>
              <w:jc w:val="center"/>
              <w:rPr>
                <w:color w:val="000000"/>
                <w:sz w:val="18"/>
                <w:szCs w:val="18"/>
              </w:rPr>
            </w:pPr>
            <w:r w:rsidRPr="00561FD6">
              <w:rPr>
                <w:rFonts w:hint="eastAsia"/>
                <w:color w:val="000000"/>
                <w:sz w:val="18"/>
                <w:szCs w:val="18"/>
              </w:rPr>
              <w:t>878</w:t>
            </w:r>
          </w:p>
        </w:tc>
        <w:tc>
          <w:tcPr>
            <w:tcW w:w="278" w:type="pct"/>
            <w:tcBorders>
              <w:top w:val="nil"/>
              <w:left w:val="nil"/>
              <w:bottom w:val="single" w:sz="4" w:space="0" w:color="auto"/>
              <w:right w:val="single" w:sz="4" w:space="0" w:color="auto"/>
            </w:tcBorders>
            <w:shd w:val="clear" w:color="000000" w:fill="FFFFFF"/>
            <w:noWrap/>
            <w:vAlign w:val="center"/>
            <w:hideMark/>
          </w:tcPr>
          <w:p w14:paraId="48B7A900" w14:textId="77777777" w:rsidR="00561FD6" w:rsidRPr="00561FD6" w:rsidRDefault="00561FD6" w:rsidP="00561FD6">
            <w:pPr>
              <w:jc w:val="center"/>
              <w:rPr>
                <w:color w:val="000000"/>
                <w:sz w:val="18"/>
                <w:szCs w:val="18"/>
              </w:rPr>
            </w:pPr>
            <w:r w:rsidRPr="00561FD6">
              <w:rPr>
                <w:rFonts w:hint="eastAsia"/>
                <w:color w:val="000000"/>
                <w:sz w:val="18"/>
                <w:szCs w:val="18"/>
              </w:rPr>
              <w:t>2.79</w:t>
            </w:r>
          </w:p>
        </w:tc>
        <w:tc>
          <w:tcPr>
            <w:tcW w:w="278" w:type="pct"/>
            <w:tcBorders>
              <w:top w:val="nil"/>
              <w:left w:val="nil"/>
              <w:bottom w:val="single" w:sz="4" w:space="0" w:color="auto"/>
              <w:right w:val="single" w:sz="4" w:space="0" w:color="auto"/>
            </w:tcBorders>
            <w:shd w:val="clear" w:color="000000" w:fill="FFFFFF"/>
            <w:noWrap/>
            <w:vAlign w:val="center"/>
            <w:hideMark/>
          </w:tcPr>
          <w:p w14:paraId="48DB34A6" w14:textId="77777777" w:rsidR="00561FD6" w:rsidRPr="00561FD6" w:rsidRDefault="00561FD6" w:rsidP="00561FD6">
            <w:pPr>
              <w:jc w:val="center"/>
              <w:rPr>
                <w:color w:val="000000"/>
                <w:sz w:val="18"/>
                <w:szCs w:val="18"/>
              </w:rPr>
            </w:pPr>
            <w:r w:rsidRPr="00561FD6">
              <w:rPr>
                <w:rFonts w:hint="eastAsia"/>
                <w:color w:val="000000"/>
                <w:sz w:val="18"/>
                <w:szCs w:val="18"/>
              </w:rPr>
              <w:t>350</w:t>
            </w:r>
          </w:p>
        </w:tc>
        <w:tc>
          <w:tcPr>
            <w:tcW w:w="278" w:type="pct"/>
            <w:tcBorders>
              <w:top w:val="nil"/>
              <w:left w:val="nil"/>
              <w:bottom w:val="single" w:sz="4" w:space="0" w:color="auto"/>
              <w:right w:val="single" w:sz="4" w:space="0" w:color="auto"/>
            </w:tcBorders>
            <w:shd w:val="clear" w:color="000000" w:fill="FFFFFF"/>
            <w:noWrap/>
            <w:vAlign w:val="center"/>
            <w:hideMark/>
          </w:tcPr>
          <w:p w14:paraId="1C7FA15E" w14:textId="77777777" w:rsidR="00561FD6" w:rsidRPr="00561FD6" w:rsidRDefault="00561FD6" w:rsidP="00561FD6">
            <w:pPr>
              <w:jc w:val="center"/>
              <w:rPr>
                <w:color w:val="000000"/>
                <w:sz w:val="18"/>
                <w:szCs w:val="18"/>
              </w:rPr>
            </w:pPr>
            <w:r w:rsidRPr="00561FD6">
              <w:rPr>
                <w:rFonts w:hint="eastAsia"/>
                <w:color w:val="000000"/>
                <w:sz w:val="18"/>
                <w:szCs w:val="18"/>
              </w:rPr>
              <w:t>0.40</w:t>
            </w:r>
          </w:p>
        </w:tc>
        <w:tc>
          <w:tcPr>
            <w:tcW w:w="278" w:type="pct"/>
            <w:tcBorders>
              <w:top w:val="nil"/>
              <w:left w:val="nil"/>
              <w:bottom w:val="single" w:sz="4" w:space="0" w:color="auto"/>
              <w:right w:val="single" w:sz="4" w:space="0" w:color="auto"/>
            </w:tcBorders>
            <w:shd w:val="clear" w:color="000000" w:fill="FFFFFF"/>
            <w:noWrap/>
            <w:vAlign w:val="center"/>
            <w:hideMark/>
          </w:tcPr>
          <w:p w14:paraId="675E5D8D" w14:textId="77777777" w:rsidR="00561FD6" w:rsidRPr="00561FD6" w:rsidRDefault="00561FD6" w:rsidP="00561FD6">
            <w:pPr>
              <w:jc w:val="center"/>
              <w:rPr>
                <w:color w:val="000000"/>
                <w:sz w:val="18"/>
                <w:szCs w:val="18"/>
              </w:rPr>
            </w:pPr>
            <w:r w:rsidRPr="00561FD6">
              <w:rPr>
                <w:rFonts w:hint="eastAsia"/>
                <w:color w:val="000000"/>
                <w:sz w:val="18"/>
                <w:szCs w:val="18"/>
              </w:rPr>
              <w:t>3.13</w:t>
            </w:r>
          </w:p>
        </w:tc>
        <w:tc>
          <w:tcPr>
            <w:tcW w:w="278" w:type="pct"/>
            <w:tcBorders>
              <w:top w:val="nil"/>
              <w:left w:val="nil"/>
              <w:bottom w:val="single" w:sz="4" w:space="0" w:color="auto"/>
              <w:right w:val="single" w:sz="4" w:space="0" w:color="auto"/>
            </w:tcBorders>
            <w:shd w:val="clear" w:color="000000" w:fill="FFFFFF"/>
            <w:noWrap/>
            <w:vAlign w:val="center"/>
            <w:hideMark/>
          </w:tcPr>
          <w:p w14:paraId="2A37D23A" w14:textId="77777777" w:rsidR="00561FD6" w:rsidRPr="00561FD6" w:rsidRDefault="00561FD6" w:rsidP="00561FD6">
            <w:pPr>
              <w:jc w:val="center"/>
              <w:rPr>
                <w:color w:val="000000"/>
                <w:sz w:val="18"/>
                <w:szCs w:val="18"/>
              </w:rPr>
            </w:pPr>
            <w:r w:rsidRPr="00561FD6">
              <w:rPr>
                <w:rFonts w:hint="eastAsia"/>
                <w:color w:val="000000"/>
                <w:sz w:val="18"/>
                <w:szCs w:val="18"/>
              </w:rPr>
              <w:t>4</w:t>
            </w:r>
          </w:p>
        </w:tc>
        <w:tc>
          <w:tcPr>
            <w:tcW w:w="278" w:type="pct"/>
            <w:tcBorders>
              <w:top w:val="nil"/>
              <w:left w:val="nil"/>
              <w:bottom w:val="single" w:sz="4" w:space="0" w:color="auto"/>
              <w:right w:val="single" w:sz="4" w:space="0" w:color="auto"/>
            </w:tcBorders>
            <w:shd w:val="clear" w:color="000000" w:fill="FFFFFF"/>
            <w:noWrap/>
            <w:vAlign w:val="center"/>
            <w:hideMark/>
          </w:tcPr>
          <w:p w14:paraId="3A88B30B" w14:textId="77777777" w:rsidR="00561FD6" w:rsidRPr="00561FD6" w:rsidRDefault="00561FD6" w:rsidP="00561FD6">
            <w:pPr>
              <w:jc w:val="center"/>
              <w:rPr>
                <w:color w:val="000000"/>
                <w:sz w:val="18"/>
                <w:szCs w:val="18"/>
              </w:rPr>
            </w:pPr>
            <w:r w:rsidRPr="00561FD6">
              <w:rPr>
                <w:rFonts w:hint="eastAsia"/>
                <w:color w:val="000000"/>
                <w:sz w:val="18"/>
                <w:szCs w:val="18"/>
              </w:rPr>
              <w:t>12</w:t>
            </w:r>
          </w:p>
        </w:tc>
        <w:tc>
          <w:tcPr>
            <w:tcW w:w="278" w:type="pct"/>
            <w:tcBorders>
              <w:top w:val="nil"/>
              <w:left w:val="nil"/>
              <w:bottom w:val="single" w:sz="4" w:space="0" w:color="auto"/>
              <w:right w:val="single" w:sz="4" w:space="0" w:color="auto"/>
            </w:tcBorders>
            <w:shd w:val="clear" w:color="000000" w:fill="FFFFFF"/>
            <w:noWrap/>
            <w:vAlign w:val="center"/>
            <w:hideMark/>
          </w:tcPr>
          <w:p w14:paraId="29497AC6" w14:textId="77777777" w:rsidR="00561FD6" w:rsidRPr="00561FD6" w:rsidRDefault="00561FD6" w:rsidP="00561FD6">
            <w:pPr>
              <w:jc w:val="center"/>
              <w:rPr>
                <w:color w:val="000000"/>
                <w:sz w:val="18"/>
                <w:szCs w:val="18"/>
              </w:rPr>
            </w:pPr>
            <w:r w:rsidRPr="00561FD6">
              <w:rPr>
                <w:rFonts w:hint="eastAsia"/>
                <w:color w:val="000000"/>
                <w:sz w:val="18"/>
                <w:szCs w:val="18"/>
              </w:rPr>
              <w:t>0.40</w:t>
            </w:r>
          </w:p>
        </w:tc>
        <w:tc>
          <w:tcPr>
            <w:tcW w:w="278" w:type="pct"/>
            <w:tcBorders>
              <w:top w:val="nil"/>
              <w:left w:val="nil"/>
              <w:bottom w:val="single" w:sz="4" w:space="0" w:color="auto"/>
              <w:right w:val="single" w:sz="4" w:space="0" w:color="auto"/>
            </w:tcBorders>
            <w:shd w:val="clear" w:color="000000" w:fill="FFFFFF"/>
            <w:noWrap/>
            <w:vAlign w:val="center"/>
            <w:hideMark/>
          </w:tcPr>
          <w:p w14:paraId="02F7C63D" w14:textId="77777777" w:rsidR="00561FD6" w:rsidRPr="00561FD6" w:rsidRDefault="00561FD6" w:rsidP="00561FD6">
            <w:pPr>
              <w:jc w:val="center"/>
              <w:rPr>
                <w:color w:val="000000"/>
                <w:sz w:val="18"/>
                <w:szCs w:val="18"/>
              </w:rPr>
            </w:pPr>
            <w:r w:rsidRPr="00561FD6">
              <w:rPr>
                <w:rFonts w:hint="eastAsia"/>
                <w:color w:val="000000"/>
                <w:sz w:val="18"/>
                <w:szCs w:val="18"/>
              </w:rPr>
              <w:t>1.27%</w:t>
            </w:r>
          </w:p>
        </w:tc>
        <w:tc>
          <w:tcPr>
            <w:tcW w:w="278" w:type="pct"/>
            <w:tcBorders>
              <w:top w:val="nil"/>
              <w:left w:val="nil"/>
              <w:bottom w:val="single" w:sz="4" w:space="0" w:color="auto"/>
              <w:right w:val="single" w:sz="4" w:space="0" w:color="auto"/>
            </w:tcBorders>
            <w:shd w:val="clear" w:color="000000" w:fill="FFFFFF"/>
            <w:noWrap/>
            <w:vAlign w:val="center"/>
            <w:hideMark/>
          </w:tcPr>
          <w:p w14:paraId="767CD07F" w14:textId="77777777" w:rsidR="00561FD6" w:rsidRPr="00561FD6" w:rsidRDefault="00561FD6" w:rsidP="00561FD6">
            <w:pPr>
              <w:jc w:val="center"/>
              <w:rPr>
                <w:color w:val="000000"/>
                <w:sz w:val="18"/>
                <w:szCs w:val="18"/>
              </w:rPr>
            </w:pPr>
            <w:r w:rsidRPr="00561FD6">
              <w:rPr>
                <w:rFonts w:hint="eastAsia"/>
                <w:color w:val="000000"/>
                <w:sz w:val="18"/>
                <w:szCs w:val="18"/>
              </w:rPr>
              <w:t>1.37%</w:t>
            </w:r>
          </w:p>
        </w:tc>
        <w:tc>
          <w:tcPr>
            <w:tcW w:w="278" w:type="pct"/>
            <w:tcBorders>
              <w:top w:val="nil"/>
              <w:left w:val="nil"/>
              <w:bottom w:val="single" w:sz="4" w:space="0" w:color="auto"/>
              <w:right w:val="single" w:sz="4" w:space="0" w:color="auto"/>
            </w:tcBorders>
            <w:shd w:val="clear" w:color="000000" w:fill="FFFFFF"/>
            <w:noWrap/>
            <w:vAlign w:val="center"/>
            <w:hideMark/>
          </w:tcPr>
          <w:p w14:paraId="2D579D23" w14:textId="77777777" w:rsidR="00561FD6" w:rsidRPr="00561FD6" w:rsidRDefault="00561FD6" w:rsidP="00561FD6">
            <w:pPr>
              <w:jc w:val="center"/>
              <w:rPr>
                <w:color w:val="000000"/>
                <w:sz w:val="18"/>
                <w:szCs w:val="18"/>
              </w:rPr>
            </w:pPr>
            <w:r w:rsidRPr="00561FD6">
              <w:rPr>
                <w:rFonts w:hint="eastAsia"/>
                <w:color w:val="000000"/>
                <w:sz w:val="18"/>
                <w:szCs w:val="18"/>
              </w:rPr>
              <w:t>0.89%</w:t>
            </w:r>
          </w:p>
        </w:tc>
        <w:tc>
          <w:tcPr>
            <w:tcW w:w="278" w:type="pct"/>
            <w:tcBorders>
              <w:top w:val="nil"/>
              <w:left w:val="nil"/>
              <w:bottom w:val="single" w:sz="4" w:space="0" w:color="auto"/>
              <w:right w:val="single" w:sz="4" w:space="0" w:color="auto"/>
            </w:tcBorders>
            <w:shd w:val="clear" w:color="000000" w:fill="FFFFFF"/>
            <w:noWrap/>
            <w:vAlign w:val="center"/>
            <w:hideMark/>
          </w:tcPr>
          <w:p w14:paraId="15342202" w14:textId="77777777" w:rsidR="00561FD6" w:rsidRPr="00561FD6" w:rsidRDefault="00561FD6" w:rsidP="00561FD6">
            <w:pPr>
              <w:jc w:val="center"/>
              <w:rPr>
                <w:color w:val="000000"/>
                <w:sz w:val="18"/>
                <w:szCs w:val="18"/>
              </w:rPr>
            </w:pPr>
            <w:r w:rsidRPr="00561FD6">
              <w:rPr>
                <w:rFonts w:hint="eastAsia"/>
                <w:color w:val="000000"/>
                <w:sz w:val="18"/>
                <w:szCs w:val="18"/>
              </w:rPr>
              <w:t>1454.97</w:t>
            </w:r>
          </w:p>
        </w:tc>
        <w:tc>
          <w:tcPr>
            <w:tcW w:w="278" w:type="pct"/>
            <w:tcBorders>
              <w:top w:val="nil"/>
              <w:left w:val="nil"/>
              <w:bottom w:val="single" w:sz="4" w:space="0" w:color="auto"/>
              <w:right w:val="single" w:sz="4" w:space="0" w:color="auto"/>
            </w:tcBorders>
            <w:shd w:val="clear" w:color="000000" w:fill="FFFFFF"/>
            <w:noWrap/>
            <w:vAlign w:val="center"/>
            <w:hideMark/>
          </w:tcPr>
          <w:p w14:paraId="0C09557C" w14:textId="77777777" w:rsidR="00561FD6" w:rsidRPr="00561FD6" w:rsidRDefault="00561FD6" w:rsidP="00561FD6">
            <w:pPr>
              <w:jc w:val="center"/>
              <w:rPr>
                <w:color w:val="000000"/>
                <w:sz w:val="18"/>
                <w:szCs w:val="18"/>
              </w:rPr>
            </w:pPr>
            <w:r w:rsidRPr="00561FD6">
              <w:rPr>
                <w:rFonts w:hint="eastAsia"/>
                <w:color w:val="000000"/>
                <w:sz w:val="18"/>
                <w:szCs w:val="18"/>
              </w:rPr>
              <w:t>522</w:t>
            </w:r>
          </w:p>
        </w:tc>
        <w:tc>
          <w:tcPr>
            <w:tcW w:w="278" w:type="pct"/>
            <w:tcBorders>
              <w:top w:val="nil"/>
              <w:left w:val="nil"/>
              <w:bottom w:val="single" w:sz="4" w:space="0" w:color="auto"/>
              <w:right w:val="single" w:sz="4" w:space="0" w:color="auto"/>
            </w:tcBorders>
            <w:shd w:val="clear" w:color="000000" w:fill="FFFFFF"/>
            <w:noWrap/>
            <w:vAlign w:val="center"/>
            <w:hideMark/>
          </w:tcPr>
          <w:p w14:paraId="5D2136B5" w14:textId="77777777" w:rsidR="00561FD6" w:rsidRPr="00561FD6" w:rsidRDefault="00561FD6" w:rsidP="00561FD6">
            <w:pPr>
              <w:jc w:val="center"/>
              <w:rPr>
                <w:color w:val="000000"/>
                <w:sz w:val="18"/>
                <w:szCs w:val="18"/>
              </w:rPr>
            </w:pPr>
            <w:r w:rsidRPr="00561FD6">
              <w:rPr>
                <w:rFonts w:hint="eastAsia"/>
                <w:color w:val="000000"/>
                <w:sz w:val="18"/>
                <w:szCs w:val="18"/>
              </w:rPr>
              <w:t>1.76%</w:t>
            </w:r>
          </w:p>
        </w:tc>
      </w:tr>
      <w:tr w:rsidR="005C59F6" w:rsidRPr="00561FD6" w14:paraId="3ED30CF3"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59E8E1D7"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562CDEE7"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1270300B" w14:textId="77777777" w:rsidR="00561FD6" w:rsidRPr="00561FD6" w:rsidRDefault="00561FD6" w:rsidP="00561FD6">
            <w:pPr>
              <w:jc w:val="center"/>
              <w:rPr>
                <w:color w:val="000000"/>
                <w:sz w:val="18"/>
                <w:szCs w:val="18"/>
              </w:rPr>
            </w:pPr>
            <w:r w:rsidRPr="00561FD6">
              <w:rPr>
                <w:rFonts w:hint="eastAsia"/>
                <w:color w:val="000000"/>
                <w:sz w:val="18"/>
                <w:szCs w:val="18"/>
              </w:rPr>
              <w:t>林家村</w:t>
            </w:r>
          </w:p>
        </w:tc>
        <w:tc>
          <w:tcPr>
            <w:tcW w:w="278" w:type="pct"/>
            <w:tcBorders>
              <w:top w:val="nil"/>
              <w:left w:val="nil"/>
              <w:bottom w:val="single" w:sz="4" w:space="0" w:color="auto"/>
              <w:right w:val="single" w:sz="4" w:space="0" w:color="auto"/>
            </w:tcBorders>
            <w:shd w:val="clear" w:color="000000" w:fill="FFFFFF"/>
            <w:noWrap/>
            <w:vAlign w:val="center"/>
            <w:hideMark/>
          </w:tcPr>
          <w:p w14:paraId="74EFCD97" w14:textId="77777777" w:rsidR="00561FD6" w:rsidRPr="00561FD6" w:rsidRDefault="00561FD6" w:rsidP="00561FD6">
            <w:pPr>
              <w:jc w:val="center"/>
              <w:rPr>
                <w:color w:val="000000"/>
                <w:sz w:val="18"/>
                <w:szCs w:val="18"/>
              </w:rPr>
            </w:pPr>
            <w:r w:rsidRPr="00561FD6">
              <w:rPr>
                <w:rFonts w:hint="eastAsia"/>
                <w:color w:val="000000"/>
                <w:sz w:val="18"/>
                <w:szCs w:val="18"/>
              </w:rPr>
              <w:t>158</w:t>
            </w:r>
          </w:p>
        </w:tc>
        <w:tc>
          <w:tcPr>
            <w:tcW w:w="278" w:type="pct"/>
            <w:tcBorders>
              <w:top w:val="nil"/>
              <w:left w:val="nil"/>
              <w:bottom w:val="single" w:sz="4" w:space="0" w:color="auto"/>
              <w:right w:val="single" w:sz="4" w:space="0" w:color="auto"/>
            </w:tcBorders>
            <w:shd w:val="clear" w:color="000000" w:fill="FFFFFF"/>
            <w:noWrap/>
            <w:vAlign w:val="center"/>
            <w:hideMark/>
          </w:tcPr>
          <w:p w14:paraId="2EAF1184" w14:textId="77777777" w:rsidR="00561FD6" w:rsidRPr="00561FD6" w:rsidRDefault="00561FD6" w:rsidP="00561FD6">
            <w:pPr>
              <w:jc w:val="center"/>
              <w:rPr>
                <w:color w:val="000000"/>
                <w:sz w:val="18"/>
                <w:szCs w:val="18"/>
              </w:rPr>
            </w:pPr>
            <w:r w:rsidRPr="00561FD6">
              <w:rPr>
                <w:rFonts w:hint="eastAsia"/>
                <w:color w:val="000000"/>
                <w:sz w:val="18"/>
                <w:szCs w:val="18"/>
              </w:rPr>
              <w:t>406</w:t>
            </w:r>
          </w:p>
        </w:tc>
        <w:tc>
          <w:tcPr>
            <w:tcW w:w="278" w:type="pct"/>
            <w:tcBorders>
              <w:top w:val="nil"/>
              <w:left w:val="nil"/>
              <w:bottom w:val="single" w:sz="4" w:space="0" w:color="auto"/>
              <w:right w:val="single" w:sz="4" w:space="0" w:color="auto"/>
            </w:tcBorders>
            <w:shd w:val="clear" w:color="000000" w:fill="FFFFFF"/>
            <w:noWrap/>
            <w:vAlign w:val="center"/>
            <w:hideMark/>
          </w:tcPr>
          <w:p w14:paraId="0D3FD1F1" w14:textId="77777777" w:rsidR="00561FD6" w:rsidRPr="00561FD6" w:rsidRDefault="00561FD6" w:rsidP="00561FD6">
            <w:pPr>
              <w:jc w:val="center"/>
              <w:rPr>
                <w:color w:val="000000"/>
                <w:sz w:val="18"/>
                <w:szCs w:val="18"/>
              </w:rPr>
            </w:pPr>
            <w:r w:rsidRPr="00561FD6">
              <w:rPr>
                <w:rFonts w:hint="eastAsia"/>
                <w:color w:val="000000"/>
                <w:sz w:val="18"/>
                <w:szCs w:val="18"/>
              </w:rPr>
              <w:t>2.57</w:t>
            </w:r>
          </w:p>
        </w:tc>
        <w:tc>
          <w:tcPr>
            <w:tcW w:w="278" w:type="pct"/>
            <w:tcBorders>
              <w:top w:val="nil"/>
              <w:left w:val="nil"/>
              <w:bottom w:val="single" w:sz="4" w:space="0" w:color="auto"/>
              <w:right w:val="single" w:sz="4" w:space="0" w:color="auto"/>
            </w:tcBorders>
            <w:shd w:val="clear" w:color="000000" w:fill="FFFFFF"/>
            <w:noWrap/>
            <w:vAlign w:val="center"/>
            <w:hideMark/>
          </w:tcPr>
          <w:p w14:paraId="6465CDFC" w14:textId="77777777" w:rsidR="00561FD6" w:rsidRPr="00561FD6" w:rsidRDefault="00561FD6" w:rsidP="00561FD6">
            <w:pPr>
              <w:jc w:val="center"/>
              <w:rPr>
                <w:color w:val="000000"/>
                <w:sz w:val="18"/>
                <w:szCs w:val="18"/>
              </w:rPr>
            </w:pPr>
            <w:r w:rsidRPr="00561FD6">
              <w:rPr>
                <w:rFonts w:hint="eastAsia"/>
                <w:color w:val="000000"/>
                <w:sz w:val="18"/>
                <w:szCs w:val="18"/>
              </w:rPr>
              <w:t>390</w:t>
            </w:r>
          </w:p>
        </w:tc>
        <w:tc>
          <w:tcPr>
            <w:tcW w:w="278" w:type="pct"/>
            <w:tcBorders>
              <w:top w:val="nil"/>
              <w:left w:val="nil"/>
              <w:bottom w:val="single" w:sz="4" w:space="0" w:color="auto"/>
              <w:right w:val="single" w:sz="4" w:space="0" w:color="auto"/>
            </w:tcBorders>
            <w:shd w:val="clear" w:color="000000" w:fill="FFFFFF"/>
            <w:noWrap/>
            <w:vAlign w:val="center"/>
            <w:hideMark/>
          </w:tcPr>
          <w:p w14:paraId="309C28AB" w14:textId="77777777" w:rsidR="00561FD6" w:rsidRPr="00561FD6" w:rsidRDefault="00561FD6" w:rsidP="00561FD6">
            <w:pPr>
              <w:jc w:val="center"/>
              <w:rPr>
                <w:color w:val="000000"/>
                <w:sz w:val="18"/>
                <w:szCs w:val="18"/>
              </w:rPr>
            </w:pPr>
            <w:r w:rsidRPr="00561FD6">
              <w:rPr>
                <w:rFonts w:hint="eastAsia"/>
                <w:color w:val="000000"/>
                <w:sz w:val="18"/>
                <w:szCs w:val="18"/>
              </w:rPr>
              <w:t>0.96</w:t>
            </w:r>
          </w:p>
        </w:tc>
        <w:tc>
          <w:tcPr>
            <w:tcW w:w="278" w:type="pct"/>
            <w:tcBorders>
              <w:top w:val="nil"/>
              <w:left w:val="nil"/>
              <w:bottom w:val="single" w:sz="4" w:space="0" w:color="auto"/>
              <w:right w:val="single" w:sz="4" w:space="0" w:color="auto"/>
            </w:tcBorders>
            <w:shd w:val="clear" w:color="000000" w:fill="FFFFFF"/>
            <w:noWrap/>
            <w:vAlign w:val="center"/>
            <w:hideMark/>
          </w:tcPr>
          <w:p w14:paraId="71D10614" w14:textId="77777777" w:rsidR="00561FD6" w:rsidRPr="00561FD6" w:rsidRDefault="00561FD6" w:rsidP="00561FD6">
            <w:pPr>
              <w:jc w:val="center"/>
              <w:rPr>
                <w:color w:val="000000"/>
                <w:sz w:val="18"/>
                <w:szCs w:val="18"/>
              </w:rPr>
            </w:pPr>
            <w:r w:rsidRPr="00561FD6">
              <w:rPr>
                <w:rFonts w:hint="eastAsia"/>
                <w:color w:val="000000"/>
                <w:sz w:val="18"/>
                <w:szCs w:val="18"/>
              </w:rPr>
              <w:t>2.92</w:t>
            </w:r>
          </w:p>
        </w:tc>
        <w:tc>
          <w:tcPr>
            <w:tcW w:w="278" w:type="pct"/>
            <w:tcBorders>
              <w:top w:val="nil"/>
              <w:left w:val="nil"/>
              <w:bottom w:val="single" w:sz="4" w:space="0" w:color="auto"/>
              <w:right w:val="single" w:sz="4" w:space="0" w:color="auto"/>
            </w:tcBorders>
            <w:shd w:val="clear" w:color="000000" w:fill="FFFFFF"/>
            <w:noWrap/>
            <w:vAlign w:val="center"/>
            <w:hideMark/>
          </w:tcPr>
          <w:p w14:paraId="7AE324EC" w14:textId="77777777" w:rsidR="00561FD6" w:rsidRPr="00561FD6" w:rsidRDefault="00561FD6" w:rsidP="00561FD6">
            <w:pPr>
              <w:jc w:val="center"/>
              <w:rPr>
                <w:color w:val="000000"/>
                <w:sz w:val="18"/>
                <w:szCs w:val="18"/>
              </w:rPr>
            </w:pPr>
            <w:r w:rsidRPr="00561FD6">
              <w:rPr>
                <w:rFonts w:hint="eastAsia"/>
                <w:color w:val="000000"/>
                <w:sz w:val="18"/>
                <w:szCs w:val="18"/>
              </w:rPr>
              <w:t>2</w:t>
            </w:r>
          </w:p>
        </w:tc>
        <w:tc>
          <w:tcPr>
            <w:tcW w:w="278" w:type="pct"/>
            <w:tcBorders>
              <w:top w:val="nil"/>
              <w:left w:val="nil"/>
              <w:bottom w:val="single" w:sz="4" w:space="0" w:color="auto"/>
              <w:right w:val="single" w:sz="4" w:space="0" w:color="auto"/>
            </w:tcBorders>
            <w:shd w:val="clear" w:color="000000" w:fill="FFFFFF"/>
            <w:noWrap/>
            <w:vAlign w:val="center"/>
            <w:hideMark/>
          </w:tcPr>
          <w:p w14:paraId="770C7515" w14:textId="77777777" w:rsidR="00561FD6" w:rsidRPr="00561FD6" w:rsidRDefault="00561FD6" w:rsidP="00561FD6">
            <w:pPr>
              <w:jc w:val="center"/>
              <w:rPr>
                <w:color w:val="000000"/>
                <w:sz w:val="18"/>
                <w:szCs w:val="18"/>
              </w:rPr>
            </w:pPr>
            <w:r w:rsidRPr="00561FD6">
              <w:rPr>
                <w:rFonts w:hint="eastAsia"/>
                <w:color w:val="000000"/>
                <w:sz w:val="18"/>
                <w:szCs w:val="18"/>
              </w:rPr>
              <w:t>10</w:t>
            </w:r>
          </w:p>
        </w:tc>
        <w:tc>
          <w:tcPr>
            <w:tcW w:w="278" w:type="pct"/>
            <w:tcBorders>
              <w:top w:val="nil"/>
              <w:left w:val="nil"/>
              <w:bottom w:val="single" w:sz="4" w:space="0" w:color="auto"/>
              <w:right w:val="single" w:sz="4" w:space="0" w:color="auto"/>
            </w:tcBorders>
            <w:shd w:val="clear" w:color="000000" w:fill="FFFFFF"/>
            <w:noWrap/>
            <w:vAlign w:val="center"/>
            <w:hideMark/>
          </w:tcPr>
          <w:p w14:paraId="33F49081" w14:textId="77777777" w:rsidR="00561FD6" w:rsidRPr="00561FD6" w:rsidRDefault="00561FD6" w:rsidP="00561FD6">
            <w:pPr>
              <w:jc w:val="center"/>
              <w:rPr>
                <w:color w:val="000000"/>
                <w:sz w:val="18"/>
                <w:szCs w:val="18"/>
              </w:rPr>
            </w:pPr>
            <w:r w:rsidRPr="00561FD6">
              <w:rPr>
                <w:rFonts w:hint="eastAsia"/>
                <w:color w:val="000000"/>
                <w:sz w:val="18"/>
                <w:szCs w:val="18"/>
              </w:rPr>
              <w:t>0.95</w:t>
            </w:r>
          </w:p>
        </w:tc>
        <w:tc>
          <w:tcPr>
            <w:tcW w:w="278" w:type="pct"/>
            <w:tcBorders>
              <w:top w:val="nil"/>
              <w:left w:val="nil"/>
              <w:bottom w:val="single" w:sz="4" w:space="0" w:color="auto"/>
              <w:right w:val="single" w:sz="4" w:space="0" w:color="auto"/>
            </w:tcBorders>
            <w:shd w:val="clear" w:color="000000" w:fill="FFFFFF"/>
            <w:noWrap/>
            <w:vAlign w:val="center"/>
            <w:hideMark/>
          </w:tcPr>
          <w:p w14:paraId="485871AA" w14:textId="77777777" w:rsidR="00561FD6" w:rsidRPr="00561FD6" w:rsidRDefault="00561FD6" w:rsidP="00561FD6">
            <w:pPr>
              <w:jc w:val="center"/>
              <w:rPr>
                <w:color w:val="000000"/>
                <w:sz w:val="18"/>
                <w:szCs w:val="18"/>
              </w:rPr>
            </w:pPr>
            <w:r w:rsidRPr="00561FD6">
              <w:rPr>
                <w:rFonts w:hint="eastAsia"/>
                <w:color w:val="000000"/>
                <w:sz w:val="18"/>
                <w:szCs w:val="18"/>
              </w:rPr>
              <w:t>1.27%</w:t>
            </w:r>
          </w:p>
        </w:tc>
        <w:tc>
          <w:tcPr>
            <w:tcW w:w="278" w:type="pct"/>
            <w:tcBorders>
              <w:top w:val="nil"/>
              <w:left w:val="nil"/>
              <w:bottom w:val="single" w:sz="4" w:space="0" w:color="auto"/>
              <w:right w:val="single" w:sz="4" w:space="0" w:color="auto"/>
            </w:tcBorders>
            <w:shd w:val="clear" w:color="000000" w:fill="FFFFFF"/>
            <w:noWrap/>
            <w:vAlign w:val="center"/>
            <w:hideMark/>
          </w:tcPr>
          <w:p w14:paraId="040D6792" w14:textId="77777777" w:rsidR="00561FD6" w:rsidRPr="00561FD6" w:rsidRDefault="00561FD6" w:rsidP="00561FD6">
            <w:pPr>
              <w:jc w:val="center"/>
              <w:rPr>
                <w:color w:val="000000"/>
                <w:sz w:val="18"/>
                <w:szCs w:val="18"/>
              </w:rPr>
            </w:pPr>
            <w:r w:rsidRPr="00561FD6">
              <w:rPr>
                <w:rFonts w:hint="eastAsia"/>
                <w:color w:val="000000"/>
                <w:sz w:val="18"/>
                <w:szCs w:val="18"/>
              </w:rPr>
              <w:t>2.46%</w:t>
            </w:r>
          </w:p>
        </w:tc>
        <w:tc>
          <w:tcPr>
            <w:tcW w:w="278" w:type="pct"/>
            <w:tcBorders>
              <w:top w:val="nil"/>
              <w:left w:val="nil"/>
              <w:bottom w:val="single" w:sz="4" w:space="0" w:color="auto"/>
              <w:right w:val="single" w:sz="4" w:space="0" w:color="auto"/>
            </w:tcBorders>
            <w:shd w:val="clear" w:color="000000" w:fill="FFFFFF"/>
            <w:noWrap/>
            <w:vAlign w:val="center"/>
            <w:hideMark/>
          </w:tcPr>
          <w:p w14:paraId="114AF33B" w14:textId="77777777" w:rsidR="00561FD6" w:rsidRPr="00561FD6" w:rsidRDefault="00561FD6" w:rsidP="00561FD6">
            <w:pPr>
              <w:jc w:val="center"/>
              <w:rPr>
                <w:color w:val="000000"/>
                <w:sz w:val="18"/>
                <w:szCs w:val="18"/>
              </w:rPr>
            </w:pPr>
            <w:r w:rsidRPr="00561FD6">
              <w:rPr>
                <w:rFonts w:hint="eastAsia"/>
                <w:color w:val="000000"/>
                <w:sz w:val="18"/>
                <w:szCs w:val="18"/>
              </w:rPr>
              <w:t>0.75%</w:t>
            </w:r>
          </w:p>
        </w:tc>
        <w:tc>
          <w:tcPr>
            <w:tcW w:w="278" w:type="pct"/>
            <w:tcBorders>
              <w:top w:val="nil"/>
              <w:left w:val="nil"/>
              <w:bottom w:val="single" w:sz="4" w:space="0" w:color="auto"/>
              <w:right w:val="single" w:sz="4" w:space="0" w:color="auto"/>
            </w:tcBorders>
            <w:shd w:val="clear" w:color="000000" w:fill="FFFFFF"/>
            <w:noWrap/>
            <w:vAlign w:val="center"/>
            <w:hideMark/>
          </w:tcPr>
          <w:p w14:paraId="0361D1D7" w14:textId="77777777" w:rsidR="00561FD6" w:rsidRPr="00561FD6" w:rsidRDefault="00561FD6" w:rsidP="00561FD6">
            <w:pPr>
              <w:jc w:val="center"/>
              <w:rPr>
                <w:color w:val="000000"/>
                <w:sz w:val="18"/>
                <w:szCs w:val="18"/>
              </w:rPr>
            </w:pPr>
            <w:r w:rsidRPr="00561FD6">
              <w:rPr>
                <w:rFonts w:hint="eastAsia"/>
                <w:color w:val="000000"/>
                <w:sz w:val="18"/>
                <w:szCs w:val="18"/>
              </w:rPr>
              <w:t>1499.37</w:t>
            </w:r>
          </w:p>
        </w:tc>
        <w:tc>
          <w:tcPr>
            <w:tcW w:w="278" w:type="pct"/>
            <w:tcBorders>
              <w:top w:val="nil"/>
              <w:left w:val="nil"/>
              <w:bottom w:val="single" w:sz="4" w:space="0" w:color="auto"/>
              <w:right w:val="single" w:sz="4" w:space="0" w:color="auto"/>
            </w:tcBorders>
            <w:shd w:val="clear" w:color="000000" w:fill="FFFFFF"/>
            <w:noWrap/>
            <w:vAlign w:val="center"/>
            <w:hideMark/>
          </w:tcPr>
          <w:p w14:paraId="5ABBC972" w14:textId="77777777" w:rsidR="00561FD6" w:rsidRPr="00561FD6" w:rsidRDefault="00561FD6" w:rsidP="00561FD6">
            <w:pPr>
              <w:jc w:val="center"/>
              <w:rPr>
                <w:color w:val="000000"/>
                <w:sz w:val="18"/>
                <w:szCs w:val="18"/>
              </w:rPr>
            </w:pPr>
            <w:r w:rsidRPr="00561FD6">
              <w:rPr>
                <w:rFonts w:hint="eastAsia"/>
                <w:color w:val="000000"/>
                <w:sz w:val="18"/>
                <w:szCs w:val="18"/>
              </w:rPr>
              <w:t>583.5</w:t>
            </w:r>
          </w:p>
        </w:tc>
        <w:tc>
          <w:tcPr>
            <w:tcW w:w="278" w:type="pct"/>
            <w:tcBorders>
              <w:top w:val="nil"/>
              <w:left w:val="nil"/>
              <w:bottom w:val="single" w:sz="4" w:space="0" w:color="auto"/>
              <w:right w:val="single" w:sz="4" w:space="0" w:color="auto"/>
            </w:tcBorders>
            <w:shd w:val="clear" w:color="000000" w:fill="FFFFFF"/>
            <w:noWrap/>
            <w:vAlign w:val="center"/>
            <w:hideMark/>
          </w:tcPr>
          <w:p w14:paraId="712BF7EC" w14:textId="77777777" w:rsidR="00561FD6" w:rsidRPr="00561FD6" w:rsidRDefault="00561FD6" w:rsidP="00561FD6">
            <w:pPr>
              <w:jc w:val="center"/>
              <w:rPr>
                <w:color w:val="000000"/>
                <w:sz w:val="18"/>
                <w:szCs w:val="18"/>
              </w:rPr>
            </w:pPr>
            <w:r w:rsidRPr="00561FD6">
              <w:rPr>
                <w:rFonts w:hint="eastAsia"/>
                <w:color w:val="000000"/>
                <w:sz w:val="18"/>
                <w:szCs w:val="18"/>
              </w:rPr>
              <w:t>0.33%</w:t>
            </w:r>
          </w:p>
        </w:tc>
      </w:tr>
      <w:tr w:rsidR="005C59F6" w:rsidRPr="00561FD6" w14:paraId="61BB2714"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41A495A0"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620D02AD"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282C81BD" w14:textId="77777777" w:rsidR="00561FD6" w:rsidRPr="00561FD6" w:rsidRDefault="00561FD6" w:rsidP="00561FD6">
            <w:pPr>
              <w:jc w:val="center"/>
              <w:rPr>
                <w:b/>
                <w:bCs/>
                <w:color w:val="000000"/>
                <w:sz w:val="18"/>
                <w:szCs w:val="18"/>
              </w:rPr>
            </w:pPr>
            <w:r w:rsidRPr="00561FD6">
              <w:rPr>
                <w:rFonts w:hint="eastAsia"/>
                <w:b/>
                <w:bCs/>
                <w:color w:val="000000"/>
                <w:sz w:val="18"/>
                <w:szCs w:val="18"/>
              </w:rPr>
              <w:t>小计</w:t>
            </w:r>
          </w:p>
        </w:tc>
        <w:tc>
          <w:tcPr>
            <w:tcW w:w="278" w:type="pct"/>
            <w:tcBorders>
              <w:top w:val="nil"/>
              <w:left w:val="nil"/>
              <w:bottom w:val="single" w:sz="4" w:space="0" w:color="auto"/>
              <w:right w:val="single" w:sz="4" w:space="0" w:color="auto"/>
            </w:tcBorders>
            <w:shd w:val="clear" w:color="000000" w:fill="FFFFFF"/>
            <w:vAlign w:val="center"/>
            <w:hideMark/>
          </w:tcPr>
          <w:p w14:paraId="4E79EFCC" w14:textId="77777777" w:rsidR="00561FD6" w:rsidRPr="00561FD6" w:rsidRDefault="00561FD6" w:rsidP="00561FD6">
            <w:pPr>
              <w:jc w:val="center"/>
              <w:rPr>
                <w:b/>
                <w:bCs/>
                <w:color w:val="000000"/>
                <w:sz w:val="18"/>
                <w:szCs w:val="18"/>
              </w:rPr>
            </w:pPr>
            <w:r w:rsidRPr="00561FD6">
              <w:rPr>
                <w:rFonts w:hint="eastAsia"/>
                <w:b/>
                <w:bCs/>
                <w:color w:val="000000"/>
                <w:sz w:val="18"/>
                <w:szCs w:val="18"/>
              </w:rPr>
              <w:t>2724</w:t>
            </w:r>
          </w:p>
        </w:tc>
        <w:tc>
          <w:tcPr>
            <w:tcW w:w="278" w:type="pct"/>
            <w:tcBorders>
              <w:top w:val="nil"/>
              <w:left w:val="nil"/>
              <w:bottom w:val="single" w:sz="4" w:space="0" w:color="auto"/>
              <w:right w:val="single" w:sz="4" w:space="0" w:color="auto"/>
            </w:tcBorders>
            <w:shd w:val="clear" w:color="000000" w:fill="FFFFFF"/>
            <w:vAlign w:val="center"/>
            <w:hideMark/>
          </w:tcPr>
          <w:p w14:paraId="36F15188" w14:textId="77777777" w:rsidR="00561FD6" w:rsidRPr="00561FD6" w:rsidRDefault="00561FD6" w:rsidP="00561FD6">
            <w:pPr>
              <w:jc w:val="center"/>
              <w:rPr>
                <w:b/>
                <w:bCs/>
                <w:color w:val="000000"/>
                <w:sz w:val="18"/>
                <w:szCs w:val="18"/>
              </w:rPr>
            </w:pPr>
            <w:r w:rsidRPr="00561FD6">
              <w:rPr>
                <w:rFonts w:hint="eastAsia"/>
                <w:b/>
                <w:bCs/>
                <w:color w:val="000000"/>
                <w:sz w:val="18"/>
                <w:szCs w:val="18"/>
              </w:rPr>
              <w:t>7483</w:t>
            </w:r>
          </w:p>
        </w:tc>
        <w:tc>
          <w:tcPr>
            <w:tcW w:w="278" w:type="pct"/>
            <w:tcBorders>
              <w:top w:val="nil"/>
              <w:left w:val="nil"/>
              <w:bottom w:val="single" w:sz="4" w:space="0" w:color="auto"/>
              <w:right w:val="single" w:sz="4" w:space="0" w:color="auto"/>
            </w:tcBorders>
            <w:shd w:val="clear" w:color="000000" w:fill="FFFFFF"/>
            <w:noWrap/>
            <w:vAlign w:val="center"/>
            <w:hideMark/>
          </w:tcPr>
          <w:p w14:paraId="62D1A1E0" w14:textId="77777777" w:rsidR="00561FD6" w:rsidRPr="00561FD6" w:rsidRDefault="00561FD6" w:rsidP="00561FD6">
            <w:pPr>
              <w:jc w:val="center"/>
              <w:rPr>
                <w:b/>
                <w:bCs/>
                <w:color w:val="000000"/>
                <w:sz w:val="18"/>
                <w:szCs w:val="18"/>
              </w:rPr>
            </w:pPr>
            <w:r w:rsidRPr="00561FD6">
              <w:rPr>
                <w:rFonts w:hint="eastAsia"/>
                <w:b/>
                <w:bCs/>
                <w:color w:val="000000"/>
                <w:sz w:val="18"/>
                <w:szCs w:val="18"/>
              </w:rPr>
              <w:t>2.75</w:t>
            </w:r>
          </w:p>
        </w:tc>
        <w:tc>
          <w:tcPr>
            <w:tcW w:w="278" w:type="pct"/>
            <w:tcBorders>
              <w:top w:val="nil"/>
              <w:left w:val="nil"/>
              <w:bottom w:val="single" w:sz="4" w:space="0" w:color="auto"/>
              <w:right w:val="single" w:sz="4" w:space="0" w:color="auto"/>
            </w:tcBorders>
            <w:shd w:val="clear" w:color="000000" w:fill="FFFFFF"/>
            <w:vAlign w:val="center"/>
            <w:hideMark/>
          </w:tcPr>
          <w:p w14:paraId="1F3BF58E" w14:textId="77777777" w:rsidR="00561FD6" w:rsidRPr="00561FD6" w:rsidRDefault="00561FD6" w:rsidP="00561FD6">
            <w:pPr>
              <w:jc w:val="center"/>
              <w:rPr>
                <w:b/>
                <w:bCs/>
                <w:color w:val="000000"/>
                <w:sz w:val="18"/>
                <w:szCs w:val="18"/>
              </w:rPr>
            </w:pPr>
            <w:r w:rsidRPr="00561FD6">
              <w:rPr>
                <w:rFonts w:hint="eastAsia"/>
                <w:b/>
                <w:bCs/>
                <w:color w:val="000000"/>
                <w:sz w:val="18"/>
                <w:szCs w:val="18"/>
              </w:rPr>
              <w:t>1906</w:t>
            </w:r>
          </w:p>
        </w:tc>
        <w:tc>
          <w:tcPr>
            <w:tcW w:w="278" w:type="pct"/>
            <w:tcBorders>
              <w:top w:val="nil"/>
              <w:left w:val="nil"/>
              <w:bottom w:val="single" w:sz="4" w:space="0" w:color="auto"/>
              <w:right w:val="single" w:sz="4" w:space="0" w:color="auto"/>
            </w:tcBorders>
            <w:shd w:val="clear" w:color="000000" w:fill="FFFFFF"/>
            <w:noWrap/>
            <w:vAlign w:val="center"/>
            <w:hideMark/>
          </w:tcPr>
          <w:p w14:paraId="5A4800A2" w14:textId="77777777" w:rsidR="00561FD6" w:rsidRPr="00561FD6" w:rsidRDefault="00561FD6" w:rsidP="00561FD6">
            <w:pPr>
              <w:jc w:val="center"/>
              <w:rPr>
                <w:b/>
                <w:bCs/>
                <w:color w:val="000000"/>
                <w:sz w:val="18"/>
                <w:szCs w:val="18"/>
              </w:rPr>
            </w:pPr>
            <w:r w:rsidRPr="00561FD6">
              <w:rPr>
                <w:rFonts w:hint="eastAsia"/>
                <w:b/>
                <w:bCs/>
                <w:color w:val="000000"/>
                <w:sz w:val="18"/>
                <w:szCs w:val="18"/>
              </w:rPr>
              <w:t>0.25</w:t>
            </w:r>
          </w:p>
        </w:tc>
        <w:tc>
          <w:tcPr>
            <w:tcW w:w="278" w:type="pct"/>
            <w:tcBorders>
              <w:top w:val="nil"/>
              <w:left w:val="nil"/>
              <w:bottom w:val="single" w:sz="4" w:space="0" w:color="auto"/>
              <w:right w:val="single" w:sz="4" w:space="0" w:color="auto"/>
            </w:tcBorders>
            <w:shd w:val="clear" w:color="000000" w:fill="FFFFFF"/>
            <w:noWrap/>
            <w:vAlign w:val="center"/>
            <w:hideMark/>
          </w:tcPr>
          <w:p w14:paraId="174D1B99" w14:textId="77777777" w:rsidR="00561FD6" w:rsidRPr="00561FD6" w:rsidRDefault="00561FD6" w:rsidP="00561FD6">
            <w:pPr>
              <w:jc w:val="center"/>
              <w:rPr>
                <w:b/>
                <w:bCs/>
                <w:color w:val="000000"/>
                <w:sz w:val="18"/>
                <w:szCs w:val="18"/>
              </w:rPr>
            </w:pPr>
            <w:r w:rsidRPr="00561FD6">
              <w:rPr>
                <w:rFonts w:hint="eastAsia"/>
                <w:b/>
                <w:bCs/>
                <w:color w:val="000000"/>
                <w:sz w:val="18"/>
                <w:szCs w:val="18"/>
              </w:rPr>
              <w:t>25.5</w:t>
            </w:r>
          </w:p>
        </w:tc>
        <w:tc>
          <w:tcPr>
            <w:tcW w:w="278" w:type="pct"/>
            <w:tcBorders>
              <w:top w:val="nil"/>
              <w:left w:val="nil"/>
              <w:bottom w:val="single" w:sz="4" w:space="0" w:color="auto"/>
              <w:right w:val="single" w:sz="4" w:space="0" w:color="auto"/>
            </w:tcBorders>
            <w:shd w:val="clear" w:color="000000" w:fill="FFFFFF"/>
            <w:noWrap/>
            <w:vAlign w:val="center"/>
            <w:hideMark/>
          </w:tcPr>
          <w:p w14:paraId="042880C5" w14:textId="77777777" w:rsidR="00561FD6" w:rsidRPr="00561FD6" w:rsidRDefault="00561FD6" w:rsidP="00561FD6">
            <w:pPr>
              <w:jc w:val="center"/>
              <w:rPr>
                <w:b/>
                <w:bCs/>
                <w:color w:val="000000"/>
                <w:sz w:val="18"/>
                <w:szCs w:val="18"/>
              </w:rPr>
            </w:pPr>
            <w:r w:rsidRPr="00561FD6">
              <w:rPr>
                <w:rFonts w:hint="eastAsia"/>
                <w:b/>
                <w:bCs/>
                <w:color w:val="000000"/>
                <w:sz w:val="18"/>
                <w:szCs w:val="18"/>
              </w:rPr>
              <w:t>36</w:t>
            </w:r>
          </w:p>
        </w:tc>
        <w:tc>
          <w:tcPr>
            <w:tcW w:w="278" w:type="pct"/>
            <w:tcBorders>
              <w:top w:val="nil"/>
              <w:left w:val="nil"/>
              <w:bottom w:val="single" w:sz="4" w:space="0" w:color="auto"/>
              <w:right w:val="single" w:sz="4" w:space="0" w:color="auto"/>
            </w:tcBorders>
            <w:shd w:val="clear" w:color="000000" w:fill="FFFFFF"/>
            <w:noWrap/>
            <w:vAlign w:val="center"/>
            <w:hideMark/>
          </w:tcPr>
          <w:p w14:paraId="20E0C449" w14:textId="77777777" w:rsidR="00561FD6" w:rsidRPr="00561FD6" w:rsidRDefault="00561FD6" w:rsidP="00561FD6">
            <w:pPr>
              <w:jc w:val="center"/>
              <w:rPr>
                <w:b/>
                <w:bCs/>
                <w:color w:val="000000"/>
                <w:sz w:val="18"/>
                <w:szCs w:val="18"/>
              </w:rPr>
            </w:pPr>
            <w:r w:rsidRPr="00561FD6">
              <w:rPr>
                <w:rFonts w:hint="eastAsia"/>
                <w:b/>
                <w:bCs/>
                <w:color w:val="000000"/>
                <w:sz w:val="18"/>
                <w:szCs w:val="18"/>
              </w:rPr>
              <w:t>116</w:t>
            </w:r>
          </w:p>
        </w:tc>
        <w:tc>
          <w:tcPr>
            <w:tcW w:w="278" w:type="pct"/>
            <w:tcBorders>
              <w:top w:val="nil"/>
              <w:left w:val="nil"/>
              <w:bottom w:val="single" w:sz="4" w:space="0" w:color="auto"/>
              <w:right w:val="single" w:sz="4" w:space="0" w:color="auto"/>
            </w:tcBorders>
            <w:shd w:val="clear" w:color="000000" w:fill="FFFFFF"/>
            <w:noWrap/>
            <w:vAlign w:val="center"/>
            <w:hideMark/>
          </w:tcPr>
          <w:p w14:paraId="69D6D944" w14:textId="77777777" w:rsidR="00561FD6" w:rsidRPr="00561FD6" w:rsidRDefault="00561FD6" w:rsidP="00561FD6">
            <w:pPr>
              <w:jc w:val="center"/>
              <w:rPr>
                <w:b/>
                <w:bCs/>
                <w:color w:val="000000"/>
                <w:sz w:val="18"/>
                <w:szCs w:val="18"/>
              </w:rPr>
            </w:pPr>
            <w:r w:rsidRPr="00561FD6">
              <w:rPr>
                <w:rFonts w:hint="eastAsia"/>
                <w:b/>
                <w:bCs/>
                <w:color w:val="000000"/>
                <w:sz w:val="18"/>
                <w:szCs w:val="18"/>
              </w:rPr>
              <w:t>0.25</w:t>
            </w:r>
          </w:p>
        </w:tc>
        <w:tc>
          <w:tcPr>
            <w:tcW w:w="278" w:type="pct"/>
            <w:tcBorders>
              <w:top w:val="nil"/>
              <w:left w:val="nil"/>
              <w:bottom w:val="single" w:sz="4" w:space="0" w:color="auto"/>
              <w:right w:val="single" w:sz="4" w:space="0" w:color="auto"/>
            </w:tcBorders>
            <w:shd w:val="clear" w:color="000000" w:fill="FFFFFF"/>
            <w:noWrap/>
            <w:vAlign w:val="center"/>
            <w:hideMark/>
          </w:tcPr>
          <w:p w14:paraId="725A011B" w14:textId="77777777" w:rsidR="00561FD6" w:rsidRPr="00561FD6" w:rsidRDefault="00561FD6" w:rsidP="00561FD6">
            <w:pPr>
              <w:jc w:val="center"/>
              <w:rPr>
                <w:b/>
                <w:bCs/>
                <w:color w:val="000000"/>
                <w:sz w:val="18"/>
                <w:szCs w:val="18"/>
              </w:rPr>
            </w:pPr>
            <w:r w:rsidRPr="00561FD6">
              <w:rPr>
                <w:rFonts w:hint="eastAsia"/>
                <w:b/>
                <w:bCs/>
                <w:color w:val="000000"/>
                <w:sz w:val="18"/>
                <w:szCs w:val="18"/>
              </w:rPr>
              <w:t>1.32%</w:t>
            </w:r>
          </w:p>
        </w:tc>
        <w:tc>
          <w:tcPr>
            <w:tcW w:w="278" w:type="pct"/>
            <w:tcBorders>
              <w:top w:val="nil"/>
              <w:left w:val="nil"/>
              <w:bottom w:val="single" w:sz="4" w:space="0" w:color="auto"/>
              <w:right w:val="single" w:sz="4" w:space="0" w:color="auto"/>
            </w:tcBorders>
            <w:shd w:val="clear" w:color="000000" w:fill="FFFFFF"/>
            <w:noWrap/>
            <w:vAlign w:val="center"/>
            <w:hideMark/>
          </w:tcPr>
          <w:p w14:paraId="01E96F3C" w14:textId="77777777" w:rsidR="00561FD6" w:rsidRPr="00561FD6" w:rsidRDefault="00561FD6" w:rsidP="00561FD6">
            <w:pPr>
              <w:jc w:val="center"/>
              <w:rPr>
                <w:b/>
                <w:bCs/>
                <w:color w:val="000000"/>
                <w:sz w:val="18"/>
                <w:szCs w:val="18"/>
              </w:rPr>
            </w:pPr>
            <w:r w:rsidRPr="00561FD6">
              <w:rPr>
                <w:rFonts w:hint="eastAsia"/>
                <w:b/>
                <w:bCs/>
                <w:color w:val="000000"/>
                <w:sz w:val="18"/>
                <w:szCs w:val="18"/>
              </w:rPr>
              <w:t>1.55%</w:t>
            </w:r>
          </w:p>
        </w:tc>
        <w:tc>
          <w:tcPr>
            <w:tcW w:w="278" w:type="pct"/>
            <w:tcBorders>
              <w:top w:val="nil"/>
              <w:left w:val="nil"/>
              <w:bottom w:val="single" w:sz="4" w:space="0" w:color="auto"/>
              <w:right w:val="single" w:sz="4" w:space="0" w:color="auto"/>
            </w:tcBorders>
            <w:shd w:val="clear" w:color="000000" w:fill="FFFFFF"/>
            <w:noWrap/>
            <w:vAlign w:val="center"/>
            <w:hideMark/>
          </w:tcPr>
          <w:p w14:paraId="735CFF2D" w14:textId="77777777" w:rsidR="00561FD6" w:rsidRPr="00561FD6" w:rsidRDefault="00561FD6" w:rsidP="00561FD6">
            <w:pPr>
              <w:jc w:val="center"/>
              <w:rPr>
                <w:b/>
                <w:bCs/>
                <w:color w:val="000000"/>
                <w:sz w:val="18"/>
                <w:szCs w:val="18"/>
              </w:rPr>
            </w:pPr>
            <w:r w:rsidRPr="00561FD6">
              <w:rPr>
                <w:rFonts w:hint="eastAsia"/>
                <w:b/>
                <w:bCs/>
                <w:color w:val="000000"/>
                <w:sz w:val="18"/>
                <w:szCs w:val="18"/>
              </w:rPr>
              <w:t>1.34%</w:t>
            </w:r>
          </w:p>
        </w:tc>
        <w:tc>
          <w:tcPr>
            <w:tcW w:w="278" w:type="pct"/>
            <w:tcBorders>
              <w:top w:val="nil"/>
              <w:left w:val="nil"/>
              <w:bottom w:val="single" w:sz="4" w:space="0" w:color="auto"/>
              <w:right w:val="single" w:sz="4" w:space="0" w:color="auto"/>
            </w:tcBorders>
            <w:shd w:val="clear" w:color="000000" w:fill="FFFFFF"/>
            <w:noWrap/>
            <w:vAlign w:val="center"/>
            <w:hideMark/>
          </w:tcPr>
          <w:p w14:paraId="51B64BE6" w14:textId="77777777" w:rsidR="00561FD6" w:rsidRPr="00561FD6" w:rsidRDefault="00561FD6" w:rsidP="00561FD6">
            <w:pPr>
              <w:jc w:val="center"/>
              <w:rPr>
                <w:b/>
                <w:bCs/>
                <w:color w:val="000000"/>
                <w:sz w:val="18"/>
                <w:szCs w:val="18"/>
              </w:rPr>
            </w:pPr>
            <w:r w:rsidRPr="00561FD6">
              <w:rPr>
                <w:rFonts w:hint="eastAsia"/>
                <w:b/>
                <w:bCs/>
                <w:color w:val="000000"/>
                <w:sz w:val="18"/>
                <w:szCs w:val="18"/>
              </w:rPr>
              <w:t>1207.47</w:t>
            </w:r>
          </w:p>
        </w:tc>
        <w:tc>
          <w:tcPr>
            <w:tcW w:w="278" w:type="pct"/>
            <w:tcBorders>
              <w:top w:val="nil"/>
              <w:left w:val="nil"/>
              <w:bottom w:val="single" w:sz="4" w:space="0" w:color="auto"/>
              <w:right w:val="single" w:sz="4" w:space="0" w:color="auto"/>
            </w:tcBorders>
            <w:shd w:val="clear" w:color="000000" w:fill="FFFFFF"/>
            <w:noWrap/>
            <w:vAlign w:val="center"/>
            <w:hideMark/>
          </w:tcPr>
          <w:p w14:paraId="598A8C59" w14:textId="77777777" w:rsidR="00561FD6" w:rsidRPr="00561FD6" w:rsidRDefault="00561FD6" w:rsidP="00561FD6">
            <w:pPr>
              <w:jc w:val="center"/>
              <w:rPr>
                <w:b/>
                <w:bCs/>
                <w:color w:val="000000"/>
                <w:sz w:val="18"/>
                <w:szCs w:val="18"/>
              </w:rPr>
            </w:pPr>
            <w:r w:rsidRPr="00561FD6">
              <w:rPr>
                <w:rFonts w:hint="eastAsia"/>
                <w:b/>
                <w:bCs/>
                <w:color w:val="000000"/>
                <w:sz w:val="18"/>
                <w:szCs w:val="18"/>
              </w:rPr>
              <w:t>439.55</w:t>
            </w:r>
          </w:p>
        </w:tc>
        <w:tc>
          <w:tcPr>
            <w:tcW w:w="278" w:type="pct"/>
            <w:tcBorders>
              <w:top w:val="nil"/>
              <w:left w:val="nil"/>
              <w:bottom w:val="single" w:sz="4" w:space="0" w:color="auto"/>
              <w:right w:val="single" w:sz="4" w:space="0" w:color="auto"/>
            </w:tcBorders>
            <w:shd w:val="clear" w:color="000000" w:fill="FFFFFF"/>
            <w:noWrap/>
            <w:vAlign w:val="center"/>
            <w:hideMark/>
          </w:tcPr>
          <w:p w14:paraId="33370B59" w14:textId="77777777" w:rsidR="00561FD6" w:rsidRPr="00561FD6" w:rsidRDefault="00561FD6" w:rsidP="00561FD6">
            <w:pPr>
              <w:jc w:val="center"/>
              <w:rPr>
                <w:b/>
                <w:bCs/>
                <w:color w:val="000000"/>
                <w:sz w:val="18"/>
                <w:szCs w:val="18"/>
              </w:rPr>
            </w:pPr>
            <w:r w:rsidRPr="00561FD6">
              <w:rPr>
                <w:rFonts w:hint="eastAsia"/>
                <w:b/>
                <w:bCs/>
                <w:color w:val="000000"/>
                <w:sz w:val="18"/>
                <w:szCs w:val="18"/>
              </w:rPr>
              <w:t>0.79%</w:t>
            </w:r>
          </w:p>
        </w:tc>
      </w:tr>
      <w:tr w:rsidR="005C59F6" w:rsidRPr="00561FD6" w14:paraId="21069C71" w14:textId="77777777" w:rsidTr="00561FD6">
        <w:trPr>
          <w:trHeight w:val="280"/>
        </w:trPr>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63D70A9F" w14:textId="77777777" w:rsidR="00561FD6" w:rsidRPr="00561FD6" w:rsidRDefault="00561FD6" w:rsidP="00561FD6">
            <w:pPr>
              <w:jc w:val="center"/>
              <w:rPr>
                <w:color w:val="000000"/>
                <w:sz w:val="18"/>
                <w:szCs w:val="18"/>
              </w:rPr>
            </w:pPr>
            <w:proofErr w:type="gramStart"/>
            <w:r w:rsidRPr="00561FD6">
              <w:rPr>
                <w:rFonts w:hint="eastAsia"/>
                <w:color w:val="000000"/>
                <w:sz w:val="18"/>
                <w:szCs w:val="18"/>
              </w:rPr>
              <w:t>槐路河</w:t>
            </w:r>
            <w:proofErr w:type="gramEnd"/>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4BBF663B" w14:textId="77777777" w:rsidR="00561FD6" w:rsidRPr="00561FD6" w:rsidRDefault="00561FD6" w:rsidP="00561FD6">
            <w:pPr>
              <w:jc w:val="center"/>
              <w:rPr>
                <w:color w:val="000000"/>
                <w:sz w:val="18"/>
                <w:szCs w:val="18"/>
              </w:rPr>
            </w:pPr>
            <w:proofErr w:type="gramStart"/>
            <w:r w:rsidRPr="00561FD6">
              <w:rPr>
                <w:rFonts w:hint="eastAsia"/>
                <w:color w:val="000000"/>
                <w:sz w:val="18"/>
                <w:szCs w:val="18"/>
              </w:rPr>
              <w:t>桥头胡</w:t>
            </w:r>
            <w:proofErr w:type="gramEnd"/>
            <w:r w:rsidRPr="00561FD6">
              <w:rPr>
                <w:rFonts w:hint="eastAsia"/>
                <w:color w:val="000000"/>
                <w:sz w:val="18"/>
                <w:szCs w:val="18"/>
              </w:rPr>
              <w:t>街道</w:t>
            </w:r>
          </w:p>
        </w:tc>
        <w:tc>
          <w:tcPr>
            <w:tcW w:w="278" w:type="pct"/>
            <w:tcBorders>
              <w:top w:val="nil"/>
              <w:left w:val="nil"/>
              <w:bottom w:val="single" w:sz="4" w:space="0" w:color="auto"/>
              <w:right w:val="single" w:sz="4" w:space="0" w:color="auto"/>
            </w:tcBorders>
            <w:shd w:val="clear" w:color="000000" w:fill="FFFFFF"/>
            <w:vAlign w:val="center"/>
            <w:hideMark/>
          </w:tcPr>
          <w:p w14:paraId="08C1B190" w14:textId="77777777" w:rsidR="00561FD6" w:rsidRPr="00561FD6" w:rsidRDefault="00561FD6" w:rsidP="00561FD6">
            <w:pPr>
              <w:jc w:val="center"/>
              <w:rPr>
                <w:color w:val="000000"/>
                <w:sz w:val="18"/>
                <w:szCs w:val="18"/>
              </w:rPr>
            </w:pPr>
            <w:r w:rsidRPr="00561FD6">
              <w:rPr>
                <w:rFonts w:hint="eastAsia"/>
                <w:color w:val="000000"/>
                <w:sz w:val="18"/>
                <w:szCs w:val="18"/>
              </w:rPr>
              <w:t>丁家村</w:t>
            </w:r>
          </w:p>
        </w:tc>
        <w:tc>
          <w:tcPr>
            <w:tcW w:w="278" w:type="pct"/>
            <w:tcBorders>
              <w:top w:val="nil"/>
              <w:left w:val="nil"/>
              <w:bottom w:val="single" w:sz="4" w:space="0" w:color="auto"/>
              <w:right w:val="single" w:sz="4" w:space="0" w:color="auto"/>
            </w:tcBorders>
            <w:shd w:val="clear" w:color="000000" w:fill="FFFFFF"/>
            <w:noWrap/>
            <w:vAlign w:val="center"/>
            <w:hideMark/>
          </w:tcPr>
          <w:p w14:paraId="09C5A9C6" w14:textId="77777777" w:rsidR="00561FD6" w:rsidRPr="00561FD6" w:rsidRDefault="00561FD6" w:rsidP="00561FD6">
            <w:pPr>
              <w:jc w:val="center"/>
              <w:rPr>
                <w:color w:val="000000"/>
                <w:sz w:val="18"/>
                <w:szCs w:val="18"/>
              </w:rPr>
            </w:pPr>
            <w:r w:rsidRPr="00561FD6">
              <w:rPr>
                <w:rFonts w:hint="eastAsia"/>
                <w:color w:val="000000"/>
                <w:sz w:val="18"/>
                <w:szCs w:val="18"/>
              </w:rPr>
              <w:t>315</w:t>
            </w:r>
          </w:p>
        </w:tc>
        <w:tc>
          <w:tcPr>
            <w:tcW w:w="278" w:type="pct"/>
            <w:tcBorders>
              <w:top w:val="nil"/>
              <w:left w:val="nil"/>
              <w:bottom w:val="single" w:sz="4" w:space="0" w:color="auto"/>
              <w:right w:val="single" w:sz="4" w:space="0" w:color="auto"/>
            </w:tcBorders>
            <w:shd w:val="clear" w:color="000000" w:fill="FFFFFF"/>
            <w:noWrap/>
            <w:vAlign w:val="center"/>
            <w:hideMark/>
          </w:tcPr>
          <w:p w14:paraId="7F0EB6D7" w14:textId="77777777" w:rsidR="00561FD6" w:rsidRPr="00561FD6" w:rsidRDefault="00561FD6" w:rsidP="00561FD6">
            <w:pPr>
              <w:jc w:val="center"/>
              <w:rPr>
                <w:color w:val="000000"/>
                <w:sz w:val="18"/>
                <w:szCs w:val="18"/>
              </w:rPr>
            </w:pPr>
            <w:r w:rsidRPr="00561FD6">
              <w:rPr>
                <w:rFonts w:hint="eastAsia"/>
                <w:color w:val="000000"/>
                <w:sz w:val="18"/>
                <w:szCs w:val="18"/>
              </w:rPr>
              <w:t>878</w:t>
            </w:r>
          </w:p>
        </w:tc>
        <w:tc>
          <w:tcPr>
            <w:tcW w:w="278" w:type="pct"/>
            <w:tcBorders>
              <w:top w:val="nil"/>
              <w:left w:val="nil"/>
              <w:bottom w:val="single" w:sz="4" w:space="0" w:color="auto"/>
              <w:right w:val="single" w:sz="4" w:space="0" w:color="auto"/>
            </w:tcBorders>
            <w:shd w:val="clear" w:color="000000" w:fill="FFFFFF"/>
            <w:noWrap/>
            <w:vAlign w:val="center"/>
            <w:hideMark/>
          </w:tcPr>
          <w:p w14:paraId="728952DC" w14:textId="77777777" w:rsidR="00561FD6" w:rsidRPr="00561FD6" w:rsidRDefault="00561FD6" w:rsidP="00561FD6">
            <w:pPr>
              <w:jc w:val="center"/>
              <w:rPr>
                <w:color w:val="000000"/>
                <w:sz w:val="18"/>
                <w:szCs w:val="18"/>
              </w:rPr>
            </w:pPr>
            <w:r w:rsidRPr="00561FD6">
              <w:rPr>
                <w:rFonts w:hint="eastAsia"/>
                <w:color w:val="000000"/>
                <w:sz w:val="18"/>
                <w:szCs w:val="18"/>
              </w:rPr>
              <w:t>2.79</w:t>
            </w:r>
          </w:p>
        </w:tc>
        <w:tc>
          <w:tcPr>
            <w:tcW w:w="278" w:type="pct"/>
            <w:tcBorders>
              <w:top w:val="nil"/>
              <w:left w:val="nil"/>
              <w:bottom w:val="single" w:sz="4" w:space="0" w:color="auto"/>
              <w:right w:val="single" w:sz="4" w:space="0" w:color="auto"/>
            </w:tcBorders>
            <w:shd w:val="clear" w:color="000000" w:fill="FFFFFF"/>
            <w:noWrap/>
            <w:vAlign w:val="center"/>
            <w:hideMark/>
          </w:tcPr>
          <w:p w14:paraId="193CAC66" w14:textId="77777777" w:rsidR="00561FD6" w:rsidRPr="00561FD6" w:rsidRDefault="00561FD6" w:rsidP="00561FD6">
            <w:pPr>
              <w:jc w:val="center"/>
              <w:rPr>
                <w:color w:val="000000"/>
                <w:sz w:val="18"/>
                <w:szCs w:val="18"/>
              </w:rPr>
            </w:pPr>
            <w:r w:rsidRPr="00561FD6">
              <w:rPr>
                <w:rFonts w:hint="eastAsia"/>
                <w:color w:val="000000"/>
                <w:sz w:val="18"/>
                <w:szCs w:val="18"/>
              </w:rPr>
              <w:t>350</w:t>
            </w:r>
          </w:p>
        </w:tc>
        <w:tc>
          <w:tcPr>
            <w:tcW w:w="278" w:type="pct"/>
            <w:tcBorders>
              <w:top w:val="nil"/>
              <w:left w:val="nil"/>
              <w:bottom w:val="single" w:sz="4" w:space="0" w:color="auto"/>
              <w:right w:val="single" w:sz="4" w:space="0" w:color="auto"/>
            </w:tcBorders>
            <w:shd w:val="clear" w:color="000000" w:fill="FFFFFF"/>
            <w:noWrap/>
            <w:vAlign w:val="center"/>
            <w:hideMark/>
          </w:tcPr>
          <w:p w14:paraId="47AE7CE0" w14:textId="77777777" w:rsidR="00561FD6" w:rsidRPr="00561FD6" w:rsidRDefault="00561FD6" w:rsidP="00561FD6">
            <w:pPr>
              <w:jc w:val="center"/>
              <w:rPr>
                <w:color w:val="000000"/>
                <w:sz w:val="18"/>
                <w:szCs w:val="18"/>
              </w:rPr>
            </w:pPr>
            <w:r w:rsidRPr="00561FD6">
              <w:rPr>
                <w:rFonts w:hint="eastAsia"/>
                <w:color w:val="000000"/>
                <w:sz w:val="18"/>
                <w:szCs w:val="18"/>
              </w:rPr>
              <w:t>0.40</w:t>
            </w:r>
          </w:p>
        </w:tc>
        <w:tc>
          <w:tcPr>
            <w:tcW w:w="278" w:type="pct"/>
            <w:tcBorders>
              <w:top w:val="nil"/>
              <w:left w:val="nil"/>
              <w:bottom w:val="single" w:sz="4" w:space="0" w:color="auto"/>
              <w:right w:val="single" w:sz="4" w:space="0" w:color="auto"/>
            </w:tcBorders>
            <w:shd w:val="clear" w:color="000000" w:fill="FFFFFF"/>
            <w:noWrap/>
            <w:vAlign w:val="center"/>
            <w:hideMark/>
          </w:tcPr>
          <w:p w14:paraId="0BF98395" w14:textId="77777777" w:rsidR="00561FD6" w:rsidRPr="00561FD6" w:rsidRDefault="00561FD6" w:rsidP="00561FD6">
            <w:pPr>
              <w:jc w:val="center"/>
              <w:rPr>
                <w:color w:val="000000"/>
                <w:sz w:val="18"/>
                <w:szCs w:val="18"/>
              </w:rPr>
            </w:pPr>
            <w:r w:rsidRPr="00561FD6">
              <w:rPr>
                <w:rFonts w:hint="eastAsia"/>
                <w:color w:val="000000"/>
                <w:sz w:val="18"/>
                <w:szCs w:val="18"/>
              </w:rPr>
              <w:t>0.88</w:t>
            </w:r>
          </w:p>
        </w:tc>
        <w:tc>
          <w:tcPr>
            <w:tcW w:w="278" w:type="pct"/>
            <w:tcBorders>
              <w:top w:val="nil"/>
              <w:left w:val="nil"/>
              <w:bottom w:val="single" w:sz="4" w:space="0" w:color="auto"/>
              <w:right w:val="single" w:sz="4" w:space="0" w:color="auto"/>
            </w:tcBorders>
            <w:shd w:val="clear" w:color="000000" w:fill="FFFFFF"/>
            <w:noWrap/>
            <w:vAlign w:val="center"/>
            <w:hideMark/>
          </w:tcPr>
          <w:p w14:paraId="7E39954F" w14:textId="77777777" w:rsidR="00561FD6" w:rsidRPr="00561FD6" w:rsidRDefault="00561FD6" w:rsidP="00561FD6">
            <w:pPr>
              <w:jc w:val="center"/>
              <w:rPr>
                <w:color w:val="000000"/>
                <w:sz w:val="18"/>
                <w:szCs w:val="18"/>
              </w:rPr>
            </w:pPr>
            <w:r w:rsidRPr="00561FD6">
              <w:rPr>
                <w:rFonts w:hint="eastAsia"/>
                <w:color w:val="000000"/>
                <w:sz w:val="18"/>
                <w:szCs w:val="18"/>
              </w:rPr>
              <w:t>2</w:t>
            </w:r>
          </w:p>
        </w:tc>
        <w:tc>
          <w:tcPr>
            <w:tcW w:w="278" w:type="pct"/>
            <w:tcBorders>
              <w:top w:val="nil"/>
              <w:left w:val="nil"/>
              <w:bottom w:val="single" w:sz="4" w:space="0" w:color="auto"/>
              <w:right w:val="single" w:sz="4" w:space="0" w:color="auto"/>
            </w:tcBorders>
            <w:shd w:val="clear" w:color="000000" w:fill="FFFFFF"/>
            <w:noWrap/>
            <w:vAlign w:val="center"/>
            <w:hideMark/>
          </w:tcPr>
          <w:p w14:paraId="02220205" w14:textId="77777777" w:rsidR="00561FD6" w:rsidRPr="00561FD6" w:rsidRDefault="00561FD6" w:rsidP="00561FD6">
            <w:pPr>
              <w:jc w:val="center"/>
              <w:rPr>
                <w:color w:val="000000"/>
                <w:sz w:val="18"/>
                <w:szCs w:val="18"/>
              </w:rPr>
            </w:pPr>
            <w:r w:rsidRPr="00561FD6">
              <w:rPr>
                <w:rFonts w:hint="eastAsia"/>
                <w:color w:val="000000"/>
                <w:sz w:val="18"/>
                <w:szCs w:val="18"/>
              </w:rPr>
              <w:t>5</w:t>
            </w:r>
          </w:p>
        </w:tc>
        <w:tc>
          <w:tcPr>
            <w:tcW w:w="278" w:type="pct"/>
            <w:tcBorders>
              <w:top w:val="nil"/>
              <w:left w:val="nil"/>
              <w:bottom w:val="single" w:sz="4" w:space="0" w:color="auto"/>
              <w:right w:val="single" w:sz="4" w:space="0" w:color="auto"/>
            </w:tcBorders>
            <w:shd w:val="clear" w:color="000000" w:fill="FFFFFF"/>
            <w:noWrap/>
            <w:vAlign w:val="center"/>
            <w:hideMark/>
          </w:tcPr>
          <w:p w14:paraId="6DB43947" w14:textId="77777777" w:rsidR="00561FD6" w:rsidRPr="00561FD6" w:rsidRDefault="00561FD6" w:rsidP="00561FD6">
            <w:pPr>
              <w:jc w:val="center"/>
              <w:rPr>
                <w:color w:val="000000"/>
                <w:sz w:val="18"/>
                <w:szCs w:val="18"/>
              </w:rPr>
            </w:pPr>
            <w:r w:rsidRPr="00561FD6">
              <w:rPr>
                <w:rFonts w:hint="eastAsia"/>
                <w:color w:val="000000"/>
                <w:sz w:val="18"/>
                <w:szCs w:val="18"/>
              </w:rPr>
              <w:t>0.40</w:t>
            </w:r>
          </w:p>
        </w:tc>
        <w:tc>
          <w:tcPr>
            <w:tcW w:w="278" w:type="pct"/>
            <w:tcBorders>
              <w:top w:val="nil"/>
              <w:left w:val="nil"/>
              <w:bottom w:val="single" w:sz="4" w:space="0" w:color="auto"/>
              <w:right w:val="single" w:sz="4" w:space="0" w:color="auto"/>
            </w:tcBorders>
            <w:shd w:val="clear" w:color="000000" w:fill="FFFFFF"/>
            <w:noWrap/>
            <w:vAlign w:val="center"/>
            <w:hideMark/>
          </w:tcPr>
          <w:p w14:paraId="3606533B" w14:textId="77777777" w:rsidR="00561FD6" w:rsidRPr="00561FD6" w:rsidRDefault="00561FD6" w:rsidP="00561FD6">
            <w:pPr>
              <w:jc w:val="center"/>
              <w:rPr>
                <w:color w:val="000000"/>
                <w:sz w:val="18"/>
                <w:szCs w:val="18"/>
              </w:rPr>
            </w:pPr>
            <w:r w:rsidRPr="00561FD6">
              <w:rPr>
                <w:rFonts w:hint="eastAsia"/>
                <w:color w:val="000000"/>
                <w:sz w:val="18"/>
                <w:szCs w:val="18"/>
              </w:rPr>
              <w:t>0.63%</w:t>
            </w:r>
          </w:p>
        </w:tc>
        <w:tc>
          <w:tcPr>
            <w:tcW w:w="278" w:type="pct"/>
            <w:tcBorders>
              <w:top w:val="nil"/>
              <w:left w:val="nil"/>
              <w:bottom w:val="single" w:sz="4" w:space="0" w:color="auto"/>
              <w:right w:val="single" w:sz="4" w:space="0" w:color="auto"/>
            </w:tcBorders>
            <w:shd w:val="clear" w:color="000000" w:fill="FFFFFF"/>
            <w:noWrap/>
            <w:vAlign w:val="center"/>
            <w:hideMark/>
          </w:tcPr>
          <w:p w14:paraId="2BB3C159" w14:textId="77777777" w:rsidR="00561FD6" w:rsidRPr="00561FD6" w:rsidRDefault="00561FD6" w:rsidP="00561FD6">
            <w:pPr>
              <w:jc w:val="center"/>
              <w:rPr>
                <w:color w:val="000000"/>
                <w:sz w:val="18"/>
                <w:szCs w:val="18"/>
              </w:rPr>
            </w:pPr>
            <w:r w:rsidRPr="00561FD6">
              <w:rPr>
                <w:rFonts w:hint="eastAsia"/>
                <w:color w:val="000000"/>
                <w:sz w:val="18"/>
                <w:szCs w:val="18"/>
              </w:rPr>
              <w:t>0.57%</w:t>
            </w:r>
          </w:p>
        </w:tc>
        <w:tc>
          <w:tcPr>
            <w:tcW w:w="278" w:type="pct"/>
            <w:tcBorders>
              <w:top w:val="nil"/>
              <w:left w:val="nil"/>
              <w:bottom w:val="single" w:sz="4" w:space="0" w:color="auto"/>
              <w:right w:val="single" w:sz="4" w:space="0" w:color="auto"/>
            </w:tcBorders>
            <w:shd w:val="clear" w:color="000000" w:fill="FFFFFF"/>
            <w:noWrap/>
            <w:vAlign w:val="center"/>
            <w:hideMark/>
          </w:tcPr>
          <w:p w14:paraId="2A0D2EAD" w14:textId="77777777" w:rsidR="00561FD6" w:rsidRPr="00561FD6" w:rsidRDefault="00561FD6" w:rsidP="00561FD6">
            <w:pPr>
              <w:jc w:val="center"/>
              <w:rPr>
                <w:color w:val="000000"/>
                <w:sz w:val="18"/>
                <w:szCs w:val="18"/>
              </w:rPr>
            </w:pPr>
            <w:r w:rsidRPr="00561FD6">
              <w:rPr>
                <w:rFonts w:hint="eastAsia"/>
                <w:color w:val="000000"/>
                <w:sz w:val="18"/>
                <w:szCs w:val="18"/>
              </w:rPr>
              <w:t>0.25%</w:t>
            </w:r>
          </w:p>
        </w:tc>
        <w:tc>
          <w:tcPr>
            <w:tcW w:w="278" w:type="pct"/>
            <w:tcBorders>
              <w:top w:val="nil"/>
              <w:left w:val="nil"/>
              <w:bottom w:val="single" w:sz="4" w:space="0" w:color="auto"/>
              <w:right w:val="single" w:sz="4" w:space="0" w:color="auto"/>
            </w:tcBorders>
            <w:shd w:val="clear" w:color="000000" w:fill="FFFFFF"/>
            <w:noWrap/>
            <w:vAlign w:val="center"/>
            <w:hideMark/>
          </w:tcPr>
          <w:p w14:paraId="56C4774A" w14:textId="77777777" w:rsidR="00561FD6" w:rsidRPr="00561FD6" w:rsidRDefault="00561FD6" w:rsidP="00561FD6">
            <w:pPr>
              <w:jc w:val="center"/>
              <w:rPr>
                <w:color w:val="000000"/>
                <w:sz w:val="18"/>
                <w:szCs w:val="18"/>
              </w:rPr>
            </w:pPr>
            <w:r w:rsidRPr="00561FD6">
              <w:rPr>
                <w:rFonts w:hint="eastAsia"/>
                <w:color w:val="000000"/>
                <w:sz w:val="18"/>
                <w:szCs w:val="18"/>
              </w:rPr>
              <w:t>980.02</w:t>
            </w:r>
          </w:p>
        </w:tc>
        <w:tc>
          <w:tcPr>
            <w:tcW w:w="278" w:type="pct"/>
            <w:tcBorders>
              <w:top w:val="nil"/>
              <w:left w:val="nil"/>
              <w:bottom w:val="single" w:sz="4" w:space="0" w:color="auto"/>
              <w:right w:val="single" w:sz="4" w:space="0" w:color="auto"/>
            </w:tcBorders>
            <w:shd w:val="clear" w:color="000000" w:fill="FFFFFF"/>
            <w:noWrap/>
            <w:vAlign w:val="center"/>
            <w:hideMark/>
          </w:tcPr>
          <w:p w14:paraId="4A2146EC" w14:textId="77777777" w:rsidR="00561FD6" w:rsidRPr="00561FD6" w:rsidRDefault="00561FD6" w:rsidP="00561FD6">
            <w:pPr>
              <w:jc w:val="center"/>
              <w:rPr>
                <w:color w:val="000000"/>
                <w:sz w:val="18"/>
                <w:szCs w:val="18"/>
              </w:rPr>
            </w:pPr>
            <w:r w:rsidRPr="00561FD6">
              <w:rPr>
                <w:rFonts w:hint="eastAsia"/>
                <w:color w:val="000000"/>
                <w:sz w:val="18"/>
                <w:szCs w:val="18"/>
              </w:rPr>
              <w:t>351.6</w:t>
            </w:r>
          </w:p>
        </w:tc>
        <w:tc>
          <w:tcPr>
            <w:tcW w:w="278" w:type="pct"/>
            <w:tcBorders>
              <w:top w:val="nil"/>
              <w:left w:val="nil"/>
              <w:bottom w:val="single" w:sz="4" w:space="0" w:color="auto"/>
              <w:right w:val="single" w:sz="4" w:space="0" w:color="auto"/>
            </w:tcBorders>
            <w:shd w:val="clear" w:color="000000" w:fill="FFFFFF"/>
            <w:noWrap/>
            <w:vAlign w:val="center"/>
            <w:hideMark/>
          </w:tcPr>
          <w:p w14:paraId="79AA9AEE" w14:textId="77777777" w:rsidR="00561FD6" w:rsidRPr="00561FD6" w:rsidRDefault="00561FD6" w:rsidP="00561FD6">
            <w:pPr>
              <w:jc w:val="center"/>
              <w:rPr>
                <w:color w:val="000000"/>
                <w:sz w:val="18"/>
                <w:szCs w:val="18"/>
              </w:rPr>
            </w:pPr>
            <w:r w:rsidRPr="00561FD6">
              <w:rPr>
                <w:rFonts w:hint="eastAsia"/>
                <w:color w:val="000000"/>
                <w:sz w:val="18"/>
                <w:szCs w:val="18"/>
              </w:rPr>
              <w:t>0.98%</w:t>
            </w:r>
          </w:p>
        </w:tc>
      </w:tr>
      <w:tr w:rsidR="005C59F6" w:rsidRPr="00561FD6" w14:paraId="2E7022A1"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15AC57D2"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0FB1D2AF"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33EC2A50" w14:textId="77777777" w:rsidR="00561FD6" w:rsidRPr="00561FD6" w:rsidRDefault="00561FD6" w:rsidP="00561FD6">
            <w:pPr>
              <w:jc w:val="center"/>
              <w:rPr>
                <w:color w:val="000000"/>
                <w:sz w:val="18"/>
                <w:szCs w:val="18"/>
              </w:rPr>
            </w:pPr>
            <w:r w:rsidRPr="00561FD6">
              <w:rPr>
                <w:rFonts w:hint="eastAsia"/>
                <w:color w:val="000000"/>
                <w:sz w:val="18"/>
                <w:szCs w:val="18"/>
              </w:rPr>
              <w:t>桥头胡村</w:t>
            </w:r>
          </w:p>
        </w:tc>
        <w:tc>
          <w:tcPr>
            <w:tcW w:w="278" w:type="pct"/>
            <w:tcBorders>
              <w:top w:val="nil"/>
              <w:left w:val="nil"/>
              <w:bottom w:val="single" w:sz="4" w:space="0" w:color="auto"/>
              <w:right w:val="single" w:sz="4" w:space="0" w:color="auto"/>
            </w:tcBorders>
            <w:shd w:val="clear" w:color="000000" w:fill="FFFFFF"/>
            <w:noWrap/>
            <w:vAlign w:val="center"/>
            <w:hideMark/>
          </w:tcPr>
          <w:p w14:paraId="06201562" w14:textId="77777777" w:rsidR="00561FD6" w:rsidRPr="00561FD6" w:rsidRDefault="00561FD6" w:rsidP="00561FD6">
            <w:pPr>
              <w:jc w:val="center"/>
              <w:rPr>
                <w:color w:val="000000"/>
                <w:sz w:val="18"/>
                <w:szCs w:val="18"/>
              </w:rPr>
            </w:pPr>
            <w:r w:rsidRPr="00561FD6">
              <w:rPr>
                <w:rFonts w:hint="eastAsia"/>
                <w:color w:val="000000"/>
                <w:sz w:val="18"/>
                <w:szCs w:val="18"/>
              </w:rPr>
              <w:t>1712</w:t>
            </w:r>
          </w:p>
        </w:tc>
        <w:tc>
          <w:tcPr>
            <w:tcW w:w="278" w:type="pct"/>
            <w:tcBorders>
              <w:top w:val="nil"/>
              <w:left w:val="nil"/>
              <w:bottom w:val="single" w:sz="4" w:space="0" w:color="auto"/>
              <w:right w:val="single" w:sz="4" w:space="0" w:color="auto"/>
            </w:tcBorders>
            <w:shd w:val="clear" w:color="000000" w:fill="FFFFFF"/>
            <w:noWrap/>
            <w:vAlign w:val="center"/>
            <w:hideMark/>
          </w:tcPr>
          <w:p w14:paraId="17E10DAC" w14:textId="77777777" w:rsidR="00561FD6" w:rsidRPr="00561FD6" w:rsidRDefault="00561FD6" w:rsidP="00561FD6">
            <w:pPr>
              <w:jc w:val="center"/>
              <w:rPr>
                <w:color w:val="000000"/>
                <w:sz w:val="18"/>
                <w:szCs w:val="18"/>
              </w:rPr>
            </w:pPr>
            <w:r w:rsidRPr="00561FD6">
              <w:rPr>
                <w:rFonts w:hint="eastAsia"/>
                <w:color w:val="000000"/>
                <w:sz w:val="18"/>
                <w:szCs w:val="18"/>
              </w:rPr>
              <w:t>4812</w:t>
            </w:r>
          </w:p>
        </w:tc>
        <w:tc>
          <w:tcPr>
            <w:tcW w:w="278" w:type="pct"/>
            <w:tcBorders>
              <w:top w:val="nil"/>
              <w:left w:val="nil"/>
              <w:bottom w:val="single" w:sz="4" w:space="0" w:color="auto"/>
              <w:right w:val="single" w:sz="4" w:space="0" w:color="auto"/>
            </w:tcBorders>
            <w:shd w:val="clear" w:color="000000" w:fill="FFFFFF"/>
            <w:noWrap/>
            <w:vAlign w:val="center"/>
            <w:hideMark/>
          </w:tcPr>
          <w:p w14:paraId="2FD63463" w14:textId="77777777" w:rsidR="00561FD6" w:rsidRPr="00561FD6" w:rsidRDefault="00561FD6" w:rsidP="00561FD6">
            <w:pPr>
              <w:jc w:val="center"/>
              <w:rPr>
                <w:color w:val="000000"/>
                <w:sz w:val="18"/>
                <w:szCs w:val="18"/>
              </w:rPr>
            </w:pPr>
            <w:r w:rsidRPr="00561FD6">
              <w:rPr>
                <w:rFonts w:hint="eastAsia"/>
                <w:color w:val="000000"/>
                <w:sz w:val="18"/>
                <w:szCs w:val="18"/>
              </w:rPr>
              <w:t>2.81</w:t>
            </w:r>
          </w:p>
        </w:tc>
        <w:tc>
          <w:tcPr>
            <w:tcW w:w="278" w:type="pct"/>
            <w:tcBorders>
              <w:top w:val="nil"/>
              <w:left w:val="nil"/>
              <w:bottom w:val="single" w:sz="4" w:space="0" w:color="auto"/>
              <w:right w:val="single" w:sz="4" w:space="0" w:color="auto"/>
            </w:tcBorders>
            <w:shd w:val="clear" w:color="000000" w:fill="FFFFFF"/>
            <w:noWrap/>
            <w:vAlign w:val="center"/>
            <w:hideMark/>
          </w:tcPr>
          <w:p w14:paraId="47A47695" w14:textId="77777777" w:rsidR="00561FD6" w:rsidRPr="00561FD6" w:rsidRDefault="00561FD6" w:rsidP="00561FD6">
            <w:pPr>
              <w:jc w:val="center"/>
              <w:rPr>
                <w:color w:val="000000"/>
                <w:sz w:val="18"/>
                <w:szCs w:val="18"/>
              </w:rPr>
            </w:pPr>
            <w:r w:rsidRPr="00561FD6">
              <w:rPr>
                <w:rFonts w:hint="eastAsia"/>
                <w:color w:val="000000"/>
                <w:sz w:val="18"/>
                <w:szCs w:val="18"/>
              </w:rPr>
              <w:t>716</w:t>
            </w:r>
          </w:p>
        </w:tc>
        <w:tc>
          <w:tcPr>
            <w:tcW w:w="278" w:type="pct"/>
            <w:tcBorders>
              <w:top w:val="nil"/>
              <w:left w:val="nil"/>
              <w:bottom w:val="single" w:sz="4" w:space="0" w:color="auto"/>
              <w:right w:val="single" w:sz="4" w:space="0" w:color="auto"/>
            </w:tcBorders>
            <w:shd w:val="clear" w:color="000000" w:fill="FFFFFF"/>
            <w:noWrap/>
            <w:vAlign w:val="center"/>
            <w:hideMark/>
          </w:tcPr>
          <w:p w14:paraId="0B6609F3" w14:textId="77777777" w:rsidR="00561FD6" w:rsidRPr="00561FD6" w:rsidRDefault="00561FD6" w:rsidP="00561FD6">
            <w:pPr>
              <w:jc w:val="center"/>
              <w:rPr>
                <w:color w:val="000000"/>
                <w:sz w:val="18"/>
                <w:szCs w:val="18"/>
              </w:rPr>
            </w:pPr>
            <w:r w:rsidRPr="00561FD6">
              <w:rPr>
                <w:rFonts w:hint="eastAsia"/>
                <w:color w:val="000000"/>
                <w:sz w:val="18"/>
                <w:szCs w:val="18"/>
              </w:rPr>
              <w:t>0.15</w:t>
            </w:r>
          </w:p>
        </w:tc>
        <w:tc>
          <w:tcPr>
            <w:tcW w:w="278" w:type="pct"/>
            <w:tcBorders>
              <w:top w:val="nil"/>
              <w:left w:val="nil"/>
              <w:bottom w:val="single" w:sz="4" w:space="0" w:color="auto"/>
              <w:right w:val="single" w:sz="4" w:space="0" w:color="auto"/>
            </w:tcBorders>
            <w:shd w:val="clear" w:color="000000" w:fill="FFFFFF"/>
            <w:noWrap/>
            <w:vAlign w:val="center"/>
            <w:hideMark/>
          </w:tcPr>
          <w:p w14:paraId="64985E41" w14:textId="77777777" w:rsidR="00561FD6" w:rsidRPr="00561FD6" w:rsidRDefault="00561FD6" w:rsidP="00561FD6">
            <w:pPr>
              <w:jc w:val="center"/>
              <w:rPr>
                <w:color w:val="000000"/>
                <w:sz w:val="18"/>
                <w:szCs w:val="18"/>
              </w:rPr>
            </w:pPr>
            <w:r w:rsidRPr="00561FD6">
              <w:rPr>
                <w:rFonts w:hint="eastAsia"/>
                <w:color w:val="000000"/>
                <w:sz w:val="18"/>
                <w:szCs w:val="18"/>
              </w:rPr>
              <w:t>2.21</w:t>
            </w:r>
          </w:p>
        </w:tc>
        <w:tc>
          <w:tcPr>
            <w:tcW w:w="278" w:type="pct"/>
            <w:tcBorders>
              <w:top w:val="nil"/>
              <w:left w:val="nil"/>
              <w:bottom w:val="single" w:sz="4" w:space="0" w:color="auto"/>
              <w:right w:val="single" w:sz="4" w:space="0" w:color="auto"/>
            </w:tcBorders>
            <w:shd w:val="clear" w:color="000000" w:fill="FFFFFF"/>
            <w:noWrap/>
            <w:vAlign w:val="center"/>
            <w:hideMark/>
          </w:tcPr>
          <w:p w14:paraId="4464DF8B" w14:textId="77777777" w:rsidR="00561FD6" w:rsidRPr="00561FD6" w:rsidRDefault="00561FD6" w:rsidP="00561FD6">
            <w:pPr>
              <w:jc w:val="center"/>
              <w:rPr>
                <w:color w:val="000000"/>
                <w:sz w:val="18"/>
                <w:szCs w:val="18"/>
              </w:rPr>
            </w:pPr>
            <w:r w:rsidRPr="00561FD6">
              <w:rPr>
                <w:rFonts w:hint="eastAsia"/>
                <w:color w:val="000000"/>
                <w:sz w:val="18"/>
                <w:szCs w:val="18"/>
              </w:rPr>
              <w:t>23</w:t>
            </w:r>
          </w:p>
        </w:tc>
        <w:tc>
          <w:tcPr>
            <w:tcW w:w="278" w:type="pct"/>
            <w:tcBorders>
              <w:top w:val="nil"/>
              <w:left w:val="nil"/>
              <w:bottom w:val="single" w:sz="4" w:space="0" w:color="auto"/>
              <w:right w:val="single" w:sz="4" w:space="0" w:color="auto"/>
            </w:tcBorders>
            <w:shd w:val="clear" w:color="000000" w:fill="FFFFFF"/>
            <w:noWrap/>
            <w:vAlign w:val="center"/>
            <w:hideMark/>
          </w:tcPr>
          <w:p w14:paraId="6CE0C1F7" w14:textId="77777777" w:rsidR="00561FD6" w:rsidRPr="00561FD6" w:rsidRDefault="00561FD6" w:rsidP="00561FD6">
            <w:pPr>
              <w:jc w:val="center"/>
              <w:rPr>
                <w:color w:val="000000"/>
                <w:sz w:val="18"/>
                <w:szCs w:val="18"/>
              </w:rPr>
            </w:pPr>
            <w:r w:rsidRPr="00561FD6">
              <w:rPr>
                <w:rFonts w:hint="eastAsia"/>
                <w:color w:val="000000"/>
                <w:sz w:val="18"/>
                <w:szCs w:val="18"/>
              </w:rPr>
              <w:t>75</w:t>
            </w:r>
          </w:p>
        </w:tc>
        <w:tc>
          <w:tcPr>
            <w:tcW w:w="278" w:type="pct"/>
            <w:tcBorders>
              <w:top w:val="nil"/>
              <w:left w:val="nil"/>
              <w:bottom w:val="single" w:sz="4" w:space="0" w:color="auto"/>
              <w:right w:val="single" w:sz="4" w:space="0" w:color="auto"/>
            </w:tcBorders>
            <w:shd w:val="clear" w:color="000000" w:fill="FFFFFF"/>
            <w:noWrap/>
            <w:vAlign w:val="center"/>
            <w:hideMark/>
          </w:tcPr>
          <w:p w14:paraId="057E2535" w14:textId="77777777" w:rsidR="00561FD6" w:rsidRPr="00561FD6" w:rsidRDefault="00561FD6" w:rsidP="00561FD6">
            <w:pPr>
              <w:jc w:val="center"/>
              <w:rPr>
                <w:color w:val="000000"/>
                <w:sz w:val="18"/>
                <w:szCs w:val="18"/>
              </w:rPr>
            </w:pPr>
            <w:r w:rsidRPr="00561FD6">
              <w:rPr>
                <w:rFonts w:hint="eastAsia"/>
                <w:color w:val="000000"/>
                <w:sz w:val="18"/>
                <w:szCs w:val="18"/>
              </w:rPr>
              <w:t>0.15</w:t>
            </w:r>
          </w:p>
        </w:tc>
        <w:tc>
          <w:tcPr>
            <w:tcW w:w="278" w:type="pct"/>
            <w:tcBorders>
              <w:top w:val="nil"/>
              <w:left w:val="nil"/>
              <w:bottom w:val="single" w:sz="4" w:space="0" w:color="auto"/>
              <w:right w:val="single" w:sz="4" w:space="0" w:color="auto"/>
            </w:tcBorders>
            <w:shd w:val="clear" w:color="000000" w:fill="FFFFFF"/>
            <w:noWrap/>
            <w:vAlign w:val="center"/>
            <w:hideMark/>
          </w:tcPr>
          <w:p w14:paraId="53661B20" w14:textId="77777777" w:rsidR="00561FD6" w:rsidRPr="00561FD6" w:rsidRDefault="00561FD6" w:rsidP="00561FD6">
            <w:pPr>
              <w:jc w:val="center"/>
              <w:rPr>
                <w:color w:val="000000"/>
                <w:sz w:val="18"/>
                <w:szCs w:val="18"/>
              </w:rPr>
            </w:pPr>
            <w:r w:rsidRPr="00561FD6">
              <w:rPr>
                <w:rFonts w:hint="eastAsia"/>
                <w:color w:val="000000"/>
                <w:sz w:val="18"/>
                <w:szCs w:val="18"/>
              </w:rPr>
              <w:t>1.34%</w:t>
            </w:r>
          </w:p>
        </w:tc>
        <w:tc>
          <w:tcPr>
            <w:tcW w:w="278" w:type="pct"/>
            <w:tcBorders>
              <w:top w:val="nil"/>
              <w:left w:val="nil"/>
              <w:bottom w:val="single" w:sz="4" w:space="0" w:color="auto"/>
              <w:right w:val="single" w:sz="4" w:space="0" w:color="auto"/>
            </w:tcBorders>
            <w:shd w:val="clear" w:color="000000" w:fill="FFFFFF"/>
            <w:noWrap/>
            <w:vAlign w:val="center"/>
            <w:hideMark/>
          </w:tcPr>
          <w:p w14:paraId="0F2B6F4C" w14:textId="77777777" w:rsidR="00561FD6" w:rsidRPr="00561FD6" w:rsidRDefault="00561FD6" w:rsidP="00561FD6">
            <w:pPr>
              <w:jc w:val="center"/>
              <w:rPr>
                <w:color w:val="000000"/>
                <w:sz w:val="18"/>
                <w:szCs w:val="18"/>
              </w:rPr>
            </w:pPr>
            <w:r w:rsidRPr="00561FD6">
              <w:rPr>
                <w:rFonts w:hint="eastAsia"/>
                <w:color w:val="000000"/>
                <w:sz w:val="18"/>
                <w:szCs w:val="18"/>
              </w:rPr>
              <w:t>1.56%</w:t>
            </w:r>
          </w:p>
        </w:tc>
        <w:tc>
          <w:tcPr>
            <w:tcW w:w="278" w:type="pct"/>
            <w:tcBorders>
              <w:top w:val="nil"/>
              <w:left w:val="nil"/>
              <w:bottom w:val="single" w:sz="4" w:space="0" w:color="auto"/>
              <w:right w:val="single" w:sz="4" w:space="0" w:color="auto"/>
            </w:tcBorders>
            <w:shd w:val="clear" w:color="000000" w:fill="FFFFFF"/>
            <w:noWrap/>
            <w:vAlign w:val="center"/>
            <w:hideMark/>
          </w:tcPr>
          <w:p w14:paraId="105973D4" w14:textId="77777777" w:rsidR="00561FD6" w:rsidRPr="00561FD6" w:rsidRDefault="00561FD6" w:rsidP="00561FD6">
            <w:pPr>
              <w:jc w:val="center"/>
              <w:rPr>
                <w:color w:val="000000"/>
                <w:sz w:val="18"/>
                <w:szCs w:val="18"/>
              </w:rPr>
            </w:pPr>
            <w:r w:rsidRPr="00561FD6">
              <w:rPr>
                <w:rFonts w:hint="eastAsia"/>
                <w:color w:val="000000"/>
                <w:sz w:val="18"/>
                <w:szCs w:val="18"/>
              </w:rPr>
              <w:t>0.31%</w:t>
            </w:r>
          </w:p>
        </w:tc>
        <w:tc>
          <w:tcPr>
            <w:tcW w:w="278" w:type="pct"/>
            <w:tcBorders>
              <w:top w:val="nil"/>
              <w:left w:val="nil"/>
              <w:bottom w:val="single" w:sz="4" w:space="0" w:color="auto"/>
              <w:right w:val="single" w:sz="4" w:space="0" w:color="auto"/>
            </w:tcBorders>
            <w:shd w:val="clear" w:color="000000" w:fill="FFFFFF"/>
            <w:noWrap/>
            <w:vAlign w:val="center"/>
            <w:hideMark/>
          </w:tcPr>
          <w:p w14:paraId="52BD4EDA" w14:textId="77777777" w:rsidR="00561FD6" w:rsidRPr="00561FD6" w:rsidRDefault="00561FD6" w:rsidP="00561FD6">
            <w:pPr>
              <w:jc w:val="center"/>
              <w:rPr>
                <w:color w:val="000000"/>
                <w:sz w:val="18"/>
                <w:szCs w:val="18"/>
              </w:rPr>
            </w:pPr>
            <w:r w:rsidRPr="00561FD6">
              <w:rPr>
                <w:rFonts w:hint="eastAsia"/>
                <w:color w:val="000000"/>
                <w:sz w:val="18"/>
                <w:szCs w:val="18"/>
              </w:rPr>
              <w:t>165.50</w:t>
            </w:r>
          </w:p>
        </w:tc>
        <w:tc>
          <w:tcPr>
            <w:tcW w:w="278" w:type="pct"/>
            <w:tcBorders>
              <w:top w:val="nil"/>
              <w:left w:val="nil"/>
              <w:bottom w:val="single" w:sz="4" w:space="0" w:color="auto"/>
              <w:right w:val="single" w:sz="4" w:space="0" w:color="auto"/>
            </w:tcBorders>
            <w:shd w:val="clear" w:color="000000" w:fill="FFFFFF"/>
            <w:noWrap/>
            <w:vAlign w:val="center"/>
            <w:hideMark/>
          </w:tcPr>
          <w:p w14:paraId="4386DBEF" w14:textId="77777777" w:rsidR="00561FD6" w:rsidRPr="00561FD6" w:rsidRDefault="00561FD6" w:rsidP="00561FD6">
            <w:pPr>
              <w:jc w:val="center"/>
              <w:rPr>
                <w:color w:val="000000"/>
                <w:sz w:val="18"/>
                <w:szCs w:val="18"/>
              </w:rPr>
            </w:pPr>
            <w:r w:rsidRPr="00561FD6">
              <w:rPr>
                <w:rFonts w:hint="eastAsia"/>
                <w:color w:val="000000"/>
                <w:sz w:val="18"/>
                <w:szCs w:val="18"/>
              </w:rPr>
              <w:t>58.88</w:t>
            </w:r>
          </w:p>
        </w:tc>
        <w:tc>
          <w:tcPr>
            <w:tcW w:w="278" w:type="pct"/>
            <w:tcBorders>
              <w:top w:val="nil"/>
              <w:left w:val="nil"/>
              <w:bottom w:val="single" w:sz="4" w:space="0" w:color="auto"/>
              <w:right w:val="single" w:sz="4" w:space="0" w:color="auto"/>
            </w:tcBorders>
            <w:shd w:val="clear" w:color="000000" w:fill="FFFFFF"/>
            <w:noWrap/>
            <w:vAlign w:val="center"/>
            <w:hideMark/>
          </w:tcPr>
          <w:p w14:paraId="27B03864" w14:textId="77777777" w:rsidR="00561FD6" w:rsidRPr="00561FD6" w:rsidRDefault="00561FD6" w:rsidP="00561FD6">
            <w:pPr>
              <w:jc w:val="center"/>
              <w:rPr>
                <w:color w:val="000000"/>
                <w:sz w:val="18"/>
                <w:szCs w:val="18"/>
              </w:rPr>
            </w:pPr>
            <w:r w:rsidRPr="00561FD6">
              <w:rPr>
                <w:rFonts w:hint="eastAsia"/>
                <w:color w:val="000000"/>
                <w:sz w:val="18"/>
                <w:szCs w:val="18"/>
              </w:rPr>
              <w:t>0.23%</w:t>
            </w:r>
          </w:p>
        </w:tc>
      </w:tr>
      <w:tr w:rsidR="005C59F6" w:rsidRPr="00561FD6" w14:paraId="6D21D28F"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1EED4D36"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10B7D87A"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77F87B36" w14:textId="77777777" w:rsidR="00561FD6" w:rsidRPr="00561FD6" w:rsidRDefault="00561FD6" w:rsidP="00561FD6">
            <w:pPr>
              <w:jc w:val="center"/>
              <w:rPr>
                <w:color w:val="000000"/>
                <w:sz w:val="18"/>
                <w:szCs w:val="18"/>
              </w:rPr>
            </w:pPr>
            <w:r w:rsidRPr="00561FD6">
              <w:rPr>
                <w:rFonts w:hint="eastAsia"/>
                <w:color w:val="000000"/>
                <w:sz w:val="18"/>
                <w:szCs w:val="18"/>
              </w:rPr>
              <w:t>梅园村</w:t>
            </w:r>
          </w:p>
        </w:tc>
        <w:tc>
          <w:tcPr>
            <w:tcW w:w="278" w:type="pct"/>
            <w:tcBorders>
              <w:top w:val="nil"/>
              <w:left w:val="nil"/>
              <w:bottom w:val="single" w:sz="4" w:space="0" w:color="auto"/>
              <w:right w:val="single" w:sz="4" w:space="0" w:color="auto"/>
            </w:tcBorders>
            <w:shd w:val="clear" w:color="000000" w:fill="FFFFFF"/>
            <w:noWrap/>
            <w:vAlign w:val="center"/>
            <w:hideMark/>
          </w:tcPr>
          <w:p w14:paraId="129BBDFB" w14:textId="77777777" w:rsidR="00561FD6" w:rsidRPr="00561FD6" w:rsidRDefault="00561FD6" w:rsidP="00561FD6">
            <w:pPr>
              <w:jc w:val="center"/>
              <w:rPr>
                <w:color w:val="000000"/>
                <w:sz w:val="18"/>
                <w:szCs w:val="18"/>
              </w:rPr>
            </w:pPr>
            <w:r w:rsidRPr="00561FD6">
              <w:rPr>
                <w:rFonts w:hint="eastAsia"/>
                <w:color w:val="000000"/>
                <w:sz w:val="18"/>
                <w:szCs w:val="18"/>
              </w:rPr>
              <w:t>349</w:t>
            </w:r>
          </w:p>
        </w:tc>
        <w:tc>
          <w:tcPr>
            <w:tcW w:w="278" w:type="pct"/>
            <w:tcBorders>
              <w:top w:val="nil"/>
              <w:left w:val="nil"/>
              <w:bottom w:val="single" w:sz="4" w:space="0" w:color="auto"/>
              <w:right w:val="single" w:sz="4" w:space="0" w:color="auto"/>
            </w:tcBorders>
            <w:shd w:val="clear" w:color="000000" w:fill="FFFFFF"/>
            <w:noWrap/>
            <w:vAlign w:val="center"/>
            <w:hideMark/>
          </w:tcPr>
          <w:p w14:paraId="7BD4074B" w14:textId="77777777" w:rsidR="00561FD6" w:rsidRPr="00561FD6" w:rsidRDefault="00561FD6" w:rsidP="00561FD6">
            <w:pPr>
              <w:jc w:val="center"/>
              <w:rPr>
                <w:color w:val="000000"/>
                <w:sz w:val="18"/>
                <w:szCs w:val="18"/>
              </w:rPr>
            </w:pPr>
            <w:r w:rsidRPr="00561FD6">
              <w:rPr>
                <w:rFonts w:hint="eastAsia"/>
                <w:color w:val="000000"/>
                <w:sz w:val="18"/>
                <w:szCs w:val="18"/>
              </w:rPr>
              <w:t>910</w:t>
            </w:r>
          </w:p>
        </w:tc>
        <w:tc>
          <w:tcPr>
            <w:tcW w:w="278" w:type="pct"/>
            <w:tcBorders>
              <w:top w:val="nil"/>
              <w:left w:val="nil"/>
              <w:bottom w:val="single" w:sz="4" w:space="0" w:color="auto"/>
              <w:right w:val="single" w:sz="4" w:space="0" w:color="auto"/>
            </w:tcBorders>
            <w:shd w:val="clear" w:color="000000" w:fill="FFFFFF"/>
            <w:noWrap/>
            <w:vAlign w:val="center"/>
            <w:hideMark/>
          </w:tcPr>
          <w:p w14:paraId="1028C288" w14:textId="77777777" w:rsidR="00561FD6" w:rsidRPr="00561FD6" w:rsidRDefault="00561FD6" w:rsidP="00561FD6">
            <w:pPr>
              <w:jc w:val="center"/>
              <w:rPr>
                <w:color w:val="000000"/>
                <w:sz w:val="18"/>
                <w:szCs w:val="18"/>
              </w:rPr>
            </w:pPr>
            <w:r w:rsidRPr="00561FD6">
              <w:rPr>
                <w:rFonts w:hint="eastAsia"/>
                <w:color w:val="000000"/>
                <w:sz w:val="18"/>
                <w:szCs w:val="18"/>
              </w:rPr>
              <w:t>2.61</w:t>
            </w:r>
          </w:p>
        </w:tc>
        <w:tc>
          <w:tcPr>
            <w:tcW w:w="278" w:type="pct"/>
            <w:tcBorders>
              <w:top w:val="nil"/>
              <w:left w:val="nil"/>
              <w:bottom w:val="single" w:sz="4" w:space="0" w:color="auto"/>
              <w:right w:val="single" w:sz="4" w:space="0" w:color="auto"/>
            </w:tcBorders>
            <w:shd w:val="clear" w:color="000000" w:fill="FFFFFF"/>
            <w:noWrap/>
            <w:vAlign w:val="center"/>
            <w:hideMark/>
          </w:tcPr>
          <w:p w14:paraId="06BB9FAB" w14:textId="77777777" w:rsidR="00561FD6" w:rsidRPr="00561FD6" w:rsidRDefault="00561FD6" w:rsidP="00561FD6">
            <w:pPr>
              <w:jc w:val="center"/>
              <w:rPr>
                <w:color w:val="000000"/>
                <w:sz w:val="18"/>
                <w:szCs w:val="18"/>
              </w:rPr>
            </w:pPr>
            <w:r w:rsidRPr="00561FD6">
              <w:rPr>
                <w:rFonts w:hint="eastAsia"/>
                <w:color w:val="000000"/>
                <w:sz w:val="18"/>
                <w:szCs w:val="18"/>
              </w:rPr>
              <w:t>355</w:t>
            </w:r>
          </w:p>
        </w:tc>
        <w:tc>
          <w:tcPr>
            <w:tcW w:w="278" w:type="pct"/>
            <w:tcBorders>
              <w:top w:val="nil"/>
              <w:left w:val="nil"/>
              <w:bottom w:val="single" w:sz="4" w:space="0" w:color="auto"/>
              <w:right w:val="single" w:sz="4" w:space="0" w:color="auto"/>
            </w:tcBorders>
            <w:shd w:val="clear" w:color="000000" w:fill="FFFFFF"/>
            <w:noWrap/>
            <w:vAlign w:val="center"/>
            <w:hideMark/>
          </w:tcPr>
          <w:p w14:paraId="66E928CD" w14:textId="77777777" w:rsidR="00561FD6" w:rsidRPr="00561FD6" w:rsidRDefault="00561FD6" w:rsidP="00561FD6">
            <w:pPr>
              <w:jc w:val="center"/>
              <w:rPr>
                <w:color w:val="000000"/>
                <w:sz w:val="18"/>
                <w:szCs w:val="18"/>
              </w:rPr>
            </w:pPr>
            <w:r w:rsidRPr="00561FD6">
              <w:rPr>
                <w:rFonts w:hint="eastAsia"/>
                <w:color w:val="000000"/>
                <w:sz w:val="18"/>
                <w:szCs w:val="18"/>
              </w:rPr>
              <w:t>0.39</w:t>
            </w:r>
          </w:p>
        </w:tc>
        <w:tc>
          <w:tcPr>
            <w:tcW w:w="278" w:type="pct"/>
            <w:tcBorders>
              <w:top w:val="nil"/>
              <w:left w:val="nil"/>
              <w:bottom w:val="single" w:sz="4" w:space="0" w:color="auto"/>
              <w:right w:val="single" w:sz="4" w:space="0" w:color="auto"/>
            </w:tcBorders>
            <w:shd w:val="clear" w:color="000000" w:fill="FFFFFF"/>
            <w:noWrap/>
            <w:vAlign w:val="center"/>
            <w:hideMark/>
          </w:tcPr>
          <w:p w14:paraId="19CF3DD5" w14:textId="77777777" w:rsidR="00561FD6" w:rsidRPr="00561FD6" w:rsidRDefault="00561FD6" w:rsidP="00561FD6">
            <w:pPr>
              <w:jc w:val="center"/>
              <w:rPr>
                <w:color w:val="000000"/>
                <w:sz w:val="18"/>
                <w:szCs w:val="18"/>
              </w:rPr>
            </w:pPr>
            <w:r w:rsidRPr="00561FD6">
              <w:rPr>
                <w:rFonts w:hint="eastAsia"/>
                <w:color w:val="000000"/>
                <w:sz w:val="18"/>
                <w:szCs w:val="18"/>
              </w:rPr>
              <w:t>25.8</w:t>
            </w:r>
          </w:p>
        </w:tc>
        <w:tc>
          <w:tcPr>
            <w:tcW w:w="278" w:type="pct"/>
            <w:tcBorders>
              <w:top w:val="nil"/>
              <w:left w:val="nil"/>
              <w:bottom w:val="single" w:sz="4" w:space="0" w:color="auto"/>
              <w:right w:val="single" w:sz="4" w:space="0" w:color="auto"/>
            </w:tcBorders>
            <w:shd w:val="clear" w:color="000000" w:fill="FFFFFF"/>
            <w:noWrap/>
            <w:vAlign w:val="center"/>
            <w:hideMark/>
          </w:tcPr>
          <w:p w14:paraId="3E83C36F" w14:textId="77777777" w:rsidR="00561FD6" w:rsidRPr="00561FD6" w:rsidRDefault="00561FD6" w:rsidP="00561FD6">
            <w:pPr>
              <w:jc w:val="center"/>
              <w:rPr>
                <w:color w:val="000000"/>
                <w:sz w:val="18"/>
                <w:szCs w:val="18"/>
              </w:rPr>
            </w:pPr>
            <w:r w:rsidRPr="00561FD6">
              <w:rPr>
                <w:rFonts w:hint="eastAsia"/>
                <w:color w:val="000000"/>
                <w:sz w:val="18"/>
                <w:szCs w:val="18"/>
              </w:rPr>
              <w:t>41</w:t>
            </w:r>
          </w:p>
        </w:tc>
        <w:tc>
          <w:tcPr>
            <w:tcW w:w="278" w:type="pct"/>
            <w:tcBorders>
              <w:top w:val="nil"/>
              <w:left w:val="nil"/>
              <w:bottom w:val="single" w:sz="4" w:space="0" w:color="auto"/>
              <w:right w:val="single" w:sz="4" w:space="0" w:color="auto"/>
            </w:tcBorders>
            <w:shd w:val="clear" w:color="000000" w:fill="FFFFFF"/>
            <w:noWrap/>
            <w:vAlign w:val="center"/>
            <w:hideMark/>
          </w:tcPr>
          <w:p w14:paraId="5FED55DC" w14:textId="77777777" w:rsidR="00561FD6" w:rsidRPr="00561FD6" w:rsidRDefault="00561FD6" w:rsidP="00561FD6">
            <w:pPr>
              <w:jc w:val="center"/>
              <w:rPr>
                <w:color w:val="000000"/>
                <w:sz w:val="18"/>
                <w:szCs w:val="18"/>
              </w:rPr>
            </w:pPr>
            <w:r w:rsidRPr="00561FD6">
              <w:rPr>
                <w:rFonts w:hint="eastAsia"/>
                <w:color w:val="000000"/>
                <w:sz w:val="18"/>
                <w:szCs w:val="18"/>
              </w:rPr>
              <w:t>178</w:t>
            </w:r>
          </w:p>
        </w:tc>
        <w:tc>
          <w:tcPr>
            <w:tcW w:w="278" w:type="pct"/>
            <w:tcBorders>
              <w:top w:val="nil"/>
              <w:left w:val="nil"/>
              <w:bottom w:val="single" w:sz="4" w:space="0" w:color="auto"/>
              <w:right w:val="single" w:sz="4" w:space="0" w:color="auto"/>
            </w:tcBorders>
            <w:shd w:val="clear" w:color="000000" w:fill="FFFFFF"/>
            <w:noWrap/>
            <w:vAlign w:val="center"/>
            <w:hideMark/>
          </w:tcPr>
          <w:p w14:paraId="2F03BF46" w14:textId="77777777" w:rsidR="00561FD6" w:rsidRPr="00561FD6" w:rsidRDefault="00561FD6" w:rsidP="00561FD6">
            <w:pPr>
              <w:jc w:val="center"/>
              <w:rPr>
                <w:color w:val="000000"/>
                <w:sz w:val="18"/>
                <w:szCs w:val="18"/>
              </w:rPr>
            </w:pPr>
            <w:r w:rsidRPr="00561FD6">
              <w:rPr>
                <w:rFonts w:hint="eastAsia"/>
                <w:color w:val="000000"/>
                <w:sz w:val="18"/>
                <w:szCs w:val="18"/>
              </w:rPr>
              <w:t>0.36</w:t>
            </w:r>
          </w:p>
        </w:tc>
        <w:tc>
          <w:tcPr>
            <w:tcW w:w="278" w:type="pct"/>
            <w:tcBorders>
              <w:top w:val="nil"/>
              <w:left w:val="nil"/>
              <w:bottom w:val="single" w:sz="4" w:space="0" w:color="auto"/>
              <w:right w:val="single" w:sz="4" w:space="0" w:color="auto"/>
            </w:tcBorders>
            <w:shd w:val="clear" w:color="000000" w:fill="FFFFFF"/>
            <w:noWrap/>
            <w:vAlign w:val="center"/>
            <w:hideMark/>
          </w:tcPr>
          <w:p w14:paraId="3DCDBEEA" w14:textId="77777777" w:rsidR="00561FD6" w:rsidRPr="00561FD6" w:rsidRDefault="00561FD6" w:rsidP="00561FD6">
            <w:pPr>
              <w:jc w:val="center"/>
              <w:rPr>
                <w:color w:val="000000"/>
                <w:sz w:val="18"/>
                <w:szCs w:val="18"/>
              </w:rPr>
            </w:pPr>
            <w:r w:rsidRPr="00561FD6">
              <w:rPr>
                <w:rFonts w:hint="eastAsia"/>
                <w:color w:val="000000"/>
                <w:sz w:val="18"/>
                <w:szCs w:val="18"/>
              </w:rPr>
              <w:t>11.75%</w:t>
            </w:r>
          </w:p>
        </w:tc>
        <w:tc>
          <w:tcPr>
            <w:tcW w:w="278" w:type="pct"/>
            <w:tcBorders>
              <w:top w:val="nil"/>
              <w:left w:val="nil"/>
              <w:bottom w:val="single" w:sz="4" w:space="0" w:color="auto"/>
              <w:right w:val="single" w:sz="4" w:space="0" w:color="auto"/>
            </w:tcBorders>
            <w:shd w:val="clear" w:color="000000" w:fill="FFFFFF"/>
            <w:noWrap/>
            <w:vAlign w:val="center"/>
            <w:hideMark/>
          </w:tcPr>
          <w:p w14:paraId="1921F2B9" w14:textId="77777777" w:rsidR="00561FD6" w:rsidRPr="00561FD6" w:rsidRDefault="00561FD6" w:rsidP="00561FD6">
            <w:pPr>
              <w:jc w:val="center"/>
              <w:rPr>
                <w:color w:val="000000"/>
                <w:sz w:val="18"/>
                <w:szCs w:val="18"/>
              </w:rPr>
            </w:pPr>
            <w:r w:rsidRPr="00561FD6">
              <w:rPr>
                <w:rFonts w:hint="eastAsia"/>
                <w:color w:val="000000"/>
                <w:sz w:val="18"/>
                <w:szCs w:val="18"/>
              </w:rPr>
              <w:t>19.56%</w:t>
            </w:r>
          </w:p>
        </w:tc>
        <w:tc>
          <w:tcPr>
            <w:tcW w:w="278" w:type="pct"/>
            <w:tcBorders>
              <w:top w:val="nil"/>
              <w:left w:val="nil"/>
              <w:bottom w:val="single" w:sz="4" w:space="0" w:color="auto"/>
              <w:right w:val="single" w:sz="4" w:space="0" w:color="auto"/>
            </w:tcBorders>
            <w:shd w:val="clear" w:color="000000" w:fill="FFFFFF"/>
            <w:noWrap/>
            <w:vAlign w:val="center"/>
            <w:hideMark/>
          </w:tcPr>
          <w:p w14:paraId="46696345" w14:textId="77777777" w:rsidR="00561FD6" w:rsidRPr="00561FD6" w:rsidRDefault="00561FD6" w:rsidP="00561FD6">
            <w:pPr>
              <w:jc w:val="center"/>
              <w:rPr>
                <w:color w:val="000000"/>
                <w:sz w:val="18"/>
                <w:szCs w:val="18"/>
              </w:rPr>
            </w:pPr>
            <w:r w:rsidRPr="00561FD6">
              <w:rPr>
                <w:rFonts w:hint="eastAsia"/>
                <w:color w:val="000000"/>
                <w:sz w:val="18"/>
                <w:szCs w:val="18"/>
              </w:rPr>
              <w:t>7.27%</w:t>
            </w:r>
          </w:p>
        </w:tc>
        <w:tc>
          <w:tcPr>
            <w:tcW w:w="278" w:type="pct"/>
            <w:tcBorders>
              <w:top w:val="nil"/>
              <w:left w:val="nil"/>
              <w:bottom w:val="single" w:sz="4" w:space="0" w:color="auto"/>
              <w:right w:val="single" w:sz="4" w:space="0" w:color="auto"/>
            </w:tcBorders>
            <w:shd w:val="clear" w:color="000000" w:fill="FFFFFF"/>
            <w:noWrap/>
            <w:vAlign w:val="center"/>
            <w:hideMark/>
          </w:tcPr>
          <w:p w14:paraId="54123385" w14:textId="77777777" w:rsidR="00561FD6" w:rsidRPr="00561FD6" w:rsidRDefault="00561FD6" w:rsidP="00561FD6">
            <w:pPr>
              <w:jc w:val="center"/>
              <w:rPr>
                <w:color w:val="000000"/>
                <w:sz w:val="18"/>
                <w:szCs w:val="18"/>
              </w:rPr>
            </w:pPr>
            <w:r w:rsidRPr="00561FD6">
              <w:rPr>
                <w:rFonts w:hint="eastAsia"/>
                <w:color w:val="000000"/>
                <w:sz w:val="18"/>
                <w:szCs w:val="18"/>
              </w:rPr>
              <w:t>755.87</w:t>
            </w:r>
          </w:p>
        </w:tc>
        <w:tc>
          <w:tcPr>
            <w:tcW w:w="278" w:type="pct"/>
            <w:tcBorders>
              <w:top w:val="nil"/>
              <w:left w:val="nil"/>
              <w:bottom w:val="single" w:sz="4" w:space="0" w:color="auto"/>
              <w:right w:val="single" w:sz="4" w:space="0" w:color="auto"/>
            </w:tcBorders>
            <w:shd w:val="clear" w:color="000000" w:fill="FFFFFF"/>
            <w:noWrap/>
            <w:vAlign w:val="center"/>
            <w:hideMark/>
          </w:tcPr>
          <w:p w14:paraId="594F4CE8" w14:textId="77777777" w:rsidR="00561FD6" w:rsidRPr="00561FD6" w:rsidRDefault="00561FD6" w:rsidP="00561FD6">
            <w:pPr>
              <w:jc w:val="center"/>
              <w:rPr>
                <w:color w:val="000000"/>
                <w:sz w:val="18"/>
                <w:szCs w:val="18"/>
              </w:rPr>
            </w:pPr>
            <w:r w:rsidRPr="00561FD6">
              <w:rPr>
                <w:rFonts w:hint="eastAsia"/>
                <w:color w:val="000000"/>
                <w:sz w:val="18"/>
                <w:szCs w:val="18"/>
              </w:rPr>
              <w:t>289.89</w:t>
            </w:r>
          </w:p>
        </w:tc>
        <w:tc>
          <w:tcPr>
            <w:tcW w:w="278" w:type="pct"/>
            <w:tcBorders>
              <w:top w:val="nil"/>
              <w:left w:val="nil"/>
              <w:bottom w:val="single" w:sz="4" w:space="0" w:color="auto"/>
              <w:right w:val="single" w:sz="4" w:space="0" w:color="auto"/>
            </w:tcBorders>
            <w:shd w:val="clear" w:color="000000" w:fill="FFFFFF"/>
            <w:noWrap/>
            <w:vAlign w:val="center"/>
            <w:hideMark/>
          </w:tcPr>
          <w:p w14:paraId="52464715" w14:textId="77777777" w:rsidR="00561FD6" w:rsidRPr="00561FD6" w:rsidRDefault="00561FD6" w:rsidP="00561FD6">
            <w:pPr>
              <w:jc w:val="center"/>
              <w:rPr>
                <w:color w:val="000000"/>
                <w:sz w:val="18"/>
                <w:szCs w:val="18"/>
              </w:rPr>
            </w:pPr>
            <w:r w:rsidRPr="00561FD6">
              <w:rPr>
                <w:rFonts w:hint="eastAsia"/>
                <w:color w:val="000000"/>
                <w:sz w:val="18"/>
                <w:szCs w:val="18"/>
              </w:rPr>
              <w:t>1.16%</w:t>
            </w:r>
          </w:p>
        </w:tc>
      </w:tr>
      <w:tr w:rsidR="005C59F6" w:rsidRPr="00561FD6" w14:paraId="2F5616D3"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4597A14C"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6513C96F"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43238596" w14:textId="77777777" w:rsidR="00561FD6" w:rsidRPr="00561FD6" w:rsidRDefault="00561FD6" w:rsidP="00561FD6">
            <w:pPr>
              <w:jc w:val="center"/>
              <w:rPr>
                <w:b/>
                <w:bCs/>
                <w:color w:val="000000"/>
                <w:sz w:val="18"/>
                <w:szCs w:val="18"/>
              </w:rPr>
            </w:pPr>
            <w:r w:rsidRPr="00561FD6">
              <w:rPr>
                <w:rFonts w:hint="eastAsia"/>
                <w:b/>
                <w:bCs/>
                <w:color w:val="000000"/>
                <w:sz w:val="18"/>
                <w:szCs w:val="18"/>
              </w:rPr>
              <w:t>小计</w:t>
            </w:r>
          </w:p>
        </w:tc>
        <w:tc>
          <w:tcPr>
            <w:tcW w:w="278" w:type="pct"/>
            <w:tcBorders>
              <w:top w:val="nil"/>
              <w:left w:val="nil"/>
              <w:bottom w:val="single" w:sz="4" w:space="0" w:color="auto"/>
              <w:right w:val="single" w:sz="4" w:space="0" w:color="auto"/>
            </w:tcBorders>
            <w:shd w:val="clear" w:color="000000" w:fill="FFFFFF"/>
            <w:vAlign w:val="center"/>
            <w:hideMark/>
          </w:tcPr>
          <w:p w14:paraId="44C8924D" w14:textId="77777777" w:rsidR="00561FD6" w:rsidRPr="00561FD6" w:rsidRDefault="00561FD6" w:rsidP="00561FD6">
            <w:pPr>
              <w:jc w:val="center"/>
              <w:rPr>
                <w:b/>
                <w:bCs/>
                <w:color w:val="000000"/>
                <w:sz w:val="18"/>
                <w:szCs w:val="18"/>
              </w:rPr>
            </w:pPr>
            <w:r w:rsidRPr="00561FD6">
              <w:rPr>
                <w:rFonts w:hint="eastAsia"/>
                <w:b/>
                <w:bCs/>
                <w:color w:val="000000"/>
                <w:sz w:val="18"/>
                <w:szCs w:val="18"/>
              </w:rPr>
              <w:t>2027</w:t>
            </w:r>
          </w:p>
        </w:tc>
        <w:tc>
          <w:tcPr>
            <w:tcW w:w="278" w:type="pct"/>
            <w:tcBorders>
              <w:top w:val="nil"/>
              <w:left w:val="nil"/>
              <w:bottom w:val="single" w:sz="4" w:space="0" w:color="auto"/>
              <w:right w:val="single" w:sz="4" w:space="0" w:color="auto"/>
            </w:tcBorders>
            <w:shd w:val="clear" w:color="000000" w:fill="FFFFFF"/>
            <w:noWrap/>
            <w:vAlign w:val="center"/>
            <w:hideMark/>
          </w:tcPr>
          <w:p w14:paraId="5DA16066" w14:textId="77777777" w:rsidR="00561FD6" w:rsidRPr="00561FD6" w:rsidRDefault="00561FD6" w:rsidP="00561FD6">
            <w:pPr>
              <w:jc w:val="center"/>
              <w:rPr>
                <w:b/>
                <w:bCs/>
                <w:color w:val="000000"/>
                <w:sz w:val="18"/>
                <w:szCs w:val="18"/>
              </w:rPr>
            </w:pPr>
            <w:r w:rsidRPr="00561FD6">
              <w:rPr>
                <w:rFonts w:hint="eastAsia"/>
                <w:b/>
                <w:bCs/>
                <w:color w:val="000000"/>
                <w:sz w:val="18"/>
                <w:szCs w:val="18"/>
              </w:rPr>
              <w:t>5690</w:t>
            </w:r>
          </w:p>
        </w:tc>
        <w:tc>
          <w:tcPr>
            <w:tcW w:w="278" w:type="pct"/>
            <w:tcBorders>
              <w:top w:val="nil"/>
              <w:left w:val="nil"/>
              <w:bottom w:val="single" w:sz="4" w:space="0" w:color="auto"/>
              <w:right w:val="single" w:sz="4" w:space="0" w:color="auto"/>
            </w:tcBorders>
            <w:shd w:val="clear" w:color="000000" w:fill="FFFFFF"/>
            <w:noWrap/>
            <w:vAlign w:val="center"/>
            <w:hideMark/>
          </w:tcPr>
          <w:p w14:paraId="12FC0D63" w14:textId="77777777" w:rsidR="00561FD6" w:rsidRPr="00561FD6" w:rsidRDefault="00561FD6" w:rsidP="00561FD6">
            <w:pPr>
              <w:jc w:val="center"/>
              <w:rPr>
                <w:b/>
                <w:bCs/>
                <w:color w:val="000000"/>
                <w:sz w:val="18"/>
                <w:szCs w:val="18"/>
              </w:rPr>
            </w:pPr>
            <w:r w:rsidRPr="00561FD6">
              <w:rPr>
                <w:rFonts w:hint="eastAsia"/>
                <w:b/>
                <w:bCs/>
                <w:color w:val="000000"/>
                <w:sz w:val="18"/>
                <w:szCs w:val="18"/>
              </w:rPr>
              <w:t>2.81</w:t>
            </w:r>
          </w:p>
        </w:tc>
        <w:tc>
          <w:tcPr>
            <w:tcW w:w="278" w:type="pct"/>
            <w:tcBorders>
              <w:top w:val="nil"/>
              <w:left w:val="nil"/>
              <w:bottom w:val="single" w:sz="4" w:space="0" w:color="auto"/>
              <w:right w:val="single" w:sz="4" w:space="0" w:color="auto"/>
            </w:tcBorders>
            <w:shd w:val="clear" w:color="000000" w:fill="FFFFFF"/>
            <w:noWrap/>
            <w:vAlign w:val="center"/>
            <w:hideMark/>
          </w:tcPr>
          <w:p w14:paraId="6A9A4AC1" w14:textId="77777777" w:rsidR="00561FD6" w:rsidRPr="00561FD6" w:rsidRDefault="00561FD6" w:rsidP="00561FD6">
            <w:pPr>
              <w:jc w:val="center"/>
              <w:rPr>
                <w:b/>
                <w:bCs/>
                <w:color w:val="000000"/>
                <w:sz w:val="18"/>
                <w:szCs w:val="18"/>
              </w:rPr>
            </w:pPr>
            <w:r w:rsidRPr="00561FD6">
              <w:rPr>
                <w:rFonts w:hint="eastAsia"/>
                <w:b/>
                <w:bCs/>
                <w:color w:val="000000"/>
                <w:sz w:val="18"/>
                <w:szCs w:val="18"/>
              </w:rPr>
              <w:t>1066</w:t>
            </w:r>
          </w:p>
        </w:tc>
        <w:tc>
          <w:tcPr>
            <w:tcW w:w="278" w:type="pct"/>
            <w:tcBorders>
              <w:top w:val="nil"/>
              <w:left w:val="nil"/>
              <w:bottom w:val="single" w:sz="4" w:space="0" w:color="auto"/>
              <w:right w:val="single" w:sz="4" w:space="0" w:color="auto"/>
            </w:tcBorders>
            <w:shd w:val="clear" w:color="000000" w:fill="FFFFFF"/>
            <w:noWrap/>
            <w:vAlign w:val="center"/>
            <w:hideMark/>
          </w:tcPr>
          <w:p w14:paraId="3C32CC5E" w14:textId="77777777" w:rsidR="00561FD6" w:rsidRPr="00561FD6" w:rsidRDefault="00561FD6" w:rsidP="00561FD6">
            <w:pPr>
              <w:jc w:val="center"/>
              <w:rPr>
                <w:b/>
                <w:bCs/>
                <w:color w:val="000000"/>
                <w:sz w:val="18"/>
                <w:szCs w:val="18"/>
              </w:rPr>
            </w:pPr>
            <w:r w:rsidRPr="00561FD6">
              <w:rPr>
                <w:rFonts w:hint="eastAsia"/>
                <w:b/>
                <w:bCs/>
                <w:color w:val="000000"/>
                <w:sz w:val="18"/>
                <w:szCs w:val="18"/>
              </w:rPr>
              <w:t>0.19</w:t>
            </w:r>
          </w:p>
        </w:tc>
        <w:tc>
          <w:tcPr>
            <w:tcW w:w="278" w:type="pct"/>
            <w:tcBorders>
              <w:top w:val="nil"/>
              <w:left w:val="nil"/>
              <w:bottom w:val="single" w:sz="4" w:space="0" w:color="auto"/>
              <w:right w:val="single" w:sz="4" w:space="0" w:color="auto"/>
            </w:tcBorders>
            <w:shd w:val="clear" w:color="000000" w:fill="FFFFFF"/>
            <w:noWrap/>
            <w:vAlign w:val="center"/>
            <w:hideMark/>
          </w:tcPr>
          <w:p w14:paraId="03D70E77" w14:textId="77777777" w:rsidR="00561FD6" w:rsidRPr="00561FD6" w:rsidRDefault="00561FD6" w:rsidP="00561FD6">
            <w:pPr>
              <w:jc w:val="center"/>
              <w:rPr>
                <w:b/>
                <w:bCs/>
                <w:color w:val="000000"/>
                <w:sz w:val="18"/>
                <w:szCs w:val="18"/>
              </w:rPr>
            </w:pPr>
            <w:r w:rsidRPr="00561FD6">
              <w:rPr>
                <w:rFonts w:hint="eastAsia"/>
                <w:b/>
                <w:bCs/>
                <w:color w:val="000000"/>
                <w:sz w:val="18"/>
                <w:szCs w:val="18"/>
              </w:rPr>
              <w:t>28.89</w:t>
            </w:r>
          </w:p>
        </w:tc>
        <w:tc>
          <w:tcPr>
            <w:tcW w:w="278" w:type="pct"/>
            <w:tcBorders>
              <w:top w:val="nil"/>
              <w:left w:val="nil"/>
              <w:bottom w:val="single" w:sz="4" w:space="0" w:color="auto"/>
              <w:right w:val="single" w:sz="4" w:space="0" w:color="auto"/>
            </w:tcBorders>
            <w:shd w:val="clear" w:color="000000" w:fill="FFFFFF"/>
            <w:noWrap/>
            <w:vAlign w:val="center"/>
            <w:hideMark/>
          </w:tcPr>
          <w:p w14:paraId="6C529650" w14:textId="77777777" w:rsidR="00561FD6" w:rsidRPr="00561FD6" w:rsidRDefault="00561FD6" w:rsidP="00561FD6">
            <w:pPr>
              <w:jc w:val="center"/>
              <w:rPr>
                <w:b/>
                <w:bCs/>
                <w:color w:val="000000"/>
                <w:sz w:val="18"/>
                <w:szCs w:val="18"/>
              </w:rPr>
            </w:pPr>
            <w:r w:rsidRPr="00561FD6">
              <w:rPr>
                <w:rFonts w:hint="eastAsia"/>
                <w:b/>
                <w:bCs/>
                <w:color w:val="000000"/>
                <w:sz w:val="18"/>
                <w:szCs w:val="18"/>
              </w:rPr>
              <w:t>66</w:t>
            </w:r>
          </w:p>
        </w:tc>
        <w:tc>
          <w:tcPr>
            <w:tcW w:w="278" w:type="pct"/>
            <w:tcBorders>
              <w:top w:val="nil"/>
              <w:left w:val="nil"/>
              <w:bottom w:val="single" w:sz="4" w:space="0" w:color="auto"/>
              <w:right w:val="single" w:sz="4" w:space="0" w:color="auto"/>
            </w:tcBorders>
            <w:shd w:val="clear" w:color="000000" w:fill="FFFFFF"/>
            <w:noWrap/>
            <w:vAlign w:val="center"/>
            <w:hideMark/>
          </w:tcPr>
          <w:p w14:paraId="375D65E9" w14:textId="77777777" w:rsidR="00561FD6" w:rsidRPr="00561FD6" w:rsidRDefault="00561FD6" w:rsidP="00561FD6">
            <w:pPr>
              <w:jc w:val="center"/>
              <w:rPr>
                <w:b/>
                <w:bCs/>
                <w:color w:val="000000"/>
                <w:sz w:val="18"/>
                <w:szCs w:val="18"/>
              </w:rPr>
            </w:pPr>
            <w:r w:rsidRPr="00561FD6">
              <w:rPr>
                <w:rFonts w:hint="eastAsia"/>
                <w:b/>
                <w:bCs/>
                <w:color w:val="000000"/>
                <w:sz w:val="18"/>
                <w:szCs w:val="18"/>
              </w:rPr>
              <w:t>80</w:t>
            </w:r>
          </w:p>
        </w:tc>
        <w:tc>
          <w:tcPr>
            <w:tcW w:w="278" w:type="pct"/>
            <w:tcBorders>
              <w:top w:val="nil"/>
              <w:left w:val="nil"/>
              <w:bottom w:val="single" w:sz="4" w:space="0" w:color="auto"/>
              <w:right w:val="single" w:sz="4" w:space="0" w:color="auto"/>
            </w:tcBorders>
            <w:shd w:val="clear" w:color="000000" w:fill="FFFFFF"/>
            <w:noWrap/>
            <w:vAlign w:val="center"/>
            <w:hideMark/>
          </w:tcPr>
          <w:p w14:paraId="151B7663" w14:textId="77777777" w:rsidR="00561FD6" w:rsidRPr="00561FD6" w:rsidRDefault="00561FD6" w:rsidP="00561FD6">
            <w:pPr>
              <w:jc w:val="center"/>
              <w:rPr>
                <w:b/>
                <w:bCs/>
                <w:color w:val="000000"/>
                <w:sz w:val="18"/>
                <w:szCs w:val="18"/>
              </w:rPr>
            </w:pPr>
            <w:r w:rsidRPr="00561FD6">
              <w:rPr>
                <w:rFonts w:hint="eastAsia"/>
                <w:b/>
                <w:bCs/>
                <w:color w:val="000000"/>
                <w:sz w:val="18"/>
                <w:szCs w:val="18"/>
              </w:rPr>
              <w:t>0.18</w:t>
            </w:r>
          </w:p>
        </w:tc>
        <w:tc>
          <w:tcPr>
            <w:tcW w:w="278" w:type="pct"/>
            <w:tcBorders>
              <w:top w:val="nil"/>
              <w:left w:val="nil"/>
              <w:bottom w:val="single" w:sz="4" w:space="0" w:color="auto"/>
              <w:right w:val="single" w:sz="4" w:space="0" w:color="auto"/>
            </w:tcBorders>
            <w:shd w:val="clear" w:color="000000" w:fill="FFFFFF"/>
            <w:noWrap/>
            <w:vAlign w:val="center"/>
            <w:hideMark/>
          </w:tcPr>
          <w:p w14:paraId="5999662A" w14:textId="77777777" w:rsidR="00561FD6" w:rsidRPr="00561FD6" w:rsidRDefault="00561FD6" w:rsidP="00561FD6">
            <w:pPr>
              <w:jc w:val="center"/>
              <w:rPr>
                <w:b/>
                <w:bCs/>
                <w:color w:val="000000"/>
                <w:sz w:val="18"/>
                <w:szCs w:val="18"/>
              </w:rPr>
            </w:pPr>
            <w:r w:rsidRPr="00561FD6">
              <w:rPr>
                <w:rFonts w:hint="eastAsia"/>
                <w:b/>
                <w:bCs/>
                <w:color w:val="000000"/>
                <w:sz w:val="18"/>
                <w:szCs w:val="18"/>
              </w:rPr>
              <w:t>3.26%</w:t>
            </w:r>
          </w:p>
        </w:tc>
        <w:tc>
          <w:tcPr>
            <w:tcW w:w="278" w:type="pct"/>
            <w:tcBorders>
              <w:top w:val="nil"/>
              <w:left w:val="nil"/>
              <w:bottom w:val="single" w:sz="4" w:space="0" w:color="auto"/>
              <w:right w:val="single" w:sz="4" w:space="0" w:color="auto"/>
            </w:tcBorders>
            <w:shd w:val="clear" w:color="000000" w:fill="FFFFFF"/>
            <w:noWrap/>
            <w:vAlign w:val="center"/>
            <w:hideMark/>
          </w:tcPr>
          <w:p w14:paraId="6CF14DEB" w14:textId="77777777" w:rsidR="00561FD6" w:rsidRPr="00561FD6" w:rsidRDefault="00561FD6" w:rsidP="00561FD6">
            <w:pPr>
              <w:jc w:val="center"/>
              <w:rPr>
                <w:b/>
                <w:bCs/>
                <w:color w:val="000000"/>
                <w:sz w:val="18"/>
                <w:szCs w:val="18"/>
              </w:rPr>
            </w:pPr>
            <w:r w:rsidRPr="00561FD6">
              <w:rPr>
                <w:rFonts w:hint="eastAsia"/>
                <w:b/>
                <w:bCs/>
                <w:color w:val="000000"/>
                <w:sz w:val="18"/>
                <w:szCs w:val="18"/>
              </w:rPr>
              <w:t>1.41%</w:t>
            </w:r>
          </w:p>
        </w:tc>
        <w:tc>
          <w:tcPr>
            <w:tcW w:w="278" w:type="pct"/>
            <w:tcBorders>
              <w:top w:val="nil"/>
              <w:left w:val="nil"/>
              <w:bottom w:val="single" w:sz="4" w:space="0" w:color="auto"/>
              <w:right w:val="single" w:sz="4" w:space="0" w:color="auto"/>
            </w:tcBorders>
            <w:shd w:val="clear" w:color="000000" w:fill="FFFFFF"/>
            <w:noWrap/>
            <w:vAlign w:val="center"/>
            <w:hideMark/>
          </w:tcPr>
          <w:p w14:paraId="00472976" w14:textId="77777777" w:rsidR="00561FD6" w:rsidRPr="00561FD6" w:rsidRDefault="00561FD6" w:rsidP="00561FD6">
            <w:pPr>
              <w:jc w:val="center"/>
              <w:rPr>
                <w:b/>
                <w:bCs/>
                <w:color w:val="000000"/>
                <w:sz w:val="18"/>
                <w:szCs w:val="18"/>
              </w:rPr>
            </w:pPr>
            <w:r w:rsidRPr="00561FD6">
              <w:rPr>
                <w:rFonts w:hint="eastAsia"/>
                <w:b/>
                <w:bCs/>
                <w:color w:val="000000"/>
                <w:sz w:val="18"/>
                <w:szCs w:val="18"/>
              </w:rPr>
              <w:t>2.71%</w:t>
            </w:r>
          </w:p>
        </w:tc>
        <w:tc>
          <w:tcPr>
            <w:tcW w:w="278" w:type="pct"/>
            <w:tcBorders>
              <w:top w:val="nil"/>
              <w:left w:val="nil"/>
              <w:bottom w:val="single" w:sz="4" w:space="0" w:color="auto"/>
              <w:right w:val="single" w:sz="4" w:space="0" w:color="auto"/>
            </w:tcBorders>
            <w:shd w:val="clear" w:color="000000" w:fill="FFFFFF"/>
            <w:noWrap/>
            <w:vAlign w:val="center"/>
            <w:hideMark/>
          </w:tcPr>
          <w:p w14:paraId="450E355C" w14:textId="77777777" w:rsidR="00561FD6" w:rsidRPr="00561FD6" w:rsidRDefault="00561FD6" w:rsidP="00561FD6">
            <w:pPr>
              <w:jc w:val="center"/>
              <w:rPr>
                <w:b/>
                <w:bCs/>
                <w:color w:val="000000"/>
                <w:sz w:val="18"/>
                <w:szCs w:val="18"/>
              </w:rPr>
            </w:pPr>
            <w:r w:rsidRPr="00561FD6">
              <w:rPr>
                <w:rFonts w:hint="eastAsia"/>
                <w:b/>
                <w:bCs/>
                <w:color w:val="000000"/>
                <w:sz w:val="18"/>
                <w:szCs w:val="18"/>
              </w:rPr>
              <w:t>2027.12</w:t>
            </w:r>
          </w:p>
        </w:tc>
        <w:tc>
          <w:tcPr>
            <w:tcW w:w="278" w:type="pct"/>
            <w:tcBorders>
              <w:top w:val="nil"/>
              <w:left w:val="nil"/>
              <w:bottom w:val="single" w:sz="4" w:space="0" w:color="auto"/>
              <w:right w:val="single" w:sz="4" w:space="0" w:color="auto"/>
            </w:tcBorders>
            <w:shd w:val="clear" w:color="000000" w:fill="FFFFFF"/>
            <w:noWrap/>
            <w:vAlign w:val="center"/>
            <w:hideMark/>
          </w:tcPr>
          <w:p w14:paraId="4D21EBAE" w14:textId="77777777" w:rsidR="00561FD6" w:rsidRPr="00561FD6" w:rsidRDefault="00561FD6" w:rsidP="00561FD6">
            <w:pPr>
              <w:jc w:val="center"/>
              <w:rPr>
                <w:b/>
                <w:bCs/>
                <w:color w:val="000000"/>
                <w:sz w:val="18"/>
                <w:szCs w:val="18"/>
              </w:rPr>
            </w:pPr>
            <w:r w:rsidRPr="00561FD6">
              <w:rPr>
                <w:rFonts w:hint="eastAsia"/>
                <w:b/>
                <w:bCs/>
                <w:color w:val="000000"/>
                <w:sz w:val="18"/>
                <w:szCs w:val="18"/>
              </w:rPr>
              <w:t>722.14</w:t>
            </w:r>
          </w:p>
        </w:tc>
        <w:tc>
          <w:tcPr>
            <w:tcW w:w="278" w:type="pct"/>
            <w:tcBorders>
              <w:top w:val="nil"/>
              <w:left w:val="nil"/>
              <w:bottom w:val="single" w:sz="4" w:space="0" w:color="auto"/>
              <w:right w:val="single" w:sz="4" w:space="0" w:color="auto"/>
            </w:tcBorders>
            <w:shd w:val="clear" w:color="000000" w:fill="FFFFFF"/>
            <w:noWrap/>
            <w:vAlign w:val="center"/>
            <w:hideMark/>
          </w:tcPr>
          <w:p w14:paraId="295B5199" w14:textId="77777777" w:rsidR="00561FD6" w:rsidRPr="00561FD6" w:rsidRDefault="00561FD6" w:rsidP="00561FD6">
            <w:pPr>
              <w:jc w:val="center"/>
              <w:rPr>
                <w:b/>
                <w:bCs/>
                <w:color w:val="000000"/>
                <w:sz w:val="18"/>
                <w:szCs w:val="18"/>
              </w:rPr>
            </w:pPr>
            <w:r w:rsidRPr="00561FD6">
              <w:rPr>
                <w:rFonts w:hint="eastAsia"/>
                <w:b/>
                <w:bCs/>
                <w:color w:val="000000"/>
                <w:sz w:val="18"/>
                <w:szCs w:val="18"/>
              </w:rPr>
              <w:t>0.95%</w:t>
            </w:r>
          </w:p>
        </w:tc>
      </w:tr>
      <w:tr w:rsidR="005C59F6" w:rsidRPr="00561FD6" w14:paraId="723F586D" w14:textId="77777777" w:rsidTr="00561FD6">
        <w:trPr>
          <w:trHeight w:val="280"/>
        </w:trPr>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14B677FE" w14:textId="6FFF78AD" w:rsidR="00561FD6" w:rsidRPr="00561FD6" w:rsidRDefault="00561FD6" w:rsidP="00561FD6">
            <w:pPr>
              <w:jc w:val="center"/>
              <w:rPr>
                <w:color w:val="000000"/>
                <w:sz w:val="18"/>
                <w:szCs w:val="18"/>
              </w:rPr>
            </w:pPr>
            <w:r w:rsidRPr="00561FD6">
              <w:rPr>
                <w:rFonts w:hint="eastAsia"/>
                <w:color w:val="000000"/>
                <w:sz w:val="18"/>
                <w:szCs w:val="18"/>
              </w:rPr>
              <w:t>上大溪（上</w:t>
            </w:r>
            <w:r w:rsidR="00B34916">
              <w:rPr>
                <w:rFonts w:hint="eastAsia"/>
                <w:color w:val="000000"/>
                <w:sz w:val="18"/>
                <w:szCs w:val="18"/>
              </w:rPr>
              <w:t>扬</w:t>
            </w:r>
            <w:r w:rsidRPr="00561FD6">
              <w:rPr>
                <w:rFonts w:hint="eastAsia"/>
                <w:color w:val="000000"/>
                <w:sz w:val="18"/>
                <w:szCs w:val="18"/>
              </w:rPr>
              <w:t>溪）</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37260EDC" w14:textId="77777777" w:rsidR="00561FD6" w:rsidRPr="00561FD6" w:rsidRDefault="00561FD6" w:rsidP="00561FD6">
            <w:pPr>
              <w:jc w:val="center"/>
              <w:rPr>
                <w:color w:val="000000"/>
                <w:sz w:val="18"/>
                <w:szCs w:val="18"/>
              </w:rPr>
            </w:pPr>
            <w:r w:rsidRPr="00561FD6">
              <w:rPr>
                <w:rFonts w:hint="eastAsia"/>
                <w:color w:val="000000"/>
                <w:sz w:val="18"/>
                <w:szCs w:val="18"/>
              </w:rPr>
              <w:t>梅林街道</w:t>
            </w:r>
          </w:p>
        </w:tc>
        <w:tc>
          <w:tcPr>
            <w:tcW w:w="278" w:type="pct"/>
            <w:tcBorders>
              <w:top w:val="nil"/>
              <w:left w:val="nil"/>
              <w:bottom w:val="single" w:sz="4" w:space="0" w:color="auto"/>
              <w:right w:val="single" w:sz="4" w:space="0" w:color="auto"/>
            </w:tcBorders>
            <w:shd w:val="clear" w:color="000000" w:fill="FFFFFF"/>
            <w:vAlign w:val="center"/>
            <w:hideMark/>
          </w:tcPr>
          <w:p w14:paraId="4A14E19E" w14:textId="77777777" w:rsidR="00561FD6" w:rsidRPr="00561FD6" w:rsidRDefault="00561FD6" w:rsidP="00561FD6">
            <w:pPr>
              <w:jc w:val="center"/>
              <w:rPr>
                <w:color w:val="000000"/>
                <w:sz w:val="18"/>
                <w:szCs w:val="18"/>
              </w:rPr>
            </w:pPr>
            <w:r w:rsidRPr="00561FD6">
              <w:rPr>
                <w:rFonts w:hint="eastAsia"/>
                <w:color w:val="000000"/>
                <w:sz w:val="18"/>
                <w:szCs w:val="18"/>
              </w:rPr>
              <w:t>仇家村</w:t>
            </w:r>
          </w:p>
        </w:tc>
        <w:tc>
          <w:tcPr>
            <w:tcW w:w="278" w:type="pct"/>
            <w:tcBorders>
              <w:top w:val="nil"/>
              <w:left w:val="nil"/>
              <w:bottom w:val="single" w:sz="4" w:space="0" w:color="auto"/>
              <w:right w:val="single" w:sz="4" w:space="0" w:color="auto"/>
            </w:tcBorders>
            <w:shd w:val="clear" w:color="000000" w:fill="FFFFFF"/>
            <w:vAlign w:val="center"/>
            <w:hideMark/>
          </w:tcPr>
          <w:p w14:paraId="1E20401E" w14:textId="77777777" w:rsidR="00561FD6" w:rsidRPr="00561FD6" w:rsidRDefault="00561FD6" w:rsidP="00561FD6">
            <w:pPr>
              <w:jc w:val="center"/>
              <w:rPr>
                <w:color w:val="000000"/>
                <w:sz w:val="18"/>
                <w:szCs w:val="18"/>
              </w:rPr>
            </w:pPr>
            <w:r w:rsidRPr="00561FD6">
              <w:rPr>
                <w:rFonts w:hint="eastAsia"/>
                <w:color w:val="000000"/>
                <w:sz w:val="18"/>
                <w:szCs w:val="18"/>
              </w:rPr>
              <w:t>671</w:t>
            </w:r>
          </w:p>
        </w:tc>
        <w:tc>
          <w:tcPr>
            <w:tcW w:w="278" w:type="pct"/>
            <w:tcBorders>
              <w:top w:val="nil"/>
              <w:left w:val="nil"/>
              <w:bottom w:val="single" w:sz="4" w:space="0" w:color="auto"/>
              <w:right w:val="single" w:sz="4" w:space="0" w:color="auto"/>
            </w:tcBorders>
            <w:shd w:val="clear" w:color="000000" w:fill="FFFFFF"/>
            <w:noWrap/>
            <w:vAlign w:val="center"/>
            <w:hideMark/>
          </w:tcPr>
          <w:p w14:paraId="564890F2" w14:textId="77777777" w:rsidR="00561FD6" w:rsidRPr="00561FD6" w:rsidRDefault="00561FD6" w:rsidP="00561FD6">
            <w:pPr>
              <w:jc w:val="center"/>
              <w:rPr>
                <w:color w:val="000000"/>
                <w:sz w:val="18"/>
                <w:szCs w:val="18"/>
              </w:rPr>
            </w:pPr>
            <w:r w:rsidRPr="00561FD6">
              <w:rPr>
                <w:rFonts w:hint="eastAsia"/>
                <w:color w:val="000000"/>
                <w:sz w:val="18"/>
                <w:szCs w:val="18"/>
              </w:rPr>
              <w:t>2056</w:t>
            </w:r>
          </w:p>
        </w:tc>
        <w:tc>
          <w:tcPr>
            <w:tcW w:w="278" w:type="pct"/>
            <w:tcBorders>
              <w:top w:val="nil"/>
              <w:left w:val="nil"/>
              <w:bottom w:val="single" w:sz="4" w:space="0" w:color="auto"/>
              <w:right w:val="single" w:sz="4" w:space="0" w:color="auto"/>
            </w:tcBorders>
            <w:shd w:val="clear" w:color="000000" w:fill="FFFFFF"/>
            <w:noWrap/>
            <w:vAlign w:val="center"/>
            <w:hideMark/>
          </w:tcPr>
          <w:p w14:paraId="38ED69C8" w14:textId="77777777" w:rsidR="00561FD6" w:rsidRPr="00561FD6" w:rsidRDefault="00561FD6" w:rsidP="00561FD6">
            <w:pPr>
              <w:jc w:val="center"/>
              <w:rPr>
                <w:color w:val="000000"/>
                <w:sz w:val="18"/>
                <w:szCs w:val="18"/>
              </w:rPr>
            </w:pPr>
            <w:r w:rsidRPr="00561FD6">
              <w:rPr>
                <w:rFonts w:hint="eastAsia"/>
                <w:color w:val="000000"/>
                <w:sz w:val="18"/>
                <w:szCs w:val="18"/>
              </w:rPr>
              <w:t>3.06</w:t>
            </w:r>
          </w:p>
        </w:tc>
        <w:tc>
          <w:tcPr>
            <w:tcW w:w="278" w:type="pct"/>
            <w:tcBorders>
              <w:top w:val="nil"/>
              <w:left w:val="nil"/>
              <w:bottom w:val="single" w:sz="4" w:space="0" w:color="auto"/>
              <w:right w:val="single" w:sz="4" w:space="0" w:color="auto"/>
            </w:tcBorders>
            <w:shd w:val="clear" w:color="000000" w:fill="FFFFFF"/>
            <w:noWrap/>
            <w:vAlign w:val="center"/>
            <w:hideMark/>
          </w:tcPr>
          <w:p w14:paraId="06FFFDA5" w14:textId="77777777" w:rsidR="00561FD6" w:rsidRPr="00561FD6" w:rsidRDefault="00561FD6" w:rsidP="00561FD6">
            <w:pPr>
              <w:jc w:val="center"/>
              <w:rPr>
                <w:color w:val="000000"/>
                <w:sz w:val="18"/>
                <w:szCs w:val="18"/>
              </w:rPr>
            </w:pPr>
            <w:r w:rsidRPr="00561FD6">
              <w:rPr>
                <w:rFonts w:hint="eastAsia"/>
                <w:color w:val="000000"/>
                <w:sz w:val="18"/>
                <w:szCs w:val="18"/>
              </w:rPr>
              <w:t>845</w:t>
            </w:r>
          </w:p>
        </w:tc>
        <w:tc>
          <w:tcPr>
            <w:tcW w:w="278" w:type="pct"/>
            <w:tcBorders>
              <w:top w:val="nil"/>
              <w:left w:val="nil"/>
              <w:bottom w:val="single" w:sz="4" w:space="0" w:color="auto"/>
              <w:right w:val="single" w:sz="4" w:space="0" w:color="auto"/>
            </w:tcBorders>
            <w:shd w:val="clear" w:color="000000" w:fill="FFFFFF"/>
            <w:noWrap/>
            <w:vAlign w:val="center"/>
            <w:hideMark/>
          </w:tcPr>
          <w:p w14:paraId="25B24A35" w14:textId="77777777" w:rsidR="00561FD6" w:rsidRPr="00561FD6" w:rsidRDefault="00561FD6" w:rsidP="00561FD6">
            <w:pPr>
              <w:jc w:val="center"/>
              <w:rPr>
                <w:color w:val="000000"/>
                <w:sz w:val="18"/>
                <w:szCs w:val="18"/>
              </w:rPr>
            </w:pPr>
            <w:r w:rsidRPr="00561FD6">
              <w:rPr>
                <w:rFonts w:hint="eastAsia"/>
                <w:color w:val="000000"/>
                <w:sz w:val="18"/>
                <w:szCs w:val="18"/>
              </w:rPr>
              <w:t>0.41</w:t>
            </w:r>
          </w:p>
        </w:tc>
        <w:tc>
          <w:tcPr>
            <w:tcW w:w="278" w:type="pct"/>
            <w:tcBorders>
              <w:top w:val="nil"/>
              <w:left w:val="nil"/>
              <w:bottom w:val="single" w:sz="4" w:space="0" w:color="auto"/>
              <w:right w:val="single" w:sz="4" w:space="0" w:color="auto"/>
            </w:tcBorders>
            <w:shd w:val="clear" w:color="000000" w:fill="FFFFFF"/>
            <w:noWrap/>
            <w:vAlign w:val="center"/>
            <w:hideMark/>
          </w:tcPr>
          <w:p w14:paraId="43D58DA0" w14:textId="77777777" w:rsidR="00561FD6" w:rsidRPr="00561FD6" w:rsidRDefault="00561FD6" w:rsidP="00561FD6">
            <w:pPr>
              <w:jc w:val="center"/>
              <w:rPr>
                <w:color w:val="000000"/>
                <w:sz w:val="18"/>
                <w:szCs w:val="18"/>
              </w:rPr>
            </w:pPr>
            <w:r w:rsidRPr="00561FD6">
              <w:rPr>
                <w:rFonts w:hint="eastAsia"/>
                <w:color w:val="000000"/>
                <w:sz w:val="18"/>
                <w:szCs w:val="18"/>
              </w:rPr>
              <w:t>6.92</w:t>
            </w:r>
          </w:p>
        </w:tc>
        <w:tc>
          <w:tcPr>
            <w:tcW w:w="278" w:type="pct"/>
            <w:tcBorders>
              <w:top w:val="nil"/>
              <w:left w:val="nil"/>
              <w:bottom w:val="single" w:sz="4" w:space="0" w:color="auto"/>
              <w:right w:val="single" w:sz="4" w:space="0" w:color="auto"/>
            </w:tcBorders>
            <w:shd w:val="clear" w:color="000000" w:fill="FFFFFF"/>
            <w:noWrap/>
            <w:vAlign w:val="center"/>
            <w:hideMark/>
          </w:tcPr>
          <w:p w14:paraId="72A6F9B4" w14:textId="77777777" w:rsidR="00561FD6" w:rsidRPr="00561FD6" w:rsidRDefault="00561FD6" w:rsidP="00561FD6">
            <w:pPr>
              <w:jc w:val="center"/>
              <w:rPr>
                <w:color w:val="000000"/>
                <w:sz w:val="18"/>
                <w:szCs w:val="18"/>
              </w:rPr>
            </w:pPr>
            <w:r w:rsidRPr="00561FD6">
              <w:rPr>
                <w:rFonts w:hint="eastAsia"/>
                <w:color w:val="000000"/>
                <w:sz w:val="18"/>
                <w:szCs w:val="18"/>
              </w:rPr>
              <w:t>60</w:t>
            </w:r>
          </w:p>
        </w:tc>
        <w:tc>
          <w:tcPr>
            <w:tcW w:w="278" w:type="pct"/>
            <w:tcBorders>
              <w:top w:val="nil"/>
              <w:left w:val="nil"/>
              <w:bottom w:val="single" w:sz="4" w:space="0" w:color="auto"/>
              <w:right w:val="single" w:sz="4" w:space="0" w:color="auto"/>
            </w:tcBorders>
            <w:shd w:val="clear" w:color="000000" w:fill="FFFFFF"/>
            <w:noWrap/>
            <w:vAlign w:val="center"/>
            <w:hideMark/>
          </w:tcPr>
          <w:p w14:paraId="0AC672A5" w14:textId="77777777" w:rsidR="00561FD6" w:rsidRPr="00561FD6" w:rsidRDefault="00561FD6" w:rsidP="00561FD6">
            <w:pPr>
              <w:jc w:val="center"/>
              <w:rPr>
                <w:color w:val="000000"/>
                <w:sz w:val="18"/>
                <w:szCs w:val="18"/>
              </w:rPr>
            </w:pPr>
            <w:r w:rsidRPr="00561FD6">
              <w:rPr>
                <w:rFonts w:hint="eastAsia"/>
                <w:color w:val="000000"/>
                <w:sz w:val="18"/>
                <w:szCs w:val="18"/>
              </w:rPr>
              <w:t>182</w:t>
            </w:r>
          </w:p>
        </w:tc>
        <w:tc>
          <w:tcPr>
            <w:tcW w:w="278" w:type="pct"/>
            <w:tcBorders>
              <w:top w:val="nil"/>
              <w:left w:val="nil"/>
              <w:bottom w:val="single" w:sz="4" w:space="0" w:color="auto"/>
              <w:right w:val="single" w:sz="4" w:space="0" w:color="auto"/>
            </w:tcBorders>
            <w:shd w:val="clear" w:color="000000" w:fill="FFFFFF"/>
            <w:noWrap/>
            <w:vAlign w:val="center"/>
            <w:hideMark/>
          </w:tcPr>
          <w:p w14:paraId="7A28C7FB" w14:textId="77777777" w:rsidR="00561FD6" w:rsidRPr="00561FD6" w:rsidRDefault="00561FD6" w:rsidP="00561FD6">
            <w:pPr>
              <w:jc w:val="center"/>
              <w:rPr>
                <w:color w:val="000000"/>
                <w:sz w:val="18"/>
                <w:szCs w:val="18"/>
              </w:rPr>
            </w:pPr>
            <w:r w:rsidRPr="00561FD6">
              <w:rPr>
                <w:rFonts w:hint="eastAsia"/>
                <w:color w:val="000000"/>
                <w:sz w:val="18"/>
                <w:szCs w:val="18"/>
              </w:rPr>
              <w:t>0.41</w:t>
            </w:r>
          </w:p>
        </w:tc>
        <w:tc>
          <w:tcPr>
            <w:tcW w:w="278" w:type="pct"/>
            <w:tcBorders>
              <w:top w:val="nil"/>
              <w:left w:val="nil"/>
              <w:bottom w:val="single" w:sz="4" w:space="0" w:color="auto"/>
              <w:right w:val="single" w:sz="4" w:space="0" w:color="auto"/>
            </w:tcBorders>
            <w:shd w:val="clear" w:color="000000" w:fill="FFFFFF"/>
            <w:noWrap/>
            <w:vAlign w:val="center"/>
            <w:hideMark/>
          </w:tcPr>
          <w:p w14:paraId="098CD030" w14:textId="77777777" w:rsidR="00561FD6" w:rsidRPr="00561FD6" w:rsidRDefault="00561FD6" w:rsidP="00561FD6">
            <w:pPr>
              <w:jc w:val="center"/>
              <w:rPr>
                <w:color w:val="000000"/>
                <w:sz w:val="18"/>
                <w:szCs w:val="18"/>
              </w:rPr>
            </w:pPr>
            <w:r w:rsidRPr="00561FD6">
              <w:rPr>
                <w:rFonts w:hint="eastAsia"/>
                <w:color w:val="000000"/>
                <w:sz w:val="18"/>
                <w:szCs w:val="18"/>
              </w:rPr>
              <w:t>8.94%</w:t>
            </w:r>
          </w:p>
        </w:tc>
        <w:tc>
          <w:tcPr>
            <w:tcW w:w="278" w:type="pct"/>
            <w:tcBorders>
              <w:top w:val="nil"/>
              <w:left w:val="nil"/>
              <w:bottom w:val="single" w:sz="4" w:space="0" w:color="auto"/>
              <w:right w:val="single" w:sz="4" w:space="0" w:color="auto"/>
            </w:tcBorders>
            <w:shd w:val="clear" w:color="000000" w:fill="FFFFFF"/>
            <w:noWrap/>
            <w:vAlign w:val="center"/>
            <w:hideMark/>
          </w:tcPr>
          <w:p w14:paraId="7A1B7968" w14:textId="77777777" w:rsidR="00561FD6" w:rsidRPr="00561FD6" w:rsidRDefault="00561FD6" w:rsidP="00561FD6">
            <w:pPr>
              <w:jc w:val="center"/>
              <w:rPr>
                <w:color w:val="000000"/>
                <w:sz w:val="18"/>
                <w:szCs w:val="18"/>
              </w:rPr>
            </w:pPr>
            <w:r w:rsidRPr="00561FD6">
              <w:rPr>
                <w:rFonts w:hint="eastAsia"/>
                <w:color w:val="000000"/>
                <w:sz w:val="18"/>
                <w:szCs w:val="18"/>
              </w:rPr>
              <w:t>8.85%</w:t>
            </w:r>
          </w:p>
        </w:tc>
        <w:tc>
          <w:tcPr>
            <w:tcW w:w="278" w:type="pct"/>
            <w:tcBorders>
              <w:top w:val="nil"/>
              <w:left w:val="nil"/>
              <w:bottom w:val="single" w:sz="4" w:space="0" w:color="auto"/>
              <w:right w:val="single" w:sz="4" w:space="0" w:color="auto"/>
            </w:tcBorders>
            <w:shd w:val="clear" w:color="000000" w:fill="FFFFFF"/>
            <w:noWrap/>
            <w:vAlign w:val="center"/>
            <w:hideMark/>
          </w:tcPr>
          <w:p w14:paraId="0B0D7EEC" w14:textId="77777777" w:rsidR="00561FD6" w:rsidRPr="00561FD6" w:rsidRDefault="00561FD6" w:rsidP="00561FD6">
            <w:pPr>
              <w:jc w:val="center"/>
              <w:rPr>
                <w:color w:val="000000"/>
                <w:sz w:val="18"/>
                <w:szCs w:val="18"/>
              </w:rPr>
            </w:pPr>
            <w:r w:rsidRPr="00561FD6">
              <w:rPr>
                <w:rFonts w:hint="eastAsia"/>
                <w:color w:val="000000"/>
                <w:sz w:val="18"/>
                <w:szCs w:val="18"/>
              </w:rPr>
              <w:t>0.82%</w:t>
            </w:r>
          </w:p>
        </w:tc>
        <w:tc>
          <w:tcPr>
            <w:tcW w:w="278" w:type="pct"/>
            <w:tcBorders>
              <w:top w:val="nil"/>
              <w:left w:val="nil"/>
              <w:bottom w:val="single" w:sz="4" w:space="0" w:color="auto"/>
              <w:right w:val="single" w:sz="4" w:space="0" w:color="auto"/>
            </w:tcBorders>
            <w:shd w:val="clear" w:color="000000" w:fill="FFFFFF"/>
            <w:noWrap/>
            <w:vAlign w:val="center"/>
            <w:hideMark/>
          </w:tcPr>
          <w:p w14:paraId="1FCAEC31" w14:textId="77777777" w:rsidR="00561FD6" w:rsidRPr="00561FD6" w:rsidRDefault="00561FD6" w:rsidP="00561FD6">
            <w:pPr>
              <w:jc w:val="center"/>
              <w:rPr>
                <w:color w:val="000000"/>
                <w:sz w:val="18"/>
                <w:szCs w:val="18"/>
              </w:rPr>
            </w:pPr>
            <w:r w:rsidRPr="00561FD6">
              <w:rPr>
                <w:rFonts w:hint="eastAsia"/>
                <w:color w:val="000000"/>
                <w:sz w:val="18"/>
                <w:szCs w:val="18"/>
              </w:rPr>
              <w:t>232.93</w:t>
            </w:r>
          </w:p>
        </w:tc>
        <w:tc>
          <w:tcPr>
            <w:tcW w:w="278" w:type="pct"/>
            <w:tcBorders>
              <w:top w:val="nil"/>
              <w:left w:val="nil"/>
              <w:bottom w:val="single" w:sz="4" w:space="0" w:color="auto"/>
              <w:right w:val="single" w:sz="4" w:space="0" w:color="auto"/>
            </w:tcBorders>
            <w:shd w:val="clear" w:color="000000" w:fill="FFFFFF"/>
            <w:noWrap/>
            <w:vAlign w:val="center"/>
            <w:hideMark/>
          </w:tcPr>
          <w:p w14:paraId="46D3E014" w14:textId="77777777" w:rsidR="00561FD6" w:rsidRPr="00561FD6" w:rsidRDefault="00561FD6" w:rsidP="00561FD6">
            <w:pPr>
              <w:jc w:val="center"/>
              <w:rPr>
                <w:color w:val="000000"/>
                <w:sz w:val="18"/>
                <w:szCs w:val="18"/>
              </w:rPr>
            </w:pPr>
            <w:r w:rsidRPr="00561FD6">
              <w:rPr>
                <w:rFonts w:hint="eastAsia"/>
                <w:color w:val="000000"/>
                <w:sz w:val="18"/>
                <w:szCs w:val="18"/>
              </w:rPr>
              <w:t>76.02</w:t>
            </w:r>
          </w:p>
        </w:tc>
        <w:tc>
          <w:tcPr>
            <w:tcW w:w="278" w:type="pct"/>
            <w:tcBorders>
              <w:top w:val="nil"/>
              <w:left w:val="nil"/>
              <w:bottom w:val="single" w:sz="4" w:space="0" w:color="auto"/>
              <w:right w:val="single" w:sz="4" w:space="0" w:color="auto"/>
            </w:tcBorders>
            <w:shd w:val="clear" w:color="000000" w:fill="FFFFFF"/>
            <w:noWrap/>
            <w:vAlign w:val="center"/>
            <w:hideMark/>
          </w:tcPr>
          <w:p w14:paraId="494835A8" w14:textId="77777777" w:rsidR="00561FD6" w:rsidRPr="00561FD6" w:rsidRDefault="00561FD6" w:rsidP="00561FD6">
            <w:pPr>
              <w:jc w:val="center"/>
              <w:rPr>
                <w:color w:val="000000"/>
                <w:sz w:val="18"/>
                <w:szCs w:val="18"/>
              </w:rPr>
            </w:pPr>
            <w:r w:rsidRPr="00561FD6">
              <w:rPr>
                <w:rFonts w:hint="eastAsia"/>
                <w:color w:val="000000"/>
                <w:sz w:val="18"/>
                <w:szCs w:val="18"/>
              </w:rPr>
              <w:t>0.34%</w:t>
            </w:r>
          </w:p>
        </w:tc>
      </w:tr>
      <w:tr w:rsidR="005C59F6" w:rsidRPr="00561FD6" w14:paraId="14577D83"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03304B1B"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6EBE07DF"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0B40F7A5" w14:textId="77777777" w:rsidR="00561FD6" w:rsidRPr="00561FD6" w:rsidRDefault="00561FD6" w:rsidP="00561FD6">
            <w:pPr>
              <w:jc w:val="center"/>
              <w:rPr>
                <w:color w:val="000000"/>
                <w:sz w:val="18"/>
                <w:szCs w:val="18"/>
              </w:rPr>
            </w:pPr>
            <w:proofErr w:type="gramStart"/>
            <w:r w:rsidRPr="00561FD6">
              <w:rPr>
                <w:rFonts w:hint="eastAsia"/>
                <w:color w:val="000000"/>
                <w:sz w:val="18"/>
                <w:szCs w:val="18"/>
              </w:rPr>
              <w:t>岙</w:t>
            </w:r>
            <w:proofErr w:type="gramEnd"/>
            <w:r w:rsidRPr="00561FD6">
              <w:rPr>
                <w:rFonts w:hint="eastAsia"/>
                <w:color w:val="000000"/>
                <w:sz w:val="18"/>
                <w:szCs w:val="18"/>
              </w:rPr>
              <w:t>胡村</w:t>
            </w:r>
          </w:p>
        </w:tc>
        <w:tc>
          <w:tcPr>
            <w:tcW w:w="278" w:type="pct"/>
            <w:tcBorders>
              <w:top w:val="nil"/>
              <w:left w:val="nil"/>
              <w:bottom w:val="single" w:sz="4" w:space="0" w:color="auto"/>
              <w:right w:val="single" w:sz="4" w:space="0" w:color="auto"/>
            </w:tcBorders>
            <w:shd w:val="clear" w:color="000000" w:fill="FFFFFF"/>
            <w:vAlign w:val="center"/>
            <w:hideMark/>
          </w:tcPr>
          <w:p w14:paraId="56692246" w14:textId="77777777" w:rsidR="00561FD6" w:rsidRPr="00561FD6" w:rsidRDefault="00561FD6" w:rsidP="00561FD6">
            <w:pPr>
              <w:jc w:val="center"/>
              <w:rPr>
                <w:color w:val="000000"/>
                <w:sz w:val="18"/>
                <w:szCs w:val="18"/>
              </w:rPr>
            </w:pPr>
            <w:r w:rsidRPr="00561FD6">
              <w:rPr>
                <w:rFonts w:hint="eastAsia"/>
                <w:color w:val="000000"/>
                <w:sz w:val="18"/>
                <w:szCs w:val="18"/>
              </w:rPr>
              <w:t>272</w:t>
            </w:r>
          </w:p>
        </w:tc>
        <w:tc>
          <w:tcPr>
            <w:tcW w:w="278" w:type="pct"/>
            <w:tcBorders>
              <w:top w:val="nil"/>
              <w:left w:val="nil"/>
              <w:bottom w:val="single" w:sz="4" w:space="0" w:color="auto"/>
              <w:right w:val="single" w:sz="4" w:space="0" w:color="auto"/>
            </w:tcBorders>
            <w:shd w:val="clear" w:color="000000" w:fill="FFFFFF"/>
            <w:noWrap/>
            <w:vAlign w:val="center"/>
            <w:hideMark/>
          </w:tcPr>
          <w:p w14:paraId="1A54AD26" w14:textId="77777777" w:rsidR="00561FD6" w:rsidRPr="00561FD6" w:rsidRDefault="00561FD6" w:rsidP="00561FD6">
            <w:pPr>
              <w:jc w:val="center"/>
              <w:rPr>
                <w:color w:val="000000"/>
                <w:sz w:val="18"/>
                <w:szCs w:val="18"/>
              </w:rPr>
            </w:pPr>
            <w:r w:rsidRPr="00561FD6">
              <w:rPr>
                <w:rFonts w:hint="eastAsia"/>
                <w:color w:val="000000"/>
                <w:sz w:val="18"/>
                <w:szCs w:val="18"/>
              </w:rPr>
              <w:t>753</w:t>
            </w:r>
          </w:p>
        </w:tc>
        <w:tc>
          <w:tcPr>
            <w:tcW w:w="278" w:type="pct"/>
            <w:tcBorders>
              <w:top w:val="nil"/>
              <w:left w:val="nil"/>
              <w:bottom w:val="single" w:sz="4" w:space="0" w:color="auto"/>
              <w:right w:val="single" w:sz="4" w:space="0" w:color="auto"/>
            </w:tcBorders>
            <w:shd w:val="clear" w:color="000000" w:fill="FFFFFF"/>
            <w:noWrap/>
            <w:vAlign w:val="center"/>
            <w:hideMark/>
          </w:tcPr>
          <w:p w14:paraId="3D835CDA" w14:textId="77777777" w:rsidR="00561FD6" w:rsidRPr="00561FD6" w:rsidRDefault="00561FD6" w:rsidP="00561FD6">
            <w:pPr>
              <w:jc w:val="center"/>
              <w:rPr>
                <w:color w:val="000000"/>
                <w:sz w:val="18"/>
                <w:szCs w:val="18"/>
              </w:rPr>
            </w:pPr>
            <w:r w:rsidRPr="00561FD6">
              <w:rPr>
                <w:rFonts w:hint="eastAsia"/>
                <w:color w:val="000000"/>
                <w:sz w:val="18"/>
                <w:szCs w:val="18"/>
              </w:rPr>
              <w:t>2.77</w:t>
            </w:r>
          </w:p>
        </w:tc>
        <w:tc>
          <w:tcPr>
            <w:tcW w:w="278" w:type="pct"/>
            <w:tcBorders>
              <w:top w:val="nil"/>
              <w:left w:val="nil"/>
              <w:bottom w:val="single" w:sz="4" w:space="0" w:color="auto"/>
              <w:right w:val="single" w:sz="4" w:space="0" w:color="auto"/>
            </w:tcBorders>
            <w:shd w:val="clear" w:color="000000" w:fill="FFFFFF"/>
            <w:noWrap/>
            <w:vAlign w:val="center"/>
            <w:hideMark/>
          </w:tcPr>
          <w:p w14:paraId="738DED0F" w14:textId="77777777" w:rsidR="00561FD6" w:rsidRPr="00561FD6" w:rsidRDefault="00561FD6" w:rsidP="00561FD6">
            <w:pPr>
              <w:jc w:val="center"/>
              <w:rPr>
                <w:color w:val="000000"/>
                <w:sz w:val="18"/>
                <w:szCs w:val="18"/>
              </w:rPr>
            </w:pPr>
            <w:r w:rsidRPr="00561FD6">
              <w:rPr>
                <w:rFonts w:hint="eastAsia"/>
                <w:color w:val="000000"/>
                <w:sz w:val="18"/>
                <w:szCs w:val="18"/>
              </w:rPr>
              <w:t>326</w:t>
            </w:r>
          </w:p>
        </w:tc>
        <w:tc>
          <w:tcPr>
            <w:tcW w:w="278" w:type="pct"/>
            <w:tcBorders>
              <w:top w:val="nil"/>
              <w:left w:val="nil"/>
              <w:bottom w:val="single" w:sz="4" w:space="0" w:color="auto"/>
              <w:right w:val="single" w:sz="4" w:space="0" w:color="auto"/>
            </w:tcBorders>
            <w:shd w:val="clear" w:color="000000" w:fill="FFFFFF"/>
            <w:noWrap/>
            <w:vAlign w:val="center"/>
            <w:hideMark/>
          </w:tcPr>
          <w:p w14:paraId="26CC5ECC" w14:textId="77777777" w:rsidR="00561FD6" w:rsidRPr="00561FD6" w:rsidRDefault="00561FD6" w:rsidP="00561FD6">
            <w:pPr>
              <w:jc w:val="center"/>
              <w:rPr>
                <w:color w:val="000000"/>
                <w:sz w:val="18"/>
                <w:szCs w:val="18"/>
              </w:rPr>
            </w:pPr>
            <w:r w:rsidRPr="00561FD6">
              <w:rPr>
                <w:rFonts w:hint="eastAsia"/>
                <w:color w:val="000000"/>
                <w:sz w:val="18"/>
                <w:szCs w:val="18"/>
              </w:rPr>
              <w:t>0.43</w:t>
            </w:r>
          </w:p>
        </w:tc>
        <w:tc>
          <w:tcPr>
            <w:tcW w:w="278" w:type="pct"/>
            <w:tcBorders>
              <w:top w:val="nil"/>
              <w:left w:val="nil"/>
              <w:bottom w:val="single" w:sz="4" w:space="0" w:color="auto"/>
              <w:right w:val="single" w:sz="4" w:space="0" w:color="auto"/>
            </w:tcBorders>
            <w:shd w:val="clear" w:color="000000" w:fill="FFFFFF"/>
            <w:noWrap/>
            <w:vAlign w:val="center"/>
            <w:hideMark/>
          </w:tcPr>
          <w:p w14:paraId="095D85D0" w14:textId="77777777" w:rsidR="00561FD6" w:rsidRPr="00561FD6" w:rsidRDefault="00561FD6" w:rsidP="00561FD6">
            <w:pPr>
              <w:jc w:val="center"/>
              <w:rPr>
                <w:color w:val="000000"/>
                <w:sz w:val="18"/>
                <w:szCs w:val="18"/>
              </w:rPr>
            </w:pPr>
            <w:r w:rsidRPr="00561FD6">
              <w:rPr>
                <w:rFonts w:hint="eastAsia"/>
                <w:color w:val="000000"/>
                <w:sz w:val="18"/>
                <w:szCs w:val="18"/>
              </w:rPr>
              <w:t>1.28</w:t>
            </w:r>
          </w:p>
        </w:tc>
        <w:tc>
          <w:tcPr>
            <w:tcW w:w="278" w:type="pct"/>
            <w:tcBorders>
              <w:top w:val="nil"/>
              <w:left w:val="nil"/>
              <w:bottom w:val="single" w:sz="4" w:space="0" w:color="auto"/>
              <w:right w:val="single" w:sz="4" w:space="0" w:color="auto"/>
            </w:tcBorders>
            <w:shd w:val="clear" w:color="000000" w:fill="FFFFFF"/>
            <w:noWrap/>
            <w:vAlign w:val="center"/>
            <w:hideMark/>
          </w:tcPr>
          <w:p w14:paraId="63E33DE6" w14:textId="77777777" w:rsidR="00561FD6" w:rsidRPr="00561FD6" w:rsidRDefault="00561FD6" w:rsidP="00561FD6">
            <w:pPr>
              <w:jc w:val="center"/>
              <w:rPr>
                <w:color w:val="000000"/>
                <w:sz w:val="18"/>
                <w:szCs w:val="18"/>
              </w:rPr>
            </w:pPr>
            <w:r w:rsidRPr="00561FD6">
              <w:rPr>
                <w:rFonts w:hint="eastAsia"/>
                <w:color w:val="000000"/>
                <w:sz w:val="18"/>
                <w:szCs w:val="18"/>
              </w:rPr>
              <w:t>9</w:t>
            </w:r>
          </w:p>
        </w:tc>
        <w:tc>
          <w:tcPr>
            <w:tcW w:w="278" w:type="pct"/>
            <w:tcBorders>
              <w:top w:val="nil"/>
              <w:left w:val="nil"/>
              <w:bottom w:val="single" w:sz="4" w:space="0" w:color="auto"/>
              <w:right w:val="single" w:sz="4" w:space="0" w:color="auto"/>
            </w:tcBorders>
            <w:shd w:val="clear" w:color="000000" w:fill="FFFFFF"/>
            <w:noWrap/>
            <w:vAlign w:val="center"/>
            <w:hideMark/>
          </w:tcPr>
          <w:p w14:paraId="1FCA8962" w14:textId="77777777" w:rsidR="00561FD6" w:rsidRPr="00561FD6" w:rsidRDefault="00561FD6" w:rsidP="00561FD6">
            <w:pPr>
              <w:jc w:val="center"/>
              <w:rPr>
                <w:color w:val="000000"/>
                <w:sz w:val="18"/>
                <w:szCs w:val="18"/>
              </w:rPr>
            </w:pPr>
            <w:r w:rsidRPr="00561FD6">
              <w:rPr>
                <w:rFonts w:hint="eastAsia"/>
                <w:color w:val="000000"/>
                <w:sz w:val="18"/>
                <w:szCs w:val="18"/>
              </w:rPr>
              <w:t>28</w:t>
            </w:r>
          </w:p>
        </w:tc>
        <w:tc>
          <w:tcPr>
            <w:tcW w:w="278" w:type="pct"/>
            <w:tcBorders>
              <w:top w:val="nil"/>
              <w:left w:val="nil"/>
              <w:bottom w:val="single" w:sz="4" w:space="0" w:color="auto"/>
              <w:right w:val="single" w:sz="4" w:space="0" w:color="auto"/>
            </w:tcBorders>
            <w:shd w:val="clear" w:color="000000" w:fill="FFFFFF"/>
            <w:noWrap/>
            <w:vAlign w:val="center"/>
            <w:hideMark/>
          </w:tcPr>
          <w:p w14:paraId="38052C80" w14:textId="77777777" w:rsidR="00561FD6" w:rsidRPr="00561FD6" w:rsidRDefault="00561FD6" w:rsidP="00561FD6">
            <w:pPr>
              <w:jc w:val="center"/>
              <w:rPr>
                <w:color w:val="000000"/>
                <w:sz w:val="18"/>
                <w:szCs w:val="18"/>
              </w:rPr>
            </w:pPr>
            <w:r w:rsidRPr="00561FD6">
              <w:rPr>
                <w:rFonts w:hint="eastAsia"/>
                <w:color w:val="000000"/>
                <w:sz w:val="18"/>
                <w:szCs w:val="18"/>
              </w:rPr>
              <w:t>0.43</w:t>
            </w:r>
          </w:p>
        </w:tc>
        <w:tc>
          <w:tcPr>
            <w:tcW w:w="278" w:type="pct"/>
            <w:tcBorders>
              <w:top w:val="nil"/>
              <w:left w:val="nil"/>
              <w:bottom w:val="single" w:sz="4" w:space="0" w:color="auto"/>
              <w:right w:val="single" w:sz="4" w:space="0" w:color="auto"/>
            </w:tcBorders>
            <w:shd w:val="clear" w:color="000000" w:fill="FFFFFF"/>
            <w:noWrap/>
            <w:vAlign w:val="center"/>
            <w:hideMark/>
          </w:tcPr>
          <w:p w14:paraId="3988F14F" w14:textId="77777777" w:rsidR="00561FD6" w:rsidRPr="00561FD6" w:rsidRDefault="00561FD6" w:rsidP="00561FD6">
            <w:pPr>
              <w:jc w:val="center"/>
              <w:rPr>
                <w:color w:val="000000"/>
                <w:sz w:val="18"/>
                <w:szCs w:val="18"/>
              </w:rPr>
            </w:pPr>
            <w:r w:rsidRPr="00561FD6">
              <w:rPr>
                <w:rFonts w:hint="eastAsia"/>
                <w:color w:val="000000"/>
                <w:sz w:val="18"/>
                <w:szCs w:val="18"/>
              </w:rPr>
              <w:t>3.31%</w:t>
            </w:r>
          </w:p>
        </w:tc>
        <w:tc>
          <w:tcPr>
            <w:tcW w:w="278" w:type="pct"/>
            <w:tcBorders>
              <w:top w:val="nil"/>
              <w:left w:val="nil"/>
              <w:bottom w:val="single" w:sz="4" w:space="0" w:color="auto"/>
              <w:right w:val="single" w:sz="4" w:space="0" w:color="auto"/>
            </w:tcBorders>
            <w:shd w:val="clear" w:color="000000" w:fill="FFFFFF"/>
            <w:noWrap/>
            <w:vAlign w:val="center"/>
            <w:hideMark/>
          </w:tcPr>
          <w:p w14:paraId="559E3020" w14:textId="77777777" w:rsidR="00561FD6" w:rsidRPr="00561FD6" w:rsidRDefault="00561FD6" w:rsidP="00561FD6">
            <w:pPr>
              <w:jc w:val="center"/>
              <w:rPr>
                <w:color w:val="000000"/>
                <w:sz w:val="18"/>
                <w:szCs w:val="18"/>
              </w:rPr>
            </w:pPr>
            <w:r w:rsidRPr="00561FD6">
              <w:rPr>
                <w:rFonts w:hint="eastAsia"/>
                <w:color w:val="000000"/>
                <w:sz w:val="18"/>
                <w:szCs w:val="18"/>
              </w:rPr>
              <w:t>3.72%</w:t>
            </w:r>
          </w:p>
        </w:tc>
        <w:tc>
          <w:tcPr>
            <w:tcW w:w="278" w:type="pct"/>
            <w:tcBorders>
              <w:top w:val="nil"/>
              <w:left w:val="nil"/>
              <w:bottom w:val="single" w:sz="4" w:space="0" w:color="auto"/>
              <w:right w:val="single" w:sz="4" w:space="0" w:color="auto"/>
            </w:tcBorders>
            <w:shd w:val="clear" w:color="000000" w:fill="FFFFFF"/>
            <w:noWrap/>
            <w:vAlign w:val="center"/>
            <w:hideMark/>
          </w:tcPr>
          <w:p w14:paraId="30A91FF5" w14:textId="77777777" w:rsidR="00561FD6" w:rsidRPr="00561FD6" w:rsidRDefault="00561FD6" w:rsidP="00561FD6">
            <w:pPr>
              <w:jc w:val="center"/>
              <w:rPr>
                <w:color w:val="000000"/>
                <w:sz w:val="18"/>
                <w:szCs w:val="18"/>
              </w:rPr>
            </w:pPr>
            <w:r w:rsidRPr="00561FD6">
              <w:rPr>
                <w:rFonts w:hint="eastAsia"/>
                <w:color w:val="000000"/>
                <w:sz w:val="18"/>
                <w:szCs w:val="18"/>
              </w:rPr>
              <w:t>0.39%</w:t>
            </w:r>
          </w:p>
        </w:tc>
        <w:tc>
          <w:tcPr>
            <w:tcW w:w="278" w:type="pct"/>
            <w:tcBorders>
              <w:top w:val="nil"/>
              <w:left w:val="nil"/>
              <w:bottom w:val="single" w:sz="4" w:space="0" w:color="auto"/>
              <w:right w:val="single" w:sz="4" w:space="0" w:color="auto"/>
            </w:tcBorders>
            <w:shd w:val="clear" w:color="000000" w:fill="FFFFFF"/>
            <w:noWrap/>
            <w:vAlign w:val="center"/>
            <w:hideMark/>
          </w:tcPr>
          <w:p w14:paraId="633BB5CB" w14:textId="77777777" w:rsidR="00561FD6" w:rsidRPr="00561FD6" w:rsidRDefault="00561FD6" w:rsidP="00561FD6">
            <w:pPr>
              <w:jc w:val="center"/>
              <w:rPr>
                <w:color w:val="000000"/>
                <w:sz w:val="18"/>
                <w:szCs w:val="18"/>
              </w:rPr>
            </w:pPr>
            <w:r w:rsidRPr="00561FD6">
              <w:rPr>
                <w:rFonts w:hint="eastAsia"/>
                <w:color w:val="000000"/>
                <w:sz w:val="18"/>
                <w:szCs w:val="18"/>
              </w:rPr>
              <w:t>252.12</w:t>
            </w:r>
          </w:p>
        </w:tc>
        <w:tc>
          <w:tcPr>
            <w:tcW w:w="278" w:type="pct"/>
            <w:tcBorders>
              <w:top w:val="nil"/>
              <w:left w:val="nil"/>
              <w:bottom w:val="single" w:sz="4" w:space="0" w:color="auto"/>
              <w:right w:val="single" w:sz="4" w:space="0" w:color="auto"/>
            </w:tcBorders>
            <w:shd w:val="clear" w:color="000000" w:fill="FFFFFF"/>
            <w:noWrap/>
            <w:vAlign w:val="center"/>
            <w:hideMark/>
          </w:tcPr>
          <w:p w14:paraId="04BA2B01" w14:textId="77777777" w:rsidR="00561FD6" w:rsidRPr="00561FD6" w:rsidRDefault="00561FD6" w:rsidP="00561FD6">
            <w:pPr>
              <w:jc w:val="center"/>
              <w:rPr>
                <w:color w:val="000000"/>
                <w:sz w:val="18"/>
                <w:szCs w:val="18"/>
              </w:rPr>
            </w:pPr>
            <w:r w:rsidRPr="00561FD6">
              <w:rPr>
                <w:rFonts w:hint="eastAsia"/>
                <w:color w:val="000000"/>
                <w:sz w:val="18"/>
                <w:szCs w:val="18"/>
              </w:rPr>
              <w:t>91.07</w:t>
            </w:r>
          </w:p>
        </w:tc>
        <w:tc>
          <w:tcPr>
            <w:tcW w:w="278" w:type="pct"/>
            <w:tcBorders>
              <w:top w:val="nil"/>
              <w:left w:val="nil"/>
              <w:bottom w:val="single" w:sz="4" w:space="0" w:color="auto"/>
              <w:right w:val="single" w:sz="4" w:space="0" w:color="auto"/>
            </w:tcBorders>
            <w:shd w:val="clear" w:color="000000" w:fill="FFFFFF"/>
            <w:noWrap/>
            <w:vAlign w:val="center"/>
            <w:hideMark/>
          </w:tcPr>
          <w:p w14:paraId="75107B4F" w14:textId="77777777" w:rsidR="00561FD6" w:rsidRPr="00561FD6" w:rsidRDefault="00561FD6" w:rsidP="00561FD6">
            <w:pPr>
              <w:jc w:val="center"/>
              <w:rPr>
                <w:color w:val="000000"/>
                <w:sz w:val="18"/>
                <w:szCs w:val="18"/>
              </w:rPr>
            </w:pPr>
            <w:r w:rsidRPr="00561FD6">
              <w:rPr>
                <w:rFonts w:hint="eastAsia"/>
                <w:color w:val="000000"/>
                <w:sz w:val="18"/>
                <w:szCs w:val="18"/>
              </w:rPr>
              <w:t>0.41%</w:t>
            </w:r>
          </w:p>
        </w:tc>
      </w:tr>
      <w:tr w:rsidR="005C59F6" w:rsidRPr="00561FD6" w14:paraId="250E90FC"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7B76CF25"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17F5C65D"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4AC7A471" w14:textId="77777777" w:rsidR="00561FD6" w:rsidRPr="00561FD6" w:rsidRDefault="00561FD6" w:rsidP="00561FD6">
            <w:pPr>
              <w:jc w:val="center"/>
              <w:rPr>
                <w:color w:val="000000"/>
                <w:sz w:val="18"/>
                <w:szCs w:val="18"/>
              </w:rPr>
            </w:pPr>
            <w:r w:rsidRPr="00561FD6">
              <w:rPr>
                <w:rFonts w:hint="eastAsia"/>
                <w:color w:val="000000"/>
                <w:sz w:val="18"/>
                <w:szCs w:val="18"/>
              </w:rPr>
              <w:t>方前村</w:t>
            </w:r>
          </w:p>
        </w:tc>
        <w:tc>
          <w:tcPr>
            <w:tcW w:w="278" w:type="pct"/>
            <w:tcBorders>
              <w:top w:val="nil"/>
              <w:left w:val="nil"/>
              <w:bottom w:val="single" w:sz="4" w:space="0" w:color="auto"/>
              <w:right w:val="single" w:sz="4" w:space="0" w:color="auto"/>
            </w:tcBorders>
            <w:shd w:val="clear" w:color="000000" w:fill="FFFFFF"/>
            <w:vAlign w:val="center"/>
            <w:hideMark/>
          </w:tcPr>
          <w:p w14:paraId="67FC67E7" w14:textId="77777777" w:rsidR="00561FD6" w:rsidRPr="00561FD6" w:rsidRDefault="00561FD6" w:rsidP="00561FD6">
            <w:pPr>
              <w:jc w:val="center"/>
              <w:rPr>
                <w:color w:val="000000"/>
                <w:sz w:val="18"/>
                <w:szCs w:val="18"/>
              </w:rPr>
            </w:pPr>
            <w:r w:rsidRPr="00561FD6">
              <w:rPr>
                <w:rFonts w:hint="eastAsia"/>
                <w:color w:val="000000"/>
                <w:sz w:val="18"/>
                <w:szCs w:val="18"/>
              </w:rPr>
              <w:t>393</w:t>
            </w:r>
          </w:p>
        </w:tc>
        <w:tc>
          <w:tcPr>
            <w:tcW w:w="278" w:type="pct"/>
            <w:tcBorders>
              <w:top w:val="nil"/>
              <w:left w:val="nil"/>
              <w:bottom w:val="single" w:sz="4" w:space="0" w:color="auto"/>
              <w:right w:val="single" w:sz="4" w:space="0" w:color="auto"/>
            </w:tcBorders>
            <w:shd w:val="clear" w:color="000000" w:fill="FFFFFF"/>
            <w:noWrap/>
            <w:vAlign w:val="center"/>
            <w:hideMark/>
          </w:tcPr>
          <w:p w14:paraId="592AF57D" w14:textId="77777777" w:rsidR="00561FD6" w:rsidRPr="00561FD6" w:rsidRDefault="00561FD6" w:rsidP="00561FD6">
            <w:pPr>
              <w:jc w:val="center"/>
              <w:rPr>
                <w:color w:val="000000"/>
                <w:sz w:val="18"/>
                <w:szCs w:val="18"/>
              </w:rPr>
            </w:pPr>
            <w:r w:rsidRPr="00561FD6">
              <w:rPr>
                <w:rFonts w:hint="eastAsia"/>
                <w:color w:val="000000"/>
                <w:sz w:val="18"/>
                <w:szCs w:val="18"/>
              </w:rPr>
              <w:t>1104</w:t>
            </w:r>
          </w:p>
        </w:tc>
        <w:tc>
          <w:tcPr>
            <w:tcW w:w="278" w:type="pct"/>
            <w:tcBorders>
              <w:top w:val="nil"/>
              <w:left w:val="nil"/>
              <w:bottom w:val="single" w:sz="4" w:space="0" w:color="auto"/>
              <w:right w:val="single" w:sz="4" w:space="0" w:color="auto"/>
            </w:tcBorders>
            <w:shd w:val="clear" w:color="000000" w:fill="FFFFFF"/>
            <w:noWrap/>
            <w:vAlign w:val="center"/>
            <w:hideMark/>
          </w:tcPr>
          <w:p w14:paraId="60189DD1" w14:textId="77777777" w:rsidR="00561FD6" w:rsidRPr="00561FD6" w:rsidRDefault="00561FD6" w:rsidP="00561FD6">
            <w:pPr>
              <w:jc w:val="center"/>
              <w:rPr>
                <w:color w:val="000000"/>
                <w:sz w:val="18"/>
                <w:szCs w:val="18"/>
              </w:rPr>
            </w:pPr>
            <w:r w:rsidRPr="00561FD6">
              <w:rPr>
                <w:rFonts w:hint="eastAsia"/>
                <w:color w:val="000000"/>
                <w:sz w:val="18"/>
                <w:szCs w:val="18"/>
              </w:rPr>
              <w:t>2.81</w:t>
            </w:r>
          </w:p>
        </w:tc>
        <w:tc>
          <w:tcPr>
            <w:tcW w:w="278" w:type="pct"/>
            <w:tcBorders>
              <w:top w:val="nil"/>
              <w:left w:val="nil"/>
              <w:bottom w:val="single" w:sz="4" w:space="0" w:color="auto"/>
              <w:right w:val="single" w:sz="4" w:space="0" w:color="auto"/>
            </w:tcBorders>
            <w:shd w:val="clear" w:color="000000" w:fill="FFFFFF"/>
            <w:noWrap/>
            <w:vAlign w:val="center"/>
            <w:hideMark/>
          </w:tcPr>
          <w:p w14:paraId="2B6B39DD" w14:textId="77777777" w:rsidR="00561FD6" w:rsidRPr="00561FD6" w:rsidRDefault="00561FD6" w:rsidP="00561FD6">
            <w:pPr>
              <w:jc w:val="center"/>
              <w:rPr>
                <w:color w:val="000000"/>
                <w:sz w:val="18"/>
                <w:szCs w:val="18"/>
              </w:rPr>
            </w:pPr>
            <w:r w:rsidRPr="00561FD6">
              <w:rPr>
                <w:rFonts w:hint="eastAsia"/>
                <w:color w:val="000000"/>
                <w:sz w:val="18"/>
                <w:szCs w:val="18"/>
              </w:rPr>
              <w:t>375</w:t>
            </w:r>
          </w:p>
        </w:tc>
        <w:tc>
          <w:tcPr>
            <w:tcW w:w="278" w:type="pct"/>
            <w:tcBorders>
              <w:top w:val="nil"/>
              <w:left w:val="nil"/>
              <w:bottom w:val="single" w:sz="4" w:space="0" w:color="auto"/>
              <w:right w:val="single" w:sz="4" w:space="0" w:color="auto"/>
            </w:tcBorders>
            <w:shd w:val="clear" w:color="000000" w:fill="FFFFFF"/>
            <w:noWrap/>
            <w:vAlign w:val="center"/>
            <w:hideMark/>
          </w:tcPr>
          <w:p w14:paraId="4B978C15" w14:textId="77777777" w:rsidR="00561FD6" w:rsidRPr="00561FD6" w:rsidRDefault="00561FD6" w:rsidP="00561FD6">
            <w:pPr>
              <w:jc w:val="center"/>
              <w:rPr>
                <w:color w:val="000000"/>
                <w:sz w:val="18"/>
                <w:szCs w:val="18"/>
              </w:rPr>
            </w:pPr>
            <w:r w:rsidRPr="00561FD6">
              <w:rPr>
                <w:rFonts w:hint="eastAsia"/>
                <w:color w:val="000000"/>
                <w:sz w:val="18"/>
                <w:szCs w:val="18"/>
              </w:rPr>
              <w:t>0.34</w:t>
            </w:r>
          </w:p>
        </w:tc>
        <w:tc>
          <w:tcPr>
            <w:tcW w:w="278" w:type="pct"/>
            <w:tcBorders>
              <w:top w:val="nil"/>
              <w:left w:val="nil"/>
              <w:bottom w:val="single" w:sz="4" w:space="0" w:color="auto"/>
              <w:right w:val="single" w:sz="4" w:space="0" w:color="auto"/>
            </w:tcBorders>
            <w:shd w:val="clear" w:color="000000" w:fill="FFFFFF"/>
            <w:noWrap/>
            <w:vAlign w:val="center"/>
            <w:hideMark/>
          </w:tcPr>
          <w:p w14:paraId="0FE5CF55" w14:textId="77777777" w:rsidR="00561FD6" w:rsidRPr="00561FD6" w:rsidRDefault="00561FD6" w:rsidP="00561FD6">
            <w:pPr>
              <w:jc w:val="center"/>
              <w:rPr>
                <w:color w:val="000000"/>
                <w:sz w:val="18"/>
                <w:szCs w:val="18"/>
              </w:rPr>
            </w:pPr>
            <w:r w:rsidRPr="00561FD6">
              <w:rPr>
                <w:rFonts w:hint="eastAsia"/>
                <w:color w:val="000000"/>
                <w:sz w:val="18"/>
                <w:szCs w:val="18"/>
              </w:rPr>
              <w:t>4.73</w:t>
            </w:r>
          </w:p>
        </w:tc>
        <w:tc>
          <w:tcPr>
            <w:tcW w:w="278" w:type="pct"/>
            <w:tcBorders>
              <w:top w:val="nil"/>
              <w:left w:val="nil"/>
              <w:bottom w:val="single" w:sz="4" w:space="0" w:color="auto"/>
              <w:right w:val="single" w:sz="4" w:space="0" w:color="auto"/>
            </w:tcBorders>
            <w:shd w:val="clear" w:color="000000" w:fill="FFFFFF"/>
            <w:noWrap/>
            <w:vAlign w:val="center"/>
            <w:hideMark/>
          </w:tcPr>
          <w:p w14:paraId="7E4FB137" w14:textId="77777777" w:rsidR="00561FD6" w:rsidRPr="00561FD6" w:rsidRDefault="00561FD6" w:rsidP="00561FD6">
            <w:pPr>
              <w:jc w:val="center"/>
              <w:rPr>
                <w:color w:val="000000"/>
                <w:sz w:val="18"/>
                <w:szCs w:val="18"/>
              </w:rPr>
            </w:pPr>
            <w:r w:rsidRPr="00561FD6">
              <w:rPr>
                <w:rFonts w:hint="eastAsia"/>
                <w:color w:val="000000"/>
                <w:sz w:val="18"/>
                <w:szCs w:val="18"/>
              </w:rPr>
              <w:t>74</w:t>
            </w:r>
          </w:p>
        </w:tc>
        <w:tc>
          <w:tcPr>
            <w:tcW w:w="278" w:type="pct"/>
            <w:tcBorders>
              <w:top w:val="nil"/>
              <w:left w:val="nil"/>
              <w:bottom w:val="single" w:sz="4" w:space="0" w:color="auto"/>
              <w:right w:val="single" w:sz="4" w:space="0" w:color="auto"/>
            </w:tcBorders>
            <w:shd w:val="clear" w:color="000000" w:fill="FFFFFF"/>
            <w:noWrap/>
            <w:vAlign w:val="center"/>
            <w:hideMark/>
          </w:tcPr>
          <w:p w14:paraId="524E73CE" w14:textId="77777777" w:rsidR="00561FD6" w:rsidRPr="00561FD6" w:rsidRDefault="00561FD6" w:rsidP="00561FD6">
            <w:pPr>
              <w:jc w:val="center"/>
              <w:rPr>
                <w:color w:val="000000"/>
                <w:sz w:val="18"/>
                <w:szCs w:val="18"/>
              </w:rPr>
            </w:pPr>
            <w:r w:rsidRPr="00561FD6">
              <w:rPr>
                <w:rFonts w:hint="eastAsia"/>
                <w:color w:val="000000"/>
                <w:sz w:val="18"/>
                <w:szCs w:val="18"/>
              </w:rPr>
              <w:t>222</w:t>
            </w:r>
          </w:p>
        </w:tc>
        <w:tc>
          <w:tcPr>
            <w:tcW w:w="278" w:type="pct"/>
            <w:tcBorders>
              <w:top w:val="nil"/>
              <w:left w:val="nil"/>
              <w:bottom w:val="single" w:sz="4" w:space="0" w:color="auto"/>
              <w:right w:val="single" w:sz="4" w:space="0" w:color="auto"/>
            </w:tcBorders>
            <w:shd w:val="clear" w:color="000000" w:fill="FFFFFF"/>
            <w:noWrap/>
            <w:vAlign w:val="center"/>
            <w:hideMark/>
          </w:tcPr>
          <w:p w14:paraId="26BD842C" w14:textId="77777777" w:rsidR="00561FD6" w:rsidRPr="00561FD6" w:rsidRDefault="00561FD6" w:rsidP="00561FD6">
            <w:pPr>
              <w:jc w:val="center"/>
              <w:rPr>
                <w:color w:val="000000"/>
                <w:sz w:val="18"/>
                <w:szCs w:val="18"/>
              </w:rPr>
            </w:pPr>
            <w:r w:rsidRPr="00561FD6">
              <w:rPr>
                <w:rFonts w:hint="eastAsia"/>
                <w:color w:val="000000"/>
                <w:sz w:val="18"/>
                <w:szCs w:val="18"/>
              </w:rPr>
              <w:t>0.34</w:t>
            </w:r>
          </w:p>
        </w:tc>
        <w:tc>
          <w:tcPr>
            <w:tcW w:w="278" w:type="pct"/>
            <w:tcBorders>
              <w:top w:val="nil"/>
              <w:left w:val="nil"/>
              <w:bottom w:val="single" w:sz="4" w:space="0" w:color="auto"/>
              <w:right w:val="single" w:sz="4" w:space="0" w:color="auto"/>
            </w:tcBorders>
            <w:shd w:val="clear" w:color="000000" w:fill="FFFFFF"/>
            <w:noWrap/>
            <w:vAlign w:val="center"/>
            <w:hideMark/>
          </w:tcPr>
          <w:p w14:paraId="4F8459C2" w14:textId="77777777" w:rsidR="00561FD6" w:rsidRPr="00561FD6" w:rsidRDefault="00561FD6" w:rsidP="00561FD6">
            <w:pPr>
              <w:jc w:val="center"/>
              <w:rPr>
                <w:color w:val="000000"/>
                <w:sz w:val="18"/>
                <w:szCs w:val="18"/>
              </w:rPr>
            </w:pPr>
            <w:r w:rsidRPr="00561FD6">
              <w:rPr>
                <w:rFonts w:hint="eastAsia"/>
                <w:color w:val="000000"/>
                <w:sz w:val="18"/>
                <w:szCs w:val="18"/>
              </w:rPr>
              <w:t>18.83%</w:t>
            </w:r>
          </w:p>
        </w:tc>
        <w:tc>
          <w:tcPr>
            <w:tcW w:w="278" w:type="pct"/>
            <w:tcBorders>
              <w:top w:val="nil"/>
              <w:left w:val="nil"/>
              <w:bottom w:val="single" w:sz="4" w:space="0" w:color="auto"/>
              <w:right w:val="single" w:sz="4" w:space="0" w:color="auto"/>
            </w:tcBorders>
            <w:shd w:val="clear" w:color="000000" w:fill="FFFFFF"/>
            <w:noWrap/>
            <w:vAlign w:val="center"/>
            <w:hideMark/>
          </w:tcPr>
          <w:p w14:paraId="23745626" w14:textId="77777777" w:rsidR="00561FD6" w:rsidRPr="00561FD6" w:rsidRDefault="00561FD6" w:rsidP="00561FD6">
            <w:pPr>
              <w:jc w:val="center"/>
              <w:rPr>
                <w:color w:val="000000"/>
                <w:sz w:val="18"/>
                <w:szCs w:val="18"/>
              </w:rPr>
            </w:pPr>
            <w:r w:rsidRPr="00561FD6">
              <w:rPr>
                <w:rFonts w:hint="eastAsia"/>
                <w:color w:val="000000"/>
                <w:sz w:val="18"/>
                <w:szCs w:val="18"/>
              </w:rPr>
              <w:t>20.11%</w:t>
            </w:r>
          </w:p>
        </w:tc>
        <w:tc>
          <w:tcPr>
            <w:tcW w:w="278" w:type="pct"/>
            <w:tcBorders>
              <w:top w:val="nil"/>
              <w:left w:val="nil"/>
              <w:bottom w:val="single" w:sz="4" w:space="0" w:color="auto"/>
              <w:right w:val="single" w:sz="4" w:space="0" w:color="auto"/>
            </w:tcBorders>
            <w:shd w:val="clear" w:color="000000" w:fill="FFFFFF"/>
            <w:noWrap/>
            <w:vAlign w:val="center"/>
            <w:hideMark/>
          </w:tcPr>
          <w:p w14:paraId="4119AE25" w14:textId="77777777" w:rsidR="00561FD6" w:rsidRPr="00561FD6" w:rsidRDefault="00561FD6" w:rsidP="00561FD6">
            <w:pPr>
              <w:jc w:val="center"/>
              <w:rPr>
                <w:color w:val="000000"/>
                <w:sz w:val="18"/>
                <w:szCs w:val="18"/>
              </w:rPr>
            </w:pPr>
            <w:r w:rsidRPr="00561FD6">
              <w:rPr>
                <w:rFonts w:hint="eastAsia"/>
                <w:color w:val="000000"/>
                <w:sz w:val="18"/>
                <w:szCs w:val="18"/>
              </w:rPr>
              <w:t>1.26%</w:t>
            </w:r>
          </w:p>
        </w:tc>
        <w:tc>
          <w:tcPr>
            <w:tcW w:w="278" w:type="pct"/>
            <w:tcBorders>
              <w:top w:val="nil"/>
              <w:left w:val="nil"/>
              <w:bottom w:val="single" w:sz="4" w:space="0" w:color="auto"/>
              <w:right w:val="single" w:sz="4" w:space="0" w:color="auto"/>
            </w:tcBorders>
            <w:shd w:val="clear" w:color="000000" w:fill="FFFFFF"/>
            <w:noWrap/>
            <w:vAlign w:val="center"/>
            <w:hideMark/>
          </w:tcPr>
          <w:p w14:paraId="113AA014" w14:textId="77777777" w:rsidR="00561FD6" w:rsidRPr="00561FD6" w:rsidRDefault="00561FD6" w:rsidP="00561FD6">
            <w:pPr>
              <w:jc w:val="center"/>
              <w:rPr>
                <w:color w:val="000000"/>
                <w:sz w:val="18"/>
                <w:szCs w:val="18"/>
              </w:rPr>
            </w:pPr>
            <w:r w:rsidRPr="00561FD6">
              <w:rPr>
                <w:rFonts w:hint="eastAsia"/>
                <w:color w:val="000000"/>
                <w:sz w:val="18"/>
                <w:szCs w:val="18"/>
              </w:rPr>
              <w:t>119.47</w:t>
            </w:r>
          </w:p>
        </w:tc>
        <w:tc>
          <w:tcPr>
            <w:tcW w:w="278" w:type="pct"/>
            <w:tcBorders>
              <w:top w:val="nil"/>
              <w:left w:val="nil"/>
              <w:bottom w:val="single" w:sz="4" w:space="0" w:color="auto"/>
              <w:right w:val="single" w:sz="4" w:space="0" w:color="auto"/>
            </w:tcBorders>
            <w:shd w:val="clear" w:color="000000" w:fill="FFFFFF"/>
            <w:noWrap/>
            <w:vAlign w:val="center"/>
            <w:hideMark/>
          </w:tcPr>
          <w:p w14:paraId="111BE28E" w14:textId="77777777" w:rsidR="00561FD6" w:rsidRPr="00561FD6" w:rsidRDefault="00561FD6" w:rsidP="00561FD6">
            <w:pPr>
              <w:jc w:val="center"/>
              <w:rPr>
                <w:color w:val="000000"/>
                <w:sz w:val="18"/>
                <w:szCs w:val="18"/>
              </w:rPr>
            </w:pPr>
            <w:r w:rsidRPr="00561FD6">
              <w:rPr>
                <w:rFonts w:hint="eastAsia"/>
                <w:color w:val="000000"/>
                <w:sz w:val="18"/>
                <w:szCs w:val="18"/>
              </w:rPr>
              <w:t>42.53</w:t>
            </w:r>
          </w:p>
        </w:tc>
        <w:tc>
          <w:tcPr>
            <w:tcW w:w="278" w:type="pct"/>
            <w:tcBorders>
              <w:top w:val="nil"/>
              <w:left w:val="nil"/>
              <w:bottom w:val="single" w:sz="4" w:space="0" w:color="auto"/>
              <w:right w:val="single" w:sz="4" w:space="0" w:color="auto"/>
            </w:tcBorders>
            <w:shd w:val="clear" w:color="000000" w:fill="FFFFFF"/>
            <w:noWrap/>
            <w:vAlign w:val="center"/>
            <w:hideMark/>
          </w:tcPr>
          <w:p w14:paraId="75CF1968" w14:textId="77777777" w:rsidR="00561FD6" w:rsidRPr="00561FD6" w:rsidRDefault="00561FD6" w:rsidP="00561FD6">
            <w:pPr>
              <w:jc w:val="center"/>
              <w:rPr>
                <w:color w:val="000000"/>
                <w:sz w:val="18"/>
                <w:szCs w:val="18"/>
              </w:rPr>
            </w:pPr>
            <w:r w:rsidRPr="00561FD6">
              <w:rPr>
                <w:rFonts w:hint="eastAsia"/>
                <w:color w:val="000000"/>
                <w:sz w:val="18"/>
                <w:szCs w:val="18"/>
              </w:rPr>
              <w:t>0.19%</w:t>
            </w:r>
          </w:p>
        </w:tc>
      </w:tr>
      <w:tr w:rsidR="005C59F6" w:rsidRPr="00561FD6" w14:paraId="16C09E08"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3ADCE418"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472750AC"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4A4EBC29" w14:textId="77777777" w:rsidR="00561FD6" w:rsidRPr="00561FD6" w:rsidRDefault="00561FD6" w:rsidP="00561FD6">
            <w:pPr>
              <w:jc w:val="center"/>
              <w:rPr>
                <w:b/>
                <w:bCs/>
                <w:color w:val="000000"/>
                <w:sz w:val="18"/>
                <w:szCs w:val="18"/>
              </w:rPr>
            </w:pPr>
            <w:r w:rsidRPr="00561FD6">
              <w:rPr>
                <w:rFonts w:hint="eastAsia"/>
                <w:b/>
                <w:bCs/>
                <w:color w:val="000000"/>
                <w:sz w:val="18"/>
                <w:szCs w:val="18"/>
              </w:rPr>
              <w:t>小计</w:t>
            </w:r>
          </w:p>
        </w:tc>
        <w:tc>
          <w:tcPr>
            <w:tcW w:w="278" w:type="pct"/>
            <w:tcBorders>
              <w:top w:val="nil"/>
              <w:left w:val="nil"/>
              <w:bottom w:val="single" w:sz="4" w:space="0" w:color="auto"/>
              <w:right w:val="single" w:sz="4" w:space="0" w:color="auto"/>
            </w:tcBorders>
            <w:shd w:val="clear" w:color="000000" w:fill="FFFFFF"/>
            <w:vAlign w:val="center"/>
            <w:hideMark/>
          </w:tcPr>
          <w:p w14:paraId="49955D64" w14:textId="77777777" w:rsidR="00561FD6" w:rsidRPr="00561FD6" w:rsidRDefault="00561FD6" w:rsidP="00561FD6">
            <w:pPr>
              <w:jc w:val="center"/>
              <w:rPr>
                <w:b/>
                <w:bCs/>
                <w:color w:val="000000"/>
                <w:sz w:val="18"/>
                <w:szCs w:val="18"/>
              </w:rPr>
            </w:pPr>
            <w:r w:rsidRPr="00561FD6">
              <w:rPr>
                <w:rFonts w:hint="eastAsia"/>
                <w:b/>
                <w:bCs/>
                <w:color w:val="000000"/>
                <w:sz w:val="18"/>
                <w:szCs w:val="18"/>
              </w:rPr>
              <w:t>1336</w:t>
            </w:r>
          </w:p>
        </w:tc>
        <w:tc>
          <w:tcPr>
            <w:tcW w:w="278" w:type="pct"/>
            <w:tcBorders>
              <w:top w:val="nil"/>
              <w:left w:val="nil"/>
              <w:bottom w:val="single" w:sz="4" w:space="0" w:color="auto"/>
              <w:right w:val="single" w:sz="4" w:space="0" w:color="auto"/>
            </w:tcBorders>
            <w:shd w:val="clear" w:color="000000" w:fill="FFFFFF"/>
            <w:vAlign w:val="center"/>
            <w:hideMark/>
          </w:tcPr>
          <w:p w14:paraId="022C9FC5" w14:textId="77777777" w:rsidR="00561FD6" w:rsidRPr="00561FD6" w:rsidRDefault="00561FD6" w:rsidP="00561FD6">
            <w:pPr>
              <w:jc w:val="center"/>
              <w:rPr>
                <w:b/>
                <w:bCs/>
                <w:color w:val="000000"/>
                <w:sz w:val="18"/>
                <w:szCs w:val="18"/>
              </w:rPr>
            </w:pPr>
            <w:r w:rsidRPr="00561FD6">
              <w:rPr>
                <w:rFonts w:hint="eastAsia"/>
                <w:b/>
                <w:bCs/>
                <w:color w:val="000000"/>
                <w:sz w:val="18"/>
                <w:szCs w:val="18"/>
              </w:rPr>
              <w:t>3913</w:t>
            </w:r>
          </w:p>
        </w:tc>
        <w:tc>
          <w:tcPr>
            <w:tcW w:w="278" w:type="pct"/>
            <w:tcBorders>
              <w:top w:val="nil"/>
              <w:left w:val="nil"/>
              <w:bottom w:val="single" w:sz="4" w:space="0" w:color="auto"/>
              <w:right w:val="single" w:sz="4" w:space="0" w:color="auto"/>
            </w:tcBorders>
            <w:shd w:val="clear" w:color="000000" w:fill="FFFFFF"/>
            <w:noWrap/>
            <w:vAlign w:val="center"/>
            <w:hideMark/>
          </w:tcPr>
          <w:p w14:paraId="04FA0543" w14:textId="77777777" w:rsidR="00561FD6" w:rsidRPr="00561FD6" w:rsidRDefault="00561FD6" w:rsidP="00561FD6">
            <w:pPr>
              <w:jc w:val="center"/>
              <w:rPr>
                <w:b/>
                <w:bCs/>
                <w:color w:val="000000"/>
                <w:sz w:val="18"/>
                <w:szCs w:val="18"/>
              </w:rPr>
            </w:pPr>
            <w:r w:rsidRPr="00561FD6">
              <w:rPr>
                <w:rFonts w:hint="eastAsia"/>
                <w:b/>
                <w:bCs/>
                <w:color w:val="000000"/>
                <w:sz w:val="18"/>
                <w:szCs w:val="18"/>
              </w:rPr>
              <w:t>2.93</w:t>
            </w:r>
          </w:p>
        </w:tc>
        <w:tc>
          <w:tcPr>
            <w:tcW w:w="278" w:type="pct"/>
            <w:tcBorders>
              <w:top w:val="nil"/>
              <w:left w:val="nil"/>
              <w:bottom w:val="single" w:sz="4" w:space="0" w:color="auto"/>
              <w:right w:val="single" w:sz="4" w:space="0" w:color="auto"/>
            </w:tcBorders>
            <w:shd w:val="clear" w:color="000000" w:fill="FFFFFF"/>
            <w:vAlign w:val="center"/>
            <w:hideMark/>
          </w:tcPr>
          <w:p w14:paraId="06A893C4" w14:textId="77777777" w:rsidR="00561FD6" w:rsidRPr="00561FD6" w:rsidRDefault="00561FD6" w:rsidP="00561FD6">
            <w:pPr>
              <w:jc w:val="center"/>
              <w:rPr>
                <w:b/>
                <w:bCs/>
                <w:color w:val="000000"/>
                <w:sz w:val="18"/>
                <w:szCs w:val="18"/>
              </w:rPr>
            </w:pPr>
            <w:r w:rsidRPr="00561FD6">
              <w:rPr>
                <w:rFonts w:hint="eastAsia"/>
                <w:b/>
                <w:bCs/>
                <w:color w:val="000000"/>
                <w:sz w:val="18"/>
                <w:szCs w:val="18"/>
              </w:rPr>
              <w:t>1546</w:t>
            </w:r>
          </w:p>
        </w:tc>
        <w:tc>
          <w:tcPr>
            <w:tcW w:w="278" w:type="pct"/>
            <w:tcBorders>
              <w:top w:val="nil"/>
              <w:left w:val="nil"/>
              <w:bottom w:val="single" w:sz="4" w:space="0" w:color="auto"/>
              <w:right w:val="single" w:sz="4" w:space="0" w:color="auto"/>
            </w:tcBorders>
            <w:shd w:val="clear" w:color="000000" w:fill="FFFFFF"/>
            <w:noWrap/>
            <w:vAlign w:val="center"/>
            <w:hideMark/>
          </w:tcPr>
          <w:p w14:paraId="0C39880F" w14:textId="77777777" w:rsidR="00561FD6" w:rsidRPr="00561FD6" w:rsidRDefault="00561FD6" w:rsidP="00561FD6">
            <w:pPr>
              <w:jc w:val="center"/>
              <w:rPr>
                <w:b/>
                <w:bCs/>
                <w:color w:val="000000"/>
                <w:sz w:val="18"/>
                <w:szCs w:val="18"/>
              </w:rPr>
            </w:pPr>
            <w:r w:rsidRPr="00561FD6">
              <w:rPr>
                <w:rFonts w:hint="eastAsia"/>
                <w:b/>
                <w:bCs/>
                <w:color w:val="000000"/>
                <w:sz w:val="18"/>
                <w:szCs w:val="18"/>
              </w:rPr>
              <w:t>0.40</w:t>
            </w:r>
          </w:p>
        </w:tc>
        <w:tc>
          <w:tcPr>
            <w:tcW w:w="278" w:type="pct"/>
            <w:tcBorders>
              <w:top w:val="nil"/>
              <w:left w:val="nil"/>
              <w:bottom w:val="single" w:sz="4" w:space="0" w:color="auto"/>
              <w:right w:val="single" w:sz="4" w:space="0" w:color="auto"/>
            </w:tcBorders>
            <w:shd w:val="clear" w:color="000000" w:fill="FFFFFF"/>
            <w:noWrap/>
            <w:vAlign w:val="center"/>
            <w:hideMark/>
          </w:tcPr>
          <w:p w14:paraId="16256512" w14:textId="77777777" w:rsidR="00561FD6" w:rsidRPr="00561FD6" w:rsidRDefault="00561FD6" w:rsidP="00561FD6">
            <w:pPr>
              <w:jc w:val="center"/>
              <w:rPr>
                <w:b/>
                <w:bCs/>
                <w:color w:val="000000"/>
                <w:sz w:val="18"/>
                <w:szCs w:val="18"/>
              </w:rPr>
            </w:pPr>
            <w:r w:rsidRPr="00561FD6">
              <w:rPr>
                <w:rFonts w:hint="eastAsia"/>
                <w:b/>
                <w:bCs/>
                <w:color w:val="000000"/>
                <w:sz w:val="18"/>
                <w:szCs w:val="18"/>
              </w:rPr>
              <w:t>12.93</w:t>
            </w:r>
          </w:p>
        </w:tc>
        <w:tc>
          <w:tcPr>
            <w:tcW w:w="278" w:type="pct"/>
            <w:tcBorders>
              <w:top w:val="nil"/>
              <w:left w:val="nil"/>
              <w:bottom w:val="single" w:sz="4" w:space="0" w:color="auto"/>
              <w:right w:val="single" w:sz="4" w:space="0" w:color="auto"/>
            </w:tcBorders>
            <w:shd w:val="clear" w:color="000000" w:fill="FFFFFF"/>
            <w:noWrap/>
            <w:vAlign w:val="center"/>
            <w:hideMark/>
          </w:tcPr>
          <w:p w14:paraId="33A32A43" w14:textId="77777777" w:rsidR="00561FD6" w:rsidRPr="00561FD6" w:rsidRDefault="00561FD6" w:rsidP="00561FD6">
            <w:pPr>
              <w:jc w:val="center"/>
              <w:rPr>
                <w:b/>
                <w:bCs/>
                <w:color w:val="000000"/>
                <w:sz w:val="18"/>
                <w:szCs w:val="18"/>
              </w:rPr>
            </w:pPr>
            <w:r w:rsidRPr="00561FD6">
              <w:rPr>
                <w:rFonts w:hint="eastAsia"/>
                <w:b/>
                <w:bCs/>
                <w:color w:val="000000"/>
                <w:sz w:val="18"/>
                <w:szCs w:val="18"/>
              </w:rPr>
              <w:t>143</w:t>
            </w:r>
          </w:p>
        </w:tc>
        <w:tc>
          <w:tcPr>
            <w:tcW w:w="278" w:type="pct"/>
            <w:tcBorders>
              <w:top w:val="nil"/>
              <w:left w:val="nil"/>
              <w:bottom w:val="single" w:sz="4" w:space="0" w:color="auto"/>
              <w:right w:val="single" w:sz="4" w:space="0" w:color="auto"/>
            </w:tcBorders>
            <w:shd w:val="clear" w:color="000000" w:fill="FFFFFF"/>
            <w:noWrap/>
            <w:vAlign w:val="center"/>
            <w:hideMark/>
          </w:tcPr>
          <w:p w14:paraId="159928EB" w14:textId="77777777" w:rsidR="00561FD6" w:rsidRPr="00561FD6" w:rsidRDefault="00561FD6" w:rsidP="00561FD6">
            <w:pPr>
              <w:jc w:val="center"/>
              <w:rPr>
                <w:b/>
                <w:bCs/>
                <w:color w:val="000000"/>
                <w:sz w:val="18"/>
                <w:szCs w:val="18"/>
              </w:rPr>
            </w:pPr>
            <w:r w:rsidRPr="00561FD6">
              <w:rPr>
                <w:rFonts w:hint="eastAsia"/>
                <w:b/>
                <w:bCs/>
                <w:color w:val="000000"/>
                <w:sz w:val="18"/>
                <w:szCs w:val="18"/>
              </w:rPr>
              <w:t>432</w:t>
            </w:r>
          </w:p>
        </w:tc>
        <w:tc>
          <w:tcPr>
            <w:tcW w:w="278" w:type="pct"/>
            <w:tcBorders>
              <w:top w:val="nil"/>
              <w:left w:val="nil"/>
              <w:bottom w:val="single" w:sz="4" w:space="0" w:color="auto"/>
              <w:right w:val="single" w:sz="4" w:space="0" w:color="auto"/>
            </w:tcBorders>
            <w:shd w:val="clear" w:color="000000" w:fill="FFFFFF"/>
            <w:noWrap/>
            <w:vAlign w:val="center"/>
            <w:hideMark/>
          </w:tcPr>
          <w:p w14:paraId="2FC36FAA" w14:textId="77777777" w:rsidR="00561FD6" w:rsidRPr="00561FD6" w:rsidRDefault="00561FD6" w:rsidP="00561FD6">
            <w:pPr>
              <w:jc w:val="center"/>
              <w:rPr>
                <w:b/>
                <w:bCs/>
                <w:color w:val="000000"/>
                <w:sz w:val="18"/>
                <w:szCs w:val="18"/>
              </w:rPr>
            </w:pPr>
            <w:r w:rsidRPr="00561FD6">
              <w:rPr>
                <w:rFonts w:hint="eastAsia"/>
                <w:b/>
                <w:bCs/>
                <w:color w:val="000000"/>
                <w:sz w:val="18"/>
                <w:szCs w:val="18"/>
              </w:rPr>
              <w:t>0.39</w:t>
            </w:r>
          </w:p>
        </w:tc>
        <w:tc>
          <w:tcPr>
            <w:tcW w:w="278" w:type="pct"/>
            <w:tcBorders>
              <w:top w:val="nil"/>
              <w:left w:val="nil"/>
              <w:bottom w:val="single" w:sz="4" w:space="0" w:color="auto"/>
              <w:right w:val="single" w:sz="4" w:space="0" w:color="auto"/>
            </w:tcBorders>
            <w:shd w:val="clear" w:color="000000" w:fill="FFFFFF"/>
            <w:noWrap/>
            <w:vAlign w:val="center"/>
            <w:hideMark/>
          </w:tcPr>
          <w:p w14:paraId="779F95FF" w14:textId="77777777" w:rsidR="00561FD6" w:rsidRPr="00561FD6" w:rsidRDefault="00561FD6" w:rsidP="00561FD6">
            <w:pPr>
              <w:jc w:val="center"/>
              <w:rPr>
                <w:b/>
                <w:bCs/>
                <w:color w:val="000000"/>
                <w:sz w:val="18"/>
                <w:szCs w:val="18"/>
              </w:rPr>
            </w:pPr>
            <w:r w:rsidRPr="00561FD6">
              <w:rPr>
                <w:rFonts w:hint="eastAsia"/>
                <w:b/>
                <w:bCs/>
                <w:color w:val="000000"/>
                <w:sz w:val="18"/>
                <w:szCs w:val="18"/>
              </w:rPr>
              <w:t>10.70%</w:t>
            </w:r>
          </w:p>
        </w:tc>
        <w:tc>
          <w:tcPr>
            <w:tcW w:w="278" w:type="pct"/>
            <w:tcBorders>
              <w:top w:val="nil"/>
              <w:left w:val="nil"/>
              <w:bottom w:val="single" w:sz="4" w:space="0" w:color="auto"/>
              <w:right w:val="single" w:sz="4" w:space="0" w:color="auto"/>
            </w:tcBorders>
            <w:shd w:val="clear" w:color="000000" w:fill="FFFFFF"/>
            <w:noWrap/>
            <w:vAlign w:val="center"/>
            <w:hideMark/>
          </w:tcPr>
          <w:p w14:paraId="404A59E6" w14:textId="77777777" w:rsidR="00561FD6" w:rsidRPr="00561FD6" w:rsidRDefault="00561FD6" w:rsidP="00561FD6">
            <w:pPr>
              <w:jc w:val="center"/>
              <w:rPr>
                <w:b/>
                <w:bCs/>
                <w:color w:val="000000"/>
                <w:sz w:val="18"/>
                <w:szCs w:val="18"/>
              </w:rPr>
            </w:pPr>
            <w:r w:rsidRPr="00561FD6">
              <w:rPr>
                <w:rFonts w:hint="eastAsia"/>
                <w:b/>
                <w:bCs/>
                <w:color w:val="000000"/>
                <w:sz w:val="18"/>
                <w:szCs w:val="18"/>
              </w:rPr>
              <w:t>11.04%</w:t>
            </w:r>
          </w:p>
        </w:tc>
        <w:tc>
          <w:tcPr>
            <w:tcW w:w="278" w:type="pct"/>
            <w:tcBorders>
              <w:top w:val="nil"/>
              <w:left w:val="nil"/>
              <w:bottom w:val="single" w:sz="4" w:space="0" w:color="auto"/>
              <w:right w:val="single" w:sz="4" w:space="0" w:color="auto"/>
            </w:tcBorders>
            <w:shd w:val="clear" w:color="000000" w:fill="FFFFFF"/>
            <w:noWrap/>
            <w:vAlign w:val="center"/>
            <w:hideMark/>
          </w:tcPr>
          <w:p w14:paraId="7F67B154" w14:textId="77777777" w:rsidR="00561FD6" w:rsidRPr="00561FD6" w:rsidRDefault="00561FD6" w:rsidP="00561FD6">
            <w:pPr>
              <w:jc w:val="center"/>
              <w:rPr>
                <w:b/>
                <w:bCs/>
                <w:color w:val="000000"/>
                <w:sz w:val="18"/>
                <w:szCs w:val="18"/>
              </w:rPr>
            </w:pPr>
            <w:r w:rsidRPr="00561FD6">
              <w:rPr>
                <w:rFonts w:hint="eastAsia"/>
                <w:b/>
                <w:bCs/>
                <w:color w:val="000000"/>
                <w:sz w:val="18"/>
                <w:szCs w:val="18"/>
              </w:rPr>
              <w:t>0.84%</w:t>
            </w:r>
          </w:p>
        </w:tc>
        <w:tc>
          <w:tcPr>
            <w:tcW w:w="278" w:type="pct"/>
            <w:tcBorders>
              <w:top w:val="nil"/>
              <w:left w:val="nil"/>
              <w:bottom w:val="single" w:sz="4" w:space="0" w:color="auto"/>
              <w:right w:val="single" w:sz="4" w:space="0" w:color="auto"/>
            </w:tcBorders>
            <w:shd w:val="clear" w:color="000000" w:fill="FFFFFF"/>
            <w:noWrap/>
            <w:vAlign w:val="center"/>
            <w:hideMark/>
          </w:tcPr>
          <w:p w14:paraId="480AEF7B" w14:textId="77777777" w:rsidR="00561FD6" w:rsidRPr="00561FD6" w:rsidRDefault="00561FD6" w:rsidP="00561FD6">
            <w:pPr>
              <w:jc w:val="center"/>
              <w:rPr>
                <w:b/>
                <w:bCs/>
                <w:color w:val="000000"/>
                <w:sz w:val="18"/>
                <w:szCs w:val="18"/>
              </w:rPr>
            </w:pPr>
            <w:r w:rsidRPr="00561FD6">
              <w:rPr>
                <w:rFonts w:hint="eastAsia"/>
                <w:b/>
                <w:bCs/>
                <w:color w:val="000000"/>
                <w:sz w:val="18"/>
                <w:szCs w:val="18"/>
              </w:rPr>
              <w:t>175.09</w:t>
            </w:r>
          </w:p>
        </w:tc>
        <w:tc>
          <w:tcPr>
            <w:tcW w:w="278" w:type="pct"/>
            <w:tcBorders>
              <w:top w:val="nil"/>
              <w:left w:val="nil"/>
              <w:bottom w:val="single" w:sz="4" w:space="0" w:color="auto"/>
              <w:right w:val="single" w:sz="4" w:space="0" w:color="auto"/>
            </w:tcBorders>
            <w:shd w:val="clear" w:color="000000" w:fill="FFFFFF"/>
            <w:noWrap/>
            <w:vAlign w:val="center"/>
            <w:hideMark/>
          </w:tcPr>
          <w:p w14:paraId="66922736" w14:textId="77777777" w:rsidR="00561FD6" w:rsidRPr="00561FD6" w:rsidRDefault="00561FD6" w:rsidP="00561FD6">
            <w:pPr>
              <w:jc w:val="center"/>
              <w:rPr>
                <w:b/>
                <w:bCs/>
                <w:color w:val="000000"/>
                <w:sz w:val="18"/>
                <w:szCs w:val="18"/>
              </w:rPr>
            </w:pPr>
            <w:r w:rsidRPr="00561FD6">
              <w:rPr>
                <w:rFonts w:hint="eastAsia"/>
                <w:b/>
                <w:bCs/>
                <w:color w:val="000000"/>
                <w:sz w:val="18"/>
                <w:szCs w:val="18"/>
              </w:rPr>
              <w:t>59.78</w:t>
            </w:r>
          </w:p>
        </w:tc>
        <w:tc>
          <w:tcPr>
            <w:tcW w:w="278" w:type="pct"/>
            <w:tcBorders>
              <w:top w:val="nil"/>
              <w:left w:val="nil"/>
              <w:bottom w:val="single" w:sz="4" w:space="0" w:color="auto"/>
              <w:right w:val="single" w:sz="4" w:space="0" w:color="auto"/>
            </w:tcBorders>
            <w:shd w:val="clear" w:color="000000" w:fill="FFFFFF"/>
            <w:noWrap/>
            <w:vAlign w:val="center"/>
            <w:hideMark/>
          </w:tcPr>
          <w:p w14:paraId="0FF7212E" w14:textId="77777777" w:rsidR="00561FD6" w:rsidRPr="00561FD6" w:rsidRDefault="00561FD6" w:rsidP="00561FD6">
            <w:pPr>
              <w:jc w:val="center"/>
              <w:rPr>
                <w:b/>
                <w:bCs/>
                <w:color w:val="000000"/>
                <w:sz w:val="18"/>
                <w:szCs w:val="18"/>
              </w:rPr>
            </w:pPr>
            <w:r w:rsidRPr="00561FD6">
              <w:rPr>
                <w:rFonts w:hint="eastAsia"/>
                <w:b/>
                <w:bCs/>
                <w:color w:val="000000"/>
                <w:sz w:val="18"/>
                <w:szCs w:val="18"/>
              </w:rPr>
              <w:t>0.09%</w:t>
            </w:r>
          </w:p>
        </w:tc>
      </w:tr>
      <w:tr w:rsidR="005C59F6" w:rsidRPr="00561FD6" w14:paraId="26286EF9" w14:textId="77777777" w:rsidTr="00561FD6">
        <w:trPr>
          <w:trHeight w:val="280"/>
        </w:trPr>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767B54D9" w14:textId="77777777" w:rsidR="00561FD6" w:rsidRPr="00561FD6" w:rsidRDefault="00561FD6" w:rsidP="00561FD6">
            <w:pPr>
              <w:jc w:val="center"/>
              <w:rPr>
                <w:color w:val="000000"/>
                <w:sz w:val="18"/>
                <w:szCs w:val="18"/>
              </w:rPr>
            </w:pPr>
            <w:proofErr w:type="gramStart"/>
            <w:r w:rsidRPr="00561FD6">
              <w:rPr>
                <w:rFonts w:hint="eastAsia"/>
                <w:color w:val="000000"/>
                <w:sz w:val="18"/>
                <w:szCs w:val="18"/>
              </w:rPr>
              <w:t>店前王溪独山</w:t>
            </w:r>
            <w:proofErr w:type="gramEnd"/>
            <w:r w:rsidRPr="00561FD6">
              <w:rPr>
                <w:rFonts w:hint="eastAsia"/>
                <w:color w:val="000000"/>
                <w:sz w:val="18"/>
                <w:szCs w:val="18"/>
              </w:rPr>
              <w:t>渠段</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7472EEA8" w14:textId="77777777" w:rsidR="00561FD6" w:rsidRPr="00561FD6" w:rsidRDefault="00561FD6" w:rsidP="00561FD6">
            <w:pPr>
              <w:jc w:val="center"/>
              <w:rPr>
                <w:color w:val="000000"/>
                <w:sz w:val="18"/>
                <w:szCs w:val="18"/>
              </w:rPr>
            </w:pPr>
            <w:r w:rsidRPr="00561FD6">
              <w:rPr>
                <w:rFonts w:hint="eastAsia"/>
                <w:color w:val="000000"/>
                <w:sz w:val="18"/>
                <w:szCs w:val="18"/>
              </w:rPr>
              <w:t>梅林街道</w:t>
            </w:r>
          </w:p>
        </w:tc>
        <w:tc>
          <w:tcPr>
            <w:tcW w:w="278" w:type="pct"/>
            <w:tcBorders>
              <w:top w:val="nil"/>
              <w:left w:val="nil"/>
              <w:bottom w:val="single" w:sz="4" w:space="0" w:color="auto"/>
              <w:right w:val="single" w:sz="4" w:space="0" w:color="auto"/>
            </w:tcBorders>
            <w:shd w:val="clear" w:color="000000" w:fill="FFFFFF"/>
            <w:vAlign w:val="center"/>
            <w:hideMark/>
          </w:tcPr>
          <w:p w14:paraId="783A9D89" w14:textId="77777777" w:rsidR="00561FD6" w:rsidRPr="00561FD6" w:rsidRDefault="00561FD6" w:rsidP="00561FD6">
            <w:pPr>
              <w:jc w:val="center"/>
              <w:rPr>
                <w:color w:val="000000"/>
                <w:sz w:val="18"/>
                <w:szCs w:val="18"/>
              </w:rPr>
            </w:pPr>
            <w:r w:rsidRPr="00561FD6">
              <w:rPr>
                <w:rFonts w:hint="eastAsia"/>
                <w:color w:val="000000"/>
                <w:sz w:val="18"/>
                <w:szCs w:val="18"/>
              </w:rPr>
              <w:t>梅林村</w:t>
            </w:r>
          </w:p>
        </w:tc>
        <w:tc>
          <w:tcPr>
            <w:tcW w:w="278" w:type="pct"/>
            <w:tcBorders>
              <w:top w:val="nil"/>
              <w:left w:val="nil"/>
              <w:bottom w:val="single" w:sz="4" w:space="0" w:color="auto"/>
              <w:right w:val="single" w:sz="4" w:space="0" w:color="auto"/>
            </w:tcBorders>
            <w:shd w:val="clear" w:color="000000" w:fill="FFFFFF"/>
            <w:vAlign w:val="center"/>
            <w:hideMark/>
          </w:tcPr>
          <w:p w14:paraId="7BBA905E" w14:textId="77777777" w:rsidR="00561FD6" w:rsidRPr="00561FD6" w:rsidRDefault="00561FD6" w:rsidP="00561FD6">
            <w:pPr>
              <w:jc w:val="center"/>
              <w:rPr>
                <w:color w:val="000000"/>
                <w:sz w:val="18"/>
                <w:szCs w:val="18"/>
              </w:rPr>
            </w:pPr>
            <w:r w:rsidRPr="00561FD6">
              <w:rPr>
                <w:rFonts w:hint="eastAsia"/>
                <w:color w:val="000000"/>
                <w:sz w:val="18"/>
                <w:szCs w:val="18"/>
              </w:rPr>
              <w:t>559</w:t>
            </w:r>
          </w:p>
        </w:tc>
        <w:tc>
          <w:tcPr>
            <w:tcW w:w="278" w:type="pct"/>
            <w:tcBorders>
              <w:top w:val="nil"/>
              <w:left w:val="nil"/>
              <w:bottom w:val="single" w:sz="4" w:space="0" w:color="auto"/>
              <w:right w:val="single" w:sz="4" w:space="0" w:color="auto"/>
            </w:tcBorders>
            <w:shd w:val="clear" w:color="000000" w:fill="FFFFFF"/>
            <w:noWrap/>
            <w:vAlign w:val="center"/>
            <w:hideMark/>
          </w:tcPr>
          <w:p w14:paraId="3F41733D" w14:textId="77777777" w:rsidR="00561FD6" w:rsidRPr="00561FD6" w:rsidRDefault="00561FD6" w:rsidP="00561FD6">
            <w:pPr>
              <w:jc w:val="center"/>
              <w:rPr>
                <w:color w:val="000000"/>
                <w:sz w:val="18"/>
                <w:szCs w:val="18"/>
              </w:rPr>
            </w:pPr>
            <w:r w:rsidRPr="00561FD6">
              <w:rPr>
                <w:rFonts w:hint="eastAsia"/>
                <w:color w:val="000000"/>
                <w:sz w:val="18"/>
                <w:szCs w:val="18"/>
              </w:rPr>
              <w:t>1429</w:t>
            </w:r>
          </w:p>
        </w:tc>
        <w:tc>
          <w:tcPr>
            <w:tcW w:w="278" w:type="pct"/>
            <w:tcBorders>
              <w:top w:val="nil"/>
              <w:left w:val="nil"/>
              <w:bottom w:val="single" w:sz="4" w:space="0" w:color="auto"/>
              <w:right w:val="single" w:sz="4" w:space="0" w:color="auto"/>
            </w:tcBorders>
            <w:shd w:val="clear" w:color="000000" w:fill="FFFFFF"/>
            <w:noWrap/>
            <w:vAlign w:val="center"/>
            <w:hideMark/>
          </w:tcPr>
          <w:p w14:paraId="4CEEC633" w14:textId="77777777" w:rsidR="00561FD6" w:rsidRPr="00561FD6" w:rsidRDefault="00561FD6" w:rsidP="00561FD6">
            <w:pPr>
              <w:jc w:val="center"/>
              <w:rPr>
                <w:color w:val="000000"/>
                <w:sz w:val="18"/>
                <w:szCs w:val="18"/>
              </w:rPr>
            </w:pPr>
            <w:r w:rsidRPr="00561FD6">
              <w:rPr>
                <w:rFonts w:hint="eastAsia"/>
                <w:color w:val="000000"/>
                <w:sz w:val="18"/>
                <w:szCs w:val="18"/>
              </w:rPr>
              <w:t>2.56</w:t>
            </w:r>
          </w:p>
        </w:tc>
        <w:tc>
          <w:tcPr>
            <w:tcW w:w="278" w:type="pct"/>
            <w:tcBorders>
              <w:top w:val="nil"/>
              <w:left w:val="nil"/>
              <w:bottom w:val="single" w:sz="4" w:space="0" w:color="auto"/>
              <w:right w:val="single" w:sz="4" w:space="0" w:color="auto"/>
            </w:tcBorders>
            <w:shd w:val="clear" w:color="000000" w:fill="FFFFFF"/>
            <w:noWrap/>
            <w:vAlign w:val="center"/>
            <w:hideMark/>
          </w:tcPr>
          <w:p w14:paraId="7F366099" w14:textId="77777777" w:rsidR="00561FD6" w:rsidRPr="00561FD6" w:rsidRDefault="00561FD6" w:rsidP="00561FD6">
            <w:pPr>
              <w:jc w:val="center"/>
              <w:rPr>
                <w:color w:val="000000"/>
                <w:sz w:val="18"/>
                <w:szCs w:val="18"/>
              </w:rPr>
            </w:pPr>
            <w:r w:rsidRPr="00561FD6">
              <w:rPr>
                <w:rFonts w:hint="eastAsia"/>
                <w:color w:val="000000"/>
                <w:sz w:val="18"/>
                <w:szCs w:val="18"/>
              </w:rPr>
              <w:t>120</w:t>
            </w:r>
          </w:p>
        </w:tc>
        <w:tc>
          <w:tcPr>
            <w:tcW w:w="278" w:type="pct"/>
            <w:tcBorders>
              <w:top w:val="nil"/>
              <w:left w:val="nil"/>
              <w:bottom w:val="single" w:sz="4" w:space="0" w:color="auto"/>
              <w:right w:val="single" w:sz="4" w:space="0" w:color="auto"/>
            </w:tcBorders>
            <w:shd w:val="clear" w:color="000000" w:fill="FFFFFF"/>
            <w:noWrap/>
            <w:vAlign w:val="center"/>
            <w:hideMark/>
          </w:tcPr>
          <w:p w14:paraId="6424D81F" w14:textId="77777777" w:rsidR="00561FD6" w:rsidRPr="00561FD6" w:rsidRDefault="00561FD6" w:rsidP="00561FD6">
            <w:pPr>
              <w:jc w:val="center"/>
              <w:rPr>
                <w:color w:val="000000"/>
                <w:sz w:val="18"/>
                <w:szCs w:val="18"/>
              </w:rPr>
            </w:pPr>
            <w:r w:rsidRPr="00561FD6">
              <w:rPr>
                <w:rFonts w:hint="eastAsia"/>
                <w:color w:val="000000"/>
                <w:sz w:val="18"/>
                <w:szCs w:val="18"/>
              </w:rPr>
              <w:t>0.08</w:t>
            </w:r>
          </w:p>
        </w:tc>
        <w:tc>
          <w:tcPr>
            <w:tcW w:w="278" w:type="pct"/>
            <w:tcBorders>
              <w:top w:val="nil"/>
              <w:left w:val="nil"/>
              <w:bottom w:val="single" w:sz="4" w:space="0" w:color="auto"/>
              <w:right w:val="single" w:sz="4" w:space="0" w:color="auto"/>
            </w:tcBorders>
            <w:shd w:val="clear" w:color="000000" w:fill="FFFFFF"/>
            <w:noWrap/>
            <w:vAlign w:val="center"/>
            <w:hideMark/>
          </w:tcPr>
          <w:p w14:paraId="748417EB" w14:textId="77777777" w:rsidR="00561FD6" w:rsidRPr="00561FD6" w:rsidRDefault="00561FD6" w:rsidP="00561FD6">
            <w:pPr>
              <w:jc w:val="center"/>
              <w:rPr>
                <w:color w:val="000000"/>
                <w:sz w:val="18"/>
                <w:szCs w:val="18"/>
              </w:rPr>
            </w:pPr>
            <w:r w:rsidRPr="00561FD6">
              <w:rPr>
                <w:rFonts w:hint="eastAsia"/>
                <w:color w:val="000000"/>
                <w:sz w:val="18"/>
                <w:szCs w:val="18"/>
              </w:rPr>
              <w:t>5.67</w:t>
            </w:r>
          </w:p>
        </w:tc>
        <w:tc>
          <w:tcPr>
            <w:tcW w:w="278" w:type="pct"/>
            <w:tcBorders>
              <w:top w:val="nil"/>
              <w:left w:val="nil"/>
              <w:bottom w:val="single" w:sz="4" w:space="0" w:color="auto"/>
              <w:right w:val="single" w:sz="4" w:space="0" w:color="auto"/>
            </w:tcBorders>
            <w:shd w:val="clear" w:color="000000" w:fill="FFFFFF"/>
            <w:noWrap/>
            <w:vAlign w:val="center"/>
            <w:hideMark/>
          </w:tcPr>
          <w:p w14:paraId="0A96797A" w14:textId="77777777" w:rsidR="00561FD6" w:rsidRPr="00561FD6" w:rsidRDefault="00561FD6" w:rsidP="00561FD6">
            <w:pPr>
              <w:jc w:val="center"/>
              <w:rPr>
                <w:color w:val="000000"/>
                <w:sz w:val="18"/>
                <w:szCs w:val="18"/>
              </w:rPr>
            </w:pPr>
            <w:r w:rsidRPr="00561FD6">
              <w:rPr>
                <w:rFonts w:hint="eastAsia"/>
                <w:color w:val="000000"/>
                <w:sz w:val="18"/>
                <w:szCs w:val="18"/>
              </w:rPr>
              <w:t>145</w:t>
            </w:r>
          </w:p>
        </w:tc>
        <w:tc>
          <w:tcPr>
            <w:tcW w:w="278" w:type="pct"/>
            <w:tcBorders>
              <w:top w:val="nil"/>
              <w:left w:val="nil"/>
              <w:bottom w:val="single" w:sz="4" w:space="0" w:color="auto"/>
              <w:right w:val="single" w:sz="4" w:space="0" w:color="auto"/>
            </w:tcBorders>
            <w:shd w:val="clear" w:color="000000" w:fill="FFFFFF"/>
            <w:noWrap/>
            <w:vAlign w:val="center"/>
            <w:hideMark/>
          </w:tcPr>
          <w:p w14:paraId="49BEEE66" w14:textId="77777777" w:rsidR="00561FD6" w:rsidRPr="00561FD6" w:rsidRDefault="00561FD6" w:rsidP="00561FD6">
            <w:pPr>
              <w:jc w:val="center"/>
              <w:rPr>
                <w:color w:val="000000"/>
                <w:sz w:val="18"/>
                <w:szCs w:val="18"/>
              </w:rPr>
            </w:pPr>
            <w:r w:rsidRPr="00561FD6">
              <w:rPr>
                <w:rFonts w:hint="eastAsia"/>
                <w:color w:val="000000"/>
                <w:sz w:val="18"/>
                <w:szCs w:val="18"/>
              </w:rPr>
              <w:t>437</w:t>
            </w:r>
          </w:p>
        </w:tc>
        <w:tc>
          <w:tcPr>
            <w:tcW w:w="278" w:type="pct"/>
            <w:tcBorders>
              <w:top w:val="nil"/>
              <w:left w:val="nil"/>
              <w:bottom w:val="single" w:sz="4" w:space="0" w:color="auto"/>
              <w:right w:val="single" w:sz="4" w:space="0" w:color="auto"/>
            </w:tcBorders>
            <w:shd w:val="clear" w:color="000000" w:fill="FFFFFF"/>
            <w:noWrap/>
            <w:vAlign w:val="center"/>
            <w:hideMark/>
          </w:tcPr>
          <w:p w14:paraId="3CCC97EC" w14:textId="77777777" w:rsidR="00561FD6" w:rsidRPr="00561FD6" w:rsidRDefault="00561FD6" w:rsidP="00561FD6">
            <w:pPr>
              <w:jc w:val="center"/>
              <w:rPr>
                <w:color w:val="000000"/>
                <w:sz w:val="18"/>
                <w:szCs w:val="18"/>
              </w:rPr>
            </w:pPr>
            <w:r w:rsidRPr="00561FD6">
              <w:rPr>
                <w:rFonts w:hint="eastAsia"/>
                <w:color w:val="000000"/>
                <w:sz w:val="18"/>
                <w:szCs w:val="18"/>
              </w:rPr>
              <w:t>0.08</w:t>
            </w:r>
          </w:p>
        </w:tc>
        <w:tc>
          <w:tcPr>
            <w:tcW w:w="278" w:type="pct"/>
            <w:tcBorders>
              <w:top w:val="nil"/>
              <w:left w:val="nil"/>
              <w:bottom w:val="single" w:sz="4" w:space="0" w:color="auto"/>
              <w:right w:val="single" w:sz="4" w:space="0" w:color="auto"/>
            </w:tcBorders>
            <w:shd w:val="clear" w:color="000000" w:fill="FFFFFF"/>
            <w:noWrap/>
            <w:vAlign w:val="center"/>
            <w:hideMark/>
          </w:tcPr>
          <w:p w14:paraId="0FECFC8C" w14:textId="77777777" w:rsidR="00561FD6" w:rsidRPr="00561FD6" w:rsidRDefault="00561FD6" w:rsidP="00561FD6">
            <w:pPr>
              <w:jc w:val="center"/>
              <w:rPr>
                <w:color w:val="000000"/>
                <w:sz w:val="18"/>
                <w:szCs w:val="18"/>
              </w:rPr>
            </w:pPr>
            <w:r w:rsidRPr="00561FD6">
              <w:rPr>
                <w:rFonts w:hint="eastAsia"/>
                <w:color w:val="000000"/>
                <w:sz w:val="18"/>
                <w:szCs w:val="18"/>
              </w:rPr>
              <w:t>25.94%</w:t>
            </w:r>
          </w:p>
        </w:tc>
        <w:tc>
          <w:tcPr>
            <w:tcW w:w="278" w:type="pct"/>
            <w:tcBorders>
              <w:top w:val="nil"/>
              <w:left w:val="nil"/>
              <w:bottom w:val="single" w:sz="4" w:space="0" w:color="auto"/>
              <w:right w:val="single" w:sz="4" w:space="0" w:color="auto"/>
            </w:tcBorders>
            <w:shd w:val="clear" w:color="000000" w:fill="FFFFFF"/>
            <w:noWrap/>
            <w:vAlign w:val="center"/>
            <w:hideMark/>
          </w:tcPr>
          <w:p w14:paraId="11A14919" w14:textId="77777777" w:rsidR="00561FD6" w:rsidRPr="00561FD6" w:rsidRDefault="00561FD6" w:rsidP="00561FD6">
            <w:pPr>
              <w:jc w:val="center"/>
              <w:rPr>
                <w:color w:val="000000"/>
                <w:sz w:val="18"/>
                <w:szCs w:val="18"/>
              </w:rPr>
            </w:pPr>
            <w:r w:rsidRPr="00561FD6">
              <w:rPr>
                <w:rFonts w:hint="eastAsia"/>
                <w:color w:val="000000"/>
                <w:sz w:val="18"/>
                <w:szCs w:val="18"/>
              </w:rPr>
              <w:t>30.58%</w:t>
            </w:r>
          </w:p>
        </w:tc>
        <w:tc>
          <w:tcPr>
            <w:tcW w:w="278" w:type="pct"/>
            <w:tcBorders>
              <w:top w:val="nil"/>
              <w:left w:val="nil"/>
              <w:bottom w:val="single" w:sz="4" w:space="0" w:color="auto"/>
              <w:right w:val="single" w:sz="4" w:space="0" w:color="auto"/>
            </w:tcBorders>
            <w:shd w:val="clear" w:color="000000" w:fill="FFFFFF"/>
            <w:noWrap/>
            <w:vAlign w:val="center"/>
            <w:hideMark/>
          </w:tcPr>
          <w:p w14:paraId="737E0D6F" w14:textId="77777777" w:rsidR="00561FD6" w:rsidRPr="00561FD6" w:rsidRDefault="00561FD6" w:rsidP="00561FD6">
            <w:pPr>
              <w:jc w:val="center"/>
              <w:rPr>
                <w:color w:val="000000"/>
                <w:sz w:val="18"/>
                <w:szCs w:val="18"/>
              </w:rPr>
            </w:pPr>
            <w:r w:rsidRPr="00561FD6">
              <w:rPr>
                <w:rFonts w:hint="eastAsia"/>
                <w:color w:val="000000"/>
                <w:sz w:val="18"/>
                <w:szCs w:val="18"/>
              </w:rPr>
              <w:t>4.73%</w:t>
            </w:r>
          </w:p>
        </w:tc>
        <w:tc>
          <w:tcPr>
            <w:tcW w:w="278" w:type="pct"/>
            <w:tcBorders>
              <w:top w:val="nil"/>
              <w:left w:val="nil"/>
              <w:bottom w:val="single" w:sz="4" w:space="0" w:color="auto"/>
              <w:right w:val="single" w:sz="4" w:space="0" w:color="auto"/>
            </w:tcBorders>
            <w:shd w:val="clear" w:color="000000" w:fill="FFFFFF"/>
            <w:noWrap/>
            <w:vAlign w:val="center"/>
            <w:hideMark/>
          </w:tcPr>
          <w:p w14:paraId="45D654DC" w14:textId="77777777" w:rsidR="00561FD6" w:rsidRPr="00561FD6" w:rsidRDefault="00561FD6" w:rsidP="00561FD6">
            <w:pPr>
              <w:jc w:val="center"/>
              <w:rPr>
                <w:color w:val="000000"/>
                <w:sz w:val="18"/>
                <w:szCs w:val="18"/>
              </w:rPr>
            </w:pPr>
            <w:r w:rsidRPr="00561FD6">
              <w:rPr>
                <w:rFonts w:hint="eastAsia"/>
                <w:color w:val="000000"/>
                <w:sz w:val="18"/>
                <w:szCs w:val="18"/>
              </w:rPr>
              <w:t>66.34</w:t>
            </w:r>
          </w:p>
        </w:tc>
        <w:tc>
          <w:tcPr>
            <w:tcW w:w="278" w:type="pct"/>
            <w:tcBorders>
              <w:top w:val="nil"/>
              <w:left w:val="nil"/>
              <w:bottom w:val="single" w:sz="4" w:space="0" w:color="auto"/>
              <w:right w:val="single" w:sz="4" w:space="0" w:color="auto"/>
            </w:tcBorders>
            <w:shd w:val="clear" w:color="000000" w:fill="FFFFFF"/>
            <w:noWrap/>
            <w:vAlign w:val="center"/>
            <w:hideMark/>
          </w:tcPr>
          <w:p w14:paraId="4A824760" w14:textId="77777777" w:rsidR="00561FD6" w:rsidRPr="00561FD6" w:rsidRDefault="00561FD6" w:rsidP="00561FD6">
            <w:pPr>
              <w:jc w:val="center"/>
              <w:rPr>
                <w:color w:val="000000"/>
                <w:sz w:val="18"/>
                <w:szCs w:val="18"/>
              </w:rPr>
            </w:pPr>
            <w:r w:rsidRPr="00561FD6">
              <w:rPr>
                <w:rFonts w:hint="eastAsia"/>
                <w:color w:val="000000"/>
                <w:sz w:val="18"/>
                <w:szCs w:val="18"/>
              </w:rPr>
              <w:t>25.95</w:t>
            </w:r>
          </w:p>
        </w:tc>
        <w:tc>
          <w:tcPr>
            <w:tcW w:w="278" w:type="pct"/>
            <w:tcBorders>
              <w:top w:val="nil"/>
              <w:left w:val="nil"/>
              <w:bottom w:val="single" w:sz="4" w:space="0" w:color="auto"/>
              <w:right w:val="single" w:sz="4" w:space="0" w:color="auto"/>
            </w:tcBorders>
            <w:shd w:val="clear" w:color="000000" w:fill="FFFFFF"/>
            <w:noWrap/>
            <w:vAlign w:val="center"/>
            <w:hideMark/>
          </w:tcPr>
          <w:p w14:paraId="02F90459" w14:textId="77777777" w:rsidR="00561FD6" w:rsidRPr="00561FD6" w:rsidRDefault="00561FD6" w:rsidP="00561FD6">
            <w:pPr>
              <w:jc w:val="center"/>
              <w:rPr>
                <w:color w:val="000000"/>
                <w:sz w:val="18"/>
                <w:szCs w:val="18"/>
              </w:rPr>
            </w:pPr>
            <w:r w:rsidRPr="00561FD6">
              <w:rPr>
                <w:rFonts w:hint="eastAsia"/>
                <w:color w:val="000000"/>
                <w:sz w:val="18"/>
                <w:szCs w:val="18"/>
              </w:rPr>
              <w:t>0.09%</w:t>
            </w:r>
          </w:p>
        </w:tc>
      </w:tr>
      <w:tr w:rsidR="005C59F6" w:rsidRPr="00561FD6" w14:paraId="7F9F8690"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7836197A"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4E7C580D"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134AD8F2" w14:textId="77777777" w:rsidR="00561FD6" w:rsidRPr="00561FD6" w:rsidRDefault="00561FD6" w:rsidP="00561FD6">
            <w:pPr>
              <w:jc w:val="center"/>
              <w:rPr>
                <w:color w:val="000000"/>
                <w:sz w:val="18"/>
                <w:szCs w:val="18"/>
              </w:rPr>
            </w:pPr>
            <w:r w:rsidRPr="00561FD6">
              <w:rPr>
                <w:rFonts w:hint="eastAsia"/>
                <w:color w:val="000000"/>
                <w:sz w:val="18"/>
                <w:szCs w:val="18"/>
              </w:rPr>
              <w:t>伍富村</w:t>
            </w:r>
          </w:p>
        </w:tc>
        <w:tc>
          <w:tcPr>
            <w:tcW w:w="278" w:type="pct"/>
            <w:tcBorders>
              <w:top w:val="nil"/>
              <w:left w:val="nil"/>
              <w:bottom w:val="single" w:sz="4" w:space="0" w:color="auto"/>
              <w:right w:val="single" w:sz="4" w:space="0" w:color="auto"/>
            </w:tcBorders>
            <w:shd w:val="clear" w:color="000000" w:fill="FFFFFF"/>
            <w:vAlign w:val="center"/>
            <w:hideMark/>
          </w:tcPr>
          <w:p w14:paraId="397176CF" w14:textId="77777777" w:rsidR="00561FD6" w:rsidRPr="00561FD6" w:rsidRDefault="00561FD6" w:rsidP="00561FD6">
            <w:pPr>
              <w:jc w:val="center"/>
              <w:rPr>
                <w:color w:val="000000"/>
                <w:sz w:val="18"/>
                <w:szCs w:val="18"/>
              </w:rPr>
            </w:pPr>
            <w:r w:rsidRPr="00561FD6">
              <w:rPr>
                <w:rFonts w:hint="eastAsia"/>
                <w:color w:val="000000"/>
                <w:sz w:val="18"/>
                <w:szCs w:val="18"/>
              </w:rPr>
              <w:t>72</w:t>
            </w:r>
          </w:p>
        </w:tc>
        <w:tc>
          <w:tcPr>
            <w:tcW w:w="278" w:type="pct"/>
            <w:tcBorders>
              <w:top w:val="nil"/>
              <w:left w:val="nil"/>
              <w:bottom w:val="single" w:sz="4" w:space="0" w:color="auto"/>
              <w:right w:val="single" w:sz="4" w:space="0" w:color="auto"/>
            </w:tcBorders>
            <w:shd w:val="clear" w:color="000000" w:fill="FFFFFF"/>
            <w:noWrap/>
            <w:vAlign w:val="center"/>
            <w:hideMark/>
          </w:tcPr>
          <w:p w14:paraId="50E7B432" w14:textId="77777777" w:rsidR="00561FD6" w:rsidRPr="00561FD6" w:rsidRDefault="00561FD6" w:rsidP="00561FD6">
            <w:pPr>
              <w:jc w:val="center"/>
              <w:rPr>
                <w:color w:val="000000"/>
                <w:sz w:val="18"/>
                <w:szCs w:val="18"/>
              </w:rPr>
            </w:pPr>
            <w:r w:rsidRPr="00561FD6">
              <w:rPr>
                <w:rFonts w:hint="eastAsia"/>
                <w:color w:val="000000"/>
                <w:sz w:val="18"/>
                <w:szCs w:val="18"/>
              </w:rPr>
              <w:t>208</w:t>
            </w:r>
          </w:p>
        </w:tc>
        <w:tc>
          <w:tcPr>
            <w:tcW w:w="278" w:type="pct"/>
            <w:tcBorders>
              <w:top w:val="nil"/>
              <w:left w:val="nil"/>
              <w:bottom w:val="single" w:sz="4" w:space="0" w:color="auto"/>
              <w:right w:val="single" w:sz="4" w:space="0" w:color="auto"/>
            </w:tcBorders>
            <w:shd w:val="clear" w:color="000000" w:fill="FFFFFF"/>
            <w:noWrap/>
            <w:vAlign w:val="center"/>
            <w:hideMark/>
          </w:tcPr>
          <w:p w14:paraId="63F8C990" w14:textId="77777777" w:rsidR="00561FD6" w:rsidRPr="00561FD6" w:rsidRDefault="00561FD6" w:rsidP="00561FD6">
            <w:pPr>
              <w:jc w:val="center"/>
              <w:rPr>
                <w:color w:val="000000"/>
                <w:sz w:val="18"/>
                <w:szCs w:val="18"/>
              </w:rPr>
            </w:pPr>
            <w:r w:rsidRPr="00561FD6">
              <w:rPr>
                <w:rFonts w:hint="eastAsia"/>
                <w:color w:val="000000"/>
                <w:sz w:val="18"/>
                <w:szCs w:val="18"/>
              </w:rPr>
              <w:t>2.89</w:t>
            </w:r>
          </w:p>
        </w:tc>
        <w:tc>
          <w:tcPr>
            <w:tcW w:w="278" w:type="pct"/>
            <w:tcBorders>
              <w:top w:val="nil"/>
              <w:left w:val="nil"/>
              <w:bottom w:val="single" w:sz="4" w:space="0" w:color="auto"/>
              <w:right w:val="single" w:sz="4" w:space="0" w:color="auto"/>
            </w:tcBorders>
            <w:shd w:val="clear" w:color="000000" w:fill="FFFFFF"/>
            <w:noWrap/>
            <w:vAlign w:val="center"/>
            <w:hideMark/>
          </w:tcPr>
          <w:p w14:paraId="5A598CA0" w14:textId="77777777" w:rsidR="00561FD6" w:rsidRPr="00561FD6" w:rsidRDefault="00561FD6" w:rsidP="00561FD6">
            <w:pPr>
              <w:jc w:val="center"/>
              <w:rPr>
                <w:color w:val="000000"/>
                <w:sz w:val="18"/>
                <w:szCs w:val="18"/>
              </w:rPr>
            </w:pPr>
            <w:r w:rsidRPr="00561FD6">
              <w:rPr>
                <w:rFonts w:hint="eastAsia"/>
                <w:color w:val="000000"/>
                <w:sz w:val="18"/>
                <w:szCs w:val="18"/>
              </w:rPr>
              <w:t>55</w:t>
            </w:r>
          </w:p>
        </w:tc>
        <w:tc>
          <w:tcPr>
            <w:tcW w:w="278" w:type="pct"/>
            <w:tcBorders>
              <w:top w:val="nil"/>
              <w:left w:val="nil"/>
              <w:bottom w:val="single" w:sz="4" w:space="0" w:color="auto"/>
              <w:right w:val="single" w:sz="4" w:space="0" w:color="auto"/>
            </w:tcBorders>
            <w:shd w:val="clear" w:color="000000" w:fill="FFFFFF"/>
            <w:noWrap/>
            <w:vAlign w:val="center"/>
            <w:hideMark/>
          </w:tcPr>
          <w:p w14:paraId="3874C4DF" w14:textId="77777777" w:rsidR="00561FD6" w:rsidRPr="00561FD6" w:rsidRDefault="00561FD6" w:rsidP="00561FD6">
            <w:pPr>
              <w:jc w:val="center"/>
              <w:rPr>
                <w:color w:val="000000"/>
                <w:sz w:val="18"/>
                <w:szCs w:val="18"/>
              </w:rPr>
            </w:pPr>
            <w:r w:rsidRPr="00561FD6">
              <w:rPr>
                <w:rFonts w:hint="eastAsia"/>
                <w:color w:val="000000"/>
                <w:sz w:val="18"/>
                <w:szCs w:val="18"/>
              </w:rPr>
              <w:t>0.26</w:t>
            </w:r>
          </w:p>
        </w:tc>
        <w:tc>
          <w:tcPr>
            <w:tcW w:w="278" w:type="pct"/>
            <w:tcBorders>
              <w:top w:val="nil"/>
              <w:left w:val="nil"/>
              <w:bottom w:val="single" w:sz="4" w:space="0" w:color="auto"/>
              <w:right w:val="single" w:sz="4" w:space="0" w:color="auto"/>
            </w:tcBorders>
            <w:shd w:val="clear" w:color="000000" w:fill="FFFFFF"/>
            <w:noWrap/>
            <w:vAlign w:val="center"/>
            <w:hideMark/>
          </w:tcPr>
          <w:p w14:paraId="72B16451" w14:textId="77777777" w:rsidR="00561FD6" w:rsidRPr="00561FD6" w:rsidRDefault="00561FD6" w:rsidP="00561FD6">
            <w:pPr>
              <w:jc w:val="center"/>
              <w:rPr>
                <w:color w:val="000000"/>
                <w:sz w:val="18"/>
                <w:szCs w:val="18"/>
              </w:rPr>
            </w:pPr>
            <w:r w:rsidRPr="00561FD6">
              <w:rPr>
                <w:rFonts w:hint="eastAsia"/>
                <w:color w:val="000000"/>
                <w:sz w:val="18"/>
                <w:szCs w:val="18"/>
              </w:rPr>
              <w:t>4.05</w:t>
            </w:r>
          </w:p>
        </w:tc>
        <w:tc>
          <w:tcPr>
            <w:tcW w:w="278" w:type="pct"/>
            <w:tcBorders>
              <w:top w:val="nil"/>
              <w:left w:val="nil"/>
              <w:bottom w:val="single" w:sz="4" w:space="0" w:color="auto"/>
              <w:right w:val="single" w:sz="4" w:space="0" w:color="auto"/>
            </w:tcBorders>
            <w:shd w:val="clear" w:color="000000" w:fill="FFFFFF"/>
            <w:noWrap/>
            <w:vAlign w:val="center"/>
            <w:hideMark/>
          </w:tcPr>
          <w:p w14:paraId="1A62784E" w14:textId="77777777" w:rsidR="00561FD6" w:rsidRPr="00561FD6" w:rsidRDefault="00561FD6" w:rsidP="00561FD6">
            <w:pPr>
              <w:jc w:val="center"/>
              <w:rPr>
                <w:color w:val="000000"/>
                <w:sz w:val="18"/>
                <w:szCs w:val="18"/>
              </w:rPr>
            </w:pPr>
            <w:r w:rsidRPr="00561FD6">
              <w:rPr>
                <w:rFonts w:hint="eastAsia"/>
                <w:color w:val="000000"/>
                <w:sz w:val="18"/>
                <w:szCs w:val="18"/>
              </w:rPr>
              <w:t>19</w:t>
            </w:r>
          </w:p>
        </w:tc>
        <w:tc>
          <w:tcPr>
            <w:tcW w:w="278" w:type="pct"/>
            <w:tcBorders>
              <w:top w:val="nil"/>
              <w:left w:val="nil"/>
              <w:bottom w:val="single" w:sz="4" w:space="0" w:color="auto"/>
              <w:right w:val="single" w:sz="4" w:space="0" w:color="auto"/>
            </w:tcBorders>
            <w:shd w:val="clear" w:color="000000" w:fill="FFFFFF"/>
            <w:noWrap/>
            <w:vAlign w:val="center"/>
            <w:hideMark/>
          </w:tcPr>
          <w:p w14:paraId="4EAE0BFF" w14:textId="77777777" w:rsidR="00561FD6" w:rsidRPr="00561FD6" w:rsidRDefault="00561FD6" w:rsidP="00561FD6">
            <w:pPr>
              <w:jc w:val="center"/>
              <w:rPr>
                <w:color w:val="000000"/>
                <w:sz w:val="18"/>
                <w:szCs w:val="18"/>
              </w:rPr>
            </w:pPr>
            <w:r w:rsidRPr="00561FD6">
              <w:rPr>
                <w:rFonts w:hint="eastAsia"/>
                <w:color w:val="000000"/>
                <w:sz w:val="18"/>
                <w:szCs w:val="18"/>
              </w:rPr>
              <w:t>40</w:t>
            </w:r>
          </w:p>
        </w:tc>
        <w:tc>
          <w:tcPr>
            <w:tcW w:w="278" w:type="pct"/>
            <w:tcBorders>
              <w:top w:val="nil"/>
              <w:left w:val="nil"/>
              <w:bottom w:val="single" w:sz="4" w:space="0" w:color="auto"/>
              <w:right w:val="single" w:sz="4" w:space="0" w:color="auto"/>
            </w:tcBorders>
            <w:shd w:val="clear" w:color="000000" w:fill="FFFFFF"/>
            <w:noWrap/>
            <w:vAlign w:val="center"/>
            <w:hideMark/>
          </w:tcPr>
          <w:p w14:paraId="060F104E" w14:textId="77777777" w:rsidR="00561FD6" w:rsidRPr="00561FD6" w:rsidRDefault="00561FD6" w:rsidP="00561FD6">
            <w:pPr>
              <w:jc w:val="center"/>
              <w:rPr>
                <w:color w:val="000000"/>
                <w:sz w:val="18"/>
                <w:szCs w:val="18"/>
              </w:rPr>
            </w:pPr>
            <w:r w:rsidRPr="00561FD6">
              <w:rPr>
                <w:rFonts w:hint="eastAsia"/>
                <w:color w:val="000000"/>
                <w:sz w:val="18"/>
                <w:szCs w:val="18"/>
              </w:rPr>
              <w:t>0.24</w:t>
            </w:r>
          </w:p>
        </w:tc>
        <w:tc>
          <w:tcPr>
            <w:tcW w:w="278" w:type="pct"/>
            <w:tcBorders>
              <w:top w:val="nil"/>
              <w:left w:val="nil"/>
              <w:bottom w:val="single" w:sz="4" w:space="0" w:color="auto"/>
              <w:right w:val="single" w:sz="4" w:space="0" w:color="auto"/>
            </w:tcBorders>
            <w:shd w:val="clear" w:color="000000" w:fill="FFFFFF"/>
            <w:noWrap/>
            <w:vAlign w:val="center"/>
            <w:hideMark/>
          </w:tcPr>
          <w:p w14:paraId="0AF12B93" w14:textId="77777777" w:rsidR="00561FD6" w:rsidRPr="00561FD6" w:rsidRDefault="00561FD6" w:rsidP="00561FD6">
            <w:pPr>
              <w:jc w:val="center"/>
              <w:rPr>
                <w:color w:val="000000"/>
                <w:sz w:val="18"/>
                <w:szCs w:val="18"/>
              </w:rPr>
            </w:pPr>
            <w:r w:rsidRPr="00561FD6">
              <w:rPr>
                <w:rFonts w:hint="eastAsia"/>
                <w:color w:val="000000"/>
                <w:sz w:val="18"/>
                <w:szCs w:val="18"/>
              </w:rPr>
              <w:t>26.39%</w:t>
            </w:r>
          </w:p>
        </w:tc>
        <w:tc>
          <w:tcPr>
            <w:tcW w:w="278" w:type="pct"/>
            <w:tcBorders>
              <w:top w:val="nil"/>
              <w:left w:val="nil"/>
              <w:bottom w:val="single" w:sz="4" w:space="0" w:color="auto"/>
              <w:right w:val="single" w:sz="4" w:space="0" w:color="auto"/>
            </w:tcBorders>
            <w:shd w:val="clear" w:color="000000" w:fill="FFFFFF"/>
            <w:noWrap/>
            <w:vAlign w:val="center"/>
            <w:hideMark/>
          </w:tcPr>
          <w:p w14:paraId="61215275" w14:textId="77777777" w:rsidR="00561FD6" w:rsidRPr="00561FD6" w:rsidRDefault="00561FD6" w:rsidP="00561FD6">
            <w:pPr>
              <w:jc w:val="center"/>
              <w:rPr>
                <w:color w:val="000000"/>
                <w:sz w:val="18"/>
                <w:szCs w:val="18"/>
              </w:rPr>
            </w:pPr>
            <w:r w:rsidRPr="00561FD6">
              <w:rPr>
                <w:rFonts w:hint="eastAsia"/>
                <w:color w:val="000000"/>
                <w:sz w:val="18"/>
                <w:szCs w:val="18"/>
              </w:rPr>
              <w:t>19.23%</w:t>
            </w:r>
          </w:p>
        </w:tc>
        <w:tc>
          <w:tcPr>
            <w:tcW w:w="278" w:type="pct"/>
            <w:tcBorders>
              <w:top w:val="nil"/>
              <w:left w:val="nil"/>
              <w:bottom w:val="single" w:sz="4" w:space="0" w:color="auto"/>
              <w:right w:val="single" w:sz="4" w:space="0" w:color="auto"/>
            </w:tcBorders>
            <w:shd w:val="clear" w:color="000000" w:fill="FFFFFF"/>
            <w:noWrap/>
            <w:vAlign w:val="center"/>
            <w:hideMark/>
          </w:tcPr>
          <w:p w14:paraId="56654B36" w14:textId="77777777" w:rsidR="00561FD6" w:rsidRPr="00561FD6" w:rsidRDefault="00561FD6" w:rsidP="00561FD6">
            <w:pPr>
              <w:jc w:val="center"/>
              <w:rPr>
                <w:color w:val="000000"/>
                <w:sz w:val="18"/>
                <w:szCs w:val="18"/>
              </w:rPr>
            </w:pPr>
            <w:r w:rsidRPr="00561FD6">
              <w:rPr>
                <w:rFonts w:hint="eastAsia"/>
                <w:color w:val="000000"/>
                <w:sz w:val="18"/>
                <w:szCs w:val="18"/>
              </w:rPr>
              <w:t>7.36%</w:t>
            </w:r>
          </w:p>
        </w:tc>
        <w:tc>
          <w:tcPr>
            <w:tcW w:w="278" w:type="pct"/>
            <w:tcBorders>
              <w:top w:val="nil"/>
              <w:left w:val="nil"/>
              <w:bottom w:val="single" w:sz="4" w:space="0" w:color="auto"/>
              <w:right w:val="single" w:sz="4" w:space="0" w:color="auto"/>
            </w:tcBorders>
            <w:shd w:val="clear" w:color="000000" w:fill="FFFFFF"/>
            <w:noWrap/>
            <w:vAlign w:val="center"/>
            <w:hideMark/>
          </w:tcPr>
          <w:p w14:paraId="0703485D" w14:textId="77777777" w:rsidR="00561FD6" w:rsidRPr="00561FD6" w:rsidRDefault="00561FD6" w:rsidP="00561FD6">
            <w:pPr>
              <w:jc w:val="center"/>
              <w:rPr>
                <w:color w:val="000000"/>
                <w:sz w:val="18"/>
                <w:szCs w:val="18"/>
              </w:rPr>
            </w:pPr>
            <w:r w:rsidRPr="00561FD6">
              <w:rPr>
                <w:rFonts w:hint="eastAsia"/>
                <w:color w:val="000000"/>
                <w:sz w:val="18"/>
                <w:szCs w:val="18"/>
              </w:rPr>
              <w:t>585.00</w:t>
            </w:r>
          </w:p>
        </w:tc>
        <w:tc>
          <w:tcPr>
            <w:tcW w:w="278" w:type="pct"/>
            <w:tcBorders>
              <w:top w:val="nil"/>
              <w:left w:val="nil"/>
              <w:bottom w:val="single" w:sz="4" w:space="0" w:color="auto"/>
              <w:right w:val="single" w:sz="4" w:space="0" w:color="auto"/>
            </w:tcBorders>
            <w:shd w:val="clear" w:color="000000" w:fill="FFFFFF"/>
            <w:noWrap/>
            <w:vAlign w:val="center"/>
            <w:hideMark/>
          </w:tcPr>
          <w:p w14:paraId="23FBC0EC" w14:textId="77777777" w:rsidR="00561FD6" w:rsidRPr="00561FD6" w:rsidRDefault="00561FD6" w:rsidP="00561FD6">
            <w:pPr>
              <w:jc w:val="center"/>
              <w:rPr>
                <w:color w:val="000000"/>
                <w:sz w:val="18"/>
                <w:szCs w:val="18"/>
              </w:rPr>
            </w:pPr>
            <w:r w:rsidRPr="00561FD6">
              <w:rPr>
                <w:rFonts w:hint="eastAsia"/>
                <w:color w:val="000000"/>
                <w:sz w:val="18"/>
                <w:szCs w:val="18"/>
              </w:rPr>
              <w:t>202.5</w:t>
            </w:r>
          </w:p>
        </w:tc>
        <w:tc>
          <w:tcPr>
            <w:tcW w:w="278" w:type="pct"/>
            <w:tcBorders>
              <w:top w:val="nil"/>
              <w:left w:val="nil"/>
              <w:bottom w:val="single" w:sz="4" w:space="0" w:color="auto"/>
              <w:right w:val="single" w:sz="4" w:space="0" w:color="auto"/>
            </w:tcBorders>
            <w:shd w:val="clear" w:color="000000" w:fill="FFFFFF"/>
            <w:noWrap/>
            <w:vAlign w:val="center"/>
            <w:hideMark/>
          </w:tcPr>
          <w:p w14:paraId="0C24ECDD" w14:textId="77777777" w:rsidR="00561FD6" w:rsidRPr="00561FD6" w:rsidRDefault="00561FD6" w:rsidP="00561FD6">
            <w:pPr>
              <w:jc w:val="center"/>
              <w:rPr>
                <w:color w:val="000000"/>
                <w:sz w:val="18"/>
                <w:szCs w:val="18"/>
              </w:rPr>
            </w:pPr>
            <w:r w:rsidRPr="00561FD6">
              <w:rPr>
                <w:rFonts w:hint="eastAsia"/>
                <w:color w:val="000000"/>
                <w:sz w:val="18"/>
                <w:szCs w:val="18"/>
              </w:rPr>
              <w:t>0.74%</w:t>
            </w:r>
          </w:p>
        </w:tc>
      </w:tr>
      <w:tr w:rsidR="005C59F6" w:rsidRPr="00561FD6" w14:paraId="336454B2"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25FA4FEE"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0ED91CA1"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3A2C04AF" w14:textId="77777777" w:rsidR="00561FD6" w:rsidRPr="00561FD6" w:rsidRDefault="00561FD6" w:rsidP="00561FD6">
            <w:pPr>
              <w:jc w:val="center"/>
              <w:rPr>
                <w:b/>
                <w:bCs/>
                <w:color w:val="000000"/>
                <w:sz w:val="18"/>
                <w:szCs w:val="18"/>
              </w:rPr>
            </w:pPr>
            <w:r w:rsidRPr="00561FD6">
              <w:rPr>
                <w:rFonts w:hint="eastAsia"/>
                <w:b/>
                <w:bCs/>
                <w:color w:val="000000"/>
                <w:sz w:val="18"/>
                <w:szCs w:val="18"/>
              </w:rPr>
              <w:t>小计</w:t>
            </w:r>
          </w:p>
        </w:tc>
        <w:tc>
          <w:tcPr>
            <w:tcW w:w="278" w:type="pct"/>
            <w:tcBorders>
              <w:top w:val="nil"/>
              <w:left w:val="nil"/>
              <w:bottom w:val="single" w:sz="4" w:space="0" w:color="auto"/>
              <w:right w:val="single" w:sz="4" w:space="0" w:color="auto"/>
            </w:tcBorders>
            <w:shd w:val="clear" w:color="000000" w:fill="FFFFFF"/>
            <w:vAlign w:val="center"/>
            <w:hideMark/>
          </w:tcPr>
          <w:p w14:paraId="45BC9041" w14:textId="77777777" w:rsidR="00561FD6" w:rsidRPr="00561FD6" w:rsidRDefault="00561FD6" w:rsidP="00561FD6">
            <w:pPr>
              <w:jc w:val="center"/>
              <w:rPr>
                <w:b/>
                <w:bCs/>
                <w:color w:val="000000"/>
                <w:sz w:val="18"/>
                <w:szCs w:val="18"/>
              </w:rPr>
            </w:pPr>
            <w:r w:rsidRPr="00561FD6">
              <w:rPr>
                <w:rFonts w:hint="eastAsia"/>
                <w:b/>
                <w:bCs/>
                <w:color w:val="000000"/>
                <w:sz w:val="18"/>
                <w:szCs w:val="18"/>
              </w:rPr>
              <w:t>631</w:t>
            </w:r>
          </w:p>
        </w:tc>
        <w:tc>
          <w:tcPr>
            <w:tcW w:w="278" w:type="pct"/>
            <w:tcBorders>
              <w:top w:val="nil"/>
              <w:left w:val="nil"/>
              <w:bottom w:val="single" w:sz="4" w:space="0" w:color="auto"/>
              <w:right w:val="single" w:sz="4" w:space="0" w:color="auto"/>
            </w:tcBorders>
            <w:shd w:val="clear" w:color="000000" w:fill="FFFFFF"/>
            <w:vAlign w:val="center"/>
            <w:hideMark/>
          </w:tcPr>
          <w:p w14:paraId="6DF6EFEB" w14:textId="77777777" w:rsidR="00561FD6" w:rsidRPr="00561FD6" w:rsidRDefault="00561FD6" w:rsidP="00561FD6">
            <w:pPr>
              <w:jc w:val="center"/>
              <w:rPr>
                <w:b/>
                <w:bCs/>
                <w:color w:val="000000"/>
                <w:sz w:val="18"/>
                <w:szCs w:val="18"/>
              </w:rPr>
            </w:pPr>
            <w:r w:rsidRPr="00561FD6">
              <w:rPr>
                <w:rFonts w:hint="eastAsia"/>
                <w:b/>
                <w:bCs/>
                <w:color w:val="000000"/>
                <w:sz w:val="18"/>
                <w:szCs w:val="18"/>
              </w:rPr>
              <w:t>1637</w:t>
            </w:r>
          </w:p>
        </w:tc>
        <w:tc>
          <w:tcPr>
            <w:tcW w:w="278" w:type="pct"/>
            <w:tcBorders>
              <w:top w:val="nil"/>
              <w:left w:val="nil"/>
              <w:bottom w:val="single" w:sz="4" w:space="0" w:color="auto"/>
              <w:right w:val="single" w:sz="4" w:space="0" w:color="auto"/>
            </w:tcBorders>
            <w:shd w:val="clear" w:color="000000" w:fill="FFFFFF"/>
            <w:noWrap/>
            <w:vAlign w:val="center"/>
            <w:hideMark/>
          </w:tcPr>
          <w:p w14:paraId="355EF033" w14:textId="77777777" w:rsidR="00561FD6" w:rsidRPr="00561FD6" w:rsidRDefault="00561FD6" w:rsidP="00561FD6">
            <w:pPr>
              <w:jc w:val="center"/>
              <w:rPr>
                <w:b/>
                <w:bCs/>
                <w:color w:val="000000"/>
                <w:sz w:val="18"/>
                <w:szCs w:val="18"/>
              </w:rPr>
            </w:pPr>
            <w:r w:rsidRPr="00561FD6">
              <w:rPr>
                <w:rFonts w:hint="eastAsia"/>
                <w:b/>
                <w:bCs/>
                <w:color w:val="000000"/>
                <w:sz w:val="18"/>
                <w:szCs w:val="18"/>
              </w:rPr>
              <w:t>2.59</w:t>
            </w:r>
          </w:p>
        </w:tc>
        <w:tc>
          <w:tcPr>
            <w:tcW w:w="278" w:type="pct"/>
            <w:tcBorders>
              <w:top w:val="nil"/>
              <w:left w:val="nil"/>
              <w:bottom w:val="single" w:sz="4" w:space="0" w:color="auto"/>
              <w:right w:val="single" w:sz="4" w:space="0" w:color="auto"/>
            </w:tcBorders>
            <w:shd w:val="clear" w:color="000000" w:fill="FFFFFF"/>
            <w:vAlign w:val="center"/>
            <w:hideMark/>
          </w:tcPr>
          <w:p w14:paraId="1631A8AD" w14:textId="77777777" w:rsidR="00561FD6" w:rsidRPr="00561FD6" w:rsidRDefault="00561FD6" w:rsidP="00561FD6">
            <w:pPr>
              <w:jc w:val="center"/>
              <w:rPr>
                <w:b/>
                <w:bCs/>
                <w:color w:val="000000"/>
                <w:sz w:val="18"/>
                <w:szCs w:val="18"/>
              </w:rPr>
            </w:pPr>
            <w:r w:rsidRPr="00561FD6">
              <w:rPr>
                <w:rFonts w:hint="eastAsia"/>
                <w:b/>
                <w:bCs/>
                <w:color w:val="000000"/>
                <w:sz w:val="18"/>
                <w:szCs w:val="18"/>
              </w:rPr>
              <w:t>175</w:t>
            </w:r>
          </w:p>
        </w:tc>
        <w:tc>
          <w:tcPr>
            <w:tcW w:w="278" w:type="pct"/>
            <w:tcBorders>
              <w:top w:val="nil"/>
              <w:left w:val="nil"/>
              <w:bottom w:val="single" w:sz="4" w:space="0" w:color="auto"/>
              <w:right w:val="single" w:sz="4" w:space="0" w:color="auto"/>
            </w:tcBorders>
            <w:shd w:val="clear" w:color="000000" w:fill="FFFFFF"/>
            <w:noWrap/>
            <w:vAlign w:val="center"/>
            <w:hideMark/>
          </w:tcPr>
          <w:p w14:paraId="0A20A7A7" w14:textId="77777777" w:rsidR="00561FD6" w:rsidRPr="00561FD6" w:rsidRDefault="00561FD6" w:rsidP="00561FD6">
            <w:pPr>
              <w:jc w:val="center"/>
              <w:rPr>
                <w:b/>
                <w:bCs/>
                <w:color w:val="000000"/>
                <w:sz w:val="18"/>
                <w:szCs w:val="18"/>
              </w:rPr>
            </w:pPr>
            <w:r w:rsidRPr="00561FD6">
              <w:rPr>
                <w:rFonts w:hint="eastAsia"/>
                <w:b/>
                <w:bCs/>
                <w:color w:val="000000"/>
                <w:sz w:val="18"/>
                <w:szCs w:val="18"/>
              </w:rPr>
              <w:t>0.11</w:t>
            </w:r>
          </w:p>
        </w:tc>
        <w:tc>
          <w:tcPr>
            <w:tcW w:w="278" w:type="pct"/>
            <w:tcBorders>
              <w:top w:val="nil"/>
              <w:left w:val="nil"/>
              <w:bottom w:val="single" w:sz="4" w:space="0" w:color="auto"/>
              <w:right w:val="single" w:sz="4" w:space="0" w:color="auto"/>
            </w:tcBorders>
            <w:shd w:val="clear" w:color="000000" w:fill="FFFFFF"/>
            <w:noWrap/>
            <w:vAlign w:val="center"/>
            <w:hideMark/>
          </w:tcPr>
          <w:p w14:paraId="21CC6AFE" w14:textId="77777777" w:rsidR="00561FD6" w:rsidRPr="00561FD6" w:rsidRDefault="00561FD6" w:rsidP="00561FD6">
            <w:pPr>
              <w:jc w:val="center"/>
              <w:rPr>
                <w:b/>
                <w:bCs/>
                <w:color w:val="000000"/>
                <w:sz w:val="18"/>
                <w:szCs w:val="18"/>
              </w:rPr>
            </w:pPr>
            <w:r w:rsidRPr="00561FD6">
              <w:rPr>
                <w:rFonts w:hint="eastAsia"/>
                <w:b/>
                <w:bCs/>
                <w:color w:val="000000"/>
                <w:sz w:val="18"/>
                <w:szCs w:val="18"/>
              </w:rPr>
              <w:t>9.72</w:t>
            </w:r>
          </w:p>
        </w:tc>
        <w:tc>
          <w:tcPr>
            <w:tcW w:w="278" w:type="pct"/>
            <w:tcBorders>
              <w:top w:val="nil"/>
              <w:left w:val="nil"/>
              <w:bottom w:val="single" w:sz="4" w:space="0" w:color="auto"/>
              <w:right w:val="single" w:sz="4" w:space="0" w:color="auto"/>
            </w:tcBorders>
            <w:shd w:val="clear" w:color="000000" w:fill="FFFFFF"/>
            <w:noWrap/>
            <w:vAlign w:val="center"/>
            <w:hideMark/>
          </w:tcPr>
          <w:p w14:paraId="3A314407" w14:textId="77777777" w:rsidR="00561FD6" w:rsidRPr="00561FD6" w:rsidRDefault="00561FD6" w:rsidP="00561FD6">
            <w:pPr>
              <w:jc w:val="center"/>
              <w:rPr>
                <w:b/>
                <w:bCs/>
                <w:color w:val="000000"/>
                <w:sz w:val="18"/>
                <w:szCs w:val="18"/>
              </w:rPr>
            </w:pPr>
            <w:r w:rsidRPr="00561FD6">
              <w:rPr>
                <w:rFonts w:hint="eastAsia"/>
                <w:b/>
                <w:bCs/>
                <w:color w:val="000000"/>
                <w:sz w:val="18"/>
                <w:szCs w:val="18"/>
              </w:rPr>
              <w:t>164</w:t>
            </w:r>
          </w:p>
        </w:tc>
        <w:tc>
          <w:tcPr>
            <w:tcW w:w="278" w:type="pct"/>
            <w:tcBorders>
              <w:top w:val="nil"/>
              <w:left w:val="nil"/>
              <w:bottom w:val="single" w:sz="4" w:space="0" w:color="auto"/>
              <w:right w:val="single" w:sz="4" w:space="0" w:color="auto"/>
            </w:tcBorders>
            <w:shd w:val="clear" w:color="000000" w:fill="FFFFFF"/>
            <w:noWrap/>
            <w:vAlign w:val="center"/>
            <w:hideMark/>
          </w:tcPr>
          <w:p w14:paraId="0F0B8B66" w14:textId="77777777" w:rsidR="00561FD6" w:rsidRPr="00561FD6" w:rsidRDefault="00561FD6" w:rsidP="00561FD6">
            <w:pPr>
              <w:jc w:val="center"/>
              <w:rPr>
                <w:b/>
                <w:bCs/>
                <w:color w:val="000000"/>
                <w:sz w:val="18"/>
                <w:szCs w:val="18"/>
              </w:rPr>
            </w:pPr>
            <w:r w:rsidRPr="00561FD6">
              <w:rPr>
                <w:rFonts w:hint="eastAsia"/>
                <w:b/>
                <w:bCs/>
                <w:color w:val="000000"/>
                <w:sz w:val="18"/>
                <w:szCs w:val="18"/>
              </w:rPr>
              <w:t>477</w:t>
            </w:r>
          </w:p>
        </w:tc>
        <w:tc>
          <w:tcPr>
            <w:tcW w:w="278" w:type="pct"/>
            <w:tcBorders>
              <w:top w:val="nil"/>
              <w:left w:val="nil"/>
              <w:bottom w:val="single" w:sz="4" w:space="0" w:color="auto"/>
              <w:right w:val="single" w:sz="4" w:space="0" w:color="auto"/>
            </w:tcBorders>
            <w:shd w:val="clear" w:color="000000" w:fill="FFFFFF"/>
            <w:noWrap/>
            <w:vAlign w:val="center"/>
            <w:hideMark/>
          </w:tcPr>
          <w:p w14:paraId="48EF8D23" w14:textId="77777777" w:rsidR="00561FD6" w:rsidRPr="00561FD6" w:rsidRDefault="00561FD6" w:rsidP="00561FD6">
            <w:pPr>
              <w:jc w:val="center"/>
              <w:rPr>
                <w:b/>
                <w:bCs/>
                <w:color w:val="000000"/>
                <w:sz w:val="18"/>
                <w:szCs w:val="18"/>
              </w:rPr>
            </w:pPr>
            <w:r w:rsidRPr="00561FD6">
              <w:rPr>
                <w:rFonts w:hint="eastAsia"/>
                <w:b/>
                <w:bCs/>
                <w:color w:val="000000"/>
                <w:sz w:val="18"/>
                <w:szCs w:val="18"/>
              </w:rPr>
              <w:t>0.10</w:t>
            </w:r>
          </w:p>
        </w:tc>
        <w:tc>
          <w:tcPr>
            <w:tcW w:w="278" w:type="pct"/>
            <w:tcBorders>
              <w:top w:val="nil"/>
              <w:left w:val="nil"/>
              <w:bottom w:val="single" w:sz="4" w:space="0" w:color="auto"/>
              <w:right w:val="single" w:sz="4" w:space="0" w:color="auto"/>
            </w:tcBorders>
            <w:shd w:val="clear" w:color="000000" w:fill="FFFFFF"/>
            <w:noWrap/>
            <w:vAlign w:val="center"/>
            <w:hideMark/>
          </w:tcPr>
          <w:p w14:paraId="290663B0" w14:textId="77777777" w:rsidR="00561FD6" w:rsidRPr="00561FD6" w:rsidRDefault="00561FD6" w:rsidP="00561FD6">
            <w:pPr>
              <w:jc w:val="center"/>
              <w:rPr>
                <w:b/>
                <w:bCs/>
                <w:color w:val="000000"/>
                <w:sz w:val="18"/>
                <w:szCs w:val="18"/>
              </w:rPr>
            </w:pPr>
            <w:r w:rsidRPr="00561FD6">
              <w:rPr>
                <w:rFonts w:hint="eastAsia"/>
                <w:b/>
                <w:bCs/>
                <w:color w:val="000000"/>
                <w:sz w:val="18"/>
                <w:szCs w:val="18"/>
              </w:rPr>
              <w:t>25.99%</w:t>
            </w:r>
          </w:p>
        </w:tc>
        <w:tc>
          <w:tcPr>
            <w:tcW w:w="278" w:type="pct"/>
            <w:tcBorders>
              <w:top w:val="nil"/>
              <w:left w:val="nil"/>
              <w:bottom w:val="single" w:sz="4" w:space="0" w:color="auto"/>
              <w:right w:val="single" w:sz="4" w:space="0" w:color="auto"/>
            </w:tcBorders>
            <w:shd w:val="clear" w:color="000000" w:fill="FFFFFF"/>
            <w:noWrap/>
            <w:vAlign w:val="center"/>
            <w:hideMark/>
          </w:tcPr>
          <w:p w14:paraId="752B26F5" w14:textId="77777777" w:rsidR="00561FD6" w:rsidRPr="00561FD6" w:rsidRDefault="00561FD6" w:rsidP="00561FD6">
            <w:pPr>
              <w:jc w:val="center"/>
              <w:rPr>
                <w:b/>
                <w:bCs/>
                <w:color w:val="000000"/>
                <w:sz w:val="18"/>
                <w:szCs w:val="18"/>
              </w:rPr>
            </w:pPr>
            <w:r w:rsidRPr="00561FD6">
              <w:rPr>
                <w:rFonts w:hint="eastAsia"/>
                <w:b/>
                <w:bCs/>
                <w:color w:val="000000"/>
                <w:sz w:val="18"/>
                <w:szCs w:val="18"/>
              </w:rPr>
              <w:t>29.14%</w:t>
            </w:r>
          </w:p>
        </w:tc>
        <w:tc>
          <w:tcPr>
            <w:tcW w:w="278" w:type="pct"/>
            <w:tcBorders>
              <w:top w:val="nil"/>
              <w:left w:val="nil"/>
              <w:bottom w:val="single" w:sz="4" w:space="0" w:color="auto"/>
              <w:right w:val="single" w:sz="4" w:space="0" w:color="auto"/>
            </w:tcBorders>
            <w:shd w:val="clear" w:color="000000" w:fill="FFFFFF"/>
            <w:noWrap/>
            <w:vAlign w:val="center"/>
            <w:hideMark/>
          </w:tcPr>
          <w:p w14:paraId="138284E9" w14:textId="77777777" w:rsidR="00561FD6" w:rsidRPr="00561FD6" w:rsidRDefault="00561FD6" w:rsidP="00561FD6">
            <w:pPr>
              <w:jc w:val="center"/>
              <w:rPr>
                <w:b/>
                <w:bCs/>
                <w:color w:val="000000"/>
                <w:sz w:val="18"/>
                <w:szCs w:val="18"/>
              </w:rPr>
            </w:pPr>
            <w:r w:rsidRPr="00561FD6">
              <w:rPr>
                <w:rFonts w:hint="eastAsia"/>
                <w:b/>
                <w:bCs/>
                <w:color w:val="000000"/>
                <w:sz w:val="18"/>
                <w:szCs w:val="18"/>
              </w:rPr>
              <w:t>5.55%</w:t>
            </w:r>
          </w:p>
        </w:tc>
        <w:tc>
          <w:tcPr>
            <w:tcW w:w="278" w:type="pct"/>
            <w:tcBorders>
              <w:top w:val="nil"/>
              <w:left w:val="nil"/>
              <w:bottom w:val="single" w:sz="4" w:space="0" w:color="auto"/>
              <w:right w:val="single" w:sz="4" w:space="0" w:color="auto"/>
            </w:tcBorders>
            <w:shd w:val="clear" w:color="000000" w:fill="FFFFFF"/>
            <w:noWrap/>
            <w:vAlign w:val="center"/>
            <w:hideMark/>
          </w:tcPr>
          <w:p w14:paraId="11319485" w14:textId="77777777" w:rsidR="00561FD6" w:rsidRPr="00561FD6" w:rsidRDefault="00561FD6" w:rsidP="00561FD6">
            <w:pPr>
              <w:jc w:val="center"/>
              <w:rPr>
                <w:b/>
                <w:bCs/>
                <w:color w:val="000000"/>
                <w:sz w:val="18"/>
                <w:szCs w:val="18"/>
              </w:rPr>
            </w:pPr>
            <w:r w:rsidRPr="00561FD6">
              <w:rPr>
                <w:rFonts w:hint="eastAsia"/>
                <w:b/>
                <w:bCs/>
                <w:color w:val="000000"/>
                <w:sz w:val="18"/>
                <w:szCs w:val="18"/>
              </w:rPr>
              <w:t>105.72</w:t>
            </w:r>
          </w:p>
        </w:tc>
        <w:tc>
          <w:tcPr>
            <w:tcW w:w="278" w:type="pct"/>
            <w:tcBorders>
              <w:top w:val="nil"/>
              <w:left w:val="nil"/>
              <w:bottom w:val="single" w:sz="4" w:space="0" w:color="auto"/>
              <w:right w:val="single" w:sz="4" w:space="0" w:color="auto"/>
            </w:tcBorders>
            <w:shd w:val="clear" w:color="000000" w:fill="FFFFFF"/>
            <w:noWrap/>
            <w:vAlign w:val="center"/>
            <w:hideMark/>
          </w:tcPr>
          <w:p w14:paraId="361B7CCC" w14:textId="77777777" w:rsidR="00561FD6" w:rsidRPr="00561FD6" w:rsidRDefault="00561FD6" w:rsidP="00561FD6">
            <w:pPr>
              <w:jc w:val="center"/>
              <w:rPr>
                <w:b/>
                <w:bCs/>
                <w:color w:val="000000"/>
                <w:sz w:val="18"/>
                <w:szCs w:val="18"/>
              </w:rPr>
            </w:pPr>
            <w:r w:rsidRPr="00561FD6">
              <w:rPr>
                <w:rFonts w:hint="eastAsia"/>
                <w:b/>
                <w:bCs/>
                <w:color w:val="000000"/>
                <w:sz w:val="18"/>
                <w:szCs w:val="18"/>
              </w:rPr>
              <w:t>40.75</w:t>
            </w:r>
          </w:p>
        </w:tc>
        <w:tc>
          <w:tcPr>
            <w:tcW w:w="278" w:type="pct"/>
            <w:tcBorders>
              <w:top w:val="nil"/>
              <w:left w:val="nil"/>
              <w:bottom w:val="single" w:sz="4" w:space="0" w:color="auto"/>
              <w:right w:val="single" w:sz="4" w:space="0" w:color="auto"/>
            </w:tcBorders>
            <w:shd w:val="clear" w:color="000000" w:fill="FFFFFF"/>
            <w:noWrap/>
            <w:vAlign w:val="center"/>
            <w:hideMark/>
          </w:tcPr>
          <w:p w14:paraId="578F66B7" w14:textId="77777777" w:rsidR="00561FD6" w:rsidRPr="00561FD6" w:rsidRDefault="00561FD6" w:rsidP="00561FD6">
            <w:pPr>
              <w:jc w:val="center"/>
              <w:rPr>
                <w:b/>
                <w:bCs/>
                <w:color w:val="000000"/>
                <w:sz w:val="18"/>
                <w:szCs w:val="18"/>
              </w:rPr>
            </w:pPr>
            <w:r w:rsidRPr="00561FD6">
              <w:rPr>
                <w:rFonts w:hint="eastAsia"/>
                <w:b/>
                <w:bCs/>
                <w:color w:val="000000"/>
                <w:sz w:val="18"/>
                <w:szCs w:val="18"/>
              </w:rPr>
              <w:t>0.07%</w:t>
            </w:r>
          </w:p>
        </w:tc>
      </w:tr>
      <w:tr w:rsidR="005C59F6" w:rsidRPr="00561FD6" w14:paraId="05DC5874" w14:textId="77777777" w:rsidTr="00561FD6">
        <w:trPr>
          <w:trHeight w:val="280"/>
        </w:trPr>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2B11FED1" w14:textId="77777777" w:rsidR="00561FD6" w:rsidRPr="00561FD6" w:rsidRDefault="00561FD6" w:rsidP="00561FD6">
            <w:pPr>
              <w:jc w:val="center"/>
              <w:rPr>
                <w:color w:val="000000"/>
                <w:sz w:val="18"/>
                <w:szCs w:val="18"/>
              </w:rPr>
            </w:pPr>
            <w:r w:rsidRPr="00561FD6">
              <w:rPr>
                <w:rFonts w:hint="eastAsia"/>
                <w:color w:val="000000"/>
                <w:sz w:val="18"/>
                <w:szCs w:val="18"/>
              </w:rPr>
              <w:t>东山撇洪渠</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6C695CB5" w14:textId="77777777" w:rsidR="00561FD6" w:rsidRPr="00561FD6" w:rsidRDefault="00561FD6" w:rsidP="00561FD6">
            <w:pPr>
              <w:jc w:val="center"/>
              <w:rPr>
                <w:color w:val="000000"/>
                <w:sz w:val="18"/>
                <w:szCs w:val="18"/>
              </w:rPr>
            </w:pPr>
            <w:r w:rsidRPr="00561FD6">
              <w:rPr>
                <w:rFonts w:hint="eastAsia"/>
                <w:color w:val="000000"/>
                <w:sz w:val="18"/>
                <w:szCs w:val="18"/>
              </w:rPr>
              <w:t>桃源街道</w:t>
            </w:r>
          </w:p>
        </w:tc>
        <w:tc>
          <w:tcPr>
            <w:tcW w:w="278" w:type="pct"/>
            <w:tcBorders>
              <w:top w:val="nil"/>
              <w:left w:val="nil"/>
              <w:bottom w:val="single" w:sz="4" w:space="0" w:color="auto"/>
              <w:right w:val="single" w:sz="4" w:space="0" w:color="auto"/>
            </w:tcBorders>
            <w:shd w:val="clear" w:color="000000" w:fill="FFFFFF"/>
            <w:vAlign w:val="center"/>
            <w:hideMark/>
          </w:tcPr>
          <w:p w14:paraId="21168238" w14:textId="77777777" w:rsidR="00561FD6" w:rsidRPr="00561FD6" w:rsidRDefault="00561FD6" w:rsidP="00561FD6">
            <w:pPr>
              <w:jc w:val="center"/>
              <w:rPr>
                <w:color w:val="000000"/>
                <w:sz w:val="18"/>
                <w:szCs w:val="18"/>
              </w:rPr>
            </w:pPr>
            <w:r w:rsidRPr="00561FD6">
              <w:rPr>
                <w:rFonts w:hint="eastAsia"/>
                <w:color w:val="000000"/>
                <w:sz w:val="18"/>
                <w:szCs w:val="18"/>
              </w:rPr>
              <w:t>唐安李</w:t>
            </w:r>
          </w:p>
        </w:tc>
        <w:tc>
          <w:tcPr>
            <w:tcW w:w="278" w:type="pct"/>
            <w:tcBorders>
              <w:top w:val="nil"/>
              <w:left w:val="nil"/>
              <w:bottom w:val="single" w:sz="4" w:space="0" w:color="auto"/>
              <w:right w:val="single" w:sz="4" w:space="0" w:color="auto"/>
            </w:tcBorders>
            <w:shd w:val="clear" w:color="000000" w:fill="FFFFFF"/>
            <w:vAlign w:val="center"/>
            <w:hideMark/>
          </w:tcPr>
          <w:p w14:paraId="778E588F" w14:textId="77777777" w:rsidR="00561FD6" w:rsidRPr="00561FD6" w:rsidRDefault="00561FD6" w:rsidP="00561FD6">
            <w:pPr>
              <w:jc w:val="center"/>
              <w:rPr>
                <w:color w:val="000000"/>
                <w:sz w:val="18"/>
                <w:szCs w:val="18"/>
              </w:rPr>
            </w:pPr>
            <w:r w:rsidRPr="00561FD6">
              <w:rPr>
                <w:rFonts w:hint="eastAsia"/>
                <w:color w:val="000000"/>
                <w:sz w:val="18"/>
                <w:szCs w:val="18"/>
              </w:rPr>
              <w:t>149</w:t>
            </w:r>
          </w:p>
        </w:tc>
        <w:tc>
          <w:tcPr>
            <w:tcW w:w="278" w:type="pct"/>
            <w:tcBorders>
              <w:top w:val="nil"/>
              <w:left w:val="nil"/>
              <w:bottom w:val="single" w:sz="4" w:space="0" w:color="auto"/>
              <w:right w:val="single" w:sz="4" w:space="0" w:color="auto"/>
            </w:tcBorders>
            <w:shd w:val="clear" w:color="000000" w:fill="FFFFFF"/>
            <w:noWrap/>
            <w:vAlign w:val="center"/>
            <w:hideMark/>
          </w:tcPr>
          <w:p w14:paraId="2AE86B53" w14:textId="77777777" w:rsidR="00561FD6" w:rsidRPr="00561FD6" w:rsidRDefault="00561FD6" w:rsidP="00561FD6">
            <w:pPr>
              <w:jc w:val="center"/>
              <w:rPr>
                <w:color w:val="000000"/>
                <w:sz w:val="18"/>
                <w:szCs w:val="18"/>
              </w:rPr>
            </w:pPr>
            <w:r w:rsidRPr="00561FD6">
              <w:rPr>
                <w:rFonts w:hint="eastAsia"/>
                <w:color w:val="000000"/>
                <w:sz w:val="18"/>
                <w:szCs w:val="18"/>
              </w:rPr>
              <w:t>430</w:t>
            </w:r>
          </w:p>
        </w:tc>
        <w:tc>
          <w:tcPr>
            <w:tcW w:w="278" w:type="pct"/>
            <w:tcBorders>
              <w:top w:val="nil"/>
              <w:left w:val="nil"/>
              <w:bottom w:val="single" w:sz="4" w:space="0" w:color="auto"/>
              <w:right w:val="single" w:sz="4" w:space="0" w:color="auto"/>
            </w:tcBorders>
            <w:shd w:val="clear" w:color="000000" w:fill="FFFFFF"/>
            <w:noWrap/>
            <w:vAlign w:val="center"/>
            <w:hideMark/>
          </w:tcPr>
          <w:p w14:paraId="316A0EEB" w14:textId="77777777" w:rsidR="00561FD6" w:rsidRPr="00561FD6" w:rsidRDefault="00561FD6" w:rsidP="00561FD6">
            <w:pPr>
              <w:jc w:val="center"/>
              <w:rPr>
                <w:color w:val="000000"/>
                <w:sz w:val="18"/>
                <w:szCs w:val="18"/>
              </w:rPr>
            </w:pPr>
            <w:r w:rsidRPr="00561FD6">
              <w:rPr>
                <w:rFonts w:hint="eastAsia"/>
                <w:color w:val="000000"/>
                <w:sz w:val="18"/>
                <w:szCs w:val="18"/>
              </w:rPr>
              <w:t>2.89</w:t>
            </w:r>
          </w:p>
        </w:tc>
        <w:tc>
          <w:tcPr>
            <w:tcW w:w="278" w:type="pct"/>
            <w:tcBorders>
              <w:top w:val="nil"/>
              <w:left w:val="nil"/>
              <w:bottom w:val="single" w:sz="4" w:space="0" w:color="auto"/>
              <w:right w:val="single" w:sz="4" w:space="0" w:color="auto"/>
            </w:tcBorders>
            <w:shd w:val="clear" w:color="000000" w:fill="FFFFFF"/>
            <w:noWrap/>
            <w:vAlign w:val="center"/>
            <w:hideMark/>
          </w:tcPr>
          <w:p w14:paraId="4CCB16F3" w14:textId="77777777" w:rsidR="00561FD6" w:rsidRPr="00561FD6" w:rsidRDefault="00561FD6" w:rsidP="00561FD6">
            <w:pPr>
              <w:jc w:val="center"/>
              <w:rPr>
                <w:color w:val="000000"/>
                <w:sz w:val="18"/>
                <w:szCs w:val="18"/>
              </w:rPr>
            </w:pPr>
            <w:r w:rsidRPr="00561FD6">
              <w:rPr>
                <w:rFonts w:hint="eastAsia"/>
                <w:color w:val="000000"/>
                <w:sz w:val="18"/>
                <w:szCs w:val="18"/>
              </w:rPr>
              <w:t>9</w:t>
            </w:r>
          </w:p>
        </w:tc>
        <w:tc>
          <w:tcPr>
            <w:tcW w:w="278" w:type="pct"/>
            <w:tcBorders>
              <w:top w:val="nil"/>
              <w:left w:val="nil"/>
              <w:bottom w:val="single" w:sz="4" w:space="0" w:color="auto"/>
              <w:right w:val="single" w:sz="4" w:space="0" w:color="auto"/>
            </w:tcBorders>
            <w:shd w:val="clear" w:color="000000" w:fill="FFFFFF"/>
            <w:noWrap/>
            <w:vAlign w:val="center"/>
            <w:hideMark/>
          </w:tcPr>
          <w:p w14:paraId="263C505B" w14:textId="77777777" w:rsidR="00561FD6" w:rsidRPr="00561FD6" w:rsidRDefault="00561FD6" w:rsidP="00561FD6">
            <w:pPr>
              <w:jc w:val="center"/>
              <w:rPr>
                <w:color w:val="000000"/>
                <w:sz w:val="18"/>
                <w:szCs w:val="18"/>
              </w:rPr>
            </w:pPr>
            <w:r w:rsidRPr="00561FD6">
              <w:rPr>
                <w:rFonts w:hint="eastAsia"/>
                <w:color w:val="000000"/>
                <w:sz w:val="18"/>
                <w:szCs w:val="18"/>
              </w:rPr>
              <w:t>0.02</w:t>
            </w:r>
          </w:p>
        </w:tc>
        <w:tc>
          <w:tcPr>
            <w:tcW w:w="278" w:type="pct"/>
            <w:tcBorders>
              <w:top w:val="nil"/>
              <w:left w:val="nil"/>
              <w:bottom w:val="single" w:sz="4" w:space="0" w:color="auto"/>
              <w:right w:val="single" w:sz="4" w:space="0" w:color="auto"/>
            </w:tcBorders>
            <w:shd w:val="clear" w:color="000000" w:fill="FFFFFF"/>
            <w:noWrap/>
            <w:vAlign w:val="center"/>
            <w:hideMark/>
          </w:tcPr>
          <w:p w14:paraId="72E371FF" w14:textId="77777777" w:rsidR="00561FD6" w:rsidRPr="00561FD6" w:rsidRDefault="00561FD6" w:rsidP="00561FD6">
            <w:pPr>
              <w:jc w:val="center"/>
              <w:rPr>
                <w:color w:val="000000"/>
                <w:sz w:val="18"/>
                <w:szCs w:val="18"/>
              </w:rPr>
            </w:pPr>
            <w:r w:rsidRPr="00561FD6">
              <w:rPr>
                <w:rFonts w:hint="eastAsia"/>
                <w:color w:val="000000"/>
                <w:sz w:val="18"/>
                <w:szCs w:val="18"/>
              </w:rPr>
              <w:t>0.87</w:t>
            </w:r>
          </w:p>
        </w:tc>
        <w:tc>
          <w:tcPr>
            <w:tcW w:w="278" w:type="pct"/>
            <w:tcBorders>
              <w:top w:val="nil"/>
              <w:left w:val="nil"/>
              <w:bottom w:val="single" w:sz="4" w:space="0" w:color="auto"/>
              <w:right w:val="single" w:sz="4" w:space="0" w:color="auto"/>
            </w:tcBorders>
            <w:shd w:val="clear" w:color="000000" w:fill="FFFFFF"/>
            <w:noWrap/>
            <w:vAlign w:val="center"/>
            <w:hideMark/>
          </w:tcPr>
          <w:p w14:paraId="1A9933A8" w14:textId="77777777" w:rsidR="00561FD6" w:rsidRPr="00561FD6" w:rsidRDefault="00561FD6" w:rsidP="00561FD6">
            <w:pPr>
              <w:jc w:val="center"/>
              <w:rPr>
                <w:color w:val="000000"/>
                <w:sz w:val="18"/>
                <w:szCs w:val="18"/>
              </w:rPr>
            </w:pPr>
            <w:r w:rsidRPr="00561FD6">
              <w:rPr>
                <w:rFonts w:hint="eastAsia"/>
                <w:color w:val="000000"/>
                <w:sz w:val="18"/>
                <w:szCs w:val="18"/>
              </w:rPr>
              <w:t>58</w:t>
            </w:r>
          </w:p>
        </w:tc>
        <w:tc>
          <w:tcPr>
            <w:tcW w:w="278" w:type="pct"/>
            <w:tcBorders>
              <w:top w:val="nil"/>
              <w:left w:val="nil"/>
              <w:bottom w:val="single" w:sz="4" w:space="0" w:color="auto"/>
              <w:right w:val="single" w:sz="4" w:space="0" w:color="auto"/>
            </w:tcBorders>
            <w:shd w:val="clear" w:color="000000" w:fill="FFFFFF"/>
            <w:noWrap/>
            <w:vAlign w:val="center"/>
            <w:hideMark/>
          </w:tcPr>
          <w:p w14:paraId="025F7CCA" w14:textId="77777777" w:rsidR="00561FD6" w:rsidRPr="00561FD6" w:rsidRDefault="00561FD6" w:rsidP="00561FD6">
            <w:pPr>
              <w:jc w:val="center"/>
              <w:rPr>
                <w:color w:val="000000"/>
                <w:sz w:val="18"/>
                <w:szCs w:val="18"/>
              </w:rPr>
            </w:pPr>
            <w:r w:rsidRPr="00561FD6">
              <w:rPr>
                <w:rFonts w:hint="eastAsia"/>
                <w:color w:val="000000"/>
                <w:sz w:val="18"/>
                <w:szCs w:val="18"/>
              </w:rPr>
              <w:t>185</w:t>
            </w:r>
          </w:p>
        </w:tc>
        <w:tc>
          <w:tcPr>
            <w:tcW w:w="278" w:type="pct"/>
            <w:tcBorders>
              <w:top w:val="nil"/>
              <w:left w:val="nil"/>
              <w:bottom w:val="single" w:sz="4" w:space="0" w:color="auto"/>
              <w:right w:val="single" w:sz="4" w:space="0" w:color="auto"/>
            </w:tcBorders>
            <w:shd w:val="clear" w:color="000000" w:fill="FFFFFF"/>
            <w:noWrap/>
            <w:vAlign w:val="center"/>
            <w:hideMark/>
          </w:tcPr>
          <w:p w14:paraId="2443132C" w14:textId="77777777" w:rsidR="00561FD6" w:rsidRPr="00561FD6" w:rsidRDefault="00561FD6" w:rsidP="00561FD6">
            <w:pPr>
              <w:jc w:val="center"/>
              <w:rPr>
                <w:color w:val="000000"/>
                <w:sz w:val="18"/>
                <w:szCs w:val="18"/>
              </w:rPr>
            </w:pPr>
            <w:r w:rsidRPr="00561FD6">
              <w:rPr>
                <w:rFonts w:hint="eastAsia"/>
                <w:color w:val="000000"/>
                <w:sz w:val="18"/>
                <w:szCs w:val="18"/>
              </w:rPr>
              <w:t>0.02</w:t>
            </w:r>
          </w:p>
        </w:tc>
        <w:tc>
          <w:tcPr>
            <w:tcW w:w="278" w:type="pct"/>
            <w:tcBorders>
              <w:top w:val="nil"/>
              <w:left w:val="nil"/>
              <w:bottom w:val="single" w:sz="4" w:space="0" w:color="auto"/>
              <w:right w:val="single" w:sz="4" w:space="0" w:color="auto"/>
            </w:tcBorders>
            <w:shd w:val="clear" w:color="000000" w:fill="FFFFFF"/>
            <w:noWrap/>
            <w:vAlign w:val="center"/>
            <w:hideMark/>
          </w:tcPr>
          <w:p w14:paraId="3C4344E5" w14:textId="77777777" w:rsidR="00561FD6" w:rsidRPr="00561FD6" w:rsidRDefault="00561FD6" w:rsidP="00561FD6">
            <w:pPr>
              <w:jc w:val="center"/>
              <w:rPr>
                <w:color w:val="000000"/>
                <w:sz w:val="18"/>
                <w:szCs w:val="18"/>
              </w:rPr>
            </w:pPr>
            <w:r w:rsidRPr="00561FD6">
              <w:rPr>
                <w:rFonts w:hint="eastAsia"/>
                <w:color w:val="000000"/>
                <w:sz w:val="18"/>
                <w:szCs w:val="18"/>
              </w:rPr>
              <w:t>38.93%</w:t>
            </w:r>
          </w:p>
        </w:tc>
        <w:tc>
          <w:tcPr>
            <w:tcW w:w="278" w:type="pct"/>
            <w:tcBorders>
              <w:top w:val="nil"/>
              <w:left w:val="nil"/>
              <w:bottom w:val="single" w:sz="4" w:space="0" w:color="auto"/>
              <w:right w:val="single" w:sz="4" w:space="0" w:color="auto"/>
            </w:tcBorders>
            <w:shd w:val="clear" w:color="000000" w:fill="FFFFFF"/>
            <w:noWrap/>
            <w:vAlign w:val="center"/>
            <w:hideMark/>
          </w:tcPr>
          <w:p w14:paraId="7BB6E1B9" w14:textId="77777777" w:rsidR="00561FD6" w:rsidRPr="00561FD6" w:rsidRDefault="00561FD6" w:rsidP="00561FD6">
            <w:pPr>
              <w:jc w:val="center"/>
              <w:rPr>
                <w:color w:val="000000"/>
                <w:sz w:val="18"/>
                <w:szCs w:val="18"/>
              </w:rPr>
            </w:pPr>
            <w:r w:rsidRPr="00561FD6">
              <w:rPr>
                <w:rFonts w:hint="eastAsia"/>
                <w:color w:val="000000"/>
                <w:sz w:val="18"/>
                <w:szCs w:val="18"/>
              </w:rPr>
              <w:t>43.02%</w:t>
            </w:r>
          </w:p>
        </w:tc>
        <w:tc>
          <w:tcPr>
            <w:tcW w:w="278" w:type="pct"/>
            <w:tcBorders>
              <w:top w:val="nil"/>
              <w:left w:val="nil"/>
              <w:bottom w:val="single" w:sz="4" w:space="0" w:color="auto"/>
              <w:right w:val="single" w:sz="4" w:space="0" w:color="auto"/>
            </w:tcBorders>
            <w:shd w:val="clear" w:color="000000" w:fill="FFFFFF"/>
            <w:noWrap/>
            <w:vAlign w:val="center"/>
            <w:hideMark/>
          </w:tcPr>
          <w:p w14:paraId="31FE82EC" w14:textId="77777777" w:rsidR="00561FD6" w:rsidRPr="00561FD6" w:rsidRDefault="00561FD6" w:rsidP="00561FD6">
            <w:pPr>
              <w:jc w:val="center"/>
              <w:rPr>
                <w:color w:val="000000"/>
                <w:sz w:val="18"/>
                <w:szCs w:val="18"/>
              </w:rPr>
            </w:pPr>
            <w:r w:rsidRPr="00561FD6">
              <w:rPr>
                <w:rFonts w:hint="eastAsia"/>
                <w:color w:val="000000"/>
                <w:sz w:val="18"/>
                <w:szCs w:val="18"/>
              </w:rPr>
              <w:t>9.67%</w:t>
            </w:r>
          </w:p>
        </w:tc>
        <w:tc>
          <w:tcPr>
            <w:tcW w:w="278" w:type="pct"/>
            <w:tcBorders>
              <w:top w:val="nil"/>
              <w:left w:val="nil"/>
              <w:bottom w:val="single" w:sz="4" w:space="0" w:color="auto"/>
              <w:right w:val="single" w:sz="4" w:space="0" w:color="auto"/>
            </w:tcBorders>
            <w:shd w:val="clear" w:color="000000" w:fill="FFFFFF"/>
            <w:noWrap/>
            <w:vAlign w:val="center"/>
            <w:hideMark/>
          </w:tcPr>
          <w:p w14:paraId="0BF1765F" w14:textId="77777777" w:rsidR="00561FD6" w:rsidRPr="00561FD6" w:rsidRDefault="00561FD6" w:rsidP="00561FD6">
            <w:pPr>
              <w:jc w:val="center"/>
              <w:rPr>
                <w:color w:val="000000"/>
                <w:sz w:val="18"/>
                <w:szCs w:val="18"/>
              </w:rPr>
            </w:pPr>
            <w:r w:rsidRPr="00561FD6">
              <w:rPr>
                <w:rFonts w:hint="eastAsia"/>
                <w:color w:val="000000"/>
                <w:sz w:val="18"/>
                <w:szCs w:val="18"/>
              </w:rPr>
              <w:t>27.16</w:t>
            </w:r>
          </w:p>
        </w:tc>
        <w:tc>
          <w:tcPr>
            <w:tcW w:w="278" w:type="pct"/>
            <w:tcBorders>
              <w:top w:val="nil"/>
              <w:left w:val="nil"/>
              <w:bottom w:val="single" w:sz="4" w:space="0" w:color="auto"/>
              <w:right w:val="single" w:sz="4" w:space="0" w:color="auto"/>
            </w:tcBorders>
            <w:shd w:val="clear" w:color="000000" w:fill="FFFFFF"/>
            <w:noWrap/>
            <w:vAlign w:val="center"/>
            <w:hideMark/>
          </w:tcPr>
          <w:p w14:paraId="4956DDCC" w14:textId="77777777" w:rsidR="00561FD6" w:rsidRPr="00561FD6" w:rsidRDefault="00561FD6" w:rsidP="00561FD6">
            <w:pPr>
              <w:jc w:val="center"/>
              <w:rPr>
                <w:color w:val="000000"/>
                <w:sz w:val="18"/>
                <w:szCs w:val="18"/>
              </w:rPr>
            </w:pPr>
            <w:r w:rsidRPr="00561FD6">
              <w:rPr>
                <w:rFonts w:hint="eastAsia"/>
                <w:color w:val="000000"/>
                <w:sz w:val="18"/>
                <w:szCs w:val="18"/>
              </w:rPr>
              <w:t>9.41</w:t>
            </w:r>
          </w:p>
        </w:tc>
        <w:tc>
          <w:tcPr>
            <w:tcW w:w="278" w:type="pct"/>
            <w:tcBorders>
              <w:top w:val="nil"/>
              <w:left w:val="nil"/>
              <w:bottom w:val="single" w:sz="4" w:space="0" w:color="auto"/>
              <w:right w:val="single" w:sz="4" w:space="0" w:color="auto"/>
            </w:tcBorders>
            <w:shd w:val="clear" w:color="000000" w:fill="FFFFFF"/>
            <w:noWrap/>
            <w:vAlign w:val="center"/>
            <w:hideMark/>
          </w:tcPr>
          <w:p w14:paraId="2487B94C" w14:textId="77777777" w:rsidR="00561FD6" w:rsidRPr="00561FD6" w:rsidRDefault="00561FD6" w:rsidP="00561FD6">
            <w:pPr>
              <w:jc w:val="center"/>
              <w:rPr>
                <w:color w:val="000000"/>
                <w:sz w:val="18"/>
                <w:szCs w:val="18"/>
              </w:rPr>
            </w:pPr>
            <w:r w:rsidRPr="00561FD6">
              <w:rPr>
                <w:rFonts w:hint="eastAsia"/>
                <w:color w:val="000000"/>
                <w:sz w:val="18"/>
                <w:szCs w:val="18"/>
              </w:rPr>
              <w:t>0.01%</w:t>
            </w:r>
          </w:p>
        </w:tc>
      </w:tr>
      <w:tr w:rsidR="005C59F6" w:rsidRPr="00561FD6" w14:paraId="73FFC5E4"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713A0453"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59C4C81B"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6D3D99A2" w14:textId="77777777" w:rsidR="00561FD6" w:rsidRPr="00561FD6" w:rsidRDefault="00561FD6" w:rsidP="00561FD6">
            <w:pPr>
              <w:jc w:val="center"/>
              <w:rPr>
                <w:color w:val="000000"/>
                <w:sz w:val="18"/>
                <w:szCs w:val="18"/>
              </w:rPr>
            </w:pPr>
            <w:r w:rsidRPr="00561FD6">
              <w:rPr>
                <w:rFonts w:hint="eastAsia"/>
                <w:color w:val="000000"/>
                <w:sz w:val="18"/>
                <w:szCs w:val="18"/>
              </w:rPr>
              <w:t>王社</w:t>
            </w:r>
          </w:p>
        </w:tc>
        <w:tc>
          <w:tcPr>
            <w:tcW w:w="278" w:type="pct"/>
            <w:tcBorders>
              <w:top w:val="nil"/>
              <w:left w:val="nil"/>
              <w:bottom w:val="single" w:sz="4" w:space="0" w:color="auto"/>
              <w:right w:val="single" w:sz="4" w:space="0" w:color="auto"/>
            </w:tcBorders>
            <w:shd w:val="clear" w:color="000000" w:fill="FFFFFF"/>
            <w:vAlign w:val="center"/>
            <w:hideMark/>
          </w:tcPr>
          <w:p w14:paraId="6F3BD648" w14:textId="77777777" w:rsidR="00561FD6" w:rsidRPr="00561FD6" w:rsidRDefault="00561FD6" w:rsidP="00561FD6">
            <w:pPr>
              <w:jc w:val="center"/>
              <w:rPr>
                <w:color w:val="000000"/>
                <w:sz w:val="18"/>
                <w:szCs w:val="18"/>
              </w:rPr>
            </w:pPr>
            <w:r w:rsidRPr="00561FD6">
              <w:rPr>
                <w:rFonts w:hint="eastAsia"/>
                <w:color w:val="000000"/>
                <w:sz w:val="18"/>
                <w:szCs w:val="18"/>
              </w:rPr>
              <w:t>126</w:t>
            </w:r>
          </w:p>
        </w:tc>
        <w:tc>
          <w:tcPr>
            <w:tcW w:w="278" w:type="pct"/>
            <w:tcBorders>
              <w:top w:val="nil"/>
              <w:left w:val="nil"/>
              <w:bottom w:val="single" w:sz="4" w:space="0" w:color="auto"/>
              <w:right w:val="single" w:sz="4" w:space="0" w:color="auto"/>
            </w:tcBorders>
            <w:shd w:val="clear" w:color="000000" w:fill="FFFFFF"/>
            <w:noWrap/>
            <w:vAlign w:val="center"/>
            <w:hideMark/>
          </w:tcPr>
          <w:p w14:paraId="659880DD" w14:textId="77777777" w:rsidR="00561FD6" w:rsidRPr="00561FD6" w:rsidRDefault="00561FD6" w:rsidP="00561FD6">
            <w:pPr>
              <w:jc w:val="center"/>
              <w:rPr>
                <w:color w:val="000000"/>
                <w:sz w:val="18"/>
                <w:szCs w:val="18"/>
              </w:rPr>
            </w:pPr>
            <w:r w:rsidRPr="00561FD6">
              <w:rPr>
                <w:rFonts w:hint="eastAsia"/>
                <w:color w:val="000000"/>
                <w:sz w:val="18"/>
                <w:szCs w:val="18"/>
              </w:rPr>
              <w:t>276</w:t>
            </w:r>
          </w:p>
        </w:tc>
        <w:tc>
          <w:tcPr>
            <w:tcW w:w="278" w:type="pct"/>
            <w:tcBorders>
              <w:top w:val="nil"/>
              <w:left w:val="nil"/>
              <w:bottom w:val="single" w:sz="4" w:space="0" w:color="auto"/>
              <w:right w:val="single" w:sz="4" w:space="0" w:color="auto"/>
            </w:tcBorders>
            <w:shd w:val="clear" w:color="000000" w:fill="FFFFFF"/>
            <w:noWrap/>
            <w:vAlign w:val="center"/>
            <w:hideMark/>
          </w:tcPr>
          <w:p w14:paraId="2694901A" w14:textId="77777777" w:rsidR="00561FD6" w:rsidRPr="00561FD6" w:rsidRDefault="00561FD6" w:rsidP="00561FD6">
            <w:pPr>
              <w:jc w:val="center"/>
              <w:rPr>
                <w:color w:val="000000"/>
                <w:sz w:val="18"/>
                <w:szCs w:val="18"/>
              </w:rPr>
            </w:pPr>
            <w:r w:rsidRPr="00561FD6">
              <w:rPr>
                <w:rFonts w:hint="eastAsia"/>
                <w:color w:val="000000"/>
                <w:sz w:val="18"/>
                <w:szCs w:val="18"/>
              </w:rPr>
              <w:t>2.19</w:t>
            </w:r>
          </w:p>
        </w:tc>
        <w:tc>
          <w:tcPr>
            <w:tcW w:w="278" w:type="pct"/>
            <w:tcBorders>
              <w:top w:val="nil"/>
              <w:left w:val="nil"/>
              <w:bottom w:val="single" w:sz="4" w:space="0" w:color="auto"/>
              <w:right w:val="single" w:sz="4" w:space="0" w:color="auto"/>
            </w:tcBorders>
            <w:shd w:val="clear" w:color="000000" w:fill="FFFFFF"/>
            <w:noWrap/>
            <w:vAlign w:val="center"/>
            <w:hideMark/>
          </w:tcPr>
          <w:p w14:paraId="2C690BEA" w14:textId="77777777" w:rsidR="00561FD6" w:rsidRPr="00561FD6" w:rsidRDefault="00561FD6" w:rsidP="00561FD6">
            <w:pPr>
              <w:jc w:val="center"/>
              <w:rPr>
                <w:color w:val="000000"/>
                <w:sz w:val="18"/>
                <w:szCs w:val="18"/>
              </w:rPr>
            </w:pPr>
            <w:r w:rsidRPr="00561FD6">
              <w:rPr>
                <w:rFonts w:hint="eastAsia"/>
                <w:color w:val="000000"/>
                <w:sz w:val="18"/>
                <w:szCs w:val="18"/>
              </w:rPr>
              <w:t>9.8</w:t>
            </w:r>
          </w:p>
        </w:tc>
        <w:tc>
          <w:tcPr>
            <w:tcW w:w="278" w:type="pct"/>
            <w:tcBorders>
              <w:top w:val="nil"/>
              <w:left w:val="nil"/>
              <w:bottom w:val="single" w:sz="4" w:space="0" w:color="auto"/>
              <w:right w:val="single" w:sz="4" w:space="0" w:color="auto"/>
            </w:tcBorders>
            <w:shd w:val="clear" w:color="000000" w:fill="FFFFFF"/>
            <w:noWrap/>
            <w:vAlign w:val="center"/>
            <w:hideMark/>
          </w:tcPr>
          <w:p w14:paraId="54FADB03" w14:textId="77777777" w:rsidR="00561FD6" w:rsidRPr="00561FD6" w:rsidRDefault="00561FD6" w:rsidP="00561FD6">
            <w:pPr>
              <w:jc w:val="center"/>
              <w:rPr>
                <w:color w:val="000000"/>
                <w:sz w:val="18"/>
                <w:szCs w:val="18"/>
              </w:rPr>
            </w:pPr>
            <w:r w:rsidRPr="00561FD6">
              <w:rPr>
                <w:rFonts w:hint="eastAsia"/>
                <w:color w:val="000000"/>
                <w:sz w:val="18"/>
                <w:szCs w:val="18"/>
              </w:rPr>
              <w:t>0.04</w:t>
            </w:r>
          </w:p>
        </w:tc>
        <w:tc>
          <w:tcPr>
            <w:tcW w:w="278" w:type="pct"/>
            <w:tcBorders>
              <w:top w:val="nil"/>
              <w:left w:val="nil"/>
              <w:bottom w:val="single" w:sz="4" w:space="0" w:color="auto"/>
              <w:right w:val="single" w:sz="4" w:space="0" w:color="auto"/>
            </w:tcBorders>
            <w:shd w:val="clear" w:color="000000" w:fill="FFFFFF"/>
            <w:noWrap/>
            <w:vAlign w:val="center"/>
            <w:hideMark/>
          </w:tcPr>
          <w:p w14:paraId="36B0D51C" w14:textId="77777777" w:rsidR="00561FD6" w:rsidRPr="00561FD6" w:rsidRDefault="00561FD6" w:rsidP="00561FD6">
            <w:pPr>
              <w:jc w:val="center"/>
              <w:rPr>
                <w:color w:val="000000"/>
                <w:sz w:val="18"/>
                <w:szCs w:val="18"/>
              </w:rPr>
            </w:pPr>
            <w:r w:rsidRPr="00561FD6">
              <w:rPr>
                <w:rFonts w:hint="eastAsia"/>
                <w:color w:val="000000"/>
                <w:sz w:val="18"/>
                <w:szCs w:val="18"/>
              </w:rPr>
              <w:t>0.84</w:t>
            </w:r>
          </w:p>
        </w:tc>
        <w:tc>
          <w:tcPr>
            <w:tcW w:w="278" w:type="pct"/>
            <w:tcBorders>
              <w:top w:val="nil"/>
              <w:left w:val="nil"/>
              <w:bottom w:val="single" w:sz="4" w:space="0" w:color="auto"/>
              <w:right w:val="single" w:sz="4" w:space="0" w:color="auto"/>
            </w:tcBorders>
            <w:shd w:val="clear" w:color="000000" w:fill="FFFFFF"/>
            <w:noWrap/>
            <w:vAlign w:val="center"/>
            <w:hideMark/>
          </w:tcPr>
          <w:p w14:paraId="38EC76E7" w14:textId="77777777" w:rsidR="00561FD6" w:rsidRPr="00561FD6" w:rsidRDefault="00561FD6" w:rsidP="00561FD6">
            <w:pPr>
              <w:jc w:val="center"/>
              <w:rPr>
                <w:color w:val="000000"/>
                <w:sz w:val="18"/>
                <w:szCs w:val="18"/>
              </w:rPr>
            </w:pPr>
            <w:r w:rsidRPr="00561FD6">
              <w:rPr>
                <w:rFonts w:hint="eastAsia"/>
                <w:color w:val="000000"/>
                <w:sz w:val="18"/>
                <w:szCs w:val="18"/>
              </w:rPr>
              <w:t>71</w:t>
            </w:r>
          </w:p>
        </w:tc>
        <w:tc>
          <w:tcPr>
            <w:tcW w:w="278" w:type="pct"/>
            <w:tcBorders>
              <w:top w:val="nil"/>
              <w:left w:val="nil"/>
              <w:bottom w:val="single" w:sz="4" w:space="0" w:color="auto"/>
              <w:right w:val="single" w:sz="4" w:space="0" w:color="auto"/>
            </w:tcBorders>
            <w:shd w:val="clear" w:color="000000" w:fill="FFFFFF"/>
            <w:noWrap/>
            <w:vAlign w:val="center"/>
            <w:hideMark/>
          </w:tcPr>
          <w:p w14:paraId="629A4CB0" w14:textId="77777777" w:rsidR="00561FD6" w:rsidRPr="00561FD6" w:rsidRDefault="00561FD6" w:rsidP="00561FD6">
            <w:pPr>
              <w:jc w:val="center"/>
              <w:rPr>
                <w:color w:val="000000"/>
                <w:sz w:val="18"/>
                <w:szCs w:val="18"/>
              </w:rPr>
            </w:pPr>
            <w:r w:rsidRPr="00561FD6">
              <w:rPr>
                <w:rFonts w:hint="eastAsia"/>
                <w:color w:val="000000"/>
                <w:sz w:val="18"/>
                <w:szCs w:val="18"/>
              </w:rPr>
              <w:t>236</w:t>
            </w:r>
          </w:p>
        </w:tc>
        <w:tc>
          <w:tcPr>
            <w:tcW w:w="278" w:type="pct"/>
            <w:tcBorders>
              <w:top w:val="nil"/>
              <w:left w:val="nil"/>
              <w:bottom w:val="single" w:sz="4" w:space="0" w:color="auto"/>
              <w:right w:val="single" w:sz="4" w:space="0" w:color="auto"/>
            </w:tcBorders>
            <w:shd w:val="clear" w:color="000000" w:fill="FFFFFF"/>
            <w:noWrap/>
            <w:vAlign w:val="center"/>
            <w:hideMark/>
          </w:tcPr>
          <w:p w14:paraId="547CF4CC" w14:textId="77777777" w:rsidR="00561FD6" w:rsidRPr="00561FD6" w:rsidRDefault="00561FD6" w:rsidP="00561FD6">
            <w:pPr>
              <w:jc w:val="center"/>
              <w:rPr>
                <w:color w:val="000000"/>
                <w:sz w:val="18"/>
                <w:szCs w:val="18"/>
              </w:rPr>
            </w:pPr>
            <w:r w:rsidRPr="00561FD6">
              <w:rPr>
                <w:rFonts w:hint="eastAsia"/>
                <w:color w:val="000000"/>
                <w:sz w:val="18"/>
                <w:szCs w:val="18"/>
              </w:rPr>
              <w:t>0.03</w:t>
            </w:r>
          </w:p>
        </w:tc>
        <w:tc>
          <w:tcPr>
            <w:tcW w:w="278" w:type="pct"/>
            <w:tcBorders>
              <w:top w:val="nil"/>
              <w:left w:val="nil"/>
              <w:bottom w:val="single" w:sz="4" w:space="0" w:color="auto"/>
              <w:right w:val="single" w:sz="4" w:space="0" w:color="auto"/>
            </w:tcBorders>
            <w:shd w:val="clear" w:color="000000" w:fill="FFFFFF"/>
            <w:noWrap/>
            <w:vAlign w:val="center"/>
            <w:hideMark/>
          </w:tcPr>
          <w:p w14:paraId="58C80F6C" w14:textId="77777777" w:rsidR="00561FD6" w:rsidRPr="00561FD6" w:rsidRDefault="00561FD6" w:rsidP="00561FD6">
            <w:pPr>
              <w:jc w:val="center"/>
              <w:rPr>
                <w:color w:val="000000"/>
                <w:sz w:val="18"/>
                <w:szCs w:val="18"/>
              </w:rPr>
            </w:pPr>
            <w:r w:rsidRPr="00561FD6">
              <w:rPr>
                <w:rFonts w:hint="eastAsia"/>
                <w:color w:val="000000"/>
                <w:sz w:val="18"/>
                <w:szCs w:val="18"/>
              </w:rPr>
              <w:t>56.35%</w:t>
            </w:r>
          </w:p>
        </w:tc>
        <w:tc>
          <w:tcPr>
            <w:tcW w:w="278" w:type="pct"/>
            <w:tcBorders>
              <w:top w:val="nil"/>
              <w:left w:val="nil"/>
              <w:bottom w:val="single" w:sz="4" w:space="0" w:color="auto"/>
              <w:right w:val="single" w:sz="4" w:space="0" w:color="auto"/>
            </w:tcBorders>
            <w:shd w:val="clear" w:color="000000" w:fill="FFFFFF"/>
            <w:noWrap/>
            <w:vAlign w:val="center"/>
            <w:hideMark/>
          </w:tcPr>
          <w:p w14:paraId="0E048FDC" w14:textId="77777777" w:rsidR="00561FD6" w:rsidRPr="00561FD6" w:rsidRDefault="00561FD6" w:rsidP="00561FD6">
            <w:pPr>
              <w:jc w:val="center"/>
              <w:rPr>
                <w:color w:val="000000"/>
                <w:sz w:val="18"/>
                <w:szCs w:val="18"/>
              </w:rPr>
            </w:pPr>
            <w:r w:rsidRPr="00561FD6">
              <w:rPr>
                <w:rFonts w:hint="eastAsia"/>
                <w:color w:val="000000"/>
                <w:sz w:val="18"/>
                <w:szCs w:val="18"/>
              </w:rPr>
              <w:t>85.51%</w:t>
            </w:r>
          </w:p>
        </w:tc>
        <w:tc>
          <w:tcPr>
            <w:tcW w:w="278" w:type="pct"/>
            <w:tcBorders>
              <w:top w:val="nil"/>
              <w:left w:val="nil"/>
              <w:bottom w:val="single" w:sz="4" w:space="0" w:color="auto"/>
              <w:right w:val="single" w:sz="4" w:space="0" w:color="auto"/>
            </w:tcBorders>
            <w:shd w:val="clear" w:color="000000" w:fill="FFFFFF"/>
            <w:noWrap/>
            <w:vAlign w:val="center"/>
            <w:hideMark/>
          </w:tcPr>
          <w:p w14:paraId="600F946E" w14:textId="77777777" w:rsidR="00561FD6" w:rsidRPr="00561FD6" w:rsidRDefault="00561FD6" w:rsidP="00561FD6">
            <w:pPr>
              <w:jc w:val="center"/>
              <w:rPr>
                <w:color w:val="000000"/>
                <w:sz w:val="18"/>
                <w:szCs w:val="18"/>
              </w:rPr>
            </w:pPr>
            <w:r w:rsidRPr="00561FD6">
              <w:rPr>
                <w:rFonts w:hint="eastAsia"/>
                <w:color w:val="000000"/>
                <w:sz w:val="18"/>
                <w:szCs w:val="18"/>
              </w:rPr>
              <w:t>8.57%</w:t>
            </w:r>
          </w:p>
        </w:tc>
        <w:tc>
          <w:tcPr>
            <w:tcW w:w="278" w:type="pct"/>
            <w:tcBorders>
              <w:top w:val="nil"/>
              <w:left w:val="nil"/>
              <w:bottom w:val="single" w:sz="4" w:space="0" w:color="auto"/>
              <w:right w:val="single" w:sz="4" w:space="0" w:color="auto"/>
            </w:tcBorders>
            <w:shd w:val="clear" w:color="000000" w:fill="FFFFFF"/>
            <w:noWrap/>
            <w:vAlign w:val="center"/>
            <w:hideMark/>
          </w:tcPr>
          <w:p w14:paraId="50BE31ED" w14:textId="77777777" w:rsidR="00561FD6" w:rsidRPr="00561FD6" w:rsidRDefault="00561FD6" w:rsidP="00561FD6">
            <w:pPr>
              <w:jc w:val="center"/>
              <w:rPr>
                <w:color w:val="000000"/>
                <w:sz w:val="18"/>
                <w:szCs w:val="18"/>
              </w:rPr>
            </w:pPr>
            <w:r w:rsidRPr="00561FD6">
              <w:rPr>
                <w:rFonts w:hint="eastAsia"/>
                <w:color w:val="000000"/>
                <w:sz w:val="18"/>
                <w:szCs w:val="18"/>
              </w:rPr>
              <w:t>15.68</w:t>
            </w:r>
          </w:p>
        </w:tc>
        <w:tc>
          <w:tcPr>
            <w:tcW w:w="278" w:type="pct"/>
            <w:tcBorders>
              <w:top w:val="nil"/>
              <w:left w:val="nil"/>
              <w:bottom w:val="single" w:sz="4" w:space="0" w:color="auto"/>
              <w:right w:val="single" w:sz="4" w:space="0" w:color="auto"/>
            </w:tcBorders>
            <w:shd w:val="clear" w:color="000000" w:fill="FFFFFF"/>
            <w:noWrap/>
            <w:vAlign w:val="center"/>
            <w:hideMark/>
          </w:tcPr>
          <w:p w14:paraId="2B8E3581" w14:textId="77777777" w:rsidR="00561FD6" w:rsidRPr="00561FD6" w:rsidRDefault="00561FD6" w:rsidP="00561FD6">
            <w:pPr>
              <w:jc w:val="center"/>
              <w:rPr>
                <w:color w:val="000000"/>
                <w:sz w:val="18"/>
                <w:szCs w:val="18"/>
              </w:rPr>
            </w:pPr>
            <w:r w:rsidRPr="00561FD6">
              <w:rPr>
                <w:rFonts w:hint="eastAsia"/>
                <w:color w:val="000000"/>
                <w:sz w:val="18"/>
                <w:szCs w:val="18"/>
              </w:rPr>
              <w:t>7.16</w:t>
            </w:r>
          </w:p>
        </w:tc>
        <w:tc>
          <w:tcPr>
            <w:tcW w:w="278" w:type="pct"/>
            <w:tcBorders>
              <w:top w:val="nil"/>
              <w:left w:val="nil"/>
              <w:bottom w:val="single" w:sz="4" w:space="0" w:color="auto"/>
              <w:right w:val="single" w:sz="4" w:space="0" w:color="auto"/>
            </w:tcBorders>
            <w:shd w:val="clear" w:color="000000" w:fill="FFFFFF"/>
            <w:noWrap/>
            <w:vAlign w:val="center"/>
            <w:hideMark/>
          </w:tcPr>
          <w:p w14:paraId="09A758A1" w14:textId="77777777" w:rsidR="00561FD6" w:rsidRPr="00561FD6" w:rsidRDefault="00561FD6" w:rsidP="00561FD6">
            <w:pPr>
              <w:jc w:val="center"/>
              <w:rPr>
                <w:color w:val="000000"/>
                <w:sz w:val="18"/>
                <w:szCs w:val="18"/>
              </w:rPr>
            </w:pPr>
            <w:r w:rsidRPr="00561FD6">
              <w:rPr>
                <w:rFonts w:hint="eastAsia"/>
                <w:color w:val="000000"/>
                <w:sz w:val="18"/>
                <w:szCs w:val="18"/>
              </w:rPr>
              <w:t>0.01%</w:t>
            </w:r>
          </w:p>
        </w:tc>
      </w:tr>
      <w:tr w:rsidR="005C59F6" w:rsidRPr="00561FD6" w14:paraId="655FEC19"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3657BEE1"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5F428BBD"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16F7AEE0" w14:textId="77777777" w:rsidR="00561FD6" w:rsidRPr="00561FD6" w:rsidRDefault="00561FD6" w:rsidP="00561FD6">
            <w:pPr>
              <w:jc w:val="center"/>
              <w:rPr>
                <w:color w:val="000000"/>
                <w:sz w:val="18"/>
                <w:szCs w:val="18"/>
              </w:rPr>
            </w:pPr>
            <w:proofErr w:type="gramStart"/>
            <w:r w:rsidRPr="00561FD6">
              <w:rPr>
                <w:rFonts w:hint="eastAsia"/>
                <w:color w:val="000000"/>
                <w:sz w:val="18"/>
                <w:szCs w:val="18"/>
              </w:rPr>
              <w:t>竹口储</w:t>
            </w:r>
            <w:proofErr w:type="gramEnd"/>
          </w:p>
        </w:tc>
        <w:tc>
          <w:tcPr>
            <w:tcW w:w="278" w:type="pct"/>
            <w:tcBorders>
              <w:top w:val="nil"/>
              <w:left w:val="nil"/>
              <w:bottom w:val="single" w:sz="4" w:space="0" w:color="auto"/>
              <w:right w:val="single" w:sz="4" w:space="0" w:color="auto"/>
            </w:tcBorders>
            <w:shd w:val="clear" w:color="000000" w:fill="FFFFFF"/>
            <w:vAlign w:val="center"/>
            <w:hideMark/>
          </w:tcPr>
          <w:p w14:paraId="36FC795A" w14:textId="77777777" w:rsidR="00561FD6" w:rsidRPr="00561FD6" w:rsidRDefault="00561FD6" w:rsidP="00561FD6">
            <w:pPr>
              <w:jc w:val="center"/>
              <w:rPr>
                <w:color w:val="000000"/>
                <w:sz w:val="18"/>
                <w:szCs w:val="18"/>
              </w:rPr>
            </w:pPr>
            <w:r w:rsidRPr="00561FD6">
              <w:rPr>
                <w:rFonts w:hint="eastAsia"/>
                <w:color w:val="000000"/>
                <w:sz w:val="18"/>
                <w:szCs w:val="18"/>
              </w:rPr>
              <w:t>81</w:t>
            </w:r>
          </w:p>
        </w:tc>
        <w:tc>
          <w:tcPr>
            <w:tcW w:w="278" w:type="pct"/>
            <w:tcBorders>
              <w:top w:val="nil"/>
              <w:left w:val="nil"/>
              <w:bottom w:val="single" w:sz="4" w:space="0" w:color="auto"/>
              <w:right w:val="single" w:sz="4" w:space="0" w:color="auto"/>
            </w:tcBorders>
            <w:shd w:val="clear" w:color="000000" w:fill="FFFFFF"/>
            <w:noWrap/>
            <w:vAlign w:val="center"/>
            <w:hideMark/>
          </w:tcPr>
          <w:p w14:paraId="0EC85175" w14:textId="77777777" w:rsidR="00561FD6" w:rsidRPr="00561FD6" w:rsidRDefault="00561FD6" w:rsidP="00561FD6">
            <w:pPr>
              <w:jc w:val="center"/>
              <w:rPr>
                <w:color w:val="000000"/>
                <w:sz w:val="18"/>
                <w:szCs w:val="18"/>
              </w:rPr>
            </w:pPr>
            <w:r w:rsidRPr="00561FD6">
              <w:rPr>
                <w:rFonts w:hint="eastAsia"/>
                <w:color w:val="000000"/>
                <w:sz w:val="18"/>
                <w:szCs w:val="18"/>
              </w:rPr>
              <w:t>237</w:t>
            </w:r>
          </w:p>
        </w:tc>
        <w:tc>
          <w:tcPr>
            <w:tcW w:w="278" w:type="pct"/>
            <w:tcBorders>
              <w:top w:val="nil"/>
              <w:left w:val="nil"/>
              <w:bottom w:val="single" w:sz="4" w:space="0" w:color="auto"/>
              <w:right w:val="single" w:sz="4" w:space="0" w:color="auto"/>
            </w:tcBorders>
            <w:shd w:val="clear" w:color="000000" w:fill="FFFFFF"/>
            <w:noWrap/>
            <w:vAlign w:val="center"/>
            <w:hideMark/>
          </w:tcPr>
          <w:p w14:paraId="35E9AE3A" w14:textId="77777777" w:rsidR="00561FD6" w:rsidRPr="00561FD6" w:rsidRDefault="00561FD6" w:rsidP="00561FD6">
            <w:pPr>
              <w:jc w:val="center"/>
              <w:rPr>
                <w:color w:val="000000"/>
                <w:sz w:val="18"/>
                <w:szCs w:val="18"/>
              </w:rPr>
            </w:pPr>
            <w:r w:rsidRPr="00561FD6">
              <w:rPr>
                <w:rFonts w:hint="eastAsia"/>
                <w:color w:val="000000"/>
                <w:sz w:val="18"/>
                <w:szCs w:val="18"/>
              </w:rPr>
              <w:t>2.93</w:t>
            </w:r>
          </w:p>
        </w:tc>
        <w:tc>
          <w:tcPr>
            <w:tcW w:w="278" w:type="pct"/>
            <w:tcBorders>
              <w:top w:val="nil"/>
              <w:left w:val="nil"/>
              <w:bottom w:val="single" w:sz="4" w:space="0" w:color="auto"/>
              <w:right w:val="single" w:sz="4" w:space="0" w:color="auto"/>
            </w:tcBorders>
            <w:shd w:val="clear" w:color="000000" w:fill="FFFFFF"/>
            <w:noWrap/>
            <w:vAlign w:val="center"/>
            <w:hideMark/>
          </w:tcPr>
          <w:p w14:paraId="60CDADCD" w14:textId="77777777" w:rsidR="00561FD6" w:rsidRPr="00561FD6" w:rsidRDefault="00561FD6" w:rsidP="00561FD6">
            <w:pPr>
              <w:jc w:val="center"/>
              <w:rPr>
                <w:color w:val="000000"/>
                <w:sz w:val="18"/>
                <w:szCs w:val="18"/>
              </w:rPr>
            </w:pPr>
            <w:r w:rsidRPr="00561FD6">
              <w:rPr>
                <w:rFonts w:hint="eastAsia"/>
                <w:color w:val="000000"/>
                <w:sz w:val="18"/>
                <w:szCs w:val="18"/>
              </w:rPr>
              <w:t>5.1</w:t>
            </w:r>
          </w:p>
        </w:tc>
        <w:tc>
          <w:tcPr>
            <w:tcW w:w="278" w:type="pct"/>
            <w:tcBorders>
              <w:top w:val="nil"/>
              <w:left w:val="nil"/>
              <w:bottom w:val="single" w:sz="4" w:space="0" w:color="auto"/>
              <w:right w:val="single" w:sz="4" w:space="0" w:color="auto"/>
            </w:tcBorders>
            <w:shd w:val="clear" w:color="000000" w:fill="FFFFFF"/>
            <w:noWrap/>
            <w:vAlign w:val="center"/>
            <w:hideMark/>
          </w:tcPr>
          <w:p w14:paraId="4D917D4B" w14:textId="77777777" w:rsidR="00561FD6" w:rsidRPr="00561FD6" w:rsidRDefault="00561FD6" w:rsidP="00561FD6">
            <w:pPr>
              <w:jc w:val="center"/>
              <w:rPr>
                <w:color w:val="000000"/>
                <w:sz w:val="18"/>
                <w:szCs w:val="18"/>
              </w:rPr>
            </w:pPr>
            <w:r w:rsidRPr="00561FD6">
              <w:rPr>
                <w:rFonts w:hint="eastAsia"/>
                <w:color w:val="000000"/>
                <w:sz w:val="18"/>
                <w:szCs w:val="18"/>
              </w:rPr>
              <w:t>0.02</w:t>
            </w:r>
          </w:p>
        </w:tc>
        <w:tc>
          <w:tcPr>
            <w:tcW w:w="278" w:type="pct"/>
            <w:tcBorders>
              <w:top w:val="nil"/>
              <w:left w:val="nil"/>
              <w:bottom w:val="single" w:sz="4" w:space="0" w:color="auto"/>
              <w:right w:val="single" w:sz="4" w:space="0" w:color="auto"/>
            </w:tcBorders>
            <w:shd w:val="clear" w:color="000000" w:fill="FFFFFF"/>
            <w:noWrap/>
            <w:vAlign w:val="center"/>
            <w:hideMark/>
          </w:tcPr>
          <w:p w14:paraId="61808EB2" w14:textId="77777777" w:rsidR="00561FD6" w:rsidRPr="00561FD6" w:rsidRDefault="00561FD6" w:rsidP="00561FD6">
            <w:pPr>
              <w:jc w:val="center"/>
              <w:rPr>
                <w:color w:val="000000"/>
                <w:sz w:val="18"/>
                <w:szCs w:val="18"/>
              </w:rPr>
            </w:pPr>
            <w:r w:rsidRPr="00561FD6">
              <w:rPr>
                <w:rFonts w:hint="eastAsia"/>
                <w:color w:val="000000"/>
                <w:sz w:val="18"/>
                <w:szCs w:val="18"/>
              </w:rPr>
              <w:t>0.4</w:t>
            </w:r>
          </w:p>
        </w:tc>
        <w:tc>
          <w:tcPr>
            <w:tcW w:w="278" w:type="pct"/>
            <w:tcBorders>
              <w:top w:val="nil"/>
              <w:left w:val="nil"/>
              <w:bottom w:val="single" w:sz="4" w:space="0" w:color="auto"/>
              <w:right w:val="single" w:sz="4" w:space="0" w:color="auto"/>
            </w:tcBorders>
            <w:shd w:val="clear" w:color="000000" w:fill="FFFFFF"/>
            <w:noWrap/>
            <w:vAlign w:val="center"/>
            <w:hideMark/>
          </w:tcPr>
          <w:p w14:paraId="1BEF2473" w14:textId="77777777" w:rsidR="00561FD6" w:rsidRPr="00561FD6" w:rsidRDefault="00561FD6" w:rsidP="00561FD6">
            <w:pPr>
              <w:jc w:val="center"/>
              <w:rPr>
                <w:color w:val="000000"/>
                <w:sz w:val="18"/>
                <w:szCs w:val="18"/>
              </w:rPr>
            </w:pPr>
            <w:r w:rsidRPr="00561FD6">
              <w:rPr>
                <w:rFonts w:hint="eastAsia"/>
                <w:color w:val="000000"/>
                <w:sz w:val="18"/>
                <w:szCs w:val="18"/>
              </w:rPr>
              <w:t>23</w:t>
            </w:r>
          </w:p>
        </w:tc>
        <w:tc>
          <w:tcPr>
            <w:tcW w:w="278" w:type="pct"/>
            <w:tcBorders>
              <w:top w:val="nil"/>
              <w:left w:val="nil"/>
              <w:bottom w:val="single" w:sz="4" w:space="0" w:color="auto"/>
              <w:right w:val="single" w:sz="4" w:space="0" w:color="auto"/>
            </w:tcBorders>
            <w:shd w:val="clear" w:color="000000" w:fill="FFFFFF"/>
            <w:noWrap/>
            <w:vAlign w:val="center"/>
            <w:hideMark/>
          </w:tcPr>
          <w:p w14:paraId="405604D4" w14:textId="77777777" w:rsidR="00561FD6" w:rsidRPr="00561FD6" w:rsidRDefault="00561FD6" w:rsidP="00561FD6">
            <w:pPr>
              <w:jc w:val="center"/>
              <w:rPr>
                <w:color w:val="000000"/>
                <w:sz w:val="18"/>
                <w:szCs w:val="18"/>
              </w:rPr>
            </w:pPr>
            <w:r w:rsidRPr="00561FD6">
              <w:rPr>
                <w:rFonts w:hint="eastAsia"/>
                <w:color w:val="000000"/>
                <w:sz w:val="18"/>
                <w:szCs w:val="18"/>
              </w:rPr>
              <w:t>70</w:t>
            </w:r>
          </w:p>
        </w:tc>
        <w:tc>
          <w:tcPr>
            <w:tcW w:w="278" w:type="pct"/>
            <w:tcBorders>
              <w:top w:val="nil"/>
              <w:left w:val="nil"/>
              <w:bottom w:val="single" w:sz="4" w:space="0" w:color="auto"/>
              <w:right w:val="single" w:sz="4" w:space="0" w:color="auto"/>
            </w:tcBorders>
            <w:shd w:val="clear" w:color="000000" w:fill="FFFFFF"/>
            <w:noWrap/>
            <w:vAlign w:val="center"/>
            <w:hideMark/>
          </w:tcPr>
          <w:p w14:paraId="3F040392" w14:textId="77777777" w:rsidR="00561FD6" w:rsidRPr="00561FD6" w:rsidRDefault="00561FD6" w:rsidP="00561FD6">
            <w:pPr>
              <w:jc w:val="center"/>
              <w:rPr>
                <w:color w:val="000000"/>
                <w:sz w:val="18"/>
                <w:szCs w:val="18"/>
              </w:rPr>
            </w:pPr>
            <w:r w:rsidRPr="00561FD6">
              <w:rPr>
                <w:rFonts w:hint="eastAsia"/>
                <w:color w:val="000000"/>
                <w:sz w:val="18"/>
                <w:szCs w:val="18"/>
              </w:rPr>
              <w:t>0.02</w:t>
            </w:r>
          </w:p>
        </w:tc>
        <w:tc>
          <w:tcPr>
            <w:tcW w:w="278" w:type="pct"/>
            <w:tcBorders>
              <w:top w:val="nil"/>
              <w:left w:val="nil"/>
              <w:bottom w:val="single" w:sz="4" w:space="0" w:color="auto"/>
              <w:right w:val="single" w:sz="4" w:space="0" w:color="auto"/>
            </w:tcBorders>
            <w:shd w:val="clear" w:color="000000" w:fill="FFFFFF"/>
            <w:noWrap/>
            <w:vAlign w:val="center"/>
            <w:hideMark/>
          </w:tcPr>
          <w:p w14:paraId="1809C79E" w14:textId="77777777" w:rsidR="00561FD6" w:rsidRPr="00561FD6" w:rsidRDefault="00561FD6" w:rsidP="00561FD6">
            <w:pPr>
              <w:jc w:val="center"/>
              <w:rPr>
                <w:color w:val="000000"/>
                <w:sz w:val="18"/>
                <w:szCs w:val="18"/>
              </w:rPr>
            </w:pPr>
            <w:r w:rsidRPr="00561FD6">
              <w:rPr>
                <w:rFonts w:hint="eastAsia"/>
                <w:color w:val="000000"/>
                <w:sz w:val="18"/>
                <w:szCs w:val="18"/>
              </w:rPr>
              <w:t>28.40%</w:t>
            </w:r>
          </w:p>
        </w:tc>
        <w:tc>
          <w:tcPr>
            <w:tcW w:w="278" w:type="pct"/>
            <w:tcBorders>
              <w:top w:val="nil"/>
              <w:left w:val="nil"/>
              <w:bottom w:val="single" w:sz="4" w:space="0" w:color="auto"/>
              <w:right w:val="single" w:sz="4" w:space="0" w:color="auto"/>
            </w:tcBorders>
            <w:shd w:val="clear" w:color="000000" w:fill="FFFFFF"/>
            <w:noWrap/>
            <w:vAlign w:val="center"/>
            <w:hideMark/>
          </w:tcPr>
          <w:p w14:paraId="4A3BA821" w14:textId="77777777" w:rsidR="00561FD6" w:rsidRPr="00561FD6" w:rsidRDefault="00561FD6" w:rsidP="00561FD6">
            <w:pPr>
              <w:jc w:val="center"/>
              <w:rPr>
                <w:color w:val="000000"/>
                <w:sz w:val="18"/>
                <w:szCs w:val="18"/>
              </w:rPr>
            </w:pPr>
            <w:r w:rsidRPr="00561FD6">
              <w:rPr>
                <w:rFonts w:hint="eastAsia"/>
                <w:color w:val="000000"/>
                <w:sz w:val="18"/>
                <w:szCs w:val="18"/>
              </w:rPr>
              <w:t>29.54%</w:t>
            </w:r>
          </w:p>
        </w:tc>
        <w:tc>
          <w:tcPr>
            <w:tcW w:w="278" w:type="pct"/>
            <w:tcBorders>
              <w:top w:val="nil"/>
              <w:left w:val="nil"/>
              <w:bottom w:val="single" w:sz="4" w:space="0" w:color="auto"/>
              <w:right w:val="single" w:sz="4" w:space="0" w:color="auto"/>
            </w:tcBorders>
            <w:shd w:val="clear" w:color="000000" w:fill="FFFFFF"/>
            <w:noWrap/>
            <w:vAlign w:val="center"/>
            <w:hideMark/>
          </w:tcPr>
          <w:p w14:paraId="6DADC883" w14:textId="77777777" w:rsidR="00561FD6" w:rsidRPr="00561FD6" w:rsidRDefault="00561FD6" w:rsidP="00561FD6">
            <w:pPr>
              <w:jc w:val="center"/>
              <w:rPr>
                <w:color w:val="000000"/>
                <w:sz w:val="18"/>
                <w:szCs w:val="18"/>
              </w:rPr>
            </w:pPr>
            <w:r w:rsidRPr="00561FD6">
              <w:rPr>
                <w:rFonts w:hint="eastAsia"/>
                <w:color w:val="000000"/>
                <w:sz w:val="18"/>
                <w:szCs w:val="18"/>
              </w:rPr>
              <w:t>7.84%</w:t>
            </w:r>
          </w:p>
        </w:tc>
        <w:tc>
          <w:tcPr>
            <w:tcW w:w="278" w:type="pct"/>
            <w:tcBorders>
              <w:top w:val="nil"/>
              <w:left w:val="nil"/>
              <w:bottom w:val="single" w:sz="4" w:space="0" w:color="auto"/>
              <w:right w:val="single" w:sz="4" w:space="0" w:color="auto"/>
            </w:tcBorders>
            <w:shd w:val="clear" w:color="000000" w:fill="FFFFFF"/>
            <w:noWrap/>
            <w:vAlign w:val="center"/>
            <w:hideMark/>
          </w:tcPr>
          <w:p w14:paraId="3EF23137" w14:textId="77777777" w:rsidR="00561FD6" w:rsidRPr="00561FD6" w:rsidRDefault="00561FD6" w:rsidP="00561FD6">
            <w:pPr>
              <w:jc w:val="center"/>
              <w:rPr>
                <w:color w:val="000000"/>
                <w:sz w:val="18"/>
                <w:szCs w:val="18"/>
              </w:rPr>
            </w:pPr>
            <w:r w:rsidRPr="00561FD6">
              <w:rPr>
                <w:rFonts w:hint="eastAsia"/>
                <w:color w:val="000000"/>
                <w:sz w:val="18"/>
                <w:szCs w:val="18"/>
              </w:rPr>
              <w:t>33.09</w:t>
            </w:r>
          </w:p>
        </w:tc>
        <w:tc>
          <w:tcPr>
            <w:tcW w:w="278" w:type="pct"/>
            <w:tcBorders>
              <w:top w:val="nil"/>
              <w:left w:val="nil"/>
              <w:bottom w:val="single" w:sz="4" w:space="0" w:color="auto"/>
              <w:right w:val="single" w:sz="4" w:space="0" w:color="auto"/>
            </w:tcBorders>
            <w:shd w:val="clear" w:color="000000" w:fill="FFFFFF"/>
            <w:noWrap/>
            <w:vAlign w:val="center"/>
            <w:hideMark/>
          </w:tcPr>
          <w:p w14:paraId="6C56ECE9" w14:textId="77777777" w:rsidR="00561FD6" w:rsidRPr="00561FD6" w:rsidRDefault="00561FD6" w:rsidP="00561FD6">
            <w:pPr>
              <w:jc w:val="center"/>
              <w:rPr>
                <w:color w:val="000000"/>
                <w:sz w:val="18"/>
                <w:szCs w:val="18"/>
              </w:rPr>
            </w:pPr>
            <w:r w:rsidRPr="00561FD6">
              <w:rPr>
                <w:rFonts w:hint="eastAsia"/>
                <w:color w:val="000000"/>
                <w:sz w:val="18"/>
                <w:szCs w:val="18"/>
              </w:rPr>
              <w:t>11.31</w:t>
            </w:r>
          </w:p>
        </w:tc>
        <w:tc>
          <w:tcPr>
            <w:tcW w:w="278" w:type="pct"/>
            <w:tcBorders>
              <w:top w:val="nil"/>
              <w:left w:val="nil"/>
              <w:bottom w:val="single" w:sz="4" w:space="0" w:color="auto"/>
              <w:right w:val="single" w:sz="4" w:space="0" w:color="auto"/>
            </w:tcBorders>
            <w:shd w:val="clear" w:color="000000" w:fill="FFFFFF"/>
            <w:noWrap/>
            <w:vAlign w:val="center"/>
            <w:hideMark/>
          </w:tcPr>
          <w:p w14:paraId="5DCB8FFE" w14:textId="77777777" w:rsidR="00561FD6" w:rsidRPr="00561FD6" w:rsidRDefault="00561FD6" w:rsidP="00561FD6">
            <w:pPr>
              <w:jc w:val="center"/>
              <w:rPr>
                <w:color w:val="000000"/>
                <w:sz w:val="18"/>
                <w:szCs w:val="18"/>
              </w:rPr>
            </w:pPr>
            <w:r w:rsidRPr="00561FD6">
              <w:rPr>
                <w:rFonts w:hint="eastAsia"/>
                <w:color w:val="000000"/>
                <w:sz w:val="18"/>
                <w:szCs w:val="18"/>
              </w:rPr>
              <w:t>0.02%</w:t>
            </w:r>
          </w:p>
        </w:tc>
      </w:tr>
      <w:tr w:rsidR="005C59F6" w:rsidRPr="00561FD6" w14:paraId="5EE473BF"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2BF15958"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64FD4BC6"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6450DDB8" w14:textId="77777777" w:rsidR="00561FD6" w:rsidRPr="00561FD6" w:rsidRDefault="00561FD6" w:rsidP="00561FD6">
            <w:pPr>
              <w:jc w:val="center"/>
              <w:rPr>
                <w:color w:val="000000"/>
                <w:sz w:val="18"/>
                <w:szCs w:val="18"/>
              </w:rPr>
            </w:pPr>
            <w:r w:rsidRPr="00561FD6">
              <w:rPr>
                <w:rFonts w:hint="eastAsia"/>
                <w:color w:val="000000"/>
                <w:sz w:val="18"/>
                <w:szCs w:val="18"/>
              </w:rPr>
              <w:t>杨家</w:t>
            </w:r>
          </w:p>
        </w:tc>
        <w:tc>
          <w:tcPr>
            <w:tcW w:w="278" w:type="pct"/>
            <w:tcBorders>
              <w:top w:val="nil"/>
              <w:left w:val="nil"/>
              <w:bottom w:val="single" w:sz="4" w:space="0" w:color="auto"/>
              <w:right w:val="single" w:sz="4" w:space="0" w:color="auto"/>
            </w:tcBorders>
            <w:shd w:val="clear" w:color="000000" w:fill="FFFFFF"/>
            <w:vAlign w:val="center"/>
            <w:hideMark/>
          </w:tcPr>
          <w:p w14:paraId="0D56C02D" w14:textId="77777777" w:rsidR="00561FD6" w:rsidRPr="00561FD6" w:rsidRDefault="00561FD6" w:rsidP="00561FD6">
            <w:pPr>
              <w:jc w:val="center"/>
              <w:rPr>
                <w:color w:val="000000"/>
                <w:sz w:val="18"/>
                <w:szCs w:val="18"/>
              </w:rPr>
            </w:pPr>
            <w:r w:rsidRPr="00561FD6">
              <w:rPr>
                <w:rFonts w:hint="eastAsia"/>
                <w:color w:val="000000"/>
                <w:sz w:val="18"/>
                <w:szCs w:val="18"/>
              </w:rPr>
              <w:t>250</w:t>
            </w:r>
          </w:p>
        </w:tc>
        <w:tc>
          <w:tcPr>
            <w:tcW w:w="278" w:type="pct"/>
            <w:tcBorders>
              <w:top w:val="nil"/>
              <w:left w:val="nil"/>
              <w:bottom w:val="single" w:sz="4" w:space="0" w:color="auto"/>
              <w:right w:val="single" w:sz="4" w:space="0" w:color="auto"/>
            </w:tcBorders>
            <w:shd w:val="clear" w:color="000000" w:fill="FFFFFF"/>
            <w:noWrap/>
            <w:vAlign w:val="center"/>
            <w:hideMark/>
          </w:tcPr>
          <w:p w14:paraId="54173A24" w14:textId="77777777" w:rsidR="00561FD6" w:rsidRPr="00561FD6" w:rsidRDefault="00561FD6" w:rsidP="00561FD6">
            <w:pPr>
              <w:jc w:val="center"/>
              <w:rPr>
                <w:color w:val="000000"/>
                <w:sz w:val="18"/>
                <w:szCs w:val="18"/>
              </w:rPr>
            </w:pPr>
            <w:r w:rsidRPr="00561FD6">
              <w:rPr>
                <w:rFonts w:hint="eastAsia"/>
                <w:color w:val="000000"/>
                <w:sz w:val="18"/>
                <w:szCs w:val="18"/>
              </w:rPr>
              <w:t>660</w:t>
            </w:r>
          </w:p>
        </w:tc>
        <w:tc>
          <w:tcPr>
            <w:tcW w:w="278" w:type="pct"/>
            <w:tcBorders>
              <w:top w:val="nil"/>
              <w:left w:val="nil"/>
              <w:bottom w:val="single" w:sz="4" w:space="0" w:color="auto"/>
              <w:right w:val="single" w:sz="4" w:space="0" w:color="auto"/>
            </w:tcBorders>
            <w:shd w:val="clear" w:color="000000" w:fill="FFFFFF"/>
            <w:noWrap/>
            <w:vAlign w:val="center"/>
            <w:hideMark/>
          </w:tcPr>
          <w:p w14:paraId="1A1E4EF9" w14:textId="77777777" w:rsidR="00561FD6" w:rsidRPr="00561FD6" w:rsidRDefault="00561FD6" w:rsidP="00561FD6">
            <w:pPr>
              <w:jc w:val="center"/>
              <w:rPr>
                <w:color w:val="000000"/>
                <w:sz w:val="18"/>
                <w:szCs w:val="18"/>
              </w:rPr>
            </w:pPr>
            <w:r w:rsidRPr="00561FD6">
              <w:rPr>
                <w:rFonts w:hint="eastAsia"/>
                <w:color w:val="000000"/>
                <w:sz w:val="18"/>
                <w:szCs w:val="18"/>
              </w:rPr>
              <w:t>2.64</w:t>
            </w:r>
          </w:p>
        </w:tc>
        <w:tc>
          <w:tcPr>
            <w:tcW w:w="278" w:type="pct"/>
            <w:tcBorders>
              <w:top w:val="nil"/>
              <w:left w:val="nil"/>
              <w:bottom w:val="single" w:sz="4" w:space="0" w:color="auto"/>
              <w:right w:val="single" w:sz="4" w:space="0" w:color="auto"/>
            </w:tcBorders>
            <w:shd w:val="clear" w:color="000000" w:fill="FFFFFF"/>
            <w:noWrap/>
            <w:vAlign w:val="center"/>
            <w:hideMark/>
          </w:tcPr>
          <w:p w14:paraId="17C85C68" w14:textId="77777777" w:rsidR="00561FD6" w:rsidRPr="00561FD6" w:rsidRDefault="00561FD6" w:rsidP="00561FD6">
            <w:pPr>
              <w:jc w:val="center"/>
              <w:rPr>
                <w:color w:val="000000"/>
                <w:sz w:val="18"/>
                <w:szCs w:val="18"/>
              </w:rPr>
            </w:pPr>
            <w:r w:rsidRPr="00561FD6">
              <w:rPr>
                <w:rFonts w:hint="eastAsia"/>
                <w:color w:val="000000"/>
                <w:sz w:val="18"/>
                <w:szCs w:val="18"/>
              </w:rPr>
              <w:t>6.5</w:t>
            </w:r>
          </w:p>
        </w:tc>
        <w:tc>
          <w:tcPr>
            <w:tcW w:w="278" w:type="pct"/>
            <w:tcBorders>
              <w:top w:val="nil"/>
              <w:left w:val="nil"/>
              <w:bottom w:val="single" w:sz="4" w:space="0" w:color="auto"/>
              <w:right w:val="single" w:sz="4" w:space="0" w:color="auto"/>
            </w:tcBorders>
            <w:shd w:val="clear" w:color="000000" w:fill="FFFFFF"/>
            <w:noWrap/>
            <w:vAlign w:val="center"/>
            <w:hideMark/>
          </w:tcPr>
          <w:p w14:paraId="7C8DD33A" w14:textId="77777777" w:rsidR="00561FD6" w:rsidRPr="00561FD6" w:rsidRDefault="00561FD6" w:rsidP="00561FD6">
            <w:pPr>
              <w:jc w:val="center"/>
              <w:rPr>
                <w:color w:val="000000"/>
                <w:sz w:val="18"/>
                <w:szCs w:val="18"/>
              </w:rPr>
            </w:pPr>
            <w:r w:rsidRPr="00561FD6">
              <w:rPr>
                <w:rFonts w:hint="eastAsia"/>
                <w:color w:val="000000"/>
                <w:sz w:val="18"/>
                <w:szCs w:val="18"/>
              </w:rPr>
              <w:t>0.01</w:t>
            </w:r>
          </w:p>
        </w:tc>
        <w:tc>
          <w:tcPr>
            <w:tcW w:w="278" w:type="pct"/>
            <w:tcBorders>
              <w:top w:val="nil"/>
              <w:left w:val="nil"/>
              <w:bottom w:val="single" w:sz="4" w:space="0" w:color="auto"/>
              <w:right w:val="single" w:sz="4" w:space="0" w:color="auto"/>
            </w:tcBorders>
            <w:shd w:val="clear" w:color="000000" w:fill="FFFFFF"/>
            <w:noWrap/>
            <w:vAlign w:val="center"/>
            <w:hideMark/>
          </w:tcPr>
          <w:p w14:paraId="67ED42EA" w14:textId="77777777" w:rsidR="00561FD6" w:rsidRPr="00561FD6" w:rsidRDefault="00561FD6" w:rsidP="00561FD6">
            <w:pPr>
              <w:jc w:val="center"/>
              <w:rPr>
                <w:color w:val="000000"/>
                <w:sz w:val="18"/>
                <w:szCs w:val="18"/>
              </w:rPr>
            </w:pPr>
            <w:r w:rsidRPr="00561FD6">
              <w:rPr>
                <w:rFonts w:hint="eastAsia"/>
                <w:color w:val="000000"/>
                <w:sz w:val="18"/>
                <w:szCs w:val="18"/>
              </w:rPr>
              <w:t>0.39</w:t>
            </w:r>
          </w:p>
        </w:tc>
        <w:tc>
          <w:tcPr>
            <w:tcW w:w="278" w:type="pct"/>
            <w:tcBorders>
              <w:top w:val="nil"/>
              <w:left w:val="nil"/>
              <w:bottom w:val="single" w:sz="4" w:space="0" w:color="auto"/>
              <w:right w:val="single" w:sz="4" w:space="0" w:color="auto"/>
            </w:tcBorders>
            <w:shd w:val="clear" w:color="000000" w:fill="FFFFFF"/>
            <w:noWrap/>
            <w:vAlign w:val="center"/>
            <w:hideMark/>
          </w:tcPr>
          <w:p w14:paraId="142D0C1D" w14:textId="77777777" w:rsidR="00561FD6" w:rsidRPr="00561FD6" w:rsidRDefault="00561FD6" w:rsidP="00561FD6">
            <w:pPr>
              <w:jc w:val="center"/>
              <w:rPr>
                <w:color w:val="000000"/>
                <w:sz w:val="18"/>
                <w:szCs w:val="18"/>
              </w:rPr>
            </w:pPr>
            <w:r w:rsidRPr="00561FD6">
              <w:rPr>
                <w:rFonts w:hint="eastAsia"/>
                <w:color w:val="000000"/>
                <w:sz w:val="18"/>
                <w:szCs w:val="18"/>
              </w:rPr>
              <w:t>14</w:t>
            </w:r>
          </w:p>
        </w:tc>
        <w:tc>
          <w:tcPr>
            <w:tcW w:w="278" w:type="pct"/>
            <w:tcBorders>
              <w:top w:val="nil"/>
              <w:left w:val="nil"/>
              <w:bottom w:val="single" w:sz="4" w:space="0" w:color="auto"/>
              <w:right w:val="single" w:sz="4" w:space="0" w:color="auto"/>
            </w:tcBorders>
            <w:shd w:val="clear" w:color="000000" w:fill="FFFFFF"/>
            <w:noWrap/>
            <w:vAlign w:val="center"/>
            <w:hideMark/>
          </w:tcPr>
          <w:p w14:paraId="1F3666BD" w14:textId="77777777" w:rsidR="00561FD6" w:rsidRPr="00561FD6" w:rsidRDefault="00561FD6" w:rsidP="00561FD6">
            <w:pPr>
              <w:jc w:val="center"/>
              <w:rPr>
                <w:color w:val="000000"/>
                <w:sz w:val="18"/>
                <w:szCs w:val="18"/>
              </w:rPr>
            </w:pPr>
            <w:r w:rsidRPr="00561FD6">
              <w:rPr>
                <w:rFonts w:hint="eastAsia"/>
                <w:color w:val="000000"/>
                <w:sz w:val="18"/>
                <w:szCs w:val="18"/>
              </w:rPr>
              <w:t>43</w:t>
            </w:r>
          </w:p>
        </w:tc>
        <w:tc>
          <w:tcPr>
            <w:tcW w:w="278" w:type="pct"/>
            <w:tcBorders>
              <w:top w:val="nil"/>
              <w:left w:val="nil"/>
              <w:bottom w:val="single" w:sz="4" w:space="0" w:color="auto"/>
              <w:right w:val="single" w:sz="4" w:space="0" w:color="auto"/>
            </w:tcBorders>
            <w:shd w:val="clear" w:color="000000" w:fill="FFFFFF"/>
            <w:noWrap/>
            <w:vAlign w:val="center"/>
            <w:hideMark/>
          </w:tcPr>
          <w:p w14:paraId="05102EF7" w14:textId="77777777" w:rsidR="00561FD6" w:rsidRPr="00561FD6" w:rsidRDefault="00561FD6" w:rsidP="00561FD6">
            <w:pPr>
              <w:jc w:val="center"/>
              <w:rPr>
                <w:color w:val="000000"/>
                <w:sz w:val="18"/>
                <w:szCs w:val="18"/>
              </w:rPr>
            </w:pPr>
            <w:r w:rsidRPr="00561FD6">
              <w:rPr>
                <w:rFonts w:hint="eastAsia"/>
                <w:color w:val="000000"/>
                <w:sz w:val="18"/>
                <w:szCs w:val="18"/>
              </w:rPr>
              <w:t>0.01</w:t>
            </w:r>
          </w:p>
        </w:tc>
        <w:tc>
          <w:tcPr>
            <w:tcW w:w="278" w:type="pct"/>
            <w:tcBorders>
              <w:top w:val="nil"/>
              <w:left w:val="nil"/>
              <w:bottom w:val="single" w:sz="4" w:space="0" w:color="auto"/>
              <w:right w:val="single" w:sz="4" w:space="0" w:color="auto"/>
            </w:tcBorders>
            <w:shd w:val="clear" w:color="000000" w:fill="FFFFFF"/>
            <w:noWrap/>
            <w:vAlign w:val="center"/>
            <w:hideMark/>
          </w:tcPr>
          <w:p w14:paraId="58E66616" w14:textId="77777777" w:rsidR="00561FD6" w:rsidRPr="00561FD6" w:rsidRDefault="00561FD6" w:rsidP="00561FD6">
            <w:pPr>
              <w:jc w:val="center"/>
              <w:rPr>
                <w:color w:val="000000"/>
                <w:sz w:val="18"/>
                <w:szCs w:val="18"/>
              </w:rPr>
            </w:pPr>
            <w:r w:rsidRPr="00561FD6">
              <w:rPr>
                <w:rFonts w:hint="eastAsia"/>
                <w:color w:val="000000"/>
                <w:sz w:val="18"/>
                <w:szCs w:val="18"/>
              </w:rPr>
              <w:t>5.60%</w:t>
            </w:r>
          </w:p>
        </w:tc>
        <w:tc>
          <w:tcPr>
            <w:tcW w:w="278" w:type="pct"/>
            <w:tcBorders>
              <w:top w:val="nil"/>
              <w:left w:val="nil"/>
              <w:bottom w:val="single" w:sz="4" w:space="0" w:color="auto"/>
              <w:right w:val="single" w:sz="4" w:space="0" w:color="auto"/>
            </w:tcBorders>
            <w:shd w:val="clear" w:color="000000" w:fill="FFFFFF"/>
            <w:noWrap/>
            <w:vAlign w:val="center"/>
            <w:hideMark/>
          </w:tcPr>
          <w:p w14:paraId="19E74837" w14:textId="77777777" w:rsidR="00561FD6" w:rsidRPr="00561FD6" w:rsidRDefault="00561FD6" w:rsidP="00561FD6">
            <w:pPr>
              <w:jc w:val="center"/>
              <w:rPr>
                <w:color w:val="000000"/>
                <w:sz w:val="18"/>
                <w:szCs w:val="18"/>
              </w:rPr>
            </w:pPr>
            <w:r w:rsidRPr="00561FD6">
              <w:rPr>
                <w:rFonts w:hint="eastAsia"/>
                <w:color w:val="000000"/>
                <w:sz w:val="18"/>
                <w:szCs w:val="18"/>
              </w:rPr>
              <w:t>6.52%</w:t>
            </w:r>
          </w:p>
        </w:tc>
        <w:tc>
          <w:tcPr>
            <w:tcW w:w="278" w:type="pct"/>
            <w:tcBorders>
              <w:top w:val="nil"/>
              <w:left w:val="nil"/>
              <w:bottom w:val="single" w:sz="4" w:space="0" w:color="auto"/>
              <w:right w:val="single" w:sz="4" w:space="0" w:color="auto"/>
            </w:tcBorders>
            <w:shd w:val="clear" w:color="000000" w:fill="FFFFFF"/>
            <w:noWrap/>
            <w:vAlign w:val="center"/>
            <w:hideMark/>
          </w:tcPr>
          <w:p w14:paraId="58CA20DF" w14:textId="77777777" w:rsidR="00561FD6" w:rsidRPr="00561FD6" w:rsidRDefault="00561FD6" w:rsidP="00561FD6">
            <w:pPr>
              <w:jc w:val="center"/>
              <w:rPr>
                <w:color w:val="000000"/>
                <w:sz w:val="18"/>
                <w:szCs w:val="18"/>
              </w:rPr>
            </w:pPr>
            <w:r w:rsidRPr="00561FD6">
              <w:rPr>
                <w:rFonts w:hint="eastAsia"/>
                <w:color w:val="000000"/>
                <w:sz w:val="18"/>
                <w:szCs w:val="18"/>
              </w:rPr>
              <w:t>6.00%</w:t>
            </w:r>
          </w:p>
        </w:tc>
        <w:tc>
          <w:tcPr>
            <w:tcW w:w="278" w:type="pct"/>
            <w:tcBorders>
              <w:top w:val="nil"/>
              <w:left w:val="nil"/>
              <w:bottom w:val="single" w:sz="4" w:space="0" w:color="auto"/>
              <w:right w:val="single" w:sz="4" w:space="0" w:color="auto"/>
            </w:tcBorders>
            <w:shd w:val="clear" w:color="000000" w:fill="FFFFFF"/>
            <w:noWrap/>
            <w:vAlign w:val="center"/>
            <w:hideMark/>
          </w:tcPr>
          <w:p w14:paraId="5D5C025F" w14:textId="77777777" w:rsidR="00561FD6" w:rsidRPr="00561FD6" w:rsidRDefault="00561FD6" w:rsidP="00561FD6">
            <w:pPr>
              <w:jc w:val="center"/>
              <w:rPr>
                <w:color w:val="000000"/>
                <w:sz w:val="18"/>
                <w:szCs w:val="18"/>
              </w:rPr>
            </w:pPr>
            <w:r w:rsidRPr="00561FD6">
              <w:rPr>
                <w:rFonts w:hint="eastAsia"/>
                <w:color w:val="000000"/>
                <w:sz w:val="18"/>
                <w:szCs w:val="18"/>
              </w:rPr>
              <w:t>48.44</w:t>
            </w:r>
          </w:p>
        </w:tc>
        <w:tc>
          <w:tcPr>
            <w:tcW w:w="278" w:type="pct"/>
            <w:tcBorders>
              <w:top w:val="nil"/>
              <w:left w:val="nil"/>
              <w:bottom w:val="single" w:sz="4" w:space="0" w:color="auto"/>
              <w:right w:val="single" w:sz="4" w:space="0" w:color="auto"/>
            </w:tcBorders>
            <w:shd w:val="clear" w:color="000000" w:fill="FFFFFF"/>
            <w:noWrap/>
            <w:vAlign w:val="center"/>
            <w:hideMark/>
          </w:tcPr>
          <w:p w14:paraId="2DD3DDEA" w14:textId="77777777" w:rsidR="00561FD6" w:rsidRPr="00561FD6" w:rsidRDefault="00561FD6" w:rsidP="00561FD6">
            <w:pPr>
              <w:jc w:val="center"/>
              <w:rPr>
                <w:color w:val="000000"/>
                <w:sz w:val="18"/>
                <w:szCs w:val="18"/>
              </w:rPr>
            </w:pPr>
            <w:r w:rsidRPr="00561FD6">
              <w:rPr>
                <w:rFonts w:hint="eastAsia"/>
                <w:color w:val="000000"/>
                <w:sz w:val="18"/>
                <w:szCs w:val="18"/>
              </w:rPr>
              <w:t>18.35</w:t>
            </w:r>
          </w:p>
        </w:tc>
        <w:tc>
          <w:tcPr>
            <w:tcW w:w="278" w:type="pct"/>
            <w:tcBorders>
              <w:top w:val="nil"/>
              <w:left w:val="nil"/>
              <w:bottom w:val="single" w:sz="4" w:space="0" w:color="auto"/>
              <w:right w:val="single" w:sz="4" w:space="0" w:color="auto"/>
            </w:tcBorders>
            <w:shd w:val="clear" w:color="000000" w:fill="FFFFFF"/>
            <w:noWrap/>
            <w:vAlign w:val="center"/>
            <w:hideMark/>
          </w:tcPr>
          <w:p w14:paraId="33F526F6" w14:textId="77777777" w:rsidR="00561FD6" w:rsidRPr="00561FD6" w:rsidRDefault="00561FD6" w:rsidP="00561FD6">
            <w:pPr>
              <w:jc w:val="center"/>
              <w:rPr>
                <w:color w:val="000000"/>
                <w:sz w:val="18"/>
                <w:szCs w:val="18"/>
              </w:rPr>
            </w:pPr>
            <w:r w:rsidRPr="00561FD6">
              <w:rPr>
                <w:rFonts w:hint="eastAsia"/>
                <w:color w:val="000000"/>
                <w:sz w:val="18"/>
                <w:szCs w:val="18"/>
              </w:rPr>
              <w:t>0.03%</w:t>
            </w:r>
          </w:p>
        </w:tc>
      </w:tr>
      <w:tr w:rsidR="005C59F6" w:rsidRPr="00561FD6" w14:paraId="0E6142E6"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7D39520E"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1B0DE3F7"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7EEF3E63" w14:textId="77777777" w:rsidR="00561FD6" w:rsidRPr="00561FD6" w:rsidRDefault="00561FD6" w:rsidP="00561FD6">
            <w:pPr>
              <w:jc w:val="center"/>
              <w:rPr>
                <w:b/>
                <w:bCs/>
                <w:color w:val="000000"/>
                <w:sz w:val="18"/>
                <w:szCs w:val="18"/>
              </w:rPr>
            </w:pPr>
            <w:r w:rsidRPr="00561FD6">
              <w:rPr>
                <w:rFonts w:hint="eastAsia"/>
                <w:b/>
                <w:bCs/>
                <w:color w:val="000000"/>
                <w:sz w:val="18"/>
                <w:szCs w:val="18"/>
              </w:rPr>
              <w:t>小计</w:t>
            </w:r>
          </w:p>
        </w:tc>
        <w:tc>
          <w:tcPr>
            <w:tcW w:w="278" w:type="pct"/>
            <w:tcBorders>
              <w:top w:val="nil"/>
              <w:left w:val="nil"/>
              <w:bottom w:val="single" w:sz="4" w:space="0" w:color="auto"/>
              <w:right w:val="single" w:sz="4" w:space="0" w:color="auto"/>
            </w:tcBorders>
            <w:shd w:val="clear" w:color="000000" w:fill="FFFFFF"/>
            <w:vAlign w:val="center"/>
            <w:hideMark/>
          </w:tcPr>
          <w:p w14:paraId="3B395CFE" w14:textId="77777777" w:rsidR="00561FD6" w:rsidRPr="00561FD6" w:rsidRDefault="00561FD6" w:rsidP="00561FD6">
            <w:pPr>
              <w:jc w:val="center"/>
              <w:rPr>
                <w:b/>
                <w:bCs/>
                <w:color w:val="000000"/>
                <w:sz w:val="18"/>
                <w:szCs w:val="18"/>
              </w:rPr>
            </w:pPr>
            <w:r w:rsidRPr="00561FD6">
              <w:rPr>
                <w:rFonts w:hint="eastAsia"/>
                <w:b/>
                <w:bCs/>
                <w:color w:val="000000"/>
                <w:sz w:val="18"/>
                <w:szCs w:val="18"/>
              </w:rPr>
              <w:t>606</w:t>
            </w:r>
          </w:p>
        </w:tc>
        <w:tc>
          <w:tcPr>
            <w:tcW w:w="278" w:type="pct"/>
            <w:tcBorders>
              <w:top w:val="nil"/>
              <w:left w:val="nil"/>
              <w:bottom w:val="single" w:sz="4" w:space="0" w:color="auto"/>
              <w:right w:val="single" w:sz="4" w:space="0" w:color="auto"/>
            </w:tcBorders>
            <w:shd w:val="clear" w:color="000000" w:fill="FFFFFF"/>
            <w:vAlign w:val="center"/>
            <w:hideMark/>
          </w:tcPr>
          <w:p w14:paraId="22B14E06" w14:textId="77777777" w:rsidR="00561FD6" w:rsidRPr="00561FD6" w:rsidRDefault="00561FD6" w:rsidP="00561FD6">
            <w:pPr>
              <w:jc w:val="center"/>
              <w:rPr>
                <w:b/>
                <w:bCs/>
                <w:color w:val="000000"/>
                <w:sz w:val="18"/>
                <w:szCs w:val="18"/>
              </w:rPr>
            </w:pPr>
            <w:r w:rsidRPr="00561FD6">
              <w:rPr>
                <w:rFonts w:hint="eastAsia"/>
                <w:b/>
                <w:bCs/>
                <w:color w:val="000000"/>
                <w:sz w:val="18"/>
                <w:szCs w:val="18"/>
              </w:rPr>
              <w:t>1603</w:t>
            </w:r>
          </w:p>
        </w:tc>
        <w:tc>
          <w:tcPr>
            <w:tcW w:w="278" w:type="pct"/>
            <w:tcBorders>
              <w:top w:val="nil"/>
              <w:left w:val="nil"/>
              <w:bottom w:val="single" w:sz="4" w:space="0" w:color="auto"/>
              <w:right w:val="single" w:sz="4" w:space="0" w:color="auto"/>
            </w:tcBorders>
            <w:shd w:val="clear" w:color="000000" w:fill="FFFFFF"/>
            <w:noWrap/>
            <w:vAlign w:val="center"/>
            <w:hideMark/>
          </w:tcPr>
          <w:p w14:paraId="070AF62E" w14:textId="77777777" w:rsidR="00561FD6" w:rsidRPr="00561FD6" w:rsidRDefault="00561FD6" w:rsidP="00561FD6">
            <w:pPr>
              <w:jc w:val="center"/>
              <w:rPr>
                <w:b/>
                <w:bCs/>
                <w:color w:val="000000"/>
                <w:sz w:val="18"/>
                <w:szCs w:val="18"/>
              </w:rPr>
            </w:pPr>
            <w:r w:rsidRPr="00561FD6">
              <w:rPr>
                <w:rFonts w:hint="eastAsia"/>
                <w:b/>
                <w:bCs/>
                <w:color w:val="000000"/>
                <w:sz w:val="18"/>
                <w:szCs w:val="18"/>
              </w:rPr>
              <w:t>2.65</w:t>
            </w:r>
          </w:p>
        </w:tc>
        <w:tc>
          <w:tcPr>
            <w:tcW w:w="278" w:type="pct"/>
            <w:tcBorders>
              <w:top w:val="nil"/>
              <w:left w:val="nil"/>
              <w:bottom w:val="single" w:sz="4" w:space="0" w:color="auto"/>
              <w:right w:val="single" w:sz="4" w:space="0" w:color="auto"/>
            </w:tcBorders>
            <w:shd w:val="clear" w:color="000000" w:fill="FFFFFF"/>
            <w:vAlign w:val="center"/>
            <w:hideMark/>
          </w:tcPr>
          <w:p w14:paraId="4A92E674" w14:textId="77777777" w:rsidR="00561FD6" w:rsidRPr="00561FD6" w:rsidRDefault="00561FD6" w:rsidP="00561FD6">
            <w:pPr>
              <w:jc w:val="center"/>
              <w:rPr>
                <w:b/>
                <w:bCs/>
                <w:color w:val="000000"/>
                <w:sz w:val="18"/>
                <w:szCs w:val="18"/>
              </w:rPr>
            </w:pPr>
            <w:r w:rsidRPr="00561FD6">
              <w:rPr>
                <w:rFonts w:hint="eastAsia"/>
                <w:b/>
                <w:bCs/>
                <w:color w:val="000000"/>
                <w:sz w:val="18"/>
                <w:szCs w:val="18"/>
              </w:rPr>
              <w:t>30.4</w:t>
            </w:r>
          </w:p>
        </w:tc>
        <w:tc>
          <w:tcPr>
            <w:tcW w:w="278" w:type="pct"/>
            <w:tcBorders>
              <w:top w:val="nil"/>
              <w:left w:val="nil"/>
              <w:bottom w:val="single" w:sz="4" w:space="0" w:color="auto"/>
              <w:right w:val="single" w:sz="4" w:space="0" w:color="auto"/>
            </w:tcBorders>
            <w:shd w:val="clear" w:color="000000" w:fill="FFFFFF"/>
            <w:noWrap/>
            <w:vAlign w:val="center"/>
            <w:hideMark/>
          </w:tcPr>
          <w:p w14:paraId="009FBC46" w14:textId="77777777" w:rsidR="00561FD6" w:rsidRPr="00561FD6" w:rsidRDefault="00561FD6" w:rsidP="00561FD6">
            <w:pPr>
              <w:jc w:val="center"/>
              <w:rPr>
                <w:b/>
                <w:bCs/>
                <w:color w:val="000000"/>
                <w:sz w:val="18"/>
                <w:szCs w:val="18"/>
              </w:rPr>
            </w:pPr>
            <w:r w:rsidRPr="00561FD6">
              <w:rPr>
                <w:rFonts w:hint="eastAsia"/>
                <w:b/>
                <w:bCs/>
                <w:color w:val="000000"/>
                <w:sz w:val="18"/>
                <w:szCs w:val="18"/>
              </w:rPr>
              <w:t>0.02</w:t>
            </w:r>
          </w:p>
        </w:tc>
        <w:tc>
          <w:tcPr>
            <w:tcW w:w="278" w:type="pct"/>
            <w:tcBorders>
              <w:top w:val="nil"/>
              <w:left w:val="nil"/>
              <w:bottom w:val="single" w:sz="4" w:space="0" w:color="auto"/>
              <w:right w:val="single" w:sz="4" w:space="0" w:color="auto"/>
            </w:tcBorders>
            <w:shd w:val="clear" w:color="000000" w:fill="FFFFFF"/>
            <w:noWrap/>
            <w:vAlign w:val="center"/>
            <w:hideMark/>
          </w:tcPr>
          <w:p w14:paraId="0B066B87" w14:textId="77777777" w:rsidR="00561FD6" w:rsidRPr="00561FD6" w:rsidRDefault="00561FD6" w:rsidP="00561FD6">
            <w:pPr>
              <w:jc w:val="center"/>
              <w:rPr>
                <w:b/>
                <w:bCs/>
                <w:color w:val="000000"/>
                <w:sz w:val="18"/>
                <w:szCs w:val="18"/>
              </w:rPr>
            </w:pPr>
            <w:r w:rsidRPr="00561FD6">
              <w:rPr>
                <w:rFonts w:hint="eastAsia"/>
                <w:b/>
                <w:bCs/>
                <w:color w:val="000000"/>
                <w:sz w:val="18"/>
                <w:szCs w:val="18"/>
              </w:rPr>
              <w:t>2.5</w:t>
            </w:r>
          </w:p>
        </w:tc>
        <w:tc>
          <w:tcPr>
            <w:tcW w:w="278" w:type="pct"/>
            <w:tcBorders>
              <w:top w:val="nil"/>
              <w:left w:val="nil"/>
              <w:bottom w:val="single" w:sz="4" w:space="0" w:color="auto"/>
              <w:right w:val="single" w:sz="4" w:space="0" w:color="auto"/>
            </w:tcBorders>
            <w:shd w:val="clear" w:color="000000" w:fill="FFFFFF"/>
            <w:noWrap/>
            <w:vAlign w:val="center"/>
            <w:hideMark/>
          </w:tcPr>
          <w:p w14:paraId="1057BFF6" w14:textId="77777777" w:rsidR="00561FD6" w:rsidRPr="00561FD6" w:rsidRDefault="00561FD6" w:rsidP="00561FD6">
            <w:pPr>
              <w:jc w:val="center"/>
              <w:rPr>
                <w:b/>
                <w:bCs/>
                <w:color w:val="000000"/>
                <w:sz w:val="18"/>
                <w:szCs w:val="18"/>
              </w:rPr>
            </w:pPr>
            <w:r w:rsidRPr="00561FD6">
              <w:rPr>
                <w:rFonts w:hint="eastAsia"/>
                <w:b/>
                <w:bCs/>
                <w:color w:val="000000"/>
                <w:sz w:val="18"/>
                <w:szCs w:val="18"/>
              </w:rPr>
              <w:t>166</w:t>
            </w:r>
          </w:p>
        </w:tc>
        <w:tc>
          <w:tcPr>
            <w:tcW w:w="278" w:type="pct"/>
            <w:tcBorders>
              <w:top w:val="nil"/>
              <w:left w:val="nil"/>
              <w:bottom w:val="single" w:sz="4" w:space="0" w:color="auto"/>
              <w:right w:val="single" w:sz="4" w:space="0" w:color="auto"/>
            </w:tcBorders>
            <w:shd w:val="clear" w:color="000000" w:fill="FFFFFF"/>
            <w:noWrap/>
            <w:vAlign w:val="center"/>
            <w:hideMark/>
          </w:tcPr>
          <w:p w14:paraId="116BFBE7" w14:textId="77777777" w:rsidR="00561FD6" w:rsidRPr="00561FD6" w:rsidRDefault="00561FD6" w:rsidP="00561FD6">
            <w:pPr>
              <w:jc w:val="center"/>
              <w:rPr>
                <w:b/>
                <w:bCs/>
                <w:color w:val="000000"/>
                <w:sz w:val="18"/>
                <w:szCs w:val="18"/>
              </w:rPr>
            </w:pPr>
            <w:r w:rsidRPr="00561FD6">
              <w:rPr>
                <w:rFonts w:hint="eastAsia"/>
                <w:b/>
                <w:bCs/>
                <w:color w:val="000000"/>
                <w:sz w:val="18"/>
                <w:szCs w:val="18"/>
              </w:rPr>
              <w:t>534</w:t>
            </w:r>
          </w:p>
        </w:tc>
        <w:tc>
          <w:tcPr>
            <w:tcW w:w="278" w:type="pct"/>
            <w:tcBorders>
              <w:top w:val="nil"/>
              <w:left w:val="nil"/>
              <w:bottom w:val="single" w:sz="4" w:space="0" w:color="auto"/>
              <w:right w:val="single" w:sz="4" w:space="0" w:color="auto"/>
            </w:tcBorders>
            <w:shd w:val="clear" w:color="000000" w:fill="FFFFFF"/>
            <w:noWrap/>
            <w:vAlign w:val="center"/>
            <w:hideMark/>
          </w:tcPr>
          <w:p w14:paraId="76AB793C" w14:textId="77777777" w:rsidR="00561FD6" w:rsidRPr="00561FD6" w:rsidRDefault="00561FD6" w:rsidP="00561FD6">
            <w:pPr>
              <w:jc w:val="center"/>
              <w:rPr>
                <w:b/>
                <w:bCs/>
                <w:color w:val="000000"/>
                <w:sz w:val="18"/>
                <w:szCs w:val="18"/>
              </w:rPr>
            </w:pPr>
            <w:r w:rsidRPr="00561FD6">
              <w:rPr>
                <w:rFonts w:hint="eastAsia"/>
                <w:b/>
                <w:bCs/>
                <w:color w:val="000000"/>
                <w:sz w:val="18"/>
                <w:szCs w:val="18"/>
              </w:rPr>
              <w:t>0.02</w:t>
            </w:r>
          </w:p>
        </w:tc>
        <w:tc>
          <w:tcPr>
            <w:tcW w:w="278" w:type="pct"/>
            <w:tcBorders>
              <w:top w:val="nil"/>
              <w:left w:val="nil"/>
              <w:bottom w:val="single" w:sz="4" w:space="0" w:color="auto"/>
              <w:right w:val="single" w:sz="4" w:space="0" w:color="auto"/>
            </w:tcBorders>
            <w:shd w:val="clear" w:color="000000" w:fill="FFFFFF"/>
            <w:noWrap/>
            <w:vAlign w:val="center"/>
            <w:hideMark/>
          </w:tcPr>
          <w:p w14:paraId="2B56F0B7" w14:textId="77777777" w:rsidR="00561FD6" w:rsidRPr="00561FD6" w:rsidRDefault="00561FD6" w:rsidP="00561FD6">
            <w:pPr>
              <w:jc w:val="center"/>
              <w:rPr>
                <w:b/>
                <w:bCs/>
                <w:color w:val="000000"/>
                <w:sz w:val="18"/>
                <w:szCs w:val="18"/>
              </w:rPr>
            </w:pPr>
            <w:r w:rsidRPr="00561FD6">
              <w:rPr>
                <w:rFonts w:hint="eastAsia"/>
                <w:b/>
                <w:bCs/>
                <w:color w:val="000000"/>
                <w:sz w:val="18"/>
                <w:szCs w:val="18"/>
              </w:rPr>
              <w:t>27.39%</w:t>
            </w:r>
          </w:p>
        </w:tc>
        <w:tc>
          <w:tcPr>
            <w:tcW w:w="278" w:type="pct"/>
            <w:tcBorders>
              <w:top w:val="nil"/>
              <w:left w:val="nil"/>
              <w:bottom w:val="single" w:sz="4" w:space="0" w:color="auto"/>
              <w:right w:val="single" w:sz="4" w:space="0" w:color="auto"/>
            </w:tcBorders>
            <w:shd w:val="clear" w:color="000000" w:fill="FFFFFF"/>
            <w:noWrap/>
            <w:vAlign w:val="center"/>
            <w:hideMark/>
          </w:tcPr>
          <w:p w14:paraId="415D6CBB" w14:textId="77777777" w:rsidR="00561FD6" w:rsidRPr="00561FD6" w:rsidRDefault="00561FD6" w:rsidP="00561FD6">
            <w:pPr>
              <w:jc w:val="center"/>
              <w:rPr>
                <w:b/>
                <w:bCs/>
                <w:color w:val="000000"/>
                <w:sz w:val="18"/>
                <w:szCs w:val="18"/>
              </w:rPr>
            </w:pPr>
            <w:r w:rsidRPr="00561FD6">
              <w:rPr>
                <w:rFonts w:hint="eastAsia"/>
                <w:b/>
                <w:bCs/>
                <w:color w:val="000000"/>
                <w:sz w:val="18"/>
                <w:szCs w:val="18"/>
              </w:rPr>
              <w:t>33.31%</w:t>
            </w:r>
          </w:p>
        </w:tc>
        <w:tc>
          <w:tcPr>
            <w:tcW w:w="278" w:type="pct"/>
            <w:tcBorders>
              <w:top w:val="nil"/>
              <w:left w:val="nil"/>
              <w:bottom w:val="single" w:sz="4" w:space="0" w:color="auto"/>
              <w:right w:val="single" w:sz="4" w:space="0" w:color="auto"/>
            </w:tcBorders>
            <w:shd w:val="clear" w:color="000000" w:fill="FFFFFF"/>
            <w:noWrap/>
            <w:vAlign w:val="center"/>
            <w:hideMark/>
          </w:tcPr>
          <w:p w14:paraId="38210A04" w14:textId="77777777" w:rsidR="00561FD6" w:rsidRPr="00561FD6" w:rsidRDefault="00561FD6" w:rsidP="00561FD6">
            <w:pPr>
              <w:jc w:val="center"/>
              <w:rPr>
                <w:b/>
                <w:bCs/>
                <w:color w:val="000000"/>
                <w:sz w:val="18"/>
                <w:szCs w:val="18"/>
              </w:rPr>
            </w:pPr>
            <w:r w:rsidRPr="00561FD6">
              <w:rPr>
                <w:rFonts w:hint="eastAsia"/>
                <w:b/>
                <w:bCs/>
                <w:color w:val="000000"/>
                <w:sz w:val="18"/>
                <w:szCs w:val="18"/>
              </w:rPr>
              <w:t>8.22%</w:t>
            </w:r>
          </w:p>
        </w:tc>
        <w:tc>
          <w:tcPr>
            <w:tcW w:w="278" w:type="pct"/>
            <w:tcBorders>
              <w:top w:val="nil"/>
              <w:left w:val="nil"/>
              <w:bottom w:val="single" w:sz="4" w:space="0" w:color="auto"/>
              <w:right w:val="single" w:sz="4" w:space="0" w:color="auto"/>
            </w:tcBorders>
            <w:shd w:val="clear" w:color="000000" w:fill="FFFFFF"/>
            <w:noWrap/>
            <w:vAlign w:val="center"/>
            <w:hideMark/>
          </w:tcPr>
          <w:p w14:paraId="668A0B40" w14:textId="77777777" w:rsidR="00561FD6" w:rsidRPr="00561FD6" w:rsidRDefault="00561FD6" w:rsidP="00561FD6">
            <w:pPr>
              <w:jc w:val="center"/>
              <w:rPr>
                <w:b/>
                <w:bCs/>
                <w:color w:val="000000"/>
                <w:sz w:val="18"/>
                <w:szCs w:val="18"/>
              </w:rPr>
            </w:pPr>
            <w:r w:rsidRPr="00561FD6">
              <w:rPr>
                <w:rFonts w:hint="eastAsia"/>
                <w:b/>
                <w:bCs/>
                <w:color w:val="000000"/>
                <w:sz w:val="18"/>
                <w:szCs w:val="18"/>
              </w:rPr>
              <w:t>24.81</w:t>
            </w:r>
          </w:p>
        </w:tc>
        <w:tc>
          <w:tcPr>
            <w:tcW w:w="278" w:type="pct"/>
            <w:tcBorders>
              <w:top w:val="nil"/>
              <w:left w:val="nil"/>
              <w:bottom w:val="single" w:sz="4" w:space="0" w:color="auto"/>
              <w:right w:val="single" w:sz="4" w:space="0" w:color="auto"/>
            </w:tcBorders>
            <w:shd w:val="clear" w:color="000000" w:fill="FFFFFF"/>
            <w:noWrap/>
            <w:vAlign w:val="center"/>
            <w:hideMark/>
          </w:tcPr>
          <w:p w14:paraId="58DE813F" w14:textId="77777777" w:rsidR="00561FD6" w:rsidRPr="00561FD6" w:rsidRDefault="00561FD6" w:rsidP="00561FD6">
            <w:pPr>
              <w:jc w:val="center"/>
              <w:rPr>
                <w:b/>
                <w:bCs/>
                <w:color w:val="000000"/>
                <w:sz w:val="18"/>
                <w:szCs w:val="18"/>
              </w:rPr>
            </w:pPr>
            <w:r w:rsidRPr="00561FD6">
              <w:rPr>
                <w:rFonts w:hint="eastAsia"/>
                <w:b/>
                <w:bCs/>
                <w:color w:val="000000"/>
                <w:sz w:val="18"/>
                <w:szCs w:val="18"/>
              </w:rPr>
              <w:t>9.38</w:t>
            </w:r>
          </w:p>
        </w:tc>
        <w:tc>
          <w:tcPr>
            <w:tcW w:w="278" w:type="pct"/>
            <w:tcBorders>
              <w:top w:val="nil"/>
              <w:left w:val="nil"/>
              <w:bottom w:val="single" w:sz="4" w:space="0" w:color="auto"/>
              <w:right w:val="single" w:sz="4" w:space="0" w:color="auto"/>
            </w:tcBorders>
            <w:shd w:val="clear" w:color="000000" w:fill="FFFFFF"/>
            <w:noWrap/>
            <w:vAlign w:val="center"/>
            <w:hideMark/>
          </w:tcPr>
          <w:p w14:paraId="6B113669" w14:textId="77777777" w:rsidR="00561FD6" w:rsidRPr="00561FD6" w:rsidRDefault="00561FD6" w:rsidP="00561FD6">
            <w:pPr>
              <w:jc w:val="center"/>
              <w:rPr>
                <w:b/>
                <w:bCs/>
                <w:color w:val="000000"/>
                <w:sz w:val="18"/>
                <w:szCs w:val="18"/>
              </w:rPr>
            </w:pPr>
            <w:r w:rsidRPr="00561FD6">
              <w:rPr>
                <w:rFonts w:hint="eastAsia"/>
                <w:b/>
                <w:bCs/>
                <w:color w:val="000000"/>
                <w:sz w:val="18"/>
                <w:szCs w:val="18"/>
              </w:rPr>
              <w:t>0.00%</w:t>
            </w:r>
          </w:p>
        </w:tc>
      </w:tr>
      <w:tr w:rsidR="005C59F6" w:rsidRPr="00561FD6" w14:paraId="7C5B3AD8" w14:textId="77777777" w:rsidTr="00561FD6">
        <w:trPr>
          <w:trHeight w:val="280"/>
        </w:trPr>
        <w:tc>
          <w:tcPr>
            <w:tcW w:w="2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5022A2" w14:textId="77777777" w:rsidR="00561FD6" w:rsidRPr="00561FD6" w:rsidRDefault="00561FD6" w:rsidP="00561FD6">
            <w:pPr>
              <w:jc w:val="center"/>
              <w:rPr>
                <w:color w:val="000000"/>
                <w:sz w:val="18"/>
                <w:szCs w:val="18"/>
              </w:rPr>
            </w:pPr>
            <w:r w:rsidRPr="00561FD6">
              <w:rPr>
                <w:rFonts w:hint="eastAsia"/>
                <w:color w:val="000000"/>
                <w:sz w:val="18"/>
                <w:szCs w:val="18"/>
              </w:rPr>
              <w:t>竹溪</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514D79B7" w14:textId="77777777" w:rsidR="00561FD6" w:rsidRPr="00561FD6" w:rsidRDefault="00561FD6" w:rsidP="00561FD6">
            <w:pPr>
              <w:jc w:val="center"/>
              <w:rPr>
                <w:color w:val="000000"/>
                <w:sz w:val="18"/>
                <w:szCs w:val="18"/>
              </w:rPr>
            </w:pPr>
            <w:r w:rsidRPr="00561FD6">
              <w:rPr>
                <w:rFonts w:hint="eastAsia"/>
                <w:color w:val="000000"/>
                <w:sz w:val="18"/>
                <w:szCs w:val="18"/>
              </w:rPr>
              <w:t>桃源街道</w:t>
            </w:r>
          </w:p>
        </w:tc>
        <w:tc>
          <w:tcPr>
            <w:tcW w:w="278" w:type="pct"/>
            <w:tcBorders>
              <w:top w:val="nil"/>
              <w:left w:val="nil"/>
              <w:bottom w:val="single" w:sz="4" w:space="0" w:color="auto"/>
              <w:right w:val="single" w:sz="4" w:space="0" w:color="auto"/>
            </w:tcBorders>
            <w:shd w:val="clear" w:color="000000" w:fill="FFFFFF"/>
            <w:vAlign w:val="center"/>
            <w:hideMark/>
          </w:tcPr>
          <w:p w14:paraId="24434BA8" w14:textId="77777777" w:rsidR="00561FD6" w:rsidRPr="00561FD6" w:rsidRDefault="00561FD6" w:rsidP="00561FD6">
            <w:pPr>
              <w:jc w:val="center"/>
              <w:rPr>
                <w:color w:val="000000"/>
                <w:sz w:val="18"/>
                <w:szCs w:val="18"/>
              </w:rPr>
            </w:pPr>
            <w:r w:rsidRPr="00561FD6">
              <w:rPr>
                <w:rFonts w:hint="eastAsia"/>
                <w:color w:val="000000"/>
                <w:sz w:val="18"/>
                <w:szCs w:val="18"/>
              </w:rPr>
              <w:t>竹东村</w:t>
            </w:r>
          </w:p>
        </w:tc>
        <w:tc>
          <w:tcPr>
            <w:tcW w:w="278" w:type="pct"/>
            <w:tcBorders>
              <w:top w:val="nil"/>
              <w:left w:val="nil"/>
              <w:bottom w:val="single" w:sz="4" w:space="0" w:color="auto"/>
              <w:right w:val="single" w:sz="4" w:space="0" w:color="auto"/>
            </w:tcBorders>
            <w:shd w:val="clear" w:color="000000" w:fill="FFFFFF"/>
            <w:vAlign w:val="center"/>
            <w:hideMark/>
          </w:tcPr>
          <w:p w14:paraId="44BA2E45" w14:textId="77777777" w:rsidR="00561FD6" w:rsidRPr="00561FD6" w:rsidRDefault="00561FD6" w:rsidP="00561FD6">
            <w:pPr>
              <w:jc w:val="center"/>
              <w:rPr>
                <w:color w:val="000000"/>
                <w:sz w:val="18"/>
                <w:szCs w:val="18"/>
              </w:rPr>
            </w:pPr>
            <w:r w:rsidRPr="00561FD6">
              <w:rPr>
                <w:rFonts w:hint="eastAsia"/>
                <w:color w:val="000000"/>
                <w:sz w:val="18"/>
                <w:szCs w:val="18"/>
              </w:rPr>
              <w:t>341</w:t>
            </w:r>
          </w:p>
        </w:tc>
        <w:tc>
          <w:tcPr>
            <w:tcW w:w="278" w:type="pct"/>
            <w:tcBorders>
              <w:top w:val="nil"/>
              <w:left w:val="nil"/>
              <w:bottom w:val="single" w:sz="4" w:space="0" w:color="auto"/>
              <w:right w:val="single" w:sz="4" w:space="0" w:color="auto"/>
            </w:tcBorders>
            <w:shd w:val="clear" w:color="000000" w:fill="FFFFFF"/>
            <w:noWrap/>
            <w:vAlign w:val="center"/>
            <w:hideMark/>
          </w:tcPr>
          <w:p w14:paraId="358DD66C" w14:textId="77777777" w:rsidR="00561FD6" w:rsidRPr="00561FD6" w:rsidRDefault="00561FD6" w:rsidP="00561FD6">
            <w:pPr>
              <w:jc w:val="center"/>
              <w:rPr>
                <w:color w:val="000000"/>
                <w:sz w:val="18"/>
                <w:szCs w:val="18"/>
              </w:rPr>
            </w:pPr>
            <w:r w:rsidRPr="00561FD6">
              <w:rPr>
                <w:rFonts w:hint="eastAsia"/>
                <w:color w:val="000000"/>
                <w:sz w:val="18"/>
                <w:szCs w:val="18"/>
              </w:rPr>
              <w:t>915</w:t>
            </w:r>
          </w:p>
        </w:tc>
        <w:tc>
          <w:tcPr>
            <w:tcW w:w="278" w:type="pct"/>
            <w:tcBorders>
              <w:top w:val="nil"/>
              <w:left w:val="nil"/>
              <w:bottom w:val="single" w:sz="4" w:space="0" w:color="auto"/>
              <w:right w:val="single" w:sz="4" w:space="0" w:color="auto"/>
            </w:tcBorders>
            <w:shd w:val="clear" w:color="000000" w:fill="FFFFFF"/>
            <w:noWrap/>
            <w:vAlign w:val="center"/>
            <w:hideMark/>
          </w:tcPr>
          <w:p w14:paraId="1D67C068" w14:textId="77777777" w:rsidR="00561FD6" w:rsidRPr="00561FD6" w:rsidRDefault="00561FD6" w:rsidP="00561FD6">
            <w:pPr>
              <w:jc w:val="center"/>
              <w:rPr>
                <w:color w:val="000000"/>
                <w:sz w:val="18"/>
                <w:szCs w:val="18"/>
              </w:rPr>
            </w:pPr>
            <w:r w:rsidRPr="00561FD6">
              <w:rPr>
                <w:rFonts w:hint="eastAsia"/>
                <w:color w:val="000000"/>
                <w:sz w:val="18"/>
                <w:szCs w:val="18"/>
              </w:rPr>
              <w:t>2.68</w:t>
            </w:r>
          </w:p>
        </w:tc>
        <w:tc>
          <w:tcPr>
            <w:tcW w:w="278" w:type="pct"/>
            <w:tcBorders>
              <w:top w:val="nil"/>
              <w:left w:val="nil"/>
              <w:bottom w:val="single" w:sz="4" w:space="0" w:color="auto"/>
              <w:right w:val="single" w:sz="4" w:space="0" w:color="auto"/>
            </w:tcBorders>
            <w:shd w:val="clear" w:color="000000" w:fill="FFFFFF"/>
            <w:noWrap/>
            <w:vAlign w:val="center"/>
            <w:hideMark/>
          </w:tcPr>
          <w:p w14:paraId="304D2116" w14:textId="77777777" w:rsidR="00561FD6" w:rsidRPr="00561FD6" w:rsidRDefault="00561FD6" w:rsidP="00561FD6">
            <w:pPr>
              <w:jc w:val="center"/>
              <w:rPr>
                <w:color w:val="000000"/>
                <w:sz w:val="18"/>
                <w:szCs w:val="18"/>
              </w:rPr>
            </w:pPr>
            <w:r w:rsidRPr="00561FD6">
              <w:rPr>
                <w:rFonts w:hint="eastAsia"/>
                <w:color w:val="000000"/>
                <w:sz w:val="18"/>
                <w:szCs w:val="18"/>
              </w:rPr>
              <w:t>97</w:t>
            </w:r>
          </w:p>
        </w:tc>
        <w:tc>
          <w:tcPr>
            <w:tcW w:w="278" w:type="pct"/>
            <w:tcBorders>
              <w:top w:val="nil"/>
              <w:left w:val="nil"/>
              <w:bottom w:val="single" w:sz="4" w:space="0" w:color="auto"/>
              <w:right w:val="single" w:sz="4" w:space="0" w:color="auto"/>
            </w:tcBorders>
            <w:shd w:val="clear" w:color="000000" w:fill="FFFFFF"/>
            <w:noWrap/>
            <w:vAlign w:val="center"/>
            <w:hideMark/>
          </w:tcPr>
          <w:p w14:paraId="19FB1187" w14:textId="77777777" w:rsidR="00561FD6" w:rsidRPr="00561FD6" w:rsidRDefault="00561FD6" w:rsidP="00561FD6">
            <w:pPr>
              <w:jc w:val="center"/>
              <w:rPr>
                <w:color w:val="000000"/>
                <w:sz w:val="18"/>
                <w:szCs w:val="18"/>
              </w:rPr>
            </w:pPr>
            <w:r w:rsidRPr="00561FD6">
              <w:rPr>
                <w:rFonts w:hint="eastAsia"/>
                <w:color w:val="000000"/>
                <w:sz w:val="18"/>
                <w:szCs w:val="18"/>
              </w:rPr>
              <w:t>0.11</w:t>
            </w:r>
          </w:p>
        </w:tc>
        <w:tc>
          <w:tcPr>
            <w:tcW w:w="278" w:type="pct"/>
            <w:tcBorders>
              <w:top w:val="nil"/>
              <w:left w:val="nil"/>
              <w:bottom w:val="single" w:sz="4" w:space="0" w:color="auto"/>
              <w:right w:val="single" w:sz="4" w:space="0" w:color="auto"/>
            </w:tcBorders>
            <w:shd w:val="clear" w:color="000000" w:fill="FFFFFF"/>
            <w:noWrap/>
            <w:vAlign w:val="center"/>
            <w:hideMark/>
          </w:tcPr>
          <w:p w14:paraId="4FDC14ED" w14:textId="77777777" w:rsidR="00561FD6" w:rsidRPr="00561FD6" w:rsidRDefault="00561FD6" w:rsidP="00561FD6">
            <w:pPr>
              <w:jc w:val="center"/>
              <w:rPr>
                <w:color w:val="000000"/>
                <w:sz w:val="18"/>
                <w:szCs w:val="18"/>
              </w:rPr>
            </w:pPr>
            <w:r w:rsidRPr="00561FD6">
              <w:rPr>
                <w:rFonts w:hint="eastAsia"/>
                <w:color w:val="000000"/>
                <w:sz w:val="18"/>
                <w:szCs w:val="18"/>
              </w:rPr>
              <w:t>6.27</w:t>
            </w:r>
          </w:p>
        </w:tc>
        <w:tc>
          <w:tcPr>
            <w:tcW w:w="278" w:type="pct"/>
            <w:tcBorders>
              <w:top w:val="nil"/>
              <w:left w:val="nil"/>
              <w:bottom w:val="single" w:sz="4" w:space="0" w:color="auto"/>
              <w:right w:val="single" w:sz="4" w:space="0" w:color="auto"/>
            </w:tcBorders>
            <w:shd w:val="clear" w:color="000000" w:fill="FFFFFF"/>
            <w:noWrap/>
            <w:vAlign w:val="center"/>
            <w:hideMark/>
          </w:tcPr>
          <w:p w14:paraId="491B9A5E" w14:textId="77777777" w:rsidR="00561FD6" w:rsidRPr="00561FD6" w:rsidRDefault="00561FD6" w:rsidP="00561FD6">
            <w:pPr>
              <w:jc w:val="center"/>
              <w:rPr>
                <w:color w:val="000000"/>
                <w:sz w:val="18"/>
                <w:szCs w:val="18"/>
              </w:rPr>
            </w:pPr>
            <w:r w:rsidRPr="00561FD6">
              <w:rPr>
                <w:rFonts w:hint="eastAsia"/>
                <w:color w:val="000000"/>
                <w:sz w:val="18"/>
                <w:szCs w:val="18"/>
              </w:rPr>
              <w:t>12</w:t>
            </w:r>
          </w:p>
        </w:tc>
        <w:tc>
          <w:tcPr>
            <w:tcW w:w="278" w:type="pct"/>
            <w:tcBorders>
              <w:top w:val="nil"/>
              <w:left w:val="nil"/>
              <w:bottom w:val="single" w:sz="4" w:space="0" w:color="auto"/>
              <w:right w:val="single" w:sz="4" w:space="0" w:color="auto"/>
            </w:tcBorders>
            <w:shd w:val="clear" w:color="000000" w:fill="FFFFFF"/>
            <w:noWrap/>
            <w:vAlign w:val="center"/>
            <w:hideMark/>
          </w:tcPr>
          <w:p w14:paraId="42FDF2EC" w14:textId="77777777" w:rsidR="00561FD6" w:rsidRPr="00561FD6" w:rsidRDefault="00561FD6" w:rsidP="00561FD6">
            <w:pPr>
              <w:jc w:val="center"/>
              <w:rPr>
                <w:color w:val="000000"/>
                <w:sz w:val="18"/>
                <w:szCs w:val="18"/>
              </w:rPr>
            </w:pPr>
            <w:r w:rsidRPr="00561FD6">
              <w:rPr>
                <w:rFonts w:hint="eastAsia"/>
                <w:color w:val="000000"/>
                <w:sz w:val="18"/>
                <w:szCs w:val="18"/>
              </w:rPr>
              <w:t>50</w:t>
            </w:r>
          </w:p>
        </w:tc>
        <w:tc>
          <w:tcPr>
            <w:tcW w:w="278" w:type="pct"/>
            <w:tcBorders>
              <w:top w:val="nil"/>
              <w:left w:val="nil"/>
              <w:bottom w:val="single" w:sz="4" w:space="0" w:color="auto"/>
              <w:right w:val="single" w:sz="4" w:space="0" w:color="auto"/>
            </w:tcBorders>
            <w:shd w:val="clear" w:color="000000" w:fill="FFFFFF"/>
            <w:noWrap/>
            <w:vAlign w:val="center"/>
            <w:hideMark/>
          </w:tcPr>
          <w:p w14:paraId="235D1B5B" w14:textId="77777777" w:rsidR="00561FD6" w:rsidRPr="00561FD6" w:rsidRDefault="00561FD6" w:rsidP="00561FD6">
            <w:pPr>
              <w:jc w:val="center"/>
              <w:rPr>
                <w:color w:val="000000"/>
                <w:sz w:val="18"/>
                <w:szCs w:val="18"/>
              </w:rPr>
            </w:pPr>
            <w:r w:rsidRPr="00561FD6">
              <w:rPr>
                <w:rFonts w:hint="eastAsia"/>
                <w:color w:val="000000"/>
                <w:sz w:val="18"/>
                <w:szCs w:val="18"/>
              </w:rPr>
              <w:t>0.10</w:t>
            </w:r>
          </w:p>
        </w:tc>
        <w:tc>
          <w:tcPr>
            <w:tcW w:w="278" w:type="pct"/>
            <w:tcBorders>
              <w:top w:val="nil"/>
              <w:left w:val="nil"/>
              <w:bottom w:val="single" w:sz="4" w:space="0" w:color="auto"/>
              <w:right w:val="single" w:sz="4" w:space="0" w:color="auto"/>
            </w:tcBorders>
            <w:shd w:val="clear" w:color="000000" w:fill="FFFFFF"/>
            <w:noWrap/>
            <w:vAlign w:val="center"/>
            <w:hideMark/>
          </w:tcPr>
          <w:p w14:paraId="45EF40CF" w14:textId="77777777" w:rsidR="00561FD6" w:rsidRPr="00561FD6" w:rsidRDefault="00561FD6" w:rsidP="00561FD6">
            <w:pPr>
              <w:jc w:val="center"/>
              <w:rPr>
                <w:color w:val="000000"/>
                <w:sz w:val="18"/>
                <w:szCs w:val="18"/>
              </w:rPr>
            </w:pPr>
            <w:r w:rsidRPr="00561FD6">
              <w:rPr>
                <w:rFonts w:hint="eastAsia"/>
                <w:color w:val="000000"/>
                <w:sz w:val="18"/>
                <w:szCs w:val="18"/>
              </w:rPr>
              <w:t>3.52%</w:t>
            </w:r>
          </w:p>
        </w:tc>
        <w:tc>
          <w:tcPr>
            <w:tcW w:w="278" w:type="pct"/>
            <w:tcBorders>
              <w:top w:val="nil"/>
              <w:left w:val="nil"/>
              <w:bottom w:val="single" w:sz="4" w:space="0" w:color="auto"/>
              <w:right w:val="single" w:sz="4" w:space="0" w:color="auto"/>
            </w:tcBorders>
            <w:shd w:val="clear" w:color="000000" w:fill="FFFFFF"/>
            <w:noWrap/>
            <w:vAlign w:val="center"/>
            <w:hideMark/>
          </w:tcPr>
          <w:p w14:paraId="06961B5F" w14:textId="77777777" w:rsidR="00561FD6" w:rsidRPr="00561FD6" w:rsidRDefault="00561FD6" w:rsidP="00561FD6">
            <w:pPr>
              <w:jc w:val="center"/>
              <w:rPr>
                <w:color w:val="000000"/>
                <w:sz w:val="18"/>
                <w:szCs w:val="18"/>
              </w:rPr>
            </w:pPr>
            <w:r w:rsidRPr="00561FD6">
              <w:rPr>
                <w:rFonts w:hint="eastAsia"/>
                <w:color w:val="000000"/>
                <w:sz w:val="18"/>
                <w:szCs w:val="18"/>
              </w:rPr>
              <w:t>5.46%</w:t>
            </w:r>
          </w:p>
        </w:tc>
        <w:tc>
          <w:tcPr>
            <w:tcW w:w="278" w:type="pct"/>
            <w:tcBorders>
              <w:top w:val="nil"/>
              <w:left w:val="nil"/>
              <w:bottom w:val="single" w:sz="4" w:space="0" w:color="auto"/>
              <w:right w:val="single" w:sz="4" w:space="0" w:color="auto"/>
            </w:tcBorders>
            <w:shd w:val="clear" w:color="000000" w:fill="FFFFFF"/>
            <w:noWrap/>
            <w:vAlign w:val="center"/>
            <w:hideMark/>
          </w:tcPr>
          <w:p w14:paraId="47A4BAA4" w14:textId="77777777" w:rsidR="00561FD6" w:rsidRPr="00561FD6" w:rsidRDefault="00561FD6" w:rsidP="00561FD6">
            <w:pPr>
              <w:jc w:val="center"/>
              <w:rPr>
                <w:color w:val="000000"/>
                <w:sz w:val="18"/>
                <w:szCs w:val="18"/>
              </w:rPr>
            </w:pPr>
            <w:r w:rsidRPr="00561FD6">
              <w:rPr>
                <w:rFonts w:hint="eastAsia"/>
                <w:color w:val="000000"/>
                <w:sz w:val="18"/>
                <w:szCs w:val="18"/>
              </w:rPr>
              <w:t>6.46%</w:t>
            </w:r>
          </w:p>
        </w:tc>
        <w:tc>
          <w:tcPr>
            <w:tcW w:w="278" w:type="pct"/>
            <w:tcBorders>
              <w:top w:val="nil"/>
              <w:left w:val="nil"/>
              <w:bottom w:val="single" w:sz="4" w:space="0" w:color="auto"/>
              <w:right w:val="single" w:sz="4" w:space="0" w:color="auto"/>
            </w:tcBorders>
            <w:shd w:val="clear" w:color="000000" w:fill="FFFFFF"/>
            <w:noWrap/>
            <w:vAlign w:val="center"/>
            <w:hideMark/>
          </w:tcPr>
          <w:p w14:paraId="15990916" w14:textId="77777777" w:rsidR="00561FD6" w:rsidRPr="00561FD6" w:rsidRDefault="00561FD6" w:rsidP="00561FD6">
            <w:pPr>
              <w:jc w:val="center"/>
              <w:rPr>
                <w:color w:val="000000"/>
                <w:sz w:val="18"/>
                <w:szCs w:val="18"/>
              </w:rPr>
            </w:pPr>
            <w:r w:rsidRPr="00561FD6">
              <w:rPr>
                <w:rFonts w:hint="eastAsia"/>
                <w:color w:val="000000"/>
                <w:sz w:val="18"/>
                <w:szCs w:val="18"/>
              </w:rPr>
              <w:t>672.97</w:t>
            </w:r>
          </w:p>
        </w:tc>
        <w:tc>
          <w:tcPr>
            <w:tcW w:w="278" w:type="pct"/>
            <w:tcBorders>
              <w:top w:val="nil"/>
              <w:left w:val="nil"/>
              <w:bottom w:val="single" w:sz="4" w:space="0" w:color="auto"/>
              <w:right w:val="single" w:sz="4" w:space="0" w:color="auto"/>
            </w:tcBorders>
            <w:shd w:val="clear" w:color="000000" w:fill="FFFFFF"/>
            <w:noWrap/>
            <w:vAlign w:val="center"/>
            <w:hideMark/>
          </w:tcPr>
          <w:p w14:paraId="2AFE4CDD" w14:textId="77777777" w:rsidR="00561FD6" w:rsidRPr="00561FD6" w:rsidRDefault="00561FD6" w:rsidP="00561FD6">
            <w:pPr>
              <w:jc w:val="center"/>
              <w:rPr>
                <w:color w:val="000000"/>
                <w:sz w:val="18"/>
                <w:szCs w:val="18"/>
              </w:rPr>
            </w:pPr>
            <w:r w:rsidRPr="00561FD6">
              <w:rPr>
                <w:rFonts w:hint="eastAsia"/>
                <w:color w:val="000000"/>
                <w:sz w:val="18"/>
                <w:szCs w:val="18"/>
              </w:rPr>
              <w:t>250.8</w:t>
            </w:r>
          </w:p>
        </w:tc>
        <w:tc>
          <w:tcPr>
            <w:tcW w:w="278" w:type="pct"/>
            <w:tcBorders>
              <w:top w:val="nil"/>
              <w:left w:val="nil"/>
              <w:bottom w:val="single" w:sz="4" w:space="0" w:color="auto"/>
              <w:right w:val="single" w:sz="4" w:space="0" w:color="auto"/>
            </w:tcBorders>
            <w:shd w:val="clear" w:color="000000" w:fill="FFFFFF"/>
            <w:noWrap/>
            <w:vAlign w:val="center"/>
            <w:hideMark/>
          </w:tcPr>
          <w:p w14:paraId="78D772C7" w14:textId="77777777" w:rsidR="00561FD6" w:rsidRPr="00561FD6" w:rsidRDefault="00561FD6" w:rsidP="00561FD6">
            <w:pPr>
              <w:jc w:val="center"/>
              <w:rPr>
                <w:color w:val="000000"/>
                <w:sz w:val="18"/>
                <w:szCs w:val="18"/>
              </w:rPr>
            </w:pPr>
            <w:r w:rsidRPr="00561FD6">
              <w:rPr>
                <w:rFonts w:hint="eastAsia"/>
                <w:color w:val="000000"/>
                <w:sz w:val="18"/>
                <w:szCs w:val="18"/>
              </w:rPr>
              <w:t>0.81%</w:t>
            </w:r>
          </w:p>
        </w:tc>
      </w:tr>
      <w:tr w:rsidR="005C59F6" w:rsidRPr="00561FD6" w14:paraId="09D9F533"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52ED68BA"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78D795F0"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01A00763" w14:textId="77777777" w:rsidR="00561FD6" w:rsidRPr="00561FD6" w:rsidRDefault="00561FD6" w:rsidP="00561FD6">
            <w:pPr>
              <w:jc w:val="center"/>
              <w:rPr>
                <w:color w:val="000000"/>
                <w:sz w:val="18"/>
                <w:szCs w:val="18"/>
              </w:rPr>
            </w:pPr>
            <w:r w:rsidRPr="00561FD6">
              <w:rPr>
                <w:rFonts w:hint="eastAsia"/>
                <w:color w:val="000000"/>
                <w:sz w:val="18"/>
                <w:szCs w:val="18"/>
              </w:rPr>
              <w:t>竹溪村</w:t>
            </w:r>
          </w:p>
        </w:tc>
        <w:tc>
          <w:tcPr>
            <w:tcW w:w="278" w:type="pct"/>
            <w:tcBorders>
              <w:top w:val="nil"/>
              <w:left w:val="nil"/>
              <w:bottom w:val="single" w:sz="4" w:space="0" w:color="auto"/>
              <w:right w:val="single" w:sz="4" w:space="0" w:color="auto"/>
            </w:tcBorders>
            <w:shd w:val="clear" w:color="000000" w:fill="FFFFFF"/>
            <w:vAlign w:val="center"/>
            <w:hideMark/>
          </w:tcPr>
          <w:p w14:paraId="7348035B" w14:textId="77777777" w:rsidR="00561FD6" w:rsidRPr="00561FD6" w:rsidRDefault="00561FD6" w:rsidP="00561FD6">
            <w:pPr>
              <w:jc w:val="center"/>
              <w:rPr>
                <w:color w:val="000000"/>
                <w:sz w:val="18"/>
                <w:szCs w:val="18"/>
              </w:rPr>
            </w:pPr>
            <w:r w:rsidRPr="00561FD6">
              <w:rPr>
                <w:rFonts w:hint="eastAsia"/>
                <w:color w:val="000000"/>
                <w:sz w:val="18"/>
                <w:szCs w:val="18"/>
              </w:rPr>
              <w:t>400</w:t>
            </w:r>
          </w:p>
        </w:tc>
        <w:tc>
          <w:tcPr>
            <w:tcW w:w="278" w:type="pct"/>
            <w:tcBorders>
              <w:top w:val="nil"/>
              <w:left w:val="nil"/>
              <w:bottom w:val="single" w:sz="4" w:space="0" w:color="auto"/>
              <w:right w:val="single" w:sz="4" w:space="0" w:color="auto"/>
            </w:tcBorders>
            <w:shd w:val="clear" w:color="000000" w:fill="FFFFFF"/>
            <w:noWrap/>
            <w:vAlign w:val="center"/>
            <w:hideMark/>
          </w:tcPr>
          <w:p w14:paraId="2CB5A236" w14:textId="77777777" w:rsidR="00561FD6" w:rsidRPr="00561FD6" w:rsidRDefault="00561FD6" w:rsidP="00561FD6">
            <w:pPr>
              <w:jc w:val="center"/>
              <w:rPr>
                <w:color w:val="000000"/>
                <w:sz w:val="18"/>
                <w:szCs w:val="18"/>
              </w:rPr>
            </w:pPr>
            <w:r w:rsidRPr="00561FD6">
              <w:rPr>
                <w:rFonts w:hint="eastAsia"/>
                <w:color w:val="000000"/>
                <w:sz w:val="18"/>
                <w:szCs w:val="18"/>
              </w:rPr>
              <w:t>1123</w:t>
            </w:r>
          </w:p>
        </w:tc>
        <w:tc>
          <w:tcPr>
            <w:tcW w:w="278" w:type="pct"/>
            <w:tcBorders>
              <w:top w:val="nil"/>
              <w:left w:val="nil"/>
              <w:bottom w:val="single" w:sz="4" w:space="0" w:color="auto"/>
              <w:right w:val="single" w:sz="4" w:space="0" w:color="auto"/>
            </w:tcBorders>
            <w:shd w:val="clear" w:color="000000" w:fill="FFFFFF"/>
            <w:noWrap/>
            <w:vAlign w:val="center"/>
            <w:hideMark/>
          </w:tcPr>
          <w:p w14:paraId="4F1CC310" w14:textId="77777777" w:rsidR="00561FD6" w:rsidRPr="00561FD6" w:rsidRDefault="00561FD6" w:rsidP="00561FD6">
            <w:pPr>
              <w:jc w:val="center"/>
              <w:rPr>
                <w:color w:val="000000"/>
                <w:sz w:val="18"/>
                <w:szCs w:val="18"/>
              </w:rPr>
            </w:pPr>
            <w:r w:rsidRPr="00561FD6">
              <w:rPr>
                <w:rFonts w:hint="eastAsia"/>
                <w:color w:val="000000"/>
                <w:sz w:val="18"/>
                <w:szCs w:val="18"/>
              </w:rPr>
              <w:t>2.81</w:t>
            </w:r>
          </w:p>
        </w:tc>
        <w:tc>
          <w:tcPr>
            <w:tcW w:w="278" w:type="pct"/>
            <w:tcBorders>
              <w:top w:val="nil"/>
              <w:left w:val="nil"/>
              <w:bottom w:val="single" w:sz="4" w:space="0" w:color="auto"/>
              <w:right w:val="single" w:sz="4" w:space="0" w:color="auto"/>
            </w:tcBorders>
            <w:shd w:val="clear" w:color="000000" w:fill="FFFFFF"/>
            <w:noWrap/>
            <w:vAlign w:val="center"/>
            <w:hideMark/>
          </w:tcPr>
          <w:p w14:paraId="1D7427AA" w14:textId="77777777" w:rsidR="00561FD6" w:rsidRPr="00561FD6" w:rsidRDefault="00561FD6" w:rsidP="00561FD6">
            <w:pPr>
              <w:jc w:val="center"/>
              <w:rPr>
                <w:color w:val="000000"/>
                <w:sz w:val="18"/>
                <w:szCs w:val="18"/>
              </w:rPr>
            </w:pPr>
            <w:r w:rsidRPr="00561FD6">
              <w:rPr>
                <w:rFonts w:hint="eastAsia"/>
                <w:color w:val="000000"/>
                <w:sz w:val="18"/>
                <w:szCs w:val="18"/>
              </w:rPr>
              <w:t>130</w:t>
            </w:r>
          </w:p>
        </w:tc>
        <w:tc>
          <w:tcPr>
            <w:tcW w:w="278" w:type="pct"/>
            <w:tcBorders>
              <w:top w:val="nil"/>
              <w:left w:val="nil"/>
              <w:bottom w:val="single" w:sz="4" w:space="0" w:color="auto"/>
              <w:right w:val="single" w:sz="4" w:space="0" w:color="auto"/>
            </w:tcBorders>
            <w:shd w:val="clear" w:color="000000" w:fill="FFFFFF"/>
            <w:noWrap/>
            <w:vAlign w:val="center"/>
            <w:hideMark/>
          </w:tcPr>
          <w:p w14:paraId="0C2258FC" w14:textId="77777777" w:rsidR="00561FD6" w:rsidRPr="00561FD6" w:rsidRDefault="00561FD6" w:rsidP="00561FD6">
            <w:pPr>
              <w:jc w:val="center"/>
              <w:rPr>
                <w:color w:val="000000"/>
                <w:sz w:val="18"/>
                <w:szCs w:val="18"/>
              </w:rPr>
            </w:pPr>
            <w:r w:rsidRPr="00561FD6">
              <w:rPr>
                <w:rFonts w:hint="eastAsia"/>
                <w:color w:val="000000"/>
                <w:sz w:val="18"/>
                <w:szCs w:val="18"/>
              </w:rPr>
              <w:t>0.12</w:t>
            </w:r>
          </w:p>
        </w:tc>
        <w:tc>
          <w:tcPr>
            <w:tcW w:w="278" w:type="pct"/>
            <w:tcBorders>
              <w:top w:val="nil"/>
              <w:left w:val="nil"/>
              <w:bottom w:val="single" w:sz="4" w:space="0" w:color="auto"/>
              <w:right w:val="single" w:sz="4" w:space="0" w:color="auto"/>
            </w:tcBorders>
            <w:shd w:val="clear" w:color="000000" w:fill="FFFFFF"/>
            <w:noWrap/>
            <w:vAlign w:val="center"/>
            <w:hideMark/>
          </w:tcPr>
          <w:p w14:paraId="1CBC862E" w14:textId="77777777" w:rsidR="00561FD6" w:rsidRPr="00561FD6" w:rsidRDefault="00561FD6" w:rsidP="00561FD6">
            <w:pPr>
              <w:jc w:val="center"/>
              <w:rPr>
                <w:color w:val="000000"/>
                <w:sz w:val="18"/>
                <w:szCs w:val="18"/>
              </w:rPr>
            </w:pPr>
            <w:r w:rsidRPr="00561FD6">
              <w:rPr>
                <w:rFonts w:hint="eastAsia"/>
                <w:color w:val="000000"/>
                <w:sz w:val="18"/>
                <w:szCs w:val="18"/>
              </w:rPr>
              <w:t>3.67</w:t>
            </w:r>
          </w:p>
        </w:tc>
        <w:tc>
          <w:tcPr>
            <w:tcW w:w="278" w:type="pct"/>
            <w:tcBorders>
              <w:top w:val="nil"/>
              <w:left w:val="nil"/>
              <w:bottom w:val="single" w:sz="4" w:space="0" w:color="auto"/>
              <w:right w:val="single" w:sz="4" w:space="0" w:color="auto"/>
            </w:tcBorders>
            <w:shd w:val="clear" w:color="000000" w:fill="FFFFFF"/>
            <w:noWrap/>
            <w:vAlign w:val="center"/>
            <w:hideMark/>
          </w:tcPr>
          <w:p w14:paraId="077442E5" w14:textId="77777777" w:rsidR="00561FD6" w:rsidRPr="00561FD6" w:rsidRDefault="00561FD6" w:rsidP="00561FD6">
            <w:pPr>
              <w:jc w:val="center"/>
              <w:rPr>
                <w:color w:val="000000"/>
                <w:sz w:val="18"/>
                <w:szCs w:val="18"/>
              </w:rPr>
            </w:pPr>
            <w:r w:rsidRPr="00561FD6">
              <w:rPr>
                <w:rFonts w:hint="eastAsia"/>
                <w:color w:val="000000"/>
                <w:sz w:val="18"/>
                <w:szCs w:val="18"/>
              </w:rPr>
              <w:t>31</w:t>
            </w:r>
          </w:p>
        </w:tc>
        <w:tc>
          <w:tcPr>
            <w:tcW w:w="278" w:type="pct"/>
            <w:tcBorders>
              <w:top w:val="nil"/>
              <w:left w:val="nil"/>
              <w:bottom w:val="single" w:sz="4" w:space="0" w:color="auto"/>
              <w:right w:val="single" w:sz="4" w:space="0" w:color="auto"/>
            </w:tcBorders>
            <w:shd w:val="clear" w:color="000000" w:fill="FFFFFF"/>
            <w:noWrap/>
            <w:vAlign w:val="center"/>
            <w:hideMark/>
          </w:tcPr>
          <w:p w14:paraId="1236F6CE" w14:textId="77777777" w:rsidR="00561FD6" w:rsidRPr="00561FD6" w:rsidRDefault="00561FD6" w:rsidP="00561FD6">
            <w:pPr>
              <w:jc w:val="center"/>
              <w:rPr>
                <w:color w:val="000000"/>
                <w:sz w:val="18"/>
                <w:szCs w:val="18"/>
              </w:rPr>
            </w:pPr>
            <w:r w:rsidRPr="00561FD6">
              <w:rPr>
                <w:rFonts w:hint="eastAsia"/>
                <w:color w:val="000000"/>
                <w:sz w:val="18"/>
                <w:szCs w:val="18"/>
              </w:rPr>
              <w:t>142</w:t>
            </w:r>
          </w:p>
        </w:tc>
        <w:tc>
          <w:tcPr>
            <w:tcW w:w="278" w:type="pct"/>
            <w:tcBorders>
              <w:top w:val="nil"/>
              <w:left w:val="nil"/>
              <w:bottom w:val="single" w:sz="4" w:space="0" w:color="auto"/>
              <w:right w:val="single" w:sz="4" w:space="0" w:color="auto"/>
            </w:tcBorders>
            <w:shd w:val="clear" w:color="000000" w:fill="FFFFFF"/>
            <w:noWrap/>
            <w:vAlign w:val="center"/>
            <w:hideMark/>
          </w:tcPr>
          <w:p w14:paraId="61A6E55F" w14:textId="77777777" w:rsidR="00561FD6" w:rsidRPr="00561FD6" w:rsidRDefault="00561FD6" w:rsidP="00561FD6">
            <w:pPr>
              <w:jc w:val="center"/>
              <w:rPr>
                <w:color w:val="000000"/>
                <w:sz w:val="18"/>
                <w:szCs w:val="18"/>
              </w:rPr>
            </w:pPr>
            <w:r w:rsidRPr="00561FD6">
              <w:rPr>
                <w:rFonts w:hint="eastAsia"/>
                <w:color w:val="000000"/>
                <w:sz w:val="18"/>
                <w:szCs w:val="18"/>
              </w:rPr>
              <w:t>0.11</w:t>
            </w:r>
          </w:p>
        </w:tc>
        <w:tc>
          <w:tcPr>
            <w:tcW w:w="278" w:type="pct"/>
            <w:tcBorders>
              <w:top w:val="nil"/>
              <w:left w:val="nil"/>
              <w:bottom w:val="single" w:sz="4" w:space="0" w:color="auto"/>
              <w:right w:val="single" w:sz="4" w:space="0" w:color="auto"/>
            </w:tcBorders>
            <w:shd w:val="clear" w:color="000000" w:fill="FFFFFF"/>
            <w:noWrap/>
            <w:vAlign w:val="center"/>
            <w:hideMark/>
          </w:tcPr>
          <w:p w14:paraId="5ABA519D" w14:textId="77777777" w:rsidR="00561FD6" w:rsidRPr="00561FD6" w:rsidRDefault="00561FD6" w:rsidP="00561FD6">
            <w:pPr>
              <w:jc w:val="center"/>
              <w:rPr>
                <w:color w:val="000000"/>
                <w:sz w:val="18"/>
                <w:szCs w:val="18"/>
              </w:rPr>
            </w:pPr>
            <w:r w:rsidRPr="00561FD6">
              <w:rPr>
                <w:rFonts w:hint="eastAsia"/>
                <w:color w:val="000000"/>
                <w:sz w:val="18"/>
                <w:szCs w:val="18"/>
              </w:rPr>
              <w:t>7.75%</w:t>
            </w:r>
          </w:p>
        </w:tc>
        <w:tc>
          <w:tcPr>
            <w:tcW w:w="278" w:type="pct"/>
            <w:tcBorders>
              <w:top w:val="nil"/>
              <w:left w:val="nil"/>
              <w:bottom w:val="single" w:sz="4" w:space="0" w:color="auto"/>
              <w:right w:val="single" w:sz="4" w:space="0" w:color="auto"/>
            </w:tcBorders>
            <w:shd w:val="clear" w:color="000000" w:fill="FFFFFF"/>
            <w:noWrap/>
            <w:vAlign w:val="center"/>
            <w:hideMark/>
          </w:tcPr>
          <w:p w14:paraId="38D9E7A6" w14:textId="77777777" w:rsidR="00561FD6" w:rsidRPr="00561FD6" w:rsidRDefault="00561FD6" w:rsidP="00561FD6">
            <w:pPr>
              <w:jc w:val="center"/>
              <w:rPr>
                <w:color w:val="000000"/>
                <w:sz w:val="18"/>
                <w:szCs w:val="18"/>
              </w:rPr>
            </w:pPr>
            <w:r w:rsidRPr="00561FD6">
              <w:rPr>
                <w:rFonts w:hint="eastAsia"/>
                <w:color w:val="000000"/>
                <w:sz w:val="18"/>
                <w:szCs w:val="18"/>
              </w:rPr>
              <w:t>12.64%</w:t>
            </w:r>
          </w:p>
        </w:tc>
        <w:tc>
          <w:tcPr>
            <w:tcW w:w="278" w:type="pct"/>
            <w:tcBorders>
              <w:top w:val="nil"/>
              <w:left w:val="nil"/>
              <w:bottom w:val="single" w:sz="4" w:space="0" w:color="auto"/>
              <w:right w:val="single" w:sz="4" w:space="0" w:color="auto"/>
            </w:tcBorders>
            <w:shd w:val="clear" w:color="000000" w:fill="FFFFFF"/>
            <w:noWrap/>
            <w:vAlign w:val="center"/>
            <w:hideMark/>
          </w:tcPr>
          <w:p w14:paraId="1A98AF90" w14:textId="77777777" w:rsidR="00561FD6" w:rsidRPr="00561FD6" w:rsidRDefault="00561FD6" w:rsidP="00561FD6">
            <w:pPr>
              <w:jc w:val="center"/>
              <w:rPr>
                <w:color w:val="000000"/>
                <w:sz w:val="18"/>
                <w:szCs w:val="18"/>
              </w:rPr>
            </w:pPr>
            <w:r w:rsidRPr="00561FD6">
              <w:rPr>
                <w:rFonts w:hint="eastAsia"/>
                <w:color w:val="000000"/>
                <w:sz w:val="18"/>
                <w:szCs w:val="18"/>
              </w:rPr>
              <w:t>2.82%</w:t>
            </w:r>
          </w:p>
        </w:tc>
        <w:tc>
          <w:tcPr>
            <w:tcW w:w="278" w:type="pct"/>
            <w:tcBorders>
              <w:top w:val="nil"/>
              <w:left w:val="nil"/>
              <w:bottom w:val="single" w:sz="4" w:space="0" w:color="auto"/>
              <w:right w:val="single" w:sz="4" w:space="0" w:color="auto"/>
            </w:tcBorders>
            <w:shd w:val="clear" w:color="000000" w:fill="FFFFFF"/>
            <w:noWrap/>
            <w:vAlign w:val="center"/>
            <w:hideMark/>
          </w:tcPr>
          <w:p w14:paraId="6E93DC22" w14:textId="77777777" w:rsidR="00561FD6" w:rsidRPr="00561FD6" w:rsidRDefault="00561FD6" w:rsidP="00561FD6">
            <w:pPr>
              <w:jc w:val="center"/>
              <w:rPr>
                <w:color w:val="000000"/>
                <w:sz w:val="18"/>
                <w:szCs w:val="18"/>
              </w:rPr>
            </w:pPr>
            <w:r w:rsidRPr="00561FD6">
              <w:rPr>
                <w:rFonts w:hint="eastAsia"/>
                <w:color w:val="000000"/>
                <w:sz w:val="18"/>
                <w:szCs w:val="18"/>
              </w:rPr>
              <w:t>145.12</w:t>
            </w:r>
          </w:p>
        </w:tc>
        <w:tc>
          <w:tcPr>
            <w:tcW w:w="278" w:type="pct"/>
            <w:tcBorders>
              <w:top w:val="nil"/>
              <w:left w:val="nil"/>
              <w:bottom w:val="single" w:sz="4" w:space="0" w:color="auto"/>
              <w:right w:val="single" w:sz="4" w:space="0" w:color="auto"/>
            </w:tcBorders>
            <w:shd w:val="clear" w:color="000000" w:fill="FFFFFF"/>
            <w:noWrap/>
            <w:vAlign w:val="center"/>
            <w:hideMark/>
          </w:tcPr>
          <w:p w14:paraId="397106BA" w14:textId="77777777" w:rsidR="00561FD6" w:rsidRPr="00561FD6" w:rsidRDefault="00561FD6" w:rsidP="00561FD6">
            <w:pPr>
              <w:jc w:val="center"/>
              <w:rPr>
                <w:color w:val="000000"/>
                <w:sz w:val="18"/>
                <w:szCs w:val="18"/>
              </w:rPr>
            </w:pPr>
            <w:r w:rsidRPr="00561FD6">
              <w:rPr>
                <w:rFonts w:hint="eastAsia"/>
                <w:color w:val="000000"/>
                <w:sz w:val="18"/>
                <w:szCs w:val="18"/>
              </w:rPr>
              <w:t>51.69</w:t>
            </w:r>
          </w:p>
        </w:tc>
        <w:tc>
          <w:tcPr>
            <w:tcW w:w="278" w:type="pct"/>
            <w:tcBorders>
              <w:top w:val="nil"/>
              <w:left w:val="nil"/>
              <w:bottom w:val="single" w:sz="4" w:space="0" w:color="auto"/>
              <w:right w:val="single" w:sz="4" w:space="0" w:color="auto"/>
            </w:tcBorders>
            <w:shd w:val="clear" w:color="000000" w:fill="FFFFFF"/>
            <w:noWrap/>
            <w:vAlign w:val="center"/>
            <w:hideMark/>
          </w:tcPr>
          <w:p w14:paraId="401BE982" w14:textId="77777777" w:rsidR="00561FD6" w:rsidRPr="00561FD6" w:rsidRDefault="00561FD6" w:rsidP="00561FD6">
            <w:pPr>
              <w:jc w:val="center"/>
              <w:rPr>
                <w:color w:val="000000"/>
                <w:sz w:val="18"/>
                <w:szCs w:val="18"/>
              </w:rPr>
            </w:pPr>
            <w:r w:rsidRPr="00561FD6">
              <w:rPr>
                <w:rFonts w:hint="eastAsia"/>
                <w:color w:val="000000"/>
                <w:sz w:val="18"/>
                <w:szCs w:val="18"/>
              </w:rPr>
              <w:t>0.17%</w:t>
            </w:r>
          </w:p>
        </w:tc>
      </w:tr>
      <w:tr w:rsidR="005C59F6" w:rsidRPr="00561FD6" w14:paraId="2F076C43"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09A05842"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67668E54"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646F08C0" w14:textId="77777777" w:rsidR="00561FD6" w:rsidRPr="00561FD6" w:rsidRDefault="00561FD6" w:rsidP="00561FD6">
            <w:pPr>
              <w:jc w:val="center"/>
              <w:rPr>
                <w:b/>
                <w:bCs/>
                <w:color w:val="000000"/>
                <w:sz w:val="18"/>
                <w:szCs w:val="18"/>
              </w:rPr>
            </w:pPr>
            <w:r w:rsidRPr="00561FD6">
              <w:rPr>
                <w:rFonts w:hint="eastAsia"/>
                <w:b/>
                <w:bCs/>
                <w:color w:val="000000"/>
                <w:sz w:val="18"/>
                <w:szCs w:val="18"/>
              </w:rPr>
              <w:t>小计</w:t>
            </w:r>
          </w:p>
        </w:tc>
        <w:tc>
          <w:tcPr>
            <w:tcW w:w="278" w:type="pct"/>
            <w:tcBorders>
              <w:top w:val="nil"/>
              <w:left w:val="nil"/>
              <w:bottom w:val="single" w:sz="4" w:space="0" w:color="auto"/>
              <w:right w:val="single" w:sz="4" w:space="0" w:color="auto"/>
            </w:tcBorders>
            <w:shd w:val="clear" w:color="000000" w:fill="FFFFFF"/>
            <w:vAlign w:val="center"/>
            <w:hideMark/>
          </w:tcPr>
          <w:p w14:paraId="12AF9E98" w14:textId="77777777" w:rsidR="00561FD6" w:rsidRPr="00561FD6" w:rsidRDefault="00561FD6" w:rsidP="00561FD6">
            <w:pPr>
              <w:jc w:val="center"/>
              <w:rPr>
                <w:b/>
                <w:bCs/>
                <w:color w:val="000000"/>
                <w:sz w:val="18"/>
                <w:szCs w:val="18"/>
              </w:rPr>
            </w:pPr>
            <w:r w:rsidRPr="00561FD6">
              <w:rPr>
                <w:rFonts w:hint="eastAsia"/>
                <w:b/>
                <w:bCs/>
                <w:color w:val="000000"/>
                <w:sz w:val="18"/>
                <w:szCs w:val="18"/>
              </w:rPr>
              <w:t>741</w:t>
            </w:r>
          </w:p>
        </w:tc>
        <w:tc>
          <w:tcPr>
            <w:tcW w:w="278" w:type="pct"/>
            <w:tcBorders>
              <w:top w:val="nil"/>
              <w:left w:val="nil"/>
              <w:bottom w:val="single" w:sz="4" w:space="0" w:color="auto"/>
              <w:right w:val="single" w:sz="4" w:space="0" w:color="auto"/>
            </w:tcBorders>
            <w:shd w:val="clear" w:color="000000" w:fill="FFFFFF"/>
            <w:vAlign w:val="center"/>
            <w:hideMark/>
          </w:tcPr>
          <w:p w14:paraId="7663F5D2" w14:textId="77777777" w:rsidR="00561FD6" w:rsidRPr="00561FD6" w:rsidRDefault="00561FD6" w:rsidP="00561FD6">
            <w:pPr>
              <w:jc w:val="center"/>
              <w:rPr>
                <w:b/>
                <w:bCs/>
                <w:color w:val="000000"/>
                <w:sz w:val="18"/>
                <w:szCs w:val="18"/>
              </w:rPr>
            </w:pPr>
            <w:r w:rsidRPr="00561FD6">
              <w:rPr>
                <w:rFonts w:hint="eastAsia"/>
                <w:b/>
                <w:bCs/>
                <w:color w:val="000000"/>
                <w:sz w:val="18"/>
                <w:szCs w:val="18"/>
              </w:rPr>
              <w:t>2038</w:t>
            </w:r>
          </w:p>
        </w:tc>
        <w:tc>
          <w:tcPr>
            <w:tcW w:w="278" w:type="pct"/>
            <w:tcBorders>
              <w:top w:val="nil"/>
              <w:left w:val="nil"/>
              <w:bottom w:val="single" w:sz="4" w:space="0" w:color="auto"/>
              <w:right w:val="single" w:sz="4" w:space="0" w:color="auto"/>
            </w:tcBorders>
            <w:shd w:val="clear" w:color="000000" w:fill="FFFFFF"/>
            <w:noWrap/>
            <w:vAlign w:val="center"/>
            <w:hideMark/>
          </w:tcPr>
          <w:p w14:paraId="73DA79DD" w14:textId="77777777" w:rsidR="00561FD6" w:rsidRPr="00561FD6" w:rsidRDefault="00561FD6" w:rsidP="00561FD6">
            <w:pPr>
              <w:jc w:val="center"/>
              <w:rPr>
                <w:b/>
                <w:bCs/>
                <w:color w:val="000000"/>
                <w:sz w:val="18"/>
                <w:szCs w:val="18"/>
              </w:rPr>
            </w:pPr>
            <w:r w:rsidRPr="00561FD6">
              <w:rPr>
                <w:rFonts w:hint="eastAsia"/>
                <w:b/>
                <w:bCs/>
                <w:color w:val="000000"/>
                <w:sz w:val="18"/>
                <w:szCs w:val="18"/>
              </w:rPr>
              <w:t>2.75</w:t>
            </w:r>
          </w:p>
        </w:tc>
        <w:tc>
          <w:tcPr>
            <w:tcW w:w="278" w:type="pct"/>
            <w:tcBorders>
              <w:top w:val="nil"/>
              <w:left w:val="nil"/>
              <w:bottom w:val="single" w:sz="4" w:space="0" w:color="auto"/>
              <w:right w:val="single" w:sz="4" w:space="0" w:color="auto"/>
            </w:tcBorders>
            <w:shd w:val="clear" w:color="000000" w:fill="FFFFFF"/>
            <w:vAlign w:val="center"/>
            <w:hideMark/>
          </w:tcPr>
          <w:p w14:paraId="1F8207CD" w14:textId="77777777" w:rsidR="00561FD6" w:rsidRPr="00561FD6" w:rsidRDefault="00561FD6" w:rsidP="00561FD6">
            <w:pPr>
              <w:jc w:val="center"/>
              <w:rPr>
                <w:b/>
                <w:bCs/>
                <w:color w:val="000000"/>
                <w:sz w:val="18"/>
                <w:szCs w:val="18"/>
              </w:rPr>
            </w:pPr>
            <w:r w:rsidRPr="00561FD6">
              <w:rPr>
                <w:rFonts w:hint="eastAsia"/>
                <w:b/>
                <w:bCs/>
                <w:color w:val="000000"/>
                <w:sz w:val="18"/>
                <w:szCs w:val="18"/>
              </w:rPr>
              <w:t>180</w:t>
            </w:r>
          </w:p>
        </w:tc>
        <w:tc>
          <w:tcPr>
            <w:tcW w:w="278" w:type="pct"/>
            <w:tcBorders>
              <w:top w:val="nil"/>
              <w:left w:val="nil"/>
              <w:bottom w:val="single" w:sz="4" w:space="0" w:color="auto"/>
              <w:right w:val="single" w:sz="4" w:space="0" w:color="auto"/>
            </w:tcBorders>
            <w:shd w:val="clear" w:color="000000" w:fill="FFFFFF"/>
            <w:noWrap/>
            <w:vAlign w:val="center"/>
            <w:hideMark/>
          </w:tcPr>
          <w:p w14:paraId="5A720855" w14:textId="77777777" w:rsidR="00561FD6" w:rsidRPr="00561FD6" w:rsidRDefault="00561FD6" w:rsidP="00561FD6">
            <w:pPr>
              <w:jc w:val="center"/>
              <w:rPr>
                <w:b/>
                <w:bCs/>
                <w:color w:val="000000"/>
                <w:sz w:val="18"/>
                <w:szCs w:val="18"/>
              </w:rPr>
            </w:pPr>
            <w:r w:rsidRPr="00561FD6">
              <w:rPr>
                <w:rFonts w:hint="eastAsia"/>
                <w:b/>
                <w:bCs/>
                <w:color w:val="000000"/>
                <w:sz w:val="18"/>
                <w:szCs w:val="18"/>
              </w:rPr>
              <w:t>0.09</w:t>
            </w:r>
          </w:p>
        </w:tc>
        <w:tc>
          <w:tcPr>
            <w:tcW w:w="278" w:type="pct"/>
            <w:tcBorders>
              <w:top w:val="nil"/>
              <w:left w:val="nil"/>
              <w:bottom w:val="single" w:sz="4" w:space="0" w:color="auto"/>
              <w:right w:val="single" w:sz="4" w:space="0" w:color="auto"/>
            </w:tcBorders>
            <w:shd w:val="clear" w:color="000000" w:fill="FFFFFF"/>
            <w:noWrap/>
            <w:vAlign w:val="center"/>
            <w:hideMark/>
          </w:tcPr>
          <w:p w14:paraId="63B67BF2" w14:textId="77777777" w:rsidR="00561FD6" w:rsidRPr="00561FD6" w:rsidRDefault="00561FD6" w:rsidP="00561FD6">
            <w:pPr>
              <w:jc w:val="center"/>
              <w:rPr>
                <w:b/>
                <w:bCs/>
                <w:color w:val="000000"/>
                <w:sz w:val="18"/>
                <w:szCs w:val="18"/>
              </w:rPr>
            </w:pPr>
            <w:r w:rsidRPr="00561FD6">
              <w:rPr>
                <w:rFonts w:hint="eastAsia"/>
                <w:b/>
                <w:bCs/>
                <w:color w:val="000000"/>
                <w:sz w:val="18"/>
                <w:szCs w:val="18"/>
              </w:rPr>
              <w:t>9.94</w:t>
            </w:r>
          </w:p>
        </w:tc>
        <w:tc>
          <w:tcPr>
            <w:tcW w:w="278" w:type="pct"/>
            <w:tcBorders>
              <w:top w:val="nil"/>
              <w:left w:val="nil"/>
              <w:bottom w:val="single" w:sz="4" w:space="0" w:color="auto"/>
              <w:right w:val="single" w:sz="4" w:space="0" w:color="auto"/>
            </w:tcBorders>
            <w:shd w:val="clear" w:color="000000" w:fill="FFFFFF"/>
            <w:noWrap/>
            <w:vAlign w:val="center"/>
            <w:hideMark/>
          </w:tcPr>
          <w:p w14:paraId="6ABDCF4C" w14:textId="77777777" w:rsidR="00561FD6" w:rsidRPr="00561FD6" w:rsidRDefault="00561FD6" w:rsidP="00561FD6">
            <w:pPr>
              <w:jc w:val="center"/>
              <w:rPr>
                <w:b/>
                <w:bCs/>
                <w:color w:val="000000"/>
                <w:sz w:val="18"/>
                <w:szCs w:val="18"/>
              </w:rPr>
            </w:pPr>
            <w:r w:rsidRPr="00561FD6">
              <w:rPr>
                <w:rFonts w:hint="eastAsia"/>
                <w:b/>
                <w:bCs/>
                <w:color w:val="000000"/>
                <w:sz w:val="18"/>
                <w:szCs w:val="18"/>
              </w:rPr>
              <w:t>43</w:t>
            </w:r>
          </w:p>
        </w:tc>
        <w:tc>
          <w:tcPr>
            <w:tcW w:w="278" w:type="pct"/>
            <w:tcBorders>
              <w:top w:val="nil"/>
              <w:left w:val="nil"/>
              <w:bottom w:val="single" w:sz="4" w:space="0" w:color="auto"/>
              <w:right w:val="single" w:sz="4" w:space="0" w:color="auto"/>
            </w:tcBorders>
            <w:shd w:val="clear" w:color="000000" w:fill="FFFFFF"/>
            <w:vAlign w:val="center"/>
            <w:hideMark/>
          </w:tcPr>
          <w:p w14:paraId="0EC69564" w14:textId="77777777" w:rsidR="00561FD6" w:rsidRPr="00561FD6" w:rsidRDefault="00561FD6" w:rsidP="00561FD6">
            <w:pPr>
              <w:jc w:val="center"/>
              <w:rPr>
                <w:b/>
                <w:bCs/>
                <w:color w:val="000000"/>
                <w:sz w:val="18"/>
                <w:szCs w:val="18"/>
              </w:rPr>
            </w:pPr>
            <w:r w:rsidRPr="00561FD6">
              <w:rPr>
                <w:rFonts w:hint="eastAsia"/>
                <w:b/>
                <w:bCs/>
                <w:color w:val="000000"/>
                <w:sz w:val="18"/>
                <w:szCs w:val="18"/>
              </w:rPr>
              <w:t>192</w:t>
            </w:r>
          </w:p>
        </w:tc>
        <w:tc>
          <w:tcPr>
            <w:tcW w:w="278" w:type="pct"/>
            <w:tcBorders>
              <w:top w:val="nil"/>
              <w:left w:val="nil"/>
              <w:bottom w:val="single" w:sz="4" w:space="0" w:color="auto"/>
              <w:right w:val="single" w:sz="4" w:space="0" w:color="auto"/>
            </w:tcBorders>
            <w:shd w:val="clear" w:color="000000" w:fill="FFFFFF"/>
            <w:noWrap/>
            <w:vAlign w:val="center"/>
            <w:hideMark/>
          </w:tcPr>
          <w:p w14:paraId="735DDDB0" w14:textId="77777777" w:rsidR="00561FD6" w:rsidRPr="00561FD6" w:rsidRDefault="00561FD6" w:rsidP="00561FD6">
            <w:pPr>
              <w:jc w:val="center"/>
              <w:rPr>
                <w:b/>
                <w:bCs/>
                <w:color w:val="000000"/>
                <w:sz w:val="18"/>
                <w:szCs w:val="18"/>
              </w:rPr>
            </w:pPr>
            <w:r w:rsidRPr="00561FD6">
              <w:rPr>
                <w:rFonts w:hint="eastAsia"/>
                <w:b/>
                <w:bCs/>
                <w:color w:val="000000"/>
                <w:sz w:val="18"/>
                <w:szCs w:val="18"/>
              </w:rPr>
              <w:t>0.08</w:t>
            </w:r>
          </w:p>
        </w:tc>
        <w:tc>
          <w:tcPr>
            <w:tcW w:w="278" w:type="pct"/>
            <w:tcBorders>
              <w:top w:val="nil"/>
              <w:left w:val="nil"/>
              <w:bottom w:val="single" w:sz="4" w:space="0" w:color="auto"/>
              <w:right w:val="single" w:sz="4" w:space="0" w:color="auto"/>
            </w:tcBorders>
            <w:shd w:val="clear" w:color="000000" w:fill="FFFFFF"/>
            <w:noWrap/>
            <w:vAlign w:val="center"/>
            <w:hideMark/>
          </w:tcPr>
          <w:p w14:paraId="730EAA43" w14:textId="77777777" w:rsidR="00561FD6" w:rsidRPr="00561FD6" w:rsidRDefault="00561FD6" w:rsidP="00561FD6">
            <w:pPr>
              <w:jc w:val="center"/>
              <w:rPr>
                <w:b/>
                <w:bCs/>
                <w:color w:val="000000"/>
                <w:sz w:val="18"/>
                <w:szCs w:val="18"/>
              </w:rPr>
            </w:pPr>
            <w:r w:rsidRPr="00561FD6">
              <w:rPr>
                <w:rFonts w:hint="eastAsia"/>
                <w:b/>
                <w:bCs/>
                <w:color w:val="000000"/>
                <w:sz w:val="18"/>
                <w:szCs w:val="18"/>
              </w:rPr>
              <w:t>5.80%</w:t>
            </w:r>
          </w:p>
        </w:tc>
        <w:tc>
          <w:tcPr>
            <w:tcW w:w="278" w:type="pct"/>
            <w:tcBorders>
              <w:top w:val="nil"/>
              <w:left w:val="nil"/>
              <w:bottom w:val="single" w:sz="4" w:space="0" w:color="auto"/>
              <w:right w:val="single" w:sz="4" w:space="0" w:color="auto"/>
            </w:tcBorders>
            <w:shd w:val="clear" w:color="000000" w:fill="FFFFFF"/>
            <w:noWrap/>
            <w:vAlign w:val="center"/>
            <w:hideMark/>
          </w:tcPr>
          <w:p w14:paraId="14A6B9F7" w14:textId="77777777" w:rsidR="00561FD6" w:rsidRPr="00561FD6" w:rsidRDefault="00561FD6" w:rsidP="00561FD6">
            <w:pPr>
              <w:jc w:val="center"/>
              <w:rPr>
                <w:b/>
                <w:bCs/>
                <w:color w:val="000000"/>
                <w:sz w:val="18"/>
                <w:szCs w:val="18"/>
              </w:rPr>
            </w:pPr>
            <w:r w:rsidRPr="00561FD6">
              <w:rPr>
                <w:rFonts w:hint="eastAsia"/>
                <w:b/>
                <w:bCs/>
                <w:color w:val="000000"/>
                <w:sz w:val="18"/>
                <w:szCs w:val="18"/>
              </w:rPr>
              <w:t>9.42%</w:t>
            </w:r>
          </w:p>
        </w:tc>
        <w:tc>
          <w:tcPr>
            <w:tcW w:w="278" w:type="pct"/>
            <w:tcBorders>
              <w:top w:val="nil"/>
              <w:left w:val="nil"/>
              <w:bottom w:val="single" w:sz="4" w:space="0" w:color="auto"/>
              <w:right w:val="single" w:sz="4" w:space="0" w:color="auto"/>
            </w:tcBorders>
            <w:shd w:val="clear" w:color="000000" w:fill="FFFFFF"/>
            <w:noWrap/>
            <w:vAlign w:val="center"/>
            <w:hideMark/>
          </w:tcPr>
          <w:p w14:paraId="5B38E250" w14:textId="77777777" w:rsidR="00561FD6" w:rsidRPr="00561FD6" w:rsidRDefault="00561FD6" w:rsidP="00561FD6">
            <w:pPr>
              <w:jc w:val="center"/>
              <w:rPr>
                <w:b/>
                <w:bCs/>
                <w:color w:val="000000"/>
                <w:sz w:val="18"/>
                <w:szCs w:val="18"/>
              </w:rPr>
            </w:pPr>
            <w:r w:rsidRPr="00561FD6">
              <w:rPr>
                <w:rFonts w:hint="eastAsia"/>
                <w:b/>
                <w:bCs/>
                <w:color w:val="000000"/>
                <w:sz w:val="18"/>
                <w:szCs w:val="18"/>
              </w:rPr>
              <w:t>5.52%</w:t>
            </w:r>
          </w:p>
        </w:tc>
        <w:tc>
          <w:tcPr>
            <w:tcW w:w="278" w:type="pct"/>
            <w:tcBorders>
              <w:top w:val="nil"/>
              <w:left w:val="nil"/>
              <w:bottom w:val="single" w:sz="4" w:space="0" w:color="auto"/>
              <w:right w:val="single" w:sz="4" w:space="0" w:color="auto"/>
            </w:tcBorders>
            <w:shd w:val="clear" w:color="000000" w:fill="FFFFFF"/>
            <w:noWrap/>
            <w:vAlign w:val="center"/>
            <w:hideMark/>
          </w:tcPr>
          <w:p w14:paraId="304F0FFF" w14:textId="77777777" w:rsidR="00561FD6" w:rsidRPr="00561FD6" w:rsidRDefault="00561FD6" w:rsidP="00561FD6">
            <w:pPr>
              <w:jc w:val="center"/>
              <w:rPr>
                <w:b/>
                <w:bCs/>
                <w:color w:val="000000"/>
                <w:sz w:val="18"/>
                <w:szCs w:val="18"/>
              </w:rPr>
            </w:pPr>
            <w:r w:rsidRPr="00561FD6">
              <w:rPr>
                <w:rFonts w:hint="eastAsia"/>
                <w:b/>
                <w:bCs/>
                <w:color w:val="000000"/>
                <w:sz w:val="18"/>
                <w:szCs w:val="18"/>
              </w:rPr>
              <w:t>284.77</w:t>
            </w:r>
          </w:p>
        </w:tc>
        <w:tc>
          <w:tcPr>
            <w:tcW w:w="278" w:type="pct"/>
            <w:tcBorders>
              <w:top w:val="nil"/>
              <w:left w:val="nil"/>
              <w:bottom w:val="single" w:sz="4" w:space="0" w:color="auto"/>
              <w:right w:val="single" w:sz="4" w:space="0" w:color="auto"/>
            </w:tcBorders>
            <w:shd w:val="clear" w:color="000000" w:fill="FFFFFF"/>
            <w:noWrap/>
            <w:vAlign w:val="center"/>
            <w:hideMark/>
          </w:tcPr>
          <w:p w14:paraId="642589EB" w14:textId="77777777" w:rsidR="00561FD6" w:rsidRPr="00561FD6" w:rsidRDefault="00561FD6" w:rsidP="00561FD6">
            <w:pPr>
              <w:jc w:val="center"/>
              <w:rPr>
                <w:b/>
                <w:bCs/>
                <w:color w:val="000000"/>
                <w:sz w:val="18"/>
                <w:szCs w:val="18"/>
              </w:rPr>
            </w:pPr>
            <w:r w:rsidRPr="00561FD6">
              <w:rPr>
                <w:rFonts w:hint="eastAsia"/>
                <w:b/>
                <w:bCs/>
                <w:color w:val="000000"/>
                <w:sz w:val="18"/>
                <w:szCs w:val="18"/>
              </w:rPr>
              <w:t>103.54</w:t>
            </w:r>
          </w:p>
        </w:tc>
        <w:tc>
          <w:tcPr>
            <w:tcW w:w="278" w:type="pct"/>
            <w:tcBorders>
              <w:top w:val="nil"/>
              <w:left w:val="nil"/>
              <w:bottom w:val="single" w:sz="4" w:space="0" w:color="auto"/>
              <w:right w:val="single" w:sz="4" w:space="0" w:color="auto"/>
            </w:tcBorders>
            <w:shd w:val="clear" w:color="000000" w:fill="FFFFFF"/>
            <w:noWrap/>
            <w:vAlign w:val="center"/>
            <w:hideMark/>
          </w:tcPr>
          <w:p w14:paraId="0F28E5E0" w14:textId="77777777" w:rsidR="00561FD6" w:rsidRPr="00561FD6" w:rsidRDefault="00561FD6" w:rsidP="00561FD6">
            <w:pPr>
              <w:jc w:val="center"/>
              <w:rPr>
                <w:b/>
                <w:bCs/>
                <w:color w:val="000000"/>
                <w:sz w:val="18"/>
                <w:szCs w:val="18"/>
              </w:rPr>
            </w:pPr>
            <w:r w:rsidRPr="00561FD6">
              <w:rPr>
                <w:rFonts w:hint="eastAsia"/>
                <w:b/>
                <w:bCs/>
                <w:color w:val="000000"/>
                <w:sz w:val="18"/>
                <w:szCs w:val="18"/>
              </w:rPr>
              <w:t>0.17%</w:t>
            </w:r>
          </w:p>
        </w:tc>
      </w:tr>
      <w:tr w:rsidR="005C59F6" w:rsidRPr="00561FD6" w14:paraId="47000FDA" w14:textId="77777777" w:rsidTr="00561FD6">
        <w:trPr>
          <w:trHeight w:val="280"/>
        </w:trPr>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4AD10E6C" w14:textId="77777777" w:rsidR="00561FD6" w:rsidRPr="00561FD6" w:rsidRDefault="00561FD6" w:rsidP="00561FD6">
            <w:pPr>
              <w:jc w:val="center"/>
              <w:rPr>
                <w:color w:val="000000"/>
                <w:sz w:val="18"/>
                <w:szCs w:val="18"/>
              </w:rPr>
            </w:pPr>
            <w:r w:rsidRPr="00561FD6">
              <w:rPr>
                <w:rFonts w:hint="eastAsia"/>
                <w:color w:val="000000"/>
                <w:sz w:val="18"/>
                <w:szCs w:val="18"/>
              </w:rPr>
              <w:t>桥下</w:t>
            </w:r>
            <w:proofErr w:type="gramStart"/>
            <w:r w:rsidRPr="00561FD6">
              <w:rPr>
                <w:rFonts w:hint="eastAsia"/>
                <w:color w:val="000000"/>
                <w:sz w:val="18"/>
                <w:szCs w:val="18"/>
              </w:rPr>
              <w:t>潘</w:t>
            </w:r>
            <w:proofErr w:type="gramEnd"/>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51231508" w14:textId="77777777" w:rsidR="00561FD6" w:rsidRPr="00561FD6" w:rsidRDefault="00561FD6" w:rsidP="00561FD6">
            <w:pPr>
              <w:jc w:val="center"/>
              <w:rPr>
                <w:color w:val="000000"/>
                <w:sz w:val="18"/>
                <w:szCs w:val="18"/>
              </w:rPr>
            </w:pPr>
            <w:r w:rsidRPr="00561FD6">
              <w:rPr>
                <w:rFonts w:hint="eastAsia"/>
                <w:color w:val="000000"/>
                <w:sz w:val="18"/>
                <w:szCs w:val="18"/>
              </w:rPr>
              <w:t>桃源街道</w:t>
            </w:r>
          </w:p>
        </w:tc>
        <w:tc>
          <w:tcPr>
            <w:tcW w:w="278" w:type="pct"/>
            <w:tcBorders>
              <w:top w:val="nil"/>
              <w:left w:val="nil"/>
              <w:bottom w:val="single" w:sz="4" w:space="0" w:color="auto"/>
              <w:right w:val="single" w:sz="4" w:space="0" w:color="auto"/>
            </w:tcBorders>
            <w:shd w:val="clear" w:color="000000" w:fill="FFFFFF"/>
            <w:vAlign w:val="center"/>
            <w:hideMark/>
          </w:tcPr>
          <w:p w14:paraId="49EABEE7" w14:textId="77777777" w:rsidR="00561FD6" w:rsidRPr="00561FD6" w:rsidRDefault="00561FD6" w:rsidP="00561FD6">
            <w:pPr>
              <w:jc w:val="center"/>
              <w:rPr>
                <w:color w:val="000000"/>
                <w:sz w:val="18"/>
                <w:szCs w:val="18"/>
              </w:rPr>
            </w:pPr>
            <w:r w:rsidRPr="00561FD6">
              <w:rPr>
                <w:rFonts w:hint="eastAsia"/>
                <w:color w:val="000000"/>
                <w:sz w:val="18"/>
                <w:szCs w:val="18"/>
              </w:rPr>
              <w:t>溪旁徐</w:t>
            </w:r>
          </w:p>
        </w:tc>
        <w:tc>
          <w:tcPr>
            <w:tcW w:w="278" w:type="pct"/>
            <w:tcBorders>
              <w:top w:val="nil"/>
              <w:left w:val="nil"/>
              <w:bottom w:val="single" w:sz="4" w:space="0" w:color="auto"/>
              <w:right w:val="single" w:sz="4" w:space="0" w:color="auto"/>
            </w:tcBorders>
            <w:shd w:val="clear" w:color="000000" w:fill="FFFFFF"/>
            <w:vAlign w:val="center"/>
            <w:hideMark/>
          </w:tcPr>
          <w:p w14:paraId="4DAA8C71" w14:textId="77777777" w:rsidR="00561FD6" w:rsidRPr="00561FD6" w:rsidRDefault="00561FD6" w:rsidP="00561FD6">
            <w:pPr>
              <w:jc w:val="center"/>
              <w:rPr>
                <w:color w:val="000000"/>
                <w:sz w:val="18"/>
                <w:szCs w:val="18"/>
              </w:rPr>
            </w:pPr>
            <w:r w:rsidRPr="00561FD6">
              <w:rPr>
                <w:rFonts w:hint="eastAsia"/>
                <w:color w:val="000000"/>
                <w:sz w:val="18"/>
                <w:szCs w:val="18"/>
              </w:rPr>
              <w:t>214</w:t>
            </w:r>
          </w:p>
        </w:tc>
        <w:tc>
          <w:tcPr>
            <w:tcW w:w="278" w:type="pct"/>
            <w:tcBorders>
              <w:top w:val="nil"/>
              <w:left w:val="nil"/>
              <w:bottom w:val="single" w:sz="4" w:space="0" w:color="auto"/>
              <w:right w:val="single" w:sz="4" w:space="0" w:color="auto"/>
            </w:tcBorders>
            <w:shd w:val="clear" w:color="000000" w:fill="FFFFFF"/>
            <w:noWrap/>
            <w:vAlign w:val="center"/>
            <w:hideMark/>
          </w:tcPr>
          <w:p w14:paraId="22DAB3CD" w14:textId="77777777" w:rsidR="00561FD6" w:rsidRPr="00561FD6" w:rsidRDefault="00561FD6" w:rsidP="00561FD6">
            <w:pPr>
              <w:jc w:val="center"/>
              <w:rPr>
                <w:color w:val="000000"/>
                <w:sz w:val="18"/>
                <w:szCs w:val="18"/>
              </w:rPr>
            </w:pPr>
            <w:r w:rsidRPr="00561FD6">
              <w:rPr>
                <w:rFonts w:hint="eastAsia"/>
                <w:color w:val="000000"/>
                <w:sz w:val="18"/>
                <w:szCs w:val="18"/>
              </w:rPr>
              <w:t>649</w:t>
            </w:r>
          </w:p>
        </w:tc>
        <w:tc>
          <w:tcPr>
            <w:tcW w:w="278" w:type="pct"/>
            <w:tcBorders>
              <w:top w:val="nil"/>
              <w:left w:val="nil"/>
              <w:bottom w:val="single" w:sz="4" w:space="0" w:color="auto"/>
              <w:right w:val="single" w:sz="4" w:space="0" w:color="auto"/>
            </w:tcBorders>
            <w:shd w:val="clear" w:color="000000" w:fill="FFFFFF"/>
            <w:noWrap/>
            <w:vAlign w:val="center"/>
            <w:hideMark/>
          </w:tcPr>
          <w:p w14:paraId="3B3096C4" w14:textId="77777777" w:rsidR="00561FD6" w:rsidRPr="00561FD6" w:rsidRDefault="00561FD6" w:rsidP="00561FD6">
            <w:pPr>
              <w:jc w:val="center"/>
              <w:rPr>
                <w:color w:val="000000"/>
                <w:sz w:val="18"/>
                <w:szCs w:val="18"/>
              </w:rPr>
            </w:pPr>
            <w:r w:rsidRPr="00561FD6">
              <w:rPr>
                <w:rFonts w:hint="eastAsia"/>
                <w:color w:val="000000"/>
                <w:sz w:val="18"/>
                <w:szCs w:val="18"/>
              </w:rPr>
              <w:t>3.03</w:t>
            </w:r>
          </w:p>
        </w:tc>
        <w:tc>
          <w:tcPr>
            <w:tcW w:w="278" w:type="pct"/>
            <w:tcBorders>
              <w:top w:val="nil"/>
              <w:left w:val="nil"/>
              <w:bottom w:val="single" w:sz="4" w:space="0" w:color="auto"/>
              <w:right w:val="single" w:sz="4" w:space="0" w:color="auto"/>
            </w:tcBorders>
            <w:shd w:val="clear" w:color="000000" w:fill="FFFFFF"/>
            <w:noWrap/>
            <w:vAlign w:val="center"/>
            <w:hideMark/>
          </w:tcPr>
          <w:p w14:paraId="5214A821" w14:textId="77777777" w:rsidR="00561FD6" w:rsidRPr="00561FD6" w:rsidRDefault="00561FD6" w:rsidP="00561FD6">
            <w:pPr>
              <w:jc w:val="center"/>
              <w:rPr>
                <w:color w:val="000000"/>
                <w:sz w:val="18"/>
                <w:szCs w:val="18"/>
              </w:rPr>
            </w:pPr>
            <w:r w:rsidRPr="00561FD6">
              <w:rPr>
                <w:rFonts w:hint="eastAsia"/>
                <w:color w:val="000000"/>
                <w:sz w:val="18"/>
                <w:szCs w:val="18"/>
              </w:rPr>
              <w:t>580</w:t>
            </w:r>
          </w:p>
        </w:tc>
        <w:tc>
          <w:tcPr>
            <w:tcW w:w="278" w:type="pct"/>
            <w:tcBorders>
              <w:top w:val="nil"/>
              <w:left w:val="nil"/>
              <w:bottom w:val="single" w:sz="4" w:space="0" w:color="auto"/>
              <w:right w:val="single" w:sz="4" w:space="0" w:color="auto"/>
            </w:tcBorders>
            <w:shd w:val="clear" w:color="000000" w:fill="FFFFFF"/>
            <w:noWrap/>
            <w:vAlign w:val="center"/>
            <w:hideMark/>
          </w:tcPr>
          <w:p w14:paraId="7D82EC66" w14:textId="77777777" w:rsidR="00561FD6" w:rsidRPr="00561FD6" w:rsidRDefault="00561FD6" w:rsidP="00561FD6">
            <w:pPr>
              <w:jc w:val="center"/>
              <w:rPr>
                <w:color w:val="000000"/>
                <w:sz w:val="18"/>
                <w:szCs w:val="18"/>
              </w:rPr>
            </w:pPr>
            <w:r w:rsidRPr="00561FD6">
              <w:rPr>
                <w:rFonts w:hint="eastAsia"/>
                <w:color w:val="000000"/>
                <w:sz w:val="18"/>
                <w:szCs w:val="18"/>
              </w:rPr>
              <w:t>0.89</w:t>
            </w:r>
          </w:p>
        </w:tc>
        <w:tc>
          <w:tcPr>
            <w:tcW w:w="278" w:type="pct"/>
            <w:tcBorders>
              <w:top w:val="nil"/>
              <w:left w:val="nil"/>
              <w:bottom w:val="single" w:sz="4" w:space="0" w:color="auto"/>
              <w:right w:val="single" w:sz="4" w:space="0" w:color="auto"/>
            </w:tcBorders>
            <w:shd w:val="clear" w:color="000000" w:fill="FFFFFF"/>
            <w:noWrap/>
            <w:vAlign w:val="center"/>
            <w:hideMark/>
          </w:tcPr>
          <w:p w14:paraId="22B41345" w14:textId="77777777" w:rsidR="00561FD6" w:rsidRPr="00561FD6" w:rsidRDefault="00561FD6" w:rsidP="00561FD6">
            <w:pPr>
              <w:jc w:val="center"/>
              <w:rPr>
                <w:color w:val="000000"/>
                <w:sz w:val="18"/>
                <w:szCs w:val="18"/>
              </w:rPr>
            </w:pPr>
            <w:r w:rsidRPr="00561FD6">
              <w:rPr>
                <w:rFonts w:hint="eastAsia"/>
                <w:color w:val="000000"/>
                <w:sz w:val="18"/>
                <w:szCs w:val="18"/>
              </w:rPr>
              <w:t>0.36</w:t>
            </w:r>
          </w:p>
        </w:tc>
        <w:tc>
          <w:tcPr>
            <w:tcW w:w="278" w:type="pct"/>
            <w:tcBorders>
              <w:top w:val="nil"/>
              <w:left w:val="nil"/>
              <w:bottom w:val="single" w:sz="4" w:space="0" w:color="auto"/>
              <w:right w:val="single" w:sz="4" w:space="0" w:color="auto"/>
            </w:tcBorders>
            <w:shd w:val="clear" w:color="000000" w:fill="FFFFFF"/>
            <w:noWrap/>
            <w:vAlign w:val="center"/>
            <w:hideMark/>
          </w:tcPr>
          <w:p w14:paraId="71540E9D" w14:textId="77777777" w:rsidR="00561FD6" w:rsidRPr="00561FD6" w:rsidRDefault="00561FD6" w:rsidP="00561FD6">
            <w:pPr>
              <w:jc w:val="center"/>
              <w:rPr>
                <w:color w:val="000000"/>
                <w:sz w:val="18"/>
                <w:szCs w:val="18"/>
              </w:rPr>
            </w:pPr>
            <w:r w:rsidRPr="00561FD6">
              <w:rPr>
                <w:rFonts w:hint="eastAsia"/>
                <w:color w:val="000000"/>
                <w:sz w:val="18"/>
                <w:szCs w:val="18"/>
              </w:rPr>
              <w:t>8</w:t>
            </w:r>
          </w:p>
        </w:tc>
        <w:tc>
          <w:tcPr>
            <w:tcW w:w="278" w:type="pct"/>
            <w:tcBorders>
              <w:top w:val="nil"/>
              <w:left w:val="nil"/>
              <w:bottom w:val="single" w:sz="4" w:space="0" w:color="auto"/>
              <w:right w:val="single" w:sz="4" w:space="0" w:color="auto"/>
            </w:tcBorders>
            <w:shd w:val="clear" w:color="000000" w:fill="FFFFFF"/>
            <w:noWrap/>
            <w:vAlign w:val="center"/>
            <w:hideMark/>
          </w:tcPr>
          <w:p w14:paraId="40C180FD" w14:textId="77777777" w:rsidR="00561FD6" w:rsidRPr="00561FD6" w:rsidRDefault="00561FD6" w:rsidP="00561FD6">
            <w:pPr>
              <w:jc w:val="center"/>
              <w:rPr>
                <w:color w:val="000000"/>
                <w:sz w:val="18"/>
                <w:szCs w:val="18"/>
              </w:rPr>
            </w:pPr>
            <w:r w:rsidRPr="00561FD6">
              <w:rPr>
                <w:rFonts w:hint="eastAsia"/>
                <w:color w:val="000000"/>
                <w:sz w:val="18"/>
                <w:szCs w:val="18"/>
              </w:rPr>
              <w:t>24</w:t>
            </w:r>
          </w:p>
        </w:tc>
        <w:tc>
          <w:tcPr>
            <w:tcW w:w="278" w:type="pct"/>
            <w:tcBorders>
              <w:top w:val="nil"/>
              <w:left w:val="nil"/>
              <w:bottom w:val="single" w:sz="4" w:space="0" w:color="auto"/>
              <w:right w:val="single" w:sz="4" w:space="0" w:color="auto"/>
            </w:tcBorders>
            <w:shd w:val="clear" w:color="000000" w:fill="FFFFFF"/>
            <w:noWrap/>
            <w:vAlign w:val="center"/>
            <w:hideMark/>
          </w:tcPr>
          <w:p w14:paraId="5A7E4FBD" w14:textId="77777777" w:rsidR="00561FD6" w:rsidRPr="00561FD6" w:rsidRDefault="00561FD6" w:rsidP="00561FD6">
            <w:pPr>
              <w:jc w:val="center"/>
              <w:rPr>
                <w:color w:val="000000"/>
                <w:sz w:val="18"/>
                <w:szCs w:val="18"/>
              </w:rPr>
            </w:pPr>
            <w:r w:rsidRPr="00561FD6">
              <w:rPr>
                <w:rFonts w:hint="eastAsia"/>
                <w:color w:val="000000"/>
                <w:sz w:val="18"/>
                <w:szCs w:val="18"/>
              </w:rPr>
              <w:t>0.89</w:t>
            </w:r>
          </w:p>
        </w:tc>
        <w:tc>
          <w:tcPr>
            <w:tcW w:w="278" w:type="pct"/>
            <w:tcBorders>
              <w:top w:val="nil"/>
              <w:left w:val="nil"/>
              <w:bottom w:val="single" w:sz="4" w:space="0" w:color="auto"/>
              <w:right w:val="single" w:sz="4" w:space="0" w:color="auto"/>
            </w:tcBorders>
            <w:shd w:val="clear" w:color="000000" w:fill="FFFFFF"/>
            <w:noWrap/>
            <w:vAlign w:val="center"/>
            <w:hideMark/>
          </w:tcPr>
          <w:p w14:paraId="3AC5D9BB" w14:textId="77777777" w:rsidR="00561FD6" w:rsidRPr="00561FD6" w:rsidRDefault="00561FD6" w:rsidP="00561FD6">
            <w:pPr>
              <w:jc w:val="center"/>
              <w:rPr>
                <w:color w:val="000000"/>
                <w:sz w:val="18"/>
                <w:szCs w:val="18"/>
              </w:rPr>
            </w:pPr>
            <w:r w:rsidRPr="00561FD6">
              <w:rPr>
                <w:rFonts w:hint="eastAsia"/>
                <w:color w:val="000000"/>
                <w:sz w:val="18"/>
                <w:szCs w:val="18"/>
              </w:rPr>
              <w:t>3.74%</w:t>
            </w:r>
          </w:p>
        </w:tc>
        <w:tc>
          <w:tcPr>
            <w:tcW w:w="278" w:type="pct"/>
            <w:tcBorders>
              <w:top w:val="nil"/>
              <w:left w:val="nil"/>
              <w:bottom w:val="single" w:sz="4" w:space="0" w:color="auto"/>
              <w:right w:val="single" w:sz="4" w:space="0" w:color="auto"/>
            </w:tcBorders>
            <w:shd w:val="clear" w:color="000000" w:fill="FFFFFF"/>
            <w:noWrap/>
            <w:vAlign w:val="center"/>
            <w:hideMark/>
          </w:tcPr>
          <w:p w14:paraId="533EAD21" w14:textId="77777777" w:rsidR="00561FD6" w:rsidRPr="00561FD6" w:rsidRDefault="00561FD6" w:rsidP="00561FD6">
            <w:pPr>
              <w:jc w:val="center"/>
              <w:rPr>
                <w:color w:val="000000"/>
                <w:sz w:val="18"/>
                <w:szCs w:val="18"/>
              </w:rPr>
            </w:pPr>
            <w:r w:rsidRPr="00561FD6">
              <w:rPr>
                <w:rFonts w:hint="eastAsia"/>
                <w:color w:val="000000"/>
                <w:sz w:val="18"/>
                <w:szCs w:val="18"/>
              </w:rPr>
              <w:t>3.70%</w:t>
            </w:r>
          </w:p>
        </w:tc>
        <w:tc>
          <w:tcPr>
            <w:tcW w:w="278" w:type="pct"/>
            <w:tcBorders>
              <w:top w:val="nil"/>
              <w:left w:val="nil"/>
              <w:bottom w:val="single" w:sz="4" w:space="0" w:color="auto"/>
              <w:right w:val="single" w:sz="4" w:space="0" w:color="auto"/>
            </w:tcBorders>
            <w:shd w:val="clear" w:color="000000" w:fill="FFFFFF"/>
            <w:noWrap/>
            <w:vAlign w:val="center"/>
            <w:hideMark/>
          </w:tcPr>
          <w:p w14:paraId="2684AECB" w14:textId="77777777" w:rsidR="00561FD6" w:rsidRPr="00561FD6" w:rsidRDefault="00561FD6" w:rsidP="00561FD6">
            <w:pPr>
              <w:jc w:val="center"/>
              <w:rPr>
                <w:color w:val="000000"/>
                <w:sz w:val="18"/>
                <w:szCs w:val="18"/>
              </w:rPr>
            </w:pPr>
            <w:r w:rsidRPr="00561FD6">
              <w:rPr>
                <w:rFonts w:hint="eastAsia"/>
                <w:color w:val="000000"/>
                <w:sz w:val="18"/>
                <w:szCs w:val="18"/>
              </w:rPr>
              <w:t>0.06%</w:t>
            </w:r>
          </w:p>
        </w:tc>
        <w:tc>
          <w:tcPr>
            <w:tcW w:w="278" w:type="pct"/>
            <w:tcBorders>
              <w:top w:val="nil"/>
              <w:left w:val="nil"/>
              <w:bottom w:val="single" w:sz="4" w:space="0" w:color="auto"/>
              <w:right w:val="single" w:sz="4" w:space="0" w:color="auto"/>
            </w:tcBorders>
            <w:shd w:val="clear" w:color="000000" w:fill="FFFFFF"/>
            <w:noWrap/>
            <w:vAlign w:val="center"/>
            <w:hideMark/>
          </w:tcPr>
          <w:p w14:paraId="4B32797D" w14:textId="77777777" w:rsidR="00561FD6" w:rsidRPr="00561FD6" w:rsidRDefault="00561FD6" w:rsidP="00561FD6">
            <w:pPr>
              <w:jc w:val="center"/>
              <w:rPr>
                <w:color w:val="000000"/>
                <w:sz w:val="18"/>
                <w:szCs w:val="18"/>
              </w:rPr>
            </w:pPr>
            <w:r w:rsidRPr="00561FD6">
              <w:rPr>
                <w:rFonts w:hint="eastAsia"/>
                <w:color w:val="000000"/>
                <w:sz w:val="18"/>
                <w:szCs w:val="18"/>
              </w:rPr>
              <w:t>90.22</w:t>
            </w:r>
          </w:p>
        </w:tc>
        <w:tc>
          <w:tcPr>
            <w:tcW w:w="278" w:type="pct"/>
            <w:tcBorders>
              <w:top w:val="nil"/>
              <w:left w:val="nil"/>
              <w:bottom w:val="single" w:sz="4" w:space="0" w:color="auto"/>
              <w:right w:val="single" w:sz="4" w:space="0" w:color="auto"/>
            </w:tcBorders>
            <w:shd w:val="clear" w:color="000000" w:fill="FFFFFF"/>
            <w:noWrap/>
            <w:vAlign w:val="center"/>
            <w:hideMark/>
          </w:tcPr>
          <w:p w14:paraId="6A6B7EC8" w14:textId="77777777" w:rsidR="00561FD6" w:rsidRPr="00561FD6" w:rsidRDefault="00561FD6" w:rsidP="00561FD6">
            <w:pPr>
              <w:jc w:val="center"/>
              <w:rPr>
                <w:color w:val="000000"/>
                <w:sz w:val="18"/>
                <w:szCs w:val="18"/>
              </w:rPr>
            </w:pPr>
            <w:r w:rsidRPr="00561FD6">
              <w:rPr>
                <w:rFonts w:hint="eastAsia"/>
                <w:color w:val="000000"/>
                <w:sz w:val="18"/>
                <w:szCs w:val="18"/>
              </w:rPr>
              <w:t>29.75</w:t>
            </w:r>
          </w:p>
        </w:tc>
        <w:tc>
          <w:tcPr>
            <w:tcW w:w="278" w:type="pct"/>
            <w:tcBorders>
              <w:top w:val="nil"/>
              <w:left w:val="nil"/>
              <w:bottom w:val="single" w:sz="4" w:space="0" w:color="auto"/>
              <w:right w:val="single" w:sz="4" w:space="0" w:color="auto"/>
            </w:tcBorders>
            <w:shd w:val="clear" w:color="000000" w:fill="FFFFFF"/>
            <w:noWrap/>
            <w:vAlign w:val="center"/>
            <w:hideMark/>
          </w:tcPr>
          <w:p w14:paraId="38EBBEB6" w14:textId="77777777" w:rsidR="00561FD6" w:rsidRPr="00561FD6" w:rsidRDefault="00561FD6" w:rsidP="00561FD6">
            <w:pPr>
              <w:jc w:val="center"/>
              <w:rPr>
                <w:color w:val="000000"/>
                <w:sz w:val="18"/>
                <w:szCs w:val="18"/>
              </w:rPr>
            </w:pPr>
            <w:r w:rsidRPr="00561FD6">
              <w:rPr>
                <w:rFonts w:hint="eastAsia"/>
                <w:color w:val="000000"/>
                <w:sz w:val="18"/>
                <w:szCs w:val="18"/>
              </w:rPr>
              <w:t>0.05%</w:t>
            </w:r>
          </w:p>
        </w:tc>
      </w:tr>
      <w:tr w:rsidR="005C59F6" w:rsidRPr="00561FD6" w14:paraId="6D4555FB"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686CFFD3"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389F357E"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4ED3F592" w14:textId="77777777" w:rsidR="00561FD6" w:rsidRPr="00561FD6" w:rsidRDefault="00561FD6" w:rsidP="00561FD6">
            <w:pPr>
              <w:jc w:val="center"/>
              <w:rPr>
                <w:color w:val="000000"/>
                <w:sz w:val="18"/>
                <w:szCs w:val="18"/>
              </w:rPr>
            </w:pPr>
            <w:r w:rsidRPr="00561FD6">
              <w:rPr>
                <w:rFonts w:hint="eastAsia"/>
                <w:color w:val="000000"/>
                <w:sz w:val="18"/>
                <w:szCs w:val="18"/>
              </w:rPr>
              <w:t>杏</w:t>
            </w:r>
            <w:proofErr w:type="gramStart"/>
            <w:r w:rsidRPr="00561FD6">
              <w:rPr>
                <w:rFonts w:hint="eastAsia"/>
                <w:color w:val="000000"/>
                <w:sz w:val="18"/>
                <w:szCs w:val="18"/>
              </w:rPr>
              <w:t>蒋</w:t>
            </w:r>
            <w:proofErr w:type="gramEnd"/>
          </w:p>
        </w:tc>
        <w:tc>
          <w:tcPr>
            <w:tcW w:w="278" w:type="pct"/>
            <w:tcBorders>
              <w:top w:val="nil"/>
              <w:left w:val="nil"/>
              <w:bottom w:val="single" w:sz="4" w:space="0" w:color="auto"/>
              <w:right w:val="single" w:sz="4" w:space="0" w:color="auto"/>
            </w:tcBorders>
            <w:shd w:val="clear" w:color="000000" w:fill="FFFFFF"/>
            <w:vAlign w:val="center"/>
            <w:hideMark/>
          </w:tcPr>
          <w:p w14:paraId="3480B0DD" w14:textId="77777777" w:rsidR="00561FD6" w:rsidRPr="00561FD6" w:rsidRDefault="00561FD6" w:rsidP="00561FD6">
            <w:pPr>
              <w:jc w:val="center"/>
              <w:rPr>
                <w:color w:val="000000"/>
                <w:sz w:val="18"/>
                <w:szCs w:val="18"/>
              </w:rPr>
            </w:pPr>
            <w:r w:rsidRPr="00561FD6">
              <w:rPr>
                <w:rFonts w:hint="eastAsia"/>
                <w:color w:val="000000"/>
                <w:sz w:val="18"/>
                <w:szCs w:val="18"/>
              </w:rPr>
              <w:t>293</w:t>
            </w:r>
          </w:p>
        </w:tc>
        <w:tc>
          <w:tcPr>
            <w:tcW w:w="278" w:type="pct"/>
            <w:tcBorders>
              <w:top w:val="nil"/>
              <w:left w:val="nil"/>
              <w:bottom w:val="single" w:sz="4" w:space="0" w:color="auto"/>
              <w:right w:val="single" w:sz="4" w:space="0" w:color="auto"/>
            </w:tcBorders>
            <w:shd w:val="clear" w:color="000000" w:fill="FFFFFF"/>
            <w:noWrap/>
            <w:vAlign w:val="center"/>
            <w:hideMark/>
          </w:tcPr>
          <w:p w14:paraId="480DEB6C" w14:textId="77777777" w:rsidR="00561FD6" w:rsidRPr="00561FD6" w:rsidRDefault="00561FD6" w:rsidP="00561FD6">
            <w:pPr>
              <w:jc w:val="center"/>
              <w:rPr>
                <w:color w:val="000000"/>
                <w:sz w:val="18"/>
                <w:szCs w:val="18"/>
              </w:rPr>
            </w:pPr>
            <w:r w:rsidRPr="00561FD6">
              <w:rPr>
                <w:rFonts w:hint="eastAsia"/>
                <w:color w:val="000000"/>
                <w:sz w:val="18"/>
                <w:szCs w:val="18"/>
              </w:rPr>
              <w:t>818</w:t>
            </w:r>
          </w:p>
        </w:tc>
        <w:tc>
          <w:tcPr>
            <w:tcW w:w="278" w:type="pct"/>
            <w:tcBorders>
              <w:top w:val="nil"/>
              <w:left w:val="nil"/>
              <w:bottom w:val="single" w:sz="4" w:space="0" w:color="auto"/>
              <w:right w:val="single" w:sz="4" w:space="0" w:color="auto"/>
            </w:tcBorders>
            <w:shd w:val="clear" w:color="000000" w:fill="FFFFFF"/>
            <w:noWrap/>
            <w:vAlign w:val="center"/>
            <w:hideMark/>
          </w:tcPr>
          <w:p w14:paraId="590D5F9B" w14:textId="77777777" w:rsidR="00561FD6" w:rsidRPr="00561FD6" w:rsidRDefault="00561FD6" w:rsidP="00561FD6">
            <w:pPr>
              <w:jc w:val="center"/>
              <w:rPr>
                <w:color w:val="000000"/>
                <w:sz w:val="18"/>
                <w:szCs w:val="18"/>
              </w:rPr>
            </w:pPr>
            <w:r w:rsidRPr="00561FD6">
              <w:rPr>
                <w:rFonts w:hint="eastAsia"/>
                <w:color w:val="000000"/>
                <w:sz w:val="18"/>
                <w:szCs w:val="18"/>
              </w:rPr>
              <w:t>2.79</w:t>
            </w:r>
          </w:p>
        </w:tc>
        <w:tc>
          <w:tcPr>
            <w:tcW w:w="278" w:type="pct"/>
            <w:tcBorders>
              <w:top w:val="nil"/>
              <w:left w:val="nil"/>
              <w:bottom w:val="single" w:sz="4" w:space="0" w:color="auto"/>
              <w:right w:val="single" w:sz="4" w:space="0" w:color="auto"/>
            </w:tcBorders>
            <w:shd w:val="clear" w:color="000000" w:fill="FFFFFF"/>
            <w:noWrap/>
            <w:vAlign w:val="center"/>
            <w:hideMark/>
          </w:tcPr>
          <w:p w14:paraId="7119A12F" w14:textId="77777777" w:rsidR="00561FD6" w:rsidRPr="00561FD6" w:rsidRDefault="00561FD6" w:rsidP="00561FD6">
            <w:pPr>
              <w:jc w:val="center"/>
              <w:rPr>
                <w:color w:val="000000"/>
                <w:sz w:val="18"/>
                <w:szCs w:val="18"/>
              </w:rPr>
            </w:pPr>
            <w:r w:rsidRPr="00561FD6">
              <w:rPr>
                <w:rFonts w:hint="eastAsia"/>
                <w:color w:val="000000"/>
                <w:sz w:val="18"/>
                <w:szCs w:val="18"/>
              </w:rPr>
              <w:t>207</w:t>
            </w:r>
          </w:p>
        </w:tc>
        <w:tc>
          <w:tcPr>
            <w:tcW w:w="278" w:type="pct"/>
            <w:tcBorders>
              <w:top w:val="nil"/>
              <w:left w:val="nil"/>
              <w:bottom w:val="single" w:sz="4" w:space="0" w:color="auto"/>
              <w:right w:val="single" w:sz="4" w:space="0" w:color="auto"/>
            </w:tcBorders>
            <w:shd w:val="clear" w:color="000000" w:fill="FFFFFF"/>
            <w:noWrap/>
            <w:vAlign w:val="center"/>
            <w:hideMark/>
          </w:tcPr>
          <w:p w14:paraId="7F498D25" w14:textId="77777777" w:rsidR="00561FD6" w:rsidRPr="00561FD6" w:rsidRDefault="00561FD6" w:rsidP="00561FD6">
            <w:pPr>
              <w:jc w:val="center"/>
              <w:rPr>
                <w:color w:val="000000"/>
                <w:sz w:val="18"/>
                <w:szCs w:val="18"/>
              </w:rPr>
            </w:pPr>
            <w:r w:rsidRPr="00561FD6">
              <w:rPr>
                <w:rFonts w:hint="eastAsia"/>
                <w:color w:val="000000"/>
                <w:sz w:val="18"/>
                <w:szCs w:val="18"/>
              </w:rPr>
              <w:t>0.25</w:t>
            </w:r>
          </w:p>
        </w:tc>
        <w:tc>
          <w:tcPr>
            <w:tcW w:w="278" w:type="pct"/>
            <w:tcBorders>
              <w:top w:val="nil"/>
              <w:left w:val="nil"/>
              <w:bottom w:val="single" w:sz="4" w:space="0" w:color="auto"/>
              <w:right w:val="single" w:sz="4" w:space="0" w:color="auto"/>
            </w:tcBorders>
            <w:shd w:val="clear" w:color="000000" w:fill="FFFFFF"/>
            <w:noWrap/>
            <w:vAlign w:val="center"/>
            <w:hideMark/>
          </w:tcPr>
          <w:p w14:paraId="43B8B50F" w14:textId="77777777" w:rsidR="00561FD6" w:rsidRPr="00561FD6" w:rsidRDefault="00561FD6" w:rsidP="00561FD6">
            <w:pPr>
              <w:jc w:val="center"/>
              <w:rPr>
                <w:color w:val="000000"/>
                <w:sz w:val="18"/>
                <w:szCs w:val="18"/>
              </w:rPr>
            </w:pPr>
            <w:r w:rsidRPr="00561FD6">
              <w:rPr>
                <w:rFonts w:hint="eastAsia"/>
                <w:color w:val="000000"/>
                <w:sz w:val="18"/>
                <w:szCs w:val="18"/>
              </w:rPr>
              <w:t>0.17</w:t>
            </w:r>
          </w:p>
        </w:tc>
        <w:tc>
          <w:tcPr>
            <w:tcW w:w="278" w:type="pct"/>
            <w:tcBorders>
              <w:top w:val="nil"/>
              <w:left w:val="nil"/>
              <w:bottom w:val="single" w:sz="4" w:space="0" w:color="auto"/>
              <w:right w:val="single" w:sz="4" w:space="0" w:color="auto"/>
            </w:tcBorders>
            <w:shd w:val="clear" w:color="000000" w:fill="FFFFFF"/>
            <w:noWrap/>
            <w:vAlign w:val="center"/>
            <w:hideMark/>
          </w:tcPr>
          <w:p w14:paraId="2006DA97" w14:textId="77777777" w:rsidR="00561FD6" w:rsidRPr="00561FD6" w:rsidRDefault="00561FD6" w:rsidP="00561FD6">
            <w:pPr>
              <w:jc w:val="center"/>
              <w:rPr>
                <w:color w:val="000000"/>
                <w:sz w:val="18"/>
                <w:szCs w:val="18"/>
              </w:rPr>
            </w:pPr>
            <w:r w:rsidRPr="00561FD6">
              <w:rPr>
                <w:rFonts w:hint="eastAsia"/>
                <w:color w:val="000000"/>
                <w:sz w:val="18"/>
                <w:szCs w:val="18"/>
              </w:rPr>
              <w:t>14</w:t>
            </w:r>
          </w:p>
        </w:tc>
        <w:tc>
          <w:tcPr>
            <w:tcW w:w="278" w:type="pct"/>
            <w:tcBorders>
              <w:top w:val="nil"/>
              <w:left w:val="nil"/>
              <w:bottom w:val="single" w:sz="4" w:space="0" w:color="auto"/>
              <w:right w:val="single" w:sz="4" w:space="0" w:color="auto"/>
            </w:tcBorders>
            <w:shd w:val="clear" w:color="000000" w:fill="FFFFFF"/>
            <w:noWrap/>
            <w:vAlign w:val="center"/>
            <w:hideMark/>
          </w:tcPr>
          <w:p w14:paraId="41FC9A0A" w14:textId="77777777" w:rsidR="00561FD6" w:rsidRPr="00561FD6" w:rsidRDefault="00561FD6" w:rsidP="00561FD6">
            <w:pPr>
              <w:jc w:val="center"/>
              <w:rPr>
                <w:color w:val="000000"/>
                <w:sz w:val="18"/>
                <w:szCs w:val="18"/>
              </w:rPr>
            </w:pPr>
            <w:r w:rsidRPr="00561FD6">
              <w:rPr>
                <w:rFonts w:hint="eastAsia"/>
                <w:color w:val="000000"/>
                <w:sz w:val="18"/>
                <w:szCs w:val="18"/>
              </w:rPr>
              <w:t>50</w:t>
            </w:r>
          </w:p>
        </w:tc>
        <w:tc>
          <w:tcPr>
            <w:tcW w:w="278" w:type="pct"/>
            <w:tcBorders>
              <w:top w:val="nil"/>
              <w:left w:val="nil"/>
              <w:bottom w:val="single" w:sz="4" w:space="0" w:color="auto"/>
              <w:right w:val="single" w:sz="4" w:space="0" w:color="auto"/>
            </w:tcBorders>
            <w:shd w:val="clear" w:color="000000" w:fill="FFFFFF"/>
            <w:noWrap/>
            <w:vAlign w:val="center"/>
            <w:hideMark/>
          </w:tcPr>
          <w:p w14:paraId="12AE3A8B" w14:textId="77777777" w:rsidR="00561FD6" w:rsidRPr="00561FD6" w:rsidRDefault="00561FD6" w:rsidP="00561FD6">
            <w:pPr>
              <w:jc w:val="center"/>
              <w:rPr>
                <w:color w:val="000000"/>
                <w:sz w:val="18"/>
                <w:szCs w:val="18"/>
              </w:rPr>
            </w:pPr>
            <w:r w:rsidRPr="00561FD6">
              <w:rPr>
                <w:rFonts w:hint="eastAsia"/>
                <w:color w:val="000000"/>
                <w:sz w:val="18"/>
                <w:szCs w:val="18"/>
              </w:rPr>
              <w:t>0.25</w:t>
            </w:r>
          </w:p>
        </w:tc>
        <w:tc>
          <w:tcPr>
            <w:tcW w:w="278" w:type="pct"/>
            <w:tcBorders>
              <w:top w:val="nil"/>
              <w:left w:val="nil"/>
              <w:bottom w:val="single" w:sz="4" w:space="0" w:color="auto"/>
              <w:right w:val="single" w:sz="4" w:space="0" w:color="auto"/>
            </w:tcBorders>
            <w:shd w:val="clear" w:color="000000" w:fill="FFFFFF"/>
            <w:noWrap/>
            <w:vAlign w:val="center"/>
            <w:hideMark/>
          </w:tcPr>
          <w:p w14:paraId="41088FDB" w14:textId="77777777" w:rsidR="00561FD6" w:rsidRPr="00561FD6" w:rsidRDefault="00561FD6" w:rsidP="00561FD6">
            <w:pPr>
              <w:jc w:val="center"/>
              <w:rPr>
                <w:color w:val="000000"/>
                <w:sz w:val="18"/>
                <w:szCs w:val="18"/>
              </w:rPr>
            </w:pPr>
            <w:r w:rsidRPr="00561FD6">
              <w:rPr>
                <w:rFonts w:hint="eastAsia"/>
                <w:color w:val="000000"/>
                <w:sz w:val="18"/>
                <w:szCs w:val="18"/>
              </w:rPr>
              <w:t>4.78%</w:t>
            </w:r>
          </w:p>
        </w:tc>
        <w:tc>
          <w:tcPr>
            <w:tcW w:w="278" w:type="pct"/>
            <w:tcBorders>
              <w:top w:val="nil"/>
              <w:left w:val="nil"/>
              <w:bottom w:val="single" w:sz="4" w:space="0" w:color="auto"/>
              <w:right w:val="single" w:sz="4" w:space="0" w:color="auto"/>
            </w:tcBorders>
            <w:shd w:val="clear" w:color="000000" w:fill="FFFFFF"/>
            <w:noWrap/>
            <w:vAlign w:val="center"/>
            <w:hideMark/>
          </w:tcPr>
          <w:p w14:paraId="0083A898" w14:textId="77777777" w:rsidR="00561FD6" w:rsidRPr="00561FD6" w:rsidRDefault="00561FD6" w:rsidP="00561FD6">
            <w:pPr>
              <w:jc w:val="center"/>
              <w:rPr>
                <w:color w:val="000000"/>
                <w:sz w:val="18"/>
                <w:szCs w:val="18"/>
              </w:rPr>
            </w:pPr>
            <w:r w:rsidRPr="00561FD6">
              <w:rPr>
                <w:rFonts w:hint="eastAsia"/>
                <w:color w:val="000000"/>
                <w:sz w:val="18"/>
                <w:szCs w:val="18"/>
              </w:rPr>
              <w:t>6.11%</w:t>
            </w:r>
          </w:p>
        </w:tc>
        <w:tc>
          <w:tcPr>
            <w:tcW w:w="278" w:type="pct"/>
            <w:tcBorders>
              <w:top w:val="nil"/>
              <w:left w:val="nil"/>
              <w:bottom w:val="single" w:sz="4" w:space="0" w:color="auto"/>
              <w:right w:val="single" w:sz="4" w:space="0" w:color="auto"/>
            </w:tcBorders>
            <w:shd w:val="clear" w:color="000000" w:fill="FFFFFF"/>
            <w:noWrap/>
            <w:vAlign w:val="center"/>
            <w:hideMark/>
          </w:tcPr>
          <w:p w14:paraId="55E76F23" w14:textId="77777777" w:rsidR="00561FD6" w:rsidRPr="00561FD6" w:rsidRDefault="00561FD6" w:rsidP="00561FD6">
            <w:pPr>
              <w:jc w:val="center"/>
              <w:rPr>
                <w:color w:val="000000"/>
                <w:sz w:val="18"/>
                <w:szCs w:val="18"/>
              </w:rPr>
            </w:pPr>
            <w:r w:rsidRPr="00561FD6">
              <w:rPr>
                <w:rFonts w:hint="eastAsia"/>
                <w:color w:val="000000"/>
                <w:sz w:val="18"/>
                <w:szCs w:val="18"/>
              </w:rPr>
              <w:t>0.08%</w:t>
            </w:r>
          </w:p>
        </w:tc>
        <w:tc>
          <w:tcPr>
            <w:tcW w:w="278" w:type="pct"/>
            <w:tcBorders>
              <w:top w:val="nil"/>
              <w:left w:val="nil"/>
              <w:bottom w:val="single" w:sz="4" w:space="0" w:color="auto"/>
              <w:right w:val="single" w:sz="4" w:space="0" w:color="auto"/>
            </w:tcBorders>
            <w:shd w:val="clear" w:color="000000" w:fill="FFFFFF"/>
            <w:noWrap/>
            <w:vAlign w:val="center"/>
            <w:hideMark/>
          </w:tcPr>
          <w:p w14:paraId="2A9F7A18" w14:textId="77777777" w:rsidR="00561FD6" w:rsidRPr="00561FD6" w:rsidRDefault="00561FD6" w:rsidP="00561FD6">
            <w:pPr>
              <w:jc w:val="center"/>
              <w:rPr>
                <w:color w:val="000000"/>
                <w:sz w:val="18"/>
                <w:szCs w:val="18"/>
              </w:rPr>
            </w:pPr>
            <w:r w:rsidRPr="00561FD6">
              <w:rPr>
                <w:rFonts w:hint="eastAsia"/>
                <w:color w:val="000000"/>
                <w:sz w:val="18"/>
                <w:szCs w:val="18"/>
              </w:rPr>
              <w:t>18.76</w:t>
            </w:r>
          </w:p>
        </w:tc>
        <w:tc>
          <w:tcPr>
            <w:tcW w:w="278" w:type="pct"/>
            <w:tcBorders>
              <w:top w:val="nil"/>
              <w:left w:val="nil"/>
              <w:bottom w:val="single" w:sz="4" w:space="0" w:color="auto"/>
              <w:right w:val="single" w:sz="4" w:space="0" w:color="auto"/>
            </w:tcBorders>
            <w:shd w:val="clear" w:color="000000" w:fill="FFFFFF"/>
            <w:noWrap/>
            <w:vAlign w:val="center"/>
            <w:hideMark/>
          </w:tcPr>
          <w:p w14:paraId="431BAAA2" w14:textId="77777777" w:rsidR="00561FD6" w:rsidRPr="00561FD6" w:rsidRDefault="00561FD6" w:rsidP="00561FD6">
            <w:pPr>
              <w:jc w:val="center"/>
              <w:rPr>
                <w:color w:val="000000"/>
                <w:sz w:val="18"/>
                <w:szCs w:val="18"/>
              </w:rPr>
            </w:pPr>
            <w:r w:rsidRPr="00561FD6">
              <w:rPr>
                <w:rFonts w:hint="eastAsia"/>
                <w:color w:val="000000"/>
                <w:sz w:val="18"/>
                <w:szCs w:val="18"/>
              </w:rPr>
              <w:t>6.72</w:t>
            </w:r>
          </w:p>
        </w:tc>
        <w:tc>
          <w:tcPr>
            <w:tcW w:w="278" w:type="pct"/>
            <w:tcBorders>
              <w:top w:val="nil"/>
              <w:left w:val="nil"/>
              <w:bottom w:val="single" w:sz="4" w:space="0" w:color="auto"/>
              <w:right w:val="single" w:sz="4" w:space="0" w:color="auto"/>
            </w:tcBorders>
            <w:shd w:val="clear" w:color="000000" w:fill="FFFFFF"/>
            <w:noWrap/>
            <w:vAlign w:val="center"/>
            <w:hideMark/>
          </w:tcPr>
          <w:p w14:paraId="176DE05F" w14:textId="77777777" w:rsidR="00561FD6" w:rsidRPr="00561FD6" w:rsidRDefault="00561FD6" w:rsidP="00561FD6">
            <w:pPr>
              <w:jc w:val="center"/>
              <w:rPr>
                <w:color w:val="000000"/>
                <w:sz w:val="18"/>
                <w:szCs w:val="18"/>
              </w:rPr>
            </w:pPr>
            <w:r w:rsidRPr="00561FD6">
              <w:rPr>
                <w:rFonts w:hint="eastAsia"/>
                <w:color w:val="000000"/>
                <w:sz w:val="18"/>
                <w:szCs w:val="18"/>
              </w:rPr>
              <w:t>0.01%</w:t>
            </w:r>
          </w:p>
        </w:tc>
      </w:tr>
      <w:tr w:rsidR="005C59F6" w:rsidRPr="00561FD6" w14:paraId="590F3207"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1800643D"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62123AEB"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706B4380" w14:textId="77777777" w:rsidR="00561FD6" w:rsidRPr="00561FD6" w:rsidRDefault="00561FD6" w:rsidP="00561FD6">
            <w:pPr>
              <w:jc w:val="center"/>
              <w:rPr>
                <w:color w:val="000000"/>
                <w:sz w:val="18"/>
                <w:szCs w:val="18"/>
              </w:rPr>
            </w:pPr>
            <w:r w:rsidRPr="00561FD6">
              <w:rPr>
                <w:rFonts w:hint="eastAsia"/>
                <w:color w:val="000000"/>
                <w:sz w:val="18"/>
                <w:szCs w:val="18"/>
              </w:rPr>
              <w:t>李和洋</w:t>
            </w:r>
          </w:p>
        </w:tc>
        <w:tc>
          <w:tcPr>
            <w:tcW w:w="278" w:type="pct"/>
            <w:tcBorders>
              <w:top w:val="nil"/>
              <w:left w:val="nil"/>
              <w:bottom w:val="single" w:sz="4" w:space="0" w:color="auto"/>
              <w:right w:val="single" w:sz="4" w:space="0" w:color="auto"/>
            </w:tcBorders>
            <w:shd w:val="clear" w:color="000000" w:fill="FFFFFF"/>
            <w:vAlign w:val="center"/>
            <w:hideMark/>
          </w:tcPr>
          <w:p w14:paraId="5E09888C" w14:textId="77777777" w:rsidR="00561FD6" w:rsidRPr="00561FD6" w:rsidRDefault="00561FD6" w:rsidP="00561FD6">
            <w:pPr>
              <w:jc w:val="center"/>
              <w:rPr>
                <w:color w:val="000000"/>
                <w:sz w:val="18"/>
                <w:szCs w:val="18"/>
              </w:rPr>
            </w:pPr>
            <w:r w:rsidRPr="00561FD6">
              <w:rPr>
                <w:rFonts w:hint="eastAsia"/>
                <w:color w:val="000000"/>
                <w:sz w:val="18"/>
                <w:szCs w:val="18"/>
              </w:rPr>
              <w:t>66</w:t>
            </w:r>
          </w:p>
        </w:tc>
        <w:tc>
          <w:tcPr>
            <w:tcW w:w="278" w:type="pct"/>
            <w:tcBorders>
              <w:top w:val="nil"/>
              <w:left w:val="nil"/>
              <w:bottom w:val="single" w:sz="4" w:space="0" w:color="auto"/>
              <w:right w:val="single" w:sz="4" w:space="0" w:color="auto"/>
            </w:tcBorders>
            <w:shd w:val="clear" w:color="000000" w:fill="FFFFFF"/>
            <w:noWrap/>
            <w:vAlign w:val="center"/>
            <w:hideMark/>
          </w:tcPr>
          <w:p w14:paraId="2EC85739" w14:textId="77777777" w:rsidR="00561FD6" w:rsidRPr="00561FD6" w:rsidRDefault="00561FD6" w:rsidP="00561FD6">
            <w:pPr>
              <w:jc w:val="center"/>
              <w:rPr>
                <w:color w:val="000000"/>
                <w:sz w:val="18"/>
                <w:szCs w:val="18"/>
              </w:rPr>
            </w:pPr>
            <w:r w:rsidRPr="00561FD6">
              <w:rPr>
                <w:rFonts w:hint="eastAsia"/>
                <w:color w:val="000000"/>
                <w:sz w:val="18"/>
                <w:szCs w:val="18"/>
              </w:rPr>
              <w:t>204</w:t>
            </w:r>
          </w:p>
        </w:tc>
        <w:tc>
          <w:tcPr>
            <w:tcW w:w="278" w:type="pct"/>
            <w:tcBorders>
              <w:top w:val="nil"/>
              <w:left w:val="nil"/>
              <w:bottom w:val="single" w:sz="4" w:space="0" w:color="auto"/>
              <w:right w:val="single" w:sz="4" w:space="0" w:color="auto"/>
            </w:tcBorders>
            <w:shd w:val="clear" w:color="000000" w:fill="FFFFFF"/>
            <w:noWrap/>
            <w:vAlign w:val="center"/>
            <w:hideMark/>
          </w:tcPr>
          <w:p w14:paraId="56C702EB" w14:textId="77777777" w:rsidR="00561FD6" w:rsidRPr="00561FD6" w:rsidRDefault="00561FD6" w:rsidP="00561FD6">
            <w:pPr>
              <w:jc w:val="center"/>
              <w:rPr>
                <w:color w:val="000000"/>
                <w:sz w:val="18"/>
                <w:szCs w:val="18"/>
              </w:rPr>
            </w:pPr>
            <w:r w:rsidRPr="00561FD6">
              <w:rPr>
                <w:rFonts w:hint="eastAsia"/>
                <w:color w:val="000000"/>
                <w:sz w:val="18"/>
                <w:szCs w:val="18"/>
              </w:rPr>
              <w:t>3.09</w:t>
            </w:r>
          </w:p>
        </w:tc>
        <w:tc>
          <w:tcPr>
            <w:tcW w:w="278" w:type="pct"/>
            <w:tcBorders>
              <w:top w:val="nil"/>
              <w:left w:val="nil"/>
              <w:bottom w:val="single" w:sz="4" w:space="0" w:color="auto"/>
              <w:right w:val="single" w:sz="4" w:space="0" w:color="auto"/>
            </w:tcBorders>
            <w:shd w:val="clear" w:color="000000" w:fill="FFFFFF"/>
            <w:noWrap/>
            <w:vAlign w:val="center"/>
            <w:hideMark/>
          </w:tcPr>
          <w:p w14:paraId="2BC7C9B7" w14:textId="77777777" w:rsidR="00561FD6" w:rsidRPr="00561FD6" w:rsidRDefault="00561FD6" w:rsidP="00561FD6">
            <w:pPr>
              <w:jc w:val="center"/>
              <w:rPr>
                <w:color w:val="000000"/>
                <w:sz w:val="18"/>
                <w:szCs w:val="18"/>
              </w:rPr>
            </w:pPr>
            <w:r w:rsidRPr="00561FD6">
              <w:rPr>
                <w:rFonts w:hint="eastAsia"/>
                <w:color w:val="000000"/>
                <w:sz w:val="18"/>
                <w:szCs w:val="18"/>
              </w:rPr>
              <w:t>2</w:t>
            </w:r>
          </w:p>
        </w:tc>
        <w:tc>
          <w:tcPr>
            <w:tcW w:w="278" w:type="pct"/>
            <w:tcBorders>
              <w:top w:val="nil"/>
              <w:left w:val="nil"/>
              <w:bottom w:val="single" w:sz="4" w:space="0" w:color="auto"/>
              <w:right w:val="single" w:sz="4" w:space="0" w:color="auto"/>
            </w:tcBorders>
            <w:shd w:val="clear" w:color="000000" w:fill="FFFFFF"/>
            <w:noWrap/>
            <w:vAlign w:val="center"/>
            <w:hideMark/>
          </w:tcPr>
          <w:p w14:paraId="2A922AE1" w14:textId="77777777" w:rsidR="00561FD6" w:rsidRPr="00561FD6" w:rsidRDefault="00561FD6" w:rsidP="00561FD6">
            <w:pPr>
              <w:jc w:val="center"/>
              <w:rPr>
                <w:color w:val="000000"/>
                <w:sz w:val="18"/>
                <w:szCs w:val="18"/>
              </w:rPr>
            </w:pPr>
            <w:r w:rsidRPr="00561FD6">
              <w:rPr>
                <w:rFonts w:hint="eastAsia"/>
                <w:color w:val="000000"/>
                <w:sz w:val="18"/>
                <w:szCs w:val="18"/>
              </w:rPr>
              <w:t>0.01</w:t>
            </w:r>
          </w:p>
        </w:tc>
        <w:tc>
          <w:tcPr>
            <w:tcW w:w="278" w:type="pct"/>
            <w:tcBorders>
              <w:top w:val="nil"/>
              <w:left w:val="nil"/>
              <w:bottom w:val="single" w:sz="4" w:space="0" w:color="auto"/>
              <w:right w:val="single" w:sz="4" w:space="0" w:color="auto"/>
            </w:tcBorders>
            <w:shd w:val="clear" w:color="000000" w:fill="FFFFFF"/>
            <w:noWrap/>
            <w:vAlign w:val="center"/>
            <w:hideMark/>
          </w:tcPr>
          <w:p w14:paraId="4483B276" w14:textId="77777777" w:rsidR="00561FD6" w:rsidRPr="00561FD6" w:rsidRDefault="00561FD6" w:rsidP="00561FD6">
            <w:pPr>
              <w:jc w:val="center"/>
              <w:rPr>
                <w:color w:val="000000"/>
                <w:sz w:val="18"/>
                <w:szCs w:val="18"/>
              </w:rPr>
            </w:pPr>
            <w:r w:rsidRPr="00561FD6">
              <w:rPr>
                <w:rFonts w:hint="eastAsia"/>
                <w:color w:val="000000"/>
                <w:sz w:val="18"/>
                <w:szCs w:val="18"/>
              </w:rPr>
              <w:t>0.01</w:t>
            </w:r>
          </w:p>
        </w:tc>
        <w:tc>
          <w:tcPr>
            <w:tcW w:w="278" w:type="pct"/>
            <w:tcBorders>
              <w:top w:val="nil"/>
              <w:left w:val="nil"/>
              <w:bottom w:val="single" w:sz="4" w:space="0" w:color="auto"/>
              <w:right w:val="single" w:sz="4" w:space="0" w:color="auto"/>
            </w:tcBorders>
            <w:shd w:val="clear" w:color="000000" w:fill="FFFFFF"/>
            <w:noWrap/>
            <w:vAlign w:val="center"/>
            <w:hideMark/>
          </w:tcPr>
          <w:p w14:paraId="0B621F9A" w14:textId="77777777" w:rsidR="00561FD6" w:rsidRPr="00561FD6" w:rsidRDefault="00561FD6" w:rsidP="00561FD6">
            <w:pPr>
              <w:jc w:val="center"/>
              <w:rPr>
                <w:color w:val="000000"/>
                <w:sz w:val="18"/>
                <w:szCs w:val="18"/>
              </w:rPr>
            </w:pPr>
            <w:r w:rsidRPr="00561FD6">
              <w:rPr>
                <w:rFonts w:hint="eastAsia"/>
                <w:color w:val="000000"/>
                <w:sz w:val="18"/>
                <w:szCs w:val="18"/>
              </w:rPr>
              <w:t>2</w:t>
            </w:r>
          </w:p>
        </w:tc>
        <w:tc>
          <w:tcPr>
            <w:tcW w:w="278" w:type="pct"/>
            <w:tcBorders>
              <w:top w:val="nil"/>
              <w:left w:val="nil"/>
              <w:bottom w:val="single" w:sz="4" w:space="0" w:color="auto"/>
              <w:right w:val="single" w:sz="4" w:space="0" w:color="auto"/>
            </w:tcBorders>
            <w:shd w:val="clear" w:color="000000" w:fill="FFFFFF"/>
            <w:noWrap/>
            <w:vAlign w:val="center"/>
            <w:hideMark/>
          </w:tcPr>
          <w:p w14:paraId="4E631C67" w14:textId="77777777" w:rsidR="00561FD6" w:rsidRPr="00561FD6" w:rsidRDefault="00561FD6" w:rsidP="00561FD6">
            <w:pPr>
              <w:jc w:val="center"/>
              <w:rPr>
                <w:color w:val="000000"/>
                <w:sz w:val="18"/>
                <w:szCs w:val="18"/>
              </w:rPr>
            </w:pPr>
            <w:r w:rsidRPr="00561FD6">
              <w:rPr>
                <w:rFonts w:hint="eastAsia"/>
                <w:color w:val="000000"/>
                <w:sz w:val="18"/>
                <w:szCs w:val="18"/>
              </w:rPr>
              <w:t>13</w:t>
            </w:r>
          </w:p>
        </w:tc>
        <w:tc>
          <w:tcPr>
            <w:tcW w:w="278" w:type="pct"/>
            <w:tcBorders>
              <w:top w:val="nil"/>
              <w:left w:val="nil"/>
              <w:bottom w:val="single" w:sz="4" w:space="0" w:color="auto"/>
              <w:right w:val="single" w:sz="4" w:space="0" w:color="auto"/>
            </w:tcBorders>
            <w:shd w:val="clear" w:color="000000" w:fill="FFFFFF"/>
            <w:noWrap/>
            <w:vAlign w:val="center"/>
            <w:hideMark/>
          </w:tcPr>
          <w:p w14:paraId="4B4583DE" w14:textId="77777777" w:rsidR="00561FD6" w:rsidRPr="00561FD6" w:rsidRDefault="00561FD6" w:rsidP="00561FD6">
            <w:pPr>
              <w:jc w:val="center"/>
              <w:rPr>
                <w:color w:val="000000"/>
                <w:sz w:val="18"/>
                <w:szCs w:val="18"/>
              </w:rPr>
            </w:pPr>
            <w:r w:rsidRPr="00561FD6">
              <w:rPr>
                <w:rFonts w:hint="eastAsia"/>
                <w:color w:val="000000"/>
                <w:sz w:val="18"/>
                <w:szCs w:val="18"/>
              </w:rPr>
              <w:t>0.01</w:t>
            </w:r>
          </w:p>
        </w:tc>
        <w:tc>
          <w:tcPr>
            <w:tcW w:w="278" w:type="pct"/>
            <w:tcBorders>
              <w:top w:val="nil"/>
              <w:left w:val="nil"/>
              <w:bottom w:val="single" w:sz="4" w:space="0" w:color="auto"/>
              <w:right w:val="single" w:sz="4" w:space="0" w:color="auto"/>
            </w:tcBorders>
            <w:shd w:val="clear" w:color="000000" w:fill="FFFFFF"/>
            <w:noWrap/>
            <w:vAlign w:val="center"/>
            <w:hideMark/>
          </w:tcPr>
          <w:p w14:paraId="44E0BD6E" w14:textId="77777777" w:rsidR="00561FD6" w:rsidRPr="00561FD6" w:rsidRDefault="00561FD6" w:rsidP="00561FD6">
            <w:pPr>
              <w:jc w:val="center"/>
              <w:rPr>
                <w:color w:val="000000"/>
                <w:sz w:val="18"/>
                <w:szCs w:val="18"/>
              </w:rPr>
            </w:pPr>
            <w:r w:rsidRPr="00561FD6">
              <w:rPr>
                <w:rFonts w:hint="eastAsia"/>
                <w:color w:val="000000"/>
                <w:sz w:val="18"/>
                <w:szCs w:val="18"/>
              </w:rPr>
              <w:t>3.03%</w:t>
            </w:r>
          </w:p>
        </w:tc>
        <w:tc>
          <w:tcPr>
            <w:tcW w:w="278" w:type="pct"/>
            <w:tcBorders>
              <w:top w:val="nil"/>
              <w:left w:val="nil"/>
              <w:bottom w:val="single" w:sz="4" w:space="0" w:color="auto"/>
              <w:right w:val="single" w:sz="4" w:space="0" w:color="auto"/>
            </w:tcBorders>
            <w:shd w:val="clear" w:color="000000" w:fill="FFFFFF"/>
            <w:noWrap/>
            <w:vAlign w:val="center"/>
            <w:hideMark/>
          </w:tcPr>
          <w:p w14:paraId="7CD0005F" w14:textId="77777777" w:rsidR="00561FD6" w:rsidRPr="00561FD6" w:rsidRDefault="00561FD6" w:rsidP="00561FD6">
            <w:pPr>
              <w:jc w:val="center"/>
              <w:rPr>
                <w:color w:val="000000"/>
                <w:sz w:val="18"/>
                <w:szCs w:val="18"/>
              </w:rPr>
            </w:pPr>
            <w:r w:rsidRPr="00561FD6">
              <w:rPr>
                <w:rFonts w:hint="eastAsia"/>
                <w:color w:val="000000"/>
                <w:sz w:val="18"/>
                <w:szCs w:val="18"/>
              </w:rPr>
              <w:t>6.37%</w:t>
            </w:r>
          </w:p>
        </w:tc>
        <w:tc>
          <w:tcPr>
            <w:tcW w:w="278" w:type="pct"/>
            <w:tcBorders>
              <w:top w:val="nil"/>
              <w:left w:val="nil"/>
              <w:bottom w:val="single" w:sz="4" w:space="0" w:color="auto"/>
              <w:right w:val="single" w:sz="4" w:space="0" w:color="auto"/>
            </w:tcBorders>
            <w:shd w:val="clear" w:color="000000" w:fill="FFFFFF"/>
            <w:noWrap/>
            <w:vAlign w:val="center"/>
            <w:hideMark/>
          </w:tcPr>
          <w:p w14:paraId="52AB2D6E" w14:textId="77777777" w:rsidR="00561FD6" w:rsidRPr="00561FD6" w:rsidRDefault="00561FD6" w:rsidP="00561FD6">
            <w:pPr>
              <w:jc w:val="center"/>
              <w:rPr>
                <w:color w:val="000000"/>
                <w:sz w:val="18"/>
                <w:szCs w:val="18"/>
              </w:rPr>
            </w:pPr>
            <w:r w:rsidRPr="00561FD6">
              <w:rPr>
                <w:rFonts w:hint="eastAsia"/>
                <w:color w:val="000000"/>
                <w:sz w:val="18"/>
                <w:szCs w:val="18"/>
              </w:rPr>
              <w:t>0.50%</w:t>
            </w:r>
          </w:p>
        </w:tc>
        <w:tc>
          <w:tcPr>
            <w:tcW w:w="278" w:type="pct"/>
            <w:tcBorders>
              <w:top w:val="nil"/>
              <w:left w:val="nil"/>
              <w:bottom w:val="single" w:sz="4" w:space="0" w:color="auto"/>
              <w:right w:val="single" w:sz="4" w:space="0" w:color="auto"/>
            </w:tcBorders>
            <w:shd w:val="clear" w:color="000000" w:fill="FFFFFF"/>
            <w:noWrap/>
            <w:vAlign w:val="center"/>
            <w:hideMark/>
          </w:tcPr>
          <w:p w14:paraId="0BFAA49D" w14:textId="77777777" w:rsidR="00561FD6" w:rsidRPr="00561FD6" w:rsidRDefault="00561FD6" w:rsidP="00561FD6">
            <w:pPr>
              <w:jc w:val="center"/>
              <w:rPr>
                <w:color w:val="000000"/>
                <w:sz w:val="18"/>
                <w:szCs w:val="18"/>
              </w:rPr>
            </w:pPr>
            <w:r w:rsidRPr="00561FD6">
              <w:rPr>
                <w:rFonts w:hint="eastAsia"/>
                <w:color w:val="000000"/>
                <w:sz w:val="18"/>
                <w:szCs w:val="18"/>
              </w:rPr>
              <w:t>23.77</w:t>
            </w:r>
          </w:p>
        </w:tc>
        <w:tc>
          <w:tcPr>
            <w:tcW w:w="278" w:type="pct"/>
            <w:tcBorders>
              <w:top w:val="nil"/>
              <w:left w:val="nil"/>
              <w:bottom w:val="single" w:sz="4" w:space="0" w:color="auto"/>
              <w:right w:val="single" w:sz="4" w:space="0" w:color="auto"/>
            </w:tcBorders>
            <w:shd w:val="clear" w:color="000000" w:fill="FFFFFF"/>
            <w:noWrap/>
            <w:vAlign w:val="center"/>
            <w:hideMark/>
          </w:tcPr>
          <w:p w14:paraId="2989D1BC" w14:textId="77777777" w:rsidR="00561FD6" w:rsidRPr="00561FD6" w:rsidRDefault="00561FD6" w:rsidP="00561FD6">
            <w:pPr>
              <w:jc w:val="center"/>
              <w:rPr>
                <w:color w:val="000000"/>
                <w:sz w:val="18"/>
                <w:szCs w:val="18"/>
              </w:rPr>
            </w:pPr>
            <w:r w:rsidRPr="00561FD6">
              <w:rPr>
                <w:rFonts w:hint="eastAsia"/>
                <w:color w:val="000000"/>
                <w:sz w:val="18"/>
                <w:szCs w:val="18"/>
              </w:rPr>
              <w:t>7.69</w:t>
            </w:r>
          </w:p>
        </w:tc>
        <w:tc>
          <w:tcPr>
            <w:tcW w:w="278" w:type="pct"/>
            <w:tcBorders>
              <w:top w:val="nil"/>
              <w:left w:val="nil"/>
              <w:bottom w:val="single" w:sz="4" w:space="0" w:color="auto"/>
              <w:right w:val="single" w:sz="4" w:space="0" w:color="auto"/>
            </w:tcBorders>
            <w:shd w:val="clear" w:color="000000" w:fill="FFFFFF"/>
            <w:noWrap/>
            <w:vAlign w:val="center"/>
            <w:hideMark/>
          </w:tcPr>
          <w:p w14:paraId="273FE3B4" w14:textId="77777777" w:rsidR="00561FD6" w:rsidRPr="00561FD6" w:rsidRDefault="00561FD6" w:rsidP="00561FD6">
            <w:pPr>
              <w:jc w:val="center"/>
              <w:rPr>
                <w:color w:val="000000"/>
                <w:sz w:val="18"/>
                <w:szCs w:val="18"/>
              </w:rPr>
            </w:pPr>
            <w:r w:rsidRPr="00561FD6">
              <w:rPr>
                <w:rFonts w:hint="eastAsia"/>
                <w:color w:val="000000"/>
                <w:sz w:val="18"/>
                <w:szCs w:val="18"/>
              </w:rPr>
              <w:t>0.01%</w:t>
            </w:r>
          </w:p>
        </w:tc>
      </w:tr>
      <w:tr w:rsidR="005C59F6" w:rsidRPr="00561FD6" w14:paraId="2E8F49F9"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36FF14E1"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72D0C983"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4ECF9542" w14:textId="77777777" w:rsidR="00561FD6" w:rsidRPr="00561FD6" w:rsidRDefault="00561FD6" w:rsidP="00561FD6">
            <w:pPr>
              <w:jc w:val="center"/>
              <w:rPr>
                <w:b/>
                <w:bCs/>
                <w:color w:val="000000"/>
                <w:sz w:val="18"/>
                <w:szCs w:val="18"/>
              </w:rPr>
            </w:pPr>
            <w:r w:rsidRPr="00561FD6">
              <w:rPr>
                <w:rFonts w:hint="eastAsia"/>
                <w:b/>
                <w:bCs/>
                <w:color w:val="000000"/>
                <w:sz w:val="18"/>
                <w:szCs w:val="18"/>
              </w:rPr>
              <w:t>小计</w:t>
            </w:r>
          </w:p>
        </w:tc>
        <w:tc>
          <w:tcPr>
            <w:tcW w:w="278" w:type="pct"/>
            <w:tcBorders>
              <w:top w:val="nil"/>
              <w:left w:val="nil"/>
              <w:bottom w:val="single" w:sz="4" w:space="0" w:color="auto"/>
              <w:right w:val="single" w:sz="4" w:space="0" w:color="auto"/>
            </w:tcBorders>
            <w:shd w:val="clear" w:color="000000" w:fill="FFFFFF"/>
            <w:vAlign w:val="center"/>
            <w:hideMark/>
          </w:tcPr>
          <w:p w14:paraId="0C9DE9C2" w14:textId="77777777" w:rsidR="00561FD6" w:rsidRPr="00561FD6" w:rsidRDefault="00561FD6" w:rsidP="00561FD6">
            <w:pPr>
              <w:jc w:val="center"/>
              <w:rPr>
                <w:b/>
                <w:bCs/>
                <w:color w:val="000000"/>
                <w:sz w:val="18"/>
                <w:szCs w:val="18"/>
              </w:rPr>
            </w:pPr>
            <w:r w:rsidRPr="00561FD6">
              <w:rPr>
                <w:rFonts w:hint="eastAsia"/>
                <w:b/>
                <w:bCs/>
                <w:color w:val="000000"/>
                <w:sz w:val="18"/>
                <w:szCs w:val="18"/>
              </w:rPr>
              <w:t>573</w:t>
            </w:r>
          </w:p>
        </w:tc>
        <w:tc>
          <w:tcPr>
            <w:tcW w:w="278" w:type="pct"/>
            <w:tcBorders>
              <w:top w:val="nil"/>
              <w:left w:val="nil"/>
              <w:bottom w:val="single" w:sz="4" w:space="0" w:color="auto"/>
              <w:right w:val="single" w:sz="4" w:space="0" w:color="auto"/>
            </w:tcBorders>
            <w:shd w:val="clear" w:color="000000" w:fill="FFFFFF"/>
            <w:vAlign w:val="center"/>
            <w:hideMark/>
          </w:tcPr>
          <w:p w14:paraId="211D76B8" w14:textId="77777777" w:rsidR="00561FD6" w:rsidRPr="00561FD6" w:rsidRDefault="00561FD6" w:rsidP="00561FD6">
            <w:pPr>
              <w:jc w:val="center"/>
              <w:rPr>
                <w:b/>
                <w:bCs/>
                <w:color w:val="000000"/>
                <w:sz w:val="18"/>
                <w:szCs w:val="18"/>
              </w:rPr>
            </w:pPr>
            <w:r w:rsidRPr="00561FD6">
              <w:rPr>
                <w:rFonts w:hint="eastAsia"/>
                <w:b/>
                <w:bCs/>
                <w:color w:val="000000"/>
                <w:sz w:val="18"/>
                <w:szCs w:val="18"/>
              </w:rPr>
              <w:t>1671</w:t>
            </w:r>
          </w:p>
        </w:tc>
        <w:tc>
          <w:tcPr>
            <w:tcW w:w="278" w:type="pct"/>
            <w:tcBorders>
              <w:top w:val="nil"/>
              <w:left w:val="nil"/>
              <w:bottom w:val="single" w:sz="4" w:space="0" w:color="auto"/>
              <w:right w:val="single" w:sz="4" w:space="0" w:color="auto"/>
            </w:tcBorders>
            <w:shd w:val="clear" w:color="000000" w:fill="FFFFFF"/>
            <w:noWrap/>
            <w:vAlign w:val="center"/>
            <w:hideMark/>
          </w:tcPr>
          <w:p w14:paraId="02603003" w14:textId="77777777" w:rsidR="00561FD6" w:rsidRPr="00561FD6" w:rsidRDefault="00561FD6" w:rsidP="00561FD6">
            <w:pPr>
              <w:jc w:val="center"/>
              <w:rPr>
                <w:b/>
                <w:bCs/>
                <w:color w:val="000000"/>
                <w:sz w:val="18"/>
                <w:szCs w:val="18"/>
              </w:rPr>
            </w:pPr>
            <w:r w:rsidRPr="00561FD6">
              <w:rPr>
                <w:rFonts w:hint="eastAsia"/>
                <w:b/>
                <w:bCs/>
                <w:color w:val="000000"/>
                <w:sz w:val="18"/>
                <w:szCs w:val="18"/>
              </w:rPr>
              <w:t>2.92</w:t>
            </w:r>
          </w:p>
        </w:tc>
        <w:tc>
          <w:tcPr>
            <w:tcW w:w="278" w:type="pct"/>
            <w:tcBorders>
              <w:top w:val="nil"/>
              <w:left w:val="nil"/>
              <w:bottom w:val="single" w:sz="4" w:space="0" w:color="auto"/>
              <w:right w:val="single" w:sz="4" w:space="0" w:color="auto"/>
            </w:tcBorders>
            <w:shd w:val="clear" w:color="000000" w:fill="FFFFFF"/>
            <w:vAlign w:val="center"/>
            <w:hideMark/>
          </w:tcPr>
          <w:p w14:paraId="3F1E9B49" w14:textId="77777777" w:rsidR="00561FD6" w:rsidRPr="00561FD6" w:rsidRDefault="00561FD6" w:rsidP="00561FD6">
            <w:pPr>
              <w:jc w:val="center"/>
              <w:rPr>
                <w:b/>
                <w:bCs/>
                <w:color w:val="000000"/>
                <w:sz w:val="18"/>
                <w:szCs w:val="18"/>
              </w:rPr>
            </w:pPr>
            <w:r w:rsidRPr="00561FD6">
              <w:rPr>
                <w:rFonts w:hint="eastAsia"/>
                <w:b/>
                <w:bCs/>
                <w:color w:val="000000"/>
                <w:sz w:val="18"/>
                <w:szCs w:val="18"/>
              </w:rPr>
              <w:t>789</w:t>
            </w:r>
          </w:p>
        </w:tc>
        <w:tc>
          <w:tcPr>
            <w:tcW w:w="278" w:type="pct"/>
            <w:tcBorders>
              <w:top w:val="nil"/>
              <w:left w:val="nil"/>
              <w:bottom w:val="single" w:sz="4" w:space="0" w:color="auto"/>
              <w:right w:val="single" w:sz="4" w:space="0" w:color="auto"/>
            </w:tcBorders>
            <w:shd w:val="clear" w:color="000000" w:fill="FFFFFF"/>
            <w:noWrap/>
            <w:vAlign w:val="center"/>
            <w:hideMark/>
          </w:tcPr>
          <w:p w14:paraId="14382235" w14:textId="77777777" w:rsidR="00561FD6" w:rsidRPr="00561FD6" w:rsidRDefault="00561FD6" w:rsidP="00561FD6">
            <w:pPr>
              <w:jc w:val="center"/>
              <w:rPr>
                <w:b/>
                <w:bCs/>
                <w:color w:val="000000"/>
                <w:sz w:val="18"/>
                <w:szCs w:val="18"/>
              </w:rPr>
            </w:pPr>
            <w:r w:rsidRPr="00561FD6">
              <w:rPr>
                <w:rFonts w:hint="eastAsia"/>
                <w:b/>
                <w:bCs/>
                <w:color w:val="000000"/>
                <w:sz w:val="18"/>
                <w:szCs w:val="18"/>
              </w:rPr>
              <w:t>0.47</w:t>
            </w:r>
          </w:p>
        </w:tc>
        <w:tc>
          <w:tcPr>
            <w:tcW w:w="278" w:type="pct"/>
            <w:tcBorders>
              <w:top w:val="nil"/>
              <w:left w:val="nil"/>
              <w:bottom w:val="single" w:sz="4" w:space="0" w:color="auto"/>
              <w:right w:val="single" w:sz="4" w:space="0" w:color="auto"/>
            </w:tcBorders>
            <w:shd w:val="clear" w:color="000000" w:fill="FFFFFF"/>
            <w:noWrap/>
            <w:vAlign w:val="center"/>
            <w:hideMark/>
          </w:tcPr>
          <w:p w14:paraId="4884F7D6" w14:textId="77777777" w:rsidR="00561FD6" w:rsidRPr="00561FD6" w:rsidRDefault="00561FD6" w:rsidP="00561FD6">
            <w:pPr>
              <w:jc w:val="center"/>
              <w:rPr>
                <w:b/>
                <w:bCs/>
                <w:color w:val="000000"/>
                <w:sz w:val="18"/>
                <w:szCs w:val="18"/>
              </w:rPr>
            </w:pPr>
            <w:r w:rsidRPr="00561FD6">
              <w:rPr>
                <w:rFonts w:hint="eastAsia"/>
                <w:b/>
                <w:bCs/>
                <w:color w:val="000000"/>
                <w:sz w:val="18"/>
                <w:szCs w:val="18"/>
              </w:rPr>
              <w:t>0.54</w:t>
            </w:r>
          </w:p>
        </w:tc>
        <w:tc>
          <w:tcPr>
            <w:tcW w:w="278" w:type="pct"/>
            <w:tcBorders>
              <w:top w:val="nil"/>
              <w:left w:val="nil"/>
              <w:bottom w:val="single" w:sz="4" w:space="0" w:color="auto"/>
              <w:right w:val="single" w:sz="4" w:space="0" w:color="auto"/>
            </w:tcBorders>
            <w:shd w:val="clear" w:color="000000" w:fill="FFFFFF"/>
            <w:noWrap/>
            <w:vAlign w:val="center"/>
            <w:hideMark/>
          </w:tcPr>
          <w:p w14:paraId="3024A981" w14:textId="77777777" w:rsidR="00561FD6" w:rsidRPr="00561FD6" w:rsidRDefault="00561FD6" w:rsidP="00561FD6">
            <w:pPr>
              <w:jc w:val="center"/>
              <w:rPr>
                <w:b/>
                <w:bCs/>
                <w:color w:val="000000"/>
                <w:sz w:val="18"/>
                <w:szCs w:val="18"/>
              </w:rPr>
            </w:pPr>
            <w:r w:rsidRPr="00561FD6">
              <w:rPr>
                <w:rFonts w:hint="eastAsia"/>
                <w:b/>
                <w:bCs/>
                <w:color w:val="000000"/>
                <w:sz w:val="18"/>
                <w:szCs w:val="18"/>
              </w:rPr>
              <w:t>24</w:t>
            </w:r>
          </w:p>
        </w:tc>
        <w:tc>
          <w:tcPr>
            <w:tcW w:w="278" w:type="pct"/>
            <w:tcBorders>
              <w:top w:val="nil"/>
              <w:left w:val="nil"/>
              <w:bottom w:val="single" w:sz="4" w:space="0" w:color="auto"/>
              <w:right w:val="single" w:sz="4" w:space="0" w:color="auto"/>
            </w:tcBorders>
            <w:shd w:val="clear" w:color="000000" w:fill="FFFFFF"/>
            <w:noWrap/>
            <w:vAlign w:val="center"/>
            <w:hideMark/>
          </w:tcPr>
          <w:p w14:paraId="09878EC3" w14:textId="77777777" w:rsidR="00561FD6" w:rsidRPr="00561FD6" w:rsidRDefault="00561FD6" w:rsidP="00561FD6">
            <w:pPr>
              <w:jc w:val="center"/>
              <w:rPr>
                <w:b/>
                <w:bCs/>
                <w:color w:val="000000"/>
                <w:sz w:val="18"/>
                <w:szCs w:val="18"/>
              </w:rPr>
            </w:pPr>
            <w:r w:rsidRPr="00561FD6">
              <w:rPr>
                <w:rFonts w:hint="eastAsia"/>
                <w:b/>
                <w:bCs/>
                <w:color w:val="000000"/>
                <w:sz w:val="18"/>
                <w:szCs w:val="18"/>
              </w:rPr>
              <w:t>87</w:t>
            </w:r>
          </w:p>
        </w:tc>
        <w:tc>
          <w:tcPr>
            <w:tcW w:w="278" w:type="pct"/>
            <w:tcBorders>
              <w:top w:val="nil"/>
              <w:left w:val="nil"/>
              <w:bottom w:val="single" w:sz="4" w:space="0" w:color="auto"/>
              <w:right w:val="single" w:sz="4" w:space="0" w:color="auto"/>
            </w:tcBorders>
            <w:shd w:val="clear" w:color="000000" w:fill="FFFFFF"/>
            <w:noWrap/>
            <w:vAlign w:val="center"/>
            <w:hideMark/>
          </w:tcPr>
          <w:p w14:paraId="307C7A99" w14:textId="77777777" w:rsidR="00561FD6" w:rsidRPr="00561FD6" w:rsidRDefault="00561FD6" w:rsidP="00561FD6">
            <w:pPr>
              <w:jc w:val="center"/>
              <w:rPr>
                <w:b/>
                <w:bCs/>
                <w:color w:val="000000"/>
                <w:sz w:val="18"/>
                <w:szCs w:val="18"/>
              </w:rPr>
            </w:pPr>
            <w:r w:rsidRPr="00561FD6">
              <w:rPr>
                <w:rFonts w:hint="eastAsia"/>
                <w:b/>
                <w:bCs/>
                <w:color w:val="000000"/>
                <w:sz w:val="18"/>
                <w:szCs w:val="18"/>
              </w:rPr>
              <w:t>0.47</w:t>
            </w:r>
          </w:p>
        </w:tc>
        <w:tc>
          <w:tcPr>
            <w:tcW w:w="278" w:type="pct"/>
            <w:tcBorders>
              <w:top w:val="nil"/>
              <w:left w:val="nil"/>
              <w:bottom w:val="single" w:sz="4" w:space="0" w:color="auto"/>
              <w:right w:val="single" w:sz="4" w:space="0" w:color="auto"/>
            </w:tcBorders>
            <w:shd w:val="clear" w:color="000000" w:fill="FFFFFF"/>
            <w:noWrap/>
            <w:vAlign w:val="center"/>
            <w:hideMark/>
          </w:tcPr>
          <w:p w14:paraId="32781C6B" w14:textId="77777777" w:rsidR="00561FD6" w:rsidRPr="00561FD6" w:rsidRDefault="00561FD6" w:rsidP="00561FD6">
            <w:pPr>
              <w:jc w:val="center"/>
              <w:rPr>
                <w:b/>
                <w:bCs/>
                <w:color w:val="000000"/>
                <w:sz w:val="18"/>
                <w:szCs w:val="18"/>
              </w:rPr>
            </w:pPr>
            <w:r w:rsidRPr="00561FD6">
              <w:rPr>
                <w:rFonts w:hint="eastAsia"/>
                <w:b/>
                <w:bCs/>
                <w:color w:val="000000"/>
                <w:sz w:val="18"/>
                <w:szCs w:val="18"/>
              </w:rPr>
              <w:t>4.19%</w:t>
            </w:r>
          </w:p>
        </w:tc>
        <w:tc>
          <w:tcPr>
            <w:tcW w:w="278" w:type="pct"/>
            <w:tcBorders>
              <w:top w:val="nil"/>
              <w:left w:val="nil"/>
              <w:bottom w:val="single" w:sz="4" w:space="0" w:color="auto"/>
              <w:right w:val="single" w:sz="4" w:space="0" w:color="auto"/>
            </w:tcBorders>
            <w:shd w:val="clear" w:color="000000" w:fill="FFFFFF"/>
            <w:noWrap/>
            <w:vAlign w:val="center"/>
            <w:hideMark/>
          </w:tcPr>
          <w:p w14:paraId="44E710BC" w14:textId="77777777" w:rsidR="00561FD6" w:rsidRPr="00561FD6" w:rsidRDefault="00561FD6" w:rsidP="00561FD6">
            <w:pPr>
              <w:jc w:val="center"/>
              <w:rPr>
                <w:b/>
                <w:bCs/>
                <w:color w:val="000000"/>
                <w:sz w:val="18"/>
                <w:szCs w:val="18"/>
              </w:rPr>
            </w:pPr>
            <w:r w:rsidRPr="00561FD6">
              <w:rPr>
                <w:rFonts w:hint="eastAsia"/>
                <w:b/>
                <w:bCs/>
                <w:color w:val="000000"/>
                <w:sz w:val="18"/>
                <w:szCs w:val="18"/>
              </w:rPr>
              <w:t>5.21%</w:t>
            </w:r>
          </w:p>
        </w:tc>
        <w:tc>
          <w:tcPr>
            <w:tcW w:w="278" w:type="pct"/>
            <w:tcBorders>
              <w:top w:val="nil"/>
              <w:left w:val="nil"/>
              <w:bottom w:val="single" w:sz="4" w:space="0" w:color="auto"/>
              <w:right w:val="single" w:sz="4" w:space="0" w:color="auto"/>
            </w:tcBorders>
            <w:shd w:val="clear" w:color="000000" w:fill="FFFFFF"/>
            <w:noWrap/>
            <w:vAlign w:val="center"/>
            <w:hideMark/>
          </w:tcPr>
          <w:p w14:paraId="6F79CA4B" w14:textId="77777777" w:rsidR="00561FD6" w:rsidRPr="00561FD6" w:rsidRDefault="00561FD6" w:rsidP="00561FD6">
            <w:pPr>
              <w:jc w:val="center"/>
              <w:rPr>
                <w:b/>
                <w:bCs/>
                <w:color w:val="000000"/>
                <w:sz w:val="18"/>
                <w:szCs w:val="18"/>
              </w:rPr>
            </w:pPr>
            <w:r w:rsidRPr="00561FD6">
              <w:rPr>
                <w:rFonts w:hint="eastAsia"/>
                <w:b/>
                <w:bCs/>
                <w:color w:val="000000"/>
                <w:sz w:val="18"/>
                <w:szCs w:val="18"/>
              </w:rPr>
              <w:t>0.07%</w:t>
            </w:r>
          </w:p>
        </w:tc>
        <w:tc>
          <w:tcPr>
            <w:tcW w:w="278" w:type="pct"/>
            <w:tcBorders>
              <w:top w:val="nil"/>
              <w:left w:val="nil"/>
              <w:bottom w:val="single" w:sz="4" w:space="0" w:color="auto"/>
              <w:right w:val="single" w:sz="4" w:space="0" w:color="auto"/>
            </w:tcBorders>
            <w:shd w:val="clear" w:color="000000" w:fill="FFFFFF"/>
            <w:noWrap/>
            <w:vAlign w:val="center"/>
            <w:hideMark/>
          </w:tcPr>
          <w:p w14:paraId="2E52A2D2" w14:textId="77777777" w:rsidR="00561FD6" w:rsidRPr="00561FD6" w:rsidRDefault="00561FD6" w:rsidP="00561FD6">
            <w:pPr>
              <w:jc w:val="center"/>
              <w:rPr>
                <w:b/>
                <w:bCs/>
                <w:color w:val="000000"/>
                <w:sz w:val="18"/>
                <w:szCs w:val="18"/>
              </w:rPr>
            </w:pPr>
            <w:r w:rsidRPr="00561FD6">
              <w:rPr>
                <w:rFonts w:hint="eastAsia"/>
                <w:b/>
                <w:bCs/>
                <w:color w:val="000000"/>
                <w:sz w:val="18"/>
                <w:szCs w:val="18"/>
              </w:rPr>
              <w:t>35.99</w:t>
            </w:r>
          </w:p>
        </w:tc>
        <w:tc>
          <w:tcPr>
            <w:tcW w:w="278" w:type="pct"/>
            <w:tcBorders>
              <w:top w:val="nil"/>
              <w:left w:val="nil"/>
              <w:bottom w:val="single" w:sz="4" w:space="0" w:color="auto"/>
              <w:right w:val="single" w:sz="4" w:space="0" w:color="auto"/>
            </w:tcBorders>
            <w:shd w:val="clear" w:color="000000" w:fill="FFFFFF"/>
            <w:noWrap/>
            <w:vAlign w:val="center"/>
            <w:hideMark/>
          </w:tcPr>
          <w:p w14:paraId="333D2AA1" w14:textId="77777777" w:rsidR="00561FD6" w:rsidRPr="00561FD6" w:rsidRDefault="00561FD6" w:rsidP="00561FD6">
            <w:pPr>
              <w:jc w:val="center"/>
              <w:rPr>
                <w:b/>
                <w:bCs/>
                <w:color w:val="000000"/>
                <w:sz w:val="18"/>
                <w:szCs w:val="18"/>
              </w:rPr>
            </w:pPr>
            <w:r w:rsidRPr="00561FD6">
              <w:rPr>
                <w:rFonts w:hint="eastAsia"/>
                <w:b/>
                <w:bCs/>
                <w:color w:val="000000"/>
                <w:sz w:val="18"/>
                <w:szCs w:val="18"/>
              </w:rPr>
              <w:t>12.34</w:t>
            </w:r>
          </w:p>
        </w:tc>
        <w:tc>
          <w:tcPr>
            <w:tcW w:w="278" w:type="pct"/>
            <w:tcBorders>
              <w:top w:val="nil"/>
              <w:left w:val="nil"/>
              <w:bottom w:val="single" w:sz="4" w:space="0" w:color="auto"/>
              <w:right w:val="single" w:sz="4" w:space="0" w:color="auto"/>
            </w:tcBorders>
            <w:shd w:val="clear" w:color="000000" w:fill="FFFFFF"/>
            <w:noWrap/>
            <w:vAlign w:val="center"/>
            <w:hideMark/>
          </w:tcPr>
          <w:p w14:paraId="4C99423F" w14:textId="77777777" w:rsidR="00561FD6" w:rsidRPr="00561FD6" w:rsidRDefault="00561FD6" w:rsidP="00561FD6">
            <w:pPr>
              <w:jc w:val="center"/>
              <w:rPr>
                <w:b/>
                <w:bCs/>
                <w:color w:val="000000"/>
                <w:sz w:val="18"/>
                <w:szCs w:val="18"/>
              </w:rPr>
            </w:pPr>
            <w:r w:rsidRPr="00561FD6">
              <w:rPr>
                <w:rFonts w:hint="eastAsia"/>
                <w:b/>
                <w:bCs/>
                <w:color w:val="000000"/>
                <w:sz w:val="18"/>
                <w:szCs w:val="18"/>
              </w:rPr>
              <w:t>0.01%</w:t>
            </w:r>
          </w:p>
        </w:tc>
      </w:tr>
      <w:tr w:rsidR="005C59F6" w:rsidRPr="00561FD6" w14:paraId="17E49D73" w14:textId="77777777" w:rsidTr="00561FD6">
        <w:trPr>
          <w:trHeight w:val="280"/>
        </w:trPr>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4A159C30" w14:textId="77777777" w:rsidR="00561FD6" w:rsidRPr="00561FD6" w:rsidRDefault="00561FD6" w:rsidP="00561FD6">
            <w:pPr>
              <w:jc w:val="center"/>
              <w:rPr>
                <w:color w:val="000000"/>
                <w:sz w:val="18"/>
                <w:szCs w:val="18"/>
              </w:rPr>
            </w:pPr>
            <w:r w:rsidRPr="00561FD6">
              <w:rPr>
                <w:rFonts w:hint="eastAsia"/>
                <w:color w:val="000000"/>
                <w:sz w:val="18"/>
                <w:szCs w:val="18"/>
              </w:rPr>
              <w:t>许家河</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3A15C943" w14:textId="77777777" w:rsidR="00561FD6" w:rsidRPr="00561FD6" w:rsidRDefault="00561FD6" w:rsidP="00561FD6">
            <w:pPr>
              <w:jc w:val="center"/>
              <w:rPr>
                <w:color w:val="000000"/>
                <w:sz w:val="18"/>
                <w:szCs w:val="18"/>
              </w:rPr>
            </w:pPr>
            <w:r w:rsidRPr="00561FD6">
              <w:rPr>
                <w:rFonts w:hint="eastAsia"/>
                <w:color w:val="000000"/>
                <w:sz w:val="18"/>
                <w:szCs w:val="18"/>
              </w:rPr>
              <w:t>跃龙街道</w:t>
            </w:r>
          </w:p>
        </w:tc>
        <w:tc>
          <w:tcPr>
            <w:tcW w:w="278" w:type="pct"/>
            <w:tcBorders>
              <w:top w:val="nil"/>
              <w:left w:val="nil"/>
              <w:bottom w:val="single" w:sz="4" w:space="0" w:color="auto"/>
              <w:right w:val="single" w:sz="4" w:space="0" w:color="auto"/>
            </w:tcBorders>
            <w:shd w:val="clear" w:color="000000" w:fill="FFFFFF"/>
            <w:vAlign w:val="center"/>
            <w:hideMark/>
          </w:tcPr>
          <w:p w14:paraId="70D6D16D" w14:textId="77777777" w:rsidR="00561FD6" w:rsidRPr="00561FD6" w:rsidRDefault="00561FD6" w:rsidP="00561FD6">
            <w:pPr>
              <w:jc w:val="center"/>
              <w:rPr>
                <w:color w:val="000000"/>
                <w:sz w:val="18"/>
                <w:szCs w:val="18"/>
              </w:rPr>
            </w:pPr>
            <w:r w:rsidRPr="00561FD6">
              <w:rPr>
                <w:rFonts w:hint="eastAsia"/>
                <w:color w:val="000000"/>
                <w:sz w:val="18"/>
                <w:szCs w:val="18"/>
              </w:rPr>
              <w:t>范家村</w:t>
            </w:r>
          </w:p>
        </w:tc>
        <w:tc>
          <w:tcPr>
            <w:tcW w:w="278" w:type="pct"/>
            <w:tcBorders>
              <w:top w:val="nil"/>
              <w:left w:val="nil"/>
              <w:bottom w:val="single" w:sz="4" w:space="0" w:color="auto"/>
              <w:right w:val="single" w:sz="4" w:space="0" w:color="auto"/>
            </w:tcBorders>
            <w:shd w:val="clear" w:color="000000" w:fill="FFFFFF"/>
            <w:vAlign w:val="center"/>
            <w:hideMark/>
          </w:tcPr>
          <w:p w14:paraId="7C2D2460" w14:textId="77777777" w:rsidR="00561FD6" w:rsidRPr="00561FD6" w:rsidRDefault="00561FD6" w:rsidP="00561FD6">
            <w:pPr>
              <w:jc w:val="center"/>
              <w:rPr>
                <w:color w:val="000000"/>
                <w:sz w:val="18"/>
                <w:szCs w:val="18"/>
              </w:rPr>
            </w:pPr>
            <w:r w:rsidRPr="00561FD6">
              <w:rPr>
                <w:rFonts w:hint="eastAsia"/>
                <w:color w:val="000000"/>
                <w:sz w:val="18"/>
                <w:szCs w:val="18"/>
              </w:rPr>
              <w:t>321</w:t>
            </w:r>
          </w:p>
        </w:tc>
        <w:tc>
          <w:tcPr>
            <w:tcW w:w="278" w:type="pct"/>
            <w:tcBorders>
              <w:top w:val="nil"/>
              <w:left w:val="nil"/>
              <w:bottom w:val="single" w:sz="4" w:space="0" w:color="auto"/>
              <w:right w:val="single" w:sz="4" w:space="0" w:color="auto"/>
            </w:tcBorders>
            <w:shd w:val="clear" w:color="000000" w:fill="FFFFFF"/>
            <w:noWrap/>
            <w:vAlign w:val="center"/>
            <w:hideMark/>
          </w:tcPr>
          <w:p w14:paraId="6AD978B9" w14:textId="77777777" w:rsidR="00561FD6" w:rsidRPr="00561FD6" w:rsidRDefault="00561FD6" w:rsidP="00561FD6">
            <w:pPr>
              <w:jc w:val="center"/>
              <w:rPr>
                <w:color w:val="000000"/>
                <w:sz w:val="18"/>
                <w:szCs w:val="18"/>
              </w:rPr>
            </w:pPr>
            <w:r w:rsidRPr="00561FD6">
              <w:rPr>
                <w:rFonts w:hint="eastAsia"/>
                <w:color w:val="000000"/>
                <w:sz w:val="18"/>
                <w:szCs w:val="18"/>
              </w:rPr>
              <w:t>939</w:t>
            </w:r>
          </w:p>
        </w:tc>
        <w:tc>
          <w:tcPr>
            <w:tcW w:w="278" w:type="pct"/>
            <w:tcBorders>
              <w:top w:val="nil"/>
              <w:left w:val="nil"/>
              <w:bottom w:val="single" w:sz="4" w:space="0" w:color="auto"/>
              <w:right w:val="single" w:sz="4" w:space="0" w:color="auto"/>
            </w:tcBorders>
            <w:shd w:val="clear" w:color="000000" w:fill="FFFFFF"/>
            <w:noWrap/>
            <w:vAlign w:val="center"/>
            <w:hideMark/>
          </w:tcPr>
          <w:p w14:paraId="33F9492B" w14:textId="77777777" w:rsidR="00561FD6" w:rsidRPr="00561FD6" w:rsidRDefault="00561FD6" w:rsidP="00561FD6">
            <w:pPr>
              <w:jc w:val="center"/>
              <w:rPr>
                <w:color w:val="000000"/>
                <w:sz w:val="18"/>
                <w:szCs w:val="18"/>
              </w:rPr>
            </w:pPr>
            <w:r w:rsidRPr="00561FD6">
              <w:rPr>
                <w:rFonts w:hint="eastAsia"/>
                <w:color w:val="000000"/>
                <w:sz w:val="18"/>
                <w:szCs w:val="18"/>
              </w:rPr>
              <w:t>2.93</w:t>
            </w:r>
          </w:p>
        </w:tc>
        <w:tc>
          <w:tcPr>
            <w:tcW w:w="278" w:type="pct"/>
            <w:tcBorders>
              <w:top w:val="nil"/>
              <w:left w:val="nil"/>
              <w:bottom w:val="single" w:sz="4" w:space="0" w:color="auto"/>
              <w:right w:val="single" w:sz="4" w:space="0" w:color="auto"/>
            </w:tcBorders>
            <w:shd w:val="clear" w:color="000000" w:fill="FFFFFF"/>
            <w:noWrap/>
            <w:vAlign w:val="center"/>
            <w:hideMark/>
          </w:tcPr>
          <w:p w14:paraId="7D78C91D" w14:textId="77777777" w:rsidR="00561FD6" w:rsidRPr="00561FD6" w:rsidRDefault="00561FD6" w:rsidP="00561FD6">
            <w:pPr>
              <w:jc w:val="center"/>
              <w:rPr>
                <w:color w:val="000000"/>
                <w:sz w:val="18"/>
                <w:szCs w:val="18"/>
              </w:rPr>
            </w:pPr>
            <w:r w:rsidRPr="00561FD6">
              <w:rPr>
                <w:rFonts w:hint="eastAsia"/>
                <w:color w:val="000000"/>
                <w:sz w:val="18"/>
                <w:szCs w:val="18"/>
              </w:rPr>
              <w:t>845</w:t>
            </w:r>
          </w:p>
        </w:tc>
        <w:tc>
          <w:tcPr>
            <w:tcW w:w="278" w:type="pct"/>
            <w:tcBorders>
              <w:top w:val="nil"/>
              <w:left w:val="nil"/>
              <w:bottom w:val="single" w:sz="4" w:space="0" w:color="auto"/>
              <w:right w:val="single" w:sz="4" w:space="0" w:color="auto"/>
            </w:tcBorders>
            <w:shd w:val="clear" w:color="000000" w:fill="FFFFFF"/>
            <w:noWrap/>
            <w:vAlign w:val="center"/>
            <w:hideMark/>
          </w:tcPr>
          <w:p w14:paraId="1DC85D37" w14:textId="77777777" w:rsidR="00561FD6" w:rsidRPr="00561FD6" w:rsidRDefault="00561FD6" w:rsidP="00561FD6">
            <w:pPr>
              <w:jc w:val="center"/>
              <w:rPr>
                <w:color w:val="000000"/>
                <w:sz w:val="18"/>
                <w:szCs w:val="18"/>
              </w:rPr>
            </w:pPr>
            <w:r w:rsidRPr="00561FD6">
              <w:rPr>
                <w:rFonts w:hint="eastAsia"/>
                <w:color w:val="000000"/>
                <w:sz w:val="18"/>
                <w:szCs w:val="18"/>
              </w:rPr>
              <w:t>0.90</w:t>
            </w:r>
          </w:p>
        </w:tc>
        <w:tc>
          <w:tcPr>
            <w:tcW w:w="278" w:type="pct"/>
            <w:tcBorders>
              <w:top w:val="nil"/>
              <w:left w:val="nil"/>
              <w:bottom w:val="single" w:sz="4" w:space="0" w:color="auto"/>
              <w:right w:val="single" w:sz="4" w:space="0" w:color="auto"/>
            </w:tcBorders>
            <w:shd w:val="clear" w:color="000000" w:fill="FFFFFF"/>
            <w:noWrap/>
            <w:vAlign w:val="center"/>
            <w:hideMark/>
          </w:tcPr>
          <w:p w14:paraId="2AACCE3D" w14:textId="77777777" w:rsidR="00561FD6" w:rsidRPr="00561FD6" w:rsidRDefault="00561FD6" w:rsidP="00561FD6">
            <w:pPr>
              <w:jc w:val="center"/>
              <w:rPr>
                <w:color w:val="000000"/>
                <w:sz w:val="18"/>
                <w:szCs w:val="18"/>
              </w:rPr>
            </w:pPr>
            <w:r w:rsidRPr="00561FD6">
              <w:rPr>
                <w:rFonts w:hint="eastAsia"/>
                <w:color w:val="000000"/>
                <w:sz w:val="18"/>
                <w:szCs w:val="18"/>
              </w:rPr>
              <w:t>45.38</w:t>
            </w:r>
          </w:p>
        </w:tc>
        <w:tc>
          <w:tcPr>
            <w:tcW w:w="278" w:type="pct"/>
            <w:tcBorders>
              <w:top w:val="nil"/>
              <w:left w:val="nil"/>
              <w:bottom w:val="single" w:sz="4" w:space="0" w:color="auto"/>
              <w:right w:val="single" w:sz="4" w:space="0" w:color="auto"/>
            </w:tcBorders>
            <w:shd w:val="clear" w:color="000000" w:fill="FFFFFF"/>
            <w:noWrap/>
            <w:vAlign w:val="center"/>
            <w:hideMark/>
          </w:tcPr>
          <w:p w14:paraId="4270CA09" w14:textId="77777777" w:rsidR="00561FD6" w:rsidRPr="00561FD6" w:rsidRDefault="00561FD6" w:rsidP="00561FD6">
            <w:pPr>
              <w:jc w:val="center"/>
              <w:rPr>
                <w:color w:val="000000"/>
                <w:sz w:val="18"/>
                <w:szCs w:val="18"/>
              </w:rPr>
            </w:pPr>
            <w:r w:rsidRPr="00561FD6">
              <w:rPr>
                <w:rFonts w:hint="eastAsia"/>
                <w:color w:val="000000"/>
                <w:sz w:val="18"/>
                <w:szCs w:val="18"/>
              </w:rPr>
              <w:t>39</w:t>
            </w:r>
          </w:p>
        </w:tc>
        <w:tc>
          <w:tcPr>
            <w:tcW w:w="278" w:type="pct"/>
            <w:tcBorders>
              <w:top w:val="nil"/>
              <w:left w:val="nil"/>
              <w:bottom w:val="single" w:sz="4" w:space="0" w:color="auto"/>
              <w:right w:val="single" w:sz="4" w:space="0" w:color="auto"/>
            </w:tcBorders>
            <w:shd w:val="clear" w:color="000000" w:fill="FFFFFF"/>
            <w:noWrap/>
            <w:vAlign w:val="center"/>
            <w:hideMark/>
          </w:tcPr>
          <w:p w14:paraId="7C0386DE" w14:textId="77777777" w:rsidR="00561FD6" w:rsidRPr="00561FD6" w:rsidRDefault="00561FD6" w:rsidP="00561FD6">
            <w:pPr>
              <w:jc w:val="center"/>
              <w:rPr>
                <w:color w:val="000000"/>
                <w:sz w:val="18"/>
                <w:szCs w:val="18"/>
              </w:rPr>
            </w:pPr>
            <w:r w:rsidRPr="00561FD6">
              <w:rPr>
                <w:rFonts w:hint="eastAsia"/>
                <w:color w:val="000000"/>
                <w:sz w:val="18"/>
                <w:szCs w:val="18"/>
              </w:rPr>
              <w:t>141</w:t>
            </w:r>
          </w:p>
        </w:tc>
        <w:tc>
          <w:tcPr>
            <w:tcW w:w="278" w:type="pct"/>
            <w:tcBorders>
              <w:top w:val="nil"/>
              <w:left w:val="nil"/>
              <w:bottom w:val="single" w:sz="4" w:space="0" w:color="auto"/>
              <w:right w:val="single" w:sz="4" w:space="0" w:color="auto"/>
            </w:tcBorders>
            <w:shd w:val="clear" w:color="000000" w:fill="FFFFFF"/>
            <w:noWrap/>
            <w:vAlign w:val="center"/>
            <w:hideMark/>
          </w:tcPr>
          <w:p w14:paraId="2E59FD6B" w14:textId="77777777" w:rsidR="00561FD6" w:rsidRPr="00561FD6" w:rsidRDefault="00561FD6" w:rsidP="00561FD6">
            <w:pPr>
              <w:jc w:val="center"/>
              <w:rPr>
                <w:color w:val="000000"/>
                <w:sz w:val="18"/>
                <w:szCs w:val="18"/>
              </w:rPr>
            </w:pPr>
            <w:r w:rsidRPr="00561FD6">
              <w:rPr>
                <w:rFonts w:hint="eastAsia"/>
                <w:color w:val="000000"/>
                <w:sz w:val="18"/>
                <w:szCs w:val="18"/>
              </w:rPr>
              <w:t>0.85</w:t>
            </w:r>
          </w:p>
        </w:tc>
        <w:tc>
          <w:tcPr>
            <w:tcW w:w="278" w:type="pct"/>
            <w:tcBorders>
              <w:top w:val="nil"/>
              <w:left w:val="nil"/>
              <w:bottom w:val="single" w:sz="4" w:space="0" w:color="auto"/>
              <w:right w:val="single" w:sz="4" w:space="0" w:color="auto"/>
            </w:tcBorders>
            <w:shd w:val="clear" w:color="000000" w:fill="FFFFFF"/>
            <w:noWrap/>
            <w:vAlign w:val="center"/>
            <w:hideMark/>
          </w:tcPr>
          <w:p w14:paraId="4D5BB4A2" w14:textId="77777777" w:rsidR="00561FD6" w:rsidRPr="00561FD6" w:rsidRDefault="00561FD6" w:rsidP="00561FD6">
            <w:pPr>
              <w:jc w:val="center"/>
              <w:rPr>
                <w:color w:val="000000"/>
                <w:sz w:val="18"/>
                <w:szCs w:val="18"/>
              </w:rPr>
            </w:pPr>
            <w:r w:rsidRPr="00561FD6">
              <w:rPr>
                <w:rFonts w:hint="eastAsia"/>
                <w:color w:val="000000"/>
                <w:sz w:val="18"/>
                <w:szCs w:val="18"/>
              </w:rPr>
              <w:t>12.15%</w:t>
            </w:r>
          </w:p>
        </w:tc>
        <w:tc>
          <w:tcPr>
            <w:tcW w:w="278" w:type="pct"/>
            <w:tcBorders>
              <w:top w:val="nil"/>
              <w:left w:val="nil"/>
              <w:bottom w:val="single" w:sz="4" w:space="0" w:color="auto"/>
              <w:right w:val="single" w:sz="4" w:space="0" w:color="auto"/>
            </w:tcBorders>
            <w:shd w:val="clear" w:color="000000" w:fill="FFFFFF"/>
            <w:noWrap/>
            <w:vAlign w:val="center"/>
            <w:hideMark/>
          </w:tcPr>
          <w:p w14:paraId="522D7E9F" w14:textId="77777777" w:rsidR="00561FD6" w:rsidRPr="00561FD6" w:rsidRDefault="00561FD6" w:rsidP="00561FD6">
            <w:pPr>
              <w:jc w:val="center"/>
              <w:rPr>
                <w:color w:val="000000"/>
                <w:sz w:val="18"/>
                <w:szCs w:val="18"/>
              </w:rPr>
            </w:pPr>
            <w:r w:rsidRPr="00561FD6">
              <w:rPr>
                <w:rFonts w:hint="eastAsia"/>
                <w:color w:val="000000"/>
                <w:sz w:val="18"/>
                <w:szCs w:val="18"/>
              </w:rPr>
              <w:t>15.02%</w:t>
            </w:r>
          </w:p>
        </w:tc>
        <w:tc>
          <w:tcPr>
            <w:tcW w:w="278" w:type="pct"/>
            <w:tcBorders>
              <w:top w:val="nil"/>
              <w:left w:val="nil"/>
              <w:bottom w:val="single" w:sz="4" w:space="0" w:color="auto"/>
              <w:right w:val="single" w:sz="4" w:space="0" w:color="auto"/>
            </w:tcBorders>
            <w:shd w:val="clear" w:color="000000" w:fill="FFFFFF"/>
            <w:noWrap/>
            <w:vAlign w:val="center"/>
            <w:hideMark/>
          </w:tcPr>
          <w:p w14:paraId="365F7673" w14:textId="77777777" w:rsidR="00561FD6" w:rsidRPr="00561FD6" w:rsidRDefault="00561FD6" w:rsidP="00561FD6">
            <w:pPr>
              <w:jc w:val="center"/>
              <w:rPr>
                <w:color w:val="000000"/>
                <w:sz w:val="18"/>
                <w:szCs w:val="18"/>
              </w:rPr>
            </w:pPr>
            <w:r w:rsidRPr="00561FD6">
              <w:rPr>
                <w:rFonts w:hint="eastAsia"/>
                <w:color w:val="000000"/>
                <w:sz w:val="18"/>
                <w:szCs w:val="18"/>
              </w:rPr>
              <w:t>5.37%</w:t>
            </w:r>
          </w:p>
        </w:tc>
        <w:tc>
          <w:tcPr>
            <w:tcW w:w="278" w:type="pct"/>
            <w:tcBorders>
              <w:top w:val="nil"/>
              <w:left w:val="nil"/>
              <w:bottom w:val="single" w:sz="4" w:space="0" w:color="auto"/>
              <w:right w:val="single" w:sz="4" w:space="0" w:color="auto"/>
            </w:tcBorders>
            <w:shd w:val="clear" w:color="000000" w:fill="FFFFFF"/>
            <w:noWrap/>
            <w:vAlign w:val="center"/>
            <w:hideMark/>
          </w:tcPr>
          <w:p w14:paraId="074FE7B5" w14:textId="77777777" w:rsidR="00561FD6" w:rsidRPr="00561FD6" w:rsidRDefault="00561FD6" w:rsidP="00561FD6">
            <w:pPr>
              <w:jc w:val="center"/>
              <w:rPr>
                <w:color w:val="000000"/>
                <w:sz w:val="18"/>
                <w:szCs w:val="18"/>
              </w:rPr>
            </w:pPr>
            <w:r w:rsidRPr="00561FD6">
              <w:rPr>
                <w:rFonts w:hint="eastAsia"/>
                <w:color w:val="000000"/>
                <w:sz w:val="18"/>
                <w:szCs w:val="18"/>
              </w:rPr>
              <w:t>1882.86</w:t>
            </w:r>
          </w:p>
        </w:tc>
        <w:tc>
          <w:tcPr>
            <w:tcW w:w="278" w:type="pct"/>
            <w:tcBorders>
              <w:top w:val="nil"/>
              <w:left w:val="nil"/>
              <w:bottom w:val="single" w:sz="4" w:space="0" w:color="auto"/>
              <w:right w:val="single" w:sz="4" w:space="0" w:color="auto"/>
            </w:tcBorders>
            <w:shd w:val="clear" w:color="000000" w:fill="FFFFFF"/>
            <w:noWrap/>
            <w:vAlign w:val="center"/>
            <w:hideMark/>
          </w:tcPr>
          <w:p w14:paraId="1F78BAA3" w14:textId="77777777" w:rsidR="00561FD6" w:rsidRPr="00561FD6" w:rsidRDefault="00561FD6" w:rsidP="00561FD6">
            <w:pPr>
              <w:jc w:val="center"/>
              <w:rPr>
                <w:color w:val="000000"/>
                <w:sz w:val="18"/>
                <w:szCs w:val="18"/>
              </w:rPr>
            </w:pPr>
            <w:r w:rsidRPr="00561FD6">
              <w:rPr>
                <w:rFonts w:hint="eastAsia"/>
                <w:color w:val="000000"/>
                <w:sz w:val="18"/>
                <w:szCs w:val="18"/>
              </w:rPr>
              <w:t>643.66</w:t>
            </w:r>
          </w:p>
        </w:tc>
        <w:tc>
          <w:tcPr>
            <w:tcW w:w="278" w:type="pct"/>
            <w:tcBorders>
              <w:top w:val="nil"/>
              <w:left w:val="nil"/>
              <w:bottom w:val="single" w:sz="4" w:space="0" w:color="auto"/>
              <w:right w:val="single" w:sz="4" w:space="0" w:color="auto"/>
            </w:tcBorders>
            <w:shd w:val="clear" w:color="000000" w:fill="FFFFFF"/>
            <w:noWrap/>
            <w:vAlign w:val="center"/>
            <w:hideMark/>
          </w:tcPr>
          <w:p w14:paraId="759CB54F" w14:textId="77777777" w:rsidR="00561FD6" w:rsidRPr="00561FD6" w:rsidRDefault="00561FD6" w:rsidP="00561FD6">
            <w:pPr>
              <w:jc w:val="center"/>
              <w:rPr>
                <w:color w:val="000000"/>
                <w:sz w:val="18"/>
                <w:szCs w:val="18"/>
              </w:rPr>
            </w:pPr>
            <w:r w:rsidRPr="00561FD6">
              <w:rPr>
                <w:rFonts w:hint="eastAsia"/>
                <w:color w:val="000000"/>
                <w:sz w:val="18"/>
                <w:szCs w:val="18"/>
              </w:rPr>
              <w:t>2.07%</w:t>
            </w:r>
          </w:p>
        </w:tc>
      </w:tr>
      <w:tr w:rsidR="005C59F6" w:rsidRPr="00561FD6" w14:paraId="63058BCA"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38790118"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152BD807"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4E0B4402" w14:textId="77777777" w:rsidR="00561FD6" w:rsidRPr="00561FD6" w:rsidRDefault="00561FD6" w:rsidP="00561FD6">
            <w:pPr>
              <w:jc w:val="center"/>
              <w:rPr>
                <w:color w:val="000000"/>
                <w:sz w:val="18"/>
                <w:szCs w:val="18"/>
              </w:rPr>
            </w:pPr>
            <w:r w:rsidRPr="00561FD6">
              <w:rPr>
                <w:rFonts w:hint="eastAsia"/>
                <w:color w:val="000000"/>
                <w:sz w:val="18"/>
                <w:szCs w:val="18"/>
              </w:rPr>
              <w:t>罗家村</w:t>
            </w:r>
          </w:p>
        </w:tc>
        <w:tc>
          <w:tcPr>
            <w:tcW w:w="278" w:type="pct"/>
            <w:tcBorders>
              <w:top w:val="nil"/>
              <w:left w:val="nil"/>
              <w:bottom w:val="single" w:sz="4" w:space="0" w:color="auto"/>
              <w:right w:val="single" w:sz="4" w:space="0" w:color="auto"/>
            </w:tcBorders>
            <w:shd w:val="clear" w:color="000000" w:fill="FFFFFF"/>
            <w:vAlign w:val="center"/>
            <w:hideMark/>
          </w:tcPr>
          <w:p w14:paraId="213CD4CC" w14:textId="77777777" w:rsidR="00561FD6" w:rsidRPr="00561FD6" w:rsidRDefault="00561FD6" w:rsidP="00561FD6">
            <w:pPr>
              <w:jc w:val="center"/>
              <w:rPr>
                <w:color w:val="000000"/>
                <w:sz w:val="18"/>
                <w:szCs w:val="18"/>
              </w:rPr>
            </w:pPr>
            <w:r w:rsidRPr="00561FD6">
              <w:rPr>
                <w:rFonts w:hint="eastAsia"/>
                <w:color w:val="000000"/>
                <w:sz w:val="18"/>
                <w:szCs w:val="18"/>
              </w:rPr>
              <w:t>541</w:t>
            </w:r>
          </w:p>
        </w:tc>
        <w:tc>
          <w:tcPr>
            <w:tcW w:w="278" w:type="pct"/>
            <w:tcBorders>
              <w:top w:val="nil"/>
              <w:left w:val="nil"/>
              <w:bottom w:val="single" w:sz="4" w:space="0" w:color="auto"/>
              <w:right w:val="single" w:sz="4" w:space="0" w:color="auto"/>
            </w:tcBorders>
            <w:shd w:val="clear" w:color="000000" w:fill="FFFFFF"/>
            <w:noWrap/>
            <w:vAlign w:val="center"/>
            <w:hideMark/>
          </w:tcPr>
          <w:p w14:paraId="35BC684F" w14:textId="77777777" w:rsidR="00561FD6" w:rsidRPr="00561FD6" w:rsidRDefault="00561FD6" w:rsidP="00561FD6">
            <w:pPr>
              <w:jc w:val="center"/>
              <w:rPr>
                <w:color w:val="000000"/>
                <w:sz w:val="18"/>
                <w:szCs w:val="18"/>
              </w:rPr>
            </w:pPr>
            <w:r w:rsidRPr="00561FD6">
              <w:rPr>
                <w:rFonts w:hint="eastAsia"/>
                <w:color w:val="000000"/>
                <w:sz w:val="18"/>
                <w:szCs w:val="18"/>
              </w:rPr>
              <w:t>1491</w:t>
            </w:r>
          </w:p>
        </w:tc>
        <w:tc>
          <w:tcPr>
            <w:tcW w:w="278" w:type="pct"/>
            <w:tcBorders>
              <w:top w:val="nil"/>
              <w:left w:val="nil"/>
              <w:bottom w:val="single" w:sz="4" w:space="0" w:color="auto"/>
              <w:right w:val="single" w:sz="4" w:space="0" w:color="auto"/>
            </w:tcBorders>
            <w:shd w:val="clear" w:color="000000" w:fill="FFFFFF"/>
            <w:noWrap/>
            <w:vAlign w:val="center"/>
            <w:hideMark/>
          </w:tcPr>
          <w:p w14:paraId="17FA5C25" w14:textId="77777777" w:rsidR="00561FD6" w:rsidRPr="00561FD6" w:rsidRDefault="00561FD6" w:rsidP="00561FD6">
            <w:pPr>
              <w:jc w:val="center"/>
              <w:rPr>
                <w:color w:val="000000"/>
                <w:sz w:val="18"/>
                <w:szCs w:val="18"/>
              </w:rPr>
            </w:pPr>
            <w:r w:rsidRPr="00561FD6">
              <w:rPr>
                <w:rFonts w:hint="eastAsia"/>
                <w:color w:val="000000"/>
                <w:sz w:val="18"/>
                <w:szCs w:val="18"/>
              </w:rPr>
              <w:t>2.76</w:t>
            </w:r>
          </w:p>
        </w:tc>
        <w:tc>
          <w:tcPr>
            <w:tcW w:w="278" w:type="pct"/>
            <w:tcBorders>
              <w:top w:val="nil"/>
              <w:left w:val="nil"/>
              <w:bottom w:val="single" w:sz="4" w:space="0" w:color="auto"/>
              <w:right w:val="single" w:sz="4" w:space="0" w:color="auto"/>
            </w:tcBorders>
            <w:shd w:val="clear" w:color="000000" w:fill="FFFFFF"/>
            <w:noWrap/>
            <w:vAlign w:val="center"/>
            <w:hideMark/>
          </w:tcPr>
          <w:p w14:paraId="7AADA8D1" w14:textId="77777777" w:rsidR="00561FD6" w:rsidRPr="00561FD6" w:rsidRDefault="00561FD6" w:rsidP="00561FD6">
            <w:pPr>
              <w:jc w:val="center"/>
              <w:rPr>
                <w:color w:val="000000"/>
                <w:sz w:val="18"/>
                <w:szCs w:val="18"/>
              </w:rPr>
            </w:pPr>
            <w:r w:rsidRPr="00561FD6">
              <w:rPr>
                <w:rFonts w:hint="eastAsia"/>
                <w:color w:val="000000"/>
                <w:sz w:val="18"/>
                <w:szCs w:val="18"/>
              </w:rPr>
              <w:t>210</w:t>
            </w:r>
          </w:p>
        </w:tc>
        <w:tc>
          <w:tcPr>
            <w:tcW w:w="278" w:type="pct"/>
            <w:tcBorders>
              <w:top w:val="nil"/>
              <w:left w:val="nil"/>
              <w:bottom w:val="single" w:sz="4" w:space="0" w:color="auto"/>
              <w:right w:val="single" w:sz="4" w:space="0" w:color="auto"/>
            </w:tcBorders>
            <w:shd w:val="clear" w:color="000000" w:fill="FFFFFF"/>
            <w:noWrap/>
            <w:vAlign w:val="center"/>
            <w:hideMark/>
          </w:tcPr>
          <w:p w14:paraId="73324EA9" w14:textId="77777777" w:rsidR="00561FD6" w:rsidRPr="00561FD6" w:rsidRDefault="00561FD6" w:rsidP="00561FD6">
            <w:pPr>
              <w:jc w:val="center"/>
              <w:rPr>
                <w:color w:val="000000"/>
                <w:sz w:val="18"/>
                <w:szCs w:val="18"/>
              </w:rPr>
            </w:pPr>
            <w:r w:rsidRPr="00561FD6">
              <w:rPr>
                <w:rFonts w:hint="eastAsia"/>
                <w:color w:val="000000"/>
                <w:sz w:val="18"/>
                <w:szCs w:val="18"/>
              </w:rPr>
              <w:t>0.14</w:t>
            </w:r>
          </w:p>
        </w:tc>
        <w:tc>
          <w:tcPr>
            <w:tcW w:w="278" w:type="pct"/>
            <w:tcBorders>
              <w:top w:val="nil"/>
              <w:left w:val="nil"/>
              <w:bottom w:val="single" w:sz="4" w:space="0" w:color="auto"/>
              <w:right w:val="single" w:sz="4" w:space="0" w:color="auto"/>
            </w:tcBorders>
            <w:shd w:val="clear" w:color="000000" w:fill="FFFFFF"/>
            <w:noWrap/>
            <w:vAlign w:val="center"/>
            <w:hideMark/>
          </w:tcPr>
          <w:p w14:paraId="6C00A998" w14:textId="77777777" w:rsidR="00561FD6" w:rsidRPr="00561FD6" w:rsidRDefault="00561FD6" w:rsidP="00561FD6">
            <w:pPr>
              <w:jc w:val="center"/>
              <w:rPr>
                <w:color w:val="000000"/>
                <w:sz w:val="18"/>
                <w:szCs w:val="18"/>
              </w:rPr>
            </w:pPr>
            <w:r w:rsidRPr="00561FD6">
              <w:rPr>
                <w:rFonts w:hint="eastAsia"/>
                <w:color w:val="000000"/>
                <w:sz w:val="18"/>
                <w:szCs w:val="18"/>
              </w:rPr>
              <w:t>18</w:t>
            </w:r>
          </w:p>
        </w:tc>
        <w:tc>
          <w:tcPr>
            <w:tcW w:w="278" w:type="pct"/>
            <w:tcBorders>
              <w:top w:val="nil"/>
              <w:left w:val="nil"/>
              <w:bottom w:val="single" w:sz="4" w:space="0" w:color="auto"/>
              <w:right w:val="single" w:sz="4" w:space="0" w:color="auto"/>
            </w:tcBorders>
            <w:shd w:val="clear" w:color="000000" w:fill="FFFFFF"/>
            <w:noWrap/>
            <w:vAlign w:val="center"/>
            <w:hideMark/>
          </w:tcPr>
          <w:p w14:paraId="70772454" w14:textId="77777777" w:rsidR="00561FD6" w:rsidRPr="00561FD6" w:rsidRDefault="00561FD6" w:rsidP="00561FD6">
            <w:pPr>
              <w:jc w:val="center"/>
              <w:rPr>
                <w:color w:val="000000"/>
                <w:sz w:val="18"/>
                <w:szCs w:val="18"/>
              </w:rPr>
            </w:pPr>
            <w:r w:rsidRPr="00561FD6">
              <w:rPr>
                <w:rFonts w:hint="eastAsia"/>
                <w:color w:val="000000"/>
                <w:sz w:val="18"/>
                <w:szCs w:val="18"/>
              </w:rPr>
              <w:t>17</w:t>
            </w:r>
          </w:p>
        </w:tc>
        <w:tc>
          <w:tcPr>
            <w:tcW w:w="278" w:type="pct"/>
            <w:tcBorders>
              <w:top w:val="nil"/>
              <w:left w:val="nil"/>
              <w:bottom w:val="single" w:sz="4" w:space="0" w:color="auto"/>
              <w:right w:val="single" w:sz="4" w:space="0" w:color="auto"/>
            </w:tcBorders>
            <w:shd w:val="clear" w:color="000000" w:fill="FFFFFF"/>
            <w:noWrap/>
            <w:vAlign w:val="center"/>
            <w:hideMark/>
          </w:tcPr>
          <w:p w14:paraId="25B98AF3" w14:textId="77777777" w:rsidR="00561FD6" w:rsidRPr="00561FD6" w:rsidRDefault="00561FD6" w:rsidP="00561FD6">
            <w:pPr>
              <w:jc w:val="center"/>
              <w:rPr>
                <w:color w:val="000000"/>
                <w:sz w:val="18"/>
                <w:szCs w:val="18"/>
              </w:rPr>
            </w:pPr>
            <w:r w:rsidRPr="00561FD6">
              <w:rPr>
                <w:rFonts w:hint="eastAsia"/>
                <w:color w:val="000000"/>
                <w:sz w:val="18"/>
                <w:szCs w:val="18"/>
              </w:rPr>
              <w:t>45</w:t>
            </w:r>
          </w:p>
        </w:tc>
        <w:tc>
          <w:tcPr>
            <w:tcW w:w="278" w:type="pct"/>
            <w:tcBorders>
              <w:top w:val="nil"/>
              <w:left w:val="nil"/>
              <w:bottom w:val="single" w:sz="4" w:space="0" w:color="auto"/>
              <w:right w:val="single" w:sz="4" w:space="0" w:color="auto"/>
            </w:tcBorders>
            <w:shd w:val="clear" w:color="000000" w:fill="FFFFFF"/>
            <w:noWrap/>
            <w:vAlign w:val="center"/>
            <w:hideMark/>
          </w:tcPr>
          <w:p w14:paraId="5A145D6C" w14:textId="77777777" w:rsidR="00561FD6" w:rsidRPr="00561FD6" w:rsidRDefault="00561FD6" w:rsidP="00561FD6">
            <w:pPr>
              <w:jc w:val="center"/>
              <w:rPr>
                <w:color w:val="000000"/>
                <w:sz w:val="18"/>
                <w:szCs w:val="18"/>
              </w:rPr>
            </w:pPr>
            <w:r w:rsidRPr="00561FD6">
              <w:rPr>
                <w:rFonts w:hint="eastAsia"/>
                <w:color w:val="000000"/>
                <w:sz w:val="18"/>
                <w:szCs w:val="18"/>
              </w:rPr>
              <w:t>0.13</w:t>
            </w:r>
          </w:p>
        </w:tc>
        <w:tc>
          <w:tcPr>
            <w:tcW w:w="278" w:type="pct"/>
            <w:tcBorders>
              <w:top w:val="nil"/>
              <w:left w:val="nil"/>
              <w:bottom w:val="single" w:sz="4" w:space="0" w:color="auto"/>
              <w:right w:val="single" w:sz="4" w:space="0" w:color="auto"/>
            </w:tcBorders>
            <w:shd w:val="clear" w:color="000000" w:fill="FFFFFF"/>
            <w:noWrap/>
            <w:vAlign w:val="center"/>
            <w:hideMark/>
          </w:tcPr>
          <w:p w14:paraId="5A50ED92" w14:textId="77777777" w:rsidR="00561FD6" w:rsidRPr="00561FD6" w:rsidRDefault="00561FD6" w:rsidP="00561FD6">
            <w:pPr>
              <w:jc w:val="center"/>
              <w:rPr>
                <w:color w:val="000000"/>
                <w:sz w:val="18"/>
                <w:szCs w:val="18"/>
              </w:rPr>
            </w:pPr>
            <w:r w:rsidRPr="00561FD6">
              <w:rPr>
                <w:rFonts w:hint="eastAsia"/>
                <w:color w:val="000000"/>
                <w:sz w:val="18"/>
                <w:szCs w:val="18"/>
              </w:rPr>
              <w:t>3.14%</w:t>
            </w:r>
          </w:p>
        </w:tc>
        <w:tc>
          <w:tcPr>
            <w:tcW w:w="278" w:type="pct"/>
            <w:tcBorders>
              <w:top w:val="nil"/>
              <w:left w:val="nil"/>
              <w:bottom w:val="single" w:sz="4" w:space="0" w:color="auto"/>
              <w:right w:val="single" w:sz="4" w:space="0" w:color="auto"/>
            </w:tcBorders>
            <w:shd w:val="clear" w:color="000000" w:fill="FFFFFF"/>
            <w:noWrap/>
            <w:vAlign w:val="center"/>
            <w:hideMark/>
          </w:tcPr>
          <w:p w14:paraId="6DB6E51C" w14:textId="77777777" w:rsidR="00561FD6" w:rsidRPr="00561FD6" w:rsidRDefault="00561FD6" w:rsidP="00561FD6">
            <w:pPr>
              <w:jc w:val="center"/>
              <w:rPr>
                <w:color w:val="000000"/>
                <w:sz w:val="18"/>
                <w:szCs w:val="18"/>
              </w:rPr>
            </w:pPr>
            <w:r w:rsidRPr="00561FD6">
              <w:rPr>
                <w:rFonts w:hint="eastAsia"/>
                <w:color w:val="000000"/>
                <w:sz w:val="18"/>
                <w:szCs w:val="18"/>
              </w:rPr>
              <w:t>3.02%</w:t>
            </w:r>
          </w:p>
        </w:tc>
        <w:tc>
          <w:tcPr>
            <w:tcW w:w="278" w:type="pct"/>
            <w:tcBorders>
              <w:top w:val="nil"/>
              <w:left w:val="nil"/>
              <w:bottom w:val="single" w:sz="4" w:space="0" w:color="auto"/>
              <w:right w:val="single" w:sz="4" w:space="0" w:color="auto"/>
            </w:tcBorders>
            <w:shd w:val="clear" w:color="000000" w:fill="FFFFFF"/>
            <w:noWrap/>
            <w:vAlign w:val="center"/>
            <w:hideMark/>
          </w:tcPr>
          <w:p w14:paraId="1C8052AB" w14:textId="77777777" w:rsidR="00561FD6" w:rsidRPr="00561FD6" w:rsidRDefault="00561FD6" w:rsidP="00561FD6">
            <w:pPr>
              <w:jc w:val="center"/>
              <w:rPr>
                <w:color w:val="000000"/>
                <w:sz w:val="18"/>
                <w:szCs w:val="18"/>
              </w:rPr>
            </w:pPr>
            <w:r w:rsidRPr="00561FD6">
              <w:rPr>
                <w:rFonts w:hint="eastAsia"/>
                <w:color w:val="000000"/>
                <w:sz w:val="18"/>
                <w:szCs w:val="18"/>
              </w:rPr>
              <w:t>8.57%</w:t>
            </w:r>
          </w:p>
        </w:tc>
        <w:tc>
          <w:tcPr>
            <w:tcW w:w="278" w:type="pct"/>
            <w:tcBorders>
              <w:top w:val="nil"/>
              <w:left w:val="nil"/>
              <w:bottom w:val="single" w:sz="4" w:space="0" w:color="auto"/>
              <w:right w:val="single" w:sz="4" w:space="0" w:color="auto"/>
            </w:tcBorders>
            <w:shd w:val="clear" w:color="000000" w:fill="FFFFFF"/>
            <w:noWrap/>
            <w:vAlign w:val="center"/>
            <w:hideMark/>
          </w:tcPr>
          <w:p w14:paraId="01F02864" w14:textId="77777777" w:rsidR="00561FD6" w:rsidRPr="00561FD6" w:rsidRDefault="00561FD6" w:rsidP="00561FD6">
            <w:pPr>
              <w:jc w:val="center"/>
              <w:rPr>
                <w:color w:val="000000"/>
                <w:sz w:val="18"/>
                <w:szCs w:val="18"/>
              </w:rPr>
            </w:pPr>
            <w:r w:rsidRPr="00561FD6">
              <w:rPr>
                <w:rFonts w:hint="eastAsia"/>
                <w:color w:val="000000"/>
                <w:sz w:val="18"/>
                <w:szCs w:val="18"/>
              </w:rPr>
              <w:t>2205.00</w:t>
            </w:r>
          </w:p>
        </w:tc>
        <w:tc>
          <w:tcPr>
            <w:tcW w:w="278" w:type="pct"/>
            <w:tcBorders>
              <w:top w:val="nil"/>
              <w:left w:val="nil"/>
              <w:bottom w:val="single" w:sz="4" w:space="0" w:color="auto"/>
              <w:right w:val="single" w:sz="4" w:space="0" w:color="auto"/>
            </w:tcBorders>
            <w:shd w:val="clear" w:color="000000" w:fill="FFFFFF"/>
            <w:noWrap/>
            <w:vAlign w:val="center"/>
            <w:hideMark/>
          </w:tcPr>
          <w:p w14:paraId="754A35A1" w14:textId="77777777" w:rsidR="00561FD6" w:rsidRPr="00561FD6" w:rsidRDefault="00561FD6" w:rsidP="00561FD6">
            <w:pPr>
              <w:jc w:val="center"/>
              <w:rPr>
                <w:color w:val="000000"/>
                <w:sz w:val="18"/>
                <w:szCs w:val="18"/>
              </w:rPr>
            </w:pPr>
            <w:r w:rsidRPr="00561FD6">
              <w:rPr>
                <w:rFonts w:hint="eastAsia"/>
                <w:color w:val="000000"/>
                <w:sz w:val="18"/>
                <w:szCs w:val="18"/>
              </w:rPr>
              <w:t>800.07</w:t>
            </w:r>
          </w:p>
        </w:tc>
        <w:tc>
          <w:tcPr>
            <w:tcW w:w="278" w:type="pct"/>
            <w:tcBorders>
              <w:top w:val="nil"/>
              <w:left w:val="nil"/>
              <w:bottom w:val="single" w:sz="4" w:space="0" w:color="auto"/>
              <w:right w:val="single" w:sz="4" w:space="0" w:color="auto"/>
            </w:tcBorders>
            <w:shd w:val="clear" w:color="000000" w:fill="FFFFFF"/>
            <w:noWrap/>
            <w:vAlign w:val="center"/>
            <w:hideMark/>
          </w:tcPr>
          <w:p w14:paraId="3AF84F43" w14:textId="77777777" w:rsidR="00561FD6" w:rsidRPr="00561FD6" w:rsidRDefault="00561FD6" w:rsidP="00561FD6">
            <w:pPr>
              <w:jc w:val="center"/>
              <w:rPr>
                <w:color w:val="000000"/>
                <w:sz w:val="18"/>
                <w:szCs w:val="18"/>
              </w:rPr>
            </w:pPr>
            <w:r w:rsidRPr="00561FD6">
              <w:rPr>
                <w:rFonts w:hint="eastAsia"/>
                <w:color w:val="000000"/>
                <w:sz w:val="18"/>
                <w:szCs w:val="18"/>
              </w:rPr>
              <w:t>2.58%</w:t>
            </w:r>
          </w:p>
        </w:tc>
      </w:tr>
      <w:tr w:rsidR="005C59F6" w:rsidRPr="00561FD6" w14:paraId="68304D59"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66D0A50A"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6D58569C"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70FF80AD" w14:textId="77777777" w:rsidR="00561FD6" w:rsidRPr="00561FD6" w:rsidRDefault="00561FD6" w:rsidP="00561FD6">
            <w:pPr>
              <w:jc w:val="center"/>
              <w:rPr>
                <w:color w:val="000000"/>
                <w:sz w:val="18"/>
                <w:szCs w:val="18"/>
              </w:rPr>
            </w:pPr>
            <w:r w:rsidRPr="00561FD6">
              <w:rPr>
                <w:rFonts w:hint="eastAsia"/>
                <w:color w:val="000000"/>
                <w:sz w:val="18"/>
                <w:szCs w:val="18"/>
              </w:rPr>
              <w:t>许家新村</w:t>
            </w:r>
          </w:p>
        </w:tc>
        <w:tc>
          <w:tcPr>
            <w:tcW w:w="278" w:type="pct"/>
            <w:tcBorders>
              <w:top w:val="nil"/>
              <w:left w:val="nil"/>
              <w:bottom w:val="single" w:sz="4" w:space="0" w:color="auto"/>
              <w:right w:val="single" w:sz="4" w:space="0" w:color="auto"/>
            </w:tcBorders>
            <w:shd w:val="clear" w:color="000000" w:fill="FFFFFF"/>
            <w:vAlign w:val="center"/>
            <w:hideMark/>
          </w:tcPr>
          <w:p w14:paraId="14F85D2B" w14:textId="77777777" w:rsidR="00561FD6" w:rsidRPr="00561FD6" w:rsidRDefault="00561FD6" w:rsidP="00561FD6">
            <w:pPr>
              <w:jc w:val="center"/>
              <w:rPr>
                <w:color w:val="000000"/>
                <w:sz w:val="18"/>
                <w:szCs w:val="18"/>
              </w:rPr>
            </w:pPr>
            <w:r w:rsidRPr="00561FD6">
              <w:rPr>
                <w:rFonts w:hint="eastAsia"/>
                <w:color w:val="000000"/>
                <w:sz w:val="18"/>
                <w:szCs w:val="18"/>
              </w:rPr>
              <w:t>137</w:t>
            </w:r>
          </w:p>
        </w:tc>
        <w:tc>
          <w:tcPr>
            <w:tcW w:w="278" w:type="pct"/>
            <w:tcBorders>
              <w:top w:val="nil"/>
              <w:left w:val="nil"/>
              <w:bottom w:val="single" w:sz="4" w:space="0" w:color="auto"/>
              <w:right w:val="single" w:sz="4" w:space="0" w:color="auto"/>
            </w:tcBorders>
            <w:shd w:val="clear" w:color="000000" w:fill="FFFFFF"/>
            <w:noWrap/>
            <w:vAlign w:val="center"/>
            <w:hideMark/>
          </w:tcPr>
          <w:p w14:paraId="171AF8E4" w14:textId="77777777" w:rsidR="00561FD6" w:rsidRPr="00561FD6" w:rsidRDefault="00561FD6" w:rsidP="00561FD6">
            <w:pPr>
              <w:jc w:val="center"/>
              <w:rPr>
                <w:color w:val="000000"/>
                <w:sz w:val="18"/>
                <w:szCs w:val="18"/>
              </w:rPr>
            </w:pPr>
            <w:r w:rsidRPr="00561FD6">
              <w:rPr>
                <w:rFonts w:hint="eastAsia"/>
                <w:color w:val="000000"/>
                <w:sz w:val="18"/>
                <w:szCs w:val="18"/>
              </w:rPr>
              <w:t>403</w:t>
            </w:r>
          </w:p>
        </w:tc>
        <w:tc>
          <w:tcPr>
            <w:tcW w:w="278" w:type="pct"/>
            <w:tcBorders>
              <w:top w:val="nil"/>
              <w:left w:val="nil"/>
              <w:bottom w:val="single" w:sz="4" w:space="0" w:color="auto"/>
              <w:right w:val="single" w:sz="4" w:space="0" w:color="auto"/>
            </w:tcBorders>
            <w:shd w:val="clear" w:color="000000" w:fill="FFFFFF"/>
            <w:noWrap/>
            <w:vAlign w:val="center"/>
            <w:hideMark/>
          </w:tcPr>
          <w:p w14:paraId="00CAF423" w14:textId="77777777" w:rsidR="00561FD6" w:rsidRPr="00561FD6" w:rsidRDefault="00561FD6" w:rsidP="00561FD6">
            <w:pPr>
              <w:jc w:val="center"/>
              <w:rPr>
                <w:color w:val="000000"/>
                <w:sz w:val="18"/>
                <w:szCs w:val="18"/>
              </w:rPr>
            </w:pPr>
            <w:r w:rsidRPr="00561FD6">
              <w:rPr>
                <w:rFonts w:hint="eastAsia"/>
                <w:color w:val="000000"/>
                <w:sz w:val="18"/>
                <w:szCs w:val="18"/>
              </w:rPr>
              <w:t>2.94</w:t>
            </w:r>
          </w:p>
        </w:tc>
        <w:tc>
          <w:tcPr>
            <w:tcW w:w="278" w:type="pct"/>
            <w:tcBorders>
              <w:top w:val="nil"/>
              <w:left w:val="nil"/>
              <w:bottom w:val="single" w:sz="4" w:space="0" w:color="auto"/>
              <w:right w:val="single" w:sz="4" w:space="0" w:color="auto"/>
            </w:tcBorders>
            <w:shd w:val="clear" w:color="000000" w:fill="FFFFFF"/>
            <w:noWrap/>
            <w:vAlign w:val="center"/>
            <w:hideMark/>
          </w:tcPr>
          <w:p w14:paraId="050483C3" w14:textId="77777777" w:rsidR="00561FD6" w:rsidRPr="00561FD6" w:rsidRDefault="00561FD6" w:rsidP="00561FD6">
            <w:pPr>
              <w:jc w:val="center"/>
              <w:rPr>
                <w:color w:val="000000"/>
                <w:sz w:val="18"/>
                <w:szCs w:val="18"/>
              </w:rPr>
            </w:pPr>
            <w:r w:rsidRPr="00561FD6">
              <w:rPr>
                <w:rFonts w:hint="eastAsia"/>
                <w:color w:val="000000"/>
                <w:sz w:val="18"/>
                <w:szCs w:val="18"/>
              </w:rPr>
              <w:t>178</w:t>
            </w:r>
          </w:p>
        </w:tc>
        <w:tc>
          <w:tcPr>
            <w:tcW w:w="278" w:type="pct"/>
            <w:tcBorders>
              <w:top w:val="nil"/>
              <w:left w:val="nil"/>
              <w:bottom w:val="single" w:sz="4" w:space="0" w:color="auto"/>
              <w:right w:val="single" w:sz="4" w:space="0" w:color="auto"/>
            </w:tcBorders>
            <w:shd w:val="clear" w:color="000000" w:fill="FFFFFF"/>
            <w:noWrap/>
            <w:vAlign w:val="center"/>
            <w:hideMark/>
          </w:tcPr>
          <w:p w14:paraId="193F874A" w14:textId="77777777" w:rsidR="00561FD6" w:rsidRPr="00561FD6" w:rsidRDefault="00561FD6" w:rsidP="00561FD6">
            <w:pPr>
              <w:jc w:val="center"/>
              <w:rPr>
                <w:color w:val="000000"/>
                <w:sz w:val="18"/>
                <w:szCs w:val="18"/>
              </w:rPr>
            </w:pPr>
            <w:r w:rsidRPr="00561FD6">
              <w:rPr>
                <w:rFonts w:hint="eastAsia"/>
                <w:color w:val="000000"/>
                <w:sz w:val="18"/>
                <w:szCs w:val="18"/>
              </w:rPr>
              <w:t>0.44</w:t>
            </w:r>
          </w:p>
        </w:tc>
        <w:tc>
          <w:tcPr>
            <w:tcW w:w="278" w:type="pct"/>
            <w:tcBorders>
              <w:top w:val="nil"/>
              <w:left w:val="nil"/>
              <w:bottom w:val="single" w:sz="4" w:space="0" w:color="auto"/>
              <w:right w:val="single" w:sz="4" w:space="0" w:color="auto"/>
            </w:tcBorders>
            <w:shd w:val="clear" w:color="000000" w:fill="FFFFFF"/>
            <w:noWrap/>
            <w:vAlign w:val="center"/>
            <w:hideMark/>
          </w:tcPr>
          <w:p w14:paraId="3535F0BE" w14:textId="77777777" w:rsidR="00561FD6" w:rsidRPr="00561FD6" w:rsidRDefault="00561FD6" w:rsidP="00561FD6">
            <w:pPr>
              <w:jc w:val="center"/>
              <w:rPr>
                <w:color w:val="000000"/>
                <w:sz w:val="18"/>
                <w:szCs w:val="18"/>
              </w:rPr>
            </w:pPr>
            <w:r w:rsidRPr="00561FD6">
              <w:rPr>
                <w:rFonts w:hint="eastAsia"/>
                <w:color w:val="000000"/>
                <w:sz w:val="18"/>
                <w:szCs w:val="18"/>
              </w:rPr>
              <w:t>0.36</w:t>
            </w:r>
          </w:p>
        </w:tc>
        <w:tc>
          <w:tcPr>
            <w:tcW w:w="278" w:type="pct"/>
            <w:tcBorders>
              <w:top w:val="nil"/>
              <w:left w:val="nil"/>
              <w:bottom w:val="single" w:sz="4" w:space="0" w:color="auto"/>
              <w:right w:val="single" w:sz="4" w:space="0" w:color="auto"/>
            </w:tcBorders>
            <w:shd w:val="clear" w:color="000000" w:fill="FFFFFF"/>
            <w:noWrap/>
            <w:vAlign w:val="center"/>
            <w:hideMark/>
          </w:tcPr>
          <w:p w14:paraId="71616ED6" w14:textId="77777777" w:rsidR="00561FD6" w:rsidRPr="00561FD6" w:rsidRDefault="00561FD6" w:rsidP="00561FD6">
            <w:pPr>
              <w:jc w:val="center"/>
              <w:rPr>
                <w:color w:val="000000"/>
                <w:sz w:val="18"/>
                <w:szCs w:val="18"/>
              </w:rPr>
            </w:pPr>
            <w:r w:rsidRPr="00561FD6">
              <w:rPr>
                <w:rFonts w:hint="eastAsia"/>
                <w:color w:val="000000"/>
                <w:sz w:val="18"/>
                <w:szCs w:val="18"/>
              </w:rPr>
              <w:t>2</w:t>
            </w:r>
          </w:p>
        </w:tc>
        <w:tc>
          <w:tcPr>
            <w:tcW w:w="278" w:type="pct"/>
            <w:tcBorders>
              <w:top w:val="nil"/>
              <w:left w:val="nil"/>
              <w:bottom w:val="single" w:sz="4" w:space="0" w:color="auto"/>
              <w:right w:val="single" w:sz="4" w:space="0" w:color="auto"/>
            </w:tcBorders>
            <w:shd w:val="clear" w:color="000000" w:fill="FFFFFF"/>
            <w:noWrap/>
            <w:vAlign w:val="center"/>
            <w:hideMark/>
          </w:tcPr>
          <w:p w14:paraId="41E5F48A" w14:textId="77777777" w:rsidR="00561FD6" w:rsidRPr="00561FD6" w:rsidRDefault="00561FD6" w:rsidP="00561FD6">
            <w:pPr>
              <w:jc w:val="center"/>
              <w:rPr>
                <w:color w:val="000000"/>
                <w:sz w:val="18"/>
                <w:szCs w:val="18"/>
              </w:rPr>
            </w:pPr>
            <w:r w:rsidRPr="00561FD6">
              <w:rPr>
                <w:rFonts w:hint="eastAsia"/>
                <w:color w:val="000000"/>
                <w:sz w:val="18"/>
                <w:szCs w:val="18"/>
              </w:rPr>
              <w:t>5</w:t>
            </w:r>
          </w:p>
        </w:tc>
        <w:tc>
          <w:tcPr>
            <w:tcW w:w="278" w:type="pct"/>
            <w:tcBorders>
              <w:top w:val="nil"/>
              <w:left w:val="nil"/>
              <w:bottom w:val="single" w:sz="4" w:space="0" w:color="auto"/>
              <w:right w:val="single" w:sz="4" w:space="0" w:color="auto"/>
            </w:tcBorders>
            <w:shd w:val="clear" w:color="000000" w:fill="FFFFFF"/>
            <w:noWrap/>
            <w:vAlign w:val="center"/>
            <w:hideMark/>
          </w:tcPr>
          <w:p w14:paraId="2DE32215" w14:textId="77777777" w:rsidR="00561FD6" w:rsidRPr="00561FD6" w:rsidRDefault="00561FD6" w:rsidP="00561FD6">
            <w:pPr>
              <w:jc w:val="center"/>
              <w:rPr>
                <w:color w:val="000000"/>
                <w:sz w:val="18"/>
                <w:szCs w:val="18"/>
              </w:rPr>
            </w:pPr>
            <w:r w:rsidRPr="00561FD6">
              <w:rPr>
                <w:rFonts w:hint="eastAsia"/>
                <w:color w:val="000000"/>
                <w:sz w:val="18"/>
                <w:szCs w:val="18"/>
              </w:rPr>
              <w:t>0.44</w:t>
            </w:r>
          </w:p>
        </w:tc>
        <w:tc>
          <w:tcPr>
            <w:tcW w:w="278" w:type="pct"/>
            <w:tcBorders>
              <w:top w:val="nil"/>
              <w:left w:val="nil"/>
              <w:bottom w:val="single" w:sz="4" w:space="0" w:color="auto"/>
              <w:right w:val="single" w:sz="4" w:space="0" w:color="auto"/>
            </w:tcBorders>
            <w:shd w:val="clear" w:color="000000" w:fill="FFFFFF"/>
            <w:noWrap/>
            <w:vAlign w:val="center"/>
            <w:hideMark/>
          </w:tcPr>
          <w:p w14:paraId="7D9F5232" w14:textId="77777777" w:rsidR="00561FD6" w:rsidRPr="00561FD6" w:rsidRDefault="00561FD6" w:rsidP="00561FD6">
            <w:pPr>
              <w:jc w:val="center"/>
              <w:rPr>
                <w:color w:val="000000"/>
                <w:sz w:val="18"/>
                <w:szCs w:val="18"/>
              </w:rPr>
            </w:pPr>
            <w:r w:rsidRPr="00561FD6">
              <w:rPr>
                <w:rFonts w:hint="eastAsia"/>
                <w:color w:val="000000"/>
                <w:sz w:val="18"/>
                <w:szCs w:val="18"/>
              </w:rPr>
              <w:t>1.46%</w:t>
            </w:r>
          </w:p>
        </w:tc>
        <w:tc>
          <w:tcPr>
            <w:tcW w:w="278" w:type="pct"/>
            <w:tcBorders>
              <w:top w:val="nil"/>
              <w:left w:val="nil"/>
              <w:bottom w:val="single" w:sz="4" w:space="0" w:color="auto"/>
              <w:right w:val="single" w:sz="4" w:space="0" w:color="auto"/>
            </w:tcBorders>
            <w:shd w:val="clear" w:color="000000" w:fill="FFFFFF"/>
            <w:noWrap/>
            <w:vAlign w:val="center"/>
            <w:hideMark/>
          </w:tcPr>
          <w:p w14:paraId="64214ECF" w14:textId="77777777" w:rsidR="00561FD6" w:rsidRPr="00561FD6" w:rsidRDefault="00561FD6" w:rsidP="00561FD6">
            <w:pPr>
              <w:jc w:val="center"/>
              <w:rPr>
                <w:color w:val="000000"/>
                <w:sz w:val="18"/>
                <w:szCs w:val="18"/>
              </w:rPr>
            </w:pPr>
            <w:r w:rsidRPr="00561FD6">
              <w:rPr>
                <w:rFonts w:hint="eastAsia"/>
                <w:color w:val="000000"/>
                <w:sz w:val="18"/>
                <w:szCs w:val="18"/>
              </w:rPr>
              <w:t>1.24%</w:t>
            </w:r>
          </w:p>
        </w:tc>
        <w:tc>
          <w:tcPr>
            <w:tcW w:w="278" w:type="pct"/>
            <w:tcBorders>
              <w:top w:val="nil"/>
              <w:left w:val="nil"/>
              <w:bottom w:val="single" w:sz="4" w:space="0" w:color="auto"/>
              <w:right w:val="single" w:sz="4" w:space="0" w:color="auto"/>
            </w:tcBorders>
            <w:shd w:val="clear" w:color="000000" w:fill="FFFFFF"/>
            <w:noWrap/>
            <w:vAlign w:val="center"/>
            <w:hideMark/>
          </w:tcPr>
          <w:p w14:paraId="6CD944C5" w14:textId="77777777" w:rsidR="00561FD6" w:rsidRPr="00561FD6" w:rsidRDefault="00561FD6" w:rsidP="00561FD6">
            <w:pPr>
              <w:jc w:val="center"/>
              <w:rPr>
                <w:color w:val="000000"/>
                <w:sz w:val="18"/>
                <w:szCs w:val="18"/>
              </w:rPr>
            </w:pPr>
            <w:r w:rsidRPr="00561FD6">
              <w:rPr>
                <w:rFonts w:hint="eastAsia"/>
                <w:color w:val="000000"/>
                <w:sz w:val="18"/>
                <w:szCs w:val="18"/>
              </w:rPr>
              <w:t>0.20%</w:t>
            </w:r>
          </w:p>
        </w:tc>
        <w:tc>
          <w:tcPr>
            <w:tcW w:w="278" w:type="pct"/>
            <w:tcBorders>
              <w:top w:val="nil"/>
              <w:left w:val="nil"/>
              <w:bottom w:val="single" w:sz="4" w:space="0" w:color="auto"/>
              <w:right w:val="single" w:sz="4" w:space="0" w:color="auto"/>
            </w:tcBorders>
            <w:shd w:val="clear" w:color="000000" w:fill="FFFFFF"/>
            <w:noWrap/>
            <w:vAlign w:val="center"/>
            <w:hideMark/>
          </w:tcPr>
          <w:p w14:paraId="66303725" w14:textId="77777777" w:rsidR="00561FD6" w:rsidRPr="00561FD6" w:rsidRDefault="00561FD6" w:rsidP="00561FD6">
            <w:pPr>
              <w:jc w:val="center"/>
              <w:rPr>
                <w:color w:val="000000"/>
                <w:sz w:val="18"/>
                <w:szCs w:val="18"/>
              </w:rPr>
            </w:pPr>
            <w:r w:rsidRPr="00561FD6">
              <w:rPr>
                <w:rFonts w:hint="eastAsia"/>
                <w:color w:val="000000"/>
                <w:sz w:val="18"/>
                <w:szCs w:val="18"/>
              </w:rPr>
              <w:t>423.59</w:t>
            </w:r>
          </w:p>
        </w:tc>
        <w:tc>
          <w:tcPr>
            <w:tcW w:w="278" w:type="pct"/>
            <w:tcBorders>
              <w:top w:val="nil"/>
              <w:left w:val="nil"/>
              <w:bottom w:val="single" w:sz="4" w:space="0" w:color="auto"/>
              <w:right w:val="single" w:sz="4" w:space="0" w:color="auto"/>
            </w:tcBorders>
            <w:shd w:val="clear" w:color="000000" w:fill="FFFFFF"/>
            <w:noWrap/>
            <w:vAlign w:val="center"/>
            <w:hideMark/>
          </w:tcPr>
          <w:p w14:paraId="62C070C3" w14:textId="77777777" w:rsidR="00561FD6" w:rsidRPr="00561FD6" w:rsidRDefault="00561FD6" w:rsidP="00561FD6">
            <w:pPr>
              <w:jc w:val="center"/>
              <w:rPr>
                <w:color w:val="000000"/>
                <w:sz w:val="18"/>
                <w:szCs w:val="18"/>
              </w:rPr>
            </w:pPr>
            <w:r w:rsidRPr="00561FD6">
              <w:rPr>
                <w:rFonts w:hint="eastAsia"/>
                <w:color w:val="000000"/>
                <w:sz w:val="18"/>
                <w:szCs w:val="18"/>
              </w:rPr>
              <w:t>144</w:t>
            </w:r>
          </w:p>
        </w:tc>
        <w:tc>
          <w:tcPr>
            <w:tcW w:w="278" w:type="pct"/>
            <w:tcBorders>
              <w:top w:val="nil"/>
              <w:left w:val="nil"/>
              <w:bottom w:val="single" w:sz="4" w:space="0" w:color="auto"/>
              <w:right w:val="single" w:sz="4" w:space="0" w:color="auto"/>
            </w:tcBorders>
            <w:shd w:val="clear" w:color="000000" w:fill="FFFFFF"/>
            <w:noWrap/>
            <w:vAlign w:val="center"/>
            <w:hideMark/>
          </w:tcPr>
          <w:p w14:paraId="0BB2DF61" w14:textId="77777777" w:rsidR="00561FD6" w:rsidRPr="00561FD6" w:rsidRDefault="00561FD6" w:rsidP="00561FD6">
            <w:pPr>
              <w:jc w:val="center"/>
              <w:rPr>
                <w:color w:val="000000"/>
                <w:sz w:val="18"/>
                <w:szCs w:val="18"/>
              </w:rPr>
            </w:pPr>
            <w:r w:rsidRPr="00561FD6">
              <w:rPr>
                <w:rFonts w:hint="eastAsia"/>
                <w:color w:val="000000"/>
                <w:sz w:val="18"/>
                <w:szCs w:val="18"/>
              </w:rPr>
              <w:t>0.46%</w:t>
            </w:r>
          </w:p>
        </w:tc>
      </w:tr>
      <w:tr w:rsidR="005C59F6" w:rsidRPr="00561FD6" w14:paraId="5D4DC004"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2014499E"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4558F6A8"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00FB7715" w14:textId="77777777" w:rsidR="00561FD6" w:rsidRPr="00561FD6" w:rsidRDefault="00561FD6" w:rsidP="00561FD6">
            <w:pPr>
              <w:jc w:val="center"/>
              <w:rPr>
                <w:color w:val="000000"/>
                <w:sz w:val="18"/>
                <w:szCs w:val="18"/>
              </w:rPr>
            </w:pPr>
            <w:r w:rsidRPr="00561FD6">
              <w:rPr>
                <w:rFonts w:hint="eastAsia"/>
                <w:color w:val="000000"/>
                <w:sz w:val="18"/>
                <w:szCs w:val="18"/>
              </w:rPr>
              <w:t>前洋村</w:t>
            </w:r>
          </w:p>
        </w:tc>
        <w:tc>
          <w:tcPr>
            <w:tcW w:w="278" w:type="pct"/>
            <w:tcBorders>
              <w:top w:val="nil"/>
              <w:left w:val="nil"/>
              <w:bottom w:val="single" w:sz="4" w:space="0" w:color="auto"/>
              <w:right w:val="single" w:sz="4" w:space="0" w:color="auto"/>
            </w:tcBorders>
            <w:shd w:val="clear" w:color="000000" w:fill="FFFFFF"/>
            <w:vAlign w:val="center"/>
            <w:hideMark/>
          </w:tcPr>
          <w:p w14:paraId="4A141142" w14:textId="77777777" w:rsidR="00561FD6" w:rsidRPr="00561FD6" w:rsidRDefault="00561FD6" w:rsidP="00561FD6">
            <w:pPr>
              <w:jc w:val="center"/>
              <w:rPr>
                <w:color w:val="000000"/>
                <w:sz w:val="18"/>
                <w:szCs w:val="18"/>
              </w:rPr>
            </w:pPr>
            <w:r w:rsidRPr="00561FD6">
              <w:rPr>
                <w:rFonts w:hint="eastAsia"/>
                <w:color w:val="000000"/>
                <w:sz w:val="18"/>
                <w:szCs w:val="18"/>
              </w:rPr>
              <w:t>219</w:t>
            </w:r>
          </w:p>
        </w:tc>
        <w:tc>
          <w:tcPr>
            <w:tcW w:w="278" w:type="pct"/>
            <w:tcBorders>
              <w:top w:val="nil"/>
              <w:left w:val="nil"/>
              <w:bottom w:val="single" w:sz="4" w:space="0" w:color="auto"/>
              <w:right w:val="single" w:sz="4" w:space="0" w:color="auto"/>
            </w:tcBorders>
            <w:shd w:val="clear" w:color="000000" w:fill="FFFFFF"/>
            <w:noWrap/>
            <w:vAlign w:val="center"/>
            <w:hideMark/>
          </w:tcPr>
          <w:p w14:paraId="7EE6E664" w14:textId="77777777" w:rsidR="00561FD6" w:rsidRPr="00561FD6" w:rsidRDefault="00561FD6" w:rsidP="00561FD6">
            <w:pPr>
              <w:jc w:val="center"/>
              <w:rPr>
                <w:color w:val="000000"/>
                <w:sz w:val="18"/>
                <w:szCs w:val="18"/>
              </w:rPr>
            </w:pPr>
            <w:r w:rsidRPr="00561FD6">
              <w:rPr>
                <w:rFonts w:hint="eastAsia"/>
                <w:color w:val="000000"/>
                <w:sz w:val="18"/>
                <w:szCs w:val="18"/>
              </w:rPr>
              <w:t>579</w:t>
            </w:r>
          </w:p>
        </w:tc>
        <w:tc>
          <w:tcPr>
            <w:tcW w:w="278" w:type="pct"/>
            <w:tcBorders>
              <w:top w:val="nil"/>
              <w:left w:val="nil"/>
              <w:bottom w:val="single" w:sz="4" w:space="0" w:color="auto"/>
              <w:right w:val="single" w:sz="4" w:space="0" w:color="auto"/>
            </w:tcBorders>
            <w:shd w:val="clear" w:color="000000" w:fill="FFFFFF"/>
            <w:noWrap/>
            <w:vAlign w:val="center"/>
            <w:hideMark/>
          </w:tcPr>
          <w:p w14:paraId="7B2198B0" w14:textId="77777777" w:rsidR="00561FD6" w:rsidRPr="00561FD6" w:rsidRDefault="00561FD6" w:rsidP="00561FD6">
            <w:pPr>
              <w:jc w:val="center"/>
              <w:rPr>
                <w:color w:val="000000"/>
                <w:sz w:val="18"/>
                <w:szCs w:val="18"/>
              </w:rPr>
            </w:pPr>
            <w:r w:rsidRPr="00561FD6">
              <w:rPr>
                <w:rFonts w:hint="eastAsia"/>
                <w:color w:val="000000"/>
                <w:sz w:val="18"/>
                <w:szCs w:val="18"/>
              </w:rPr>
              <w:t>2.64</w:t>
            </w:r>
          </w:p>
        </w:tc>
        <w:tc>
          <w:tcPr>
            <w:tcW w:w="278" w:type="pct"/>
            <w:tcBorders>
              <w:top w:val="nil"/>
              <w:left w:val="nil"/>
              <w:bottom w:val="single" w:sz="4" w:space="0" w:color="auto"/>
              <w:right w:val="single" w:sz="4" w:space="0" w:color="auto"/>
            </w:tcBorders>
            <w:shd w:val="clear" w:color="000000" w:fill="FFFFFF"/>
            <w:noWrap/>
            <w:vAlign w:val="center"/>
            <w:hideMark/>
          </w:tcPr>
          <w:p w14:paraId="52EB9CA2" w14:textId="77777777" w:rsidR="00561FD6" w:rsidRPr="00561FD6" w:rsidRDefault="00561FD6" w:rsidP="00561FD6">
            <w:pPr>
              <w:jc w:val="center"/>
              <w:rPr>
                <w:color w:val="000000"/>
                <w:sz w:val="18"/>
                <w:szCs w:val="18"/>
              </w:rPr>
            </w:pPr>
            <w:r w:rsidRPr="00561FD6">
              <w:rPr>
                <w:rFonts w:hint="eastAsia"/>
                <w:color w:val="000000"/>
                <w:sz w:val="18"/>
                <w:szCs w:val="18"/>
              </w:rPr>
              <w:t>23</w:t>
            </w:r>
          </w:p>
        </w:tc>
        <w:tc>
          <w:tcPr>
            <w:tcW w:w="278" w:type="pct"/>
            <w:tcBorders>
              <w:top w:val="nil"/>
              <w:left w:val="nil"/>
              <w:bottom w:val="single" w:sz="4" w:space="0" w:color="auto"/>
              <w:right w:val="single" w:sz="4" w:space="0" w:color="auto"/>
            </w:tcBorders>
            <w:shd w:val="clear" w:color="000000" w:fill="FFFFFF"/>
            <w:noWrap/>
            <w:vAlign w:val="center"/>
            <w:hideMark/>
          </w:tcPr>
          <w:p w14:paraId="33E4E711" w14:textId="77777777" w:rsidR="00561FD6" w:rsidRPr="00561FD6" w:rsidRDefault="00561FD6" w:rsidP="00561FD6">
            <w:pPr>
              <w:jc w:val="center"/>
              <w:rPr>
                <w:color w:val="000000"/>
                <w:sz w:val="18"/>
                <w:szCs w:val="18"/>
              </w:rPr>
            </w:pPr>
            <w:r w:rsidRPr="00561FD6">
              <w:rPr>
                <w:rFonts w:hint="eastAsia"/>
                <w:color w:val="000000"/>
                <w:sz w:val="18"/>
                <w:szCs w:val="18"/>
              </w:rPr>
              <w:t>0.04</w:t>
            </w:r>
          </w:p>
        </w:tc>
        <w:tc>
          <w:tcPr>
            <w:tcW w:w="278" w:type="pct"/>
            <w:tcBorders>
              <w:top w:val="nil"/>
              <w:left w:val="nil"/>
              <w:bottom w:val="single" w:sz="4" w:space="0" w:color="auto"/>
              <w:right w:val="single" w:sz="4" w:space="0" w:color="auto"/>
            </w:tcBorders>
            <w:shd w:val="clear" w:color="000000" w:fill="FFFFFF"/>
            <w:noWrap/>
            <w:vAlign w:val="center"/>
            <w:hideMark/>
          </w:tcPr>
          <w:p w14:paraId="6F814673" w14:textId="77777777" w:rsidR="00561FD6" w:rsidRPr="00561FD6" w:rsidRDefault="00561FD6" w:rsidP="00561FD6">
            <w:pPr>
              <w:jc w:val="center"/>
              <w:rPr>
                <w:color w:val="000000"/>
                <w:sz w:val="18"/>
                <w:szCs w:val="18"/>
              </w:rPr>
            </w:pPr>
            <w:r w:rsidRPr="00561FD6">
              <w:rPr>
                <w:rFonts w:hint="eastAsia"/>
                <w:color w:val="000000"/>
                <w:sz w:val="18"/>
                <w:szCs w:val="18"/>
              </w:rPr>
              <w:t>1.17</w:t>
            </w:r>
          </w:p>
        </w:tc>
        <w:tc>
          <w:tcPr>
            <w:tcW w:w="278" w:type="pct"/>
            <w:tcBorders>
              <w:top w:val="nil"/>
              <w:left w:val="nil"/>
              <w:bottom w:val="single" w:sz="4" w:space="0" w:color="auto"/>
              <w:right w:val="single" w:sz="4" w:space="0" w:color="auto"/>
            </w:tcBorders>
            <w:shd w:val="clear" w:color="000000" w:fill="FFFFFF"/>
            <w:noWrap/>
            <w:vAlign w:val="center"/>
            <w:hideMark/>
          </w:tcPr>
          <w:p w14:paraId="4D788A5C" w14:textId="77777777" w:rsidR="00561FD6" w:rsidRPr="00561FD6" w:rsidRDefault="00561FD6" w:rsidP="00561FD6">
            <w:pPr>
              <w:jc w:val="center"/>
              <w:rPr>
                <w:color w:val="000000"/>
                <w:sz w:val="18"/>
                <w:szCs w:val="18"/>
              </w:rPr>
            </w:pPr>
            <w:r w:rsidRPr="00561FD6">
              <w:rPr>
                <w:rFonts w:hint="eastAsia"/>
                <w:color w:val="000000"/>
                <w:sz w:val="18"/>
                <w:szCs w:val="18"/>
              </w:rPr>
              <w:t>2</w:t>
            </w:r>
          </w:p>
        </w:tc>
        <w:tc>
          <w:tcPr>
            <w:tcW w:w="278" w:type="pct"/>
            <w:tcBorders>
              <w:top w:val="nil"/>
              <w:left w:val="nil"/>
              <w:bottom w:val="single" w:sz="4" w:space="0" w:color="auto"/>
              <w:right w:val="single" w:sz="4" w:space="0" w:color="auto"/>
            </w:tcBorders>
            <w:shd w:val="clear" w:color="000000" w:fill="FFFFFF"/>
            <w:noWrap/>
            <w:vAlign w:val="center"/>
            <w:hideMark/>
          </w:tcPr>
          <w:p w14:paraId="2460CA82" w14:textId="77777777" w:rsidR="00561FD6" w:rsidRPr="00561FD6" w:rsidRDefault="00561FD6" w:rsidP="00561FD6">
            <w:pPr>
              <w:jc w:val="center"/>
              <w:rPr>
                <w:color w:val="000000"/>
                <w:sz w:val="18"/>
                <w:szCs w:val="18"/>
              </w:rPr>
            </w:pPr>
            <w:r w:rsidRPr="00561FD6">
              <w:rPr>
                <w:rFonts w:hint="eastAsia"/>
                <w:color w:val="000000"/>
                <w:sz w:val="18"/>
                <w:szCs w:val="18"/>
              </w:rPr>
              <w:t>7</w:t>
            </w:r>
          </w:p>
        </w:tc>
        <w:tc>
          <w:tcPr>
            <w:tcW w:w="278" w:type="pct"/>
            <w:tcBorders>
              <w:top w:val="nil"/>
              <w:left w:val="nil"/>
              <w:bottom w:val="single" w:sz="4" w:space="0" w:color="auto"/>
              <w:right w:val="single" w:sz="4" w:space="0" w:color="auto"/>
            </w:tcBorders>
            <w:shd w:val="clear" w:color="000000" w:fill="FFFFFF"/>
            <w:noWrap/>
            <w:vAlign w:val="center"/>
            <w:hideMark/>
          </w:tcPr>
          <w:p w14:paraId="3045A3F6" w14:textId="77777777" w:rsidR="00561FD6" w:rsidRPr="00561FD6" w:rsidRDefault="00561FD6" w:rsidP="00561FD6">
            <w:pPr>
              <w:jc w:val="center"/>
              <w:rPr>
                <w:color w:val="000000"/>
                <w:sz w:val="18"/>
                <w:szCs w:val="18"/>
              </w:rPr>
            </w:pPr>
            <w:r w:rsidRPr="00561FD6">
              <w:rPr>
                <w:rFonts w:hint="eastAsia"/>
                <w:color w:val="000000"/>
                <w:sz w:val="18"/>
                <w:szCs w:val="18"/>
              </w:rPr>
              <w:t>0.04</w:t>
            </w:r>
          </w:p>
        </w:tc>
        <w:tc>
          <w:tcPr>
            <w:tcW w:w="278" w:type="pct"/>
            <w:tcBorders>
              <w:top w:val="nil"/>
              <w:left w:val="nil"/>
              <w:bottom w:val="single" w:sz="4" w:space="0" w:color="auto"/>
              <w:right w:val="single" w:sz="4" w:space="0" w:color="auto"/>
            </w:tcBorders>
            <w:shd w:val="clear" w:color="000000" w:fill="FFFFFF"/>
            <w:noWrap/>
            <w:vAlign w:val="center"/>
            <w:hideMark/>
          </w:tcPr>
          <w:p w14:paraId="7AAFD9D3" w14:textId="77777777" w:rsidR="00561FD6" w:rsidRPr="00561FD6" w:rsidRDefault="00561FD6" w:rsidP="00561FD6">
            <w:pPr>
              <w:jc w:val="center"/>
              <w:rPr>
                <w:color w:val="000000"/>
                <w:sz w:val="18"/>
                <w:szCs w:val="18"/>
              </w:rPr>
            </w:pPr>
            <w:r w:rsidRPr="00561FD6">
              <w:rPr>
                <w:rFonts w:hint="eastAsia"/>
                <w:color w:val="000000"/>
                <w:sz w:val="18"/>
                <w:szCs w:val="18"/>
              </w:rPr>
              <w:t>0.91%</w:t>
            </w:r>
          </w:p>
        </w:tc>
        <w:tc>
          <w:tcPr>
            <w:tcW w:w="278" w:type="pct"/>
            <w:tcBorders>
              <w:top w:val="nil"/>
              <w:left w:val="nil"/>
              <w:bottom w:val="single" w:sz="4" w:space="0" w:color="auto"/>
              <w:right w:val="single" w:sz="4" w:space="0" w:color="auto"/>
            </w:tcBorders>
            <w:shd w:val="clear" w:color="000000" w:fill="FFFFFF"/>
            <w:noWrap/>
            <w:vAlign w:val="center"/>
            <w:hideMark/>
          </w:tcPr>
          <w:p w14:paraId="47445C1A" w14:textId="77777777" w:rsidR="00561FD6" w:rsidRPr="00561FD6" w:rsidRDefault="00561FD6" w:rsidP="00561FD6">
            <w:pPr>
              <w:jc w:val="center"/>
              <w:rPr>
                <w:color w:val="000000"/>
                <w:sz w:val="18"/>
                <w:szCs w:val="18"/>
              </w:rPr>
            </w:pPr>
            <w:r w:rsidRPr="00561FD6">
              <w:rPr>
                <w:rFonts w:hint="eastAsia"/>
                <w:color w:val="000000"/>
                <w:sz w:val="18"/>
                <w:szCs w:val="18"/>
              </w:rPr>
              <w:t>1.21%</w:t>
            </w:r>
          </w:p>
        </w:tc>
        <w:tc>
          <w:tcPr>
            <w:tcW w:w="278" w:type="pct"/>
            <w:tcBorders>
              <w:top w:val="nil"/>
              <w:left w:val="nil"/>
              <w:bottom w:val="single" w:sz="4" w:space="0" w:color="auto"/>
              <w:right w:val="single" w:sz="4" w:space="0" w:color="auto"/>
            </w:tcBorders>
            <w:shd w:val="clear" w:color="000000" w:fill="FFFFFF"/>
            <w:noWrap/>
            <w:vAlign w:val="center"/>
            <w:hideMark/>
          </w:tcPr>
          <w:p w14:paraId="248E3361" w14:textId="77777777" w:rsidR="00561FD6" w:rsidRPr="00561FD6" w:rsidRDefault="00561FD6" w:rsidP="00561FD6">
            <w:pPr>
              <w:jc w:val="center"/>
              <w:rPr>
                <w:color w:val="000000"/>
                <w:sz w:val="18"/>
                <w:szCs w:val="18"/>
              </w:rPr>
            </w:pPr>
            <w:r w:rsidRPr="00561FD6">
              <w:rPr>
                <w:rFonts w:hint="eastAsia"/>
                <w:color w:val="000000"/>
                <w:sz w:val="18"/>
                <w:szCs w:val="18"/>
              </w:rPr>
              <w:t>5.09%</w:t>
            </w:r>
          </w:p>
        </w:tc>
        <w:tc>
          <w:tcPr>
            <w:tcW w:w="278" w:type="pct"/>
            <w:tcBorders>
              <w:top w:val="nil"/>
              <w:left w:val="nil"/>
              <w:bottom w:val="single" w:sz="4" w:space="0" w:color="auto"/>
              <w:right w:val="single" w:sz="4" w:space="0" w:color="auto"/>
            </w:tcBorders>
            <w:shd w:val="clear" w:color="000000" w:fill="FFFFFF"/>
            <w:noWrap/>
            <w:vAlign w:val="center"/>
            <w:hideMark/>
          </w:tcPr>
          <w:p w14:paraId="7E55D338" w14:textId="77777777" w:rsidR="00561FD6" w:rsidRPr="00561FD6" w:rsidRDefault="00561FD6" w:rsidP="00561FD6">
            <w:pPr>
              <w:jc w:val="center"/>
              <w:rPr>
                <w:color w:val="000000"/>
                <w:sz w:val="18"/>
                <w:szCs w:val="18"/>
              </w:rPr>
            </w:pPr>
            <w:r w:rsidRPr="00561FD6">
              <w:rPr>
                <w:rFonts w:hint="eastAsia"/>
                <w:color w:val="000000"/>
                <w:sz w:val="18"/>
                <w:szCs w:val="18"/>
              </w:rPr>
              <w:t>883.81</w:t>
            </w:r>
          </w:p>
        </w:tc>
        <w:tc>
          <w:tcPr>
            <w:tcW w:w="278" w:type="pct"/>
            <w:tcBorders>
              <w:top w:val="nil"/>
              <w:left w:val="nil"/>
              <w:bottom w:val="single" w:sz="4" w:space="0" w:color="auto"/>
              <w:right w:val="single" w:sz="4" w:space="0" w:color="auto"/>
            </w:tcBorders>
            <w:shd w:val="clear" w:color="000000" w:fill="FFFFFF"/>
            <w:noWrap/>
            <w:vAlign w:val="center"/>
            <w:hideMark/>
          </w:tcPr>
          <w:p w14:paraId="3D951A62" w14:textId="77777777" w:rsidR="00561FD6" w:rsidRPr="00561FD6" w:rsidRDefault="00561FD6" w:rsidP="00561FD6">
            <w:pPr>
              <w:jc w:val="center"/>
              <w:rPr>
                <w:color w:val="000000"/>
                <w:sz w:val="18"/>
                <w:szCs w:val="18"/>
              </w:rPr>
            </w:pPr>
            <w:r w:rsidRPr="00561FD6">
              <w:rPr>
                <w:rFonts w:hint="eastAsia"/>
                <w:color w:val="000000"/>
                <w:sz w:val="18"/>
                <w:szCs w:val="18"/>
              </w:rPr>
              <w:t>334.29</w:t>
            </w:r>
          </w:p>
        </w:tc>
        <w:tc>
          <w:tcPr>
            <w:tcW w:w="278" w:type="pct"/>
            <w:tcBorders>
              <w:top w:val="nil"/>
              <w:left w:val="nil"/>
              <w:bottom w:val="single" w:sz="4" w:space="0" w:color="auto"/>
              <w:right w:val="single" w:sz="4" w:space="0" w:color="auto"/>
            </w:tcBorders>
            <w:shd w:val="clear" w:color="000000" w:fill="FFFFFF"/>
            <w:noWrap/>
            <w:vAlign w:val="center"/>
            <w:hideMark/>
          </w:tcPr>
          <w:p w14:paraId="1C21F201" w14:textId="77777777" w:rsidR="00561FD6" w:rsidRPr="00561FD6" w:rsidRDefault="00561FD6" w:rsidP="00561FD6">
            <w:pPr>
              <w:jc w:val="center"/>
              <w:rPr>
                <w:color w:val="000000"/>
                <w:sz w:val="18"/>
                <w:szCs w:val="18"/>
              </w:rPr>
            </w:pPr>
            <w:r w:rsidRPr="00561FD6">
              <w:rPr>
                <w:rFonts w:hint="eastAsia"/>
                <w:color w:val="000000"/>
                <w:sz w:val="18"/>
                <w:szCs w:val="18"/>
              </w:rPr>
              <w:t>1.08%</w:t>
            </w:r>
          </w:p>
        </w:tc>
      </w:tr>
      <w:tr w:rsidR="005C59F6" w:rsidRPr="00561FD6" w14:paraId="5B74DC06"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0ACC4760"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59DAF342"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3FB30C75" w14:textId="77777777" w:rsidR="00561FD6" w:rsidRPr="00561FD6" w:rsidRDefault="00561FD6" w:rsidP="00561FD6">
            <w:pPr>
              <w:jc w:val="center"/>
              <w:rPr>
                <w:b/>
                <w:bCs/>
                <w:color w:val="000000"/>
                <w:sz w:val="18"/>
                <w:szCs w:val="18"/>
              </w:rPr>
            </w:pPr>
            <w:r w:rsidRPr="00561FD6">
              <w:rPr>
                <w:rFonts w:hint="eastAsia"/>
                <w:b/>
                <w:bCs/>
                <w:color w:val="000000"/>
                <w:sz w:val="18"/>
                <w:szCs w:val="18"/>
              </w:rPr>
              <w:t>小计</w:t>
            </w:r>
          </w:p>
        </w:tc>
        <w:tc>
          <w:tcPr>
            <w:tcW w:w="278" w:type="pct"/>
            <w:tcBorders>
              <w:top w:val="nil"/>
              <w:left w:val="nil"/>
              <w:bottom w:val="single" w:sz="4" w:space="0" w:color="auto"/>
              <w:right w:val="single" w:sz="4" w:space="0" w:color="auto"/>
            </w:tcBorders>
            <w:shd w:val="clear" w:color="000000" w:fill="FFFFFF"/>
            <w:vAlign w:val="center"/>
            <w:hideMark/>
          </w:tcPr>
          <w:p w14:paraId="52F1CA68" w14:textId="77777777" w:rsidR="00561FD6" w:rsidRPr="00561FD6" w:rsidRDefault="00561FD6" w:rsidP="00561FD6">
            <w:pPr>
              <w:jc w:val="center"/>
              <w:rPr>
                <w:b/>
                <w:bCs/>
                <w:color w:val="000000"/>
                <w:sz w:val="18"/>
                <w:szCs w:val="18"/>
              </w:rPr>
            </w:pPr>
            <w:r w:rsidRPr="00561FD6">
              <w:rPr>
                <w:rFonts w:hint="eastAsia"/>
                <w:b/>
                <w:bCs/>
                <w:color w:val="000000"/>
                <w:sz w:val="18"/>
                <w:szCs w:val="18"/>
              </w:rPr>
              <w:t>1218</w:t>
            </w:r>
          </w:p>
        </w:tc>
        <w:tc>
          <w:tcPr>
            <w:tcW w:w="278" w:type="pct"/>
            <w:tcBorders>
              <w:top w:val="nil"/>
              <w:left w:val="nil"/>
              <w:bottom w:val="single" w:sz="4" w:space="0" w:color="auto"/>
              <w:right w:val="single" w:sz="4" w:space="0" w:color="auto"/>
            </w:tcBorders>
            <w:shd w:val="clear" w:color="000000" w:fill="FFFFFF"/>
            <w:vAlign w:val="center"/>
            <w:hideMark/>
          </w:tcPr>
          <w:p w14:paraId="20EED2D2" w14:textId="77777777" w:rsidR="00561FD6" w:rsidRPr="00561FD6" w:rsidRDefault="00561FD6" w:rsidP="00561FD6">
            <w:pPr>
              <w:jc w:val="center"/>
              <w:rPr>
                <w:b/>
                <w:bCs/>
                <w:color w:val="000000"/>
                <w:sz w:val="18"/>
                <w:szCs w:val="18"/>
              </w:rPr>
            </w:pPr>
            <w:r w:rsidRPr="00561FD6">
              <w:rPr>
                <w:rFonts w:hint="eastAsia"/>
                <w:b/>
                <w:bCs/>
                <w:color w:val="000000"/>
                <w:sz w:val="18"/>
                <w:szCs w:val="18"/>
              </w:rPr>
              <w:t>3412</w:t>
            </w:r>
          </w:p>
        </w:tc>
        <w:tc>
          <w:tcPr>
            <w:tcW w:w="278" w:type="pct"/>
            <w:tcBorders>
              <w:top w:val="nil"/>
              <w:left w:val="nil"/>
              <w:bottom w:val="single" w:sz="4" w:space="0" w:color="auto"/>
              <w:right w:val="single" w:sz="4" w:space="0" w:color="auto"/>
            </w:tcBorders>
            <w:shd w:val="clear" w:color="000000" w:fill="FFFFFF"/>
            <w:noWrap/>
            <w:vAlign w:val="center"/>
            <w:hideMark/>
          </w:tcPr>
          <w:p w14:paraId="051A905E" w14:textId="77777777" w:rsidR="00561FD6" w:rsidRPr="00561FD6" w:rsidRDefault="00561FD6" w:rsidP="00561FD6">
            <w:pPr>
              <w:jc w:val="center"/>
              <w:rPr>
                <w:b/>
                <w:bCs/>
                <w:color w:val="000000"/>
                <w:sz w:val="18"/>
                <w:szCs w:val="18"/>
              </w:rPr>
            </w:pPr>
            <w:r w:rsidRPr="00561FD6">
              <w:rPr>
                <w:rFonts w:hint="eastAsia"/>
                <w:b/>
                <w:bCs/>
                <w:color w:val="000000"/>
                <w:sz w:val="18"/>
                <w:szCs w:val="18"/>
              </w:rPr>
              <w:t>2.80</w:t>
            </w:r>
          </w:p>
        </w:tc>
        <w:tc>
          <w:tcPr>
            <w:tcW w:w="278" w:type="pct"/>
            <w:tcBorders>
              <w:top w:val="nil"/>
              <w:left w:val="nil"/>
              <w:bottom w:val="single" w:sz="4" w:space="0" w:color="auto"/>
              <w:right w:val="single" w:sz="4" w:space="0" w:color="auto"/>
            </w:tcBorders>
            <w:shd w:val="clear" w:color="000000" w:fill="FFFFFF"/>
            <w:vAlign w:val="center"/>
            <w:hideMark/>
          </w:tcPr>
          <w:p w14:paraId="672123F6" w14:textId="77777777" w:rsidR="00561FD6" w:rsidRPr="00561FD6" w:rsidRDefault="00561FD6" w:rsidP="00561FD6">
            <w:pPr>
              <w:jc w:val="center"/>
              <w:rPr>
                <w:b/>
                <w:bCs/>
                <w:color w:val="000000"/>
                <w:sz w:val="18"/>
                <w:szCs w:val="18"/>
              </w:rPr>
            </w:pPr>
            <w:r w:rsidRPr="00561FD6">
              <w:rPr>
                <w:rFonts w:hint="eastAsia"/>
                <w:b/>
                <w:bCs/>
                <w:color w:val="000000"/>
                <w:sz w:val="18"/>
                <w:szCs w:val="18"/>
              </w:rPr>
              <w:t>1256</w:t>
            </w:r>
          </w:p>
        </w:tc>
        <w:tc>
          <w:tcPr>
            <w:tcW w:w="278" w:type="pct"/>
            <w:tcBorders>
              <w:top w:val="nil"/>
              <w:left w:val="nil"/>
              <w:bottom w:val="single" w:sz="4" w:space="0" w:color="auto"/>
              <w:right w:val="single" w:sz="4" w:space="0" w:color="auto"/>
            </w:tcBorders>
            <w:shd w:val="clear" w:color="000000" w:fill="FFFFFF"/>
            <w:noWrap/>
            <w:vAlign w:val="center"/>
            <w:hideMark/>
          </w:tcPr>
          <w:p w14:paraId="7D6D8EF2" w14:textId="77777777" w:rsidR="00561FD6" w:rsidRPr="00561FD6" w:rsidRDefault="00561FD6" w:rsidP="00561FD6">
            <w:pPr>
              <w:jc w:val="center"/>
              <w:rPr>
                <w:b/>
                <w:bCs/>
                <w:color w:val="000000"/>
                <w:sz w:val="18"/>
                <w:szCs w:val="18"/>
              </w:rPr>
            </w:pPr>
            <w:r w:rsidRPr="00561FD6">
              <w:rPr>
                <w:rFonts w:hint="eastAsia"/>
                <w:b/>
                <w:bCs/>
                <w:color w:val="000000"/>
                <w:sz w:val="18"/>
                <w:szCs w:val="18"/>
              </w:rPr>
              <w:t>0.37</w:t>
            </w:r>
          </w:p>
        </w:tc>
        <w:tc>
          <w:tcPr>
            <w:tcW w:w="278" w:type="pct"/>
            <w:tcBorders>
              <w:top w:val="nil"/>
              <w:left w:val="nil"/>
              <w:bottom w:val="single" w:sz="4" w:space="0" w:color="auto"/>
              <w:right w:val="single" w:sz="4" w:space="0" w:color="auto"/>
            </w:tcBorders>
            <w:shd w:val="clear" w:color="000000" w:fill="FFFFFF"/>
            <w:noWrap/>
            <w:vAlign w:val="center"/>
            <w:hideMark/>
          </w:tcPr>
          <w:p w14:paraId="6F11E068" w14:textId="77777777" w:rsidR="00561FD6" w:rsidRPr="00561FD6" w:rsidRDefault="00561FD6" w:rsidP="00561FD6">
            <w:pPr>
              <w:jc w:val="center"/>
              <w:rPr>
                <w:b/>
                <w:bCs/>
                <w:color w:val="000000"/>
                <w:sz w:val="18"/>
                <w:szCs w:val="18"/>
              </w:rPr>
            </w:pPr>
            <w:r w:rsidRPr="00561FD6">
              <w:rPr>
                <w:rFonts w:hint="eastAsia"/>
                <w:b/>
                <w:bCs/>
                <w:color w:val="000000"/>
                <w:sz w:val="18"/>
                <w:szCs w:val="18"/>
              </w:rPr>
              <w:t>64.91</w:t>
            </w:r>
          </w:p>
        </w:tc>
        <w:tc>
          <w:tcPr>
            <w:tcW w:w="278" w:type="pct"/>
            <w:tcBorders>
              <w:top w:val="nil"/>
              <w:left w:val="nil"/>
              <w:bottom w:val="single" w:sz="4" w:space="0" w:color="auto"/>
              <w:right w:val="single" w:sz="4" w:space="0" w:color="auto"/>
            </w:tcBorders>
            <w:shd w:val="clear" w:color="000000" w:fill="FFFFFF"/>
            <w:noWrap/>
            <w:vAlign w:val="center"/>
            <w:hideMark/>
          </w:tcPr>
          <w:p w14:paraId="1BDAF7C9" w14:textId="77777777" w:rsidR="00561FD6" w:rsidRPr="00561FD6" w:rsidRDefault="00561FD6" w:rsidP="00561FD6">
            <w:pPr>
              <w:jc w:val="center"/>
              <w:rPr>
                <w:b/>
                <w:bCs/>
                <w:color w:val="000000"/>
                <w:sz w:val="18"/>
                <w:szCs w:val="18"/>
              </w:rPr>
            </w:pPr>
            <w:r w:rsidRPr="00561FD6">
              <w:rPr>
                <w:rFonts w:hint="eastAsia"/>
                <w:b/>
                <w:bCs/>
                <w:color w:val="000000"/>
                <w:sz w:val="18"/>
                <w:szCs w:val="18"/>
              </w:rPr>
              <w:t>60</w:t>
            </w:r>
          </w:p>
        </w:tc>
        <w:tc>
          <w:tcPr>
            <w:tcW w:w="278" w:type="pct"/>
            <w:tcBorders>
              <w:top w:val="nil"/>
              <w:left w:val="nil"/>
              <w:bottom w:val="single" w:sz="4" w:space="0" w:color="auto"/>
              <w:right w:val="single" w:sz="4" w:space="0" w:color="auto"/>
            </w:tcBorders>
            <w:shd w:val="clear" w:color="000000" w:fill="FFFFFF"/>
            <w:noWrap/>
            <w:vAlign w:val="center"/>
            <w:hideMark/>
          </w:tcPr>
          <w:p w14:paraId="3A609331" w14:textId="77777777" w:rsidR="00561FD6" w:rsidRPr="00561FD6" w:rsidRDefault="00561FD6" w:rsidP="00561FD6">
            <w:pPr>
              <w:jc w:val="center"/>
              <w:rPr>
                <w:b/>
                <w:bCs/>
                <w:color w:val="000000"/>
                <w:sz w:val="18"/>
                <w:szCs w:val="18"/>
              </w:rPr>
            </w:pPr>
            <w:r w:rsidRPr="00561FD6">
              <w:rPr>
                <w:rFonts w:hint="eastAsia"/>
                <w:b/>
                <w:bCs/>
                <w:color w:val="000000"/>
                <w:sz w:val="18"/>
                <w:szCs w:val="18"/>
              </w:rPr>
              <w:t>198</w:t>
            </w:r>
          </w:p>
        </w:tc>
        <w:tc>
          <w:tcPr>
            <w:tcW w:w="278" w:type="pct"/>
            <w:tcBorders>
              <w:top w:val="nil"/>
              <w:left w:val="nil"/>
              <w:bottom w:val="single" w:sz="4" w:space="0" w:color="auto"/>
              <w:right w:val="single" w:sz="4" w:space="0" w:color="auto"/>
            </w:tcBorders>
            <w:shd w:val="clear" w:color="000000" w:fill="FFFFFF"/>
            <w:noWrap/>
            <w:vAlign w:val="center"/>
            <w:hideMark/>
          </w:tcPr>
          <w:p w14:paraId="25FB88FB" w14:textId="77777777" w:rsidR="00561FD6" w:rsidRPr="00561FD6" w:rsidRDefault="00561FD6" w:rsidP="00561FD6">
            <w:pPr>
              <w:jc w:val="center"/>
              <w:rPr>
                <w:b/>
                <w:bCs/>
                <w:color w:val="000000"/>
                <w:sz w:val="18"/>
                <w:szCs w:val="18"/>
              </w:rPr>
            </w:pPr>
            <w:r w:rsidRPr="00561FD6">
              <w:rPr>
                <w:rFonts w:hint="eastAsia"/>
                <w:b/>
                <w:bCs/>
                <w:color w:val="000000"/>
                <w:sz w:val="18"/>
                <w:szCs w:val="18"/>
              </w:rPr>
              <w:t>0.35</w:t>
            </w:r>
          </w:p>
        </w:tc>
        <w:tc>
          <w:tcPr>
            <w:tcW w:w="278" w:type="pct"/>
            <w:tcBorders>
              <w:top w:val="nil"/>
              <w:left w:val="nil"/>
              <w:bottom w:val="single" w:sz="4" w:space="0" w:color="auto"/>
              <w:right w:val="single" w:sz="4" w:space="0" w:color="auto"/>
            </w:tcBorders>
            <w:shd w:val="clear" w:color="000000" w:fill="FFFFFF"/>
            <w:noWrap/>
            <w:vAlign w:val="center"/>
            <w:hideMark/>
          </w:tcPr>
          <w:p w14:paraId="3DC2D848" w14:textId="77777777" w:rsidR="00561FD6" w:rsidRPr="00561FD6" w:rsidRDefault="00561FD6" w:rsidP="00561FD6">
            <w:pPr>
              <w:jc w:val="center"/>
              <w:rPr>
                <w:b/>
                <w:bCs/>
                <w:color w:val="000000"/>
                <w:sz w:val="18"/>
                <w:szCs w:val="18"/>
              </w:rPr>
            </w:pPr>
            <w:r w:rsidRPr="00561FD6">
              <w:rPr>
                <w:rFonts w:hint="eastAsia"/>
                <w:b/>
                <w:bCs/>
                <w:color w:val="000000"/>
                <w:sz w:val="18"/>
                <w:szCs w:val="18"/>
              </w:rPr>
              <w:t>4.93%</w:t>
            </w:r>
          </w:p>
        </w:tc>
        <w:tc>
          <w:tcPr>
            <w:tcW w:w="278" w:type="pct"/>
            <w:tcBorders>
              <w:top w:val="nil"/>
              <w:left w:val="nil"/>
              <w:bottom w:val="single" w:sz="4" w:space="0" w:color="auto"/>
              <w:right w:val="single" w:sz="4" w:space="0" w:color="auto"/>
            </w:tcBorders>
            <w:shd w:val="clear" w:color="000000" w:fill="FFFFFF"/>
            <w:noWrap/>
            <w:vAlign w:val="center"/>
            <w:hideMark/>
          </w:tcPr>
          <w:p w14:paraId="76F0067D" w14:textId="77777777" w:rsidR="00561FD6" w:rsidRPr="00561FD6" w:rsidRDefault="00561FD6" w:rsidP="00561FD6">
            <w:pPr>
              <w:jc w:val="center"/>
              <w:rPr>
                <w:b/>
                <w:bCs/>
                <w:color w:val="000000"/>
                <w:sz w:val="18"/>
                <w:szCs w:val="18"/>
              </w:rPr>
            </w:pPr>
            <w:r w:rsidRPr="00561FD6">
              <w:rPr>
                <w:rFonts w:hint="eastAsia"/>
                <w:b/>
                <w:bCs/>
                <w:color w:val="000000"/>
                <w:sz w:val="18"/>
                <w:szCs w:val="18"/>
              </w:rPr>
              <w:t>5.80%</w:t>
            </w:r>
          </w:p>
        </w:tc>
        <w:tc>
          <w:tcPr>
            <w:tcW w:w="278" w:type="pct"/>
            <w:tcBorders>
              <w:top w:val="nil"/>
              <w:left w:val="nil"/>
              <w:bottom w:val="single" w:sz="4" w:space="0" w:color="auto"/>
              <w:right w:val="single" w:sz="4" w:space="0" w:color="auto"/>
            </w:tcBorders>
            <w:shd w:val="clear" w:color="000000" w:fill="FFFFFF"/>
            <w:noWrap/>
            <w:vAlign w:val="center"/>
            <w:hideMark/>
          </w:tcPr>
          <w:p w14:paraId="7135DC6C" w14:textId="77777777" w:rsidR="00561FD6" w:rsidRPr="00561FD6" w:rsidRDefault="00561FD6" w:rsidP="00561FD6">
            <w:pPr>
              <w:jc w:val="center"/>
              <w:rPr>
                <w:b/>
                <w:bCs/>
                <w:color w:val="000000"/>
                <w:sz w:val="18"/>
                <w:szCs w:val="18"/>
              </w:rPr>
            </w:pPr>
            <w:r w:rsidRPr="00561FD6">
              <w:rPr>
                <w:rFonts w:hint="eastAsia"/>
                <w:b/>
                <w:bCs/>
                <w:color w:val="000000"/>
                <w:sz w:val="18"/>
                <w:szCs w:val="18"/>
              </w:rPr>
              <w:t>5.17%</w:t>
            </w:r>
          </w:p>
        </w:tc>
        <w:tc>
          <w:tcPr>
            <w:tcW w:w="278" w:type="pct"/>
            <w:tcBorders>
              <w:top w:val="nil"/>
              <w:left w:val="nil"/>
              <w:bottom w:val="single" w:sz="4" w:space="0" w:color="auto"/>
              <w:right w:val="single" w:sz="4" w:space="0" w:color="auto"/>
            </w:tcBorders>
            <w:shd w:val="clear" w:color="000000" w:fill="FFFFFF"/>
            <w:noWrap/>
            <w:vAlign w:val="center"/>
            <w:hideMark/>
          </w:tcPr>
          <w:p w14:paraId="3A56148B" w14:textId="77777777" w:rsidR="00561FD6" w:rsidRPr="00561FD6" w:rsidRDefault="00561FD6" w:rsidP="00561FD6">
            <w:pPr>
              <w:jc w:val="center"/>
              <w:rPr>
                <w:b/>
                <w:bCs/>
                <w:color w:val="000000"/>
                <w:sz w:val="18"/>
                <w:szCs w:val="18"/>
              </w:rPr>
            </w:pPr>
            <w:r w:rsidRPr="00561FD6">
              <w:rPr>
                <w:rFonts w:hint="eastAsia"/>
                <w:b/>
                <w:bCs/>
                <w:color w:val="000000"/>
                <w:sz w:val="18"/>
                <w:szCs w:val="18"/>
              </w:rPr>
              <w:t>1836.68</w:t>
            </w:r>
          </w:p>
        </w:tc>
        <w:tc>
          <w:tcPr>
            <w:tcW w:w="278" w:type="pct"/>
            <w:tcBorders>
              <w:top w:val="nil"/>
              <w:left w:val="nil"/>
              <w:bottom w:val="single" w:sz="4" w:space="0" w:color="auto"/>
              <w:right w:val="single" w:sz="4" w:space="0" w:color="auto"/>
            </w:tcBorders>
            <w:shd w:val="clear" w:color="000000" w:fill="FFFFFF"/>
            <w:noWrap/>
            <w:vAlign w:val="center"/>
            <w:hideMark/>
          </w:tcPr>
          <w:p w14:paraId="135EF556" w14:textId="77777777" w:rsidR="00561FD6" w:rsidRPr="00561FD6" w:rsidRDefault="00561FD6" w:rsidP="00561FD6">
            <w:pPr>
              <w:jc w:val="center"/>
              <w:rPr>
                <w:b/>
                <w:bCs/>
                <w:color w:val="000000"/>
                <w:sz w:val="18"/>
                <w:szCs w:val="18"/>
              </w:rPr>
            </w:pPr>
            <w:r w:rsidRPr="00561FD6">
              <w:rPr>
                <w:rFonts w:hint="eastAsia"/>
                <w:b/>
                <w:bCs/>
                <w:color w:val="000000"/>
                <w:sz w:val="18"/>
                <w:szCs w:val="18"/>
              </w:rPr>
              <w:t>655.65</w:t>
            </w:r>
          </w:p>
        </w:tc>
        <w:tc>
          <w:tcPr>
            <w:tcW w:w="278" w:type="pct"/>
            <w:tcBorders>
              <w:top w:val="nil"/>
              <w:left w:val="nil"/>
              <w:bottom w:val="single" w:sz="4" w:space="0" w:color="auto"/>
              <w:right w:val="single" w:sz="4" w:space="0" w:color="auto"/>
            </w:tcBorders>
            <w:shd w:val="clear" w:color="000000" w:fill="FFFFFF"/>
            <w:noWrap/>
            <w:vAlign w:val="center"/>
            <w:hideMark/>
          </w:tcPr>
          <w:p w14:paraId="3CF699BE" w14:textId="77777777" w:rsidR="00561FD6" w:rsidRPr="00561FD6" w:rsidRDefault="00561FD6" w:rsidP="00561FD6">
            <w:pPr>
              <w:jc w:val="center"/>
              <w:rPr>
                <w:b/>
                <w:bCs/>
                <w:color w:val="000000"/>
                <w:sz w:val="18"/>
                <w:szCs w:val="18"/>
              </w:rPr>
            </w:pPr>
            <w:r w:rsidRPr="00561FD6">
              <w:rPr>
                <w:rFonts w:hint="eastAsia"/>
                <w:b/>
                <w:bCs/>
                <w:color w:val="000000"/>
                <w:sz w:val="18"/>
                <w:szCs w:val="18"/>
              </w:rPr>
              <w:t>0.53%</w:t>
            </w:r>
          </w:p>
        </w:tc>
      </w:tr>
      <w:tr w:rsidR="005C59F6" w:rsidRPr="00561FD6" w14:paraId="2A696BF0" w14:textId="77777777" w:rsidTr="00561FD6">
        <w:trPr>
          <w:trHeight w:val="28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2D29AF64" w14:textId="77777777" w:rsidR="00561FD6" w:rsidRPr="00561FD6" w:rsidRDefault="00561FD6" w:rsidP="00561FD6">
            <w:pPr>
              <w:jc w:val="center"/>
              <w:rPr>
                <w:color w:val="000000"/>
                <w:sz w:val="18"/>
                <w:szCs w:val="18"/>
              </w:rPr>
            </w:pPr>
            <w:r w:rsidRPr="00561FD6">
              <w:rPr>
                <w:rFonts w:hint="eastAsia"/>
                <w:color w:val="000000"/>
                <w:sz w:val="18"/>
                <w:szCs w:val="18"/>
              </w:rPr>
              <w:t>岭脚</w:t>
            </w:r>
            <w:proofErr w:type="gramStart"/>
            <w:r w:rsidRPr="00561FD6">
              <w:rPr>
                <w:rFonts w:hint="eastAsia"/>
                <w:color w:val="000000"/>
                <w:sz w:val="18"/>
                <w:szCs w:val="18"/>
              </w:rPr>
              <w:t>岙</w:t>
            </w:r>
            <w:proofErr w:type="gramEnd"/>
            <w:r w:rsidRPr="00561FD6">
              <w:rPr>
                <w:rFonts w:hint="eastAsia"/>
                <w:color w:val="000000"/>
                <w:sz w:val="18"/>
                <w:szCs w:val="18"/>
              </w:rPr>
              <w:t>里河</w:t>
            </w:r>
          </w:p>
        </w:tc>
        <w:tc>
          <w:tcPr>
            <w:tcW w:w="278" w:type="pct"/>
            <w:tcBorders>
              <w:top w:val="nil"/>
              <w:left w:val="nil"/>
              <w:bottom w:val="single" w:sz="4" w:space="0" w:color="auto"/>
              <w:right w:val="single" w:sz="4" w:space="0" w:color="auto"/>
            </w:tcBorders>
            <w:shd w:val="clear" w:color="auto" w:fill="auto"/>
            <w:vAlign w:val="center"/>
            <w:hideMark/>
          </w:tcPr>
          <w:p w14:paraId="333A67AB" w14:textId="77777777" w:rsidR="00561FD6" w:rsidRPr="00561FD6" w:rsidRDefault="00561FD6" w:rsidP="00561FD6">
            <w:pPr>
              <w:jc w:val="center"/>
              <w:rPr>
                <w:color w:val="000000"/>
                <w:sz w:val="18"/>
                <w:szCs w:val="18"/>
              </w:rPr>
            </w:pPr>
            <w:r w:rsidRPr="00561FD6">
              <w:rPr>
                <w:rFonts w:hint="eastAsia"/>
                <w:color w:val="000000"/>
                <w:sz w:val="18"/>
                <w:szCs w:val="18"/>
              </w:rPr>
              <w:t>跃龙街道</w:t>
            </w:r>
          </w:p>
        </w:tc>
        <w:tc>
          <w:tcPr>
            <w:tcW w:w="278" w:type="pct"/>
            <w:tcBorders>
              <w:top w:val="nil"/>
              <w:left w:val="nil"/>
              <w:bottom w:val="single" w:sz="4" w:space="0" w:color="auto"/>
              <w:right w:val="single" w:sz="4" w:space="0" w:color="auto"/>
            </w:tcBorders>
            <w:shd w:val="clear" w:color="000000" w:fill="FFFFFF"/>
            <w:vAlign w:val="center"/>
            <w:hideMark/>
          </w:tcPr>
          <w:p w14:paraId="62A7EAE1" w14:textId="77777777" w:rsidR="00561FD6" w:rsidRPr="00561FD6" w:rsidRDefault="00561FD6" w:rsidP="00561FD6">
            <w:pPr>
              <w:jc w:val="center"/>
              <w:rPr>
                <w:color w:val="000000"/>
                <w:sz w:val="18"/>
                <w:szCs w:val="18"/>
              </w:rPr>
            </w:pPr>
            <w:r w:rsidRPr="00561FD6">
              <w:rPr>
                <w:rFonts w:hint="eastAsia"/>
                <w:color w:val="000000"/>
                <w:sz w:val="18"/>
                <w:szCs w:val="18"/>
              </w:rPr>
              <w:t>岭脚村</w:t>
            </w:r>
          </w:p>
        </w:tc>
        <w:tc>
          <w:tcPr>
            <w:tcW w:w="278" w:type="pct"/>
            <w:tcBorders>
              <w:top w:val="nil"/>
              <w:left w:val="nil"/>
              <w:bottom w:val="single" w:sz="4" w:space="0" w:color="auto"/>
              <w:right w:val="single" w:sz="4" w:space="0" w:color="auto"/>
            </w:tcBorders>
            <w:shd w:val="clear" w:color="000000" w:fill="FFFFFF"/>
            <w:vAlign w:val="center"/>
            <w:hideMark/>
          </w:tcPr>
          <w:p w14:paraId="5EEA98D2" w14:textId="77777777" w:rsidR="00561FD6" w:rsidRPr="00561FD6" w:rsidRDefault="00561FD6" w:rsidP="00561FD6">
            <w:pPr>
              <w:jc w:val="center"/>
              <w:rPr>
                <w:color w:val="000000"/>
                <w:sz w:val="18"/>
                <w:szCs w:val="18"/>
              </w:rPr>
            </w:pPr>
            <w:r w:rsidRPr="00561FD6">
              <w:rPr>
                <w:rFonts w:hint="eastAsia"/>
                <w:color w:val="000000"/>
                <w:sz w:val="18"/>
                <w:szCs w:val="18"/>
              </w:rPr>
              <w:t>112</w:t>
            </w:r>
          </w:p>
        </w:tc>
        <w:tc>
          <w:tcPr>
            <w:tcW w:w="278" w:type="pct"/>
            <w:tcBorders>
              <w:top w:val="nil"/>
              <w:left w:val="nil"/>
              <w:bottom w:val="single" w:sz="4" w:space="0" w:color="auto"/>
              <w:right w:val="single" w:sz="4" w:space="0" w:color="auto"/>
            </w:tcBorders>
            <w:shd w:val="clear" w:color="000000" w:fill="FFFFFF"/>
            <w:noWrap/>
            <w:vAlign w:val="center"/>
            <w:hideMark/>
          </w:tcPr>
          <w:p w14:paraId="68F59D62" w14:textId="77777777" w:rsidR="00561FD6" w:rsidRPr="00561FD6" w:rsidRDefault="00561FD6" w:rsidP="00561FD6">
            <w:pPr>
              <w:jc w:val="center"/>
              <w:rPr>
                <w:color w:val="000000"/>
                <w:sz w:val="18"/>
                <w:szCs w:val="18"/>
              </w:rPr>
            </w:pPr>
            <w:r w:rsidRPr="00561FD6">
              <w:rPr>
                <w:rFonts w:hint="eastAsia"/>
                <w:color w:val="000000"/>
                <w:sz w:val="18"/>
                <w:szCs w:val="18"/>
              </w:rPr>
              <w:t>282</w:t>
            </w:r>
          </w:p>
        </w:tc>
        <w:tc>
          <w:tcPr>
            <w:tcW w:w="278" w:type="pct"/>
            <w:tcBorders>
              <w:top w:val="nil"/>
              <w:left w:val="nil"/>
              <w:bottom w:val="single" w:sz="4" w:space="0" w:color="auto"/>
              <w:right w:val="single" w:sz="4" w:space="0" w:color="auto"/>
            </w:tcBorders>
            <w:shd w:val="clear" w:color="000000" w:fill="FFFFFF"/>
            <w:noWrap/>
            <w:vAlign w:val="center"/>
            <w:hideMark/>
          </w:tcPr>
          <w:p w14:paraId="31A3A46D" w14:textId="77777777" w:rsidR="00561FD6" w:rsidRPr="00561FD6" w:rsidRDefault="00561FD6" w:rsidP="00561FD6">
            <w:pPr>
              <w:jc w:val="center"/>
              <w:rPr>
                <w:color w:val="000000"/>
                <w:sz w:val="18"/>
                <w:szCs w:val="18"/>
              </w:rPr>
            </w:pPr>
            <w:r w:rsidRPr="00561FD6">
              <w:rPr>
                <w:rFonts w:hint="eastAsia"/>
                <w:color w:val="000000"/>
                <w:sz w:val="18"/>
                <w:szCs w:val="18"/>
              </w:rPr>
              <w:t>2.52</w:t>
            </w:r>
          </w:p>
        </w:tc>
        <w:tc>
          <w:tcPr>
            <w:tcW w:w="278" w:type="pct"/>
            <w:tcBorders>
              <w:top w:val="nil"/>
              <w:left w:val="nil"/>
              <w:bottom w:val="single" w:sz="4" w:space="0" w:color="auto"/>
              <w:right w:val="single" w:sz="4" w:space="0" w:color="auto"/>
            </w:tcBorders>
            <w:shd w:val="clear" w:color="000000" w:fill="FFFFFF"/>
            <w:noWrap/>
            <w:vAlign w:val="center"/>
            <w:hideMark/>
          </w:tcPr>
          <w:p w14:paraId="6DE7ABAF" w14:textId="77777777" w:rsidR="00561FD6" w:rsidRPr="00561FD6" w:rsidRDefault="00561FD6" w:rsidP="00561FD6">
            <w:pPr>
              <w:jc w:val="center"/>
              <w:rPr>
                <w:color w:val="000000"/>
                <w:sz w:val="18"/>
                <w:szCs w:val="18"/>
              </w:rPr>
            </w:pPr>
            <w:r w:rsidRPr="00561FD6">
              <w:rPr>
                <w:rFonts w:hint="eastAsia"/>
                <w:color w:val="000000"/>
                <w:sz w:val="18"/>
                <w:szCs w:val="18"/>
              </w:rPr>
              <w:t>556</w:t>
            </w:r>
          </w:p>
        </w:tc>
        <w:tc>
          <w:tcPr>
            <w:tcW w:w="278" w:type="pct"/>
            <w:tcBorders>
              <w:top w:val="nil"/>
              <w:left w:val="nil"/>
              <w:bottom w:val="single" w:sz="4" w:space="0" w:color="auto"/>
              <w:right w:val="single" w:sz="4" w:space="0" w:color="auto"/>
            </w:tcBorders>
            <w:shd w:val="clear" w:color="000000" w:fill="FFFFFF"/>
            <w:noWrap/>
            <w:vAlign w:val="center"/>
            <w:hideMark/>
          </w:tcPr>
          <w:p w14:paraId="6BB23A5A" w14:textId="77777777" w:rsidR="00561FD6" w:rsidRPr="00561FD6" w:rsidRDefault="00561FD6" w:rsidP="00561FD6">
            <w:pPr>
              <w:jc w:val="center"/>
              <w:rPr>
                <w:color w:val="000000"/>
                <w:sz w:val="18"/>
                <w:szCs w:val="18"/>
              </w:rPr>
            </w:pPr>
            <w:r w:rsidRPr="00561FD6">
              <w:rPr>
                <w:rFonts w:hint="eastAsia"/>
                <w:color w:val="000000"/>
                <w:sz w:val="18"/>
                <w:szCs w:val="18"/>
              </w:rPr>
              <w:t>1.97</w:t>
            </w:r>
          </w:p>
        </w:tc>
        <w:tc>
          <w:tcPr>
            <w:tcW w:w="278" w:type="pct"/>
            <w:tcBorders>
              <w:top w:val="nil"/>
              <w:left w:val="nil"/>
              <w:bottom w:val="single" w:sz="4" w:space="0" w:color="auto"/>
              <w:right w:val="single" w:sz="4" w:space="0" w:color="auto"/>
            </w:tcBorders>
            <w:shd w:val="clear" w:color="000000" w:fill="FFFFFF"/>
            <w:noWrap/>
            <w:vAlign w:val="center"/>
            <w:hideMark/>
          </w:tcPr>
          <w:p w14:paraId="2F75908C" w14:textId="77777777" w:rsidR="00561FD6" w:rsidRPr="00561FD6" w:rsidRDefault="00561FD6" w:rsidP="00561FD6">
            <w:pPr>
              <w:jc w:val="center"/>
              <w:rPr>
                <w:color w:val="000000"/>
                <w:sz w:val="18"/>
                <w:szCs w:val="18"/>
              </w:rPr>
            </w:pPr>
            <w:r w:rsidRPr="00561FD6">
              <w:rPr>
                <w:rFonts w:hint="eastAsia"/>
                <w:color w:val="000000"/>
                <w:sz w:val="18"/>
                <w:szCs w:val="18"/>
              </w:rPr>
              <w:t>54.3</w:t>
            </w:r>
          </w:p>
        </w:tc>
        <w:tc>
          <w:tcPr>
            <w:tcW w:w="278" w:type="pct"/>
            <w:tcBorders>
              <w:top w:val="nil"/>
              <w:left w:val="nil"/>
              <w:bottom w:val="single" w:sz="4" w:space="0" w:color="auto"/>
              <w:right w:val="single" w:sz="4" w:space="0" w:color="auto"/>
            </w:tcBorders>
            <w:shd w:val="clear" w:color="000000" w:fill="FFFFFF"/>
            <w:noWrap/>
            <w:vAlign w:val="center"/>
            <w:hideMark/>
          </w:tcPr>
          <w:p w14:paraId="4C371C75" w14:textId="77777777" w:rsidR="00561FD6" w:rsidRPr="00561FD6" w:rsidRDefault="00561FD6" w:rsidP="00561FD6">
            <w:pPr>
              <w:jc w:val="center"/>
              <w:rPr>
                <w:color w:val="000000"/>
                <w:sz w:val="18"/>
                <w:szCs w:val="18"/>
              </w:rPr>
            </w:pPr>
            <w:r w:rsidRPr="00561FD6">
              <w:rPr>
                <w:rFonts w:hint="eastAsia"/>
                <w:color w:val="000000"/>
                <w:sz w:val="18"/>
                <w:szCs w:val="18"/>
              </w:rPr>
              <w:t>41</w:t>
            </w:r>
          </w:p>
        </w:tc>
        <w:tc>
          <w:tcPr>
            <w:tcW w:w="278" w:type="pct"/>
            <w:tcBorders>
              <w:top w:val="nil"/>
              <w:left w:val="nil"/>
              <w:bottom w:val="single" w:sz="4" w:space="0" w:color="auto"/>
              <w:right w:val="single" w:sz="4" w:space="0" w:color="auto"/>
            </w:tcBorders>
            <w:shd w:val="clear" w:color="000000" w:fill="FFFFFF"/>
            <w:noWrap/>
            <w:vAlign w:val="center"/>
            <w:hideMark/>
          </w:tcPr>
          <w:p w14:paraId="794B86EC" w14:textId="77777777" w:rsidR="00561FD6" w:rsidRPr="00561FD6" w:rsidRDefault="00561FD6" w:rsidP="00561FD6">
            <w:pPr>
              <w:jc w:val="center"/>
              <w:rPr>
                <w:color w:val="000000"/>
                <w:sz w:val="18"/>
                <w:szCs w:val="18"/>
              </w:rPr>
            </w:pPr>
            <w:r w:rsidRPr="00561FD6">
              <w:rPr>
                <w:rFonts w:hint="eastAsia"/>
                <w:color w:val="000000"/>
                <w:sz w:val="18"/>
                <w:szCs w:val="18"/>
              </w:rPr>
              <w:t>131</w:t>
            </w:r>
          </w:p>
        </w:tc>
        <w:tc>
          <w:tcPr>
            <w:tcW w:w="278" w:type="pct"/>
            <w:tcBorders>
              <w:top w:val="nil"/>
              <w:left w:val="nil"/>
              <w:bottom w:val="single" w:sz="4" w:space="0" w:color="auto"/>
              <w:right w:val="single" w:sz="4" w:space="0" w:color="auto"/>
            </w:tcBorders>
            <w:shd w:val="clear" w:color="000000" w:fill="FFFFFF"/>
            <w:noWrap/>
            <w:vAlign w:val="center"/>
            <w:hideMark/>
          </w:tcPr>
          <w:p w14:paraId="61840471" w14:textId="77777777" w:rsidR="00561FD6" w:rsidRPr="00561FD6" w:rsidRDefault="00561FD6" w:rsidP="00561FD6">
            <w:pPr>
              <w:jc w:val="center"/>
              <w:rPr>
                <w:color w:val="000000"/>
                <w:sz w:val="18"/>
                <w:szCs w:val="18"/>
              </w:rPr>
            </w:pPr>
            <w:r w:rsidRPr="00561FD6">
              <w:rPr>
                <w:rFonts w:hint="eastAsia"/>
                <w:color w:val="000000"/>
                <w:sz w:val="18"/>
                <w:szCs w:val="18"/>
              </w:rPr>
              <w:t>1.78</w:t>
            </w:r>
          </w:p>
        </w:tc>
        <w:tc>
          <w:tcPr>
            <w:tcW w:w="278" w:type="pct"/>
            <w:tcBorders>
              <w:top w:val="nil"/>
              <w:left w:val="nil"/>
              <w:bottom w:val="single" w:sz="4" w:space="0" w:color="auto"/>
              <w:right w:val="single" w:sz="4" w:space="0" w:color="auto"/>
            </w:tcBorders>
            <w:shd w:val="clear" w:color="000000" w:fill="FFFFFF"/>
            <w:noWrap/>
            <w:vAlign w:val="center"/>
            <w:hideMark/>
          </w:tcPr>
          <w:p w14:paraId="20AB54DE" w14:textId="77777777" w:rsidR="00561FD6" w:rsidRPr="00561FD6" w:rsidRDefault="00561FD6" w:rsidP="00561FD6">
            <w:pPr>
              <w:jc w:val="center"/>
              <w:rPr>
                <w:color w:val="000000"/>
                <w:sz w:val="18"/>
                <w:szCs w:val="18"/>
              </w:rPr>
            </w:pPr>
            <w:r w:rsidRPr="00561FD6">
              <w:rPr>
                <w:rFonts w:hint="eastAsia"/>
                <w:color w:val="000000"/>
                <w:sz w:val="18"/>
                <w:szCs w:val="18"/>
              </w:rPr>
              <w:t>36.61%</w:t>
            </w:r>
          </w:p>
        </w:tc>
        <w:tc>
          <w:tcPr>
            <w:tcW w:w="278" w:type="pct"/>
            <w:tcBorders>
              <w:top w:val="nil"/>
              <w:left w:val="nil"/>
              <w:bottom w:val="single" w:sz="4" w:space="0" w:color="auto"/>
              <w:right w:val="single" w:sz="4" w:space="0" w:color="auto"/>
            </w:tcBorders>
            <w:shd w:val="clear" w:color="000000" w:fill="FFFFFF"/>
            <w:noWrap/>
            <w:vAlign w:val="center"/>
            <w:hideMark/>
          </w:tcPr>
          <w:p w14:paraId="67E39F1D" w14:textId="77777777" w:rsidR="00561FD6" w:rsidRPr="00561FD6" w:rsidRDefault="00561FD6" w:rsidP="00561FD6">
            <w:pPr>
              <w:jc w:val="center"/>
              <w:rPr>
                <w:color w:val="000000"/>
                <w:sz w:val="18"/>
                <w:szCs w:val="18"/>
              </w:rPr>
            </w:pPr>
            <w:r w:rsidRPr="00561FD6">
              <w:rPr>
                <w:rFonts w:hint="eastAsia"/>
                <w:color w:val="000000"/>
                <w:sz w:val="18"/>
                <w:szCs w:val="18"/>
              </w:rPr>
              <w:t>46.45%</w:t>
            </w:r>
          </w:p>
        </w:tc>
        <w:tc>
          <w:tcPr>
            <w:tcW w:w="278" w:type="pct"/>
            <w:tcBorders>
              <w:top w:val="nil"/>
              <w:left w:val="nil"/>
              <w:bottom w:val="single" w:sz="4" w:space="0" w:color="auto"/>
              <w:right w:val="single" w:sz="4" w:space="0" w:color="auto"/>
            </w:tcBorders>
            <w:shd w:val="clear" w:color="000000" w:fill="FFFFFF"/>
            <w:noWrap/>
            <w:vAlign w:val="center"/>
            <w:hideMark/>
          </w:tcPr>
          <w:p w14:paraId="225C0CE7" w14:textId="77777777" w:rsidR="00561FD6" w:rsidRPr="00561FD6" w:rsidRDefault="00561FD6" w:rsidP="00561FD6">
            <w:pPr>
              <w:jc w:val="center"/>
              <w:rPr>
                <w:color w:val="000000"/>
                <w:sz w:val="18"/>
                <w:szCs w:val="18"/>
              </w:rPr>
            </w:pPr>
            <w:r w:rsidRPr="00561FD6">
              <w:rPr>
                <w:rFonts w:hint="eastAsia"/>
                <w:color w:val="000000"/>
                <w:sz w:val="18"/>
                <w:szCs w:val="18"/>
              </w:rPr>
              <w:t>9.77%</w:t>
            </w:r>
          </w:p>
        </w:tc>
        <w:tc>
          <w:tcPr>
            <w:tcW w:w="278" w:type="pct"/>
            <w:tcBorders>
              <w:top w:val="nil"/>
              <w:left w:val="nil"/>
              <w:bottom w:val="single" w:sz="4" w:space="0" w:color="auto"/>
              <w:right w:val="single" w:sz="4" w:space="0" w:color="auto"/>
            </w:tcBorders>
            <w:shd w:val="clear" w:color="000000" w:fill="FFFFFF"/>
            <w:noWrap/>
            <w:vAlign w:val="center"/>
            <w:hideMark/>
          </w:tcPr>
          <w:p w14:paraId="4067CCF0" w14:textId="77777777" w:rsidR="00561FD6" w:rsidRPr="00561FD6" w:rsidRDefault="00561FD6" w:rsidP="00561FD6">
            <w:pPr>
              <w:jc w:val="center"/>
              <w:rPr>
                <w:color w:val="000000"/>
                <w:sz w:val="18"/>
                <w:szCs w:val="18"/>
              </w:rPr>
            </w:pPr>
            <w:r w:rsidRPr="00561FD6">
              <w:rPr>
                <w:rFonts w:hint="eastAsia"/>
                <w:color w:val="000000"/>
                <w:sz w:val="18"/>
                <w:szCs w:val="18"/>
              </w:rPr>
              <w:t>2087.20</w:t>
            </w:r>
          </w:p>
        </w:tc>
        <w:tc>
          <w:tcPr>
            <w:tcW w:w="278" w:type="pct"/>
            <w:tcBorders>
              <w:top w:val="nil"/>
              <w:left w:val="nil"/>
              <w:bottom w:val="single" w:sz="4" w:space="0" w:color="auto"/>
              <w:right w:val="single" w:sz="4" w:space="0" w:color="auto"/>
            </w:tcBorders>
            <w:shd w:val="clear" w:color="000000" w:fill="FFFFFF"/>
            <w:noWrap/>
            <w:vAlign w:val="center"/>
            <w:hideMark/>
          </w:tcPr>
          <w:p w14:paraId="692DF6EA" w14:textId="77777777" w:rsidR="00561FD6" w:rsidRPr="00561FD6" w:rsidRDefault="00561FD6" w:rsidP="00561FD6">
            <w:pPr>
              <w:jc w:val="center"/>
              <w:rPr>
                <w:color w:val="000000"/>
                <w:sz w:val="18"/>
                <w:szCs w:val="18"/>
              </w:rPr>
            </w:pPr>
            <w:r w:rsidRPr="00561FD6">
              <w:rPr>
                <w:rFonts w:hint="eastAsia"/>
                <w:color w:val="000000"/>
                <w:sz w:val="18"/>
                <w:szCs w:val="18"/>
              </w:rPr>
              <w:t>828.96</w:t>
            </w:r>
          </w:p>
        </w:tc>
        <w:tc>
          <w:tcPr>
            <w:tcW w:w="278" w:type="pct"/>
            <w:tcBorders>
              <w:top w:val="nil"/>
              <w:left w:val="nil"/>
              <w:bottom w:val="single" w:sz="4" w:space="0" w:color="auto"/>
              <w:right w:val="single" w:sz="4" w:space="0" w:color="auto"/>
            </w:tcBorders>
            <w:shd w:val="clear" w:color="000000" w:fill="FFFFFF"/>
            <w:noWrap/>
            <w:vAlign w:val="center"/>
            <w:hideMark/>
          </w:tcPr>
          <w:p w14:paraId="23666625" w14:textId="77777777" w:rsidR="00561FD6" w:rsidRPr="00561FD6" w:rsidRDefault="00561FD6" w:rsidP="00561FD6">
            <w:pPr>
              <w:jc w:val="center"/>
              <w:rPr>
                <w:color w:val="000000"/>
                <w:sz w:val="18"/>
                <w:szCs w:val="18"/>
              </w:rPr>
            </w:pPr>
            <w:r w:rsidRPr="00561FD6">
              <w:rPr>
                <w:rFonts w:hint="eastAsia"/>
                <w:color w:val="000000"/>
                <w:sz w:val="18"/>
                <w:szCs w:val="18"/>
              </w:rPr>
              <w:t>0.67%</w:t>
            </w:r>
          </w:p>
        </w:tc>
      </w:tr>
      <w:tr w:rsidR="005C59F6" w:rsidRPr="00561FD6" w14:paraId="34C1A829" w14:textId="77777777" w:rsidTr="00561FD6">
        <w:trPr>
          <w:trHeight w:val="280"/>
        </w:trPr>
        <w:tc>
          <w:tcPr>
            <w:tcW w:w="278"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5EAF81" w14:textId="77777777" w:rsidR="00561FD6" w:rsidRPr="00561FD6" w:rsidRDefault="00561FD6" w:rsidP="00561FD6">
            <w:pPr>
              <w:jc w:val="center"/>
              <w:rPr>
                <w:color w:val="000000"/>
                <w:sz w:val="18"/>
                <w:szCs w:val="18"/>
              </w:rPr>
            </w:pPr>
            <w:r w:rsidRPr="00561FD6">
              <w:rPr>
                <w:rFonts w:hint="eastAsia"/>
                <w:color w:val="000000"/>
                <w:sz w:val="18"/>
                <w:szCs w:val="18"/>
              </w:rPr>
              <w:t>许南溪</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307FAF1F" w14:textId="77777777" w:rsidR="00561FD6" w:rsidRPr="00561FD6" w:rsidRDefault="00561FD6" w:rsidP="00561FD6">
            <w:pPr>
              <w:jc w:val="center"/>
              <w:rPr>
                <w:color w:val="000000"/>
                <w:sz w:val="18"/>
                <w:szCs w:val="18"/>
              </w:rPr>
            </w:pPr>
            <w:r w:rsidRPr="00561FD6">
              <w:rPr>
                <w:rFonts w:hint="eastAsia"/>
                <w:color w:val="000000"/>
                <w:sz w:val="18"/>
                <w:szCs w:val="18"/>
              </w:rPr>
              <w:t>跃龙街道</w:t>
            </w:r>
          </w:p>
        </w:tc>
        <w:tc>
          <w:tcPr>
            <w:tcW w:w="278" w:type="pct"/>
            <w:tcBorders>
              <w:top w:val="nil"/>
              <w:left w:val="nil"/>
              <w:bottom w:val="single" w:sz="4" w:space="0" w:color="auto"/>
              <w:right w:val="single" w:sz="4" w:space="0" w:color="auto"/>
            </w:tcBorders>
            <w:shd w:val="clear" w:color="000000" w:fill="FFFFFF"/>
            <w:vAlign w:val="center"/>
            <w:hideMark/>
          </w:tcPr>
          <w:p w14:paraId="2D6E0823" w14:textId="77777777" w:rsidR="00561FD6" w:rsidRPr="00561FD6" w:rsidRDefault="00561FD6" w:rsidP="00561FD6">
            <w:pPr>
              <w:jc w:val="center"/>
              <w:rPr>
                <w:color w:val="000000"/>
                <w:sz w:val="18"/>
                <w:szCs w:val="18"/>
              </w:rPr>
            </w:pPr>
            <w:proofErr w:type="gramStart"/>
            <w:r w:rsidRPr="00561FD6">
              <w:rPr>
                <w:rFonts w:hint="eastAsia"/>
                <w:color w:val="000000"/>
                <w:sz w:val="18"/>
                <w:szCs w:val="18"/>
              </w:rPr>
              <w:t>元峰村</w:t>
            </w:r>
            <w:proofErr w:type="gramEnd"/>
          </w:p>
        </w:tc>
        <w:tc>
          <w:tcPr>
            <w:tcW w:w="278" w:type="pct"/>
            <w:tcBorders>
              <w:top w:val="nil"/>
              <w:left w:val="nil"/>
              <w:bottom w:val="single" w:sz="4" w:space="0" w:color="auto"/>
              <w:right w:val="single" w:sz="4" w:space="0" w:color="auto"/>
            </w:tcBorders>
            <w:shd w:val="clear" w:color="000000" w:fill="FFFFFF"/>
            <w:vAlign w:val="center"/>
            <w:hideMark/>
          </w:tcPr>
          <w:p w14:paraId="713AF251" w14:textId="77777777" w:rsidR="00561FD6" w:rsidRPr="00561FD6" w:rsidRDefault="00561FD6" w:rsidP="00561FD6">
            <w:pPr>
              <w:jc w:val="center"/>
              <w:rPr>
                <w:color w:val="000000"/>
                <w:sz w:val="18"/>
                <w:szCs w:val="18"/>
              </w:rPr>
            </w:pPr>
            <w:r w:rsidRPr="00561FD6">
              <w:rPr>
                <w:rFonts w:hint="eastAsia"/>
                <w:color w:val="000000"/>
                <w:sz w:val="18"/>
                <w:szCs w:val="18"/>
              </w:rPr>
              <w:t>1101</w:t>
            </w:r>
          </w:p>
        </w:tc>
        <w:tc>
          <w:tcPr>
            <w:tcW w:w="278" w:type="pct"/>
            <w:tcBorders>
              <w:top w:val="nil"/>
              <w:left w:val="nil"/>
              <w:bottom w:val="single" w:sz="4" w:space="0" w:color="auto"/>
              <w:right w:val="single" w:sz="4" w:space="0" w:color="auto"/>
            </w:tcBorders>
            <w:shd w:val="clear" w:color="000000" w:fill="FFFFFF"/>
            <w:noWrap/>
            <w:vAlign w:val="center"/>
            <w:hideMark/>
          </w:tcPr>
          <w:p w14:paraId="7D6EF1D4" w14:textId="77777777" w:rsidR="00561FD6" w:rsidRPr="00561FD6" w:rsidRDefault="00561FD6" w:rsidP="00561FD6">
            <w:pPr>
              <w:jc w:val="center"/>
              <w:rPr>
                <w:color w:val="000000"/>
                <w:sz w:val="18"/>
                <w:szCs w:val="18"/>
              </w:rPr>
            </w:pPr>
            <w:r w:rsidRPr="00561FD6">
              <w:rPr>
                <w:rFonts w:hint="eastAsia"/>
                <w:color w:val="000000"/>
                <w:sz w:val="18"/>
                <w:szCs w:val="18"/>
              </w:rPr>
              <w:t>3273</w:t>
            </w:r>
          </w:p>
        </w:tc>
        <w:tc>
          <w:tcPr>
            <w:tcW w:w="278" w:type="pct"/>
            <w:tcBorders>
              <w:top w:val="nil"/>
              <w:left w:val="nil"/>
              <w:bottom w:val="single" w:sz="4" w:space="0" w:color="auto"/>
              <w:right w:val="single" w:sz="4" w:space="0" w:color="auto"/>
            </w:tcBorders>
            <w:shd w:val="clear" w:color="000000" w:fill="FFFFFF"/>
            <w:noWrap/>
            <w:vAlign w:val="center"/>
            <w:hideMark/>
          </w:tcPr>
          <w:p w14:paraId="24403B24" w14:textId="77777777" w:rsidR="00561FD6" w:rsidRPr="00561FD6" w:rsidRDefault="00561FD6" w:rsidP="00561FD6">
            <w:pPr>
              <w:jc w:val="center"/>
              <w:rPr>
                <w:color w:val="000000"/>
                <w:sz w:val="18"/>
                <w:szCs w:val="18"/>
              </w:rPr>
            </w:pPr>
            <w:r w:rsidRPr="00561FD6">
              <w:rPr>
                <w:rFonts w:hint="eastAsia"/>
                <w:color w:val="000000"/>
                <w:sz w:val="18"/>
                <w:szCs w:val="18"/>
              </w:rPr>
              <w:t>2.97</w:t>
            </w:r>
          </w:p>
        </w:tc>
        <w:tc>
          <w:tcPr>
            <w:tcW w:w="278" w:type="pct"/>
            <w:tcBorders>
              <w:top w:val="nil"/>
              <w:left w:val="nil"/>
              <w:bottom w:val="single" w:sz="4" w:space="0" w:color="auto"/>
              <w:right w:val="single" w:sz="4" w:space="0" w:color="auto"/>
            </w:tcBorders>
            <w:shd w:val="clear" w:color="000000" w:fill="FFFFFF"/>
            <w:noWrap/>
            <w:vAlign w:val="center"/>
            <w:hideMark/>
          </w:tcPr>
          <w:p w14:paraId="4F29A7EC" w14:textId="77777777" w:rsidR="00561FD6" w:rsidRPr="00561FD6" w:rsidRDefault="00561FD6" w:rsidP="00561FD6">
            <w:pPr>
              <w:jc w:val="center"/>
              <w:rPr>
                <w:color w:val="000000"/>
                <w:sz w:val="18"/>
                <w:szCs w:val="18"/>
              </w:rPr>
            </w:pPr>
            <w:r w:rsidRPr="00561FD6">
              <w:rPr>
                <w:rFonts w:hint="eastAsia"/>
                <w:color w:val="000000"/>
                <w:sz w:val="18"/>
                <w:szCs w:val="18"/>
              </w:rPr>
              <w:t>963</w:t>
            </w:r>
          </w:p>
        </w:tc>
        <w:tc>
          <w:tcPr>
            <w:tcW w:w="278" w:type="pct"/>
            <w:tcBorders>
              <w:top w:val="nil"/>
              <w:left w:val="nil"/>
              <w:bottom w:val="single" w:sz="4" w:space="0" w:color="auto"/>
              <w:right w:val="single" w:sz="4" w:space="0" w:color="auto"/>
            </w:tcBorders>
            <w:shd w:val="clear" w:color="000000" w:fill="FFFFFF"/>
            <w:noWrap/>
            <w:vAlign w:val="center"/>
            <w:hideMark/>
          </w:tcPr>
          <w:p w14:paraId="0C1BEC64" w14:textId="77777777" w:rsidR="00561FD6" w:rsidRPr="00561FD6" w:rsidRDefault="00561FD6" w:rsidP="00561FD6">
            <w:pPr>
              <w:jc w:val="center"/>
              <w:rPr>
                <w:color w:val="000000"/>
                <w:sz w:val="18"/>
                <w:szCs w:val="18"/>
              </w:rPr>
            </w:pPr>
            <w:r w:rsidRPr="00561FD6">
              <w:rPr>
                <w:rFonts w:hint="eastAsia"/>
                <w:color w:val="000000"/>
                <w:sz w:val="18"/>
                <w:szCs w:val="18"/>
              </w:rPr>
              <w:t>0.29</w:t>
            </w:r>
          </w:p>
        </w:tc>
        <w:tc>
          <w:tcPr>
            <w:tcW w:w="278" w:type="pct"/>
            <w:tcBorders>
              <w:top w:val="nil"/>
              <w:left w:val="nil"/>
              <w:bottom w:val="single" w:sz="4" w:space="0" w:color="auto"/>
              <w:right w:val="single" w:sz="4" w:space="0" w:color="auto"/>
            </w:tcBorders>
            <w:shd w:val="clear" w:color="000000" w:fill="FFFFFF"/>
            <w:noWrap/>
            <w:vAlign w:val="center"/>
            <w:hideMark/>
          </w:tcPr>
          <w:p w14:paraId="26488222" w14:textId="77777777" w:rsidR="00561FD6" w:rsidRPr="00561FD6" w:rsidRDefault="00561FD6" w:rsidP="00561FD6">
            <w:pPr>
              <w:jc w:val="center"/>
              <w:rPr>
                <w:color w:val="000000"/>
                <w:sz w:val="18"/>
                <w:szCs w:val="18"/>
              </w:rPr>
            </w:pPr>
            <w:r w:rsidRPr="00561FD6">
              <w:rPr>
                <w:rFonts w:hint="eastAsia"/>
                <w:color w:val="000000"/>
                <w:sz w:val="18"/>
                <w:szCs w:val="18"/>
              </w:rPr>
              <w:t>1.14</w:t>
            </w:r>
          </w:p>
        </w:tc>
        <w:tc>
          <w:tcPr>
            <w:tcW w:w="278" w:type="pct"/>
            <w:tcBorders>
              <w:top w:val="nil"/>
              <w:left w:val="nil"/>
              <w:bottom w:val="single" w:sz="4" w:space="0" w:color="auto"/>
              <w:right w:val="single" w:sz="4" w:space="0" w:color="auto"/>
            </w:tcBorders>
            <w:shd w:val="clear" w:color="000000" w:fill="FFFFFF"/>
            <w:noWrap/>
            <w:vAlign w:val="center"/>
            <w:hideMark/>
          </w:tcPr>
          <w:p w14:paraId="46B528F8" w14:textId="77777777" w:rsidR="00561FD6" w:rsidRPr="00561FD6" w:rsidRDefault="00561FD6" w:rsidP="00561FD6">
            <w:pPr>
              <w:jc w:val="center"/>
              <w:rPr>
                <w:color w:val="000000"/>
                <w:sz w:val="18"/>
                <w:szCs w:val="18"/>
              </w:rPr>
            </w:pPr>
            <w:r w:rsidRPr="00561FD6">
              <w:rPr>
                <w:rFonts w:hint="eastAsia"/>
                <w:color w:val="000000"/>
                <w:sz w:val="18"/>
                <w:szCs w:val="18"/>
              </w:rPr>
              <w:t>3</w:t>
            </w:r>
          </w:p>
        </w:tc>
        <w:tc>
          <w:tcPr>
            <w:tcW w:w="278" w:type="pct"/>
            <w:tcBorders>
              <w:top w:val="nil"/>
              <w:left w:val="nil"/>
              <w:bottom w:val="single" w:sz="4" w:space="0" w:color="auto"/>
              <w:right w:val="single" w:sz="4" w:space="0" w:color="auto"/>
            </w:tcBorders>
            <w:shd w:val="clear" w:color="000000" w:fill="FFFFFF"/>
            <w:noWrap/>
            <w:vAlign w:val="center"/>
            <w:hideMark/>
          </w:tcPr>
          <w:p w14:paraId="2EF18B09" w14:textId="77777777" w:rsidR="00561FD6" w:rsidRPr="00561FD6" w:rsidRDefault="00561FD6" w:rsidP="00561FD6">
            <w:pPr>
              <w:jc w:val="center"/>
              <w:rPr>
                <w:color w:val="000000"/>
                <w:sz w:val="18"/>
                <w:szCs w:val="18"/>
              </w:rPr>
            </w:pPr>
            <w:r w:rsidRPr="00561FD6">
              <w:rPr>
                <w:rFonts w:hint="eastAsia"/>
                <w:color w:val="000000"/>
                <w:sz w:val="18"/>
                <w:szCs w:val="18"/>
              </w:rPr>
              <w:t>8</w:t>
            </w:r>
          </w:p>
        </w:tc>
        <w:tc>
          <w:tcPr>
            <w:tcW w:w="278" w:type="pct"/>
            <w:tcBorders>
              <w:top w:val="nil"/>
              <w:left w:val="nil"/>
              <w:bottom w:val="single" w:sz="4" w:space="0" w:color="auto"/>
              <w:right w:val="single" w:sz="4" w:space="0" w:color="auto"/>
            </w:tcBorders>
            <w:shd w:val="clear" w:color="000000" w:fill="FFFFFF"/>
            <w:noWrap/>
            <w:vAlign w:val="center"/>
            <w:hideMark/>
          </w:tcPr>
          <w:p w14:paraId="036FA30D" w14:textId="77777777" w:rsidR="00561FD6" w:rsidRPr="00561FD6" w:rsidRDefault="00561FD6" w:rsidP="00561FD6">
            <w:pPr>
              <w:jc w:val="center"/>
              <w:rPr>
                <w:color w:val="000000"/>
                <w:sz w:val="18"/>
                <w:szCs w:val="18"/>
              </w:rPr>
            </w:pPr>
            <w:r w:rsidRPr="00561FD6">
              <w:rPr>
                <w:rFonts w:hint="eastAsia"/>
                <w:color w:val="000000"/>
                <w:sz w:val="18"/>
                <w:szCs w:val="18"/>
              </w:rPr>
              <w:t>0.29</w:t>
            </w:r>
          </w:p>
        </w:tc>
        <w:tc>
          <w:tcPr>
            <w:tcW w:w="278" w:type="pct"/>
            <w:tcBorders>
              <w:top w:val="nil"/>
              <w:left w:val="nil"/>
              <w:bottom w:val="single" w:sz="4" w:space="0" w:color="auto"/>
              <w:right w:val="single" w:sz="4" w:space="0" w:color="auto"/>
            </w:tcBorders>
            <w:shd w:val="clear" w:color="000000" w:fill="FFFFFF"/>
            <w:noWrap/>
            <w:vAlign w:val="center"/>
            <w:hideMark/>
          </w:tcPr>
          <w:p w14:paraId="6CCEE7D6" w14:textId="77777777" w:rsidR="00561FD6" w:rsidRPr="00561FD6" w:rsidRDefault="00561FD6" w:rsidP="00561FD6">
            <w:pPr>
              <w:jc w:val="center"/>
              <w:rPr>
                <w:color w:val="000000"/>
                <w:sz w:val="18"/>
                <w:szCs w:val="18"/>
              </w:rPr>
            </w:pPr>
            <w:r w:rsidRPr="00561FD6">
              <w:rPr>
                <w:rFonts w:hint="eastAsia"/>
                <w:color w:val="000000"/>
                <w:sz w:val="18"/>
                <w:szCs w:val="18"/>
              </w:rPr>
              <w:t>0.27%</w:t>
            </w:r>
          </w:p>
        </w:tc>
        <w:tc>
          <w:tcPr>
            <w:tcW w:w="278" w:type="pct"/>
            <w:tcBorders>
              <w:top w:val="nil"/>
              <w:left w:val="nil"/>
              <w:bottom w:val="single" w:sz="4" w:space="0" w:color="auto"/>
              <w:right w:val="single" w:sz="4" w:space="0" w:color="auto"/>
            </w:tcBorders>
            <w:shd w:val="clear" w:color="000000" w:fill="FFFFFF"/>
            <w:noWrap/>
            <w:vAlign w:val="center"/>
            <w:hideMark/>
          </w:tcPr>
          <w:p w14:paraId="58A0ECD5" w14:textId="77777777" w:rsidR="00561FD6" w:rsidRPr="00561FD6" w:rsidRDefault="00561FD6" w:rsidP="00561FD6">
            <w:pPr>
              <w:jc w:val="center"/>
              <w:rPr>
                <w:color w:val="000000"/>
                <w:sz w:val="18"/>
                <w:szCs w:val="18"/>
              </w:rPr>
            </w:pPr>
            <w:r w:rsidRPr="00561FD6">
              <w:rPr>
                <w:rFonts w:hint="eastAsia"/>
                <w:color w:val="000000"/>
                <w:sz w:val="18"/>
                <w:szCs w:val="18"/>
              </w:rPr>
              <w:t>0.24%</w:t>
            </w:r>
          </w:p>
        </w:tc>
        <w:tc>
          <w:tcPr>
            <w:tcW w:w="278" w:type="pct"/>
            <w:tcBorders>
              <w:top w:val="nil"/>
              <w:left w:val="nil"/>
              <w:bottom w:val="single" w:sz="4" w:space="0" w:color="auto"/>
              <w:right w:val="single" w:sz="4" w:space="0" w:color="auto"/>
            </w:tcBorders>
            <w:shd w:val="clear" w:color="000000" w:fill="FFFFFF"/>
            <w:noWrap/>
            <w:vAlign w:val="center"/>
            <w:hideMark/>
          </w:tcPr>
          <w:p w14:paraId="30AA9D64" w14:textId="77777777" w:rsidR="00561FD6" w:rsidRPr="00561FD6" w:rsidRDefault="00561FD6" w:rsidP="00561FD6">
            <w:pPr>
              <w:jc w:val="center"/>
              <w:rPr>
                <w:color w:val="000000"/>
                <w:sz w:val="18"/>
                <w:szCs w:val="18"/>
              </w:rPr>
            </w:pPr>
            <w:r w:rsidRPr="00561FD6">
              <w:rPr>
                <w:rFonts w:hint="eastAsia"/>
                <w:color w:val="000000"/>
                <w:sz w:val="18"/>
                <w:szCs w:val="18"/>
              </w:rPr>
              <w:t>0.12%</w:t>
            </w:r>
          </w:p>
        </w:tc>
        <w:tc>
          <w:tcPr>
            <w:tcW w:w="278" w:type="pct"/>
            <w:tcBorders>
              <w:top w:val="nil"/>
              <w:left w:val="nil"/>
              <w:bottom w:val="single" w:sz="4" w:space="0" w:color="auto"/>
              <w:right w:val="single" w:sz="4" w:space="0" w:color="auto"/>
            </w:tcBorders>
            <w:shd w:val="clear" w:color="000000" w:fill="FFFFFF"/>
            <w:noWrap/>
            <w:vAlign w:val="center"/>
            <w:hideMark/>
          </w:tcPr>
          <w:p w14:paraId="1C64E264" w14:textId="77777777" w:rsidR="00561FD6" w:rsidRPr="00561FD6" w:rsidRDefault="00561FD6" w:rsidP="00561FD6">
            <w:pPr>
              <w:jc w:val="center"/>
              <w:rPr>
                <w:color w:val="000000"/>
                <w:sz w:val="18"/>
                <w:szCs w:val="18"/>
              </w:rPr>
            </w:pPr>
            <w:r w:rsidRPr="00561FD6">
              <w:rPr>
                <w:rFonts w:hint="eastAsia"/>
                <w:color w:val="000000"/>
                <w:sz w:val="18"/>
                <w:szCs w:val="18"/>
              </w:rPr>
              <w:t>126.34</w:t>
            </w:r>
          </w:p>
        </w:tc>
        <w:tc>
          <w:tcPr>
            <w:tcW w:w="278" w:type="pct"/>
            <w:tcBorders>
              <w:top w:val="nil"/>
              <w:left w:val="nil"/>
              <w:bottom w:val="single" w:sz="4" w:space="0" w:color="auto"/>
              <w:right w:val="single" w:sz="4" w:space="0" w:color="auto"/>
            </w:tcBorders>
            <w:shd w:val="clear" w:color="000000" w:fill="FFFFFF"/>
            <w:noWrap/>
            <w:vAlign w:val="center"/>
            <w:hideMark/>
          </w:tcPr>
          <w:p w14:paraId="654DE0BB" w14:textId="77777777" w:rsidR="00561FD6" w:rsidRPr="00561FD6" w:rsidRDefault="00561FD6" w:rsidP="00561FD6">
            <w:pPr>
              <w:jc w:val="center"/>
              <w:rPr>
                <w:color w:val="000000"/>
                <w:sz w:val="18"/>
                <w:szCs w:val="18"/>
              </w:rPr>
            </w:pPr>
            <w:r w:rsidRPr="00561FD6">
              <w:rPr>
                <w:rFonts w:hint="eastAsia"/>
                <w:color w:val="000000"/>
                <w:sz w:val="18"/>
                <w:szCs w:val="18"/>
              </w:rPr>
              <w:t>42.5</w:t>
            </w:r>
          </w:p>
        </w:tc>
        <w:tc>
          <w:tcPr>
            <w:tcW w:w="278" w:type="pct"/>
            <w:tcBorders>
              <w:top w:val="nil"/>
              <w:left w:val="nil"/>
              <w:bottom w:val="single" w:sz="4" w:space="0" w:color="auto"/>
              <w:right w:val="single" w:sz="4" w:space="0" w:color="auto"/>
            </w:tcBorders>
            <w:shd w:val="clear" w:color="000000" w:fill="FFFFFF"/>
            <w:noWrap/>
            <w:vAlign w:val="center"/>
            <w:hideMark/>
          </w:tcPr>
          <w:p w14:paraId="77B34DEE" w14:textId="77777777" w:rsidR="00561FD6" w:rsidRPr="00561FD6" w:rsidRDefault="00561FD6" w:rsidP="00561FD6">
            <w:pPr>
              <w:jc w:val="center"/>
              <w:rPr>
                <w:color w:val="000000"/>
                <w:sz w:val="18"/>
                <w:szCs w:val="18"/>
              </w:rPr>
            </w:pPr>
            <w:r w:rsidRPr="00561FD6">
              <w:rPr>
                <w:rFonts w:hint="eastAsia"/>
                <w:color w:val="000000"/>
                <w:sz w:val="18"/>
                <w:szCs w:val="18"/>
              </w:rPr>
              <w:t>0.14%</w:t>
            </w:r>
          </w:p>
        </w:tc>
      </w:tr>
      <w:tr w:rsidR="005C59F6" w:rsidRPr="00561FD6" w14:paraId="36DF6D5F"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045CFAC0"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7E0C40A8"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371973FA" w14:textId="77777777" w:rsidR="00561FD6" w:rsidRPr="00561FD6" w:rsidRDefault="00561FD6" w:rsidP="00561FD6">
            <w:pPr>
              <w:jc w:val="center"/>
              <w:rPr>
                <w:color w:val="000000"/>
                <w:sz w:val="18"/>
                <w:szCs w:val="18"/>
              </w:rPr>
            </w:pPr>
            <w:proofErr w:type="gramStart"/>
            <w:r w:rsidRPr="00561FD6">
              <w:rPr>
                <w:rFonts w:hint="eastAsia"/>
                <w:color w:val="000000"/>
                <w:sz w:val="18"/>
                <w:szCs w:val="18"/>
              </w:rPr>
              <w:t>屠岙</w:t>
            </w:r>
            <w:proofErr w:type="gramEnd"/>
            <w:r w:rsidRPr="00561FD6">
              <w:rPr>
                <w:rFonts w:hint="eastAsia"/>
                <w:color w:val="000000"/>
                <w:sz w:val="18"/>
                <w:szCs w:val="18"/>
              </w:rPr>
              <w:t>村</w:t>
            </w:r>
          </w:p>
        </w:tc>
        <w:tc>
          <w:tcPr>
            <w:tcW w:w="278" w:type="pct"/>
            <w:tcBorders>
              <w:top w:val="nil"/>
              <w:left w:val="nil"/>
              <w:bottom w:val="single" w:sz="4" w:space="0" w:color="auto"/>
              <w:right w:val="single" w:sz="4" w:space="0" w:color="auto"/>
            </w:tcBorders>
            <w:shd w:val="clear" w:color="000000" w:fill="FFFFFF"/>
            <w:noWrap/>
            <w:vAlign w:val="center"/>
            <w:hideMark/>
          </w:tcPr>
          <w:p w14:paraId="66831CE7" w14:textId="77777777" w:rsidR="00561FD6" w:rsidRPr="00561FD6" w:rsidRDefault="00561FD6" w:rsidP="00561FD6">
            <w:pPr>
              <w:jc w:val="center"/>
              <w:rPr>
                <w:color w:val="000000"/>
                <w:sz w:val="18"/>
                <w:szCs w:val="18"/>
              </w:rPr>
            </w:pPr>
            <w:r w:rsidRPr="00561FD6">
              <w:rPr>
                <w:rFonts w:hint="eastAsia"/>
                <w:color w:val="000000"/>
                <w:sz w:val="18"/>
                <w:szCs w:val="18"/>
              </w:rPr>
              <w:t>327</w:t>
            </w:r>
          </w:p>
        </w:tc>
        <w:tc>
          <w:tcPr>
            <w:tcW w:w="278" w:type="pct"/>
            <w:tcBorders>
              <w:top w:val="nil"/>
              <w:left w:val="nil"/>
              <w:bottom w:val="single" w:sz="4" w:space="0" w:color="auto"/>
              <w:right w:val="single" w:sz="4" w:space="0" w:color="auto"/>
            </w:tcBorders>
            <w:shd w:val="clear" w:color="000000" w:fill="FFFFFF"/>
            <w:noWrap/>
            <w:vAlign w:val="center"/>
            <w:hideMark/>
          </w:tcPr>
          <w:p w14:paraId="4EF8B703" w14:textId="77777777" w:rsidR="00561FD6" w:rsidRPr="00561FD6" w:rsidRDefault="00561FD6" w:rsidP="00561FD6">
            <w:pPr>
              <w:jc w:val="center"/>
              <w:rPr>
                <w:color w:val="000000"/>
                <w:sz w:val="18"/>
                <w:szCs w:val="18"/>
              </w:rPr>
            </w:pPr>
            <w:r w:rsidRPr="00561FD6">
              <w:rPr>
                <w:rFonts w:hint="eastAsia"/>
                <w:color w:val="000000"/>
                <w:sz w:val="18"/>
                <w:szCs w:val="18"/>
              </w:rPr>
              <w:t>916</w:t>
            </w:r>
          </w:p>
        </w:tc>
        <w:tc>
          <w:tcPr>
            <w:tcW w:w="278" w:type="pct"/>
            <w:tcBorders>
              <w:top w:val="nil"/>
              <w:left w:val="nil"/>
              <w:bottom w:val="single" w:sz="4" w:space="0" w:color="auto"/>
              <w:right w:val="single" w:sz="4" w:space="0" w:color="auto"/>
            </w:tcBorders>
            <w:shd w:val="clear" w:color="000000" w:fill="FFFFFF"/>
            <w:noWrap/>
            <w:vAlign w:val="center"/>
            <w:hideMark/>
          </w:tcPr>
          <w:p w14:paraId="3691D9EA" w14:textId="77777777" w:rsidR="00561FD6" w:rsidRPr="00561FD6" w:rsidRDefault="00561FD6" w:rsidP="00561FD6">
            <w:pPr>
              <w:jc w:val="center"/>
              <w:rPr>
                <w:color w:val="000000"/>
                <w:sz w:val="18"/>
                <w:szCs w:val="18"/>
              </w:rPr>
            </w:pPr>
            <w:r w:rsidRPr="00561FD6">
              <w:rPr>
                <w:rFonts w:hint="eastAsia"/>
                <w:color w:val="000000"/>
                <w:sz w:val="18"/>
                <w:szCs w:val="18"/>
              </w:rPr>
              <w:t>2.80</w:t>
            </w:r>
          </w:p>
        </w:tc>
        <w:tc>
          <w:tcPr>
            <w:tcW w:w="278" w:type="pct"/>
            <w:tcBorders>
              <w:top w:val="nil"/>
              <w:left w:val="nil"/>
              <w:bottom w:val="single" w:sz="4" w:space="0" w:color="auto"/>
              <w:right w:val="single" w:sz="4" w:space="0" w:color="auto"/>
            </w:tcBorders>
            <w:shd w:val="clear" w:color="000000" w:fill="FFFFFF"/>
            <w:noWrap/>
            <w:vAlign w:val="center"/>
            <w:hideMark/>
          </w:tcPr>
          <w:p w14:paraId="1461A819" w14:textId="77777777" w:rsidR="00561FD6" w:rsidRPr="00561FD6" w:rsidRDefault="00561FD6" w:rsidP="00561FD6">
            <w:pPr>
              <w:jc w:val="center"/>
              <w:rPr>
                <w:color w:val="000000"/>
                <w:sz w:val="18"/>
                <w:szCs w:val="18"/>
              </w:rPr>
            </w:pPr>
            <w:r w:rsidRPr="00561FD6">
              <w:rPr>
                <w:rFonts w:hint="eastAsia"/>
                <w:color w:val="000000"/>
                <w:sz w:val="18"/>
                <w:szCs w:val="18"/>
              </w:rPr>
              <w:t>480</w:t>
            </w:r>
          </w:p>
        </w:tc>
        <w:tc>
          <w:tcPr>
            <w:tcW w:w="278" w:type="pct"/>
            <w:tcBorders>
              <w:top w:val="nil"/>
              <w:left w:val="nil"/>
              <w:bottom w:val="single" w:sz="4" w:space="0" w:color="auto"/>
              <w:right w:val="single" w:sz="4" w:space="0" w:color="auto"/>
            </w:tcBorders>
            <w:shd w:val="clear" w:color="000000" w:fill="FFFFFF"/>
            <w:noWrap/>
            <w:vAlign w:val="center"/>
            <w:hideMark/>
          </w:tcPr>
          <w:p w14:paraId="017A8281" w14:textId="77777777" w:rsidR="00561FD6" w:rsidRPr="00561FD6" w:rsidRDefault="00561FD6" w:rsidP="00561FD6">
            <w:pPr>
              <w:jc w:val="center"/>
              <w:rPr>
                <w:color w:val="000000"/>
                <w:sz w:val="18"/>
                <w:szCs w:val="18"/>
              </w:rPr>
            </w:pPr>
            <w:r w:rsidRPr="00561FD6">
              <w:rPr>
                <w:rFonts w:hint="eastAsia"/>
                <w:color w:val="000000"/>
                <w:sz w:val="18"/>
                <w:szCs w:val="18"/>
              </w:rPr>
              <w:t>0.52</w:t>
            </w:r>
          </w:p>
        </w:tc>
        <w:tc>
          <w:tcPr>
            <w:tcW w:w="278" w:type="pct"/>
            <w:tcBorders>
              <w:top w:val="nil"/>
              <w:left w:val="nil"/>
              <w:bottom w:val="single" w:sz="4" w:space="0" w:color="auto"/>
              <w:right w:val="single" w:sz="4" w:space="0" w:color="auto"/>
            </w:tcBorders>
            <w:shd w:val="clear" w:color="000000" w:fill="FFFFFF"/>
            <w:noWrap/>
            <w:vAlign w:val="center"/>
            <w:hideMark/>
          </w:tcPr>
          <w:p w14:paraId="53ED43E9" w14:textId="77777777" w:rsidR="00561FD6" w:rsidRPr="00561FD6" w:rsidRDefault="00561FD6" w:rsidP="00561FD6">
            <w:pPr>
              <w:jc w:val="center"/>
              <w:rPr>
                <w:color w:val="000000"/>
                <w:sz w:val="18"/>
                <w:szCs w:val="18"/>
              </w:rPr>
            </w:pPr>
            <w:r w:rsidRPr="00561FD6">
              <w:rPr>
                <w:rFonts w:hint="eastAsia"/>
                <w:color w:val="000000"/>
                <w:sz w:val="18"/>
                <w:szCs w:val="18"/>
              </w:rPr>
              <w:t>5.55</w:t>
            </w:r>
          </w:p>
        </w:tc>
        <w:tc>
          <w:tcPr>
            <w:tcW w:w="278" w:type="pct"/>
            <w:tcBorders>
              <w:top w:val="nil"/>
              <w:left w:val="nil"/>
              <w:bottom w:val="single" w:sz="4" w:space="0" w:color="auto"/>
              <w:right w:val="single" w:sz="4" w:space="0" w:color="auto"/>
            </w:tcBorders>
            <w:shd w:val="clear" w:color="000000" w:fill="FFFFFF"/>
            <w:noWrap/>
            <w:vAlign w:val="center"/>
            <w:hideMark/>
          </w:tcPr>
          <w:p w14:paraId="50533290" w14:textId="77777777" w:rsidR="00561FD6" w:rsidRPr="00561FD6" w:rsidRDefault="00561FD6" w:rsidP="00561FD6">
            <w:pPr>
              <w:jc w:val="center"/>
              <w:rPr>
                <w:color w:val="000000"/>
                <w:sz w:val="18"/>
                <w:szCs w:val="18"/>
              </w:rPr>
            </w:pPr>
            <w:r w:rsidRPr="00561FD6">
              <w:rPr>
                <w:rFonts w:hint="eastAsia"/>
                <w:color w:val="000000"/>
                <w:sz w:val="18"/>
                <w:szCs w:val="18"/>
              </w:rPr>
              <w:t>6</w:t>
            </w:r>
          </w:p>
        </w:tc>
        <w:tc>
          <w:tcPr>
            <w:tcW w:w="278" w:type="pct"/>
            <w:tcBorders>
              <w:top w:val="nil"/>
              <w:left w:val="nil"/>
              <w:bottom w:val="single" w:sz="4" w:space="0" w:color="auto"/>
              <w:right w:val="single" w:sz="4" w:space="0" w:color="auto"/>
            </w:tcBorders>
            <w:shd w:val="clear" w:color="000000" w:fill="FFFFFF"/>
            <w:noWrap/>
            <w:vAlign w:val="center"/>
            <w:hideMark/>
          </w:tcPr>
          <w:p w14:paraId="22C7995A" w14:textId="77777777" w:rsidR="00561FD6" w:rsidRPr="00561FD6" w:rsidRDefault="00561FD6" w:rsidP="00561FD6">
            <w:pPr>
              <w:jc w:val="center"/>
              <w:rPr>
                <w:color w:val="000000"/>
                <w:sz w:val="18"/>
                <w:szCs w:val="18"/>
              </w:rPr>
            </w:pPr>
            <w:r w:rsidRPr="00561FD6">
              <w:rPr>
                <w:rFonts w:hint="eastAsia"/>
                <w:color w:val="000000"/>
                <w:sz w:val="18"/>
                <w:szCs w:val="18"/>
              </w:rPr>
              <w:t>19</w:t>
            </w:r>
          </w:p>
        </w:tc>
        <w:tc>
          <w:tcPr>
            <w:tcW w:w="278" w:type="pct"/>
            <w:tcBorders>
              <w:top w:val="nil"/>
              <w:left w:val="nil"/>
              <w:bottom w:val="single" w:sz="4" w:space="0" w:color="auto"/>
              <w:right w:val="single" w:sz="4" w:space="0" w:color="auto"/>
            </w:tcBorders>
            <w:shd w:val="clear" w:color="000000" w:fill="FFFFFF"/>
            <w:noWrap/>
            <w:vAlign w:val="center"/>
            <w:hideMark/>
          </w:tcPr>
          <w:p w14:paraId="5E52DFC5" w14:textId="77777777" w:rsidR="00561FD6" w:rsidRPr="00561FD6" w:rsidRDefault="00561FD6" w:rsidP="00561FD6">
            <w:pPr>
              <w:jc w:val="center"/>
              <w:rPr>
                <w:color w:val="000000"/>
                <w:sz w:val="18"/>
                <w:szCs w:val="18"/>
              </w:rPr>
            </w:pPr>
            <w:r w:rsidRPr="00561FD6">
              <w:rPr>
                <w:rFonts w:hint="eastAsia"/>
                <w:color w:val="000000"/>
                <w:sz w:val="18"/>
                <w:szCs w:val="18"/>
              </w:rPr>
              <w:t>0.52</w:t>
            </w:r>
          </w:p>
        </w:tc>
        <w:tc>
          <w:tcPr>
            <w:tcW w:w="278" w:type="pct"/>
            <w:tcBorders>
              <w:top w:val="nil"/>
              <w:left w:val="nil"/>
              <w:bottom w:val="single" w:sz="4" w:space="0" w:color="auto"/>
              <w:right w:val="single" w:sz="4" w:space="0" w:color="auto"/>
            </w:tcBorders>
            <w:shd w:val="clear" w:color="000000" w:fill="FFFFFF"/>
            <w:noWrap/>
            <w:vAlign w:val="center"/>
            <w:hideMark/>
          </w:tcPr>
          <w:p w14:paraId="2C5F6CBF" w14:textId="77777777" w:rsidR="00561FD6" w:rsidRPr="00561FD6" w:rsidRDefault="00561FD6" w:rsidP="00561FD6">
            <w:pPr>
              <w:jc w:val="center"/>
              <w:rPr>
                <w:color w:val="000000"/>
                <w:sz w:val="18"/>
                <w:szCs w:val="18"/>
              </w:rPr>
            </w:pPr>
            <w:r w:rsidRPr="00561FD6">
              <w:rPr>
                <w:rFonts w:hint="eastAsia"/>
                <w:color w:val="000000"/>
                <w:sz w:val="18"/>
                <w:szCs w:val="18"/>
              </w:rPr>
              <w:t>1.83%</w:t>
            </w:r>
          </w:p>
        </w:tc>
        <w:tc>
          <w:tcPr>
            <w:tcW w:w="278" w:type="pct"/>
            <w:tcBorders>
              <w:top w:val="nil"/>
              <w:left w:val="nil"/>
              <w:bottom w:val="single" w:sz="4" w:space="0" w:color="auto"/>
              <w:right w:val="single" w:sz="4" w:space="0" w:color="auto"/>
            </w:tcBorders>
            <w:shd w:val="clear" w:color="000000" w:fill="FFFFFF"/>
            <w:noWrap/>
            <w:vAlign w:val="center"/>
            <w:hideMark/>
          </w:tcPr>
          <w:p w14:paraId="63DBAF9B" w14:textId="77777777" w:rsidR="00561FD6" w:rsidRPr="00561FD6" w:rsidRDefault="00561FD6" w:rsidP="00561FD6">
            <w:pPr>
              <w:jc w:val="center"/>
              <w:rPr>
                <w:color w:val="000000"/>
                <w:sz w:val="18"/>
                <w:szCs w:val="18"/>
              </w:rPr>
            </w:pPr>
            <w:r w:rsidRPr="00561FD6">
              <w:rPr>
                <w:rFonts w:hint="eastAsia"/>
                <w:color w:val="000000"/>
                <w:sz w:val="18"/>
                <w:szCs w:val="18"/>
              </w:rPr>
              <w:t>2.07%</w:t>
            </w:r>
          </w:p>
        </w:tc>
        <w:tc>
          <w:tcPr>
            <w:tcW w:w="278" w:type="pct"/>
            <w:tcBorders>
              <w:top w:val="nil"/>
              <w:left w:val="nil"/>
              <w:bottom w:val="single" w:sz="4" w:space="0" w:color="auto"/>
              <w:right w:val="single" w:sz="4" w:space="0" w:color="auto"/>
            </w:tcBorders>
            <w:shd w:val="clear" w:color="000000" w:fill="FFFFFF"/>
            <w:noWrap/>
            <w:vAlign w:val="center"/>
            <w:hideMark/>
          </w:tcPr>
          <w:p w14:paraId="7DECAD70" w14:textId="77777777" w:rsidR="00561FD6" w:rsidRPr="00561FD6" w:rsidRDefault="00561FD6" w:rsidP="00561FD6">
            <w:pPr>
              <w:jc w:val="center"/>
              <w:rPr>
                <w:color w:val="000000"/>
                <w:sz w:val="18"/>
                <w:szCs w:val="18"/>
              </w:rPr>
            </w:pPr>
            <w:r w:rsidRPr="00561FD6">
              <w:rPr>
                <w:rFonts w:hint="eastAsia"/>
                <w:color w:val="000000"/>
                <w:sz w:val="18"/>
                <w:szCs w:val="18"/>
              </w:rPr>
              <w:t>1.16%</w:t>
            </w:r>
          </w:p>
        </w:tc>
        <w:tc>
          <w:tcPr>
            <w:tcW w:w="278" w:type="pct"/>
            <w:tcBorders>
              <w:top w:val="nil"/>
              <w:left w:val="nil"/>
              <w:bottom w:val="single" w:sz="4" w:space="0" w:color="auto"/>
              <w:right w:val="single" w:sz="4" w:space="0" w:color="auto"/>
            </w:tcBorders>
            <w:shd w:val="clear" w:color="000000" w:fill="FFFFFF"/>
            <w:noWrap/>
            <w:vAlign w:val="center"/>
            <w:hideMark/>
          </w:tcPr>
          <w:p w14:paraId="7BC6A39C" w14:textId="77777777" w:rsidR="00561FD6" w:rsidRPr="00561FD6" w:rsidRDefault="00561FD6" w:rsidP="00561FD6">
            <w:pPr>
              <w:jc w:val="center"/>
              <w:rPr>
                <w:color w:val="000000"/>
                <w:sz w:val="18"/>
                <w:szCs w:val="18"/>
              </w:rPr>
            </w:pPr>
            <w:r w:rsidRPr="00561FD6">
              <w:rPr>
                <w:rFonts w:hint="eastAsia"/>
                <w:color w:val="000000"/>
                <w:sz w:val="18"/>
                <w:szCs w:val="18"/>
              </w:rPr>
              <w:t>746.02</w:t>
            </w:r>
          </w:p>
        </w:tc>
        <w:tc>
          <w:tcPr>
            <w:tcW w:w="278" w:type="pct"/>
            <w:tcBorders>
              <w:top w:val="nil"/>
              <w:left w:val="nil"/>
              <w:bottom w:val="single" w:sz="4" w:space="0" w:color="auto"/>
              <w:right w:val="single" w:sz="4" w:space="0" w:color="auto"/>
            </w:tcBorders>
            <w:shd w:val="clear" w:color="000000" w:fill="FFFFFF"/>
            <w:noWrap/>
            <w:vAlign w:val="center"/>
            <w:hideMark/>
          </w:tcPr>
          <w:p w14:paraId="0E7F96AE" w14:textId="77777777" w:rsidR="00561FD6" w:rsidRPr="00561FD6" w:rsidRDefault="00561FD6" w:rsidP="00561FD6">
            <w:pPr>
              <w:jc w:val="center"/>
              <w:rPr>
                <w:color w:val="000000"/>
                <w:sz w:val="18"/>
                <w:szCs w:val="18"/>
              </w:rPr>
            </w:pPr>
            <w:r w:rsidRPr="00561FD6">
              <w:rPr>
                <w:rFonts w:hint="eastAsia"/>
                <w:color w:val="000000"/>
                <w:sz w:val="18"/>
                <w:szCs w:val="18"/>
              </w:rPr>
              <w:t>266.32</w:t>
            </w:r>
          </w:p>
        </w:tc>
        <w:tc>
          <w:tcPr>
            <w:tcW w:w="278" w:type="pct"/>
            <w:tcBorders>
              <w:top w:val="nil"/>
              <w:left w:val="nil"/>
              <w:bottom w:val="single" w:sz="4" w:space="0" w:color="auto"/>
              <w:right w:val="single" w:sz="4" w:space="0" w:color="auto"/>
            </w:tcBorders>
            <w:shd w:val="clear" w:color="000000" w:fill="FFFFFF"/>
            <w:noWrap/>
            <w:vAlign w:val="center"/>
            <w:hideMark/>
          </w:tcPr>
          <w:p w14:paraId="4FC44031" w14:textId="77777777" w:rsidR="00561FD6" w:rsidRPr="00561FD6" w:rsidRDefault="00561FD6" w:rsidP="00561FD6">
            <w:pPr>
              <w:jc w:val="center"/>
              <w:rPr>
                <w:color w:val="000000"/>
                <w:sz w:val="18"/>
                <w:szCs w:val="18"/>
              </w:rPr>
            </w:pPr>
            <w:r w:rsidRPr="00561FD6">
              <w:rPr>
                <w:rFonts w:hint="eastAsia"/>
                <w:color w:val="000000"/>
                <w:sz w:val="18"/>
                <w:szCs w:val="18"/>
              </w:rPr>
              <w:t>0.86%</w:t>
            </w:r>
          </w:p>
        </w:tc>
      </w:tr>
      <w:tr w:rsidR="005C59F6" w:rsidRPr="00561FD6" w14:paraId="7617075C"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3473999F"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51D946DF"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1780B840" w14:textId="77777777" w:rsidR="00561FD6" w:rsidRPr="00561FD6" w:rsidRDefault="00561FD6" w:rsidP="00561FD6">
            <w:pPr>
              <w:jc w:val="center"/>
              <w:rPr>
                <w:color w:val="000000"/>
                <w:sz w:val="18"/>
                <w:szCs w:val="18"/>
              </w:rPr>
            </w:pPr>
            <w:proofErr w:type="gramStart"/>
            <w:r w:rsidRPr="00561FD6">
              <w:rPr>
                <w:rFonts w:hint="eastAsia"/>
                <w:color w:val="000000"/>
                <w:sz w:val="18"/>
                <w:szCs w:val="18"/>
              </w:rPr>
              <w:t>溪南许村</w:t>
            </w:r>
            <w:proofErr w:type="gramEnd"/>
          </w:p>
        </w:tc>
        <w:tc>
          <w:tcPr>
            <w:tcW w:w="278" w:type="pct"/>
            <w:tcBorders>
              <w:top w:val="nil"/>
              <w:left w:val="nil"/>
              <w:bottom w:val="single" w:sz="4" w:space="0" w:color="auto"/>
              <w:right w:val="single" w:sz="4" w:space="0" w:color="auto"/>
            </w:tcBorders>
            <w:shd w:val="clear" w:color="000000" w:fill="FFFFFF"/>
            <w:noWrap/>
            <w:vAlign w:val="center"/>
            <w:hideMark/>
          </w:tcPr>
          <w:p w14:paraId="40291D8E" w14:textId="77777777" w:rsidR="00561FD6" w:rsidRPr="00561FD6" w:rsidRDefault="00561FD6" w:rsidP="00561FD6">
            <w:pPr>
              <w:jc w:val="center"/>
              <w:rPr>
                <w:color w:val="000000"/>
                <w:sz w:val="18"/>
                <w:szCs w:val="18"/>
              </w:rPr>
            </w:pPr>
            <w:r w:rsidRPr="00561FD6">
              <w:rPr>
                <w:rFonts w:hint="eastAsia"/>
                <w:color w:val="000000"/>
                <w:sz w:val="18"/>
                <w:szCs w:val="18"/>
              </w:rPr>
              <w:t>140</w:t>
            </w:r>
          </w:p>
        </w:tc>
        <w:tc>
          <w:tcPr>
            <w:tcW w:w="278" w:type="pct"/>
            <w:tcBorders>
              <w:top w:val="nil"/>
              <w:left w:val="nil"/>
              <w:bottom w:val="single" w:sz="4" w:space="0" w:color="auto"/>
              <w:right w:val="single" w:sz="4" w:space="0" w:color="auto"/>
            </w:tcBorders>
            <w:shd w:val="clear" w:color="000000" w:fill="FFFFFF"/>
            <w:noWrap/>
            <w:vAlign w:val="center"/>
            <w:hideMark/>
          </w:tcPr>
          <w:p w14:paraId="045FB42B" w14:textId="77777777" w:rsidR="00561FD6" w:rsidRPr="00561FD6" w:rsidRDefault="00561FD6" w:rsidP="00561FD6">
            <w:pPr>
              <w:jc w:val="center"/>
              <w:rPr>
                <w:color w:val="000000"/>
                <w:sz w:val="18"/>
                <w:szCs w:val="18"/>
              </w:rPr>
            </w:pPr>
            <w:r w:rsidRPr="00561FD6">
              <w:rPr>
                <w:rFonts w:hint="eastAsia"/>
                <w:color w:val="000000"/>
                <w:sz w:val="18"/>
                <w:szCs w:val="18"/>
              </w:rPr>
              <w:t>393</w:t>
            </w:r>
          </w:p>
        </w:tc>
        <w:tc>
          <w:tcPr>
            <w:tcW w:w="278" w:type="pct"/>
            <w:tcBorders>
              <w:top w:val="nil"/>
              <w:left w:val="nil"/>
              <w:bottom w:val="single" w:sz="4" w:space="0" w:color="auto"/>
              <w:right w:val="single" w:sz="4" w:space="0" w:color="auto"/>
            </w:tcBorders>
            <w:shd w:val="clear" w:color="000000" w:fill="FFFFFF"/>
            <w:noWrap/>
            <w:vAlign w:val="center"/>
            <w:hideMark/>
          </w:tcPr>
          <w:p w14:paraId="668F9875" w14:textId="77777777" w:rsidR="00561FD6" w:rsidRPr="00561FD6" w:rsidRDefault="00561FD6" w:rsidP="00561FD6">
            <w:pPr>
              <w:jc w:val="center"/>
              <w:rPr>
                <w:color w:val="000000"/>
                <w:sz w:val="18"/>
                <w:szCs w:val="18"/>
              </w:rPr>
            </w:pPr>
            <w:r w:rsidRPr="00561FD6">
              <w:rPr>
                <w:rFonts w:hint="eastAsia"/>
                <w:color w:val="000000"/>
                <w:sz w:val="18"/>
                <w:szCs w:val="18"/>
              </w:rPr>
              <w:t>2.81</w:t>
            </w:r>
          </w:p>
        </w:tc>
        <w:tc>
          <w:tcPr>
            <w:tcW w:w="278" w:type="pct"/>
            <w:tcBorders>
              <w:top w:val="nil"/>
              <w:left w:val="nil"/>
              <w:bottom w:val="single" w:sz="4" w:space="0" w:color="auto"/>
              <w:right w:val="single" w:sz="4" w:space="0" w:color="auto"/>
            </w:tcBorders>
            <w:shd w:val="clear" w:color="000000" w:fill="FFFFFF"/>
            <w:noWrap/>
            <w:vAlign w:val="center"/>
            <w:hideMark/>
          </w:tcPr>
          <w:p w14:paraId="2DD89B3E" w14:textId="77777777" w:rsidR="00561FD6" w:rsidRPr="00561FD6" w:rsidRDefault="00561FD6" w:rsidP="00561FD6">
            <w:pPr>
              <w:jc w:val="center"/>
              <w:rPr>
                <w:color w:val="000000"/>
                <w:sz w:val="18"/>
                <w:szCs w:val="18"/>
              </w:rPr>
            </w:pPr>
            <w:r w:rsidRPr="00561FD6">
              <w:rPr>
                <w:rFonts w:hint="eastAsia"/>
                <w:color w:val="000000"/>
                <w:sz w:val="18"/>
                <w:szCs w:val="18"/>
              </w:rPr>
              <w:t>279</w:t>
            </w:r>
          </w:p>
        </w:tc>
        <w:tc>
          <w:tcPr>
            <w:tcW w:w="278" w:type="pct"/>
            <w:tcBorders>
              <w:top w:val="nil"/>
              <w:left w:val="nil"/>
              <w:bottom w:val="single" w:sz="4" w:space="0" w:color="auto"/>
              <w:right w:val="single" w:sz="4" w:space="0" w:color="auto"/>
            </w:tcBorders>
            <w:shd w:val="clear" w:color="000000" w:fill="FFFFFF"/>
            <w:noWrap/>
            <w:vAlign w:val="center"/>
            <w:hideMark/>
          </w:tcPr>
          <w:p w14:paraId="69C87216" w14:textId="77777777" w:rsidR="00561FD6" w:rsidRPr="00561FD6" w:rsidRDefault="00561FD6" w:rsidP="00561FD6">
            <w:pPr>
              <w:jc w:val="center"/>
              <w:rPr>
                <w:color w:val="000000"/>
                <w:sz w:val="18"/>
                <w:szCs w:val="18"/>
              </w:rPr>
            </w:pPr>
            <w:r w:rsidRPr="00561FD6">
              <w:rPr>
                <w:rFonts w:hint="eastAsia"/>
                <w:color w:val="000000"/>
                <w:sz w:val="18"/>
                <w:szCs w:val="18"/>
              </w:rPr>
              <w:t>0.71</w:t>
            </w:r>
          </w:p>
        </w:tc>
        <w:tc>
          <w:tcPr>
            <w:tcW w:w="278" w:type="pct"/>
            <w:tcBorders>
              <w:top w:val="nil"/>
              <w:left w:val="nil"/>
              <w:bottom w:val="single" w:sz="4" w:space="0" w:color="auto"/>
              <w:right w:val="single" w:sz="4" w:space="0" w:color="auto"/>
            </w:tcBorders>
            <w:shd w:val="clear" w:color="000000" w:fill="FFFFFF"/>
            <w:noWrap/>
            <w:vAlign w:val="center"/>
            <w:hideMark/>
          </w:tcPr>
          <w:p w14:paraId="49CDAAA8" w14:textId="77777777" w:rsidR="00561FD6" w:rsidRPr="00561FD6" w:rsidRDefault="00561FD6" w:rsidP="00561FD6">
            <w:pPr>
              <w:jc w:val="center"/>
              <w:rPr>
                <w:color w:val="000000"/>
                <w:sz w:val="18"/>
                <w:szCs w:val="18"/>
              </w:rPr>
            </w:pPr>
            <w:r w:rsidRPr="00561FD6">
              <w:rPr>
                <w:rFonts w:hint="eastAsia"/>
                <w:color w:val="000000"/>
                <w:sz w:val="18"/>
                <w:szCs w:val="18"/>
              </w:rPr>
              <w:t>27.47</w:t>
            </w:r>
          </w:p>
        </w:tc>
        <w:tc>
          <w:tcPr>
            <w:tcW w:w="278" w:type="pct"/>
            <w:tcBorders>
              <w:top w:val="nil"/>
              <w:left w:val="nil"/>
              <w:bottom w:val="single" w:sz="4" w:space="0" w:color="auto"/>
              <w:right w:val="single" w:sz="4" w:space="0" w:color="auto"/>
            </w:tcBorders>
            <w:shd w:val="clear" w:color="000000" w:fill="FFFFFF"/>
            <w:noWrap/>
            <w:vAlign w:val="center"/>
            <w:hideMark/>
          </w:tcPr>
          <w:p w14:paraId="7218C1C0" w14:textId="77777777" w:rsidR="00561FD6" w:rsidRPr="00561FD6" w:rsidRDefault="00561FD6" w:rsidP="00561FD6">
            <w:pPr>
              <w:jc w:val="center"/>
              <w:rPr>
                <w:color w:val="000000"/>
                <w:sz w:val="18"/>
                <w:szCs w:val="18"/>
              </w:rPr>
            </w:pPr>
            <w:r w:rsidRPr="00561FD6">
              <w:rPr>
                <w:rFonts w:hint="eastAsia"/>
                <w:color w:val="000000"/>
                <w:sz w:val="18"/>
                <w:szCs w:val="18"/>
              </w:rPr>
              <w:t>32</w:t>
            </w:r>
          </w:p>
        </w:tc>
        <w:tc>
          <w:tcPr>
            <w:tcW w:w="278" w:type="pct"/>
            <w:tcBorders>
              <w:top w:val="nil"/>
              <w:left w:val="nil"/>
              <w:bottom w:val="single" w:sz="4" w:space="0" w:color="auto"/>
              <w:right w:val="single" w:sz="4" w:space="0" w:color="auto"/>
            </w:tcBorders>
            <w:shd w:val="clear" w:color="000000" w:fill="FFFFFF"/>
            <w:noWrap/>
            <w:vAlign w:val="center"/>
            <w:hideMark/>
          </w:tcPr>
          <w:p w14:paraId="3ACDD0F8" w14:textId="77777777" w:rsidR="00561FD6" w:rsidRPr="00561FD6" w:rsidRDefault="00561FD6" w:rsidP="00561FD6">
            <w:pPr>
              <w:jc w:val="center"/>
              <w:rPr>
                <w:color w:val="000000"/>
                <w:sz w:val="18"/>
                <w:szCs w:val="18"/>
              </w:rPr>
            </w:pPr>
            <w:r w:rsidRPr="00561FD6">
              <w:rPr>
                <w:rFonts w:hint="eastAsia"/>
                <w:color w:val="000000"/>
                <w:sz w:val="18"/>
                <w:szCs w:val="18"/>
              </w:rPr>
              <w:t>89</w:t>
            </w:r>
          </w:p>
        </w:tc>
        <w:tc>
          <w:tcPr>
            <w:tcW w:w="278" w:type="pct"/>
            <w:tcBorders>
              <w:top w:val="nil"/>
              <w:left w:val="nil"/>
              <w:bottom w:val="single" w:sz="4" w:space="0" w:color="auto"/>
              <w:right w:val="single" w:sz="4" w:space="0" w:color="auto"/>
            </w:tcBorders>
            <w:shd w:val="clear" w:color="000000" w:fill="FFFFFF"/>
            <w:noWrap/>
            <w:vAlign w:val="center"/>
            <w:hideMark/>
          </w:tcPr>
          <w:p w14:paraId="04D69B6E" w14:textId="77777777" w:rsidR="00561FD6" w:rsidRPr="00561FD6" w:rsidRDefault="00561FD6" w:rsidP="00561FD6">
            <w:pPr>
              <w:jc w:val="center"/>
              <w:rPr>
                <w:color w:val="000000"/>
                <w:sz w:val="18"/>
                <w:szCs w:val="18"/>
              </w:rPr>
            </w:pPr>
            <w:r w:rsidRPr="00561FD6">
              <w:rPr>
                <w:rFonts w:hint="eastAsia"/>
                <w:color w:val="000000"/>
                <w:sz w:val="18"/>
                <w:szCs w:val="18"/>
              </w:rPr>
              <w:t>0.64</w:t>
            </w:r>
          </w:p>
        </w:tc>
        <w:tc>
          <w:tcPr>
            <w:tcW w:w="278" w:type="pct"/>
            <w:tcBorders>
              <w:top w:val="nil"/>
              <w:left w:val="nil"/>
              <w:bottom w:val="single" w:sz="4" w:space="0" w:color="auto"/>
              <w:right w:val="single" w:sz="4" w:space="0" w:color="auto"/>
            </w:tcBorders>
            <w:shd w:val="clear" w:color="000000" w:fill="FFFFFF"/>
            <w:noWrap/>
            <w:vAlign w:val="center"/>
            <w:hideMark/>
          </w:tcPr>
          <w:p w14:paraId="38157C90" w14:textId="77777777" w:rsidR="00561FD6" w:rsidRPr="00561FD6" w:rsidRDefault="00561FD6" w:rsidP="00561FD6">
            <w:pPr>
              <w:jc w:val="center"/>
              <w:rPr>
                <w:color w:val="000000"/>
                <w:sz w:val="18"/>
                <w:szCs w:val="18"/>
              </w:rPr>
            </w:pPr>
            <w:r w:rsidRPr="00561FD6">
              <w:rPr>
                <w:rFonts w:hint="eastAsia"/>
                <w:color w:val="000000"/>
                <w:sz w:val="18"/>
                <w:szCs w:val="18"/>
              </w:rPr>
              <w:t>22.86%</w:t>
            </w:r>
          </w:p>
        </w:tc>
        <w:tc>
          <w:tcPr>
            <w:tcW w:w="278" w:type="pct"/>
            <w:tcBorders>
              <w:top w:val="nil"/>
              <w:left w:val="nil"/>
              <w:bottom w:val="single" w:sz="4" w:space="0" w:color="auto"/>
              <w:right w:val="single" w:sz="4" w:space="0" w:color="auto"/>
            </w:tcBorders>
            <w:shd w:val="clear" w:color="000000" w:fill="FFFFFF"/>
            <w:noWrap/>
            <w:vAlign w:val="center"/>
            <w:hideMark/>
          </w:tcPr>
          <w:p w14:paraId="2B588398" w14:textId="77777777" w:rsidR="00561FD6" w:rsidRPr="00561FD6" w:rsidRDefault="00561FD6" w:rsidP="00561FD6">
            <w:pPr>
              <w:jc w:val="center"/>
              <w:rPr>
                <w:color w:val="000000"/>
                <w:sz w:val="18"/>
                <w:szCs w:val="18"/>
              </w:rPr>
            </w:pPr>
            <w:r w:rsidRPr="00561FD6">
              <w:rPr>
                <w:rFonts w:hint="eastAsia"/>
                <w:color w:val="000000"/>
                <w:sz w:val="18"/>
                <w:szCs w:val="18"/>
              </w:rPr>
              <w:t>22.65%</w:t>
            </w:r>
          </w:p>
        </w:tc>
        <w:tc>
          <w:tcPr>
            <w:tcW w:w="278" w:type="pct"/>
            <w:tcBorders>
              <w:top w:val="nil"/>
              <w:left w:val="nil"/>
              <w:bottom w:val="single" w:sz="4" w:space="0" w:color="auto"/>
              <w:right w:val="single" w:sz="4" w:space="0" w:color="auto"/>
            </w:tcBorders>
            <w:shd w:val="clear" w:color="000000" w:fill="FFFFFF"/>
            <w:noWrap/>
            <w:vAlign w:val="center"/>
            <w:hideMark/>
          </w:tcPr>
          <w:p w14:paraId="7DBD2B8B" w14:textId="77777777" w:rsidR="00561FD6" w:rsidRPr="00561FD6" w:rsidRDefault="00561FD6" w:rsidP="00561FD6">
            <w:pPr>
              <w:jc w:val="center"/>
              <w:rPr>
                <w:color w:val="000000"/>
                <w:sz w:val="18"/>
                <w:szCs w:val="18"/>
              </w:rPr>
            </w:pPr>
            <w:r w:rsidRPr="00561FD6">
              <w:rPr>
                <w:rFonts w:hint="eastAsia"/>
                <w:color w:val="000000"/>
                <w:sz w:val="18"/>
                <w:szCs w:val="18"/>
              </w:rPr>
              <w:t>9.85%</w:t>
            </w:r>
          </w:p>
        </w:tc>
        <w:tc>
          <w:tcPr>
            <w:tcW w:w="278" w:type="pct"/>
            <w:tcBorders>
              <w:top w:val="nil"/>
              <w:left w:val="nil"/>
              <w:bottom w:val="single" w:sz="4" w:space="0" w:color="auto"/>
              <w:right w:val="single" w:sz="4" w:space="0" w:color="auto"/>
            </w:tcBorders>
            <w:shd w:val="clear" w:color="000000" w:fill="FFFFFF"/>
            <w:noWrap/>
            <w:vAlign w:val="center"/>
            <w:hideMark/>
          </w:tcPr>
          <w:p w14:paraId="5D3C5EB8" w14:textId="77777777" w:rsidR="00561FD6" w:rsidRPr="00561FD6" w:rsidRDefault="00561FD6" w:rsidP="00561FD6">
            <w:pPr>
              <w:jc w:val="center"/>
              <w:rPr>
                <w:color w:val="000000"/>
                <w:sz w:val="18"/>
                <w:szCs w:val="18"/>
              </w:rPr>
            </w:pPr>
            <w:r w:rsidRPr="00561FD6">
              <w:rPr>
                <w:rFonts w:hint="eastAsia"/>
                <w:color w:val="000000"/>
                <w:sz w:val="18"/>
                <w:szCs w:val="18"/>
              </w:rPr>
              <w:t>1732.85</w:t>
            </w:r>
          </w:p>
        </w:tc>
        <w:tc>
          <w:tcPr>
            <w:tcW w:w="278" w:type="pct"/>
            <w:tcBorders>
              <w:top w:val="nil"/>
              <w:left w:val="nil"/>
              <w:bottom w:val="single" w:sz="4" w:space="0" w:color="auto"/>
              <w:right w:val="single" w:sz="4" w:space="0" w:color="auto"/>
            </w:tcBorders>
            <w:shd w:val="clear" w:color="000000" w:fill="FFFFFF"/>
            <w:noWrap/>
            <w:vAlign w:val="center"/>
            <w:hideMark/>
          </w:tcPr>
          <w:p w14:paraId="700A8FFC" w14:textId="77777777" w:rsidR="00561FD6" w:rsidRPr="00561FD6" w:rsidRDefault="00561FD6" w:rsidP="00561FD6">
            <w:pPr>
              <w:jc w:val="center"/>
              <w:rPr>
                <w:color w:val="000000"/>
                <w:sz w:val="18"/>
                <w:szCs w:val="18"/>
              </w:rPr>
            </w:pPr>
            <w:r w:rsidRPr="00561FD6">
              <w:rPr>
                <w:rFonts w:hint="eastAsia"/>
                <w:color w:val="000000"/>
                <w:sz w:val="18"/>
                <w:szCs w:val="18"/>
              </w:rPr>
              <w:t>617.3</w:t>
            </w:r>
          </w:p>
        </w:tc>
        <w:tc>
          <w:tcPr>
            <w:tcW w:w="278" w:type="pct"/>
            <w:tcBorders>
              <w:top w:val="nil"/>
              <w:left w:val="nil"/>
              <w:bottom w:val="single" w:sz="4" w:space="0" w:color="auto"/>
              <w:right w:val="single" w:sz="4" w:space="0" w:color="auto"/>
            </w:tcBorders>
            <w:shd w:val="clear" w:color="000000" w:fill="FFFFFF"/>
            <w:noWrap/>
            <w:vAlign w:val="center"/>
            <w:hideMark/>
          </w:tcPr>
          <w:p w14:paraId="604299E6" w14:textId="77777777" w:rsidR="00561FD6" w:rsidRPr="00561FD6" w:rsidRDefault="00561FD6" w:rsidP="00561FD6">
            <w:pPr>
              <w:jc w:val="center"/>
              <w:rPr>
                <w:color w:val="000000"/>
                <w:sz w:val="18"/>
                <w:szCs w:val="18"/>
              </w:rPr>
            </w:pPr>
            <w:r w:rsidRPr="00561FD6">
              <w:rPr>
                <w:rFonts w:hint="eastAsia"/>
                <w:color w:val="000000"/>
                <w:sz w:val="18"/>
                <w:szCs w:val="18"/>
              </w:rPr>
              <w:t>1.99%</w:t>
            </w:r>
          </w:p>
        </w:tc>
      </w:tr>
      <w:tr w:rsidR="005C59F6" w:rsidRPr="00561FD6" w14:paraId="7544860B"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6C824975"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5D490337"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550D3C9B" w14:textId="77777777" w:rsidR="00561FD6" w:rsidRPr="00561FD6" w:rsidRDefault="00561FD6" w:rsidP="00561FD6">
            <w:pPr>
              <w:jc w:val="center"/>
              <w:rPr>
                <w:color w:val="000000"/>
                <w:sz w:val="18"/>
                <w:szCs w:val="18"/>
              </w:rPr>
            </w:pPr>
            <w:r w:rsidRPr="00561FD6">
              <w:rPr>
                <w:rFonts w:hint="eastAsia"/>
                <w:color w:val="000000"/>
                <w:sz w:val="18"/>
                <w:szCs w:val="18"/>
              </w:rPr>
              <w:t>溪南刘村</w:t>
            </w:r>
          </w:p>
        </w:tc>
        <w:tc>
          <w:tcPr>
            <w:tcW w:w="278" w:type="pct"/>
            <w:tcBorders>
              <w:top w:val="nil"/>
              <w:left w:val="nil"/>
              <w:bottom w:val="single" w:sz="4" w:space="0" w:color="auto"/>
              <w:right w:val="single" w:sz="4" w:space="0" w:color="auto"/>
            </w:tcBorders>
            <w:shd w:val="clear" w:color="000000" w:fill="FFFFFF"/>
            <w:noWrap/>
            <w:vAlign w:val="center"/>
            <w:hideMark/>
          </w:tcPr>
          <w:p w14:paraId="77DAE829" w14:textId="77777777" w:rsidR="00561FD6" w:rsidRPr="00561FD6" w:rsidRDefault="00561FD6" w:rsidP="00561FD6">
            <w:pPr>
              <w:jc w:val="center"/>
              <w:rPr>
                <w:color w:val="000000"/>
                <w:sz w:val="18"/>
                <w:szCs w:val="18"/>
              </w:rPr>
            </w:pPr>
            <w:r w:rsidRPr="00561FD6">
              <w:rPr>
                <w:rFonts w:hint="eastAsia"/>
                <w:color w:val="000000"/>
                <w:sz w:val="18"/>
                <w:szCs w:val="18"/>
              </w:rPr>
              <w:t>69</w:t>
            </w:r>
          </w:p>
        </w:tc>
        <w:tc>
          <w:tcPr>
            <w:tcW w:w="278" w:type="pct"/>
            <w:tcBorders>
              <w:top w:val="nil"/>
              <w:left w:val="nil"/>
              <w:bottom w:val="single" w:sz="4" w:space="0" w:color="auto"/>
              <w:right w:val="single" w:sz="4" w:space="0" w:color="auto"/>
            </w:tcBorders>
            <w:shd w:val="clear" w:color="000000" w:fill="FFFFFF"/>
            <w:noWrap/>
            <w:vAlign w:val="center"/>
            <w:hideMark/>
          </w:tcPr>
          <w:p w14:paraId="240975A4" w14:textId="77777777" w:rsidR="00561FD6" w:rsidRPr="00561FD6" w:rsidRDefault="00561FD6" w:rsidP="00561FD6">
            <w:pPr>
              <w:jc w:val="center"/>
              <w:rPr>
                <w:color w:val="000000"/>
                <w:sz w:val="18"/>
                <w:szCs w:val="18"/>
              </w:rPr>
            </w:pPr>
            <w:r w:rsidRPr="00561FD6">
              <w:rPr>
                <w:rFonts w:hint="eastAsia"/>
                <w:color w:val="000000"/>
                <w:sz w:val="18"/>
                <w:szCs w:val="18"/>
              </w:rPr>
              <w:t>172</w:t>
            </w:r>
          </w:p>
        </w:tc>
        <w:tc>
          <w:tcPr>
            <w:tcW w:w="278" w:type="pct"/>
            <w:tcBorders>
              <w:top w:val="nil"/>
              <w:left w:val="nil"/>
              <w:bottom w:val="single" w:sz="4" w:space="0" w:color="auto"/>
              <w:right w:val="single" w:sz="4" w:space="0" w:color="auto"/>
            </w:tcBorders>
            <w:shd w:val="clear" w:color="000000" w:fill="FFFFFF"/>
            <w:noWrap/>
            <w:vAlign w:val="center"/>
            <w:hideMark/>
          </w:tcPr>
          <w:p w14:paraId="19F2DB17" w14:textId="77777777" w:rsidR="00561FD6" w:rsidRPr="00561FD6" w:rsidRDefault="00561FD6" w:rsidP="00561FD6">
            <w:pPr>
              <w:jc w:val="center"/>
              <w:rPr>
                <w:color w:val="000000"/>
                <w:sz w:val="18"/>
                <w:szCs w:val="18"/>
              </w:rPr>
            </w:pPr>
            <w:r w:rsidRPr="00561FD6">
              <w:rPr>
                <w:rFonts w:hint="eastAsia"/>
                <w:color w:val="000000"/>
                <w:sz w:val="18"/>
                <w:szCs w:val="18"/>
              </w:rPr>
              <w:t>2.49</w:t>
            </w:r>
          </w:p>
        </w:tc>
        <w:tc>
          <w:tcPr>
            <w:tcW w:w="278" w:type="pct"/>
            <w:tcBorders>
              <w:top w:val="nil"/>
              <w:left w:val="nil"/>
              <w:bottom w:val="single" w:sz="4" w:space="0" w:color="auto"/>
              <w:right w:val="single" w:sz="4" w:space="0" w:color="auto"/>
            </w:tcBorders>
            <w:shd w:val="clear" w:color="000000" w:fill="FFFFFF"/>
            <w:noWrap/>
            <w:vAlign w:val="center"/>
            <w:hideMark/>
          </w:tcPr>
          <w:p w14:paraId="14CBB1E9" w14:textId="77777777" w:rsidR="00561FD6" w:rsidRPr="00561FD6" w:rsidRDefault="00561FD6" w:rsidP="00561FD6">
            <w:pPr>
              <w:jc w:val="center"/>
              <w:rPr>
                <w:color w:val="000000"/>
                <w:sz w:val="18"/>
                <w:szCs w:val="18"/>
              </w:rPr>
            </w:pPr>
            <w:r w:rsidRPr="00561FD6">
              <w:rPr>
                <w:rFonts w:hint="eastAsia"/>
                <w:color w:val="000000"/>
                <w:sz w:val="18"/>
                <w:szCs w:val="18"/>
              </w:rPr>
              <w:t>123</w:t>
            </w:r>
          </w:p>
        </w:tc>
        <w:tc>
          <w:tcPr>
            <w:tcW w:w="278" w:type="pct"/>
            <w:tcBorders>
              <w:top w:val="nil"/>
              <w:left w:val="nil"/>
              <w:bottom w:val="single" w:sz="4" w:space="0" w:color="auto"/>
              <w:right w:val="single" w:sz="4" w:space="0" w:color="auto"/>
            </w:tcBorders>
            <w:shd w:val="clear" w:color="000000" w:fill="FFFFFF"/>
            <w:noWrap/>
            <w:vAlign w:val="center"/>
            <w:hideMark/>
          </w:tcPr>
          <w:p w14:paraId="65750618" w14:textId="77777777" w:rsidR="00561FD6" w:rsidRPr="00561FD6" w:rsidRDefault="00561FD6" w:rsidP="00561FD6">
            <w:pPr>
              <w:jc w:val="center"/>
              <w:rPr>
                <w:color w:val="000000"/>
                <w:sz w:val="18"/>
                <w:szCs w:val="18"/>
              </w:rPr>
            </w:pPr>
            <w:r w:rsidRPr="00561FD6">
              <w:rPr>
                <w:rFonts w:hint="eastAsia"/>
                <w:color w:val="000000"/>
                <w:sz w:val="18"/>
                <w:szCs w:val="18"/>
              </w:rPr>
              <w:t>0.72</w:t>
            </w:r>
          </w:p>
        </w:tc>
        <w:tc>
          <w:tcPr>
            <w:tcW w:w="278" w:type="pct"/>
            <w:tcBorders>
              <w:top w:val="nil"/>
              <w:left w:val="nil"/>
              <w:bottom w:val="single" w:sz="4" w:space="0" w:color="auto"/>
              <w:right w:val="single" w:sz="4" w:space="0" w:color="auto"/>
            </w:tcBorders>
            <w:shd w:val="clear" w:color="000000" w:fill="FFFFFF"/>
            <w:noWrap/>
            <w:vAlign w:val="center"/>
            <w:hideMark/>
          </w:tcPr>
          <w:p w14:paraId="5577A760" w14:textId="77777777" w:rsidR="00561FD6" w:rsidRPr="00561FD6" w:rsidRDefault="00561FD6" w:rsidP="00561FD6">
            <w:pPr>
              <w:jc w:val="center"/>
              <w:rPr>
                <w:color w:val="000000"/>
                <w:sz w:val="18"/>
                <w:szCs w:val="18"/>
              </w:rPr>
            </w:pPr>
            <w:r w:rsidRPr="00561FD6">
              <w:rPr>
                <w:rFonts w:hint="eastAsia"/>
                <w:color w:val="000000"/>
                <w:sz w:val="18"/>
                <w:szCs w:val="18"/>
              </w:rPr>
              <w:t>8.84</w:t>
            </w:r>
          </w:p>
        </w:tc>
        <w:tc>
          <w:tcPr>
            <w:tcW w:w="278" w:type="pct"/>
            <w:tcBorders>
              <w:top w:val="nil"/>
              <w:left w:val="nil"/>
              <w:bottom w:val="single" w:sz="4" w:space="0" w:color="auto"/>
              <w:right w:val="single" w:sz="4" w:space="0" w:color="auto"/>
            </w:tcBorders>
            <w:shd w:val="clear" w:color="000000" w:fill="FFFFFF"/>
            <w:noWrap/>
            <w:vAlign w:val="center"/>
            <w:hideMark/>
          </w:tcPr>
          <w:p w14:paraId="6A5CF3DA" w14:textId="77777777" w:rsidR="00561FD6" w:rsidRPr="00561FD6" w:rsidRDefault="00561FD6" w:rsidP="00561FD6">
            <w:pPr>
              <w:jc w:val="center"/>
              <w:rPr>
                <w:color w:val="000000"/>
                <w:sz w:val="18"/>
                <w:szCs w:val="18"/>
              </w:rPr>
            </w:pPr>
            <w:r w:rsidRPr="00561FD6">
              <w:rPr>
                <w:rFonts w:hint="eastAsia"/>
                <w:color w:val="000000"/>
                <w:sz w:val="18"/>
                <w:szCs w:val="18"/>
              </w:rPr>
              <w:t>20</w:t>
            </w:r>
          </w:p>
        </w:tc>
        <w:tc>
          <w:tcPr>
            <w:tcW w:w="278" w:type="pct"/>
            <w:tcBorders>
              <w:top w:val="nil"/>
              <w:left w:val="nil"/>
              <w:bottom w:val="single" w:sz="4" w:space="0" w:color="auto"/>
              <w:right w:val="single" w:sz="4" w:space="0" w:color="auto"/>
            </w:tcBorders>
            <w:shd w:val="clear" w:color="000000" w:fill="FFFFFF"/>
            <w:noWrap/>
            <w:vAlign w:val="center"/>
            <w:hideMark/>
          </w:tcPr>
          <w:p w14:paraId="0B03D434" w14:textId="77777777" w:rsidR="00561FD6" w:rsidRPr="00561FD6" w:rsidRDefault="00561FD6" w:rsidP="00561FD6">
            <w:pPr>
              <w:jc w:val="center"/>
              <w:rPr>
                <w:color w:val="000000"/>
                <w:sz w:val="18"/>
                <w:szCs w:val="18"/>
              </w:rPr>
            </w:pPr>
            <w:r w:rsidRPr="00561FD6">
              <w:rPr>
                <w:rFonts w:hint="eastAsia"/>
                <w:color w:val="000000"/>
                <w:sz w:val="18"/>
                <w:szCs w:val="18"/>
              </w:rPr>
              <w:t>62</w:t>
            </w:r>
          </w:p>
        </w:tc>
        <w:tc>
          <w:tcPr>
            <w:tcW w:w="278" w:type="pct"/>
            <w:tcBorders>
              <w:top w:val="nil"/>
              <w:left w:val="nil"/>
              <w:bottom w:val="single" w:sz="4" w:space="0" w:color="auto"/>
              <w:right w:val="single" w:sz="4" w:space="0" w:color="auto"/>
            </w:tcBorders>
            <w:shd w:val="clear" w:color="000000" w:fill="FFFFFF"/>
            <w:noWrap/>
            <w:vAlign w:val="center"/>
            <w:hideMark/>
          </w:tcPr>
          <w:p w14:paraId="2CF098D9" w14:textId="77777777" w:rsidR="00561FD6" w:rsidRPr="00561FD6" w:rsidRDefault="00561FD6" w:rsidP="00561FD6">
            <w:pPr>
              <w:jc w:val="center"/>
              <w:rPr>
                <w:color w:val="000000"/>
                <w:sz w:val="18"/>
                <w:szCs w:val="18"/>
              </w:rPr>
            </w:pPr>
            <w:r w:rsidRPr="00561FD6">
              <w:rPr>
                <w:rFonts w:hint="eastAsia"/>
                <w:color w:val="000000"/>
                <w:sz w:val="18"/>
                <w:szCs w:val="18"/>
              </w:rPr>
              <w:t>0.66</w:t>
            </w:r>
          </w:p>
        </w:tc>
        <w:tc>
          <w:tcPr>
            <w:tcW w:w="278" w:type="pct"/>
            <w:tcBorders>
              <w:top w:val="nil"/>
              <w:left w:val="nil"/>
              <w:bottom w:val="single" w:sz="4" w:space="0" w:color="auto"/>
              <w:right w:val="single" w:sz="4" w:space="0" w:color="auto"/>
            </w:tcBorders>
            <w:shd w:val="clear" w:color="000000" w:fill="FFFFFF"/>
            <w:noWrap/>
            <w:vAlign w:val="center"/>
            <w:hideMark/>
          </w:tcPr>
          <w:p w14:paraId="25247B06" w14:textId="77777777" w:rsidR="00561FD6" w:rsidRPr="00561FD6" w:rsidRDefault="00561FD6" w:rsidP="00561FD6">
            <w:pPr>
              <w:jc w:val="center"/>
              <w:rPr>
                <w:color w:val="000000"/>
                <w:sz w:val="18"/>
                <w:szCs w:val="18"/>
              </w:rPr>
            </w:pPr>
            <w:r w:rsidRPr="00561FD6">
              <w:rPr>
                <w:rFonts w:hint="eastAsia"/>
                <w:color w:val="000000"/>
                <w:sz w:val="18"/>
                <w:szCs w:val="18"/>
              </w:rPr>
              <w:t>28.99%</w:t>
            </w:r>
          </w:p>
        </w:tc>
        <w:tc>
          <w:tcPr>
            <w:tcW w:w="278" w:type="pct"/>
            <w:tcBorders>
              <w:top w:val="nil"/>
              <w:left w:val="nil"/>
              <w:bottom w:val="single" w:sz="4" w:space="0" w:color="auto"/>
              <w:right w:val="single" w:sz="4" w:space="0" w:color="auto"/>
            </w:tcBorders>
            <w:shd w:val="clear" w:color="000000" w:fill="FFFFFF"/>
            <w:noWrap/>
            <w:vAlign w:val="center"/>
            <w:hideMark/>
          </w:tcPr>
          <w:p w14:paraId="039065E2" w14:textId="77777777" w:rsidR="00561FD6" w:rsidRPr="00561FD6" w:rsidRDefault="00561FD6" w:rsidP="00561FD6">
            <w:pPr>
              <w:jc w:val="center"/>
              <w:rPr>
                <w:color w:val="000000"/>
                <w:sz w:val="18"/>
                <w:szCs w:val="18"/>
              </w:rPr>
            </w:pPr>
            <w:r w:rsidRPr="00561FD6">
              <w:rPr>
                <w:rFonts w:hint="eastAsia"/>
                <w:color w:val="000000"/>
                <w:sz w:val="18"/>
                <w:szCs w:val="18"/>
              </w:rPr>
              <w:t>36.05%</w:t>
            </w:r>
          </w:p>
        </w:tc>
        <w:tc>
          <w:tcPr>
            <w:tcW w:w="278" w:type="pct"/>
            <w:tcBorders>
              <w:top w:val="nil"/>
              <w:left w:val="nil"/>
              <w:bottom w:val="single" w:sz="4" w:space="0" w:color="auto"/>
              <w:right w:val="single" w:sz="4" w:space="0" w:color="auto"/>
            </w:tcBorders>
            <w:shd w:val="clear" w:color="000000" w:fill="FFFFFF"/>
            <w:noWrap/>
            <w:vAlign w:val="center"/>
            <w:hideMark/>
          </w:tcPr>
          <w:p w14:paraId="55A13444" w14:textId="77777777" w:rsidR="00561FD6" w:rsidRPr="00561FD6" w:rsidRDefault="00561FD6" w:rsidP="00561FD6">
            <w:pPr>
              <w:jc w:val="center"/>
              <w:rPr>
                <w:color w:val="000000"/>
                <w:sz w:val="18"/>
                <w:szCs w:val="18"/>
              </w:rPr>
            </w:pPr>
            <w:r w:rsidRPr="00561FD6">
              <w:rPr>
                <w:rFonts w:hint="eastAsia"/>
                <w:color w:val="000000"/>
                <w:sz w:val="18"/>
                <w:szCs w:val="18"/>
              </w:rPr>
              <w:t>7.19%</w:t>
            </w:r>
          </w:p>
        </w:tc>
        <w:tc>
          <w:tcPr>
            <w:tcW w:w="278" w:type="pct"/>
            <w:tcBorders>
              <w:top w:val="nil"/>
              <w:left w:val="nil"/>
              <w:bottom w:val="single" w:sz="4" w:space="0" w:color="auto"/>
              <w:right w:val="single" w:sz="4" w:space="0" w:color="auto"/>
            </w:tcBorders>
            <w:shd w:val="clear" w:color="000000" w:fill="FFFFFF"/>
            <w:noWrap/>
            <w:vAlign w:val="center"/>
            <w:hideMark/>
          </w:tcPr>
          <w:p w14:paraId="245EF224" w14:textId="77777777" w:rsidR="00561FD6" w:rsidRPr="00561FD6" w:rsidRDefault="00561FD6" w:rsidP="00561FD6">
            <w:pPr>
              <w:jc w:val="center"/>
              <w:rPr>
                <w:color w:val="000000"/>
                <w:sz w:val="18"/>
                <w:szCs w:val="18"/>
              </w:rPr>
            </w:pPr>
            <w:r w:rsidRPr="00561FD6">
              <w:rPr>
                <w:rFonts w:hint="eastAsia"/>
                <w:color w:val="000000"/>
                <w:sz w:val="18"/>
                <w:szCs w:val="18"/>
              </w:rPr>
              <w:t>710.83</w:t>
            </w:r>
          </w:p>
        </w:tc>
        <w:tc>
          <w:tcPr>
            <w:tcW w:w="278" w:type="pct"/>
            <w:tcBorders>
              <w:top w:val="nil"/>
              <w:left w:val="nil"/>
              <w:bottom w:val="single" w:sz="4" w:space="0" w:color="auto"/>
              <w:right w:val="single" w:sz="4" w:space="0" w:color="auto"/>
            </w:tcBorders>
            <w:shd w:val="clear" w:color="000000" w:fill="FFFFFF"/>
            <w:noWrap/>
            <w:vAlign w:val="center"/>
            <w:hideMark/>
          </w:tcPr>
          <w:p w14:paraId="697C15F5" w14:textId="77777777" w:rsidR="00561FD6" w:rsidRPr="00561FD6" w:rsidRDefault="00561FD6" w:rsidP="00561FD6">
            <w:pPr>
              <w:jc w:val="center"/>
              <w:rPr>
                <w:color w:val="000000"/>
                <w:sz w:val="18"/>
                <w:szCs w:val="18"/>
              </w:rPr>
            </w:pPr>
            <w:r w:rsidRPr="00561FD6">
              <w:rPr>
                <w:rFonts w:hint="eastAsia"/>
                <w:color w:val="000000"/>
                <w:sz w:val="18"/>
                <w:szCs w:val="18"/>
              </w:rPr>
              <w:t>285.16</w:t>
            </w:r>
          </w:p>
        </w:tc>
        <w:tc>
          <w:tcPr>
            <w:tcW w:w="278" w:type="pct"/>
            <w:tcBorders>
              <w:top w:val="nil"/>
              <w:left w:val="nil"/>
              <w:bottom w:val="single" w:sz="4" w:space="0" w:color="auto"/>
              <w:right w:val="single" w:sz="4" w:space="0" w:color="auto"/>
            </w:tcBorders>
            <w:shd w:val="clear" w:color="000000" w:fill="FFFFFF"/>
            <w:noWrap/>
            <w:vAlign w:val="center"/>
            <w:hideMark/>
          </w:tcPr>
          <w:p w14:paraId="586351C3" w14:textId="77777777" w:rsidR="00561FD6" w:rsidRPr="00561FD6" w:rsidRDefault="00561FD6" w:rsidP="00561FD6">
            <w:pPr>
              <w:jc w:val="center"/>
              <w:rPr>
                <w:color w:val="000000"/>
                <w:sz w:val="18"/>
                <w:szCs w:val="18"/>
              </w:rPr>
            </w:pPr>
            <w:r w:rsidRPr="00561FD6">
              <w:rPr>
                <w:rFonts w:hint="eastAsia"/>
                <w:color w:val="000000"/>
                <w:sz w:val="18"/>
                <w:szCs w:val="18"/>
              </w:rPr>
              <w:t>0.92%</w:t>
            </w:r>
          </w:p>
        </w:tc>
      </w:tr>
      <w:tr w:rsidR="005C59F6" w:rsidRPr="00561FD6" w14:paraId="191E0F7A"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60D75CE3"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41136B46"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21072B1B" w14:textId="77777777" w:rsidR="00561FD6" w:rsidRPr="00561FD6" w:rsidRDefault="00561FD6" w:rsidP="00561FD6">
            <w:pPr>
              <w:jc w:val="center"/>
              <w:rPr>
                <w:color w:val="000000"/>
                <w:sz w:val="18"/>
                <w:szCs w:val="18"/>
              </w:rPr>
            </w:pPr>
            <w:r w:rsidRPr="00561FD6">
              <w:rPr>
                <w:rFonts w:hint="eastAsia"/>
                <w:color w:val="000000"/>
                <w:sz w:val="18"/>
                <w:szCs w:val="18"/>
              </w:rPr>
              <w:t>罗家村</w:t>
            </w:r>
          </w:p>
        </w:tc>
        <w:tc>
          <w:tcPr>
            <w:tcW w:w="278" w:type="pct"/>
            <w:tcBorders>
              <w:top w:val="nil"/>
              <w:left w:val="nil"/>
              <w:bottom w:val="single" w:sz="4" w:space="0" w:color="auto"/>
              <w:right w:val="single" w:sz="4" w:space="0" w:color="auto"/>
            </w:tcBorders>
            <w:shd w:val="clear" w:color="000000" w:fill="FFFFFF"/>
            <w:noWrap/>
            <w:vAlign w:val="center"/>
            <w:hideMark/>
          </w:tcPr>
          <w:p w14:paraId="2B0D7A02" w14:textId="77777777" w:rsidR="00561FD6" w:rsidRPr="00561FD6" w:rsidRDefault="00561FD6" w:rsidP="00561FD6">
            <w:pPr>
              <w:jc w:val="center"/>
              <w:rPr>
                <w:color w:val="000000"/>
                <w:sz w:val="18"/>
                <w:szCs w:val="18"/>
              </w:rPr>
            </w:pPr>
            <w:r w:rsidRPr="00561FD6">
              <w:rPr>
                <w:rFonts w:hint="eastAsia"/>
                <w:color w:val="000000"/>
                <w:sz w:val="18"/>
                <w:szCs w:val="18"/>
              </w:rPr>
              <w:t>161</w:t>
            </w:r>
          </w:p>
        </w:tc>
        <w:tc>
          <w:tcPr>
            <w:tcW w:w="278" w:type="pct"/>
            <w:tcBorders>
              <w:top w:val="nil"/>
              <w:left w:val="nil"/>
              <w:bottom w:val="single" w:sz="4" w:space="0" w:color="auto"/>
              <w:right w:val="single" w:sz="4" w:space="0" w:color="auto"/>
            </w:tcBorders>
            <w:shd w:val="clear" w:color="000000" w:fill="FFFFFF"/>
            <w:noWrap/>
            <w:vAlign w:val="center"/>
            <w:hideMark/>
          </w:tcPr>
          <w:p w14:paraId="3F0E7857" w14:textId="77777777" w:rsidR="00561FD6" w:rsidRPr="00561FD6" w:rsidRDefault="00561FD6" w:rsidP="00561FD6">
            <w:pPr>
              <w:jc w:val="center"/>
              <w:rPr>
                <w:color w:val="000000"/>
                <w:sz w:val="18"/>
                <w:szCs w:val="18"/>
              </w:rPr>
            </w:pPr>
            <w:r w:rsidRPr="00561FD6">
              <w:rPr>
                <w:rFonts w:hint="eastAsia"/>
                <w:color w:val="000000"/>
                <w:sz w:val="18"/>
                <w:szCs w:val="18"/>
              </w:rPr>
              <w:t>402</w:t>
            </w:r>
          </w:p>
        </w:tc>
        <w:tc>
          <w:tcPr>
            <w:tcW w:w="278" w:type="pct"/>
            <w:tcBorders>
              <w:top w:val="nil"/>
              <w:left w:val="nil"/>
              <w:bottom w:val="single" w:sz="4" w:space="0" w:color="auto"/>
              <w:right w:val="single" w:sz="4" w:space="0" w:color="auto"/>
            </w:tcBorders>
            <w:shd w:val="clear" w:color="000000" w:fill="FFFFFF"/>
            <w:noWrap/>
            <w:vAlign w:val="center"/>
            <w:hideMark/>
          </w:tcPr>
          <w:p w14:paraId="292B84BD" w14:textId="77777777" w:rsidR="00561FD6" w:rsidRPr="00561FD6" w:rsidRDefault="00561FD6" w:rsidP="00561FD6">
            <w:pPr>
              <w:jc w:val="center"/>
              <w:rPr>
                <w:color w:val="000000"/>
                <w:sz w:val="18"/>
                <w:szCs w:val="18"/>
              </w:rPr>
            </w:pPr>
            <w:r w:rsidRPr="00561FD6">
              <w:rPr>
                <w:rFonts w:hint="eastAsia"/>
                <w:color w:val="000000"/>
                <w:sz w:val="18"/>
                <w:szCs w:val="18"/>
              </w:rPr>
              <w:t>2.50</w:t>
            </w:r>
          </w:p>
        </w:tc>
        <w:tc>
          <w:tcPr>
            <w:tcW w:w="278" w:type="pct"/>
            <w:tcBorders>
              <w:top w:val="nil"/>
              <w:left w:val="nil"/>
              <w:bottom w:val="single" w:sz="4" w:space="0" w:color="auto"/>
              <w:right w:val="single" w:sz="4" w:space="0" w:color="auto"/>
            </w:tcBorders>
            <w:shd w:val="clear" w:color="000000" w:fill="FFFFFF"/>
            <w:noWrap/>
            <w:vAlign w:val="center"/>
            <w:hideMark/>
          </w:tcPr>
          <w:p w14:paraId="0590060E" w14:textId="77777777" w:rsidR="00561FD6" w:rsidRPr="00561FD6" w:rsidRDefault="00561FD6" w:rsidP="00561FD6">
            <w:pPr>
              <w:jc w:val="center"/>
              <w:rPr>
                <w:color w:val="000000"/>
                <w:sz w:val="18"/>
                <w:szCs w:val="18"/>
              </w:rPr>
            </w:pPr>
            <w:r w:rsidRPr="00561FD6">
              <w:rPr>
                <w:rFonts w:hint="eastAsia"/>
                <w:color w:val="000000"/>
                <w:sz w:val="18"/>
                <w:szCs w:val="18"/>
              </w:rPr>
              <w:t>308</w:t>
            </w:r>
          </w:p>
        </w:tc>
        <w:tc>
          <w:tcPr>
            <w:tcW w:w="278" w:type="pct"/>
            <w:tcBorders>
              <w:top w:val="nil"/>
              <w:left w:val="nil"/>
              <w:bottom w:val="single" w:sz="4" w:space="0" w:color="auto"/>
              <w:right w:val="single" w:sz="4" w:space="0" w:color="auto"/>
            </w:tcBorders>
            <w:shd w:val="clear" w:color="000000" w:fill="FFFFFF"/>
            <w:noWrap/>
            <w:vAlign w:val="center"/>
            <w:hideMark/>
          </w:tcPr>
          <w:p w14:paraId="0144EDD4" w14:textId="77777777" w:rsidR="00561FD6" w:rsidRPr="00561FD6" w:rsidRDefault="00561FD6" w:rsidP="00561FD6">
            <w:pPr>
              <w:jc w:val="center"/>
              <w:rPr>
                <w:color w:val="000000"/>
                <w:sz w:val="18"/>
                <w:szCs w:val="18"/>
              </w:rPr>
            </w:pPr>
            <w:r w:rsidRPr="00561FD6">
              <w:rPr>
                <w:rFonts w:hint="eastAsia"/>
                <w:color w:val="000000"/>
                <w:sz w:val="18"/>
                <w:szCs w:val="18"/>
              </w:rPr>
              <w:t>0.77</w:t>
            </w:r>
          </w:p>
        </w:tc>
        <w:tc>
          <w:tcPr>
            <w:tcW w:w="278" w:type="pct"/>
            <w:tcBorders>
              <w:top w:val="nil"/>
              <w:left w:val="nil"/>
              <w:bottom w:val="single" w:sz="4" w:space="0" w:color="auto"/>
              <w:right w:val="single" w:sz="4" w:space="0" w:color="auto"/>
            </w:tcBorders>
            <w:shd w:val="clear" w:color="000000" w:fill="FFFFFF"/>
            <w:noWrap/>
            <w:vAlign w:val="center"/>
            <w:hideMark/>
          </w:tcPr>
          <w:p w14:paraId="4C648DF8" w14:textId="77777777" w:rsidR="00561FD6" w:rsidRPr="00561FD6" w:rsidRDefault="00561FD6" w:rsidP="00561FD6">
            <w:pPr>
              <w:jc w:val="center"/>
              <w:rPr>
                <w:color w:val="000000"/>
                <w:sz w:val="18"/>
                <w:szCs w:val="18"/>
              </w:rPr>
            </w:pPr>
            <w:r w:rsidRPr="00561FD6">
              <w:rPr>
                <w:rFonts w:hint="eastAsia"/>
                <w:color w:val="000000"/>
                <w:sz w:val="18"/>
                <w:szCs w:val="18"/>
              </w:rPr>
              <w:t>12.12</w:t>
            </w:r>
          </w:p>
        </w:tc>
        <w:tc>
          <w:tcPr>
            <w:tcW w:w="278" w:type="pct"/>
            <w:tcBorders>
              <w:top w:val="nil"/>
              <w:left w:val="nil"/>
              <w:bottom w:val="single" w:sz="4" w:space="0" w:color="auto"/>
              <w:right w:val="single" w:sz="4" w:space="0" w:color="auto"/>
            </w:tcBorders>
            <w:shd w:val="clear" w:color="000000" w:fill="FFFFFF"/>
            <w:noWrap/>
            <w:vAlign w:val="center"/>
            <w:hideMark/>
          </w:tcPr>
          <w:p w14:paraId="48A74686" w14:textId="77777777" w:rsidR="00561FD6" w:rsidRPr="00561FD6" w:rsidRDefault="00561FD6" w:rsidP="00561FD6">
            <w:pPr>
              <w:jc w:val="center"/>
              <w:rPr>
                <w:color w:val="000000"/>
                <w:sz w:val="18"/>
                <w:szCs w:val="18"/>
              </w:rPr>
            </w:pPr>
            <w:r w:rsidRPr="00561FD6">
              <w:rPr>
                <w:rFonts w:hint="eastAsia"/>
                <w:color w:val="000000"/>
                <w:sz w:val="18"/>
                <w:szCs w:val="18"/>
              </w:rPr>
              <w:t>22</w:t>
            </w:r>
          </w:p>
        </w:tc>
        <w:tc>
          <w:tcPr>
            <w:tcW w:w="278" w:type="pct"/>
            <w:tcBorders>
              <w:top w:val="nil"/>
              <w:left w:val="nil"/>
              <w:bottom w:val="single" w:sz="4" w:space="0" w:color="auto"/>
              <w:right w:val="single" w:sz="4" w:space="0" w:color="auto"/>
            </w:tcBorders>
            <w:shd w:val="clear" w:color="000000" w:fill="FFFFFF"/>
            <w:noWrap/>
            <w:vAlign w:val="center"/>
            <w:hideMark/>
          </w:tcPr>
          <w:p w14:paraId="54496968" w14:textId="77777777" w:rsidR="00561FD6" w:rsidRPr="00561FD6" w:rsidRDefault="00561FD6" w:rsidP="00561FD6">
            <w:pPr>
              <w:jc w:val="center"/>
              <w:rPr>
                <w:color w:val="000000"/>
                <w:sz w:val="18"/>
                <w:szCs w:val="18"/>
              </w:rPr>
            </w:pPr>
            <w:r w:rsidRPr="00561FD6">
              <w:rPr>
                <w:rFonts w:hint="eastAsia"/>
                <w:color w:val="000000"/>
                <w:sz w:val="18"/>
                <w:szCs w:val="18"/>
              </w:rPr>
              <w:t>60</w:t>
            </w:r>
          </w:p>
        </w:tc>
        <w:tc>
          <w:tcPr>
            <w:tcW w:w="278" w:type="pct"/>
            <w:tcBorders>
              <w:top w:val="nil"/>
              <w:left w:val="nil"/>
              <w:bottom w:val="single" w:sz="4" w:space="0" w:color="auto"/>
              <w:right w:val="single" w:sz="4" w:space="0" w:color="auto"/>
            </w:tcBorders>
            <w:shd w:val="clear" w:color="000000" w:fill="FFFFFF"/>
            <w:noWrap/>
            <w:vAlign w:val="center"/>
            <w:hideMark/>
          </w:tcPr>
          <w:p w14:paraId="1F5D95BF" w14:textId="77777777" w:rsidR="00561FD6" w:rsidRPr="00561FD6" w:rsidRDefault="00561FD6" w:rsidP="00561FD6">
            <w:pPr>
              <w:jc w:val="center"/>
              <w:rPr>
                <w:color w:val="000000"/>
                <w:sz w:val="18"/>
                <w:szCs w:val="18"/>
              </w:rPr>
            </w:pPr>
            <w:r w:rsidRPr="00561FD6">
              <w:rPr>
                <w:rFonts w:hint="eastAsia"/>
                <w:color w:val="000000"/>
                <w:sz w:val="18"/>
                <w:szCs w:val="18"/>
              </w:rPr>
              <w:t>0.74</w:t>
            </w:r>
          </w:p>
        </w:tc>
        <w:tc>
          <w:tcPr>
            <w:tcW w:w="278" w:type="pct"/>
            <w:tcBorders>
              <w:top w:val="nil"/>
              <w:left w:val="nil"/>
              <w:bottom w:val="single" w:sz="4" w:space="0" w:color="auto"/>
              <w:right w:val="single" w:sz="4" w:space="0" w:color="auto"/>
            </w:tcBorders>
            <w:shd w:val="clear" w:color="000000" w:fill="FFFFFF"/>
            <w:noWrap/>
            <w:vAlign w:val="center"/>
            <w:hideMark/>
          </w:tcPr>
          <w:p w14:paraId="6446877E" w14:textId="77777777" w:rsidR="00561FD6" w:rsidRPr="00561FD6" w:rsidRDefault="00561FD6" w:rsidP="00561FD6">
            <w:pPr>
              <w:jc w:val="center"/>
              <w:rPr>
                <w:color w:val="000000"/>
                <w:sz w:val="18"/>
                <w:szCs w:val="18"/>
              </w:rPr>
            </w:pPr>
            <w:r w:rsidRPr="00561FD6">
              <w:rPr>
                <w:rFonts w:hint="eastAsia"/>
                <w:color w:val="000000"/>
                <w:sz w:val="18"/>
                <w:szCs w:val="18"/>
              </w:rPr>
              <w:t>13.66%</w:t>
            </w:r>
          </w:p>
        </w:tc>
        <w:tc>
          <w:tcPr>
            <w:tcW w:w="278" w:type="pct"/>
            <w:tcBorders>
              <w:top w:val="nil"/>
              <w:left w:val="nil"/>
              <w:bottom w:val="single" w:sz="4" w:space="0" w:color="auto"/>
              <w:right w:val="single" w:sz="4" w:space="0" w:color="auto"/>
            </w:tcBorders>
            <w:shd w:val="clear" w:color="000000" w:fill="FFFFFF"/>
            <w:noWrap/>
            <w:vAlign w:val="center"/>
            <w:hideMark/>
          </w:tcPr>
          <w:p w14:paraId="00C8D514" w14:textId="77777777" w:rsidR="00561FD6" w:rsidRPr="00561FD6" w:rsidRDefault="00561FD6" w:rsidP="00561FD6">
            <w:pPr>
              <w:jc w:val="center"/>
              <w:rPr>
                <w:color w:val="000000"/>
                <w:sz w:val="18"/>
                <w:szCs w:val="18"/>
              </w:rPr>
            </w:pPr>
            <w:r w:rsidRPr="00561FD6">
              <w:rPr>
                <w:rFonts w:hint="eastAsia"/>
                <w:color w:val="000000"/>
                <w:sz w:val="18"/>
                <w:szCs w:val="18"/>
              </w:rPr>
              <w:t>14.93%</w:t>
            </w:r>
          </w:p>
        </w:tc>
        <w:tc>
          <w:tcPr>
            <w:tcW w:w="278" w:type="pct"/>
            <w:tcBorders>
              <w:top w:val="nil"/>
              <w:left w:val="nil"/>
              <w:bottom w:val="single" w:sz="4" w:space="0" w:color="auto"/>
              <w:right w:val="single" w:sz="4" w:space="0" w:color="auto"/>
            </w:tcBorders>
            <w:shd w:val="clear" w:color="000000" w:fill="FFFFFF"/>
            <w:noWrap/>
            <w:vAlign w:val="center"/>
            <w:hideMark/>
          </w:tcPr>
          <w:p w14:paraId="33A30DC0" w14:textId="77777777" w:rsidR="00561FD6" w:rsidRPr="00561FD6" w:rsidRDefault="00561FD6" w:rsidP="00561FD6">
            <w:pPr>
              <w:jc w:val="center"/>
              <w:rPr>
                <w:color w:val="000000"/>
                <w:sz w:val="18"/>
                <w:szCs w:val="18"/>
              </w:rPr>
            </w:pPr>
            <w:r w:rsidRPr="00561FD6">
              <w:rPr>
                <w:rFonts w:hint="eastAsia"/>
                <w:color w:val="000000"/>
                <w:sz w:val="18"/>
                <w:szCs w:val="18"/>
              </w:rPr>
              <w:t>3.94%</w:t>
            </w:r>
          </w:p>
        </w:tc>
        <w:tc>
          <w:tcPr>
            <w:tcW w:w="278" w:type="pct"/>
            <w:tcBorders>
              <w:top w:val="nil"/>
              <w:left w:val="nil"/>
              <w:bottom w:val="single" w:sz="4" w:space="0" w:color="auto"/>
              <w:right w:val="single" w:sz="4" w:space="0" w:color="auto"/>
            </w:tcBorders>
            <w:shd w:val="clear" w:color="000000" w:fill="FFFFFF"/>
            <w:noWrap/>
            <w:vAlign w:val="center"/>
            <w:hideMark/>
          </w:tcPr>
          <w:p w14:paraId="11533C0C" w14:textId="77777777" w:rsidR="00561FD6" w:rsidRPr="00561FD6" w:rsidRDefault="00561FD6" w:rsidP="00561FD6">
            <w:pPr>
              <w:jc w:val="center"/>
              <w:rPr>
                <w:color w:val="000000"/>
                <w:sz w:val="18"/>
                <w:szCs w:val="18"/>
              </w:rPr>
            </w:pPr>
            <w:r w:rsidRPr="00561FD6">
              <w:rPr>
                <w:rFonts w:hint="eastAsia"/>
                <w:color w:val="000000"/>
                <w:sz w:val="18"/>
                <w:szCs w:val="18"/>
              </w:rPr>
              <w:t>1008.75</w:t>
            </w:r>
          </w:p>
        </w:tc>
        <w:tc>
          <w:tcPr>
            <w:tcW w:w="278" w:type="pct"/>
            <w:tcBorders>
              <w:top w:val="nil"/>
              <w:left w:val="nil"/>
              <w:bottom w:val="single" w:sz="4" w:space="0" w:color="auto"/>
              <w:right w:val="single" w:sz="4" w:space="0" w:color="auto"/>
            </w:tcBorders>
            <w:shd w:val="clear" w:color="000000" w:fill="FFFFFF"/>
            <w:noWrap/>
            <w:vAlign w:val="center"/>
            <w:hideMark/>
          </w:tcPr>
          <w:p w14:paraId="4133474D" w14:textId="77777777" w:rsidR="00561FD6" w:rsidRPr="00561FD6" w:rsidRDefault="00561FD6" w:rsidP="00561FD6">
            <w:pPr>
              <w:jc w:val="center"/>
              <w:rPr>
                <w:color w:val="000000"/>
                <w:sz w:val="18"/>
                <w:szCs w:val="18"/>
              </w:rPr>
            </w:pPr>
            <w:r w:rsidRPr="00561FD6">
              <w:rPr>
                <w:rFonts w:hint="eastAsia"/>
                <w:color w:val="000000"/>
                <w:sz w:val="18"/>
                <w:szCs w:val="18"/>
              </w:rPr>
              <w:t>404</w:t>
            </w:r>
          </w:p>
        </w:tc>
        <w:tc>
          <w:tcPr>
            <w:tcW w:w="278" w:type="pct"/>
            <w:tcBorders>
              <w:top w:val="nil"/>
              <w:left w:val="nil"/>
              <w:bottom w:val="single" w:sz="4" w:space="0" w:color="auto"/>
              <w:right w:val="single" w:sz="4" w:space="0" w:color="auto"/>
            </w:tcBorders>
            <w:shd w:val="clear" w:color="000000" w:fill="FFFFFF"/>
            <w:noWrap/>
            <w:vAlign w:val="center"/>
            <w:hideMark/>
          </w:tcPr>
          <w:p w14:paraId="67433A3C" w14:textId="77777777" w:rsidR="00561FD6" w:rsidRPr="00561FD6" w:rsidRDefault="00561FD6" w:rsidP="00561FD6">
            <w:pPr>
              <w:jc w:val="center"/>
              <w:rPr>
                <w:color w:val="000000"/>
                <w:sz w:val="18"/>
                <w:szCs w:val="18"/>
              </w:rPr>
            </w:pPr>
            <w:r w:rsidRPr="00561FD6">
              <w:rPr>
                <w:rFonts w:hint="eastAsia"/>
                <w:color w:val="000000"/>
                <w:sz w:val="18"/>
                <w:szCs w:val="18"/>
              </w:rPr>
              <w:t>0.30%</w:t>
            </w:r>
          </w:p>
        </w:tc>
      </w:tr>
      <w:tr w:rsidR="005C59F6" w:rsidRPr="00561FD6" w14:paraId="7AF850F6"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31448294"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2C5237A4"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692D5A2E" w14:textId="77777777" w:rsidR="00561FD6" w:rsidRPr="00561FD6" w:rsidRDefault="00561FD6" w:rsidP="00561FD6">
            <w:pPr>
              <w:jc w:val="center"/>
              <w:rPr>
                <w:color w:val="000000"/>
                <w:sz w:val="18"/>
                <w:szCs w:val="18"/>
              </w:rPr>
            </w:pPr>
            <w:r w:rsidRPr="00561FD6">
              <w:rPr>
                <w:rFonts w:hint="eastAsia"/>
                <w:color w:val="000000"/>
                <w:sz w:val="18"/>
                <w:szCs w:val="18"/>
              </w:rPr>
              <w:t>范家村</w:t>
            </w:r>
          </w:p>
        </w:tc>
        <w:tc>
          <w:tcPr>
            <w:tcW w:w="278" w:type="pct"/>
            <w:tcBorders>
              <w:top w:val="nil"/>
              <w:left w:val="nil"/>
              <w:bottom w:val="single" w:sz="4" w:space="0" w:color="auto"/>
              <w:right w:val="single" w:sz="4" w:space="0" w:color="auto"/>
            </w:tcBorders>
            <w:shd w:val="clear" w:color="000000" w:fill="FFFFFF"/>
            <w:noWrap/>
            <w:vAlign w:val="center"/>
            <w:hideMark/>
          </w:tcPr>
          <w:p w14:paraId="0BE97B1E" w14:textId="77777777" w:rsidR="00561FD6" w:rsidRPr="00561FD6" w:rsidRDefault="00561FD6" w:rsidP="00561FD6">
            <w:pPr>
              <w:jc w:val="center"/>
              <w:rPr>
                <w:color w:val="000000"/>
                <w:sz w:val="18"/>
                <w:szCs w:val="18"/>
              </w:rPr>
            </w:pPr>
            <w:r w:rsidRPr="00561FD6">
              <w:rPr>
                <w:rFonts w:hint="eastAsia"/>
                <w:color w:val="000000"/>
                <w:sz w:val="18"/>
                <w:szCs w:val="18"/>
              </w:rPr>
              <w:t>436</w:t>
            </w:r>
          </w:p>
        </w:tc>
        <w:tc>
          <w:tcPr>
            <w:tcW w:w="278" w:type="pct"/>
            <w:tcBorders>
              <w:top w:val="nil"/>
              <w:left w:val="nil"/>
              <w:bottom w:val="single" w:sz="4" w:space="0" w:color="auto"/>
              <w:right w:val="single" w:sz="4" w:space="0" w:color="auto"/>
            </w:tcBorders>
            <w:shd w:val="clear" w:color="000000" w:fill="FFFFFF"/>
            <w:noWrap/>
            <w:vAlign w:val="center"/>
            <w:hideMark/>
          </w:tcPr>
          <w:p w14:paraId="1724F0AA" w14:textId="77777777" w:rsidR="00561FD6" w:rsidRPr="00561FD6" w:rsidRDefault="00561FD6" w:rsidP="00561FD6">
            <w:pPr>
              <w:jc w:val="center"/>
              <w:rPr>
                <w:color w:val="000000"/>
                <w:sz w:val="18"/>
                <w:szCs w:val="18"/>
              </w:rPr>
            </w:pPr>
            <w:r w:rsidRPr="00561FD6">
              <w:rPr>
                <w:rFonts w:hint="eastAsia"/>
                <w:color w:val="000000"/>
                <w:sz w:val="18"/>
                <w:szCs w:val="18"/>
              </w:rPr>
              <w:t>1110</w:t>
            </w:r>
          </w:p>
        </w:tc>
        <w:tc>
          <w:tcPr>
            <w:tcW w:w="278" w:type="pct"/>
            <w:tcBorders>
              <w:top w:val="nil"/>
              <w:left w:val="nil"/>
              <w:bottom w:val="single" w:sz="4" w:space="0" w:color="auto"/>
              <w:right w:val="single" w:sz="4" w:space="0" w:color="auto"/>
            </w:tcBorders>
            <w:shd w:val="clear" w:color="000000" w:fill="FFFFFF"/>
            <w:noWrap/>
            <w:vAlign w:val="center"/>
            <w:hideMark/>
          </w:tcPr>
          <w:p w14:paraId="7F315729" w14:textId="77777777" w:rsidR="00561FD6" w:rsidRPr="00561FD6" w:rsidRDefault="00561FD6" w:rsidP="00561FD6">
            <w:pPr>
              <w:jc w:val="center"/>
              <w:rPr>
                <w:color w:val="000000"/>
                <w:sz w:val="18"/>
                <w:szCs w:val="18"/>
              </w:rPr>
            </w:pPr>
            <w:r w:rsidRPr="00561FD6">
              <w:rPr>
                <w:rFonts w:hint="eastAsia"/>
                <w:color w:val="000000"/>
                <w:sz w:val="18"/>
                <w:szCs w:val="18"/>
              </w:rPr>
              <w:t>2.55</w:t>
            </w:r>
          </w:p>
        </w:tc>
        <w:tc>
          <w:tcPr>
            <w:tcW w:w="278" w:type="pct"/>
            <w:tcBorders>
              <w:top w:val="nil"/>
              <w:left w:val="nil"/>
              <w:bottom w:val="single" w:sz="4" w:space="0" w:color="auto"/>
              <w:right w:val="single" w:sz="4" w:space="0" w:color="auto"/>
            </w:tcBorders>
            <w:shd w:val="clear" w:color="000000" w:fill="FFFFFF"/>
            <w:noWrap/>
            <w:vAlign w:val="center"/>
            <w:hideMark/>
          </w:tcPr>
          <w:p w14:paraId="22E9C2F2" w14:textId="77777777" w:rsidR="00561FD6" w:rsidRPr="00561FD6" w:rsidRDefault="00561FD6" w:rsidP="00561FD6">
            <w:pPr>
              <w:jc w:val="center"/>
              <w:rPr>
                <w:color w:val="000000"/>
                <w:sz w:val="18"/>
                <w:szCs w:val="18"/>
              </w:rPr>
            </w:pPr>
            <w:r w:rsidRPr="00561FD6">
              <w:rPr>
                <w:rFonts w:hint="eastAsia"/>
                <w:color w:val="000000"/>
                <w:sz w:val="18"/>
                <w:szCs w:val="18"/>
              </w:rPr>
              <w:t>611</w:t>
            </w:r>
          </w:p>
        </w:tc>
        <w:tc>
          <w:tcPr>
            <w:tcW w:w="278" w:type="pct"/>
            <w:tcBorders>
              <w:top w:val="nil"/>
              <w:left w:val="nil"/>
              <w:bottom w:val="single" w:sz="4" w:space="0" w:color="auto"/>
              <w:right w:val="single" w:sz="4" w:space="0" w:color="auto"/>
            </w:tcBorders>
            <w:shd w:val="clear" w:color="000000" w:fill="FFFFFF"/>
            <w:noWrap/>
            <w:vAlign w:val="center"/>
            <w:hideMark/>
          </w:tcPr>
          <w:p w14:paraId="7CE88BE9" w14:textId="77777777" w:rsidR="00561FD6" w:rsidRPr="00561FD6" w:rsidRDefault="00561FD6" w:rsidP="00561FD6">
            <w:pPr>
              <w:jc w:val="center"/>
              <w:rPr>
                <w:color w:val="000000"/>
                <w:sz w:val="18"/>
                <w:szCs w:val="18"/>
              </w:rPr>
            </w:pPr>
            <w:r w:rsidRPr="00561FD6">
              <w:rPr>
                <w:rFonts w:hint="eastAsia"/>
                <w:color w:val="000000"/>
                <w:sz w:val="18"/>
                <w:szCs w:val="18"/>
              </w:rPr>
              <w:t>0.55</w:t>
            </w:r>
          </w:p>
        </w:tc>
        <w:tc>
          <w:tcPr>
            <w:tcW w:w="278" w:type="pct"/>
            <w:tcBorders>
              <w:top w:val="nil"/>
              <w:left w:val="nil"/>
              <w:bottom w:val="single" w:sz="4" w:space="0" w:color="auto"/>
              <w:right w:val="single" w:sz="4" w:space="0" w:color="auto"/>
            </w:tcBorders>
            <w:shd w:val="clear" w:color="000000" w:fill="FFFFFF"/>
            <w:noWrap/>
            <w:vAlign w:val="center"/>
            <w:hideMark/>
          </w:tcPr>
          <w:p w14:paraId="004C6D39" w14:textId="77777777" w:rsidR="00561FD6" w:rsidRPr="00561FD6" w:rsidRDefault="00561FD6" w:rsidP="00561FD6">
            <w:pPr>
              <w:jc w:val="center"/>
              <w:rPr>
                <w:color w:val="000000"/>
                <w:sz w:val="18"/>
                <w:szCs w:val="18"/>
              </w:rPr>
            </w:pPr>
            <w:r w:rsidRPr="00561FD6">
              <w:rPr>
                <w:rFonts w:hint="eastAsia"/>
                <w:color w:val="000000"/>
                <w:sz w:val="18"/>
                <w:szCs w:val="18"/>
              </w:rPr>
              <w:t>12.82</w:t>
            </w:r>
          </w:p>
        </w:tc>
        <w:tc>
          <w:tcPr>
            <w:tcW w:w="278" w:type="pct"/>
            <w:tcBorders>
              <w:top w:val="nil"/>
              <w:left w:val="nil"/>
              <w:bottom w:val="single" w:sz="4" w:space="0" w:color="auto"/>
              <w:right w:val="single" w:sz="4" w:space="0" w:color="auto"/>
            </w:tcBorders>
            <w:shd w:val="clear" w:color="000000" w:fill="FFFFFF"/>
            <w:noWrap/>
            <w:vAlign w:val="center"/>
            <w:hideMark/>
          </w:tcPr>
          <w:p w14:paraId="0F06D5B0" w14:textId="77777777" w:rsidR="00561FD6" w:rsidRPr="00561FD6" w:rsidRDefault="00561FD6" w:rsidP="00561FD6">
            <w:pPr>
              <w:jc w:val="center"/>
              <w:rPr>
                <w:color w:val="000000"/>
                <w:sz w:val="18"/>
                <w:szCs w:val="18"/>
              </w:rPr>
            </w:pPr>
            <w:r w:rsidRPr="00561FD6">
              <w:rPr>
                <w:rFonts w:hint="eastAsia"/>
                <w:color w:val="000000"/>
                <w:sz w:val="18"/>
                <w:szCs w:val="18"/>
              </w:rPr>
              <w:t>22</w:t>
            </w:r>
          </w:p>
        </w:tc>
        <w:tc>
          <w:tcPr>
            <w:tcW w:w="278" w:type="pct"/>
            <w:tcBorders>
              <w:top w:val="nil"/>
              <w:left w:val="nil"/>
              <w:bottom w:val="single" w:sz="4" w:space="0" w:color="auto"/>
              <w:right w:val="single" w:sz="4" w:space="0" w:color="auto"/>
            </w:tcBorders>
            <w:shd w:val="clear" w:color="000000" w:fill="FFFFFF"/>
            <w:noWrap/>
            <w:vAlign w:val="center"/>
            <w:hideMark/>
          </w:tcPr>
          <w:p w14:paraId="14407A56" w14:textId="77777777" w:rsidR="00561FD6" w:rsidRPr="00561FD6" w:rsidRDefault="00561FD6" w:rsidP="00561FD6">
            <w:pPr>
              <w:jc w:val="center"/>
              <w:rPr>
                <w:color w:val="000000"/>
                <w:sz w:val="18"/>
                <w:szCs w:val="18"/>
              </w:rPr>
            </w:pPr>
            <w:r w:rsidRPr="00561FD6">
              <w:rPr>
                <w:rFonts w:hint="eastAsia"/>
                <w:color w:val="000000"/>
                <w:sz w:val="18"/>
                <w:szCs w:val="18"/>
              </w:rPr>
              <w:t>58</w:t>
            </w:r>
          </w:p>
        </w:tc>
        <w:tc>
          <w:tcPr>
            <w:tcW w:w="278" w:type="pct"/>
            <w:tcBorders>
              <w:top w:val="nil"/>
              <w:left w:val="nil"/>
              <w:bottom w:val="single" w:sz="4" w:space="0" w:color="auto"/>
              <w:right w:val="single" w:sz="4" w:space="0" w:color="auto"/>
            </w:tcBorders>
            <w:shd w:val="clear" w:color="000000" w:fill="FFFFFF"/>
            <w:noWrap/>
            <w:vAlign w:val="center"/>
            <w:hideMark/>
          </w:tcPr>
          <w:p w14:paraId="08A1FC56" w14:textId="77777777" w:rsidR="00561FD6" w:rsidRPr="00561FD6" w:rsidRDefault="00561FD6" w:rsidP="00561FD6">
            <w:pPr>
              <w:jc w:val="center"/>
              <w:rPr>
                <w:color w:val="000000"/>
                <w:sz w:val="18"/>
                <w:szCs w:val="18"/>
              </w:rPr>
            </w:pPr>
            <w:r w:rsidRPr="00561FD6">
              <w:rPr>
                <w:rFonts w:hint="eastAsia"/>
                <w:color w:val="000000"/>
                <w:sz w:val="18"/>
                <w:szCs w:val="18"/>
              </w:rPr>
              <w:t>0.54</w:t>
            </w:r>
          </w:p>
        </w:tc>
        <w:tc>
          <w:tcPr>
            <w:tcW w:w="278" w:type="pct"/>
            <w:tcBorders>
              <w:top w:val="nil"/>
              <w:left w:val="nil"/>
              <w:bottom w:val="single" w:sz="4" w:space="0" w:color="auto"/>
              <w:right w:val="single" w:sz="4" w:space="0" w:color="auto"/>
            </w:tcBorders>
            <w:shd w:val="clear" w:color="000000" w:fill="FFFFFF"/>
            <w:noWrap/>
            <w:vAlign w:val="center"/>
            <w:hideMark/>
          </w:tcPr>
          <w:p w14:paraId="495A12AA" w14:textId="77777777" w:rsidR="00561FD6" w:rsidRPr="00561FD6" w:rsidRDefault="00561FD6" w:rsidP="00561FD6">
            <w:pPr>
              <w:jc w:val="center"/>
              <w:rPr>
                <w:color w:val="000000"/>
                <w:sz w:val="18"/>
                <w:szCs w:val="18"/>
              </w:rPr>
            </w:pPr>
            <w:r w:rsidRPr="00561FD6">
              <w:rPr>
                <w:rFonts w:hint="eastAsia"/>
                <w:color w:val="000000"/>
                <w:sz w:val="18"/>
                <w:szCs w:val="18"/>
              </w:rPr>
              <w:t>5.05%</w:t>
            </w:r>
          </w:p>
        </w:tc>
        <w:tc>
          <w:tcPr>
            <w:tcW w:w="278" w:type="pct"/>
            <w:tcBorders>
              <w:top w:val="nil"/>
              <w:left w:val="nil"/>
              <w:bottom w:val="single" w:sz="4" w:space="0" w:color="auto"/>
              <w:right w:val="single" w:sz="4" w:space="0" w:color="auto"/>
            </w:tcBorders>
            <w:shd w:val="clear" w:color="000000" w:fill="FFFFFF"/>
            <w:noWrap/>
            <w:vAlign w:val="center"/>
            <w:hideMark/>
          </w:tcPr>
          <w:p w14:paraId="1F8AE23A" w14:textId="77777777" w:rsidR="00561FD6" w:rsidRPr="00561FD6" w:rsidRDefault="00561FD6" w:rsidP="00561FD6">
            <w:pPr>
              <w:jc w:val="center"/>
              <w:rPr>
                <w:color w:val="000000"/>
                <w:sz w:val="18"/>
                <w:szCs w:val="18"/>
              </w:rPr>
            </w:pPr>
            <w:r w:rsidRPr="00561FD6">
              <w:rPr>
                <w:rFonts w:hint="eastAsia"/>
                <w:color w:val="000000"/>
                <w:sz w:val="18"/>
                <w:szCs w:val="18"/>
              </w:rPr>
              <w:t>5.23%</w:t>
            </w:r>
          </w:p>
        </w:tc>
        <w:tc>
          <w:tcPr>
            <w:tcW w:w="278" w:type="pct"/>
            <w:tcBorders>
              <w:top w:val="nil"/>
              <w:left w:val="nil"/>
              <w:bottom w:val="single" w:sz="4" w:space="0" w:color="auto"/>
              <w:right w:val="single" w:sz="4" w:space="0" w:color="auto"/>
            </w:tcBorders>
            <w:shd w:val="clear" w:color="000000" w:fill="FFFFFF"/>
            <w:noWrap/>
            <w:vAlign w:val="center"/>
            <w:hideMark/>
          </w:tcPr>
          <w:p w14:paraId="2E15884A" w14:textId="77777777" w:rsidR="00561FD6" w:rsidRPr="00561FD6" w:rsidRDefault="00561FD6" w:rsidP="00561FD6">
            <w:pPr>
              <w:jc w:val="center"/>
              <w:rPr>
                <w:color w:val="000000"/>
                <w:sz w:val="18"/>
                <w:szCs w:val="18"/>
              </w:rPr>
            </w:pPr>
            <w:r w:rsidRPr="00561FD6">
              <w:rPr>
                <w:rFonts w:hint="eastAsia"/>
                <w:color w:val="000000"/>
                <w:sz w:val="18"/>
                <w:szCs w:val="18"/>
              </w:rPr>
              <w:t>2.10%</w:t>
            </w:r>
          </w:p>
        </w:tc>
        <w:tc>
          <w:tcPr>
            <w:tcW w:w="278" w:type="pct"/>
            <w:tcBorders>
              <w:top w:val="nil"/>
              <w:left w:val="nil"/>
              <w:bottom w:val="single" w:sz="4" w:space="0" w:color="auto"/>
              <w:right w:val="single" w:sz="4" w:space="0" w:color="auto"/>
            </w:tcBorders>
            <w:shd w:val="clear" w:color="000000" w:fill="FFFFFF"/>
            <w:noWrap/>
            <w:vAlign w:val="center"/>
            <w:hideMark/>
          </w:tcPr>
          <w:p w14:paraId="0B1A41B9" w14:textId="77777777" w:rsidR="00561FD6" w:rsidRPr="00561FD6" w:rsidRDefault="00561FD6" w:rsidP="00561FD6">
            <w:pPr>
              <w:jc w:val="center"/>
              <w:rPr>
                <w:color w:val="000000"/>
                <w:sz w:val="18"/>
                <w:szCs w:val="18"/>
              </w:rPr>
            </w:pPr>
            <w:r w:rsidRPr="00561FD6">
              <w:rPr>
                <w:rFonts w:hint="eastAsia"/>
                <w:color w:val="000000"/>
                <w:sz w:val="18"/>
                <w:szCs w:val="18"/>
              </w:rPr>
              <w:t>1125.45</w:t>
            </w:r>
          </w:p>
        </w:tc>
        <w:tc>
          <w:tcPr>
            <w:tcW w:w="278" w:type="pct"/>
            <w:tcBorders>
              <w:top w:val="nil"/>
              <w:left w:val="nil"/>
              <w:bottom w:val="single" w:sz="4" w:space="0" w:color="auto"/>
              <w:right w:val="single" w:sz="4" w:space="0" w:color="auto"/>
            </w:tcBorders>
            <w:shd w:val="clear" w:color="000000" w:fill="FFFFFF"/>
            <w:noWrap/>
            <w:vAlign w:val="center"/>
            <w:hideMark/>
          </w:tcPr>
          <w:p w14:paraId="09580A96" w14:textId="77777777" w:rsidR="00561FD6" w:rsidRPr="00561FD6" w:rsidRDefault="00561FD6" w:rsidP="00561FD6">
            <w:pPr>
              <w:jc w:val="center"/>
              <w:rPr>
                <w:color w:val="000000"/>
                <w:sz w:val="18"/>
                <w:szCs w:val="18"/>
              </w:rPr>
            </w:pPr>
            <w:r w:rsidRPr="00561FD6">
              <w:rPr>
                <w:rFonts w:hint="eastAsia"/>
                <w:color w:val="000000"/>
                <w:sz w:val="18"/>
                <w:szCs w:val="18"/>
              </w:rPr>
              <w:t>442.07</w:t>
            </w:r>
          </w:p>
        </w:tc>
        <w:tc>
          <w:tcPr>
            <w:tcW w:w="278" w:type="pct"/>
            <w:tcBorders>
              <w:top w:val="nil"/>
              <w:left w:val="nil"/>
              <w:bottom w:val="single" w:sz="4" w:space="0" w:color="auto"/>
              <w:right w:val="single" w:sz="4" w:space="0" w:color="auto"/>
            </w:tcBorders>
            <w:shd w:val="clear" w:color="000000" w:fill="FFFFFF"/>
            <w:noWrap/>
            <w:vAlign w:val="center"/>
            <w:hideMark/>
          </w:tcPr>
          <w:p w14:paraId="119ACEB3" w14:textId="77777777" w:rsidR="00561FD6" w:rsidRPr="00561FD6" w:rsidRDefault="00561FD6" w:rsidP="00561FD6">
            <w:pPr>
              <w:jc w:val="center"/>
              <w:rPr>
                <w:color w:val="000000"/>
                <w:sz w:val="18"/>
                <w:szCs w:val="18"/>
              </w:rPr>
            </w:pPr>
            <w:r w:rsidRPr="00561FD6">
              <w:rPr>
                <w:rFonts w:hint="eastAsia"/>
                <w:color w:val="000000"/>
                <w:sz w:val="18"/>
                <w:szCs w:val="18"/>
              </w:rPr>
              <w:t>0.42%</w:t>
            </w:r>
          </w:p>
        </w:tc>
      </w:tr>
      <w:tr w:rsidR="005C59F6" w:rsidRPr="00561FD6" w14:paraId="3B8D1A8C"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2346E674"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7203B7FE"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13B692E6" w14:textId="77777777" w:rsidR="00561FD6" w:rsidRPr="00561FD6" w:rsidRDefault="00561FD6" w:rsidP="00561FD6">
            <w:pPr>
              <w:jc w:val="center"/>
              <w:rPr>
                <w:color w:val="000000"/>
                <w:sz w:val="18"/>
                <w:szCs w:val="18"/>
              </w:rPr>
            </w:pPr>
            <w:r w:rsidRPr="00561FD6">
              <w:rPr>
                <w:rFonts w:hint="eastAsia"/>
                <w:color w:val="000000"/>
                <w:sz w:val="18"/>
                <w:szCs w:val="18"/>
              </w:rPr>
              <w:t>前洋村</w:t>
            </w:r>
          </w:p>
        </w:tc>
        <w:tc>
          <w:tcPr>
            <w:tcW w:w="278" w:type="pct"/>
            <w:tcBorders>
              <w:top w:val="nil"/>
              <w:left w:val="nil"/>
              <w:bottom w:val="single" w:sz="4" w:space="0" w:color="auto"/>
              <w:right w:val="single" w:sz="4" w:space="0" w:color="auto"/>
            </w:tcBorders>
            <w:shd w:val="clear" w:color="000000" w:fill="FFFFFF"/>
            <w:noWrap/>
            <w:vAlign w:val="center"/>
            <w:hideMark/>
          </w:tcPr>
          <w:p w14:paraId="5E2E2C56" w14:textId="77777777" w:rsidR="00561FD6" w:rsidRPr="00561FD6" w:rsidRDefault="00561FD6" w:rsidP="00561FD6">
            <w:pPr>
              <w:jc w:val="center"/>
              <w:rPr>
                <w:color w:val="000000"/>
                <w:sz w:val="18"/>
                <w:szCs w:val="18"/>
              </w:rPr>
            </w:pPr>
            <w:r w:rsidRPr="00561FD6">
              <w:rPr>
                <w:rFonts w:hint="eastAsia"/>
                <w:color w:val="000000"/>
                <w:sz w:val="18"/>
                <w:szCs w:val="18"/>
              </w:rPr>
              <w:t>91</w:t>
            </w:r>
          </w:p>
        </w:tc>
        <w:tc>
          <w:tcPr>
            <w:tcW w:w="278" w:type="pct"/>
            <w:tcBorders>
              <w:top w:val="nil"/>
              <w:left w:val="nil"/>
              <w:bottom w:val="single" w:sz="4" w:space="0" w:color="auto"/>
              <w:right w:val="single" w:sz="4" w:space="0" w:color="auto"/>
            </w:tcBorders>
            <w:shd w:val="clear" w:color="000000" w:fill="FFFFFF"/>
            <w:noWrap/>
            <w:vAlign w:val="center"/>
            <w:hideMark/>
          </w:tcPr>
          <w:p w14:paraId="2C67D495" w14:textId="77777777" w:rsidR="00561FD6" w:rsidRPr="00561FD6" w:rsidRDefault="00561FD6" w:rsidP="00561FD6">
            <w:pPr>
              <w:jc w:val="center"/>
              <w:rPr>
                <w:color w:val="000000"/>
                <w:sz w:val="18"/>
                <w:szCs w:val="18"/>
              </w:rPr>
            </w:pPr>
            <w:r w:rsidRPr="00561FD6">
              <w:rPr>
                <w:rFonts w:hint="eastAsia"/>
                <w:color w:val="000000"/>
                <w:sz w:val="18"/>
                <w:szCs w:val="18"/>
              </w:rPr>
              <w:t>232</w:t>
            </w:r>
          </w:p>
        </w:tc>
        <w:tc>
          <w:tcPr>
            <w:tcW w:w="278" w:type="pct"/>
            <w:tcBorders>
              <w:top w:val="nil"/>
              <w:left w:val="nil"/>
              <w:bottom w:val="single" w:sz="4" w:space="0" w:color="auto"/>
              <w:right w:val="single" w:sz="4" w:space="0" w:color="auto"/>
            </w:tcBorders>
            <w:shd w:val="clear" w:color="000000" w:fill="FFFFFF"/>
            <w:noWrap/>
            <w:vAlign w:val="center"/>
            <w:hideMark/>
          </w:tcPr>
          <w:p w14:paraId="26531CD7" w14:textId="77777777" w:rsidR="00561FD6" w:rsidRPr="00561FD6" w:rsidRDefault="00561FD6" w:rsidP="00561FD6">
            <w:pPr>
              <w:jc w:val="center"/>
              <w:rPr>
                <w:color w:val="000000"/>
                <w:sz w:val="18"/>
                <w:szCs w:val="18"/>
              </w:rPr>
            </w:pPr>
            <w:r w:rsidRPr="00561FD6">
              <w:rPr>
                <w:rFonts w:hint="eastAsia"/>
                <w:color w:val="000000"/>
                <w:sz w:val="18"/>
                <w:szCs w:val="18"/>
              </w:rPr>
              <w:t>2.55</w:t>
            </w:r>
          </w:p>
        </w:tc>
        <w:tc>
          <w:tcPr>
            <w:tcW w:w="278" w:type="pct"/>
            <w:tcBorders>
              <w:top w:val="nil"/>
              <w:left w:val="nil"/>
              <w:bottom w:val="single" w:sz="4" w:space="0" w:color="auto"/>
              <w:right w:val="single" w:sz="4" w:space="0" w:color="auto"/>
            </w:tcBorders>
            <w:shd w:val="clear" w:color="000000" w:fill="FFFFFF"/>
            <w:noWrap/>
            <w:vAlign w:val="center"/>
            <w:hideMark/>
          </w:tcPr>
          <w:p w14:paraId="5D862D3C" w14:textId="77777777" w:rsidR="00561FD6" w:rsidRPr="00561FD6" w:rsidRDefault="00561FD6" w:rsidP="00561FD6">
            <w:pPr>
              <w:jc w:val="center"/>
              <w:rPr>
                <w:color w:val="000000"/>
                <w:sz w:val="18"/>
                <w:szCs w:val="18"/>
              </w:rPr>
            </w:pPr>
            <w:r w:rsidRPr="00561FD6">
              <w:rPr>
                <w:rFonts w:hint="eastAsia"/>
                <w:color w:val="000000"/>
                <w:sz w:val="18"/>
                <w:szCs w:val="18"/>
              </w:rPr>
              <w:t>137</w:t>
            </w:r>
          </w:p>
        </w:tc>
        <w:tc>
          <w:tcPr>
            <w:tcW w:w="278" w:type="pct"/>
            <w:tcBorders>
              <w:top w:val="nil"/>
              <w:left w:val="nil"/>
              <w:bottom w:val="single" w:sz="4" w:space="0" w:color="auto"/>
              <w:right w:val="single" w:sz="4" w:space="0" w:color="auto"/>
            </w:tcBorders>
            <w:shd w:val="clear" w:color="000000" w:fill="FFFFFF"/>
            <w:noWrap/>
            <w:vAlign w:val="center"/>
            <w:hideMark/>
          </w:tcPr>
          <w:p w14:paraId="7F823B6C" w14:textId="77777777" w:rsidR="00561FD6" w:rsidRPr="00561FD6" w:rsidRDefault="00561FD6" w:rsidP="00561FD6">
            <w:pPr>
              <w:jc w:val="center"/>
              <w:rPr>
                <w:color w:val="000000"/>
                <w:sz w:val="18"/>
                <w:szCs w:val="18"/>
              </w:rPr>
            </w:pPr>
            <w:r w:rsidRPr="00561FD6">
              <w:rPr>
                <w:rFonts w:hint="eastAsia"/>
                <w:color w:val="000000"/>
                <w:sz w:val="18"/>
                <w:szCs w:val="18"/>
              </w:rPr>
              <w:t>0.59</w:t>
            </w:r>
          </w:p>
        </w:tc>
        <w:tc>
          <w:tcPr>
            <w:tcW w:w="278" w:type="pct"/>
            <w:tcBorders>
              <w:top w:val="nil"/>
              <w:left w:val="nil"/>
              <w:bottom w:val="single" w:sz="4" w:space="0" w:color="auto"/>
              <w:right w:val="single" w:sz="4" w:space="0" w:color="auto"/>
            </w:tcBorders>
            <w:shd w:val="clear" w:color="000000" w:fill="FFFFFF"/>
            <w:noWrap/>
            <w:vAlign w:val="center"/>
            <w:hideMark/>
          </w:tcPr>
          <w:p w14:paraId="422E9C44" w14:textId="77777777" w:rsidR="00561FD6" w:rsidRPr="00561FD6" w:rsidRDefault="00561FD6" w:rsidP="00561FD6">
            <w:pPr>
              <w:jc w:val="center"/>
              <w:rPr>
                <w:color w:val="000000"/>
                <w:sz w:val="18"/>
                <w:szCs w:val="18"/>
              </w:rPr>
            </w:pPr>
            <w:r w:rsidRPr="00561FD6">
              <w:rPr>
                <w:rFonts w:hint="eastAsia"/>
                <w:color w:val="000000"/>
                <w:sz w:val="18"/>
                <w:szCs w:val="18"/>
              </w:rPr>
              <w:t>13.52</w:t>
            </w:r>
          </w:p>
        </w:tc>
        <w:tc>
          <w:tcPr>
            <w:tcW w:w="278" w:type="pct"/>
            <w:tcBorders>
              <w:top w:val="nil"/>
              <w:left w:val="nil"/>
              <w:bottom w:val="single" w:sz="4" w:space="0" w:color="auto"/>
              <w:right w:val="single" w:sz="4" w:space="0" w:color="auto"/>
            </w:tcBorders>
            <w:shd w:val="clear" w:color="000000" w:fill="FFFFFF"/>
            <w:noWrap/>
            <w:vAlign w:val="center"/>
            <w:hideMark/>
          </w:tcPr>
          <w:p w14:paraId="112DA443" w14:textId="77777777" w:rsidR="00561FD6" w:rsidRPr="00561FD6" w:rsidRDefault="00561FD6" w:rsidP="00561FD6">
            <w:pPr>
              <w:jc w:val="center"/>
              <w:rPr>
                <w:color w:val="000000"/>
                <w:sz w:val="18"/>
                <w:szCs w:val="18"/>
              </w:rPr>
            </w:pPr>
            <w:r w:rsidRPr="00561FD6">
              <w:rPr>
                <w:rFonts w:hint="eastAsia"/>
                <w:color w:val="000000"/>
                <w:sz w:val="18"/>
                <w:szCs w:val="18"/>
              </w:rPr>
              <w:t>22</w:t>
            </w:r>
          </w:p>
        </w:tc>
        <w:tc>
          <w:tcPr>
            <w:tcW w:w="278" w:type="pct"/>
            <w:tcBorders>
              <w:top w:val="nil"/>
              <w:left w:val="nil"/>
              <w:bottom w:val="single" w:sz="4" w:space="0" w:color="auto"/>
              <w:right w:val="single" w:sz="4" w:space="0" w:color="auto"/>
            </w:tcBorders>
            <w:shd w:val="clear" w:color="000000" w:fill="FFFFFF"/>
            <w:noWrap/>
            <w:vAlign w:val="center"/>
            <w:hideMark/>
          </w:tcPr>
          <w:p w14:paraId="1F0363BA" w14:textId="77777777" w:rsidR="00561FD6" w:rsidRPr="00561FD6" w:rsidRDefault="00561FD6" w:rsidP="00561FD6">
            <w:pPr>
              <w:jc w:val="center"/>
              <w:rPr>
                <w:color w:val="000000"/>
                <w:sz w:val="18"/>
                <w:szCs w:val="18"/>
              </w:rPr>
            </w:pPr>
            <w:r w:rsidRPr="00561FD6">
              <w:rPr>
                <w:rFonts w:hint="eastAsia"/>
                <w:color w:val="000000"/>
                <w:sz w:val="18"/>
                <w:szCs w:val="18"/>
              </w:rPr>
              <w:t>58</w:t>
            </w:r>
          </w:p>
        </w:tc>
        <w:tc>
          <w:tcPr>
            <w:tcW w:w="278" w:type="pct"/>
            <w:tcBorders>
              <w:top w:val="nil"/>
              <w:left w:val="nil"/>
              <w:bottom w:val="single" w:sz="4" w:space="0" w:color="auto"/>
              <w:right w:val="single" w:sz="4" w:space="0" w:color="auto"/>
            </w:tcBorders>
            <w:shd w:val="clear" w:color="000000" w:fill="FFFFFF"/>
            <w:noWrap/>
            <w:vAlign w:val="center"/>
            <w:hideMark/>
          </w:tcPr>
          <w:p w14:paraId="601591B0" w14:textId="77777777" w:rsidR="00561FD6" w:rsidRPr="00561FD6" w:rsidRDefault="00561FD6" w:rsidP="00561FD6">
            <w:pPr>
              <w:jc w:val="center"/>
              <w:rPr>
                <w:color w:val="000000"/>
                <w:sz w:val="18"/>
                <w:szCs w:val="18"/>
              </w:rPr>
            </w:pPr>
            <w:r w:rsidRPr="00561FD6">
              <w:rPr>
                <w:rFonts w:hint="eastAsia"/>
                <w:color w:val="000000"/>
                <w:sz w:val="18"/>
                <w:szCs w:val="18"/>
              </w:rPr>
              <w:t>0.53</w:t>
            </w:r>
          </w:p>
        </w:tc>
        <w:tc>
          <w:tcPr>
            <w:tcW w:w="278" w:type="pct"/>
            <w:tcBorders>
              <w:top w:val="nil"/>
              <w:left w:val="nil"/>
              <w:bottom w:val="single" w:sz="4" w:space="0" w:color="auto"/>
              <w:right w:val="single" w:sz="4" w:space="0" w:color="auto"/>
            </w:tcBorders>
            <w:shd w:val="clear" w:color="000000" w:fill="FFFFFF"/>
            <w:noWrap/>
            <w:vAlign w:val="center"/>
            <w:hideMark/>
          </w:tcPr>
          <w:p w14:paraId="3682F2D7" w14:textId="77777777" w:rsidR="00561FD6" w:rsidRPr="00561FD6" w:rsidRDefault="00561FD6" w:rsidP="00561FD6">
            <w:pPr>
              <w:jc w:val="center"/>
              <w:rPr>
                <w:color w:val="000000"/>
                <w:sz w:val="18"/>
                <w:szCs w:val="18"/>
              </w:rPr>
            </w:pPr>
            <w:r w:rsidRPr="00561FD6">
              <w:rPr>
                <w:rFonts w:hint="eastAsia"/>
                <w:color w:val="000000"/>
                <w:sz w:val="18"/>
                <w:szCs w:val="18"/>
              </w:rPr>
              <w:t>24.18%</w:t>
            </w:r>
          </w:p>
        </w:tc>
        <w:tc>
          <w:tcPr>
            <w:tcW w:w="278" w:type="pct"/>
            <w:tcBorders>
              <w:top w:val="nil"/>
              <w:left w:val="nil"/>
              <w:bottom w:val="single" w:sz="4" w:space="0" w:color="auto"/>
              <w:right w:val="single" w:sz="4" w:space="0" w:color="auto"/>
            </w:tcBorders>
            <w:shd w:val="clear" w:color="000000" w:fill="FFFFFF"/>
            <w:noWrap/>
            <w:vAlign w:val="center"/>
            <w:hideMark/>
          </w:tcPr>
          <w:p w14:paraId="58AAFD24" w14:textId="77777777" w:rsidR="00561FD6" w:rsidRPr="00561FD6" w:rsidRDefault="00561FD6" w:rsidP="00561FD6">
            <w:pPr>
              <w:jc w:val="center"/>
              <w:rPr>
                <w:color w:val="000000"/>
                <w:sz w:val="18"/>
                <w:szCs w:val="18"/>
              </w:rPr>
            </w:pPr>
            <w:r w:rsidRPr="00561FD6">
              <w:rPr>
                <w:rFonts w:hint="eastAsia"/>
                <w:color w:val="000000"/>
                <w:sz w:val="18"/>
                <w:szCs w:val="18"/>
              </w:rPr>
              <w:t>25.00%</w:t>
            </w:r>
          </w:p>
        </w:tc>
        <w:tc>
          <w:tcPr>
            <w:tcW w:w="278" w:type="pct"/>
            <w:tcBorders>
              <w:top w:val="nil"/>
              <w:left w:val="nil"/>
              <w:bottom w:val="single" w:sz="4" w:space="0" w:color="auto"/>
              <w:right w:val="single" w:sz="4" w:space="0" w:color="auto"/>
            </w:tcBorders>
            <w:shd w:val="clear" w:color="000000" w:fill="FFFFFF"/>
            <w:noWrap/>
            <w:vAlign w:val="center"/>
            <w:hideMark/>
          </w:tcPr>
          <w:p w14:paraId="32BE4285" w14:textId="77777777" w:rsidR="00561FD6" w:rsidRPr="00561FD6" w:rsidRDefault="00561FD6" w:rsidP="00561FD6">
            <w:pPr>
              <w:jc w:val="center"/>
              <w:rPr>
                <w:color w:val="000000"/>
                <w:sz w:val="18"/>
                <w:szCs w:val="18"/>
              </w:rPr>
            </w:pPr>
            <w:r w:rsidRPr="00561FD6">
              <w:rPr>
                <w:rFonts w:hint="eastAsia"/>
                <w:color w:val="000000"/>
                <w:sz w:val="18"/>
                <w:szCs w:val="18"/>
              </w:rPr>
              <w:t>9.87%</w:t>
            </w:r>
          </w:p>
        </w:tc>
        <w:tc>
          <w:tcPr>
            <w:tcW w:w="278" w:type="pct"/>
            <w:tcBorders>
              <w:top w:val="nil"/>
              <w:left w:val="nil"/>
              <w:bottom w:val="single" w:sz="4" w:space="0" w:color="auto"/>
              <w:right w:val="single" w:sz="4" w:space="0" w:color="auto"/>
            </w:tcBorders>
            <w:shd w:val="clear" w:color="000000" w:fill="FFFFFF"/>
            <w:noWrap/>
            <w:vAlign w:val="center"/>
            <w:hideMark/>
          </w:tcPr>
          <w:p w14:paraId="480AA622" w14:textId="77777777" w:rsidR="00561FD6" w:rsidRPr="00561FD6" w:rsidRDefault="00561FD6" w:rsidP="00561FD6">
            <w:pPr>
              <w:jc w:val="center"/>
              <w:rPr>
                <w:color w:val="000000"/>
                <w:sz w:val="18"/>
                <w:szCs w:val="18"/>
              </w:rPr>
            </w:pPr>
            <w:r w:rsidRPr="00561FD6">
              <w:rPr>
                <w:rFonts w:hint="eastAsia"/>
                <w:color w:val="000000"/>
                <w:sz w:val="18"/>
                <w:szCs w:val="18"/>
              </w:rPr>
              <w:t>1188.58</w:t>
            </w:r>
          </w:p>
        </w:tc>
        <w:tc>
          <w:tcPr>
            <w:tcW w:w="278" w:type="pct"/>
            <w:tcBorders>
              <w:top w:val="nil"/>
              <w:left w:val="nil"/>
              <w:bottom w:val="single" w:sz="4" w:space="0" w:color="auto"/>
              <w:right w:val="single" w:sz="4" w:space="0" w:color="auto"/>
            </w:tcBorders>
            <w:shd w:val="clear" w:color="000000" w:fill="FFFFFF"/>
            <w:noWrap/>
            <w:vAlign w:val="center"/>
            <w:hideMark/>
          </w:tcPr>
          <w:p w14:paraId="5B943A92" w14:textId="77777777" w:rsidR="00561FD6" w:rsidRPr="00561FD6" w:rsidRDefault="00561FD6" w:rsidP="00561FD6">
            <w:pPr>
              <w:jc w:val="center"/>
              <w:rPr>
                <w:color w:val="000000"/>
                <w:sz w:val="18"/>
                <w:szCs w:val="18"/>
              </w:rPr>
            </w:pPr>
            <w:r w:rsidRPr="00561FD6">
              <w:rPr>
                <w:rFonts w:hint="eastAsia"/>
                <w:color w:val="000000"/>
                <w:sz w:val="18"/>
                <w:szCs w:val="18"/>
              </w:rPr>
              <w:t>466.21</w:t>
            </w:r>
          </w:p>
        </w:tc>
        <w:tc>
          <w:tcPr>
            <w:tcW w:w="278" w:type="pct"/>
            <w:tcBorders>
              <w:top w:val="nil"/>
              <w:left w:val="nil"/>
              <w:bottom w:val="single" w:sz="4" w:space="0" w:color="auto"/>
              <w:right w:val="single" w:sz="4" w:space="0" w:color="auto"/>
            </w:tcBorders>
            <w:shd w:val="clear" w:color="000000" w:fill="FFFFFF"/>
            <w:noWrap/>
            <w:vAlign w:val="center"/>
            <w:hideMark/>
          </w:tcPr>
          <w:p w14:paraId="6097D32C" w14:textId="77777777" w:rsidR="00561FD6" w:rsidRPr="00561FD6" w:rsidRDefault="00561FD6" w:rsidP="00561FD6">
            <w:pPr>
              <w:jc w:val="center"/>
              <w:rPr>
                <w:color w:val="000000"/>
                <w:sz w:val="18"/>
                <w:szCs w:val="18"/>
              </w:rPr>
            </w:pPr>
            <w:r w:rsidRPr="00561FD6">
              <w:rPr>
                <w:rFonts w:hint="eastAsia"/>
                <w:color w:val="000000"/>
                <w:sz w:val="18"/>
                <w:szCs w:val="18"/>
              </w:rPr>
              <w:t>0.50%</w:t>
            </w:r>
          </w:p>
        </w:tc>
      </w:tr>
      <w:tr w:rsidR="005C59F6" w:rsidRPr="00561FD6" w14:paraId="67CF7CA2"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2F40455A" w14:textId="77777777" w:rsidR="00561FD6" w:rsidRPr="00561FD6" w:rsidRDefault="00561FD6" w:rsidP="00561FD6">
            <w:pPr>
              <w:rPr>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14:paraId="4FB15507"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000000" w:fill="FFFFFF"/>
            <w:vAlign w:val="center"/>
            <w:hideMark/>
          </w:tcPr>
          <w:p w14:paraId="6117C462" w14:textId="77777777" w:rsidR="00561FD6" w:rsidRPr="00561FD6" w:rsidRDefault="00561FD6" w:rsidP="00561FD6">
            <w:pPr>
              <w:jc w:val="center"/>
              <w:rPr>
                <w:b/>
                <w:bCs/>
                <w:color w:val="000000"/>
                <w:sz w:val="18"/>
                <w:szCs w:val="18"/>
              </w:rPr>
            </w:pPr>
            <w:r w:rsidRPr="00561FD6">
              <w:rPr>
                <w:rFonts w:hint="eastAsia"/>
                <w:b/>
                <w:bCs/>
                <w:color w:val="000000"/>
                <w:sz w:val="18"/>
                <w:szCs w:val="18"/>
              </w:rPr>
              <w:t>小计</w:t>
            </w:r>
          </w:p>
        </w:tc>
        <w:tc>
          <w:tcPr>
            <w:tcW w:w="278" w:type="pct"/>
            <w:tcBorders>
              <w:top w:val="nil"/>
              <w:left w:val="nil"/>
              <w:bottom w:val="single" w:sz="4" w:space="0" w:color="auto"/>
              <w:right w:val="single" w:sz="4" w:space="0" w:color="auto"/>
            </w:tcBorders>
            <w:shd w:val="clear" w:color="000000" w:fill="FFFFFF"/>
            <w:noWrap/>
            <w:vAlign w:val="center"/>
            <w:hideMark/>
          </w:tcPr>
          <w:p w14:paraId="67D5D172" w14:textId="77777777" w:rsidR="00561FD6" w:rsidRPr="00561FD6" w:rsidRDefault="00561FD6" w:rsidP="00561FD6">
            <w:pPr>
              <w:jc w:val="center"/>
              <w:rPr>
                <w:b/>
                <w:bCs/>
                <w:color w:val="000000"/>
                <w:sz w:val="18"/>
                <w:szCs w:val="18"/>
              </w:rPr>
            </w:pPr>
            <w:r w:rsidRPr="00561FD6">
              <w:rPr>
                <w:rFonts w:hint="eastAsia"/>
                <w:b/>
                <w:bCs/>
                <w:color w:val="000000"/>
                <w:sz w:val="18"/>
                <w:szCs w:val="18"/>
              </w:rPr>
              <w:t>2325</w:t>
            </w:r>
          </w:p>
        </w:tc>
        <w:tc>
          <w:tcPr>
            <w:tcW w:w="278" w:type="pct"/>
            <w:tcBorders>
              <w:top w:val="nil"/>
              <w:left w:val="nil"/>
              <w:bottom w:val="single" w:sz="4" w:space="0" w:color="auto"/>
              <w:right w:val="single" w:sz="4" w:space="0" w:color="auto"/>
            </w:tcBorders>
            <w:shd w:val="clear" w:color="000000" w:fill="FFFFFF"/>
            <w:noWrap/>
            <w:vAlign w:val="center"/>
            <w:hideMark/>
          </w:tcPr>
          <w:p w14:paraId="10D0E732" w14:textId="77777777" w:rsidR="00561FD6" w:rsidRPr="00561FD6" w:rsidRDefault="00561FD6" w:rsidP="00561FD6">
            <w:pPr>
              <w:jc w:val="center"/>
              <w:rPr>
                <w:b/>
                <w:bCs/>
                <w:color w:val="000000"/>
                <w:sz w:val="18"/>
                <w:szCs w:val="18"/>
              </w:rPr>
            </w:pPr>
            <w:r w:rsidRPr="00561FD6">
              <w:rPr>
                <w:rFonts w:hint="eastAsia"/>
                <w:b/>
                <w:bCs/>
                <w:color w:val="000000"/>
                <w:sz w:val="18"/>
                <w:szCs w:val="18"/>
              </w:rPr>
              <w:t>6498</w:t>
            </w:r>
          </w:p>
        </w:tc>
        <w:tc>
          <w:tcPr>
            <w:tcW w:w="278" w:type="pct"/>
            <w:tcBorders>
              <w:top w:val="nil"/>
              <w:left w:val="nil"/>
              <w:bottom w:val="single" w:sz="4" w:space="0" w:color="auto"/>
              <w:right w:val="single" w:sz="4" w:space="0" w:color="auto"/>
            </w:tcBorders>
            <w:shd w:val="clear" w:color="000000" w:fill="FFFFFF"/>
            <w:noWrap/>
            <w:vAlign w:val="center"/>
            <w:hideMark/>
          </w:tcPr>
          <w:p w14:paraId="39422867" w14:textId="77777777" w:rsidR="00561FD6" w:rsidRPr="00561FD6" w:rsidRDefault="00561FD6" w:rsidP="00561FD6">
            <w:pPr>
              <w:jc w:val="center"/>
              <w:rPr>
                <w:b/>
                <w:bCs/>
                <w:color w:val="000000"/>
                <w:sz w:val="18"/>
                <w:szCs w:val="18"/>
              </w:rPr>
            </w:pPr>
            <w:r w:rsidRPr="00561FD6">
              <w:rPr>
                <w:rFonts w:hint="eastAsia"/>
                <w:b/>
                <w:bCs/>
                <w:color w:val="000000"/>
                <w:sz w:val="18"/>
                <w:szCs w:val="18"/>
              </w:rPr>
              <w:t>2.79</w:t>
            </w:r>
          </w:p>
        </w:tc>
        <w:tc>
          <w:tcPr>
            <w:tcW w:w="278" w:type="pct"/>
            <w:tcBorders>
              <w:top w:val="nil"/>
              <w:left w:val="nil"/>
              <w:bottom w:val="single" w:sz="4" w:space="0" w:color="auto"/>
              <w:right w:val="single" w:sz="4" w:space="0" w:color="auto"/>
            </w:tcBorders>
            <w:shd w:val="clear" w:color="000000" w:fill="FFFFFF"/>
            <w:noWrap/>
            <w:vAlign w:val="center"/>
            <w:hideMark/>
          </w:tcPr>
          <w:p w14:paraId="3A14DCF2" w14:textId="77777777" w:rsidR="00561FD6" w:rsidRPr="00561FD6" w:rsidRDefault="00561FD6" w:rsidP="00561FD6">
            <w:pPr>
              <w:jc w:val="center"/>
              <w:rPr>
                <w:b/>
                <w:bCs/>
                <w:color w:val="000000"/>
                <w:sz w:val="18"/>
                <w:szCs w:val="18"/>
              </w:rPr>
            </w:pPr>
            <w:r w:rsidRPr="00561FD6">
              <w:rPr>
                <w:rFonts w:hint="eastAsia"/>
                <w:b/>
                <w:bCs/>
                <w:color w:val="000000"/>
                <w:sz w:val="18"/>
                <w:szCs w:val="18"/>
              </w:rPr>
              <w:t>2882</w:t>
            </w:r>
          </w:p>
        </w:tc>
        <w:tc>
          <w:tcPr>
            <w:tcW w:w="278" w:type="pct"/>
            <w:tcBorders>
              <w:top w:val="nil"/>
              <w:left w:val="nil"/>
              <w:bottom w:val="single" w:sz="4" w:space="0" w:color="auto"/>
              <w:right w:val="single" w:sz="4" w:space="0" w:color="auto"/>
            </w:tcBorders>
            <w:shd w:val="clear" w:color="000000" w:fill="FFFFFF"/>
            <w:noWrap/>
            <w:vAlign w:val="center"/>
            <w:hideMark/>
          </w:tcPr>
          <w:p w14:paraId="4D6D0E79" w14:textId="77777777" w:rsidR="00561FD6" w:rsidRPr="00561FD6" w:rsidRDefault="00561FD6" w:rsidP="00561FD6">
            <w:pPr>
              <w:jc w:val="center"/>
              <w:rPr>
                <w:b/>
                <w:bCs/>
                <w:color w:val="000000"/>
                <w:sz w:val="18"/>
                <w:szCs w:val="18"/>
              </w:rPr>
            </w:pPr>
            <w:r w:rsidRPr="00561FD6">
              <w:rPr>
                <w:rFonts w:hint="eastAsia"/>
                <w:b/>
                <w:bCs/>
                <w:color w:val="000000"/>
                <w:sz w:val="18"/>
                <w:szCs w:val="18"/>
              </w:rPr>
              <w:t>0.44</w:t>
            </w:r>
          </w:p>
        </w:tc>
        <w:tc>
          <w:tcPr>
            <w:tcW w:w="278" w:type="pct"/>
            <w:tcBorders>
              <w:top w:val="nil"/>
              <w:left w:val="nil"/>
              <w:bottom w:val="single" w:sz="4" w:space="0" w:color="auto"/>
              <w:right w:val="single" w:sz="4" w:space="0" w:color="auto"/>
            </w:tcBorders>
            <w:shd w:val="clear" w:color="000000" w:fill="FFFFFF"/>
            <w:noWrap/>
            <w:vAlign w:val="center"/>
            <w:hideMark/>
          </w:tcPr>
          <w:p w14:paraId="6BD11AA3" w14:textId="77777777" w:rsidR="00561FD6" w:rsidRPr="00561FD6" w:rsidRDefault="00561FD6" w:rsidP="00561FD6">
            <w:pPr>
              <w:jc w:val="center"/>
              <w:rPr>
                <w:b/>
                <w:bCs/>
                <w:color w:val="000000"/>
                <w:sz w:val="18"/>
                <w:szCs w:val="18"/>
              </w:rPr>
            </w:pPr>
            <w:r w:rsidRPr="00561FD6">
              <w:rPr>
                <w:rFonts w:hint="eastAsia"/>
                <w:b/>
                <w:bCs/>
                <w:color w:val="000000"/>
                <w:sz w:val="18"/>
                <w:szCs w:val="18"/>
              </w:rPr>
              <w:t>81.46</w:t>
            </w:r>
          </w:p>
        </w:tc>
        <w:tc>
          <w:tcPr>
            <w:tcW w:w="278" w:type="pct"/>
            <w:tcBorders>
              <w:top w:val="nil"/>
              <w:left w:val="nil"/>
              <w:bottom w:val="single" w:sz="4" w:space="0" w:color="auto"/>
              <w:right w:val="single" w:sz="4" w:space="0" w:color="auto"/>
            </w:tcBorders>
            <w:shd w:val="clear" w:color="000000" w:fill="FFFFFF"/>
            <w:noWrap/>
            <w:vAlign w:val="center"/>
            <w:hideMark/>
          </w:tcPr>
          <w:p w14:paraId="4FF7C185" w14:textId="77777777" w:rsidR="00561FD6" w:rsidRPr="00561FD6" w:rsidRDefault="00561FD6" w:rsidP="00561FD6">
            <w:pPr>
              <w:jc w:val="center"/>
              <w:rPr>
                <w:b/>
                <w:bCs/>
                <w:color w:val="000000"/>
                <w:sz w:val="18"/>
                <w:szCs w:val="18"/>
              </w:rPr>
            </w:pPr>
            <w:r w:rsidRPr="00561FD6">
              <w:rPr>
                <w:rFonts w:hint="eastAsia"/>
                <w:b/>
                <w:bCs/>
                <w:color w:val="000000"/>
                <w:sz w:val="18"/>
                <w:szCs w:val="18"/>
              </w:rPr>
              <w:t>127</w:t>
            </w:r>
          </w:p>
        </w:tc>
        <w:tc>
          <w:tcPr>
            <w:tcW w:w="278" w:type="pct"/>
            <w:tcBorders>
              <w:top w:val="nil"/>
              <w:left w:val="nil"/>
              <w:bottom w:val="single" w:sz="4" w:space="0" w:color="auto"/>
              <w:right w:val="single" w:sz="4" w:space="0" w:color="auto"/>
            </w:tcBorders>
            <w:shd w:val="clear" w:color="000000" w:fill="FFFFFF"/>
            <w:noWrap/>
            <w:vAlign w:val="center"/>
            <w:hideMark/>
          </w:tcPr>
          <w:p w14:paraId="6EC7F124" w14:textId="77777777" w:rsidR="00561FD6" w:rsidRPr="00561FD6" w:rsidRDefault="00561FD6" w:rsidP="00561FD6">
            <w:pPr>
              <w:jc w:val="center"/>
              <w:rPr>
                <w:b/>
                <w:bCs/>
                <w:color w:val="000000"/>
                <w:sz w:val="18"/>
                <w:szCs w:val="18"/>
              </w:rPr>
            </w:pPr>
            <w:r w:rsidRPr="00561FD6">
              <w:rPr>
                <w:rFonts w:hint="eastAsia"/>
                <w:b/>
                <w:bCs/>
                <w:color w:val="000000"/>
                <w:sz w:val="18"/>
                <w:szCs w:val="18"/>
              </w:rPr>
              <w:t>354</w:t>
            </w:r>
          </w:p>
        </w:tc>
        <w:tc>
          <w:tcPr>
            <w:tcW w:w="278" w:type="pct"/>
            <w:tcBorders>
              <w:top w:val="nil"/>
              <w:left w:val="nil"/>
              <w:bottom w:val="single" w:sz="4" w:space="0" w:color="auto"/>
              <w:right w:val="single" w:sz="4" w:space="0" w:color="auto"/>
            </w:tcBorders>
            <w:shd w:val="clear" w:color="000000" w:fill="FFFFFF"/>
            <w:noWrap/>
            <w:vAlign w:val="center"/>
            <w:hideMark/>
          </w:tcPr>
          <w:p w14:paraId="077AEC84" w14:textId="77777777" w:rsidR="00561FD6" w:rsidRPr="00561FD6" w:rsidRDefault="00561FD6" w:rsidP="00561FD6">
            <w:pPr>
              <w:jc w:val="center"/>
              <w:rPr>
                <w:b/>
                <w:bCs/>
                <w:color w:val="000000"/>
                <w:sz w:val="18"/>
                <w:szCs w:val="18"/>
              </w:rPr>
            </w:pPr>
            <w:r w:rsidRPr="00561FD6">
              <w:rPr>
                <w:rFonts w:hint="eastAsia"/>
                <w:b/>
                <w:bCs/>
                <w:color w:val="000000"/>
                <w:sz w:val="18"/>
                <w:szCs w:val="18"/>
              </w:rPr>
              <w:t>0.43</w:t>
            </w:r>
          </w:p>
        </w:tc>
        <w:tc>
          <w:tcPr>
            <w:tcW w:w="278" w:type="pct"/>
            <w:tcBorders>
              <w:top w:val="nil"/>
              <w:left w:val="nil"/>
              <w:bottom w:val="single" w:sz="4" w:space="0" w:color="auto"/>
              <w:right w:val="single" w:sz="4" w:space="0" w:color="auto"/>
            </w:tcBorders>
            <w:shd w:val="clear" w:color="000000" w:fill="FFFFFF"/>
            <w:noWrap/>
            <w:vAlign w:val="center"/>
            <w:hideMark/>
          </w:tcPr>
          <w:p w14:paraId="11D02FF0" w14:textId="77777777" w:rsidR="00561FD6" w:rsidRPr="00561FD6" w:rsidRDefault="00561FD6" w:rsidP="00561FD6">
            <w:pPr>
              <w:jc w:val="center"/>
              <w:rPr>
                <w:b/>
                <w:bCs/>
                <w:color w:val="000000"/>
                <w:sz w:val="18"/>
                <w:szCs w:val="18"/>
              </w:rPr>
            </w:pPr>
            <w:r w:rsidRPr="00561FD6">
              <w:rPr>
                <w:rFonts w:hint="eastAsia"/>
                <w:b/>
                <w:bCs/>
                <w:color w:val="000000"/>
                <w:sz w:val="18"/>
                <w:szCs w:val="18"/>
              </w:rPr>
              <w:t>5.46%</w:t>
            </w:r>
          </w:p>
        </w:tc>
        <w:tc>
          <w:tcPr>
            <w:tcW w:w="278" w:type="pct"/>
            <w:tcBorders>
              <w:top w:val="nil"/>
              <w:left w:val="nil"/>
              <w:bottom w:val="single" w:sz="4" w:space="0" w:color="auto"/>
              <w:right w:val="single" w:sz="4" w:space="0" w:color="auto"/>
            </w:tcBorders>
            <w:shd w:val="clear" w:color="000000" w:fill="FFFFFF"/>
            <w:noWrap/>
            <w:vAlign w:val="center"/>
            <w:hideMark/>
          </w:tcPr>
          <w:p w14:paraId="7ACBD590" w14:textId="77777777" w:rsidR="00561FD6" w:rsidRPr="00561FD6" w:rsidRDefault="00561FD6" w:rsidP="00561FD6">
            <w:pPr>
              <w:jc w:val="center"/>
              <w:rPr>
                <w:b/>
                <w:bCs/>
                <w:color w:val="000000"/>
                <w:sz w:val="18"/>
                <w:szCs w:val="18"/>
              </w:rPr>
            </w:pPr>
            <w:r w:rsidRPr="00561FD6">
              <w:rPr>
                <w:rFonts w:hint="eastAsia"/>
                <w:b/>
                <w:bCs/>
                <w:color w:val="000000"/>
                <w:sz w:val="18"/>
                <w:szCs w:val="18"/>
              </w:rPr>
              <w:t>5.45%</w:t>
            </w:r>
          </w:p>
        </w:tc>
        <w:tc>
          <w:tcPr>
            <w:tcW w:w="278" w:type="pct"/>
            <w:tcBorders>
              <w:top w:val="nil"/>
              <w:left w:val="nil"/>
              <w:bottom w:val="single" w:sz="4" w:space="0" w:color="auto"/>
              <w:right w:val="single" w:sz="4" w:space="0" w:color="auto"/>
            </w:tcBorders>
            <w:shd w:val="clear" w:color="000000" w:fill="FFFFFF"/>
            <w:noWrap/>
            <w:vAlign w:val="center"/>
            <w:hideMark/>
          </w:tcPr>
          <w:p w14:paraId="78CCEB2C" w14:textId="77777777" w:rsidR="00561FD6" w:rsidRPr="00561FD6" w:rsidRDefault="00561FD6" w:rsidP="00561FD6">
            <w:pPr>
              <w:jc w:val="center"/>
              <w:rPr>
                <w:b/>
                <w:bCs/>
                <w:color w:val="000000"/>
                <w:sz w:val="18"/>
                <w:szCs w:val="18"/>
              </w:rPr>
            </w:pPr>
            <w:r w:rsidRPr="00561FD6">
              <w:rPr>
                <w:rFonts w:hint="eastAsia"/>
                <w:b/>
                <w:bCs/>
                <w:color w:val="000000"/>
                <w:sz w:val="18"/>
                <w:szCs w:val="18"/>
              </w:rPr>
              <w:t>2.83%</w:t>
            </w:r>
          </w:p>
        </w:tc>
        <w:tc>
          <w:tcPr>
            <w:tcW w:w="278" w:type="pct"/>
            <w:tcBorders>
              <w:top w:val="nil"/>
              <w:left w:val="nil"/>
              <w:bottom w:val="single" w:sz="4" w:space="0" w:color="auto"/>
              <w:right w:val="single" w:sz="4" w:space="0" w:color="auto"/>
            </w:tcBorders>
            <w:shd w:val="clear" w:color="000000" w:fill="FFFFFF"/>
            <w:noWrap/>
            <w:vAlign w:val="center"/>
            <w:hideMark/>
          </w:tcPr>
          <w:p w14:paraId="6866EC8B" w14:textId="77777777" w:rsidR="00561FD6" w:rsidRPr="00561FD6" w:rsidRDefault="00561FD6" w:rsidP="00561FD6">
            <w:pPr>
              <w:jc w:val="center"/>
              <w:rPr>
                <w:b/>
                <w:bCs/>
                <w:color w:val="000000"/>
                <w:sz w:val="18"/>
                <w:szCs w:val="18"/>
              </w:rPr>
            </w:pPr>
            <w:r w:rsidRPr="00561FD6">
              <w:rPr>
                <w:rFonts w:hint="eastAsia"/>
                <w:b/>
                <w:bCs/>
                <w:color w:val="000000"/>
                <w:sz w:val="18"/>
                <w:szCs w:val="18"/>
              </w:rPr>
              <w:t>1286.27</w:t>
            </w:r>
          </w:p>
        </w:tc>
        <w:tc>
          <w:tcPr>
            <w:tcW w:w="278" w:type="pct"/>
            <w:tcBorders>
              <w:top w:val="nil"/>
              <w:left w:val="nil"/>
              <w:bottom w:val="single" w:sz="4" w:space="0" w:color="auto"/>
              <w:right w:val="single" w:sz="4" w:space="0" w:color="auto"/>
            </w:tcBorders>
            <w:shd w:val="clear" w:color="000000" w:fill="FFFFFF"/>
            <w:noWrap/>
            <w:vAlign w:val="center"/>
            <w:hideMark/>
          </w:tcPr>
          <w:p w14:paraId="4F8D908C" w14:textId="77777777" w:rsidR="00561FD6" w:rsidRPr="00561FD6" w:rsidRDefault="00561FD6" w:rsidP="00561FD6">
            <w:pPr>
              <w:jc w:val="center"/>
              <w:rPr>
                <w:b/>
                <w:bCs/>
                <w:color w:val="000000"/>
                <w:sz w:val="18"/>
                <w:szCs w:val="18"/>
              </w:rPr>
            </w:pPr>
            <w:r w:rsidRPr="00561FD6">
              <w:rPr>
                <w:rFonts w:hint="eastAsia"/>
                <w:b/>
                <w:bCs/>
                <w:color w:val="000000"/>
                <w:sz w:val="18"/>
                <w:szCs w:val="18"/>
              </w:rPr>
              <w:t>460.23</w:t>
            </w:r>
          </w:p>
        </w:tc>
        <w:tc>
          <w:tcPr>
            <w:tcW w:w="278" w:type="pct"/>
            <w:tcBorders>
              <w:top w:val="nil"/>
              <w:left w:val="nil"/>
              <w:bottom w:val="single" w:sz="4" w:space="0" w:color="auto"/>
              <w:right w:val="single" w:sz="4" w:space="0" w:color="auto"/>
            </w:tcBorders>
            <w:shd w:val="clear" w:color="000000" w:fill="FFFFFF"/>
            <w:noWrap/>
            <w:vAlign w:val="center"/>
            <w:hideMark/>
          </w:tcPr>
          <w:p w14:paraId="04EF34F6" w14:textId="77777777" w:rsidR="00561FD6" w:rsidRPr="00561FD6" w:rsidRDefault="00561FD6" w:rsidP="00561FD6">
            <w:pPr>
              <w:jc w:val="center"/>
              <w:rPr>
                <w:b/>
                <w:bCs/>
                <w:color w:val="000000"/>
                <w:sz w:val="18"/>
                <w:szCs w:val="18"/>
              </w:rPr>
            </w:pPr>
            <w:r w:rsidRPr="00561FD6">
              <w:rPr>
                <w:rFonts w:hint="eastAsia"/>
                <w:b/>
                <w:bCs/>
                <w:color w:val="000000"/>
                <w:sz w:val="18"/>
                <w:szCs w:val="18"/>
              </w:rPr>
              <w:t>0.19%</w:t>
            </w:r>
          </w:p>
        </w:tc>
      </w:tr>
      <w:tr w:rsidR="005C59F6" w:rsidRPr="00561FD6" w14:paraId="5F287377" w14:textId="77777777" w:rsidTr="00561FD6">
        <w:trPr>
          <w:trHeight w:val="280"/>
        </w:trPr>
        <w:tc>
          <w:tcPr>
            <w:tcW w:w="278" w:type="pct"/>
            <w:vMerge w:val="restart"/>
            <w:tcBorders>
              <w:top w:val="nil"/>
              <w:left w:val="single" w:sz="4" w:space="0" w:color="auto"/>
              <w:bottom w:val="single" w:sz="4" w:space="0" w:color="auto"/>
              <w:right w:val="single" w:sz="4" w:space="0" w:color="auto"/>
            </w:tcBorders>
            <w:shd w:val="clear" w:color="000000" w:fill="FFFFFF"/>
            <w:vAlign w:val="center"/>
            <w:hideMark/>
          </w:tcPr>
          <w:p w14:paraId="1DED46B1" w14:textId="77777777" w:rsidR="00561FD6" w:rsidRPr="00561FD6" w:rsidRDefault="00561FD6" w:rsidP="00561FD6">
            <w:pPr>
              <w:jc w:val="center"/>
              <w:rPr>
                <w:color w:val="000000"/>
                <w:sz w:val="18"/>
                <w:szCs w:val="18"/>
              </w:rPr>
            </w:pPr>
            <w:r w:rsidRPr="00561FD6">
              <w:rPr>
                <w:rFonts w:hint="eastAsia"/>
                <w:color w:val="000000"/>
                <w:sz w:val="18"/>
                <w:szCs w:val="18"/>
              </w:rPr>
              <w:t>龙眼溪</w:t>
            </w:r>
          </w:p>
        </w:tc>
        <w:tc>
          <w:tcPr>
            <w:tcW w:w="278" w:type="pct"/>
            <w:tcBorders>
              <w:top w:val="nil"/>
              <w:left w:val="nil"/>
              <w:bottom w:val="single" w:sz="4" w:space="0" w:color="auto"/>
              <w:right w:val="single" w:sz="4" w:space="0" w:color="auto"/>
            </w:tcBorders>
            <w:shd w:val="clear" w:color="auto" w:fill="auto"/>
            <w:vAlign w:val="center"/>
            <w:hideMark/>
          </w:tcPr>
          <w:p w14:paraId="32BDC719" w14:textId="77777777" w:rsidR="00561FD6" w:rsidRPr="00561FD6" w:rsidRDefault="00561FD6" w:rsidP="00561FD6">
            <w:pPr>
              <w:jc w:val="center"/>
              <w:rPr>
                <w:color w:val="000000"/>
                <w:sz w:val="18"/>
                <w:szCs w:val="18"/>
              </w:rPr>
            </w:pPr>
            <w:r w:rsidRPr="00561FD6">
              <w:rPr>
                <w:rFonts w:hint="eastAsia"/>
                <w:color w:val="000000"/>
                <w:sz w:val="18"/>
                <w:szCs w:val="18"/>
              </w:rPr>
              <w:t>跃龙街道</w:t>
            </w:r>
          </w:p>
        </w:tc>
        <w:tc>
          <w:tcPr>
            <w:tcW w:w="278" w:type="pct"/>
            <w:tcBorders>
              <w:top w:val="nil"/>
              <w:left w:val="nil"/>
              <w:bottom w:val="single" w:sz="4" w:space="0" w:color="auto"/>
              <w:right w:val="single" w:sz="4" w:space="0" w:color="auto"/>
            </w:tcBorders>
            <w:shd w:val="clear" w:color="000000" w:fill="FFFFFF"/>
            <w:vAlign w:val="center"/>
            <w:hideMark/>
          </w:tcPr>
          <w:p w14:paraId="358BD8E8" w14:textId="77777777" w:rsidR="00561FD6" w:rsidRPr="00561FD6" w:rsidRDefault="00561FD6" w:rsidP="00561FD6">
            <w:pPr>
              <w:jc w:val="center"/>
              <w:rPr>
                <w:color w:val="000000"/>
                <w:sz w:val="18"/>
                <w:szCs w:val="18"/>
              </w:rPr>
            </w:pPr>
            <w:r w:rsidRPr="00561FD6">
              <w:rPr>
                <w:rFonts w:hint="eastAsia"/>
                <w:color w:val="000000"/>
                <w:sz w:val="18"/>
                <w:szCs w:val="18"/>
              </w:rPr>
              <w:t>草湖村</w:t>
            </w:r>
          </w:p>
        </w:tc>
        <w:tc>
          <w:tcPr>
            <w:tcW w:w="278" w:type="pct"/>
            <w:tcBorders>
              <w:top w:val="nil"/>
              <w:left w:val="nil"/>
              <w:bottom w:val="single" w:sz="4" w:space="0" w:color="auto"/>
              <w:right w:val="single" w:sz="4" w:space="0" w:color="auto"/>
            </w:tcBorders>
            <w:shd w:val="clear" w:color="000000" w:fill="FFFFFF"/>
            <w:noWrap/>
            <w:vAlign w:val="center"/>
            <w:hideMark/>
          </w:tcPr>
          <w:p w14:paraId="510D196B" w14:textId="77777777" w:rsidR="00561FD6" w:rsidRPr="00561FD6" w:rsidRDefault="00561FD6" w:rsidP="00561FD6">
            <w:pPr>
              <w:jc w:val="center"/>
              <w:rPr>
                <w:color w:val="000000"/>
                <w:sz w:val="18"/>
                <w:szCs w:val="18"/>
              </w:rPr>
            </w:pPr>
            <w:r w:rsidRPr="00561FD6">
              <w:rPr>
                <w:rFonts w:hint="eastAsia"/>
                <w:color w:val="000000"/>
                <w:sz w:val="18"/>
                <w:szCs w:val="18"/>
              </w:rPr>
              <w:t>235</w:t>
            </w:r>
          </w:p>
        </w:tc>
        <w:tc>
          <w:tcPr>
            <w:tcW w:w="278" w:type="pct"/>
            <w:tcBorders>
              <w:top w:val="nil"/>
              <w:left w:val="nil"/>
              <w:bottom w:val="single" w:sz="4" w:space="0" w:color="auto"/>
              <w:right w:val="single" w:sz="4" w:space="0" w:color="auto"/>
            </w:tcBorders>
            <w:shd w:val="clear" w:color="000000" w:fill="FFFFFF"/>
            <w:noWrap/>
            <w:vAlign w:val="center"/>
            <w:hideMark/>
          </w:tcPr>
          <w:p w14:paraId="7E94EF3D" w14:textId="77777777" w:rsidR="00561FD6" w:rsidRPr="00561FD6" w:rsidRDefault="00561FD6" w:rsidP="00561FD6">
            <w:pPr>
              <w:jc w:val="center"/>
              <w:rPr>
                <w:color w:val="000000"/>
                <w:sz w:val="18"/>
                <w:szCs w:val="18"/>
              </w:rPr>
            </w:pPr>
            <w:r w:rsidRPr="00561FD6">
              <w:rPr>
                <w:rFonts w:hint="eastAsia"/>
                <w:color w:val="000000"/>
                <w:sz w:val="18"/>
                <w:szCs w:val="18"/>
              </w:rPr>
              <w:t>636</w:t>
            </w:r>
          </w:p>
        </w:tc>
        <w:tc>
          <w:tcPr>
            <w:tcW w:w="278" w:type="pct"/>
            <w:tcBorders>
              <w:top w:val="nil"/>
              <w:left w:val="nil"/>
              <w:bottom w:val="single" w:sz="4" w:space="0" w:color="auto"/>
              <w:right w:val="single" w:sz="4" w:space="0" w:color="auto"/>
            </w:tcBorders>
            <w:shd w:val="clear" w:color="000000" w:fill="FFFFFF"/>
            <w:noWrap/>
            <w:vAlign w:val="center"/>
            <w:hideMark/>
          </w:tcPr>
          <w:p w14:paraId="32AB0167" w14:textId="77777777" w:rsidR="00561FD6" w:rsidRPr="00561FD6" w:rsidRDefault="00561FD6" w:rsidP="00561FD6">
            <w:pPr>
              <w:jc w:val="center"/>
              <w:rPr>
                <w:color w:val="000000"/>
                <w:sz w:val="18"/>
                <w:szCs w:val="18"/>
              </w:rPr>
            </w:pPr>
            <w:r w:rsidRPr="00561FD6">
              <w:rPr>
                <w:rFonts w:hint="eastAsia"/>
                <w:color w:val="000000"/>
                <w:sz w:val="18"/>
                <w:szCs w:val="18"/>
              </w:rPr>
              <w:t>2.71</w:t>
            </w:r>
          </w:p>
        </w:tc>
        <w:tc>
          <w:tcPr>
            <w:tcW w:w="278" w:type="pct"/>
            <w:tcBorders>
              <w:top w:val="nil"/>
              <w:left w:val="nil"/>
              <w:bottom w:val="single" w:sz="4" w:space="0" w:color="auto"/>
              <w:right w:val="single" w:sz="4" w:space="0" w:color="auto"/>
            </w:tcBorders>
            <w:shd w:val="clear" w:color="000000" w:fill="FFFFFF"/>
            <w:noWrap/>
            <w:vAlign w:val="center"/>
            <w:hideMark/>
          </w:tcPr>
          <w:p w14:paraId="6561AB33" w14:textId="77777777" w:rsidR="00561FD6" w:rsidRPr="00561FD6" w:rsidRDefault="00561FD6" w:rsidP="00561FD6">
            <w:pPr>
              <w:jc w:val="center"/>
              <w:rPr>
                <w:color w:val="000000"/>
                <w:sz w:val="18"/>
                <w:szCs w:val="18"/>
              </w:rPr>
            </w:pPr>
            <w:r w:rsidRPr="00561FD6">
              <w:rPr>
                <w:rFonts w:hint="eastAsia"/>
                <w:color w:val="000000"/>
                <w:sz w:val="18"/>
                <w:szCs w:val="18"/>
              </w:rPr>
              <w:t>19.5</w:t>
            </w:r>
          </w:p>
        </w:tc>
        <w:tc>
          <w:tcPr>
            <w:tcW w:w="278" w:type="pct"/>
            <w:tcBorders>
              <w:top w:val="nil"/>
              <w:left w:val="nil"/>
              <w:bottom w:val="single" w:sz="4" w:space="0" w:color="auto"/>
              <w:right w:val="single" w:sz="4" w:space="0" w:color="auto"/>
            </w:tcBorders>
            <w:shd w:val="clear" w:color="000000" w:fill="FFFFFF"/>
            <w:noWrap/>
            <w:vAlign w:val="center"/>
            <w:hideMark/>
          </w:tcPr>
          <w:p w14:paraId="6EF1BB1C" w14:textId="77777777" w:rsidR="00561FD6" w:rsidRPr="00561FD6" w:rsidRDefault="00561FD6" w:rsidP="00561FD6">
            <w:pPr>
              <w:jc w:val="center"/>
              <w:rPr>
                <w:color w:val="000000"/>
                <w:sz w:val="18"/>
                <w:szCs w:val="18"/>
              </w:rPr>
            </w:pPr>
            <w:r w:rsidRPr="00561FD6">
              <w:rPr>
                <w:rFonts w:hint="eastAsia"/>
                <w:color w:val="000000"/>
                <w:sz w:val="18"/>
                <w:szCs w:val="18"/>
              </w:rPr>
              <w:t>0.03</w:t>
            </w:r>
          </w:p>
        </w:tc>
        <w:tc>
          <w:tcPr>
            <w:tcW w:w="278" w:type="pct"/>
            <w:tcBorders>
              <w:top w:val="nil"/>
              <w:left w:val="nil"/>
              <w:bottom w:val="single" w:sz="4" w:space="0" w:color="auto"/>
              <w:right w:val="single" w:sz="4" w:space="0" w:color="auto"/>
            </w:tcBorders>
            <w:shd w:val="clear" w:color="000000" w:fill="FFFFFF"/>
            <w:noWrap/>
            <w:vAlign w:val="center"/>
            <w:hideMark/>
          </w:tcPr>
          <w:p w14:paraId="4AA41D7A" w14:textId="77777777" w:rsidR="00561FD6" w:rsidRPr="00561FD6" w:rsidRDefault="00561FD6" w:rsidP="00561FD6">
            <w:pPr>
              <w:jc w:val="center"/>
              <w:rPr>
                <w:color w:val="000000"/>
                <w:sz w:val="18"/>
                <w:szCs w:val="18"/>
              </w:rPr>
            </w:pPr>
            <w:r w:rsidRPr="00561FD6">
              <w:rPr>
                <w:rFonts w:hint="eastAsia"/>
                <w:color w:val="000000"/>
                <w:sz w:val="18"/>
                <w:szCs w:val="18"/>
              </w:rPr>
              <w:t>1.5</w:t>
            </w:r>
          </w:p>
        </w:tc>
        <w:tc>
          <w:tcPr>
            <w:tcW w:w="278" w:type="pct"/>
            <w:tcBorders>
              <w:top w:val="nil"/>
              <w:left w:val="nil"/>
              <w:bottom w:val="single" w:sz="4" w:space="0" w:color="auto"/>
              <w:right w:val="single" w:sz="4" w:space="0" w:color="auto"/>
            </w:tcBorders>
            <w:shd w:val="clear" w:color="000000" w:fill="FFFFFF"/>
            <w:noWrap/>
            <w:vAlign w:val="center"/>
            <w:hideMark/>
          </w:tcPr>
          <w:p w14:paraId="150BB85A" w14:textId="77777777" w:rsidR="00561FD6" w:rsidRPr="00561FD6" w:rsidRDefault="00561FD6" w:rsidP="00561FD6">
            <w:pPr>
              <w:jc w:val="center"/>
              <w:rPr>
                <w:color w:val="000000"/>
                <w:sz w:val="18"/>
                <w:szCs w:val="18"/>
              </w:rPr>
            </w:pPr>
            <w:r w:rsidRPr="00561FD6">
              <w:rPr>
                <w:rFonts w:hint="eastAsia"/>
                <w:color w:val="000000"/>
                <w:sz w:val="18"/>
                <w:szCs w:val="18"/>
              </w:rPr>
              <w:t>41</w:t>
            </w:r>
          </w:p>
        </w:tc>
        <w:tc>
          <w:tcPr>
            <w:tcW w:w="278" w:type="pct"/>
            <w:tcBorders>
              <w:top w:val="nil"/>
              <w:left w:val="nil"/>
              <w:bottom w:val="single" w:sz="4" w:space="0" w:color="auto"/>
              <w:right w:val="single" w:sz="4" w:space="0" w:color="auto"/>
            </w:tcBorders>
            <w:shd w:val="clear" w:color="000000" w:fill="FFFFFF"/>
            <w:noWrap/>
            <w:vAlign w:val="center"/>
            <w:hideMark/>
          </w:tcPr>
          <w:p w14:paraId="7DABFECD" w14:textId="77777777" w:rsidR="00561FD6" w:rsidRPr="00561FD6" w:rsidRDefault="00561FD6" w:rsidP="00561FD6">
            <w:pPr>
              <w:jc w:val="center"/>
              <w:rPr>
                <w:color w:val="000000"/>
                <w:sz w:val="18"/>
                <w:szCs w:val="18"/>
              </w:rPr>
            </w:pPr>
            <w:r w:rsidRPr="00561FD6">
              <w:rPr>
                <w:rFonts w:hint="eastAsia"/>
                <w:color w:val="000000"/>
                <w:sz w:val="18"/>
                <w:szCs w:val="18"/>
              </w:rPr>
              <w:t>80</w:t>
            </w:r>
          </w:p>
        </w:tc>
        <w:tc>
          <w:tcPr>
            <w:tcW w:w="278" w:type="pct"/>
            <w:tcBorders>
              <w:top w:val="nil"/>
              <w:left w:val="nil"/>
              <w:bottom w:val="single" w:sz="4" w:space="0" w:color="auto"/>
              <w:right w:val="single" w:sz="4" w:space="0" w:color="auto"/>
            </w:tcBorders>
            <w:shd w:val="clear" w:color="000000" w:fill="FFFFFF"/>
            <w:noWrap/>
            <w:vAlign w:val="center"/>
            <w:hideMark/>
          </w:tcPr>
          <w:p w14:paraId="4A5B01D2" w14:textId="77777777" w:rsidR="00561FD6" w:rsidRPr="00561FD6" w:rsidRDefault="00561FD6" w:rsidP="00561FD6">
            <w:pPr>
              <w:jc w:val="center"/>
              <w:rPr>
                <w:color w:val="000000"/>
                <w:sz w:val="18"/>
                <w:szCs w:val="18"/>
              </w:rPr>
            </w:pPr>
            <w:r w:rsidRPr="00561FD6">
              <w:rPr>
                <w:rFonts w:hint="eastAsia"/>
                <w:color w:val="000000"/>
                <w:sz w:val="18"/>
                <w:szCs w:val="18"/>
              </w:rPr>
              <w:t>0.03</w:t>
            </w:r>
          </w:p>
        </w:tc>
        <w:tc>
          <w:tcPr>
            <w:tcW w:w="278" w:type="pct"/>
            <w:tcBorders>
              <w:top w:val="nil"/>
              <w:left w:val="nil"/>
              <w:bottom w:val="single" w:sz="4" w:space="0" w:color="auto"/>
              <w:right w:val="single" w:sz="4" w:space="0" w:color="auto"/>
            </w:tcBorders>
            <w:shd w:val="clear" w:color="000000" w:fill="FFFFFF"/>
            <w:noWrap/>
            <w:vAlign w:val="center"/>
            <w:hideMark/>
          </w:tcPr>
          <w:p w14:paraId="2061BF2A" w14:textId="77777777" w:rsidR="00561FD6" w:rsidRPr="00561FD6" w:rsidRDefault="00561FD6" w:rsidP="00561FD6">
            <w:pPr>
              <w:jc w:val="center"/>
              <w:rPr>
                <w:color w:val="000000"/>
                <w:sz w:val="18"/>
                <w:szCs w:val="18"/>
              </w:rPr>
            </w:pPr>
            <w:r w:rsidRPr="00561FD6">
              <w:rPr>
                <w:rFonts w:hint="eastAsia"/>
                <w:color w:val="000000"/>
                <w:sz w:val="18"/>
                <w:szCs w:val="18"/>
              </w:rPr>
              <w:t>17.45%</w:t>
            </w:r>
          </w:p>
        </w:tc>
        <w:tc>
          <w:tcPr>
            <w:tcW w:w="278" w:type="pct"/>
            <w:tcBorders>
              <w:top w:val="nil"/>
              <w:left w:val="nil"/>
              <w:bottom w:val="single" w:sz="4" w:space="0" w:color="auto"/>
              <w:right w:val="single" w:sz="4" w:space="0" w:color="auto"/>
            </w:tcBorders>
            <w:shd w:val="clear" w:color="000000" w:fill="FFFFFF"/>
            <w:noWrap/>
            <w:vAlign w:val="center"/>
            <w:hideMark/>
          </w:tcPr>
          <w:p w14:paraId="60EF7AFC" w14:textId="77777777" w:rsidR="00561FD6" w:rsidRPr="00561FD6" w:rsidRDefault="00561FD6" w:rsidP="00561FD6">
            <w:pPr>
              <w:jc w:val="center"/>
              <w:rPr>
                <w:color w:val="000000"/>
                <w:sz w:val="18"/>
                <w:szCs w:val="18"/>
              </w:rPr>
            </w:pPr>
            <w:r w:rsidRPr="00561FD6">
              <w:rPr>
                <w:rFonts w:hint="eastAsia"/>
                <w:color w:val="000000"/>
                <w:sz w:val="18"/>
                <w:szCs w:val="18"/>
              </w:rPr>
              <w:t>12.58%</w:t>
            </w:r>
          </w:p>
        </w:tc>
        <w:tc>
          <w:tcPr>
            <w:tcW w:w="278" w:type="pct"/>
            <w:tcBorders>
              <w:top w:val="nil"/>
              <w:left w:val="nil"/>
              <w:bottom w:val="single" w:sz="4" w:space="0" w:color="auto"/>
              <w:right w:val="single" w:sz="4" w:space="0" w:color="auto"/>
            </w:tcBorders>
            <w:shd w:val="clear" w:color="000000" w:fill="FFFFFF"/>
            <w:noWrap/>
            <w:vAlign w:val="center"/>
            <w:hideMark/>
          </w:tcPr>
          <w:p w14:paraId="5E4DEF62" w14:textId="77777777" w:rsidR="00561FD6" w:rsidRPr="00561FD6" w:rsidRDefault="00561FD6" w:rsidP="00561FD6">
            <w:pPr>
              <w:jc w:val="center"/>
              <w:rPr>
                <w:color w:val="000000"/>
                <w:sz w:val="18"/>
                <w:szCs w:val="18"/>
              </w:rPr>
            </w:pPr>
            <w:r w:rsidRPr="00561FD6">
              <w:rPr>
                <w:rFonts w:hint="eastAsia"/>
                <w:color w:val="000000"/>
                <w:sz w:val="18"/>
                <w:szCs w:val="18"/>
              </w:rPr>
              <w:t>7.69%</w:t>
            </w:r>
          </w:p>
        </w:tc>
        <w:tc>
          <w:tcPr>
            <w:tcW w:w="278" w:type="pct"/>
            <w:tcBorders>
              <w:top w:val="nil"/>
              <w:left w:val="nil"/>
              <w:bottom w:val="single" w:sz="4" w:space="0" w:color="auto"/>
              <w:right w:val="single" w:sz="4" w:space="0" w:color="auto"/>
            </w:tcBorders>
            <w:shd w:val="clear" w:color="000000" w:fill="FFFFFF"/>
            <w:noWrap/>
            <w:vAlign w:val="center"/>
            <w:hideMark/>
          </w:tcPr>
          <w:p w14:paraId="6EE57AA2" w14:textId="77777777" w:rsidR="00561FD6" w:rsidRPr="00561FD6" w:rsidRDefault="00561FD6" w:rsidP="00561FD6">
            <w:pPr>
              <w:jc w:val="center"/>
              <w:rPr>
                <w:color w:val="000000"/>
                <w:sz w:val="18"/>
                <w:szCs w:val="18"/>
              </w:rPr>
            </w:pPr>
            <w:r w:rsidRPr="00561FD6">
              <w:rPr>
                <w:rFonts w:hint="eastAsia"/>
                <w:color w:val="000000"/>
                <w:sz w:val="18"/>
                <w:szCs w:val="18"/>
              </w:rPr>
              <w:t>101.49</w:t>
            </w:r>
          </w:p>
        </w:tc>
        <w:tc>
          <w:tcPr>
            <w:tcW w:w="278" w:type="pct"/>
            <w:tcBorders>
              <w:top w:val="nil"/>
              <w:left w:val="nil"/>
              <w:bottom w:val="single" w:sz="4" w:space="0" w:color="auto"/>
              <w:right w:val="single" w:sz="4" w:space="0" w:color="auto"/>
            </w:tcBorders>
            <w:shd w:val="clear" w:color="000000" w:fill="FFFFFF"/>
            <w:noWrap/>
            <w:vAlign w:val="center"/>
            <w:hideMark/>
          </w:tcPr>
          <w:p w14:paraId="749E989A" w14:textId="77777777" w:rsidR="00561FD6" w:rsidRPr="00561FD6" w:rsidRDefault="00561FD6" w:rsidP="00561FD6">
            <w:pPr>
              <w:jc w:val="center"/>
              <w:rPr>
                <w:color w:val="000000"/>
                <w:sz w:val="18"/>
                <w:szCs w:val="18"/>
              </w:rPr>
            </w:pPr>
            <w:r w:rsidRPr="00561FD6">
              <w:rPr>
                <w:rFonts w:hint="eastAsia"/>
                <w:color w:val="000000"/>
                <w:sz w:val="18"/>
                <w:szCs w:val="18"/>
              </w:rPr>
              <w:t>37.5</w:t>
            </w:r>
          </w:p>
        </w:tc>
        <w:tc>
          <w:tcPr>
            <w:tcW w:w="278" w:type="pct"/>
            <w:tcBorders>
              <w:top w:val="nil"/>
              <w:left w:val="nil"/>
              <w:bottom w:val="single" w:sz="4" w:space="0" w:color="auto"/>
              <w:right w:val="single" w:sz="4" w:space="0" w:color="auto"/>
            </w:tcBorders>
            <w:shd w:val="clear" w:color="000000" w:fill="FFFFFF"/>
            <w:noWrap/>
            <w:vAlign w:val="center"/>
            <w:hideMark/>
          </w:tcPr>
          <w:p w14:paraId="0351409D" w14:textId="77777777" w:rsidR="00561FD6" w:rsidRPr="00561FD6" w:rsidRDefault="00561FD6" w:rsidP="00561FD6">
            <w:pPr>
              <w:jc w:val="center"/>
              <w:rPr>
                <w:color w:val="000000"/>
                <w:sz w:val="18"/>
                <w:szCs w:val="18"/>
              </w:rPr>
            </w:pPr>
            <w:r w:rsidRPr="00561FD6">
              <w:rPr>
                <w:rFonts w:hint="eastAsia"/>
                <w:color w:val="000000"/>
                <w:sz w:val="18"/>
                <w:szCs w:val="18"/>
              </w:rPr>
              <w:t>0.12%</w:t>
            </w:r>
          </w:p>
        </w:tc>
      </w:tr>
      <w:tr w:rsidR="005C59F6" w:rsidRPr="00561FD6" w14:paraId="3CE27835"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2DE2916C" w14:textId="77777777" w:rsidR="00561FD6" w:rsidRPr="00561FD6" w:rsidRDefault="00561FD6" w:rsidP="00561FD6">
            <w:pPr>
              <w:rPr>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14:paraId="67F1AA02" w14:textId="77777777" w:rsidR="00561FD6" w:rsidRPr="00561FD6" w:rsidRDefault="00561FD6" w:rsidP="00561FD6">
            <w:pPr>
              <w:rPr>
                <w:color w:val="000000"/>
                <w:sz w:val="18"/>
                <w:szCs w:val="18"/>
              </w:rPr>
            </w:pPr>
            <w:r w:rsidRPr="00561FD6">
              <w:rPr>
                <w:rFonts w:hint="eastAsia"/>
                <w:color w:val="000000"/>
                <w:sz w:val="18"/>
                <w:szCs w:val="18"/>
              </w:rPr>
              <w:t>黄坛镇</w:t>
            </w:r>
          </w:p>
        </w:tc>
        <w:tc>
          <w:tcPr>
            <w:tcW w:w="278" w:type="pct"/>
            <w:tcBorders>
              <w:top w:val="nil"/>
              <w:left w:val="nil"/>
              <w:bottom w:val="single" w:sz="4" w:space="0" w:color="auto"/>
              <w:right w:val="single" w:sz="4" w:space="0" w:color="auto"/>
            </w:tcBorders>
            <w:shd w:val="clear" w:color="000000" w:fill="FFFFFF"/>
            <w:vAlign w:val="center"/>
            <w:hideMark/>
          </w:tcPr>
          <w:p w14:paraId="3D13FD65" w14:textId="77777777" w:rsidR="00561FD6" w:rsidRPr="00561FD6" w:rsidRDefault="00561FD6" w:rsidP="00561FD6">
            <w:pPr>
              <w:jc w:val="center"/>
              <w:rPr>
                <w:color w:val="000000"/>
                <w:sz w:val="18"/>
                <w:szCs w:val="18"/>
              </w:rPr>
            </w:pPr>
            <w:r w:rsidRPr="00561FD6">
              <w:rPr>
                <w:rFonts w:hint="eastAsia"/>
                <w:color w:val="000000"/>
                <w:sz w:val="18"/>
                <w:szCs w:val="18"/>
              </w:rPr>
              <w:t>新华村</w:t>
            </w:r>
          </w:p>
        </w:tc>
        <w:tc>
          <w:tcPr>
            <w:tcW w:w="278" w:type="pct"/>
            <w:tcBorders>
              <w:top w:val="nil"/>
              <w:left w:val="nil"/>
              <w:bottom w:val="single" w:sz="4" w:space="0" w:color="auto"/>
              <w:right w:val="single" w:sz="4" w:space="0" w:color="auto"/>
            </w:tcBorders>
            <w:shd w:val="clear" w:color="000000" w:fill="FFFFFF"/>
            <w:noWrap/>
            <w:vAlign w:val="center"/>
            <w:hideMark/>
          </w:tcPr>
          <w:p w14:paraId="42ECF065" w14:textId="77777777" w:rsidR="00561FD6" w:rsidRPr="00561FD6" w:rsidRDefault="00561FD6" w:rsidP="00561FD6">
            <w:pPr>
              <w:jc w:val="center"/>
              <w:rPr>
                <w:color w:val="000000"/>
                <w:sz w:val="18"/>
                <w:szCs w:val="18"/>
              </w:rPr>
            </w:pPr>
            <w:r w:rsidRPr="00561FD6">
              <w:rPr>
                <w:rFonts w:hint="eastAsia"/>
                <w:color w:val="000000"/>
                <w:sz w:val="18"/>
                <w:szCs w:val="18"/>
              </w:rPr>
              <w:t>396</w:t>
            </w:r>
          </w:p>
        </w:tc>
        <w:tc>
          <w:tcPr>
            <w:tcW w:w="278" w:type="pct"/>
            <w:tcBorders>
              <w:top w:val="nil"/>
              <w:left w:val="nil"/>
              <w:bottom w:val="single" w:sz="4" w:space="0" w:color="auto"/>
              <w:right w:val="single" w:sz="4" w:space="0" w:color="auto"/>
            </w:tcBorders>
            <w:shd w:val="clear" w:color="000000" w:fill="FFFFFF"/>
            <w:noWrap/>
            <w:vAlign w:val="center"/>
            <w:hideMark/>
          </w:tcPr>
          <w:p w14:paraId="16CF3154" w14:textId="77777777" w:rsidR="00561FD6" w:rsidRPr="00561FD6" w:rsidRDefault="00561FD6" w:rsidP="00561FD6">
            <w:pPr>
              <w:jc w:val="center"/>
              <w:rPr>
                <w:color w:val="000000"/>
                <w:sz w:val="18"/>
                <w:szCs w:val="18"/>
              </w:rPr>
            </w:pPr>
            <w:r w:rsidRPr="00561FD6">
              <w:rPr>
                <w:rFonts w:hint="eastAsia"/>
                <w:color w:val="000000"/>
                <w:sz w:val="18"/>
                <w:szCs w:val="18"/>
              </w:rPr>
              <w:t>1060</w:t>
            </w:r>
          </w:p>
        </w:tc>
        <w:tc>
          <w:tcPr>
            <w:tcW w:w="278" w:type="pct"/>
            <w:tcBorders>
              <w:top w:val="nil"/>
              <w:left w:val="nil"/>
              <w:bottom w:val="single" w:sz="4" w:space="0" w:color="auto"/>
              <w:right w:val="single" w:sz="4" w:space="0" w:color="auto"/>
            </w:tcBorders>
            <w:shd w:val="clear" w:color="000000" w:fill="FFFFFF"/>
            <w:noWrap/>
            <w:vAlign w:val="center"/>
            <w:hideMark/>
          </w:tcPr>
          <w:p w14:paraId="25A426CE" w14:textId="77777777" w:rsidR="00561FD6" w:rsidRPr="00561FD6" w:rsidRDefault="00561FD6" w:rsidP="00561FD6">
            <w:pPr>
              <w:jc w:val="center"/>
              <w:rPr>
                <w:color w:val="000000"/>
                <w:sz w:val="18"/>
                <w:szCs w:val="18"/>
              </w:rPr>
            </w:pPr>
            <w:r w:rsidRPr="00561FD6">
              <w:rPr>
                <w:rFonts w:hint="eastAsia"/>
                <w:color w:val="000000"/>
                <w:sz w:val="18"/>
                <w:szCs w:val="18"/>
              </w:rPr>
              <w:t>2.68</w:t>
            </w:r>
          </w:p>
        </w:tc>
        <w:tc>
          <w:tcPr>
            <w:tcW w:w="278" w:type="pct"/>
            <w:tcBorders>
              <w:top w:val="nil"/>
              <w:left w:val="nil"/>
              <w:bottom w:val="single" w:sz="4" w:space="0" w:color="auto"/>
              <w:right w:val="single" w:sz="4" w:space="0" w:color="auto"/>
            </w:tcBorders>
            <w:shd w:val="clear" w:color="000000" w:fill="FFFFFF"/>
            <w:noWrap/>
            <w:vAlign w:val="center"/>
            <w:hideMark/>
          </w:tcPr>
          <w:p w14:paraId="257164A9" w14:textId="77777777" w:rsidR="00561FD6" w:rsidRPr="00561FD6" w:rsidRDefault="00561FD6" w:rsidP="00561FD6">
            <w:pPr>
              <w:jc w:val="center"/>
              <w:rPr>
                <w:color w:val="000000"/>
                <w:sz w:val="18"/>
                <w:szCs w:val="18"/>
              </w:rPr>
            </w:pPr>
            <w:r w:rsidRPr="00561FD6">
              <w:rPr>
                <w:rFonts w:hint="eastAsia"/>
                <w:color w:val="000000"/>
                <w:sz w:val="18"/>
                <w:szCs w:val="18"/>
              </w:rPr>
              <w:t>321</w:t>
            </w:r>
          </w:p>
        </w:tc>
        <w:tc>
          <w:tcPr>
            <w:tcW w:w="278" w:type="pct"/>
            <w:tcBorders>
              <w:top w:val="nil"/>
              <w:left w:val="nil"/>
              <w:bottom w:val="single" w:sz="4" w:space="0" w:color="auto"/>
              <w:right w:val="single" w:sz="4" w:space="0" w:color="auto"/>
            </w:tcBorders>
            <w:shd w:val="clear" w:color="000000" w:fill="FFFFFF"/>
            <w:noWrap/>
            <w:vAlign w:val="center"/>
            <w:hideMark/>
          </w:tcPr>
          <w:p w14:paraId="0A2F673D" w14:textId="77777777" w:rsidR="00561FD6" w:rsidRPr="00561FD6" w:rsidRDefault="00561FD6" w:rsidP="00561FD6">
            <w:pPr>
              <w:jc w:val="center"/>
              <w:rPr>
                <w:color w:val="000000"/>
                <w:sz w:val="18"/>
                <w:szCs w:val="18"/>
              </w:rPr>
            </w:pPr>
            <w:r w:rsidRPr="00561FD6">
              <w:rPr>
                <w:rFonts w:hint="eastAsia"/>
                <w:color w:val="000000"/>
                <w:sz w:val="18"/>
                <w:szCs w:val="18"/>
              </w:rPr>
              <w:t>0.30</w:t>
            </w:r>
          </w:p>
        </w:tc>
        <w:tc>
          <w:tcPr>
            <w:tcW w:w="278" w:type="pct"/>
            <w:tcBorders>
              <w:top w:val="nil"/>
              <w:left w:val="nil"/>
              <w:bottom w:val="single" w:sz="4" w:space="0" w:color="auto"/>
              <w:right w:val="single" w:sz="4" w:space="0" w:color="auto"/>
            </w:tcBorders>
            <w:shd w:val="clear" w:color="000000" w:fill="FFFFFF"/>
            <w:noWrap/>
            <w:vAlign w:val="center"/>
            <w:hideMark/>
          </w:tcPr>
          <w:p w14:paraId="57983958" w14:textId="77777777" w:rsidR="00561FD6" w:rsidRPr="00561FD6" w:rsidRDefault="00561FD6" w:rsidP="00561FD6">
            <w:pPr>
              <w:jc w:val="center"/>
              <w:rPr>
                <w:color w:val="000000"/>
                <w:sz w:val="18"/>
                <w:szCs w:val="18"/>
              </w:rPr>
            </w:pPr>
            <w:r w:rsidRPr="00561FD6">
              <w:rPr>
                <w:rFonts w:hint="eastAsia"/>
                <w:color w:val="000000"/>
                <w:sz w:val="18"/>
                <w:szCs w:val="18"/>
              </w:rPr>
              <w:t>32.5</w:t>
            </w:r>
          </w:p>
        </w:tc>
        <w:tc>
          <w:tcPr>
            <w:tcW w:w="278" w:type="pct"/>
            <w:tcBorders>
              <w:top w:val="nil"/>
              <w:left w:val="nil"/>
              <w:bottom w:val="single" w:sz="4" w:space="0" w:color="auto"/>
              <w:right w:val="single" w:sz="4" w:space="0" w:color="auto"/>
            </w:tcBorders>
            <w:shd w:val="clear" w:color="000000" w:fill="FFFFFF"/>
            <w:noWrap/>
            <w:vAlign w:val="center"/>
            <w:hideMark/>
          </w:tcPr>
          <w:p w14:paraId="05DCC8ED" w14:textId="77777777" w:rsidR="00561FD6" w:rsidRPr="00561FD6" w:rsidRDefault="00561FD6" w:rsidP="00561FD6">
            <w:pPr>
              <w:jc w:val="center"/>
              <w:rPr>
                <w:color w:val="000000"/>
                <w:sz w:val="18"/>
                <w:szCs w:val="18"/>
              </w:rPr>
            </w:pPr>
            <w:r w:rsidRPr="00561FD6">
              <w:rPr>
                <w:rFonts w:hint="eastAsia"/>
                <w:color w:val="000000"/>
                <w:sz w:val="18"/>
                <w:szCs w:val="18"/>
              </w:rPr>
              <w:t>56</w:t>
            </w:r>
          </w:p>
        </w:tc>
        <w:tc>
          <w:tcPr>
            <w:tcW w:w="278" w:type="pct"/>
            <w:tcBorders>
              <w:top w:val="nil"/>
              <w:left w:val="nil"/>
              <w:bottom w:val="single" w:sz="4" w:space="0" w:color="auto"/>
              <w:right w:val="single" w:sz="4" w:space="0" w:color="auto"/>
            </w:tcBorders>
            <w:shd w:val="clear" w:color="000000" w:fill="FFFFFF"/>
            <w:noWrap/>
            <w:vAlign w:val="center"/>
            <w:hideMark/>
          </w:tcPr>
          <w:p w14:paraId="0214EB6B" w14:textId="77777777" w:rsidR="00561FD6" w:rsidRPr="00561FD6" w:rsidRDefault="00561FD6" w:rsidP="00561FD6">
            <w:pPr>
              <w:jc w:val="center"/>
              <w:rPr>
                <w:color w:val="000000"/>
                <w:sz w:val="18"/>
                <w:szCs w:val="18"/>
              </w:rPr>
            </w:pPr>
            <w:r w:rsidRPr="00561FD6">
              <w:rPr>
                <w:rFonts w:hint="eastAsia"/>
                <w:color w:val="000000"/>
                <w:sz w:val="18"/>
                <w:szCs w:val="18"/>
              </w:rPr>
              <w:t>160</w:t>
            </w:r>
          </w:p>
        </w:tc>
        <w:tc>
          <w:tcPr>
            <w:tcW w:w="278" w:type="pct"/>
            <w:tcBorders>
              <w:top w:val="nil"/>
              <w:left w:val="nil"/>
              <w:bottom w:val="single" w:sz="4" w:space="0" w:color="auto"/>
              <w:right w:val="single" w:sz="4" w:space="0" w:color="auto"/>
            </w:tcBorders>
            <w:shd w:val="clear" w:color="000000" w:fill="FFFFFF"/>
            <w:noWrap/>
            <w:vAlign w:val="center"/>
            <w:hideMark/>
          </w:tcPr>
          <w:p w14:paraId="779807A3" w14:textId="77777777" w:rsidR="00561FD6" w:rsidRPr="00561FD6" w:rsidRDefault="00561FD6" w:rsidP="00561FD6">
            <w:pPr>
              <w:jc w:val="center"/>
              <w:rPr>
                <w:color w:val="000000"/>
                <w:sz w:val="18"/>
                <w:szCs w:val="18"/>
              </w:rPr>
            </w:pPr>
            <w:r w:rsidRPr="00561FD6">
              <w:rPr>
                <w:rFonts w:hint="eastAsia"/>
                <w:color w:val="000000"/>
                <w:sz w:val="18"/>
                <w:szCs w:val="18"/>
              </w:rPr>
              <w:t>0.27</w:t>
            </w:r>
          </w:p>
        </w:tc>
        <w:tc>
          <w:tcPr>
            <w:tcW w:w="278" w:type="pct"/>
            <w:tcBorders>
              <w:top w:val="nil"/>
              <w:left w:val="nil"/>
              <w:bottom w:val="single" w:sz="4" w:space="0" w:color="auto"/>
              <w:right w:val="single" w:sz="4" w:space="0" w:color="auto"/>
            </w:tcBorders>
            <w:shd w:val="clear" w:color="000000" w:fill="FFFFFF"/>
            <w:noWrap/>
            <w:vAlign w:val="center"/>
            <w:hideMark/>
          </w:tcPr>
          <w:p w14:paraId="1E69F905" w14:textId="77777777" w:rsidR="00561FD6" w:rsidRPr="00561FD6" w:rsidRDefault="00561FD6" w:rsidP="00561FD6">
            <w:pPr>
              <w:jc w:val="center"/>
              <w:rPr>
                <w:color w:val="000000"/>
                <w:sz w:val="18"/>
                <w:szCs w:val="18"/>
              </w:rPr>
            </w:pPr>
            <w:r w:rsidRPr="00561FD6">
              <w:rPr>
                <w:rFonts w:hint="eastAsia"/>
                <w:color w:val="000000"/>
                <w:sz w:val="18"/>
                <w:szCs w:val="18"/>
              </w:rPr>
              <w:t>14.14%</w:t>
            </w:r>
          </w:p>
        </w:tc>
        <w:tc>
          <w:tcPr>
            <w:tcW w:w="278" w:type="pct"/>
            <w:tcBorders>
              <w:top w:val="nil"/>
              <w:left w:val="nil"/>
              <w:bottom w:val="single" w:sz="4" w:space="0" w:color="auto"/>
              <w:right w:val="single" w:sz="4" w:space="0" w:color="auto"/>
            </w:tcBorders>
            <w:shd w:val="clear" w:color="000000" w:fill="FFFFFF"/>
            <w:noWrap/>
            <w:vAlign w:val="center"/>
            <w:hideMark/>
          </w:tcPr>
          <w:p w14:paraId="62830882" w14:textId="77777777" w:rsidR="00561FD6" w:rsidRPr="00561FD6" w:rsidRDefault="00561FD6" w:rsidP="00561FD6">
            <w:pPr>
              <w:jc w:val="center"/>
              <w:rPr>
                <w:color w:val="000000"/>
                <w:sz w:val="18"/>
                <w:szCs w:val="18"/>
              </w:rPr>
            </w:pPr>
            <w:r w:rsidRPr="00561FD6">
              <w:rPr>
                <w:rFonts w:hint="eastAsia"/>
                <w:color w:val="000000"/>
                <w:sz w:val="18"/>
                <w:szCs w:val="18"/>
              </w:rPr>
              <w:t>15.09%</w:t>
            </w:r>
          </w:p>
        </w:tc>
        <w:tc>
          <w:tcPr>
            <w:tcW w:w="278" w:type="pct"/>
            <w:tcBorders>
              <w:top w:val="nil"/>
              <w:left w:val="nil"/>
              <w:bottom w:val="single" w:sz="4" w:space="0" w:color="auto"/>
              <w:right w:val="single" w:sz="4" w:space="0" w:color="auto"/>
            </w:tcBorders>
            <w:shd w:val="clear" w:color="000000" w:fill="FFFFFF"/>
            <w:noWrap/>
            <w:vAlign w:val="center"/>
            <w:hideMark/>
          </w:tcPr>
          <w:p w14:paraId="57EA5F4F" w14:textId="77777777" w:rsidR="00561FD6" w:rsidRPr="00561FD6" w:rsidRDefault="00561FD6" w:rsidP="00561FD6">
            <w:pPr>
              <w:jc w:val="center"/>
              <w:rPr>
                <w:color w:val="000000"/>
                <w:sz w:val="18"/>
                <w:szCs w:val="18"/>
              </w:rPr>
            </w:pPr>
            <w:r w:rsidRPr="00561FD6">
              <w:rPr>
                <w:rFonts w:hint="eastAsia"/>
                <w:color w:val="000000"/>
                <w:sz w:val="18"/>
                <w:szCs w:val="18"/>
              </w:rPr>
              <w:t>10.12%</w:t>
            </w:r>
          </w:p>
        </w:tc>
        <w:tc>
          <w:tcPr>
            <w:tcW w:w="278" w:type="pct"/>
            <w:tcBorders>
              <w:top w:val="nil"/>
              <w:left w:val="nil"/>
              <w:bottom w:val="single" w:sz="4" w:space="0" w:color="auto"/>
              <w:right w:val="single" w:sz="4" w:space="0" w:color="auto"/>
            </w:tcBorders>
            <w:shd w:val="clear" w:color="000000" w:fill="FFFFFF"/>
            <w:noWrap/>
            <w:vAlign w:val="center"/>
            <w:hideMark/>
          </w:tcPr>
          <w:p w14:paraId="55572BBF" w14:textId="77777777" w:rsidR="00561FD6" w:rsidRPr="00561FD6" w:rsidRDefault="00561FD6" w:rsidP="00561FD6">
            <w:pPr>
              <w:jc w:val="center"/>
              <w:rPr>
                <w:color w:val="000000"/>
                <w:sz w:val="18"/>
                <w:szCs w:val="18"/>
              </w:rPr>
            </w:pPr>
            <w:r w:rsidRPr="00561FD6">
              <w:rPr>
                <w:rFonts w:hint="eastAsia"/>
                <w:color w:val="000000"/>
                <w:sz w:val="18"/>
                <w:szCs w:val="18"/>
              </w:rPr>
              <w:t>1003.79</w:t>
            </w:r>
          </w:p>
        </w:tc>
        <w:tc>
          <w:tcPr>
            <w:tcW w:w="278" w:type="pct"/>
            <w:tcBorders>
              <w:top w:val="nil"/>
              <w:left w:val="nil"/>
              <w:bottom w:val="single" w:sz="4" w:space="0" w:color="auto"/>
              <w:right w:val="single" w:sz="4" w:space="0" w:color="auto"/>
            </w:tcBorders>
            <w:shd w:val="clear" w:color="000000" w:fill="FFFFFF"/>
            <w:noWrap/>
            <w:vAlign w:val="center"/>
            <w:hideMark/>
          </w:tcPr>
          <w:p w14:paraId="0C361442" w14:textId="77777777" w:rsidR="00561FD6" w:rsidRPr="00561FD6" w:rsidRDefault="00561FD6" w:rsidP="00561FD6">
            <w:pPr>
              <w:jc w:val="center"/>
              <w:rPr>
                <w:color w:val="000000"/>
                <w:sz w:val="18"/>
                <w:szCs w:val="18"/>
              </w:rPr>
            </w:pPr>
            <w:r w:rsidRPr="00561FD6">
              <w:rPr>
                <w:rFonts w:hint="eastAsia"/>
                <w:color w:val="000000"/>
                <w:sz w:val="18"/>
                <w:szCs w:val="18"/>
              </w:rPr>
              <w:t>375</w:t>
            </w:r>
          </w:p>
        </w:tc>
        <w:tc>
          <w:tcPr>
            <w:tcW w:w="278" w:type="pct"/>
            <w:tcBorders>
              <w:top w:val="nil"/>
              <w:left w:val="nil"/>
              <w:bottom w:val="single" w:sz="4" w:space="0" w:color="auto"/>
              <w:right w:val="single" w:sz="4" w:space="0" w:color="auto"/>
            </w:tcBorders>
            <w:shd w:val="clear" w:color="000000" w:fill="FFFFFF"/>
            <w:noWrap/>
            <w:vAlign w:val="center"/>
            <w:hideMark/>
          </w:tcPr>
          <w:p w14:paraId="11B3E199" w14:textId="77777777" w:rsidR="00561FD6" w:rsidRPr="00561FD6" w:rsidRDefault="00561FD6" w:rsidP="00561FD6">
            <w:pPr>
              <w:jc w:val="center"/>
              <w:rPr>
                <w:color w:val="000000"/>
                <w:sz w:val="18"/>
                <w:szCs w:val="18"/>
              </w:rPr>
            </w:pPr>
            <w:r w:rsidRPr="00561FD6">
              <w:rPr>
                <w:rFonts w:hint="eastAsia"/>
                <w:color w:val="000000"/>
                <w:sz w:val="18"/>
                <w:szCs w:val="18"/>
              </w:rPr>
              <w:t>1.21%</w:t>
            </w:r>
          </w:p>
        </w:tc>
      </w:tr>
      <w:tr w:rsidR="005C59F6" w:rsidRPr="00561FD6" w14:paraId="13DB1135" w14:textId="77777777" w:rsidTr="00561FD6">
        <w:trPr>
          <w:trHeight w:val="280"/>
        </w:trPr>
        <w:tc>
          <w:tcPr>
            <w:tcW w:w="278" w:type="pct"/>
            <w:vMerge/>
            <w:tcBorders>
              <w:top w:val="nil"/>
              <w:left w:val="single" w:sz="4" w:space="0" w:color="auto"/>
              <w:bottom w:val="single" w:sz="4" w:space="0" w:color="auto"/>
              <w:right w:val="single" w:sz="4" w:space="0" w:color="auto"/>
            </w:tcBorders>
            <w:vAlign w:val="center"/>
            <w:hideMark/>
          </w:tcPr>
          <w:p w14:paraId="572A69FC" w14:textId="77777777" w:rsidR="00561FD6" w:rsidRPr="00561FD6" w:rsidRDefault="00561FD6" w:rsidP="00561FD6">
            <w:pPr>
              <w:rPr>
                <w:color w:val="000000"/>
                <w:sz w:val="18"/>
                <w:szCs w:val="18"/>
              </w:rPr>
            </w:pPr>
          </w:p>
        </w:tc>
        <w:tc>
          <w:tcPr>
            <w:tcW w:w="556" w:type="pct"/>
            <w:gridSpan w:val="2"/>
            <w:tcBorders>
              <w:top w:val="single" w:sz="4" w:space="0" w:color="auto"/>
              <w:left w:val="nil"/>
              <w:bottom w:val="single" w:sz="4" w:space="0" w:color="auto"/>
              <w:right w:val="single" w:sz="4" w:space="0" w:color="auto"/>
            </w:tcBorders>
            <w:shd w:val="clear" w:color="000000" w:fill="FFFFFF"/>
            <w:vAlign w:val="center"/>
            <w:hideMark/>
          </w:tcPr>
          <w:p w14:paraId="1130D57F" w14:textId="77777777" w:rsidR="00561FD6" w:rsidRPr="00561FD6" w:rsidRDefault="00561FD6" w:rsidP="00561FD6">
            <w:pPr>
              <w:rPr>
                <w:b/>
                <w:bCs/>
                <w:color w:val="000000"/>
                <w:sz w:val="18"/>
                <w:szCs w:val="18"/>
              </w:rPr>
            </w:pPr>
            <w:r w:rsidRPr="00561FD6">
              <w:rPr>
                <w:rFonts w:hint="eastAsia"/>
                <w:b/>
                <w:bCs/>
                <w:color w:val="000000"/>
                <w:sz w:val="18"/>
                <w:szCs w:val="18"/>
              </w:rPr>
              <w:t>小计</w:t>
            </w:r>
          </w:p>
        </w:tc>
        <w:tc>
          <w:tcPr>
            <w:tcW w:w="278" w:type="pct"/>
            <w:tcBorders>
              <w:top w:val="nil"/>
              <w:left w:val="nil"/>
              <w:bottom w:val="single" w:sz="4" w:space="0" w:color="auto"/>
              <w:right w:val="single" w:sz="4" w:space="0" w:color="auto"/>
            </w:tcBorders>
            <w:shd w:val="clear" w:color="000000" w:fill="FFFFFF"/>
            <w:noWrap/>
            <w:vAlign w:val="center"/>
            <w:hideMark/>
          </w:tcPr>
          <w:p w14:paraId="197B20A9" w14:textId="77777777" w:rsidR="00561FD6" w:rsidRPr="00561FD6" w:rsidRDefault="00561FD6" w:rsidP="00561FD6">
            <w:pPr>
              <w:jc w:val="center"/>
              <w:rPr>
                <w:b/>
                <w:bCs/>
                <w:color w:val="000000"/>
                <w:sz w:val="18"/>
                <w:szCs w:val="18"/>
              </w:rPr>
            </w:pPr>
            <w:r w:rsidRPr="00561FD6">
              <w:rPr>
                <w:rFonts w:hint="eastAsia"/>
                <w:b/>
                <w:bCs/>
                <w:color w:val="000000"/>
                <w:sz w:val="18"/>
                <w:szCs w:val="18"/>
              </w:rPr>
              <w:t>631</w:t>
            </w:r>
          </w:p>
        </w:tc>
        <w:tc>
          <w:tcPr>
            <w:tcW w:w="278" w:type="pct"/>
            <w:tcBorders>
              <w:top w:val="nil"/>
              <w:left w:val="nil"/>
              <w:bottom w:val="single" w:sz="4" w:space="0" w:color="auto"/>
              <w:right w:val="single" w:sz="4" w:space="0" w:color="auto"/>
            </w:tcBorders>
            <w:shd w:val="clear" w:color="000000" w:fill="FFFFFF"/>
            <w:noWrap/>
            <w:vAlign w:val="center"/>
            <w:hideMark/>
          </w:tcPr>
          <w:p w14:paraId="23A0BDBA" w14:textId="77777777" w:rsidR="00561FD6" w:rsidRPr="00561FD6" w:rsidRDefault="00561FD6" w:rsidP="00561FD6">
            <w:pPr>
              <w:jc w:val="center"/>
              <w:rPr>
                <w:b/>
                <w:bCs/>
                <w:color w:val="000000"/>
                <w:sz w:val="18"/>
                <w:szCs w:val="18"/>
              </w:rPr>
            </w:pPr>
            <w:r w:rsidRPr="00561FD6">
              <w:rPr>
                <w:rFonts w:hint="eastAsia"/>
                <w:b/>
                <w:bCs/>
                <w:color w:val="000000"/>
                <w:sz w:val="18"/>
                <w:szCs w:val="18"/>
              </w:rPr>
              <w:t>1696</w:t>
            </w:r>
          </w:p>
        </w:tc>
        <w:tc>
          <w:tcPr>
            <w:tcW w:w="278" w:type="pct"/>
            <w:tcBorders>
              <w:top w:val="nil"/>
              <w:left w:val="nil"/>
              <w:bottom w:val="single" w:sz="4" w:space="0" w:color="auto"/>
              <w:right w:val="single" w:sz="4" w:space="0" w:color="auto"/>
            </w:tcBorders>
            <w:shd w:val="clear" w:color="000000" w:fill="FFFFFF"/>
            <w:noWrap/>
            <w:vAlign w:val="center"/>
            <w:hideMark/>
          </w:tcPr>
          <w:p w14:paraId="689B433D" w14:textId="77777777" w:rsidR="00561FD6" w:rsidRPr="00561FD6" w:rsidRDefault="00561FD6" w:rsidP="00561FD6">
            <w:pPr>
              <w:jc w:val="center"/>
              <w:rPr>
                <w:b/>
                <w:bCs/>
                <w:color w:val="000000"/>
                <w:sz w:val="18"/>
                <w:szCs w:val="18"/>
              </w:rPr>
            </w:pPr>
            <w:r w:rsidRPr="00561FD6">
              <w:rPr>
                <w:rFonts w:hint="eastAsia"/>
                <w:b/>
                <w:bCs/>
                <w:color w:val="000000"/>
                <w:sz w:val="18"/>
                <w:szCs w:val="18"/>
              </w:rPr>
              <w:t>2.69</w:t>
            </w:r>
          </w:p>
        </w:tc>
        <w:tc>
          <w:tcPr>
            <w:tcW w:w="278" w:type="pct"/>
            <w:tcBorders>
              <w:top w:val="nil"/>
              <w:left w:val="nil"/>
              <w:bottom w:val="single" w:sz="4" w:space="0" w:color="auto"/>
              <w:right w:val="single" w:sz="4" w:space="0" w:color="auto"/>
            </w:tcBorders>
            <w:shd w:val="clear" w:color="000000" w:fill="FFFFFF"/>
            <w:noWrap/>
            <w:vAlign w:val="center"/>
            <w:hideMark/>
          </w:tcPr>
          <w:p w14:paraId="276F5D9E" w14:textId="77777777" w:rsidR="00561FD6" w:rsidRPr="00561FD6" w:rsidRDefault="00561FD6" w:rsidP="00561FD6">
            <w:pPr>
              <w:jc w:val="center"/>
              <w:rPr>
                <w:b/>
                <w:bCs/>
                <w:color w:val="000000"/>
                <w:sz w:val="18"/>
                <w:szCs w:val="18"/>
              </w:rPr>
            </w:pPr>
            <w:r w:rsidRPr="00561FD6">
              <w:rPr>
                <w:rFonts w:hint="eastAsia"/>
                <w:b/>
                <w:bCs/>
                <w:color w:val="000000"/>
                <w:sz w:val="18"/>
                <w:szCs w:val="18"/>
              </w:rPr>
              <w:t>56.8</w:t>
            </w:r>
          </w:p>
        </w:tc>
        <w:tc>
          <w:tcPr>
            <w:tcW w:w="278" w:type="pct"/>
            <w:tcBorders>
              <w:top w:val="nil"/>
              <w:left w:val="nil"/>
              <w:bottom w:val="single" w:sz="4" w:space="0" w:color="auto"/>
              <w:right w:val="single" w:sz="4" w:space="0" w:color="auto"/>
            </w:tcBorders>
            <w:shd w:val="clear" w:color="000000" w:fill="FFFFFF"/>
            <w:noWrap/>
            <w:vAlign w:val="center"/>
            <w:hideMark/>
          </w:tcPr>
          <w:p w14:paraId="766743CC" w14:textId="77777777" w:rsidR="00561FD6" w:rsidRPr="00561FD6" w:rsidRDefault="00561FD6" w:rsidP="00561FD6">
            <w:pPr>
              <w:jc w:val="center"/>
              <w:rPr>
                <w:b/>
                <w:bCs/>
                <w:color w:val="000000"/>
                <w:sz w:val="18"/>
                <w:szCs w:val="18"/>
              </w:rPr>
            </w:pPr>
            <w:r w:rsidRPr="00561FD6">
              <w:rPr>
                <w:rFonts w:hint="eastAsia"/>
                <w:b/>
                <w:bCs/>
                <w:color w:val="000000"/>
                <w:sz w:val="18"/>
                <w:szCs w:val="18"/>
              </w:rPr>
              <w:t>0.03</w:t>
            </w:r>
          </w:p>
        </w:tc>
        <w:tc>
          <w:tcPr>
            <w:tcW w:w="278" w:type="pct"/>
            <w:tcBorders>
              <w:top w:val="nil"/>
              <w:left w:val="nil"/>
              <w:bottom w:val="single" w:sz="4" w:space="0" w:color="auto"/>
              <w:right w:val="single" w:sz="4" w:space="0" w:color="auto"/>
            </w:tcBorders>
            <w:shd w:val="clear" w:color="000000" w:fill="FFFFFF"/>
            <w:noWrap/>
            <w:vAlign w:val="center"/>
            <w:hideMark/>
          </w:tcPr>
          <w:p w14:paraId="72A0DB4C" w14:textId="77777777" w:rsidR="00561FD6" w:rsidRPr="00561FD6" w:rsidRDefault="00561FD6" w:rsidP="00561FD6">
            <w:pPr>
              <w:jc w:val="center"/>
              <w:rPr>
                <w:b/>
                <w:bCs/>
                <w:color w:val="000000"/>
                <w:sz w:val="18"/>
                <w:szCs w:val="18"/>
              </w:rPr>
            </w:pPr>
            <w:r w:rsidRPr="00561FD6">
              <w:rPr>
                <w:rFonts w:hint="eastAsia"/>
                <w:b/>
                <w:bCs/>
                <w:color w:val="000000"/>
                <w:sz w:val="18"/>
                <w:szCs w:val="18"/>
              </w:rPr>
              <w:t>34</w:t>
            </w:r>
          </w:p>
        </w:tc>
        <w:tc>
          <w:tcPr>
            <w:tcW w:w="278" w:type="pct"/>
            <w:tcBorders>
              <w:top w:val="nil"/>
              <w:left w:val="nil"/>
              <w:bottom w:val="single" w:sz="4" w:space="0" w:color="auto"/>
              <w:right w:val="single" w:sz="4" w:space="0" w:color="auto"/>
            </w:tcBorders>
            <w:shd w:val="clear" w:color="000000" w:fill="FFFFFF"/>
            <w:noWrap/>
            <w:vAlign w:val="center"/>
            <w:hideMark/>
          </w:tcPr>
          <w:p w14:paraId="2009EBEC" w14:textId="77777777" w:rsidR="00561FD6" w:rsidRPr="00561FD6" w:rsidRDefault="00561FD6" w:rsidP="00561FD6">
            <w:pPr>
              <w:jc w:val="center"/>
              <w:rPr>
                <w:b/>
                <w:bCs/>
                <w:color w:val="000000"/>
                <w:sz w:val="18"/>
                <w:szCs w:val="18"/>
              </w:rPr>
            </w:pPr>
            <w:r w:rsidRPr="00561FD6">
              <w:rPr>
                <w:rFonts w:hint="eastAsia"/>
                <w:b/>
                <w:bCs/>
                <w:color w:val="000000"/>
                <w:sz w:val="18"/>
                <w:szCs w:val="18"/>
              </w:rPr>
              <w:t>97</w:t>
            </w:r>
          </w:p>
        </w:tc>
        <w:tc>
          <w:tcPr>
            <w:tcW w:w="278" w:type="pct"/>
            <w:tcBorders>
              <w:top w:val="nil"/>
              <w:left w:val="nil"/>
              <w:bottom w:val="single" w:sz="4" w:space="0" w:color="auto"/>
              <w:right w:val="single" w:sz="4" w:space="0" w:color="auto"/>
            </w:tcBorders>
            <w:shd w:val="clear" w:color="000000" w:fill="FFFFFF"/>
            <w:noWrap/>
            <w:vAlign w:val="center"/>
            <w:hideMark/>
          </w:tcPr>
          <w:p w14:paraId="37AC7335" w14:textId="77777777" w:rsidR="00561FD6" w:rsidRPr="00561FD6" w:rsidRDefault="00561FD6" w:rsidP="00561FD6">
            <w:pPr>
              <w:jc w:val="center"/>
              <w:rPr>
                <w:b/>
                <w:bCs/>
                <w:color w:val="000000"/>
                <w:sz w:val="18"/>
                <w:szCs w:val="18"/>
              </w:rPr>
            </w:pPr>
            <w:r w:rsidRPr="00561FD6">
              <w:rPr>
                <w:rFonts w:hint="eastAsia"/>
                <w:b/>
                <w:bCs/>
                <w:color w:val="000000"/>
                <w:sz w:val="18"/>
                <w:szCs w:val="18"/>
              </w:rPr>
              <w:t>240</w:t>
            </w:r>
          </w:p>
        </w:tc>
        <w:tc>
          <w:tcPr>
            <w:tcW w:w="278" w:type="pct"/>
            <w:tcBorders>
              <w:top w:val="nil"/>
              <w:left w:val="nil"/>
              <w:bottom w:val="single" w:sz="4" w:space="0" w:color="auto"/>
              <w:right w:val="single" w:sz="4" w:space="0" w:color="auto"/>
            </w:tcBorders>
            <w:shd w:val="clear" w:color="000000" w:fill="FFFFFF"/>
            <w:noWrap/>
            <w:vAlign w:val="center"/>
            <w:hideMark/>
          </w:tcPr>
          <w:p w14:paraId="6DCC941D" w14:textId="77777777" w:rsidR="00561FD6" w:rsidRPr="00561FD6" w:rsidRDefault="00561FD6" w:rsidP="00561FD6">
            <w:pPr>
              <w:jc w:val="center"/>
              <w:rPr>
                <w:b/>
                <w:bCs/>
                <w:color w:val="000000"/>
                <w:sz w:val="18"/>
                <w:szCs w:val="18"/>
              </w:rPr>
            </w:pPr>
            <w:r w:rsidRPr="00561FD6">
              <w:rPr>
                <w:rFonts w:hint="eastAsia"/>
                <w:b/>
                <w:bCs/>
                <w:color w:val="000000"/>
                <w:sz w:val="18"/>
                <w:szCs w:val="18"/>
              </w:rPr>
              <w:t>0.01</w:t>
            </w:r>
          </w:p>
        </w:tc>
        <w:tc>
          <w:tcPr>
            <w:tcW w:w="278" w:type="pct"/>
            <w:tcBorders>
              <w:top w:val="nil"/>
              <w:left w:val="nil"/>
              <w:bottom w:val="single" w:sz="4" w:space="0" w:color="auto"/>
              <w:right w:val="single" w:sz="4" w:space="0" w:color="auto"/>
            </w:tcBorders>
            <w:shd w:val="clear" w:color="000000" w:fill="FFFFFF"/>
            <w:noWrap/>
            <w:vAlign w:val="center"/>
            <w:hideMark/>
          </w:tcPr>
          <w:p w14:paraId="5C5B10E6" w14:textId="77777777" w:rsidR="00561FD6" w:rsidRPr="00561FD6" w:rsidRDefault="00561FD6" w:rsidP="00561FD6">
            <w:pPr>
              <w:jc w:val="center"/>
              <w:rPr>
                <w:b/>
                <w:bCs/>
                <w:color w:val="000000"/>
                <w:sz w:val="18"/>
                <w:szCs w:val="18"/>
              </w:rPr>
            </w:pPr>
            <w:r w:rsidRPr="00561FD6">
              <w:rPr>
                <w:rFonts w:hint="eastAsia"/>
                <w:b/>
                <w:bCs/>
                <w:color w:val="000000"/>
                <w:sz w:val="18"/>
                <w:szCs w:val="18"/>
              </w:rPr>
              <w:t>15.37%</w:t>
            </w:r>
          </w:p>
        </w:tc>
        <w:tc>
          <w:tcPr>
            <w:tcW w:w="278" w:type="pct"/>
            <w:tcBorders>
              <w:top w:val="nil"/>
              <w:left w:val="nil"/>
              <w:bottom w:val="single" w:sz="4" w:space="0" w:color="auto"/>
              <w:right w:val="single" w:sz="4" w:space="0" w:color="auto"/>
            </w:tcBorders>
            <w:shd w:val="clear" w:color="000000" w:fill="FFFFFF"/>
            <w:noWrap/>
            <w:vAlign w:val="center"/>
            <w:hideMark/>
          </w:tcPr>
          <w:p w14:paraId="2CA424D8" w14:textId="77777777" w:rsidR="00561FD6" w:rsidRPr="00561FD6" w:rsidRDefault="00561FD6" w:rsidP="00561FD6">
            <w:pPr>
              <w:jc w:val="center"/>
              <w:rPr>
                <w:b/>
                <w:bCs/>
                <w:color w:val="000000"/>
                <w:sz w:val="18"/>
                <w:szCs w:val="18"/>
              </w:rPr>
            </w:pPr>
            <w:r w:rsidRPr="00561FD6">
              <w:rPr>
                <w:rFonts w:hint="eastAsia"/>
                <w:b/>
                <w:bCs/>
                <w:color w:val="000000"/>
                <w:sz w:val="18"/>
                <w:szCs w:val="18"/>
              </w:rPr>
              <w:t>14.15%</w:t>
            </w:r>
          </w:p>
        </w:tc>
        <w:tc>
          <w:tcPr>
            <w:tcW w:w="278" w:type="pct"/>
            <w:tcBorders>
              <w:top w:val="nil"/>
              <w:left w:val="nil"/>
              <w:bottom w:val="single" w:sz="4" w:space="0" w:color="auto"/>
              <w:right w:val="single" w:sz="4" w:space="0" w:color="auto"/>
            </w:tcBorders>
            <w:shd w:val="clear" w:color="000000" w:fill="FFFFFF"/>
            <w:noWrap/>
            <w:vAlign w:val="center"/>
            <w:hideMark/>
          </w:tcPr>
          <w:p w14:paraId="30262B6A" w14:textId="77777777" w:rsidR="00561FD6" w:rsidRPr="00561FD6" w:rsidRDefault="00561FD6" w:rsidP="00561FD6">
            <w:pPr>
              <w:jc w:val="center"/>
              <w:rPr>
                <w:b/>
                <w:bCs/>
                <w:color w:val="000000"/>
                <w:sz w:val="18"/>
                <w:szCs w:val="18"/>
              </w:rPr>
            </w:pPr>
            <w:r w:rsidRPr="00561FD6">
              <w:rPr>
                <w:rFonts w:hint="eastAsia"/>
                <w:b/>
                <w:bCs/>
                <w:color w:val="000000"/>
                <w:sz w:val="18"/>
                <w:szCs w:val="18"/>
              </w:rPr>
              <w:t>59.86%</w:t>
            </w:r>
          </w:p>
        </w:tc>
        <w:tc>
          <w:tcPr>
            <w:tcW w:w="278" w:type="pct"/>
            <w:tcBorders>
              <w:top w:val="nil"/>
              <w:left w:val="nil"/>
              <w:bottom w:val="single" w:sz="4" w:space="0" w:color="auto"/>
              <w:right w:val="single" w:sz="4" w:space="0" w:color="auto"/>
            </w:tcBorders>
            <w:shd w:val="clear" w:color="000000" w:fill="FFFFFF"/>
            <w:noWrap/>
            <w:vAlign w:val="center"/>
            <w:hideMark/>
          </w:tcPr>
          <w:p w14:paraId="435C5D25" w14:textId="77777777" w:rsidR="00561FD6" w:rsidRPr="00561FD6" w:rsidRDefault="00561FD6" w:rsidP="00561FD6">
            <w:pPr>
              <w:jc w:val="center"/>
              <w:rPr>
                <w:b/>
                <w:bCs/>
                <w:color w:val="000000"/>
                <w:sz w:val="18"/>
                <w:szCs w:val="18"/>
              </w:rPr>
            </w:pPr>
            <w:r w:rsidRPr="00561FD6">
              <w:rPr>
                <w:rFonts w:hint="eastAsia"/>
                <w:b/>
                <w:bCs/>
                <w:color w:val="000000"/>
                <w:sz w:val="18"/>
                <w:szCs w:val="18"/>
              </w:rPr>
              <w:t>727.94</w:t>
            </w:r>
          </w:p>
        </w:tc>
        <w:tc>
          <w:tcPr>
            <w:tcW w:w="278" w:type="pct"/>
            <w:tcBorders>
              <w:top w:val="nil"/>
              <w:left w:val="nil"/>
              <w:bottom w:val="single" w:sz="4" w:space="0" w:color="auto"/>
              <w:right w:val="single" w:sz="4" w:space="0" w:color="auto"/>
            </w:tcBorders>
            <w:shd w:val="clear" w:color="000000" w:fill="FFFFFF"/>
            <w:noWrap/>
            <w:vAlign w:val="center"/>
            <w:hideMark/>
          </w:tcPr>
          <w:p w14:paraId="496E33E6" w14:textId="77777777" w:rsidR="00561FD6" w:rsidRPr="00561FD6" w:rsidRDefault="00561FD6" w:rsidP="00561FD6">
            <w:pPr>
              <w:jc w:val="center"/>
              <w:rPr>
                <w:b/>
                <w:bCs/>
                <w:color w:val="000000"/>
                <w:sz w:val="18"/>
                <w:szCs w:val="18"/>
              </w:rPr>
            </w:pPr>
            <w:r w:rsidRPr="00561FD6">
              <w:rPr>
                <w:rFonts w:hint="eastAsia"/>
                <w:b/>
                <w:bCs/>
                <w:color w:val="000000"/>
                <w:sz w:val="18"/>
                <w:szCs w:val="18"/>
              </w:rPr>
              <w:t>270.83</w:t>
            </w:r>
          </w:p>
        </w:tc>
        <w:tc>
          <w:tcPr>
            <w:tcW w:w="278" w:type="pct"/>
            <w:tcBorders>
              <w:top w:val="nil"/>
              <w:left w:val="nil"/>
              <w:bottom w:val="single" w:sz="4" w:space="0" w:color="auto"/>
              <w:right w:val="single" w:sz="4" w:space="0" w:color="auto"/>
            </w:tcBorders>
            <w:shd w:val="clear" w:color="000000" w:fill="FFFFFF"/>
            <w:noWrap/>
            <w:vAlign w:val="center"/>
            <w:hideMark/>
          </w:tcPr>
          <w:p w14:paraId="23C9E821" w14:textId="77777777" w:rsidR="00561FD6" w:rsidRPr="00561FD6" w:rsidRDefault="00561FD6" w:rsidP="00561FD6">
            <w:pPr>
              <w:jc w:val="center"/>
              <w:rPr>
                <w:b/>
                <w:bCs/>
                <w:color w:val="000000"/>
                <w:sz w:val="18"/>
                <w:szCs w:val="18"/>
              </w:rPr>
            </w:pPr>
            <w:r w:rsidRPr="00561FD6">
              <w:rPr>
                <w:rFonts w:hint="eastAsia"/>
                <w:b/>
                <w:bCs/>
                <w:color w:val="000000"/>
                <w:sz w:val="18"/>
                <w:szCs w:val="18"/>
              </w:rPr>
              <w:t>0.44%</w:t>
            </w:r>
          </w:p>
        </w:tc>
      </w:tr>
      <w:tr w:rsidR="005C59F6" w:rsidRPr="00561FD6" w14:paraId="30C9B93B" w14:textId="77777777" w:rsidTr="00561FD6">
        <w:trPr>
          <w:trHeight w:val="280"/>
        </w:trPr>
        <w:tc>
          <w:tcPr>
            <w:tcW w:w="833"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2FE236" w14:textId="77777777" w:rsidR="00561FD6" w:rsidRPr="00561FD6" w:rsidRDefault="00561FD6" w:rsidP="00561FD6">
            <w:pPr>
              <w:jc w:val="center"/>
              <w:rPr>
                <w:b/>
                <w:bCs/>
                <w:color w:val="000000"/>
                <w:sz w:val="18"/>
                <w:szCs w:val="18"/>
              </w:rPr>
            </w:pPr>
            <w:r w:rsidRPr="00561FD6">
              <w:rPr>
                <w:rFonts w:hint="eastAsia"/>
                <w:b/>
                <w:bCs/>
                <w:color w:val="000000"/>
                <w:sz w:val="18"/>
                <w:szCs w:val="18"/>
              </w:rPr>
              <w:t>合计</w:t>
            </w:r>
          </w:p>
        </w:tc>
        <w:tc>
          <w:tcPr>
            <w:tcW w:w="278" w:type="pct"/>
            <w:tcBorders>
              <w:top w:val="nil"/>
              <w:left w:val="nil"/>
              <w:bottom w:val="single" w:sz="4" w:space="0" w:color="auto"/>
              <w:right w:val="single" w:sz="4" w:space="0" w:color="auto"/>
            </w:tcBorders>
            <w:shd w:val="clear" w:color="000000" w:fill="FFFFFF"/>
            <w:noWrap/>
            <w:vAlign w:val="center"/>
            <w:hideMark/>
          </w:tcPr>
          <w:p w14:paraId="06062828" w14:textId="77777777" w:rsidR="00561FD6" w:rsidRPr="00561FD6" w:rsidRDefault="00561FD6" w:rsidP="00561FD6">
            <w:pPr>
              <w:jc w:val="center"/>
              <w:rPr>
                <w:b/>
                <w:bCs/>
                <w:color w:val="000000"/>
                <w:sz w:val="18"/>
                <w:szCs w:val="18"/>
              </w:rPr>
            </w:pPr>
            <w:r w:rsidRPr="00561FD6">
              <w:rPr>
                <w:rFonts w:hint="eastAsia"/>
                <w:b/>
                <w:bCs/>
                <w:color w:val="000000"/>
                <w:sz w:val="18"/>
                <w:szCs w:val="18"/>
              </w:rPr>
              <w:t>12812</w:t>
            </w:r>
          </w:p>
        </w:tc>
        <w:tc>
          <w:tcPr>
            <w:tcW w:w="278" w:type="pct"/>
            <w:tcBorders>
              <w:top w:val="nil"/>
              <w:left w:val="nil"/>
              <w:bottom w:val="single" w:sz="4" w:space="0" w:color="auto"/>
              <w:right w:val="single" w:sz="4" w:space="0" w:color="auto"/>
            </w:tcBorders>
            <w:shd w:val="clear" w:color="000000" w:fill="FFFFFF"/>
            <w:noWrap/>
            <w:vAlign w:val="center"/>
            <w:hideMark/>
          </w:tcPr>
          <w:p w14:paraId="353F47A5" w14:textId="77777777" w:rsidR="00561FD6" w:rsidRPr="00561FD6" w:rsidRDefault="00561FD6" w:rsidP="00561FD6">
            <w:pPr>
              <w:jc w:val="center"/>
              <w:rPr>
                <w:b/>
                <w:bCs/>
                <w:color w:val="000000"/>
                <w:sz w:val="18"/>
                <w:szCs w:val="18"/>
              </w:rPr>
            </w:pPr>
            <w:r w:rsidRPr="00561FD6">
              <w:rPr>
                <w:rFonts w:hint="eastAsia"/>
                <w:b/>
                <w:bCs/>
                <w:color w:val="000000"/>
                <w:sz w:val="18"/>
                <w:szCs w:val="18"/>
              </w:rPr>
              <w:t>35641</w:t>
            </w:r>
          </w:p>
        </w:tc>
        <w:tc>
          <w:tcPr>
            <w:tcW w:w="278" w:type="pct"/>
            <w:tcBorders>
              <w:top w:val="nil"/>
              <w:left w:val="nil"/>
              <w:bottom w:val="single" w:sz="4" w:space="0" w:color="auto"/>
              <w:right w:val="single" w:sz="4" w:space="0" w:color="auto"/>
            </w:tcBorders>
            <w:shd w:val="clear" w:color="000000" w:fill="FFFFFF"/>
            <w:noWrap/>
            <w:vAlign w:val="center"/>
            <w:hideMark/>
          </w:tcPr>
          <w:p w14:paraId="57AC58DC" w14:textId="77777777" w:rsidR="00561FD6" w:rsidRPr="00561FD6" w:rsidRDefault="00561FD6" w:rsidP="00561FD6">
            <w:pPr>
              <w:jc w:val="center"/>
              <w:rPr>
                <w:b/>
                <w:bCs/>
                <w:color w:val="000000"/>
                <w:sz w:val="18"/>
                <w:szCs w:val="18"/>
              </w:rPr>
            </w:pPr>
            <w:r w:rsidRPr="00561FD6">
              <w:rPr>
                <w:rFonts w:hint="eastAsia"/>
                <w:b/>
                <w:bCs/>
                <w:color w:val="000000"/>
                <w:sz w:val="18"/>
                <w:szCs w:val="18"/>
              </w:rPr>
              <w:t>2.78</w:t>
            </w:r>
          </w:p>
        </w:tc>
        <w:tc>
          <w:tcPr>
            <w:tcW w:w="278" w:type="pct"/>
            <w:tcBorders>
              <w:top w:val="nil"/>
              <w:left w:val="nil"/>
              <w:bottom w:val="single" w:sz="4" w:space="0" w:color="auto"/>
              <w:right w:val="single" w:sz="4" w:space="0" w:color="auto"/>
            </w:tcBorders>
            <w:shd w:val="clear" w:color="000000" w:fill="FFFFFF"/>
            <w:noWrap/>
            <w:vAlign w:val="center"/>
            <w:hideMark/>
          </w:tcPr>
          <w:p w14:paraId="09D9DA8C" w14:textId="77777777" w:rsidR="00561FD6" w:rsidRPr="00561FD6" w:rsidRDefault="00561FD6" w:rsidP="00561FD6">
            <w:pPr>
              <w:jc w:val="center"/>
              <w:rPr>
                <w:b/>
                <w:bCs/>
                <w:color w:val="000000"/>
                <w:sz w:val="18"/>
                <w:szCs w:val="18"/>
              </w:rPr>
            </w:pPr>
            <w:r w:rsidRPr="00561FD6">
              <w:rPr>
                <w:rFonts w:hint="eastAsia"/>
                <w:b/>
                <w:bCs/>
                <w:color w:val="000000"/>
                <w:sz w:val="18"/>
                <w:szCs w:val="18"/>
              </w:rPr>
              <w:t>10405.9</w:t>
            </w:r>
          </w:p>
        </w:tc>
        <w:tc>
          <w:tcPr>
            <w:tcW w:w="278" w:type="pct"/>
            <w:tcBorders>
              <w:top w:val="nil"/>
              <w:left w:val="nil"/>
              <w:bottom w:val="single" w:sz="4" w:space="0" w:color="auto"/>
              <w:right w:val="single" w:sz="4" w:space="0" w:color="auto"/>
            </w:tcBorders>
            <w:shd w:val="clear" w:color="000000" w:fill="FFFFFF"/>
            <w:noWrap/>
            <w:vAlign w:val="center"/>
            <w:hideMark/>
          </w:tcPr>
          <w:p w14:paraId="05A1F28C" w14:textId="583709AC" w:rsidR="00561FD6" w:rsidRPr="00561FD6" w:rsidRDefault="00561FD6" w:rsidP="00561FD6">
            <w:pPr>
              <w:jc w:val="center"/>
              <w:rPr>
                <w:b/>
                <w:bCs/>
                <w:color w:val="000000"/>
                <w:sz w:val="18"/>
                <w:szCs w:val="18"/>
              </w:rPr>
            </w:pPr>
            <w:r w:rsidRPr="00561FD6">
              <w:rPr>
                <w:rFonts w:hint="eastAsia"/>
                <w:b/>
                <w:bCs/>
                <w:color w:val="000000"/>
                <w:sz w:val="18"/>
                <w:szCs w:val="18"/>
              </w:rPr>
              <w:t xml:space="preserve">　</w:t>
            </w:r>
            <w:r>
              <w:rPr>
                <w:rFonts w:hint="eastAsia"/>
                <w:b/>
                <w:bCs/>
                <w:color w:val="000000"/>
                <w:sz w:val="18"/>
                <w:szCs w:val="18"/>
              </w:rPr>
              <w:t>/</w:t>
            </w:r>
          </w:p>
        </w:tc>
        <w:tc>
          <w:tcPr>
            <w:tcW w:w="278" w:type="pct"/>
            <w:tcBorders>
              <w:top w:val="nil"/>
              <w:left w:val="nil"/>
              <w:bottom w:val="single" w:sz="4" w:space="0" w:color="auto"/>
              <w:right w:val="single" w:sz="4" w:space="0" w:color="auto"/>
            </w:tcBorders>
            <w:shd w:val="clear" w:color="000000" w:fill="FFFFFF"/>
            <w:noWrap/>
            <w:vAlign w:val="center"/>
            <w:hideMark/>
          </w:tcPr>
          <w:p w14:paraId="30E2957D" w14:textId="77777777" w:rsidR="00561FD6" w:rsidRPr="00561FD6" w:rsidRDefault="00561FD6" w:rsidP="00561FD6">
            <w:pPr>
              <w:jc w:val="center"/>
              <w:rPr>
                <w:b/>
                <w:bCs/>
                <w:color w:val="000000"/>
                <w:sz w:val="18"/>
                <w:szCs w:val="18"/>
              </w:rPr>
            </w:pPr>
            <w:r w:rsidRPr="00561FD6">
              <w:rPr>
                <w:rFonts w:hint="eastAsia"/>
                <w:b/>
                <w:bCs/>
                <w:color w:val="000000"/>
                <w:sz w:val="18"/>
                <w:szCs w:val="18"/>
              </w:rPr>
              <w:t>323.16</w:t>
            </w:r>
          </w:p>
        </w:tc>
        <w:tc>
          <w:tcPr>
            <w:tcW w:w="278" w:type="pct"/>
            <w:tcBorders>
              <w:top w:val="nil"/>
              <w:left w:val="nil"/>
              <w:bottom w:val="single" w:sz="4" w:space="0" w:color="auto"/>
              <w:right w:val="single" w:sz="4" w:space="0" w:color="auto"/>
            </w:tcBorders>
            <w:shd w:val="clear" w:color="000000" w:fill="FFFFFF"/>
            <w:noWrap/>
            <w:vAlign w:val="center"/>
            <w:hideMark/>
          </w:tcPr>
          <w:p w14:paraId="7F8DB1D3" w14:textId="77777777" w:rsidR="00561FD6" w:rsidRPr="00561FD6" w:rsidRDefault="00561FD6" w:rsidP="00561FD6">
            <w:pPr>
              <w:jc w:val="center"/>
              <w:rPr>
                <w:b/>
                <w:bCs/>
                <w:color w:val="000000"/>
                <w:sz w:val="18"/>
                <w:szCs w:val="18"/>
              </w:rPr>
            </w:pPr>
            <w:r w:rsidRPr="00561FD6">
              <w:rPr>
                <w:rFonts w:hint="eastAsia"/>
                <w:b/>
                <w:bCs/>
                <w:color w:val="000000"/>
                <w:sz w:val="18"/>
                <w:szCs w:val="18"/>
              </w:rPr>
              <w:t>926</w:t>
            </w:r>
          </w:p>
        </w:tc>
        <w:tc>
          <w:tcPr>
            <w:tcW w:w="278" w:type="pct"/>
            <w:tcBorders>
              <w:top w:val="nil"/>
              <w:left w:val="nil"/>
              <w:bottom w:val="single" w:sz="4" w:space="0" w:color="auto"/>
              <w:right w:val="single" w:sz="4" w:space="0" w:color="auto"/>
            </w:tcBorders>
            <w:shd w:val="clear" w:color="000000" w:fill="FFFFFF"/>
            <w:noWrap/>
            <w:vAlign w:val="center"/>
            <w:hideMark/>
          </w:tcPr>
          <w:p w14:paraId="79EBEE8D" w14:textId="77777777" w:rsidR="00561FD6" w:rsidRPr="00561FD6" w:rsidRDefault="00561FD6" w:rsidP="00561FD6">
            <w:pPr>
              <w:jc w:val="center"/>
              <w:rPr>
                <w:b/>
                <w:bCs/>
                <w:color w:val="000000"/>
                <w:sz w:val="18"/>
                <w:szCs w:val="18"/>
              </w:rPr>
            </w:pPr>
            <w:r w:rsidRPr="00561FD6">
              <w:rPr>
                <w:rFonts w:hint="eastAsia"/>
                <w:b/>
                <w:bCs/>
                <w:color w:val="000000"/>
                <w:sz w:val="18"/>
                <w:szCs w:val="18"/>
              </w:rPr>
              <w:t>2710</w:t>
            </w:r>
          </w:p>
        </w:tc>
        <w:tc>
          <w:tcPr>
            <w:tcW w:w="278" w:type="pct"/>
            <w:tcBorders>
              <w:top w:val="nil"/>
              <w:left w:val="nil"/>
              <w:bottom w:val="single" w:sz="4" w:space="0" w:color="auto"/>
              <w:right w:val="single" w:sz="4" w:space="0" w:color="auto"/>
            </w:tcBorders>
            <w:shd w:val="clear" w:color="000000" w:fill="FFFFFF"/>
            <w:noWrap/>
            <w:vAlign w:val="center"/>
            <w:hideMark/>
          </w:tcPr>
          <w:p w14:paraId="6B2B7DA6" w14:textId="77777777" w:rsidR="00561FD6" w:rsidRPr="00561FD6" w:rsidRDefault="00561FD6" w:rsidP="00561FD6">
            <w:pPr>
              <w:jc w:val="center"/>
              <w:rPr>
                <w:b/>
                <w:bCs/>
                <w:color w:val="000000"/>
                <w:sz w:val="18"/>
                <w:szCs w:val="18"/>
              </w:rPr>
            </w:pPr>
            <w:r w:rsidRPr="00561FD6">
              <w:rPr>
                <w:rFonts w:hint="eastAsia"/>
                <w:b/>
                <w:bCs/>
                <w:color w:val="000000"/>
                <w:sz w:val="18"/>
                <w:szCs w:val="18"/>
              </w:rPr>
              <w:t>0.28</w:t>
            </w:r>
          </w:p>
        </w:tc>
        <w:tc>
          <w:tcPr>
            <w:tcW w:w="278" w:type="pct"/>
            <w:tcBorders>
              <w:top w:val="nil"/>
              <w:left w:val="nil"/>
              <w:bottom w:val="single" w:sz="4" w:space="0" w:color="auto"/>
              <w:right w:val="single" w:sz="4" w:space="0" w:color="auto"/>
            </w:tcBorders>
            <w:shd w:val="clear" w:color="000000" w:fill="FFFFFF"/>
            <w:noWrap/>
            <w:vAlign w:val="center"/>
            <w:hideMark/>
          </w:tcPr>
          <w:p w14:paraId="7E802ED4" w14:textId="77777777" w:rsidR="00561FD6" w:rsidRPr="00561FD6" w:rsidRDefault="00561FD6" w:rsidP="00561FD6">
            <w:pPr>
              <w:jc w:val="center"/>
              <w:rPr>
                <w:b/>
                <w:bCs/>
                <w:color w:val="000000"/>
                <w:sz w:val="18"/>
                <w:szCs w:val="18"/>
              </w:rPr>
            </w:pPr>
            <w:r w:rsidRPr="00561FD6">
              <w:rPr>
                <w:rFonts w:hint="eastAsia"/>
                <w:b/>
                <w:bCs/>
                <w:color w:val="000000"/>
                <w:sz w:val="18"/>
                <w:szCs w:val="18"/>
              </w:rPr>
              <w:t>7.23%</w:t>
            </w:r>
          </w:p>
        </w:tc>
        <w:tc>
          <w:tcPr>
            <w:tcW w:w="278" w:type="pct"/>
            <w:tcBorders>
              <w:top w:val="nil"/>
              <w:left w:val="nil"/>
              <w:bottom w:val="single" w:sz="4" w:space="0" w:color="auto"/>
              <w:right w:val="single" w:sz="4" w:space="0" w:color="auto"/>
            </w:tcBorders>
            <w:shd w:val="clear" w:color="000000" w:fill="FFFFFF"/>
            <w:noWrap/>
            <w:vAlign w:val="center"/>
            <w:hideMark/>
          </w:tcPr>
          <w:p w14:paraId="16918004" w14:textId="77777777" w:rsidR="00561FD6" w:rsidRPr="00561FD6" w:rsidRDefault="00561FD6" w:rsidP="00561FD6">
            <w:pPr>
              <w:jc w:val="center"/>
              <w:rPr>
                <w:b/>
                <w:bCs/>
                <w:color w:val="000000"/>
                <w:sz w:val="18"/>
                <w:szCs w:val="18"/>
              </w:rPr>
            </w:pPr>
            <w:r w:rsidRPr="00561FD6">
              <w:rPr>
                <w:rFonts w:hint="eastAsia"/>
                <w:b/>
                <w:bCs/>
                <w:color w:val="000000"/>
                <w:sz w:val="18"/>
                <w:szCs w:val="18"/>
              </w:rPr>
              <w:t>7.60%</w:t>
            </w:r>
          </w:p>
        </w:tc>
        <w:tc>
          <w:tcPr>
            <w:tcW w:w="278" w:type="pct"/>
            <w:tcBorders>
              <w:top w:val="nil"/>
              <w:left w:val="nil"/>
              <w:bottom w:val="single" w:sz="4" w:space="0" w:color="auto"/>
              <w:right w:val="single" w:sz="4" w:space="0" w:color="auto"/>
            </w:tcBorders>
            <w:shd w:val="clear" w:color="000000" w:fill="FFFFFF"/>
            <w:noWrap/>
            <w:vAlign w:val="center"/>
            <w:hideMark/>
          </w:tcPr>
          <w:p w14:paraId="66E8DCD0" w14:textId="77777777" w:rsidR="00561FD6" w:rsidRPr="00561FD6" w:rsidRDefault="00561FD6" w:rsidP="00561FD6">
            <w:pPr>
              <w:jc w:val="center"/>
              <w:rPr>
                <w:b/>
                <w:bCs/>
                <w:color w:val="000000"/>
                <w:sz w:val="18"/>
                <w:szCs w:val="18"/>
              </w:rPr>
            </w:pPr>
            <w:r w:rsidRPr="00561FD6">
              <w:rPr>
                <w:rFonts w:hint="eastAsia"/>
                <w:b/>
                <w:bCs/>
                <w:color w:val="000000"/>
                <w:sz w:val="18"/>
                <w:szCs w:val="18"/>
              </w:rPr>
              <w:t>3.11%</w:t>
            </w:r>
          </w:p>
        </w:tc>
        <w:tc>
          <w:tcPr>
            <w:tcW w:w="278" w:type="pct"/>
            <w:tcBorders>
              <w:top w:val="nil"/>
              <w:left w:val="nil"/>
              <w:bottom w:val="single" w:sz="4" w:space="0" w:color="auto"/>
              <w:right w:val="single" w:sz="4" w:space="0" w:color="auto"/>
            </w:tcBorders>
            <w:shd w:val="clear" w:color="000000" w:fill="FFFFFF"/>
            <w:noWrap/>
            <w:vAlign w:val="center"/>
            <w:hideMark/>
          </w:tcPr>
          <w:p w14:paraId="0E6BFCB8" w14:textId="77777777" w:rsidR="00561FD6" w:rsidRPr="00561FD6" w:rsidRDefault="00561FD6" w:rsidP="00561FD6">
            <w:pPr>
              <w:jc w:val="center"/>
              <w:rPr>
                <w:b/>
                <w:bCs/>
                <w:color w:val="000000"/>
                <w:sz w:val="18"/>
                <w:szCs w:val="18"/>
              </w:rPr>
            </w:pPr>
            <w:r w:rsidRPr="00561FD6">
              <w:rPr>
                <w:rFonts w:hint="eastAsia"/>
                <w:b/>
                <w:bCs/>
                <w:color w:val="000000"/>
                <w:sz w:val="18"/>
                <w:szCs w:val="18"/>
              </w:rPr>
              <w:t>7717.42</w:t>
            </w:r>
          </w:p>
        </w:tc>
        <w:tc>
          <w:tcPr>
            <w:tcW w:w="278" w:type="pct"/>
            <w:tcBorders>
              <w:top w:val="nil"/>
              <w:left w:val="nil"/>
              <w:bottom w:val="single" w:sz="4" w:space="0" w:color="auto"/>
              <w:right w:val="single" w:sz="4" w:space="0" w:color="auto"/>
            </w:tcBorders>
            <w:shd w:val="clear" w:color="000000" w:fill="FFFFFF"/>
            <w:noWrap/>
            <w:vAlign w:val="center"/>
            <w:hideMark/>
          </w:tcPr>
          <w:p w14:paraId="5FCADA8F" w14:textId="77777777" w:rsidR="00561FD6" w:rsidRPr="00561FD6" w:rsidRDefault="00561FD6" w:rsidP="00561FD6">
            <w:pPr>
              <w:jc w:val="center"/>
              <w:rPr>
                <w:b/>
                <w:bCs/>
                <w:color w:val="000000"/>
                <w:sz w:val="18"/>
                <w:szCs w:val="18"/>
              </w:rPr>
            </w:pPr>
            <w:r w:rsidRPr="00561FD6">
              <w:rPr>
                <w:rFonts w:hint="eastAsia"/>
                <w:b/>
                <w:bCs/>
                <w:color w:val="000000"/>
                <w:sz w:val="18"/>
                <w:szCs w:val="18"/>
              </w:rPr>
              <w:t>2774.21</w:t>
            </w:r>
          </w:p>
        </w:tc>
        <w:tc>
          <w:tcPr>
            <w:tcW w:w="278" w:type="pct"/>
            <w:tcBorders>
              <w:top w:val="nil"/>
              <w:left w:val="nil"/>
              <w:bottom w:val="single" w:sz="4" w:space="0" w:color="auto"/>
              <w:right w:val="single" w:sz="4" w:space="0" w:color="auto"/>
            </w:tcBorders>
            <w:shd w:val="clear" w:color="000000" w:fill="FFFFFF"/>
            <w:noWrap/>
            <w:vAlign w:val="center"/>
            <w:hideMark/>
          </w:tcPr>
          <w:p w14:paraId="042F973D" w14:textId="77777777" w:rsidR="00561FD6" w:rsidRPr="00561FD6" w:rsidRDefault="00561FD6" w:rsidP="00561FD6">
            <w:pPr>
              <w:jc w:val="center"/>
              <w:rPr>
                <w:b/>
                <w:bCs/>
                <w:color w:val="000000"/>
                <w:sz w:val="18"/>
                <w:szCs w:val="18"/>
              </w:rPr>
            </w:pPr>
            <w:r w:rsidRPr="00561FD6">
              <w:rPr>
                <w:rFonts w:hint="eastAsia"/>
                <w:b/>
                <w:bCs/>
                <w:color w:val="000000"/>
                <w:sz w:val="18"/>
                <w:szCs w:val="18"/>
              </w:rPr>
              <w:t>3 .00%</w:t>
            </w:r>
          </w:p>
        </w:tc>
      </w:tr>
    </w:tbl>
    <w:p w14:paraId="2755922D" w14:textId="77777777" w:rsidR="00561FD6" w:rsidRDefault="00561FD6" w:rsidP="001F674E">
      <w:pPr>
        <w:pStyle w:val="a3"/>
        <w:keepNext/>
        <w:jc w:val="left"/>
        <w:rPr>
          <w:lang w:eastAsia="zh-CN"/>
        </w:rPr>
        <w:sectPr w:rsidR="00561FD6">
          <w:pgSz w:w="16838" w:h="11906" w:orient="landscape"/>
          <w:pgMar w:top="1797" w:right="1440" w:bottom="1797" w:left="1440" w:header="851" w:footer="992" w:gutter="0"/>
          <w:cols w:space="425"/>
          <w:docGrid w:type="linesAndChars" w:linePitch="312"/>
        </w:sectPr>
      </w:pPr>
      <w:bookmarkStart w:id="408" w:name="_Ref12559666"/>
    </w:p>
    <w:p w14:paraId="25260ADC" w14:textId="430CD592" w:rsidR="00B00DE2" w:rsidRDefault="00F1145A" w:rsidP="001F674E">
      <w:pPr>
        <w:pStyle w:val="a3"/>
        <w:rPr>
          <w:lang w:eastAsia="zh-CN"/>
        </w:rPr>
      </w:pPr>
      <w:bookmarkStart w:id="409" w:name="_Ref16106233"/>
      <w:bookmarkStart w:id="410" w:name="_Toc16366120"/>
      <w:bookmarkStart w:id="411" w:name="_Toc17539634"/>
      <w:r>
        <w:rPr>
          <w:rFonts w:hint="eastAsia"/>
          <w:lang w:eastAsia="zh-CN"/>
        </w:rPr>
        <w:lastRenderedPageBreak/>
        <w:t>表</w:t>
      </w:r>
      <w:r>
        <w:rPr>
          <w:rFonts w:hint="eastAsia"/>
          <w:lang w:eastAsia="zh-CN"/>
        </w:rPr>
        <w:t xml:space="preserve"> </w:t>
      </w:r>
      <w:r w:rsidR="009F14C5">
        <w:fldChar w:fldCharType="begin"/>
      </w:r>
      <w:r w:rsidR="009F14C5">
        <w:rPr>
          <w:lang w:eastAsia="zh-CN"/>
        </w:rPr>
        <w:instrText xml:space="preserve"> </w:instrText>
      </w:r>
      <w:r w:rsidR="009F14C5">
        <w:rPr>
          <w:rFonts w:hint="eastAsia"/>
          <w:lang w:eastAsia="zh-CN"/>
        </w:rPr>
        <w:instrText>STYLEREF 1 \s</w:instrText>
      </w:r>
      <w:r w:rsidR="009F14C5">
        <w:rPr>
          <w:lang w:eastAsia="zh-CN"/>
        </w:rPr>
        <w:instrText xml:space="preserve"> </w:instrText>
      </w:r>
      <w:r w:rsidR="009F14C5">
        <w:fldChar w:fldCharType="separate"/>
      </w:r>
      <w:r w:rsidR="009F14C5">
        <w:rPr>
          <w:noProof/>
          <w:lang w:eastAsia="zh-CN"/>
        </w:rPr>
        <w:t>2</w:t>
      </w:r>
      <w:r w:rsidR="009F14C5">
        <w:fldChar w:fldCharType="end"/>
      </w:r>
      <w:r w:rsidR="009F14C5">
        <w:rPr>
          <w:lang w:eastAsia="zh-CN"/>
        </w:rPr>
        <w:noBreakHyphen/>
      </w:r>
      <w:r w:rsidR="009F14C5">
        <w:fldChar w:fldCharType="begin"/>
      </w:r>
      <w:r w:rsidR="009F14C5">
        <w:rPr>
          <w:lang w:eastAsia="zh-CN"/>
        </w:rPr>
        <w:instrText xml:space="preserve"> </w:instrText>
      </w:r>
      <w:r w:rsidR="009F14C5">
        <w:rPr>
          <w:rFonts w:hint="eastAsia"/>
          <w:lang w:eastAsia="zh-CN"/>
        </w:rPr>
        <w:instrText xml:space="preserve">SEQ </w:instrText>
      </w:r>
      <w:r w:rsidR="009F14C5">
        <w:rPr>
          <w:rFonts w:hint="eastAsia"/>
          <w:lang w:eastAsia="zh-CN"/>
        </w:rPr>
        <w:instrText>表</w:instrText>
      </w:r>
      <w:r w:rsidR="009F14C5">
        <w:rPr>
          <w:rFonts w:hint="eastAsia"/>
          <w:lang w:eastAsia="zh-CN"/>
        </w:rPr>
        <w:instrText xml:space="preserve"> \* ARABIC \s 1</w:instrText>
      </w:r>
      <w:r w:rsidR="009F14C5">
        <w:rPr>
          <w:lang w:eastAsia="zh-CN"/>
        </w:rPr>
        <w:instrText xml:space="preserve"> </w:instrText>
      </w:r>
      <w:r w:rsidR="009F14C5">
        <w:fldChar w:fldCharType="separate"/>
      </w:r>
      <w:r w:rsidR="009F14C5">
        <w:rPr>
          <w:noProof/>
          <w:lang w:eastAsia="zh-CN"/>
        </w:rPr>
        <w:t>8</w:t>
      </w:r>
      <w:r w:rsidR="009F14C5">
        <w:fldChar w:fldCharType="end"/>
      </w:r>
      <w:bookmarkStart w:id="412" w:name="_Toc18387"/>
      <w:bookmarkEnd w:id="408"/>
      <w:r w:rsidR="00776E18">
        <w:rPr>
          <w:rFonts w:hint="eastAsia"/>
          <w:lang w:eastAsia="zh-CN"/>
        </w:rPr>
        <w:t>被征地农民失地影响率分析表</w:t>
      </w:r>
      <w:bookmarkEnd w:id="409"/>
      <w:bookmarkEnd w:id="410"/>
      <w:bookmarkEnd w:id="411"/>
      <w:bookmarkEnd w:id="412"/>
    </w:p>
    <w:tbl>
      <w:tblPr>
        <w:tblW w:w="8320" w:type="dxa"/>
        <w:jc w:val="center"/>
        <w:tblLook w:val="04A0" w:firstRow="1" w:lastRow="0" w:firstColumn="1" w:lastColumn="0" w:noHBand="0" w:noVBand="1"/>
      </w:tblPr>
      <w:tblGrid>
        <w:gridCol w:w="1040"/>
        <w:gridCol w:w="1040"/>
        <w:gridCol w:w="1040"/>
        <w:gridCol w:w="1040"/>
        <w:gridCol w:w="1040"/>
        <w:gridCol w:w="1040"/>
        <w:gridCol w:w="1040"/>
        <w:gridCol w:w="1040"/>
      </w:tblGrid>
      <w:tr w:rsidR="00561FD6" w:rsidRPr="00561FD6" w14:paraId="05E33923" w14:textId="77777777" w:rsidTr="00561FD6">
        <w:trPr>
          <w:trHeight w:val="280"/>
          <w:jc w:val="center"/>
        </w:trPr>
        <w:tc>
          <w:tcPr>
            <w:tcW w:w="10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769DBCC" w14:textId="77777777" w:rsidR="00561FD6" w:rsidRPr="001F674E" w:rsidRDefault="00561FD6" w:rsidP="00561FD6">
            <w:pPr>
              <w:jc w:val="center"/>
              <w:rPr>
                <w:b/>
                <w:bCs/>
                <w:color w:val="000000"/>
                <w:sz w:val="16"/>
                <w:szCs w:val="16"/>
              </w:rPr>
            </w:pPr>
            <w:r w:rsidRPr="001F674E">
              <w:rPr>
                <w:rFonts w:hint="eastAsia"/>
                <w:b/>
                <w:bCs/>
                <w:color w:val="000000"/>
                <w:sz w:val="16"/>
                <w:szCs w:val="16"/>
              </w:rPr>
              <w:t>项目</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321FA59" w14:textId="77777777" w:rsidR="00561FD6" w:rsidRPr="001F674E" w:rsidRDefault="00561FD6" w:rsidP="00561FD6">
            <w:pPr>
              <w:jc w:val="center"/>
              <w:rPr>
                <w:b/>
                <w:bCs/>
                <w:color w:val="000000"/>
                <w:sz w:val="16"/>
                <w:szCs w:val="16"/>
              </w:rPr>
            </w:pPr>
            <w:r w:rsidRPr="001F674E">
              <w:rPr>
                <w:rFonts w:hint="eastAsia"/>
                <w:b/>
                <w:bCs/>
                <w:color w:val="000000"/>
                <w:sz w:val="16"/>
                <w:szCs w:val="16"/>
              </w:rPr>
              <w:t>街道</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98E0EFD" w14:textId="77777777" w:rsidR="00561FD6" w:rsidRPr="001F674E" w:rsidRDefault="00561FD6" w:rsidP="00561FD6">
            <w:pPr>
              <w:jc w:val="center"/>
              <w:rPr>
                <w:b/>
                <w:bCs/>
                <w:color w:val="000000"/>
                <w:sz w:val="16"/>
                <w:szCs w:val="16"/>
              </w:rPr>
            </w:pPr>
            <w:r w:rsidRPr="001F674E">
              <w:rPr>
                <w:rFonts w:hint="eastAsia"/>
                <w:b/>
                <w:bCs/>
                <w:color w:val="000000"/>
                <w:sz w:val="16"/>
                <w:szCs w:val="16"/>
              </w:rPr>
              <w:t>行政村</w:t>
            </w:r>
          </w:p>
        </w:tc>
        <w:tc>
          <w:tcPr>
            <w:tcW w:w="4160" w:type="dxa"/>
            <w:gridSpan w:val="4"/>
            <w:tcBorders>
              <w:top w:val="single" w:sz="4" w:space="0" w:color="auto"/>
              <w:left w:val="nil"/>
              <w:bottom w:val="single" w:sz="4" w:space="0" w:color="auto"/>
              <w:right w:val="single" w:sz="4" w:space="0" w:color="000000"/>
            </w:tcBorders>
            <w:shd w:val="clear" w:color="000000" w:fill="F2F2F2"/>
            <w:vAlign w:val="center"/>
            <w:hideMark/>
          </w:tcPr>
          <w:p w14:paraId="29E1AD8B" w14:textId="77777777" w:rsidR="00561FD6" w:rsidRPr="001F674E" w:rsidRDefault="00561FD6" w:rsidP="00561FD6">
            <w:pPr>
              <w:jc w:val="center"/>
              <w:rPr>
                <w:b/>
                <w:bCs/>
                <w:color w:val="000000"/>
                <w:sz w:val="16"/>
                <w:szCs w:val="16"/>
              </w:rPr>
            </w:pPr>
            <w:r w:rsidRPr="001F674E">
              <w:rPr>
                <w:rFonts w:hint="eastAsia"/>
                <w:b/>
                <w:bCs/>
                <w:color w:val="000000"/>
                <w:sz w:val="16"/>
                <w:szCs w:val="16"/>
              </w:rPr>
              <w:t>失地率（户）</w:t>
            </w:r>
          </w:p>
        </w:tc>
        <w:tc>
          <w:tcPr>
            <w:tcW w:w="104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1CB78B9" w14:textId="77777777" w:rsidR="00561FD6" w:rsidRPr="001F674E" w:rsidRDefault="00561FD6" w:rsidP="00561FD6">
            <w:pPr>
              <w:jc w:val="center"/>
              <w:rPr>
                <w:b/>
                <w:bCs/>
                <w:color w:val="000000"/>
                <w:sz w:val="16"/>
                <w:szCs w:val="16"/>
              </w:rPr>
            </w:pPr>
            <w:r w:rsidRPr="001F674E">
              <w:rPr>
                <w:rFonts w:hint="eastAsia"/>
                <w:b/>
                <w:bCs/>
                <w:color w:val="000000"/>
                <w:sz w:val="16"/>
                <w:szCs w:val="16"/>
              </w:rPr>
              <w:t>影响户数小计（户）</w:t>
            </w:r>
          </w:p>
        </w:tc>
      </w:tr>
      <w:tr w:rsidR="00561FD6" w:rsidRPr="00561FD6" w14:paraId="70148792" w14:textId="77777777" w:rsidTr="001F674E">
        <w:trPr>
          <w:trHeight w:val="280"/>
          <w:jc w:val="center"/>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7913A4B7" w14:textId="77777777" w:rsidR="00561FD6" w:rsidRPr="001F674E" w:rsidRDefault="00561FD6" w:rsidP="00561FD6">
            <w:pPr>
              <w:rPr>
                <w:b/>
                <w:bCs/>
                <w:color w:val="000000"/>
                <w:sz w:val="16"/>
                <w:szCs w:val="16"/>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01A2F8BF" w14:textId="77777777" w:rsidR="00561FD6" w:rsidRPr="001F674E" w:rsidRDefault="00561FD6" w:rsidP="00561FD6">
            <w:pPr>
              <w:rPr>
                <w:b/>
                <w:bCs/>
                <w:color w:val="000000"/>
                <w:sz w:val="16"/>
                <w:szCs w:val="16"/>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642D5907" w14:textId="77777777" w:rsidR="00561FD6" w:rsidRPr="001F674E" w:rsidRDefault="00561FD6" w:rsidP="00561FD6">
            <w:pPr>
              <w:rPr>
                <w:b/>
                <w:bCs/>
                <w:color w:val="000000"/>
                <w:sz w:val="16"/>
                <w:szCs w:val="16"/>
              </w:rPr>
            </w:pPr>
          </w:p>
        </w:tc>
        <w:tc>
          <w:tcPr>
            <w:tcW w:w="2080" w:type="dxa"/>
            <w:gridSpan w:val="2"/>
            <w:tcBorders>
              <w:top w:val="single" w:sz="4" w:space="0" w:color="auto"/>
              <w:left w:val="nil"/>
              <w:bottom w:val="single" w:sz="4" w:space="0" w:color="auto"/>
              <w:right w:val="single" w:sz="4" w:space="0" w:color="000000"/>
            </w:tcBorders>
            <w:shd w:val="clear" w:color="000000" w:fill="F2F2F2"/>
            <w:vAlign w:val="center"/>
            <w:hideMark/>
          </w:tcPr>
          <w:p w14:paraId="3ABD50BD" w14:textId="77777777" w:rsidR="00561FD6" w:rsidRPr="001F674E" w:rsidRDefault="00561FD6" w:rsidP="00561FD6">
            <w:pPr>
              <w:jc w:val="center"/>
              <w:rPr>
                <w:b/>
                <w:bCs/>
                <w:color w:val="000000"/>
                <w:sz w:val="16"/>
                <w:szCs w:val="16"/>
              </w:rPr>
            </w:pPr>
            <w:r w:rsidRPr="001F674E">
              <w:rPr>
                <w:b/>
                <w:bCs/>
                <w:color w:val="000000"/>
                <w:sz w:val="16"/>
                <w:szCs w:val="16"/>
              </w:rPr>
              <w:t>&lt;10%</w:t>
            </w:r>
          </w:p>
        </w:tc>
        <w:tc>
          <w:tcPr>
            <w:tcW w:w="2080" w:type="dxa"/>
            <w:gridSpan w:val="2"/>
            <w:tcBorders>
              <w:top w:val="single" w:sz="4" w:space="0" w:color="auto"/>
              <w:left w:val="nil"/>
              <w:bottom w:val="single" w:sz="4" w:space="0" w:color="auto"/>
              <w:right w:val="single" w:sz="4" w:space="0" w:color="000000"/>
            </w:tcBorders>
            <w:shd w:val="clear" w:color="000000" w:fill="F2F2F2"/>
            <w:vAlign w:val="center"/>
            <w:hideMark/>
          </w:tcPr>
          <w:p w14:paraId="0BCF36E2" w14:textId="77777777" w:rsidR="00561FD6" w:rsidRPr="001F674E" w:rsidRDefault="00561FD6" w:rsidP="00561FD6">
            <w:pPr>
              <w:jc w:val="center"/>
              <w:rPr>
                <w:b/>
                <w:bCs/>
                <w:color w:val="000000"/>
                <w:sz w:val="16"/>
                <w:szCs w:val="16"/>
              </w:rPr>
            </w:pPr>
            <w:r w:rsidRPr="001F674E">
              <w:rPr>
                <w:b/>
                <w:bCs/>
                <w:color w:val="000000"/>
                <w:sz w:val="16"/>
                <w:szCs w:val="16"/>
              </w:rPr>
              <w:t>10%以上</w:t>
            </w:r>
          </w:p>
        </w:tc>
        <w:tc>
          <w:tcPr>
            <w:tcW w:w="1040" w:type="dxa"/>
            <w:vMerge/>
            <w:tcBorders>
              <w:top w:val="single" w:sz="4" w:space="0" w:color="auto"/>
              <w:left w:val="single" w:sz="4" w:space="0" w:color="auto"/>
              <w:bottom w:val="single" w:sz="4" w:space="0" w:color="000000"/>
              <w:right w:val="single" w:sz="4" w:space="0" w:color="auto"/>
            </w:tcBorders>
            <w:vAlign w:val="center"/>
            <w:hideMark/>
          </w:tcPr>
          <w:p w14:paraId="277935E0" w14:textId="77777777" w:rsidR="00561FD6" w:rsidRPr="001F674E" w:rsidRDefault="00561FD6" w:rsidP="00561FD6">
            <w:pPr>
              <w:rPr>
                <w:color w:val="000000"/>
                <w:sz w:val="16"/>
                <w:szCs w:val="16"/>
              </w:rPr>
            </w:pPr>
          </w:p>
        </w:tc>
      </w:tr>
      <w:tr w:rsidR="00561FD6" w:rsidRPr="00561FD6" w14:paraId="79F2B732" w14:textId="77777777" w:rsidTr="00561FD6">
        <w:trPr>
          <w:trHeight w:val="312"/>
          <w:jc w:val="center"/>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5EA1EAE4" w14:textId="77777777" w:rsidR="00561FD6" w:rsidRPr="001F674E" w:rsidRDefault="00561FD6" w:rsidP="00561FD6">
            <w:pPr>
              <w:rPr>
                <w:b/>
                <w:bCs/>
                <w:color w:val="000000"/>
                <w:sz w:val="16"/>
                <w:szCs w:val="16"/>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04BD1A9A" w14:textId="77777777" w:rsidR="00561FD6" w:rsidRPr="001F674E" w:rsidRDefault="00561FD6" w:rsidP="00561FD6">
            <w:pPr>
              <w:rPr>
                <w:b/>
                <w:bCs/>
                <w:color w:val="000000"/>
                <w:sz w:val="16"/>
                <w:szCs w:val="16"/>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65B23D64" w14:textId="77777777" w:rsidR="00561FD6" w:rsidRPr="001F674E" w:rsidRDefault="00561FD6" w:rsidP="00561FD6">
            <w:pPr>
              <w:rPr>
                <w:b/>
                <w:bCs/>
                <w:color w:val="000000"/>
                <w:sz w:val="16"/>
                <w:szCs w:val="16"/>
              </w:rPr>
            </w:pPr>
          </w:p>
        </w:tc>
        <w:tc>
          <w:tcPr>
            <w:tcW w:w="104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1EA0F0E" w14:textId="77777777" w:rsidR="00561FD6" w:rsidRPr="001F674E" w:rsidRDefault="00561FD6" w:rsidP="00561FD6">
            <w:pPr>
              <w:jc w:val="center"/>
              <w:rPr>
                <w:color w:val="000000"/>
                <w:sz w:val="16"/>
                <w:szCs w:val="16"/>
              </w:rPr>
            </w:pPr>
            <w:r w:rsidRPr="001F674E">
              <w:rPr>
                <w:rFonts w:hint="eastAsia"/>
                <w:b/>
                <w:bCs/>
                <w:color w:val="000000"/>
                <w:sz w:val="16"/>
                <w:szCs w:val="16"/>
              </w:rPr>
              <w:t>个数</w:t>
            </w:r>
          </w:p>
        </w:tc>
        <w:tc>
          <w:tcPr>
            <w:tcW w:w="104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B504AE1" w14:textId="77777777" w:rsidR="00561FD6" w:rsidRPr="001F674E" w:rsidRDefault="00561FD6" w:rsidP="00561FD6">
            <w:pPr>
              <w:jc w:val="center"/>
              <w:rPr>
                <w:b/>
                <w:bCs/>
                <w:color w:val="000000"/>
                <w:sz w:val="16"/>
                <w:szCs w:val="16"/>
              </w:rPr>
            </w:pPr>
            <w:r w:rsidRPr="001F674E">
              <w:rPr>
                <w:rFonts w:hint="eastAsia"/>
                <w:b/>
                <w:bCs/>
                <w:color w:val="000000"/>
                <w:sz w:val="16"/>
                <w:szCs w:val="16"/>
              </w:rPr>
              <w:t>比例（</w:t>
            </w:r>
            <w:r w:rsidRPr="001F674E">
              <w:rPr>
                <w:b/>
                <w:bCs/>
                <w:color w:val="000000"/>
                <w:sz w:val="16"/>
                <w:szCs w:val="16"/>
              </w:rPr>
              <w:t>%）</w:t>
            </w:r>
          </w:p>
        </w:tc>
        <w:tc>
          <w:tcPr>
            <w:tcW w:w="104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22555576" w14:textId="77777777" w:rsidR="00561FD6" w:rsidRPr="001F674E" w:rsidRDefault="00561FD6" w:rsidP="00561FD6">
            <w:pPr>
              <w:jc w:val="center"/>
              <w:rPr>
                <w:b/>
                <w:bCs/>
                <w:color w:val="000000"/>
                <w:sz w:val="16"/>
                <w:szCs w:val="16"/>
              </w:rPr>
            </w:pPr>
            <w:r w:rsidRPr="001F674E">
              <w:rPr>
                <w:rFonts w:hint="eastAsia"/>
                <w:b/>
                <w:bCs/>
                <w:color w:val="000000"/>
                <w:sz w:val="16"/>
                <w:szCs w:val="16"/>
              </w:rPr>
              <w:t>个数</w:t>
            </w:r>
          </w:p>
        </w:tc>
        <w:tc>
          <w:tcPr>
            <w:tcW w:w="104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3EBC516C" w14:textId="77777777" w:rsidR="00561FD6" w:rsidRPr="001F674E" w:rsidRDefault="00561FD6" w:rsidP="00561FD6">
            <w:pPr>
              <w:jc w:val="center"/>
              <w:rPr>
                <w:b/>
                <w:bCs/>
                <w:color w:val="000000"/>
                <w:sz w:val="16"/>
                <w:szCs w:val="16"/>
              </w:rPr>
            </w:pPr>
            <w:r w:rsidRPr="001F674E">
              <w:rPr>
                <w:rFonts w:hint="eastAsia"/>
                <w:b/>
                <w:bCs/>
                <w:color w:val="000000"/>
                <w:sz w:val="16"/>
                <w:szCs w:val="16"/>
              </w:rPr>
              <w:t>比例（</w:t>
            </w:r>
            <w:r w:rsidRPr="001F674E">
              <w:rPr>
                <w:b/>
                <w:bCs/>
                <w:color w:val="000000"/>
                <w:sz w:val="16"/>
                <w:szCs w:val="16"/>
              </w:rPr>
              <w:t>%）</w:t>
            </w:r>
          </w:p>
        </w:tc>
        <w:tc>
          <w:tcPr>
            <w:tcW w:w="1040" w:type="dxa"/>
            <w:vMerge/>
            <w:tcBorders>
              <w:top w:val="single" w:sz="4" w:space="0" w:color="auto"/>
              <w:left w:val="single" w:sz="4" w:space="0" w:color="auto"/>
              <w:bottom w:val="single" w:sz="4" w:space="0" w:color="000000"/>
              <w:right w:val="single" w:sz="4" w:space="0" w:color="auto"/>
            </w:tcBorders>
            <w:vAlign w:val="center"/>
            <w:hideMark/>
          </w:tcPr>
          <w:p w14:paraId="598C645A" w14:textId="77777777" w:rsidR="00561FD6" w:rsidRPr="001F674E" w:rsidRDefault="00561FD6" w:rsidP="00561FD6">
            <w:pPr>
              <w:rPr>
                <w:color w:val="000000"/>
                <w:sz w:val="16"/>
                <w:szCs w:val="16"/>
              </w:rPr>
            </w:pPr>
          </w:p>
        </w:tc>
      </w:tr>
      <w:tr w:rsidR="00561FD6" w:rsidRPr="00561FD6" w14:paraId="4BC57544" w14:textId="77777777" w:rsidTr="001F674E">
        <w:trPr>
          <w:trHeight w:val="312"/>
          <w:jc w:val="center"/>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6F6AE595" w14:textId="77777777" w:rsidR="00561FD6" w:rsidRPr="001F674E" w:rsidRDefault="00561FD6" w:rsidP="00561FD6">
            <w:pPr>
              <w:rPr>
                <w:b/>
                <w:bCs/>
                <w:color w:val="000000"/>
                <w:sz w:val="16"/>
                <w:szCs w:val="16"/>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72F67F09" w14:textId="77777777" w:rsidR="00561FD6" w:rsidRPr="001F674E" w:rsidRDefault="00561FD6" w:rsidP="00561FD6">
            <w:pPr>
              <w:rPr>
                <w:b/>
                <w:bCs/>
                <w:color w:val="000000"/>
                <w:sz w:val="16"/>
                <w:szCs w:val="16"/>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75746A7C" w14:textId="77777777" w:rsidR="00561FD6" w:rsidRPr="001F674E" w:rsidRDefault="00561FD6" w:rsidP="00561FD6">
            <w:pPr>
              <w:rPr>
                <w:b/>
                <w:bCs/>
                <w:color w:val="000000"/>
                <w:sz w:val="16"/>
                <w:szCs w:val="16"/>
              </w:rPr>
            </w:pPr>
          </w:p>
        </w:tc>
        <w:tc>
          <w:tcPr>
            <w:tcW w:w="1040" w:type="dxa"/>
            <w:vMerge/>
            <w:tcBorders>
              <w:top w:val="nil"/>
              <w:left w:val="single" w:sz="4" w:space="0" w:color="auto"/>
              <w:bottom w:val="single" w:sz="4" w:space="0" w:color="000000"/>
              <w:right w:val="single" w:sz="4" w:space="0" w:color="auto"/>
            </w:tcBorders>
            <w:vAlign w:val="center"/>
            <w:hideMark/>
          </w:tcPr>
          <w:p w14:paraId="0E261EBF"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000000"/>
              <w:right w:val="single" w:sz="4" w:space="0" w:color="auto"/>
            </w:tcBorders>
            <w:vAlign w:val="center"/>
            <w:hideMark/>
          </w:tcPr>
          <w:p w14:paraId="67763710"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000000"/>
              <w:right w:val="single" w:sz="4" w:space="0" w:color="auto"/>
            </w:tcBorders>
            <w:vAlign w:val="center"/>
            <w:hideMark/>
          </w:tcPr>
          <w:p w14:paraId="3D2B4B10"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000000"/>
              <w:right w:val="single" w:sz="4" w:space="0" w:color="auto"/>
            </w:tcBorders>
            <w:vAlign w:val="center"/>
            <w:hideMark/>
          </w:tcPr>
          <w:p w14:paraId="40EB6E05" w14:textId="77777777" w:rsidR="00561FD6" w:rsidRPr="001F674E" w:rsidRDefault="00561FD6" w:rsidP="00561FD6">
            <w:pPr>
              <w:rPr>
                <w:color w:val="000000"/>
                <w:sz w:val="16"/>
                <w:szCs w:val="16"/>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14:paraId="22E87B0D" w14:textId="77777777" w:rsidR="00561FD6" w:rsidRPr="001F674E" w:rsidRDefault="00561FD6" w:rsidP="00561FD6">
            <w:pPr>
              <w:rPr>
                <w:color w:val="000000"/>
                <w:sz w:val="16"/>
                <w:szCs w:val="16"/>
              </w:rPr>
            </w:pPr>
          </w:p>
        </w:tc>
      </w:tr>
      <w:tr w:rsidR="00561FD6" w:rsidRPr="00561FD6" w14:paraId="7975151D" w14:textId="77777777" w:rsidTr="001F674E">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71309FD8" w14:textId="77777777" w:rsidR="00561FD6" w:rsidRPr="001F674E" w:rsidRDefault="00561FD6" w:rsidP="00561FD6">
            <w:pPr>
              <w:jc w:val="center"/>
              <w:rPr>
                <w:color w:val="000000"/>
                <w:sz w:val="16"/>
                <w:szCs w:val="16"/>
              </w:rPr>
            </w:pPr>
            <w:r w:rsidRPr="001F674E">
              <w:rPr>
                <w:rFonts w:hint="eastAsia"/>
                <w:color w:val="000000"/>
                <w:sz w:val="16"/>
                <w:szCs w:val="16"/>
              </w:rPr>
              <w:t>梅林溪</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7171221E" w14:textId="77777777" w:rsidR="00561FD6" w:rsidRPr="001F674E" w:rsidRDefault="00561FD6" w:rsidP="00561FD6">
            <w:pPr>
              <w:jc w:val="center"/>
              <w:rPr>
                <w:color w:val="000000"/>
                <w:sz w:val="16"/>
                <w:szCs w:val="16"/>
              </w:rPr>
            </w:pPr>
            <w:proofErr w:type="gramStart"/>
            <w:r w:rsidRPr="001F674E">
              <w:rPr>
                <w:rFonts w:hint="eastAsia"/>
                <w:color w:val="000000"/>
                <w:sz w:val="16"/>
                <w:szCs w:val="16"/>
              </w:rPr>
              <w:t>桥头胡</w:t>
            </w:r>
            <w:proofErr w:type="gramEnd"/>
            <w:r w:rsidRPr="001F674E">
              <w:rPr>
                <w:rFonts w:hint="eastAsia"/>
                <w:color w:val="000000"/>
                <w:sz w:val="16"/>
                <w:szCs w:val="16"/>
              </w:rPr>
              <w:t>街道</w:t>
            </w:r>
          </w:p>
        </w:tc>
        <w:tc>
          <w:tcPr>
            <w:tcW w:w="1040" w:type="dxa"/>
            <w:tcBorders>
              <w:top w:val="nil"/>
              <w:left w:val="nil"/>
              <w:bottom w:val="single" w:sz="4" w:space="0" w:color="auto"/>
              <w:right w:val="single" w:sz="4" w:space="0" w:color="auto"/>
            </w:tcBorders>
            <w:shd w:val="clear" w:color="000000" w:fill="FFFFFF"/>
            <w:vAlign w:val="center"/>
            <w:hideMark/>
          </w:tcPr>
          <w:p w14:paraId="1C36D475" w14:textId="77777777" w:rsidR="00561FD6" w:rsidRPr="001F674E" w:rsidRDefault="00561FD6" w:rsidP="00561FD6">
            <w:pPr>
              <w:jc w:val="center"/>
              <w:rPr>
                <w:color w:val="000000"/>
                <w:sz w:val="16"/>
                <w:szCs w:val="16"/>
              </w:rPr>
            </w:pPr>
            <w:r w:rsidRPr="001F674E">
              <w:rPr>
                <w:rFonts w:hint="eastAsia"/>
                <w:color w:val="000000"/>
                <w:sz w:val="16"/>
                <w:szCs w:val="16"/>
              </w:rPr>
              <w:t>桥头胡村</w:t>
            </w:r>
          </w:p>
        </w:tc>
        <w:tc>
          <w:tcPr>
            <w:tcW w:w="1040" w:type="dxa"/>
            <w:tcBorders>
              <w:top w:val="nil"/>
              <w:left w:val="nil"/>
              <w:bottom w:val="single" w:sz="4" w:space="0" w:color="auto"/>
              <w:right w:val="single" w:sz="4" w:space="0" w:color="auto"/>
            </w:tcBorders>
            <w:shd w:val="clear" w:color="000000" w:fill="FFFFFF"/>
            <w:noWrap/>
            <w:vAlign w:val="center"/>
            <w:hideMark/>
          </w:tcPr>
          <w:p w14:paraId="7E815435" w14:textId="77777777" w:rsidR="00561FD6" w:rsidRPr="001F674E" w:rsidRDefault="00561FD6" w:rsidP="00561FD6">
            <w:pPr>
              <w:jc w:val="center"/>
              <w:rPr>
                <w:color w:val="000000"/>
                <w:sz w:val="16"/>
                <w:szCs w:val="16"/>
              </w:rPr>
            </w:pPr>
            <w:r w:rsidRPr="001F674E">
              <w:rPr>
                <w:color w:val="000000"/>
                <w:sz w:val="16"/>
                <w:szCs w:val="16"/>
              </w:rPr>
              <w:t>23</w:t>
            </w:r>
          </w:p>
        </w:tc>
        <w:tc>
          <w:tcPr>
            <w:tcW w:w="1040" w:type="dxa"/>
            <w:tcBorders>
              <w:top w:val="nil"/>
              <w:left w:val="nil"/>
              <w:bottom w:val="single" w:sz="4" w:space="0" w:color="auto"/>
              <w:right w:val="single" w:sz="4" w:space="0" w:color="auto"/>
            </w:tcBorders>
            <w:shd w:val="clear" w:color="auto" w:fill="auto"/>
            <w:noWrap/>
            <w:vAlign w:val="center"/>
            <w:hideMark/>
          </w:tcPr>
          <w:p w14:paraId="42886EF0"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1.92%</w:t>
            </w:r>
          </w:p>
        </w:tc>
        <w:tc>
          <w:tcPr>
            <w:tcW w:w="1040" w:type="dxa"/>
            <w:tcBorders>
              <w:top w:val="nil"/>
              <w:left w:val="nil"/>
              <w:bottom w:val="single" w:sz="4" w:space="0" w:color="auto"/>
              <w:right w:val="single" w:sz="4" w:space="0" w:color="auto"/>
            </w:tcBorders>
            <w:shd w:val="clear" w:color="auto" w:fill="auto"/>
            <w:noWrap/>
            <w:vAlign w:val="center"/>
            <w:hideMark/>
          </w:tcPr>
          <w:p w14:paraId="0714C66E"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430D2A40"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6B1AAD3E"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23</w:t>
            </w:r>
          </w:p>
        </w:tc>
      </w:tr>
      <w:tr w:rsidR="00561FD6" w:rsidRPr="00561FD6" w14:paraId="5374A887"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1BB7E177"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7851434E"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60900690" w14:textId="77777777" w:rsidR="00561FD6" w:rsidRPr="001F674E" w:rsidRDefault="00561FD6" w:rsidP="00561FD6">
            <w:pPr>
              <w:jc w:val="center"/>
              <w:rPr>
                <w:color w:val="000000"/>
                <w:sz w:val="16"/>
                <w:szCs w:val="16"/>
              </w:rPr>
            </w:pPr>
            <w:r w:rsidRPr="001F674E">
              <w:rPr>
                <w:rFonts w:hint="eastAsia"/>
                <w:color w:val="000000"/>
                <w:sz w:val="16"/>
                <w:szCs w:val="16"/>
              </w:rPr>
              <w:t>屠家村</w:t>
            </w:r>
          </w:p>
        </w:tc>
        <w:tc>
          <w:tcPr>
            <w:tcW w:w="1040" w:type="dxa"/>
            <w:tcBorders>
              <w:top w:val="nil"/>
              <w:left w:val="nil"/>
              <w:bottom w:val="single" w:sz="4" w:space="0" w:color="auto"/>
              <w:right w:val="single" w:sz="4" w:space="0" w:color="auto"/>
            </w:tcBorders>
            <w:shd w:val="clear" w:color="000000" w:fill="FFFFFF"/>
            <w:noWrap/>
            <w:vAlign w:val="center"/>
            <w:hideMark/>
          </w:tcPr>
          <w:p w14:paraId="1058ACA4" w14:textId="77777777" w:rsidR="00561FD6" w:rsidRPr="001F674E" w:rsidRDefault="00561FD6" w:rsidP="00561FD6">
            <w:pPr>
              <w:jc w:val="center"/>
              <w:rPr>
                <w:color w:val="000000"/>
                <w:sz w:val="16"/>
                <w:szCs w:val="16"/>
              </w:rPr>
            </w:pPr>
            <w:r w:rsidRPr="001F674E">
              <w:rPr>
                <w:color w:val="000000"/>
                <w:sz w:val="16"/>
                <w:szCs w:val="16"/>
              </w:rPr>
              <w:t>7</w:t>
            </w:r>
          </w:p>
        </w:tc>
        <w:tc>
          <w:tcPr>
            <w:tcW w:w="1040" w:type="dxa"/>
            <w:tcBorders>
              <w:top w:val="nil"/>
              <w:left w:val="nil"/>
              <w:bottom w:val="single" w:sz="4" w:space="0" w:color="auto"/>
              <w:right w:val="single" w:sz="4" w:space="0" w:color="auto"/>
            </w:tcBorders>
            <w:shd w:val="clear" w:color="auto" w:fill="auto"/>
            <w:noWrap/>
            <w:vAlign w:val="center"/>
            <w:hideMark/>
          </w:tcPr>
          <w:p w14:paraId="34E3B964"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1.26%</w:t>
            </w:r>
          </w:p>
        </w:tc>
        <w:tc>
          <w:tcPr>
            <w:tcW w:w="1040" w:type="dxa"/>
            <w:tcBorders>
              <w:top w:val="nil"/>
              <w:left w:val="nil"/>
              <w:bottom w:val="single" w:sz="4" w:space="0" w:color="auto"/>
              <w:right w:val="single" w:sz="4" w:space="0" w:color="auto"/>
            </w:tcBorders>
            <w:shd w:val="clear" w:color="auto" w:fill="auto"/>
            <w:noWrap/>
            <w:vAlign w:val="center"/>
            <w:hideMark/>
          </w:tcPr>
          <w:p w14:paraId="1F4BF271"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3FA0ACF9"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121890B8"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7</w:t>
            </w:r>
          </w:p>
        </w:tc>
      </w:tr>
      <w:tr w:rsidR="00561FD6" w:rsidRPr="00561FD6" w14:paraId="0FC404C3"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3D721A09"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5D5DA0B0"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6BEA5C79" w14:textId="77777777" w:rsidR="00561FD6" w:rsidRPr="001F674E" w:rsidRDefault="00561FD6" w:rsidP="00561FD6">
            <w:pPr>
              <w:jc w:val="center"/>
              <w:rPr>
                <w:color w:val="000000"/>
                <w:sz w:val="16"/>
                <w:szCs w:val="16"/>
              </w:rPr>
            </w:pPr>
            <w:r w:rsidRPr="001F674E">
              <w:rPr>
                <w:rFonts w:hint="eastAsia"/>
                <w:color w:val="000000"/>
                <w:sz w:val="16"/>
                <w:szCs w:val="16"/>
              </w:rPr>
              <w:t>丁家村</w:t>
            </w:r>
          </w:p>
        </w:tc>
        <w:tc>
          <w:tcPr>
            <w:tcW w:w="1040" w:type="dxa"/>
            <w:tcBorders>
              <w:top w:val="nil"/>
              <w:left w:val="nil"/>
              <w:bottom w:val="single" w:sz="4" w:space="0" w:color="auto"/>
              <w:right w:val="single" w:sz="4" w:space="0" w:color="auto"/>
            </w:tcBorders>
            <w:shd w:val="clear" w:color="000000" w:fill="FFFFFF"/>
            <w:noWrap/>
            <w:vAlign w:val="center"/>
            <w:hideMark/>
          </w:tcPr>
          <w:p w14:paraId="18EA7450" w14:textId="77777777" w:rsidR="00561FD6" w:rsidRPr="001F674E" w:rsidRDefault="00561FD6" w:rsidP="00561FD6">
            <w:pPr>
              <w:jc w:val="center"/>
              <w:rPr>
                <w:color w:val="000000"/>
                <w:sz w:val="16"/>
                <w:szCs w:val="16"/>
              </w:rPr>
            </w:pPr>
            <w:r w:rsidRPr="001F674E">
              <w:rPr>
                <w:color w:val="000000"/>
                <w:sz w:val="16"/>
                <w:szCs w:val="16"/>
              </w:rPr>
              <w:t>4</w:t>
            </w:r>
          </w:p>
        </w:tc>
        <w:tc>
          <w:tcPr>
            <w:tcW w:w="1040" w:type="dxa"/>
            <w:tcBorders>
              <w:top w:val="nil"/>
              <w:left w:val="nil"/>
              <w:bottom w:val="single" w:sz="4" w:space="0" w:color="auto"/>
              <w:right w:val="single" w:sz="4" w:space="0" w:color="auto"/>
            </w:tcBorders>
            <w:shd w:val="clear" w:color="auto" w:fill="auto"/>
            <w:noWrap/>
            <w:vAlign w:val="center"/>
            <w:hideMark/>
          </w:tcPr>
          <w:p w14:paraId="757CD955"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0.89%</w:t>
            </w:r>
          </w:p>
        </w:tc>
        <w:tc>
          <w:tcPr>
            <w:tcW w:w="1040" w:type="dxa"/>
            <w:tcBorders>
              <w:top w:val="nil"/>
              <w:left w:val="nil"/>
              <w:bottom w:val="single" w:sz="4" w:space="0" w:color="auto"/>
              <w:right w:val="single" w:sz="4" w:space="0" w:color="auto"/>
            </w:tcBorders>
            <w:shd w:val="clear" w:color="auto" w:fill="auto"/>
            <w:noWrap/>
            <w:vAlign w:val="center"/>
            <w:hideMark/>
          </w:tcPr>
          <w:p w14:paraId="51AA7B87"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1451C861"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2080FF04"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4</w:t>
            </w:r>
          </w:p>
        </w:tc>
      </w:tr>
      <w:tr w:rsidR="00561FD6" w:rsidRPr="00561FD6" w14:paraId="62BE9834"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6DF76B2D"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47D7A258"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367BF3B2" w14:textId="77777777" w:rsidR="00561FD6" w:rsidRPr="001F674E" w:rsidRDefault="00561FD6" w:rsidP="00561FD6">
            <w:pPr>
              <w:jc w:val="center"/>
              <w:rPr>
                <w:color w:val="000000"/>
                <w:sz w:val="16"/>
                <w:szCs w:val="16"/>
              </w:rPr>
            </w:pPr>
            <w:r w:rsidRPr="001F674E">
              <w:rPr>
                <w:rFonts w:hint="eastAsia"/>
                <w:color w:val="000000"/>
                <w:sz w:val="16"/>
                <w:szCs w:val="16"/>
              </w:rPr>
              <w:t>林家村</w:t>
            </w:r>
          </w:p>
        </w:tc>
        <w:tc>
          <w:tcPr>
            <w:tcW w:w="1040" w:type="dxa"/>
            <w:tcBorders>
              <w:top w:val="nil"/>
              <w:left w:val="nil"/>
              <w:bottom w:val="single" w:sz="4" w:space="0" w:color="auto"/>
              <w:right w:val="single" w:sz="4" w:space="0" w:color="auto"/>
            </w:tcBorders>
            <w:shd w:val="clear" w:color="000000" w:fill="FFFFFF"/>
            <w:noWrap/>
            <w:vAlign w:val="center"/>
            <w:hideMark/>
          </w:tcPr>
          <w:p w14:paraId="4C40B274" w14:textId="77777777" w:rsidR="00561FD6" w:rsidRPr="001F674E" w:rsidRDefault="00561FD6" w:rsidP="00561FD6">
            <w:pPr>
              <w:jc w:val="center"/>
              <w:rPr>
                <w:color w:val="000000"/>
                <w:sz w:val="16"/>
                <w:szCs w:val="16"/>
              </w:rPr>
            </w:pPr>
            <w:r w:rsidRPr="001F674E">
              <w:rPr>
                <w:color w:val="000000"/>
                <w:sz w:val="16"/>
                <w:szCs w:val="16"/>
              </w:rPr>
              <w:t>2</w:t>
            </w:r>
          </w:p>
        </w:tc>
        <w:tc>
          <w:tcPr>
            <w:tcW w:w="1040" w:type="dxa"/>
            <w:tcBorders>
              <w:top w:val="nil"/>
              <w:left w:val="nil"/>
              <w:bottom w:val="single" w:sz="4" w:space="0" w:color="auto"/>
              <w:right w:val="single" w:sz="4" w:space="0" w:color="auto"/>
            </w:tcBorders>
            <w:shd w:val="clear" w:color="auto" w:fill="auto"/>
            <w:noWrap/>
            <w:vAlign w:val="center"/>
            <w:hideMark/>
          </w:tcPr>
          <w:p w14:paraId="690AEE38"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0.75%</w:t>
            </w:r>
          </w:p>
        </w:tc>
        <w:tc>
          <w:tcPr>
            <w:tcW w:w="1040" w:type="dxa"/>
            <w:tcBorders>
              <w:top w:val="nil"/>
              <w:left w:val="nil"/>
              <w:bottom w:val="single" w:sz="4" w:space="0" w:color="auto"/>
              <w:right w:val="single" w:sz="4" w:space="0" w:color="auto"/>
            </w:tcBorders>
            <w:shd w:val="clear" w:color="auto" w:fill="auto"/>
            <w:noWrap/>
            <w:vAlign w:val="center"/>
            <w:hideMark/>
          </w:tcPr>
          <w:p w14:paraId="6361D1A1"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3AB3EDEC"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23BB47CF"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w:t>
            </w:r>
          </w:p>
        </w:tc>
      </w:tr>
      <w:tr w:rsidR="00561FD6" w:rsidRPr="00561FD6" w14:paraId="72FBB0A0" w14:textId="77777777" w:rsidTr="001F674E">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44E1F216" w14:textId="77777777" w:rsidR="00561FD6" w:rsidRPr="001F674E" w:rsidRDefault="00561FD6" w:rsidP="00561FD6">
            <w:pPr>
              <w:jc w:val="center"/>
              <w:rPr>
                <w:color w:val="000000"/>
                <w:sz w:val="16"/>
                <w:szCs w:val="16"/>
              </w:rPr>
            </w:pPr>
            <w:proofErr w:type="gramStart"/>
            <w:r w:rsidRPr="001F674E">
              <w:rPr>
                <w:rFonts w:hint="eastAsia"/>
                <w:color w:val="000000"/>
                <w:sz w:val="16"/>
                <w:szCs w:val="16"/>
              </w:rPr>
              <w:t>槐路河</w:t>
            </w:r>
            <w:proofErr w:type="gramEnd"/>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2B10FEC0" w14:textId="77777777" w:rsidR="00561FD6" w:rsidRPr="001F674E" w:rsidRDefault="00561FD6" w:rsidP="00561FD6">
            <w:pPr>
              <w:jc w:val="center"/>
              <w:rPr>
                <w:color w:val="000000"/>
                <w:sz w:val="16"/>
                <w:szCs w:val="16"/>
              </w:rPr>
            </w:pPr>
            <w:proofErr w:type="gramStart"/>
            <w:r w:rsidRPr="001F674E">
              <w:rPr>
                <w:rFonts w:hint="eastAsia"/>
                <w:color w:val="000000"/>
                <w:sz w:val="16"/>
                <w:szCs w:val="16"/>
              </w:rPr>
              <w:t>桥头胡</w:t>
            </w:r>
            <w:proofErr w:type="gramEnd"/>
            <w:r w:rsidRPr="001F674E">
              <w:rPr>
                <w:rFonts w:hint="eastAsia"/>
                <w:color w:val="000000"/>
                <w:sz w:val="16"/>
                <w:szCs w:val="16"/>
              </w:rPr>
              <w:t>街道</w:t>
            </w:r>
          </w:p>
        </w:tc>
        <w:tc>
          <w:tcPr>
            <w:tcW w:w="1040" w:type="dxa"/>
            <w:tcBorders>
              <w:top w:val="nil"/>
              <w:left w:val="nil"/>
              <w:bottom w:val="single" w:sz="4" w:space="0" w:color="auto"/>
              <w:right w:val="single" w:sz="4" w:space="0" w:color="auto"/>
            </w:tcBorders>
            <w:shd w:val="clear" w:color="000000" w:fill="FFFFFF"/>
            <w:vAlign w:val="center"/>
            <w:hideMark/>
          </w:tcPr>
          <w:p w14:paraId="4609CD89" w14:textId="77777777" w:rsidR="00561FD6" w:rsidRPr="001F674E" w:rsidRDefault="00561FD6" w:rsidP="00561FD6">
            <w:pPr>
              <w:jc w:val="center"/>
              <w:rPr>
                <w:color w:val="000000"/>
                <w:sz w:val="16"/>
                <w:szCs w:val="16"/>
              </w:rPr>
            </w:pPr>
            <w:r w:rsidRPr="001F674E">
              <w:rPr>
                <w:rFonts w:hint="eastAsia"/>
                <w:color w:val="000000"/>
                <w:sz w:val="16"/>
                <w:szCs w:val="16"/>
              </w:rPr>
              <w:t>丁家村</w:t>
            </w:r>
          </w:p>
        </w:tc>
        <w:tc>
          <w:tcPr>
            <w:tcW w:w="1040" w:type="dxa"/>
            <w:tcBorders>
              <w:top w:val="nil"/>
              <w:left w:val="nil"/>
              <w:bottom w:val="single" w:sz="4" w:space="0" w:color="auto"/>
              <w:right w:val="single" w:sz="4" w:space="0" w:color="auto"/>
            </w:tcBorders>
            <w:shd w:val="clear" w:color="000000" w:fill="FFFFFF"/>
            <w:noWrap/>
            <w:vAlign w:val="center"/>
            <w:hideMark/>
          </w:tcPr>
          <w:p w14:paraId="011EED0C" w14:textId="77777777" w:rsidR="00561FD6" w:rsidRPr="001F674E" w:rsidRDefault="00561FD6" w:rsidP="00561FD6">
            <w:pPr>
              <w:jc w:val="center"/>
              <w:rPr>
                <w:color w:val="000000"/>
                <w:sz w:val="16"/>
                <w:szCs w:val="16"/>
              </w:rPr>
            </w:pPr>
            <w:r w:rsidRPr="001F674E">
              <w:rPr>
                <w:color w:val="000000"/>
                <w:sz w:val="16"/>
                <w:szCs w:val="16"/>
              </w:rPr>
              <w:t>2</w:t>
            </w:r>
          </w:p>
        </w:tc>
        <w:tc>
          <w:tcPr>
            <w:tcW w:w="1040" w:type="dxa"/>
            <w:tcBorders>
              <w:top w:val="nil"/>
              <w:left w:val="nil"/>
              <w:bottom w:val="single" w:sz="4" w:space="0" w:color="auto"/>
              <w:right w:val="single" w:sz="4" w:space="0" w:color="auto"/>
            </w:tcBorders>
            <w:shd w:val="clear" w:color="auto" w:fill="auto"/>
            <w:noWrap/>
            <w:vAlign w:val="center"/>
            <w:hideMark/>
          </w:tcPr>
          <w:p w14:paraId="1A788488"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0.25%</w:t>
            </w:r>
          </w:p>
        </w:tc>
        <w:tc>
          <w:tcPr>
            <w:tcW w:w="1040" w:type="dxa"/>
            <w:tcBorders>
              <w:top w:val="nil"/>
              <w:left w:val="nil"/>
              <w:bottom w:val="single" w:sz="4" w:space="0" w:color="auto"/>
              <w:right w:val="single" w:sz="4" w:space="0" w:color="auto"/>
            </w:tcBorders>
            <w:shd w:val="clear" w:color="auto" w:fill="auto"/>
            <w:noWrap/>
            <w:vAlign w:val="center"/>
            <w:hideMark/>
          </w:tcPr>
          <w:p w14:paraId="1C811E77"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207A7E08"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1641BCFB"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w:t>
            </w:r>
          </w:p>
        </w:tc>
      </w:tr>
      <w:tr w:rsidR="00561FD6" w:rsidRPr="00561FD6" w14:paraId="57E90B47"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3CB3DE9A"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5B6F8E8A"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61BC20BE" w14:textId="77777777" w:rsidR="00561FD6" w:rsidRPr="001F674E" w:rsidRDefault="00561FD6" w:rsidP="00561FD6">
            <w:pPr>
              <w:jc w:val="center"/>
              <w:rPr>
                <w:color w:val="000000"/>
                <w:sz w:val="16"/>
                <w:szCs w:val="16"/>
              </w:rPr>
            </w:pPr>
            <w:r w:rsidRPr="001F674E">
              <w:rPr>
                <w:rFonts w:hint="eastAsia"/>
                <w:color w:val="000000"/>
                <w:sz w:val="16"/>
                <w:szCs w:val="16"/>
              </w:rPr>
              <w:t>桥头胡村</w:t>
            </w:r>
          </w:p>
        </w:tc>
        <w:tc>
          <w:tcPr>
            <w:tcW w:w="1040" w:type="dxa"/>
            <w:tcBorders>
              <w:top w:val="nil"/>
              <w:left w:val="nil"/>
              <w:bottom w:val="single" w:sz="4" w:space="0" w:color="auto"/>
              <w:right w:val="single" w:sz="4" w:space="0" w:color="auto"/>
            </w:tcBorders>
            <w:shd w:val="clear" w:color="000000" w:fill="FFFFFF"/>
            <w:noWrap/>
            <w:vAlign w:val="center"/>
            <w:hideMark/>
          </w:tcPr>
          <w:p w14:paraId="09410659" w14:textId="77777777" w:rsidR="00561FD6" w:rsidRPr="001F674E" w:rsidRDefault="00561FD6" w:rsidP="00561FD6">
            <w:pPr>
              <w:jc w:val="center"/>
              <w:rPr>
                <w:color w:val="000000"/>
                <w:sz w:val="16"/>
                <w:szCs w:val="16"/>
              </w:rPr>
            </w:pPr>
            <w:r w:rsidRPr="001F674E">
              <w:rPr>
                <w:color w:val="000000"/>
                <w:sz w:val="16"/>
                <w:szCs w:val="16"/>
              </w:rPr>
              <w:t>23</w:t>
            </w:r>
          </w:p>
        </w:tc>
        <w:tc>
          <w:tcPr>
            <w:tcW w:w="1040" w:type="dxa"/>
            <w:tcBorders>
              <w:top w:val="nil"/>
              <w:left w:val="nil"/>
              <w:bottom w:val="single" w:sz="4" w:space="0" w:color="auto"/>
              <w:right w:val="single" w:sz="4" w:space="0" w:color="auto"/>
            </w:tcBorders>
            <w:shd w:val="clear" w:color="auto" w:fill="auto"/>
            <w:noWrap/>
            <w:vAlign w:val="center"/>
            <w:hideMark/>
          </w:tcPr>
          <w:p w14:paraId="1E9D3856"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0.31%</w:t>
            </w:r>
          </w:p>
        </w:tc>
        <w:tc>
          <w:tcPr>
            <w:tcW w:w="1040" w:type="dxa"/>
            <w:tcBorders>
              <w:top w:val="nil"/>
              <w:left w:val="nil"/>
              <w:bottom w:val="single" w:sz="4" w:space="0" w:color="auto"/>
              <w:right w:val="single" w:sz="4" w:space="0" w:color="auto"/>
            </w:tcBorders>
            <w:shd w:val="clear" w:color="auto" w:fill="auto"/>
            <w:noWrap/>
            <w:vAlign w:val="center"/>
            <w:hideMark/>
          </w:tcPr>
          <w:p w14:paraId="1086F0F8"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23D716A3"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0D8C3C11"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23</w:t>
            </w:r>
          </w:p>
        </w:tc>
      </w:tr>
      <w:tr w:rsidR="00561FD6" w:rsidRPr="00561FD6" w14:paraId="43842DDC"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226277FD"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36A1EC8B"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7CFC5CD8" w14:textId="77777777" w:rsidR="00561FD6" w:rsidRPr="001F674E" w:rsidRDefault="00561FD6" w:rsidP="00561FD6">
            <w:pPr>
              <w:jc w:val="center"/>
              <w:rPr>
                <w:color w:val="000000"/>
                <w:sz w:val="16"/>
                <w:szCs w:val="16"/>
              </w:rPr>
            </w:pPr>
            <w:r w:rsidRPr="001F674E">
              <w:rPr>
                <w:rFonts w:hint="eastAsia"/>
                <w:color w:val="000000"/>
                <w:sz w:val="16"/>
                <w:szCs w:val="16"/>
              </w:rPr>
              <w:t>梅园村</w:t>
            </w:r>
          </w:p>
        </w:tc>
        <w:tc>
          <w:tcPr>
            <w:tcW w:w="1040" w:type="dxa"/>
            <w:tcBorders>
              <w:top w:val="nil"/>
              <w:left w:val="nil"/>
              <w:bottom w:val="single" w:sz="4" w:space="0" w:color="auto"/>
              <w:right w:val="single" w:sz="4" w:space="0" w:color="auto"/>
            </w:tcBorders>
            <w:shd w:val="clear" w:color="000000" w:fill="FFFFFF"/>
            <w:noWrap/>
            <w:vAlign w:val="center"/>
            <w:hideMark/>
          </w:tcPr>
          <w:p w14:paraId="7882CE31" w14:textId="77777777" w:rsidR="00561FD6" w:rsidRPr="001F674E" w:rsidRDefault="00561FD6" w:rsidP="00561FD6">
            <w:pPr>
              <w:jc w:val="center"/>
              <w:rPr>
                <w:color w:val="000000"/>
                <w:sz w:val="16"/>
                <w:szCs w:val="16"/>
              </w:rPr>
            </w:pPr>
            <w:r w:rsidRPr="001F674E">
              <w:rPr>
                <w:color w:val="000000"/>
                <w:sz w:val="16"/>
                <w:szCs w:val="16"/>
              </w:rPr>
              <w:t>41</w:t>
            </w:r>
          </w:p>
        </w:tc>
        <w:tc>
          <w:tcPr>
            <w:tcW w:w="1040" w:type="dxa"/>
            <w:tcBorders>
              <w:top w:val="nil"/>
              <w:left w:val="nil"/>
              <w:bottom w:val="single" w:sz="4" w:space="0" w:color="auto"/>
              <w:right w:val="single" w:sz="4" w:space="0" w:color="auto"/>
            </w:tcBorders>
            <w:shd w:val="clear" w:color="auto" w:fill="auto"/>
            <w:noWrap/>
            <w:vAlign w:val="center"/>
            <w:hideMark/>
          </w:tcPr>
          <w:p w14:paraId="4D2D143A"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7.27%</w:t>
            </w:r>
          </w:p>
        </w:tc>
        <w:tc>
          <w:tcPr>
            <w:tcW w:w="1040" w:type="dxa"/>
            <w:tcBorders>
              <w:top w:val="nil"/>
              <w:left w:val="nil"/>
              <w:bottom w:val="single" w:sz="4" w:space="0" w:color="auto"/>
              <w:right w:val="single" w:sz="4" w:space="0" w:color="auto"/>
            </w:tcBorders>
            <w:shd w:val="clear" w:color="auto" w:fill="auto"/>
            <w:noWrap/>
            <w:vAlign w:val="center"/>
            <w:hideMark/>
          </w:tcPr>
          <w:p w14:paraId="556DDA99"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7267FE24"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1A8D8DC3"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41</w:t>
            </w:r>
          </w:p>
        </w:tc>
      </w:tr>
      <w:tr w:rsidR="00561FD6" w:rsidRPr="00561FD6" w14:paraId="44B5393C" w14:textId="77777777" w:rsidTr="001F674E">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40E0175B" w14:textId="50D36963" w:rsidR="00561FD6" w:rsidRPr="001F674E" w:rsidRDefault="00561FD6" w:rsidP="00561FD6">
            <w:pPr>
              <w:jc w:val="center"/>
              <w:rPr>
                <w:color w:val="000000"/>
                <w:sz w:val="16"/>
                <w:szCs w:val="16"/>
              </w:rPr>
            </w:pPr>
            <w:r w:rsidRPr="001F674E">
              <w:rPr>
                <w:rFonts w:hint="eastAsia"/>
                <w:color w:val="000000"/>
                <w:sz w:val="16"/>
                <w:szCs w:val="16"/>
              </w:rPr>
              <w:t>上大溪（上</w:t>
            </w:r>
            <w:r w:rsidR="00B34916">
              <w:rPr>
                <w:rFonts w:hint="eastAsia"/>
                <w:color w:val="000000"/>
                <w:sz w:val="16"/>
                <w:szCs w:val="16"/>
              </w:rPr>
              <w:t>扬</w:t>
            </w:r>
            <w:r w:rsidRPr="001F674E">
              <w:rPr>
                <w:rFonts w:hint="eastAsia"/>
                <w:color w:val="000000"/>
                <w:sz w:val="16"/>
                <w:szCs w:val="16"/>
              </w:rPr>
              <w:t>溪）</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6FECCE01" w14:textId="77777777" w:rsidR="00561FD6" w:rsidRPr="001F674E" w:rsidRDefault="00561FD6" w:rsidP="00561FD6">
            <w:pPr>
              <w:jc w:val="center"/>
              <w:rPr>
                <w:color w:val="000000"/>
                <w:sz w:val="16"/>
                <w:szCs w:val="16"/>
              </w:rPr>
            </w:pPr>
            <w:r w:rsidRPr="001F674E">
              <w:rPr>
                <w:rFonts w:hint="eastAsia"/>
                <w:color w:val="000000"/>
                <w:sz w:val="16"/>
                <w:szCs w:val="16"/>
              </w:rPr>
              <w:t>梅林街道</w:t>
            </w:r>
          </w:p>
        </w:tc>
        <w:tc>
          <w:tcPr>
            <w:tcW w:w="1040" w:type="dxa"/>
            <w:tcBorders>
              <w:top w:val="nil"/>
              <w:left w:val="nil"/>
              <w:bottom w:val="single" w:sz="4" w:space="0" w:color="auto"/>
              <w:right w:val="single" w:sz="4" w:space="0" w:color="auto"/>
            </w:tcBorders>
            <w:shd w:val="clear" w:color="000000" w:fill="FFFFFF"/>
            <w:vAlign w:val="center"/>
            <w:hideMark/>
          </w:tcPr>
          <w:p w14:paraId="6AA7F54C" w14:textId="77777777" w:rsidR="00561FD6" w:rsidRPr="001F674E" w:rsidRDefault="00561FD6" w:rsidP="00561FD6">
            <w:pPr>
              <w:jc w:val="center"/>
              <w:rPr>
                <w:color w:val="000000"/>
                <w:sz w:val="16"/>
                <w:szCs w:val="16"/>
              </w:rPr>
            </w:pPr>
            <w:r w:rsidRPr="001F674E">
              <w:rPr>
                <w:rFonts w:hint="eastAsia"/>
                <w:color w:val="000000"/>
                <w:sz w:val="16"/>
                <w:szCs w:val="16"/>
              </w:rPr>
              <w:t>仇家村</w:t>
            </w:r>
          </w:p>
        </w:tc>
        <w:tc>
          <w:tcPr>
            <w:tcW w:w="1040" w:type="dxa"/>
            <w:tcBorders>
              <w:top w:val="nil"/>
              <w:left w:val="nil"/>
              <w:bottom w:val="single" w:sz="4" w:space="0" w:color="auto"/>
              <w:right w:val="single" w:sz="4" w:space="0" w:color="auto"/>
            </w:tcBorders>
            <w:shd w:val="clear" w:color="000000" w:fill="FFFFFF"/>
            <w:noWrap/>
            <w:vAlign w:val="center"/>
            <w:hideMark/>
          </w:tcPr>
          <w:p w14:paraId="487A450B" w14:textId="77777777" w:rsidR="00561FD6" w:rsidRPr="001F674E" w:rsidRDefault="00561FD6" w:rsidP="00561FD6">
            <w:pPr>
              <w:jc w:val="center"/>
              <w:rPr>
                <w:color w:val="000000"/>
                <w:sz w:val="16"/>
                <w:szCs w:val="16"/>
              </w:rPr>
            </w:pPr>
            <w:r w:rsidRPr="001F674E">
              <w:rPr>
                <w:color w:val="000000"/>
                <w:sz w:val="16"/>
                <w:szCs w:val="16"/>
              </w:rPr>
              <w:t>60</w:t>
            </w:r>
          </w:p>
        </w:tc>
        <w:tc>
          <w:tcPr>
            <w:tcW w:w="1040" w:type="dxa"/>
            <w:tcBorders>
              <w:top w:val="nil"/>
              <w:left w:val="nil"/>
              <w:bottom w:val="single" w:sz="4" w:space="0" w:color="auto"/>
              <w:right w:val="single" w:sz="4" w:space="0" w:color="auto"/>
            </w:tcBorders>
            <w:shd w:val="clear" w:color="auto" w:fill="auto"/>
            <w:noWrap/>
            <w:vAlign w:val="center"/>
            <w:hideMark/>
          </w:tcPr>
          <w:p w14:paraId="15B78812"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0.82%</w:t>
            </w:r>
          </w:p>
        </w:tc>
        <w:tc>
          <w:tcPr>
            <w:tcW w:w="1040" w:type="dxa"/>
            <w:tcBorders>
              <w:top w:val="nil"/>
              <w:left w:val="nil"/>
              <w:bottom w:val="single" w:sz="4" w:space="0" w:color="auto"/>
              <w:right w:val="single" w:sz="4" w:space="0" w:color="auto"/>
            </w:tcBorders>
            <w:shd w:val="clear" w:color="auto" w:fill="auto"/>
            <w:noWrap/>
            <w:vAlign w:val="center"/>
            <w:hideMark/>
          </w:tcPr>
          <w:p w14:paraId="3CEBE28C"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405EDDB1"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126B980F"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60</w:t>
            </w:r>
          </w:p>
        </w:tc>
      </w:tr>
      <w:tr w:rsidR="00561FD6" w:rsidRPr="00561FD6" w14:paraId="2463E27F"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77619F11"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77203B12"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2A8710F6" w14:textId="77777777" w:rsidR="00561FD6" w:rsidRPr="001F674E" w:rsidRDefault="00561FD6" w:rsidP="00561FD6">
            <w:pPr>
              <w:jc w:val="center"/>
              <w:rPr>
                <w:color w:val="000000"/>
                <w:sz w:val="16"/>
                <w:szCs w:val="16"/>
              </w:rPr>
            </w:pPr>
            <w:proofErr w:type="gramStart"/>
            <w:r w:rsidRPr="001F674E">
              <w:rPr>
                <w:rFonts w:hint="eastAsia"/>
                <w:color w:val="000000"/>
                <w:sz w:val="16"/>
                <w:szCs w:val="16"/>
              </w:rPr>
              <w:t>岙</w:t>
            </w:r>
            <w:proofErr w:type="gramEnd"/>
            <w:r w:rsidRPr="001F674E">
              <w:rPr>
                <w:rFonts w:hint="eastAsia"/>
                <w:color w:val="000000"/>
                <w:sz w:val="16"/>
                <w:szCs w:val="16"/>
              </w:rPr>
              <w:t>胡村</w:t>
            </w:r>
          </w:p>
        </w:tc>
        <w:tc>
          <w:tcPr>
            <w:tcW w:w="1040" w:type="dxa"/>
            <w:tcBorders>
              <w:top w:val="nil"/>
              <w:left w:val="nil"/>
              <w:bottom w:val="single" w:sz="4" w:space="0" w:color="auto"/>
              <w:right w:val="single" w:sz="4" w:space="0" w:color="auto"/>
            </w:tcBorders>
            <w:shd w:val="clear" w:color="000000" w:fill="FFFFFF"/>
            <w:noWrap/>
            <w:vAlign w:val="center"/>
            <w:hideMark/>
          </w:tcPr>
          <w:p w14:paraId="1AA264BE" w14:textId="77777777" w:rsidR="00561FD6" w:rsidRPr="001F674E" w:rsidRDefault="00561FD6" w:rsidP="00561FD6">
            <w:pPr>
              <w:jc w:val="center"/>
              <w:rPr>
                <w:color w:val="000000"/>
                <w:sz w:val="16"/>
                <w:szCs w:val="16"/>
              </w:rPr>
            </w:pPr>
            <w:r w:rsidRPr="001F674E">
              <w:rPr>
                <w:color w:val="000000"/>
                <w:sz w:val="16"/>
                <w:szCs w:val="16"/>
              </w:rPr>
              <w:t>9</w:t>
            </w:r>
          </w:p>
        </w:tc>
        <w:tc>
          <w:tcPr>
            <w:tcW w:w="1040" w:type="dxa"/>
            <w:tcBorders>
              <w:top w:val="nil"/>
              <w:left w:val="nil"/>
              <w:bottom w:val="single" w:sz="4" w:space="0" w:color="auto"/>
              <w:right w:val="single" w:sz="4" w:space="0" w:color="auto"/>
            </w:tcBorders>
            <w:shd w:val="clear" w:color="auto" w:fill="auto"/>
            <w:noWrap/>
            <w:vAlign w:val="center"/>
            <w:hideMark/>
          </w:tcPr>
          <w:p w14:paraId="62FF896A"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0.39%</w:t>
            </w:r>
          </w:p>
        </w:tc>
        <w:tc>
          <w:tcPr>
            <w:tcW w:w="1040" w:type="dxa"/>
            <w:tcBorders>
              <w:top w:val="nil"/>
              <w:left w:val="nil"/>
              <w:bottom w:val="single" w:sz="4" w:space="0" w:color="auto"/>
              <w:right w:val="single" w:sz="4" w:space="0" w:color="auto"/>
            </w:tcBorders>
            <w:shd w:val="clear" w:color="auto" w:fill="auto"/>
            <w:noWrap/>
            <w:vAlign w:val="center"/>
            <w:hideMark/>
          </w:tcPr>
          <w:p w14:paraId="004790C9"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548A2A5D"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5388063B"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9</w:t>
            </w:r>
          </w:p>
        </w:tc>
      </w:tr>
      <w:tr w:rsidR="00561FD6" w:rsidRPr="00561FD6" w14:paraId="7522F109"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26F4EC8B"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1D235223"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6F12C0AF" w14:textId="77777777" w:rsidR="00561FD6" w:rsidRPr="001F674E" w:rsidRDefault="00561FD6" w:rsidP="00561FD6">
            <w:pPr>
              <w:jc w:val="center"/>
              <w:rPr>
                <w:color w:val="000000"/>
                <w:sz w:val="16"/>
                <w:szCs w:val="16"/>
              </w:rPr>
            </w:pPr>
            <w:r w:rsidRPr="001F674E">
              <w:rPr>
                <w:rFonts w:hint="eastAsia"/>
                <w:color w:val="000000"/>
                <w:sz w:val="16"/>
                <w:szCs w:val="16"/>
              </w:rPr>
              <w:t>方前村</w:t>
            </w:r>
          </w:p>
        </w:tc>
        <w:tc>
          <w:tcPr>
            <w:tcW w:w="1040" w:type="dxa"/>
            <w:tcBorders>
              <w:top w:val="nil"/>
              <w:left w:val="nil"/>
              <w:bottom w:val="single" w:sz="4" w:space="0" w:color="auto"/>
              <w:right w:val="single" w:sz="4" w:space="0" w:color="auto"/>
            </w:tcBorders>
            <w:shd w:val="clear" w:color="000000" w:fill="FFFFFF"/>
            <w:noWrap/>
            <w:vAlign w:val="center"/>
            <w:hideMark/>
          </w:tcPr>
          <w:p w14:paraId="3D76EDB7" w14:textId="77777777" w:rsidR="00561FD6" w:rsidRPr="001F674E" w:rsidRDefault="00561FD6" w:rsidP="00561FD6">
            <w:pPr>
              <w:jc w:val="center"/>
              <w:rPr>
                <w:color w:val="000000"/>
                <w:sz w:val="16"/>
                <w:szCs w:val="16"/>
              </w:rPr>
            </w:pPr>
            <w:r w:rsidRPr="001F674E">
              <w:rPr>
                <w:color w:val="000000"/>
                <w:sz w:val="16"/>
                <w:szCs w:val="16"/>
              </w:rPr>
              <w:t>74</w:t>
            </w:r>
          </w:p>
        </w:tc>
        <w:tc>
          <w:tcPr>
            <w:tcW w:w="1040" w:type="dxa"/>
            <w:tcBorders>
              <w:top w:val="nil"/>
              <w:left w:val="nil"/>
              <w:bottom w:val="single" w:sz="4" w:space="0" w:color="auto"/>
              <w:right w:val="single" w:sz="4" w:space="0" w:color="auto"/>
            </w:tcBorders>
            <w:shd w:val="clear" w:color="auto" w:fill="auto"/>
            <w:noWrap/>
            <w:vAlign w:val="center"/>
            <w:hideMark/>
          </w:tcPr>
          <w:p w14:paraId="168A4DF0"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1.26%</w:t>
            </w:r>
          </w:p>
        </w:tc>
        <w:tc>
          <w:tcPr>
            <w:tcW w:w="1040" w:type="dxa"/>
            <w:tcBorders>
              <w:top w:val="nil"/>
              <w:left w:val="nil"/>
              <w:bottom w:val="single" w:sz="4" w:space="0" w:color="auto"/>
              <w:right w:val="single" w:sz="4" w:space="0" w:color="auto"/>
            </w:tcBorders>
            <w:shd w:val="clear" w:color="auto" w:fill="auto"/>
            <w:noWrap/>
            <w:vAlign w:val="center"/>
            <w:hideMark/>
          </w:tcPr>
          <w:p w14:paraId="52DCBC77"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7936F79F"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4CC67929"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74</w:t>
            </w:r>
          </w:p>
        </w:tc>
      </w:tr>
      <w:tr w:rsidR="00561FD6" w:rsidRPr="00561FD6" w14:paraId="4E319034" w14:textId="77777777" w:rsidTr="001F674E">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5885C9A0" w14:textId="77777777" w:rsidR="00561FD6" w:rsidRPr="001F674E" w:rsidRDefault="00561FD6" w:rsidP="00561FD6">
            <w:pPr>
              <w:jc w:val="center"/>
              <w:rPr>
                <w:color w:val="000000"/>
                <w:sz w:val="16"/>
                <w:szCs w:val="16"/>
              </w:rPr>
            </w:pPr>
            <w:proofErr w:type="gramStart"/>
            <w:r w:rsidRPr="001F674E">
              <w:rPr>
                <w:rFonts w:hint="eastAsia"/>
                <w:color w:val="000000"/>
                <w:sz w:val="16"/>
                <w:szCs w:val="16"/>
              </w:rPr>
              <w:t>店前王溪独山</w:t>
            </w:r>
            <w:proofErr w:type="gramEnd"/>
            <w:r w:rsidRPr="001F674E">
              <w:rPr>
                <w:rFonts w:hint="eastAsia"/>
                <w:color w:val="000000"/>
                <w:sz w:val="16"/>
                <w:szCs w:val="16"/>
              </w:rPr>
              <w:t>渠段</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1F94D392" w14:textId="77777777" w:rsidR="00561FD6" w:rsidRPr="001F674E" w:rsidRDefault="00561FD6" w:rsidP="00561FD6">
            <w:pPr>
              <w:jc w:val="center"/>
              <w:rPr>
                <w:color w:val="000000"/>
                <w:sz w:val="16"/>
                <w:szCs w:val="16"/>
              </w:rPr>
            </w:pPr>
            <w:r w:rsidRPr="001F674E">
              <w:rPr>
                <w:rFonts w:hint="eastAsia"/>
                <w:color w:val="000000"/>
                <w:sz w:val="16"/>
                <w:szCs w:val="16"/>
              </w:rPr>
              <w:t>梅林街道</w:t>
            </w:r>
          </w:p>
        </w:tc>
        <w:tc>
          <w:tcPr>
            <w:tcW w:w="1040" w:type="dxa"/>
            <w:tcBorders>
              <w:top w:val="nil"/>
              <w:left w:val="nil"/>
              <w:bottom w:val="single" w:sz="4" w:space="0" w:color="auto"/>
              <w:right w:val="single" w:sz="4" w:space="0" w:color="auto"/>
            </w:tcBorders>
            <w:shd w:val="clear" w:color="000000" w:fill="FFFFFF"/>
            <w:vAlign w:val="center"/>
            <w:hideMark/>
          </w:tcPr>
          <w:p w14:paraId="2B8556B7" w14:textId="77777777" w:rsidR="00561FD6" w:rsidRPr="001F674E" w:rsidRDefault="00561FD6" w:rsidP="00561FD6">
            <w:pPr>
              <w:jc w:val="center"/>
              <w:rPr>
                <w:color w:val="000000"/>
                <w:sz w:val="16"/>
                <w:szCs w:val="16"/>
              </w:rPr>
            </w:pPr>
            <w:r w:rsidRPr="001F674E">
              <w:rPr>
                <w:rFonts w:hint="eastAsia"/>
                <w:color w:val="000000"/>
                <w:sz w:val="16"/>
                <w:szCs w:val="16"/>
              </w:rPr>
              <w:t>梅林村</w:t>
            </w:r>
          </w:p>
        </w:tc>
        <w:tc>
          <w:tcPr>
            <w:tcW w:w="1040" w:type="dxa"/>
            <w:tcBorders>
              <w:top w:val="nil"/>
              <w:left w:val="nil"/>
              <w:bottom w:val="single" w:sz="4" w:space="0" w:color="auto"/>
              <w:right w:val="single" w:sz="4" w:space="0" w:color="auto"/>
            </w:tcBorders>
            <w:shd w:val="clear" w:color="000000" w:fill="FFFFFF"/>
            <w:noWrap/>
            <w:vAlign w:val="center"/>
            <w:hideMark/>
          </w:tcPr>
          <w:p w14:paraId="355C79AE" w14:textId="77777777" w:rsidR="00561FD6" w:rsidRPr="001F674E" w:rsidRDefault="00561FD6" w:rsidP="00561FD6">
            <w:pPr>
              <w:jc w:val="center"/>
              <w:rPr>
                <w:color w:val="000000"/>
                <w:sz w:val="16"/>
                <w:szCs w:val="16"/>
              </w:rPr>
            </w:pPr>
            <w:r w:rsidRPr="001F674E">
              <w:rPr>
                <w:color w:val="000000"/>
                <w:sz w:val="16"/>
                <w:szCs w:val="16"/>
              </w:rPr>
              <w:t>145</w:t>
            </w:r>
          </w:p>
        </w:tc>
        <w:tc>
          <w:tcPr>
            <w:tcW w:w="1040" w:type="dxa"/>
            <w:tcBorders>
              <w:top w:val="nil"/>
              <w:left w:val="nil"/>
              <w:bottom w:val="single" w:sz="4" w:space="0" w:color="auto"/>
              <w:right w:val="single" w:sz="4" w:space="0" w:color="auto"/>
            </w:tcBorders>
            <w:shd w:val="clear" w:color="auto" w:fill="auto"/>
            <w:noWrap/>
            <w:vAlign w:val="center"/>
            <w:hideMark/>
          </w:tcPr>
          <w:p w14:paraId="37B4E1D3"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4.73%</w:t>
            </w:r>
          </w:p>
        </w:tc>
        <w:tc>
          <w:tcPr>
            <w:tcW w:w="1040" w:type="dxa"/>
            <w:tcBorders>
              <w:top w:val="nil"/>
              <w:left w:val="nil"/>
              <w:bottom w:val="single" w:sz="4" w:space="0" w:color="auto"/>
              <w:right w:val="single" w:sz="4" w:space="0" w:color="auto"/>
            </w:tcBorders>
            <w:shd w:val="clear" w:color="auto" w:fill="auto"/>
            <w:noWrap/>
            <w:vAlign w:val="center"/>
            <w:hideMark/>
          </w:tcPr>
          <w:p w14:paraId="31483EC9"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3B9D6469"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2021DD3F"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145</w:t>
            </w:r>
          </w:p>
        </w:tc>
      </w:tr>
      <w:tr w:rsidR="00561FD6" w:rsidRPr="00561FD6" w14:paraId="193892D9"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5E75FE52"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6FAA6B0D"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77D9B4B3" w14:textId="77777777" w:rsidR="00561FD6" w:rsidRPr="001F674E" w:rsidRDefault="00561FD6" w:rsidP="00561FD6">
            <w:pPr>
              <w:jc w:val="center"/>
              <w:rPr>
                <w:color w:val="000000"/>
                <w:sz w:val="16"/>
                <w:szCs w:val="16"/>
              </w:rPr>
            </w:pPr>
            <w:r w:rsidRPr="001F674E">
              <w:rPr>
                <w:rFonts w:hint="eastAsia"/>
                <w:color w:val="000000"/>
                <w:sz w:val="16"/>
                <w:szCs w:val="16"/>
              </w:rPr>
              <w:t>伍富村</w:t>
            </w:r>
          </w:p>
        </w:tc>
        <w:tc>
          <w:tcPr>
            <w:tcW w:w="1040" w:type="dxa"/>
            <w:tcBorders>
              <w:top w:val="nil"/>
              <w:left w:val="nil"/>
              <w:bottom w:val="single" w:sz="4" w:space="0" w:color="auto"/>
              <w:right w:val="single" w:sz="4" w:space="0" w:color="auto"/>
            </w:tcBorders>
            <w:shd w:val="clear" w:color="000000" w:fill="FFFFFF"/>
            <w:noWrap/>
            <w:vAlign w:val="center"/>
            <w:hideMark/>
          </w:tcPr>
          <w:p w14:paraId="75F63547" w14:textId="77777777" w:rsidR="00561FD6" w:rsidRPr="001F674E" w:rsidRDefault="00561FD6" w:rsidP="00561FD6">
            <w:pPr>
              <w:jc w:val="center"/>
              <w:rPr>
                <w:color w:val="000000"/>
                <w:sz w:val="16"/>
                <w:szCs w:val="16"/>
              </w:rPr>
            </w:pPr>
            <w:r w:rsidRPr="001F674E">
              <w:rPr>
                <w:color w:val="000000"/>
                <w:sz w:val="16"/>
                <w:szCs w:val="16"/>
              </w:rPr>
              <w:t>19</w:t>
            </w:r>
          </w:p>
        </w:tc>
        <w:tc>
          <w:tcPr>
            <w:tcW w:w="1040" w:type="dxa"/>
            <w:tcBorders>
              <w:top w:val="nil"/>
              <w:left w:val="nil"/>
              <w:bottom w:val="single" w:sz="4" w:space="0" w:color="auto"/>
              <w:right w:val="single" w:sz="4" w:space="0" w:color="auto"/>
            </w:tcBorders>
            <w:shd w:val="clear" w:color="auto" w:fill="auto"/>
            <w:noWrap/>
            <w:vAlign w:val="center"/>
            <w:hideMark/>
          </w:tcPr>
          <w:p w14:paraId="0166E78C"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7.36%</w:t>
            </w:r>
          </w:p>
        </w:tc>
        <w:tc>
          <w:tcPr>
            <w:tcW w:w="1040" w:type="dxa"/>
            <w:tcBorders>
              <w:top w:val="nil"/>
              <w:left w:val="nil"/>
              <w:bottom w:val="single" w:sz="4" w:space="0" w:color="auto"/>
              <w:right w:val="single" w:sz="4" w:space="0" w:color="auto"/>
            </w:tcBorders>
            <w:shd w:val="clear" w:color="auto" w:fill="auto"/>
            <w:noWrap/>
            <w:vAlign w:val="center"/>
            <w:hideMark/>
          </w:tcPr>
          <w:p w14:paraId="63CD97FC"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614C8C3E"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50AD08D4"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19</w:t>
            </w:r>
          </w:p>
        </w:tc>
      </w:tr>
      <w:tr w:rsidR="00561FD6" w:rsidRPr="00561FD6" w14:paraId="34C0293F" w14:textId="77777777" w:rsidTr="001F674E">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2A663C8A" w14:textId="77777777" w:rsidR="00561FD6" w:rsidRPr="001F674E" w:rsidRDefault="00561FD6" w:rsidP="00561FD6">
            <w:pPr>
              <w:jc w:val="center"/>
              <w:rPr>
                <w:color w:val="000000"/>
                <w:sz w:val="16"/>
                <w:szCs w:val="16"/>
              </w:rPr>
            </w:pPr>
            <w:r w:rsidRPr="001F674E">
              <w:rPr>
                <w:rFonts w:hint="eastAsia"/>
                <w:color w:val="000000"/>
                <w:sz w:val="16"/>
                <w:szCs w:val="16"/>
              </w:rPr>
              <w:t>东山撇洪渠</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2F2D4C55" w14:textId="77777777" w:rsidR="00561FD6" w:rsidRPr="001F674E" w:rsidRDefault="00561FD6" w:rsidP="00561FD6">
            <w:pPr>
              <w:jc w:val="center"/>
              <w:rPr>
                <w:color w:val="000000"/>
                <w:sz w:val="16"/>
                <w:szCs w:val="16"/>
              </w:rPr>
            </w:pPr>
            <w:r w:rsidRPr="001F674E">
              <w:rPr>
                <w:rFonts w:hint="eastAsia"/>
                <w:color w:val="000000"/>
                <w:sz w:val="16"/>
                <w:szCs w:val="16"/>
              </w:rPr>
              <w:t>桃源街道</w:t>
            </w:r>
          </w:p>
        </w:tc>
        <w:tc>
          <w:tcPr>
            <w:tcW w:w="1040" w:type="dxa"/>
            <w:tcBorders>
              <w:top w:val="nil"/>
              <w:left w:val="nil"/>
              <w:bottom w:val="single" w:sz="4" w:space="0" w:color="auto"/>
              <w:right w:val="single" w:sz="4" w:space="0" w:color="auto"/>
            </w:tcBorders>
            <w:shd w:val="clear" w:color="000000" w:fill="FFFFFF"/>
            <w:vAlign w:val="center"/>
            <w:hideMark/>
          </w:tcPr>
          <w:p w14:paraId="77D61651" w14:textId="77777777" w:rsidR="00561FD6" w:rsidRPr="001F674E" w:rsidRDefault="00561FD6" w:rsidP="00561FD6">
            <w:pPr>
              <w:jc w:val="center"/>
              <w:rPr>
                <w:color w:val="000000"/>
                <w:sz w:val="16"/>
                <w:szCs w:val="16"/>
              </w:rPr>
            </w:pPr>
            <w:r w:rsidRPr="001F674E">
              <w:rPr>
                <w:rFonts w:hint="eastAsia"/>
                <w:color w:val="000000"/>
                <w:sz w:val="16"/>
                <w:szCs w:val="16"/>
              </w:rPr>
              <w:t>唐安李</w:t>
            </w:r>
          </w:p>
        </w:tc>
        <w:tc>
          <w:tcPr>
            <w:tcW w:w="1040" w:type="dxa"/>
            <w:tcBorders>
              <w:top w:val="nil"/>
              <w:left w:val="nil"/>
              <w:bottom w:val="single" w:sz="4" w:space="0" w:color="auto"/>
              <w:right w:val="single" w:sz="4" w:space="0" w:color="auto"/>
            </w:tcBorders>
            <w:shd w:val="clear" w:color="000000" w:fill="FFFFFF"/>
            <w:noWrap/>
            <w:vAlign w:val="center"/>
            <w:hideMark/>
          </w:tcPr>
          <w:p w14:paraId="6B231F87" w14:textId="77777777" w:rsidR="00561FD6" w:rsidRPr="001F674E" w:rsidRDefault="00561FD6" w:rsidP="00561FD6">
            <w:pPr>
              <w:jc w:val="center"/>
              <w:rPr>
                <w:color w:val="000000"/>
                <w:sz w:val="16"/>
                <w:szCs w:val="16"/>
              </w:rPr>
            </w:pPr>
            <w:r w:rsidRPr="001F674E">
              <w:rPr>
                <w:color w:val="000000"/>
                <w:sz w:val="16"/>
                <w:szCs w:val="16"/>
              </w:rPr>
              <w:t>58</w:t>
            </w:r>
          </w:p>
        </w:tc>
        <w:tc>
          <w:tcPr>
            <w:tcW w:w="1040" w:type="dxa"/>
            <w:tcBorders>
              <w:top w:val="nil"/>
              <w:left w:val="nil"/>
              <w:bottom w:val="single" w:sz="4" w:space="0" w:color="auto"/>
              <w:right w:val="single" w:sz="4" w:space="0" w:color="auto"/>
            </w:tcBorders>
            <w:shd w:val="clear" w:color="auto" w:fill="auto"/>
            <w:noWrap/>
            <w:vAlign w:val="center"/>
            <w:hideMark/>
          </w:tcPr>
          <w:p w14:paraId="3D7D72DB"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9.67%</w:t>
            </w:r>
          </w:p>
        </w:tc>
        <w:tc>
          <w:tcPr>
            <w:tcW w:w="1040" w:type="dxa"/>
            <w:tcBorders>
              <w:top w:val="nil"/>
              <w:left w:val="nil"/>
              <w:bottom w:val="single" w:sz="4" w:space="0" w:color="auto"/>
              <w:right w:val="single" w:sz="4" w:space="0" w:color="auto"/>
            </w:tcBorders>
            <w:shd w:val="clear" w:color="auto" w:fill="auto"/>
            <w:noWrap/>
            <w:vAlign w:val="center"/>
            <w:hideMark/>
          </w:tcPr>
          <w:p w14:paraId="10AC1C4B"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35C62FD4"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0F25B5E7"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58</w:t>
            </w:r>
          </w:p>
        </w:tc>
      </w:tr>
      <w:tr w:rsidR="00561FD6" w:rsidRPr="00561FD6" w14:paraId="46C8E4FE"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4AFB36EB"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2276B7D4"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3F770D6B" w14:textId="77777777" w:rsidR="00561FD6" w:rsidRPr="001F674E" w:rsidRDefault="00561FD6" w:rsidP="00561FD6">
            <w:pPr>
              <w:jc w:val="center"/>
              <w:rPr>
                <w:color w:val="000000"/>
                <w:sz w:val="16"/>
                <w:szCs w:val="16"/>
              </w:rPr>
            </w:pPr>
            <w:r w:rsidRPr="001F674E">
              <w:rPr>
                <w:rFonts w:hint="eastAsia"/>
                <w:color w:val="000000"/>
                <w:sz w:val="16"/>
                <w:szCs w:val="16"/>
              </w:rPr>
              <w:t>王社</w:t>
            </w:r>
          </w:p>
        </w:tc>
        <w:tc>
          <w:tcPr>
            <w:tcW w:w="1040" w:type="dxa"/>
            <w:tcBorders>
              <w:top w:val="nil"/>
              <w:left w:val="nil"/>
              <w:bottom w:val="single" w:sz="4" w:space="0" w:color="auto"/>
              <w:right w:val="single" w:sz="4" w:space="0" w:color="auto"/>
            </w:tcBorders>
            <w:shd w:val="clear" w:color="000000" w:fill="FFFFFF"/>
            <w:noWrap/>
            <w:vAlign w:val="center"/>
            <w:hideMark/>
          </w:tcPr>
          <w:p w14:paraId="554A8DB3" w14:textId="77777777" w:rsidR="00561FD6" w:rsidRPr="001F674E" w:rsidRDefault="00561FD6" w:rsidP="00561FD6">
            <w:pPr>
              <w:jc w:val="center"/>
              <w:rPr>
                <w:color w:val="000000"/>
                <w:sz w:val="16"/>
                <w:szCs w:val="16"/>
              </w:rPr>
            </w:pPr>
            <w:r w:rsidRPr="001F674E">
              <w:rPr>
                <w:color w:val="000000"/>
                <w:sz w:val="16"/>
                <w:szCs w:val="16"/>
              </w:rPr>
              <w:t>71</w:t>
            </w:r>
          </w:p>
        </w:tc>
        <w:tc>
          <w:tcPr>
            <w:tcW w:w="1040" w:type="dxa"/>
            <w:tcBorders>
              <w:top w:val="nil"/>
              <w:left w:val="nil"/>
              <w:bottom w:val="single" w:sz="4" w:space="0" w:color="auto"/>
              <w:right w:val="single" w:sz="4" w:space="0" w:color="auto"/>
            </w:tcBorders>
            <w:shd w:val="clear" w:color="auto" w:fill="auto"/>
            <w:noWrap/>
            <w:vAlign w:val="center"/>
            <w:hideMark/>
          </w:tcPr>
          <w:p w14:paraId="282ADEFA"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8.57%</w:t>
            </w:r>
          </w:p>
        </w:tc>
        <w:tc>
          <w:tcPr>
            <w:tcW w:w="1040" w:type="dxa"/>
            <w:tcBorders>
              <w:top w:val="nil"/>
              <w:left w:val="nil"/>
              <w:bottom w:val="single" w:sz="4" w:space="0" w:color="auto"/>
              <w:right w:val="single" w:sz="4" w:space="0" w:color="auto"/>
            </w:tcBorders>
            <w:shd w:val="clear" w:color="auto" w:fill="auto"/>
            <w:noWrap/>
            <w:vAlign w:val="center"/>
            <w:hideMark/>
          </w:tcPr>
          <w:p w14:paraId="0FB8D339"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408BE03D"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51265648"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71</w:t>
            </w:r>
          </w:p>
        </w:tc>
      </w:tr>
      <w:tr w:rsidR="00561FD6" w:rsidRPr="00561FD6" w14:paraId="2189A99D"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2405C023"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0BA8CCB8"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65C265B0" w14:textId="77777777" w:rsidR="00561FD6" w:rsidRPr="001F674E" w:rsidRDefault="00561FD6" w:rsidP="00561FD6">
            <w:pPr>
              <w:jc w:val="center"/>
              <w:rPr>
                <w:color w:val="000000"/>
                <w:sz w:val="16"/>
                <w:szCs w:val="16"/>
              </w:rPr>
            </w:pPr>
            <w:proofErr w:type="gramStart"/>
            <w:r w:rsidRPr="001F674E">
              <w:rPr>
                <w:rFonts w:hint="eastAsia"/>
                <w:color w:val="000000"/>
                <w:sz w:val="16"/>
                <w:szCs w:val="16"/>
              </w:rPr>
              <w:t>竹口储</w:t>
            </w:r>
            <w:proofErr w:type="gramEnd"/>
          </w:p>
        </w:tc>
        <w:tc>
          <w:tcPr>
            <w:tcW w:w="1040" w:type="dxa"/>
            <w:tcBorders>
              <w:top w:val="nil"/>
              <w:left w:val="nil"/>
              <w:bottom w:val="single" w:sz="4" w:space="0" w:color="auto"/>
              <w:right w:val="single" w:sz="4" w:space="0" w:color="auto"/>
            </w:tcBorders>
            <w:shd w:val="clear" w:color="000000" w:fill="FFFFFF"/>
            <w:noWrap/>
            <w:vAlign w:val="center"/>
            <w:hideMark/>
          </w:tcPr>
          <w:p w14:paraId="6DC40FA4" w14:textId="77777777" w:rsidR="00561FD6" w:rsidRPr="001F674E" w:rsidRDefault="00561FD6" w:rsidP="00561FD6">
            <w:pPr>
              <w:jc w:val="center"/>
              <w:rPr>
                <w:color w:val="000000"/>
                <w:sz w:val="16"/>
                <w:szCs w:val="16"/>
              </w:rPr>
            </w:pPr>
            <w:r w:rsidRPr="001F674E">
              <w:rPr>
                <w:color w:val="000000"/>
                <w:sz w:val="16"/>
                <w:szCs w:val="16"/>
              </w:rPr>
              <w:t>23</w:t>
            </w:r>
          </w:p>
        </w:tc>
        <w:tc>
          <w:tcPr>
            <w:tcW w:w="1040" w:type="dxa"/>
            <w:tcBorders>
              <w:top w:val="nil"/>
              <w:left w:val="nil"/>
              <w:bottom w:val="single" w:sz="4" w:space="0" w:color="auto"/>
              <w:right w:val="single" w:sz="4" w:space="0" w:color="auto"/>
            </w:tcBorders>
            <w:shd w:val="clear" w:color="auto" w:fill="auto"/>
            <w:noWrap/>
            <w:vAlign w:val="center"/>
            <w:hideMark/>
          </w:tcPr>
          <w:p w14:paraId="1598E657"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7.84%</w:t>
            </w:r>
          </w:p>
        </w:tc>
        <w:tc>
          <w:tcPr>
            <w:tcW w:w="1040" w:type="dxa"/>
            <w:tcBorders>
              <w:top w:val="nil"/>
              <w:left w:val="nil"/>
              <w:bottom w:val="single" w:sz="4" w:space="0" w:color="auto"/>
              <w:right w:val="single" w:sz="4" w:space="0" w:color="auto"/>
            </w:tcBorders>
            <w:shd w:val="clear" w:color="auto" w:fill="auto"/>
            <w:noWrap/>
            <w:vAlign w:val="center"/>
            <w:hideMark/>
          </w:tcPr>
          <w:p w14:paraId="25C9507A"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37212CFD"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0EC7C97E"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23</w:t>
            </w:r>
          </w:p>
        </w:tc>
      </w:tr>
      <w:tr w:rsidR="00561FD6" w:rsidRPr="00561FD6" w14:paraId="09AA4342"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393CA069"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65E2B4B5"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453B786B" w14:textId="77777777" w:rsidR="00561FD6" w:rsidRPr="001F674E" w:rsidRDefault="00561FD6" w:rsidP="00561FD6">
            <w:pPr>
              <w:jc w:val="center"/>
              <w:rPr>
                <w:color w:val="000000"/>
                <w:sz w:val="16"/>
                <w:szCs w:val="16"/>
              </w:rPr>
            </w:pPr>
            <w:r w:rsidRPr="001F674E">
              <w:rPr>
                <w:rFonts w:hint="eastAsia"/>
                <w:color w:val="000000"/>
                <w:sz w:val="16"/>
                <w:szCs w:val="16"/>
              </w:rPr>
              <w:t>杨家</w:t>
            </w:r>
          </w:p>
        </w:tc>
        <w:tc>
          <w:tcPr>
            <w:tcW w:w="1040" w:type="dxa"/>
            <w:tcBorders>
              <w:top w:val="nil"/>
              <w:left w:val="nil"/>
              <w:bottom w:val="single" w:sz="4" w:space="0" w:color="auto"/>
              <w:right w:val="single" w:sz="4" w:space="0" w:color="auto"/>
            </w:tcBorders>
            <w:shd w:val="clear" w:color="000000" w:fill="FFFFFF"/>
            <w:noWrap/>
            <w:vAlign w:val="center"/>
            <w:hideMark/>
          </w:tcPr>
          <w:p w14:paraId="15877398" w14:textId="77777777" w:rsidR="00561FD6" w:rsidRPr="001F674E" w:rsidRDefault="00561FD6" w:rsidP="00561FD6">
            <w:pPr>
              <w:jc w:val="center"/>
              <w:rPr>
                <w:color w:val="000000"/>
                <w:sz w:val="16"/>
                <w:szCs w:val="16"/>
              </w:rPr>
            </w:pPr>
            <w:r w:rsidRPr="001F674E">
              <w:rPr>
                <w:color w:val="000000"/>
                <w:sz w:val="16"/>
                <w:szCs w:val="16"/>
              </w:rPr>
              <w:t>14</w:t>
            </w:r>
          </w:p>
        </w:tc>
        <w:tc>
          <w:tcPr>
            <w:tcW w:w="1040" w:type="dxa"/>
            <w:tcBorders>
              <w:top w:val="nil"/>
              <w:left w:val="nil"/>
              <w:bottom w:val="single" w:sz="4" w:space="0" w:color="auto"/>
              <w:right w:val="single" w:sz="4" w:space="0" w:color="auto"/>
            </w:tcBorders>
            <w:shd w:val="clear" w:color="auto" w:fill="auto"/>
            <w:noWrap/>
            <w:vAlign w:val="center"/>
            <w:hideMark/>
          </w:tcPr>
          <w:p w14:paraId="086A5614"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6.00%</w:t>
            </w:r>
          </w:p>
        </w:tc>
        <w:tc>
          <w:tcPr>
            <w:tcW w:w="1040" w:type="dxa"/>
            <w:tcBorders>
              <w:top w:val="nil"/>
              <w:left w:val="nil"/>
              <w:bottom w:val="single" w:sz="4" w:space="0" w:color="auto"/>
              <w:right w:val="single" w:sz="4" w:space="0" w:color="auto"/>
            </w:tcBorders>
            <w:shd w:val="clear" w:color="auto" w:fill="auto"/>
            <w:noWrap/>
            <w:vAlign w:val="center"/>
            <w:hideMark/>
          </w:tcPr>
          <w:p w14:paraId="7274F828"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0C610DE5"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025ECB4F"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14</w:t>
            </w:r>
          </w:p>
        </w:tc>
      </w:tr>
      <w:tr w:rsidR="00561FD6" w:rsidRPr="00561FD6" w14:paraId="1F78070D" w14:textId="77777777" w:rsidTr="001F674E">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E2FF3D" w14:textId="77777777" w:rsidR="00561FD6" w:rsidRPr="001F674E" w:rsidRDefault="00561FD6" w:rsidP="00561FD6">
            <w:pPr>
              <w:jc w:val="center"/>
              <w:rPr>
                <w:color w:val="000000"/>
                <w:sz w:val="16"/>
                <w:szCs w:val="16"/>
              </w:rPr>
            </w:pPr>
            <w:r w:rsidRPr="001F674E">
              <w:rPr>
                <w:rFonts w:hint="eastAsia"/>
                <w:color w:val="000000"/>
                <w:sz w:val="16"/>
                <w:szCs w:val="16"/>
              </w:rPr>
              <w:t>竹溪</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1666A3D7" w14:textId="77777777" w:rsidR="00561FD6" w:rsidRPr="001F674E" w:rsidRDefault="00561FD6" w:rsidP="00561FD6">
            <w:pPr>
              <w:jc w:val="center"/>
              <w:rPr>
                <w:color w:val="000000"/>
                <w:sz w:val="16"/>
                <w:szCs w:val="16"/>
              </w:rPr>
            </w:pPr>
            <w:r w:rsidRPr="001F674E">
              <w:rPr>
                <w:rFonts w:hint="eastAsia"/>
                <w:color w:val="000000"/>
                <w:sz w:val="16"/>
                <w:szCs w:val="16"/>
              </w:rPr>
              <w:t>桃源街道</w:t>
            </w:r>
          </w:p>
        </w:tc>
        <w:tc>
          <w:tcPr>
            <w:tcW w:w="1040" w:type="dxa"/>
            <w:tcBorders>
              <w:top w:val="nil"/>
              <w:left w:val="nil"/>
              <w:bottom w:val="single" w:sz="4" w:space="0" w:color="auto"/>
              <w:right w:val="single" w:sz="4" w:space="0" w:color="auto"/>
            </w:tcBorders>
            <w:shd w:val="clear" w:color="000000" w:fill="FFFFFF"/>
            <w:vAlign w:val="center"/>
            <w:hideMark/>
          </w:tcPr>
          <w:p w14:paraId="7AA82DBE" w14:textId="77777777" w:rsidR="00561FD6" w:rsidRPr="001F674E" w:rsidRDefault="00561FD6" w:rsidP="00561FD6">
            <w:pPr>
              <w:jc w:val="center"/>
              <w:rPr>
                <w:color w:val="000000"/>
                <w:sz w:val="16"/>
                <w:szCs w:val="16"/>
              </w:rPr>
            </w:pPr>
            <w:r w:rsidRPr="001F674E">
              <w:rPr>
                <w:rFonts w:hint="eastAsia"/>
                <w:color w:val="000000"/>
                <w:sz w:val="16"/>
                <w:szCs w:val="16"/>
              </w:rPr>
              <w:t>竹东村</w:t>
            </w:r>
          </w:p>
        </w:tc>
        <w:tc>
          <w:tcPr>
            <w:tcW w:w="1040" w:type="dxa"/>
            <w:tcBorders>
              <w:top w:val="nil"/>
              <w:left w:val="nil"/>
              <w:bottom w:val="single" w:sz="4" w:space="0" w:color="auto"/>
              <w:right w:val="single" w:sz="4" w:space="0" w:color="auto"/>
            </w:tcBorders>
            <w:shd w:val="clear" w:color="000000" w:fill="FFFFFF"/>
            <w:noWrap/>
            <w:vAlign w:val="center"/>
            <w:hideMark/>
          </w:tcPr>
          <w:p w14:paraId="20EFCC89" w14:textId="77777777" w:rsidR="00561FD6" w:rsidRPr="001F674E" w:rsidRDefault="00561FD6" w:rsidP="00561FD6">
            <w:pPr>
              <w:jc w:val="center"/>
              <w:rPr>
                <w:color w:val="000000"/>
                <w:sz w:val="16"/>
                <w:szCs w:val="16"/>
              </w:rPr>
            </w:pPr>
            <w:r w:rsidRPr="001F674E">
              <w:rPr>
                <w:color w:val="000000"/>
                <w:sz w:val="16"/>
                <w:szCs w:val="16"/>
              </w:rPr>
              <w:t>12</w:t>
            </w:r>
          </w:p>
        </w:tc>
        <w:tc>
          <w:tcPr>
            <w:tcW w:w="1040" w:type="dxa"/>
            <w:tcBorders>
              <w:top w:val="nil"/>
              <w:left w:val="nil"/>
              <w:bottom w:val="single" w:sz="4" w:space="0" w:color="auto"/>
              <w:right w:val="single" w:sz="4" w:space="0" w:color="auto"/>
            </w:tcBorders>
            <w:shd w:val="clear" w:color="auto" w:fill="auto"/>
            <w:noWrap/>
            <w:vAlign w:val="center"/>
            <w:hideMark/>
          </w:tcPr>
          <w:p w14:paraId="2A8656A6"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6.46%</w:t>
            </w:r>
          </w:p>
        </w:tc>
        <w:tc>
          <w:tcPr>
            <w:tcW w:w="1040" w:type="dxa"/>
            <w:tcBorders>
              <w:top w:val="nil"/>
              <w:left w:val="nil"/>
              <w:bottom w:val="single" w:sz="4" w:space="0" w:color="auto"/>
              <w:right w:val="single" w:sz="4" w:space="0" w:color="auto"/>
            </w:tcBorders>
            <w:shd w:val="clear" w:color="auto" w:fill="auto"/>
            <w:noWrap/>
            <w:vAlign w:val="center"/>
            <w:hideMark/>
          </w:tcPr>
          <w:p w14:paraId="7EB6DE97"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48864137"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6180A648"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12</w:t>
            </w:r>
          </w:p>
        </w:tc>
      </w:tr>
      <w:tr w:rsidR="00561FD6" w:rsidRPr="00561FD6" w14:paraId="33ECA10D"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5AB350F7"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2C360C5E"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3085368F" w14:textId="77777777" w:rsidR="00561FD6" w:rsidRPr="001F674E" w:rsidRDefault="00561FD6" w:rsidP="00561FD6">
            <w:pPr>
              <w:jc w:val="center"/>
              <w:rPr>
                <w:color w:val="000000"/>
                <w:sz w:val="16"/>
                <w:szCs w:val="16"/>
              </w:rPr>
            </w:pPr>
            <w:r w:rsidRPr="001F674E">
              <w:rPr>
                <w:rFonts w:hint="eastAsia"/>
                <w:color w:val="000000"/>
                <w:sz w:val="16"/>
                <w:szCs w:val="16"/>
              </w:rPr>
              <w:t>竹溪村</w:t>
            </w:r>
          </w:p>
        </w:tc>
        <w:tc>
          <w:tcPr>
            <w:tcW w:w="1040" w:type="dxa"/>
            <w:tcBorders>
              <w:top w:val="nil"/>
              <w:left w:val="nil"/>
              <w:bottom w:val="single" w:sz="4" w:space="0" w:color="auto"/>
              <w:right w:val="single" w:sz="4" w:space="0" w:color="auto"/>
            </w:tcBorders>
            <w:shd w:val="clear" w:color="000000" w:fill="FFFFFF"/>
            <w:noWrap/>
            <w:vAlign w:val="center"/>
            <w:hideMark/>
          </w:tcPr>
          <w:p w14:paraId="018ADF93" w14:textId="77777777" w:rsidR="00561FD6" w:rsidRPr="001F674E" w:rsidRDefault="00561FD6" w:rsidP="00561FD6">
            <w:pPr>
              <w:jc w:val="center"/>
              <w:rPr>
                <w:color w:val="000000"/>
                <w:sz w:val="16"/>
                <w:szCs w:val="16"/>
              </w:rPr>
            </w:pPr>
            <w:r w:rsidRPr="001F674E">
              <w:rPr>
                <w:color w:val="000000"/>
                <w:sz w:val="16"/>
                <w:szCs w:val="16"/>
              </w:rPr>
              <w:t>31</w:t>
            </w:r>
          </w:p>
        </w:tc>
        <w:tc>
          <w:tcPr>
            <w:tcW w:w="1040" w:type="dxa"/>
            <w:tcBorders>
              <w:top w:val="nil"/>
              <w:left w:val="nil"/>
              <w:bottom w:val="single" w:sz="4" w:space="0" w:color="auto"/>
              <w:right w:val="single" w:sz="4" w:space="0" w:color="auto"/>
            </w:tcBorders>
            <w:shd w:val="clear" w:color="auto" w:fill="auto"/>
            <w:noWrap/>
            <w:vAlign w:val="center"/>
            <w:hideMark/>
          </w:tcPr>
          <w:p w14:paraId="47AFB2CA"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2.82%</w:t>
            </w:r>
          </w:p>
        </w:tc>
        <w:tc>
          <w:tcPr>
            <w:tcW w:w="1040" w:type="dxa"/>
            <w:tcBorders>
              <w:top w:val="nil"/>
              <w:left w:val="nil"/>
              <w:bottom w:val="single" w:sz="4" w:space="0" w:color="auto"/>
              <w:right w:val="single" w:sz="4" w:space="0" w:color="auto"/>
            </w:tcBorders>
            <w:shd w:val="clear" w:color="auto" w:fill="auto"/>
            <w:noWrap/>
            <w:vAlign w:val="center"/>
            <w:hideMark/>
          </w:tcPr>
          <w:p w14:paraId="3A6AC58D"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2D29932E"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2F002733"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31</w:t>
            </w:r>
          </w:p>
        </w:tc>
      </w:tr>
      <w:tr w:rsidR="00561FD6" w:rsidRPr="00561FD6" w14:paraId="3C792ECE" w14:textId="77777777" w:rsidTr="001F674E">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17EB3B2E" w14:textId="77777777" w:rsidR="00561FD6" w:rsidRPr="001F674E" w:rsidRDefault="00561FD6" w:rsidP="00561FD6">
            <w:pPr>
              <w:jc w:val="center"/>
              <w:rPr>
                <w:color w:val="000000"/>
                <w:sz w:val="16"/>
                <w:szCs w:val="16"/>
              </w:rPr>
            </w:pPr>
            <w:r w:rsidRPr="001F674E">
              <w:rPr>
                <w:rFonts w:hint="eastAsia"/>
                <w:color w:val="000000"/>
                <w:sz w:val="16"/>
                <w:szCs w:val="16"/>
              </w:rPr>
              <w:t>桥下</w:t>
            </w:r>
            <w:proofErr w:type="gramStart"/>
            <w:r w:rsidRPr="001F674E">
              <w:rPr>
                <w:rFonts w:hint="eastAsia"/>
                <w:color w:val="000000"/>
                <w:sz w:val="16"/>
                <w:szCs w:val="16"/>
              </w:rPr>
              <w:t>潘</w:t>
            </w:r>
            <w:proofErr w:type="gramEnd"/>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364A03D1" w14:textId="77777777" w:rsidR="00561FD6" w:rsidRPr="001F674E" w:rsidRDefault="00561FD6" w:rsidP="00561FD6">
            <w:pPr>
              <w:jc w:val="center"/>
              <w:rPr>
                <w:color w:val="000000"/>
                <w:sz w:val="16"/>
                <w:szCs w:val="16"/>
              </w:rPr>
            </w:pPr>
            <w:r w:rsidRPr="001F674E">
              <w:rPr>
                <w:rFonts w:hint="eastAsia"/>
                <w:color w:val="000000"/>
                <w:sz w:val="16"/>
                <w:szCs w:val="16"/>
              </w:rPr>
              <w:t>桃源街道</w:t>
            </w:r>
          </w:p>
        </w:tc>
        <w:tc>
          <w:tcPr>
            <w:tcW w:w="1040" w:type="dxa"/>
            <w:tcBorders>
              <w:top w:val="nil"/>
              <w:left w:val="nil"/>
              <w:bottom w:val="single" w:sz="4" w:space="0" w:color="auto"/>
              <w:right w:val="single" w:sz="4" w:space="0" w:color="auto"/>
            </w:tcBorders>
            <w:shd w:val="clear" w:color="000000" w:fill="FFFFFF"/>
            <w:vAlign w:val="center"/>
            <w:hideMark/>
          </w:tcPr>
          <w:p w14:paraId="508133EE" w14:textId="77777777" w:rsidR="00561FD6" w:rsidRPr="001F674E" w:rsidRDefault="00561FD6" w:rsidP="00561FD6">
            <w:pPr>
              <w:jc w:val="center"/>
              <w:rPr>
                <w:color w:val="000000"/>
                <w:sz w:val="16"/>
                <w:szCs w:val="16"/>
              </w:rPr>
            </w:pPr>
            <w:r w:rsidRPr="001F674E">
              <w:rPr>
                <w:rFonts w:hint="eastAsia"/>
                <w:color w:val="000000"/>
                <w:sz w:val="16"/>
                <w:szCs w:val="16"/>
              </w:rPr>
              <w:t>溪旁徐</w:t>
            </w:r>
          </w:p>
        </w:tc>
        <w:tc>
          <w:tcPr>
            <w:tcW w:w="1040" w:type="dxa"/>
            <w:tcBorders>
              <w:top w:val="nil"/>
              <w:left w:val="nil"/>
              <w:bottom w:val="single" w:sz="4" w:space="0" w:color="auto"/>
              <w:right w:val="single" w:sz="4" w:space="0" w:color="auto"/>
            </w:tcBorders>
            <w:shd w:val="clear" w:color="000000" w:fill="FFFFFF"/>
            <w:noWrap/>
            <w:vAlign w:val="center"/>
            <w:hideMark/>
          </w:tcPr>
          <w:p w14:paraId="07B2047C" w14:textId="77777777" w:rsidR="00561FD6" w:rsidRPr="001F674E" w:rsidRDefault="00561FD6" w:rsidP="00561FD6">
            <w:pPr>
              <w:jc w:val="center"/>
              <w:rPr>
                <w:color w:val="000000"/>
                <w:sz w:val="16"/>
                <w:szCs w:val="16"/>
              </w:rPr>
            </w:pPr>
            <w:r w:rsidRPr="001F674E">
              <w:rPr>
                <w:color w:val="000000"/>
                <w:sz w:val="16"/>
                <w:szCs w:val="16"/>
              </w:rPr>
              <w:t>8</w:t>
            </w:r>
          </w:p>
        </w:tc>
        <w:tc>
          <w:tcPr>
            <w:tcW w:w="1040" w:type="dxa"/>
            <w:tcBorders>
              <w:top w:val="nil"/>
              <w:left w:val="nil"/>
              <w:bottom w:val="single" w:sz="4" w:space="0" w:color="auto"/>
              <w:right w:val="single" w:sz="4" w:space="0" w:color="auto"/>
            </w:tcBorders>
            <w:shd w:val="clear" w:color="auto" w:fill="auto"/>
            <w:noWrap/>
            <w:vAlign w:val="center"/>
            <w:hideMark/>
          </w:tcPr>
          <w:p w14:paraId="5362C66A"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0.06%</w:t>
            </w:r>
          </w:p>
        </w:tc>
        <w:tc>
          <w:tcPr>
            <w:tcW w:w="1040" w:type="dxa"/>
            <w:tcBorders>
              <w:top w:val="nil"/>
              <w:left w:val="nil"/>
              <w:bottom w:val="single" w:sz="4" w:space="0" w:color="auto"/>
              <w:right w:val="single" w:sz="4" w:space="0" w:color="auto"/>
            </w:tcBorders>
            <w:shd w:val="clear" w:color="auto" w:fill="auto"/>
            <w:noWrap/>
            <w:vAlign w:val="center"/>
            <w:hideMark/>
          </w:tcPr>
          <w:p w14:paraId="0F62A149"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55D219A7"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782EF4FB"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8</w:t>
            </w:r>
          </w:p>
        </w:tc>
      </w:tr>
      <w:tr w:rsidR="00561FD6" w:rsidRPr="00561FD6" w14:paraId="7415E569"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100564CA"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39F84597"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04929224" w14:textId="77777777" w:rsidR="00561FD6" w:rsidRPr="001F674E" w:rsidRDefault="00561FD6" w:rsidP="00561FD6">
            <w:pPr>
              <w:jc w:val="center"/>
              <w:rPr>
                <w:color w:val="000000"/>
                <w:sz w:val="16"/>
                <w:szCs w:val="16"/>
              </w:rPr>
            </w:pPr>
            <w:r w:rsidRPr="001F674E">
              <w:rPr>
                <w:rFonts w:hint="eastAsia"/>
                <w:color w:val="000000"/>
                <w:sz w:val="16"/>
                <w:szCs w:val="16"/>
              </w:rPr>
              <w:t>杏</w:t>
            </w:r>
            <w:proofErr w:type="gramStart"/>
            <w:r w:rsidRPr="001F674E">
              <w:rPr>
                <w:rFonts w:hint="eastAsia"/>
                <w:color w:val="000000"/>
                <w:sz w:val="16"/>
                <w:szCs w:val="16"/>
              </w:rPr>
              <w:t>蒋</w:t>
            </w:r>
            <w:proofErr w:type="gramEnd"/>
          </w:p>
        </w:tc>
        <w:tc>
          <w:tcPr>
            <w:tcW w:w="1040" w:type="dxa"/>
            <w:tcBorders>
              <w:top w:val="nil"/>
              <w:left w:val="nil"/>
              <w:bottom w:val="single" w:sz="4" w:space="0" w:color="auto"/>
              <w:right w:val="single" w:sz="4" w:space="0" w:color="auto"/>
            </w:tcBorders>
            <w:shd w:val="clear" w:color="000000" w:fill="FFFFFF"/>
            <w:noWrap/>
            <w:vAlign w:val="center"/>
            <w:hideMark/>
          </w:tcPr>
          <w:p w14:paraId="05FD3238" w14:textId="77777777" w:rsidR="00561FD6" w:rsidRPr="001F674E" w:rsidRDefault="00561FD6" w:rsidP="00561FD6">
            <w:pPr>
              <w:jc w:val="center"/>
              <w:rPr>
                <w:color w:val="000000"/>
                <w:sz w:val="16"/>
                <w:szCs w:val="16"/>
              </w:rPr>
            </w:pPr>
            <w:r w:rsidRPr="001F674E">
              <w:rPr>
                <w:color w:val="000000"/>
                <w:sz w:val="16"/>
                <w:szCs w:val="16"/>
              </w:rPr>
              <w:t>14</w:t>
            </w:r>
          </w:p>
        </w:tc>
        <w:tc>
          <w:tcPr>
            <w:tcW w:w="1040" w:type="dxa"/>
            <w:tcBorders>
              <w:top w:val="nil"/>
              <w:left w:val="nil"/>
              <w:bottom w:val="single" w:sz="4" w:space="0" w:color="auto"/>
              <w:right w:val="single" w:sz="4" w:space="0" w:color="auto"/>
            </w:tcBorders>
            <w:shd w:val="clear" w:color="auto" w:fill="auto"/>
            <w:noWrap/>
            <w:vAlign w:val="center"/>
            <w:hideMark/>
          </w:tcPr>
          <w:p w14:paraId="5D7C383A"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0.08%</w:t>
            </w:r>
          </w:p>
        </w:tc>
        <w:tc>
          <w:tcPr>
            <w:tcW w:w="1040" w:type="dxa"/>
            <w:tcBorders>
              <w:top w:val="nil"/>
              <w:left w:val="nil"/>
              <w:bottom w:val="single" w:sz="4" w:space="0" w:color="auto"/>
              <w:right w:val="single" w:sz="4" w:space="0" w:color="auto"/>
            </w:tcBorders>
            <w:shd w:val="clear" w:color="auto" w:fill="auto"/>
            <w:noWrap/>
            <w:vAlign w:val="center"/>
            <w:hideMark/>
          </w:tcPr>
          <w:p w14:paraId="0185F785"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0B7552C1"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2EF47AC0"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14</w:t>
            </w:r>
          </w:p>
        </w:tc>
      </w:tr>
      <w:tr w:rsidR="00561FD6" w:rsidRPr="00561FD6" w14:paraId="78867E9C"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070EE48C"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6162803C"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1ADE728A" w14:textId="77777777" w:rsidR="00561FD6" w:rsidRPr="001F674E" w:rsidRDefault="00561FD6" w:rsidP="00561FD6">
            <w:pPr>
              <w:jc w:val="center"/>
              <w:rPr>
                <w:color w:val="000000"/>
                <w:sz w:val="16"/>
                <w:szCs w:val="16"/>
              </w:rPr>
            </w:pPr>
            <w:r w:rsidRPr="001F674E">
              <w:rPr>
                <w:rFonts w:hint="eastAsia"/>
                <w:color w:val="000000"/>
                <w:sz w:val="16"/>
                <w:szCs w:val="16"/>
              </w:rPr>
              <w:t>李和洋</w:t>
            </w:r>
          </w:p>
        </w:tc>
        <w:tc>
          <w:tcPr>
            <w:tcW w:w="1040" w:type="dxa"/>
            <w:tcBorders>
              <w:top w:val="nil"/>
              <w:left w:val="nil"/>
              <w:bottom w:val="single" w:sz="4" w:space="0" w:color="auto"/>
              <w:right w:val="single" w:sz="4" w:space="0" w:color="auto"/>
            </w:tcBorders>
            <w:shd w:val="clear" w:color="000000" w:fill="FFFFFF"/>
            <w:noWrap/>
            <w:vAlign w:val="center"/>
            <w:hideMark/>
          </w:tcPr>
          <w:p w14:paraId="62DCCB75" w14:textId="77777777" w:rsidR="00561FD6" w:rsidRPr="001F674E" w:rsidRDefault="00561FD6" w:rsidP="00561FD6">
            <w:pPr>
              <w:jc w:val="center"/>
              <w:rPr>
                <w:color w:val="000000"/>
                <w:sz w:val="16"/>
                <w:szCs w:val="16"/>
              </w:rPr>
            </w:pPr>
            <w:r w:rsidRPr="001F674E">
              <w:rPr>
                <w:color w:val="000000"/>
                <w:sz w:val="16"/>
                <w:szCs w:val="16"/>
              </w:rPr>
              <w:t>2</w:t>
            </w:r>
          </w:p>
        </w:tc>
        <w:tc>
          <w:tcPr>
            <w:tcW w:w="1040" w:type="dxa"/>
            <w:tcBorders>
              <w:top w:val="nil"/>
              <w:left w:val="nil"/>
              <w:bottom w:val="single" w:sz="4" w:space="0" w:color="auto"/>
              <w:right w:val="single" w:sz="4" w:space="0" w:color="auto"/>
            </w:tcBorders>
            <w:shd w:val="clear" w:color="auto" w:fill="auto"/>
            <w:noWrap/>
            <w:vAlign w:val="center"/>
            <w:hideMark/>
          </w:tcPr>
          <w:p w14:paraId="4B76319A"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0.50%</w:t>
            </w:r>
          </w:p>
        </w:tc>
        <w:tc>
          <w:tcPr>
            <w:tcW w:w="1040" w:type="dxa"/>
            <w:tcBorders>
              <w:top w:val="nil"/>
              <w:left w:val="nil"/>
              <w:bottom w:val="single" w:sz="4" w:space="0" w:color="auto"/>
              <w:right w:val="single" w:sz="4" w:space="0" w:color="auto"/>
            </w:tcBorders>
            <w:shd w:val="clear" w:color="auto" w:fill="auto"/>
            <w:noWrap/>
            <w:vAlign w:val="center"/>
            <w:hideMark/>
          </w:tcPr>
          <w:p w14:paraId="1059C295"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5E8A753D"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00C09E53"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w:t>
            </w:r>
          </w:p>
        </w:tc>
      </w:tr>
      <w:tr w:rsidR="00561FD6" w:rsidRPr="00561FD6" w14:paraId="4079697C" w14:textId="77777777" w:rsidTr="001F674E">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5AB42A2C" w14:textId="77777777" w:rsidR="00561FD6" w:rsidRPr="001F674E" w:rsidRDefault="00561FD6" w:rsidP="00561FD6">
            <w:pPr>
              <w:jc w:val="center"/>
              <w:rPr>
                <w:color w:val="000000"/>
                <w:sz w:val="16"/>
                <w:szCs w:val="16"/>
              </w:rPr>
            </w:pPr>
            <w:r w:rsidRPr="001F674E">
              <w:rPr>
                <w:rFonts w:hint="eastAsia"/>
                <w:color w:val="000000"/>
                <w:sz w:val="16"/>
                <w:szCs w:val="16"/>
              </w:rPr>
              <w:t>许家河</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4CC2B6F8" w14:textId="77777777" w:rsidR="00561FD6" w:rsidRPr="001F674E" w:rsidRDefault="00561FD6" w:rsidP="00561FD6">
            <w:pPr>
              <w:jc w:val="center"/>
              <w:rPr>
                <w:color w:val="000000"/>
                <w:sz w:val="16"/>
                <w:szCs w:val="16"/>
              </w:rPr>
            </w:pPr>
            <w:r w:rsidRPr="001F674E">
              <w:rPr>
                <w:rFonts w:hint="eastAsia"/>
                <w:color w:val="000000"/>
                <w:sz w:val="16"/>
                <w:szCs w:val="16"/>
              </w:rPr>
              <w:t>跃龙街道</w:t>
            </w:r>
          </w:p>
        </w:tc>
        <w:tc>
          <w:tcPr>
            <w:tcW w:w="1040" w:type="dxa"/>
            <w:tcBorders>
              <w:top w:val="nil"/>
              <w:left w:val="nil"/>
              <w:bottom w:val="single" w:sz="4" w:space="0" w:color="auto"/>
              <w:right w:val="single" w:sz="4" w:space="0" w:color="auto"/>
            </w:tcBorders>
            <w:shd w:val="clear" w:color="000000" w:fill="FFFFFF"/>
            <w:vAlign w:val="center"/>
            <w:hideMark/>
          </w:tcPr>
          <w:p w14:paraId="64F231E4" w14:textId="77777777" w:rsidR="00561FD6" w:rsidRPr="001F674E" w:rsidRDefault="00561FD6" w:rsidP="00561FD6">
            <w:pPr>
              <w:jc w:val="center"/>
              <w:rPr>
                <w:color w:val="000000"/>
                <w:sz w:val="16"/>
                <w:szCs w:val="16"/>
              </w:rPr>
            </w:pPr>
            <w:r w:rsidRPr="001F674E">
              <w:rPr>
                <w:rFonts w:hint="eastAsia"/>
                <w:color w:val="000000"/>
                <w:sz w:val="16"/>
                <w:szCs w:val="16"/>
              </w:rPr>
              <w:t>范家村</w:t>
            </w:r>
          </w:p>
        </w:tc>
        <w:tc>
          <w:tcPr>
            <w:tcW w:w="1040" w:type="dxa"/>
            <w:tcBorders>
              <w:top w:val="nil"/>
              <w:left w:val="nil"/>
              <w:bottom w:val="single" w:sz="4" w:space="0" w:color="auto"/>
              <w:right w:val="single" w:sz="4" w:space="0" w:color="auto"/>
            </w:tcBorders>
            <w:shd w:val="clear" w:color="000000" w:fill="FFFFFF"/>
            <w:noWrap/>
            <w:vAlign w:val="center"/>
            <w:hideMark/>
          </w:tcPr>
          <w:p w14:paraId="3A70E3F3" w14:textId="77777777" w:rsidR="00561FD6" w:rsidRPr="001F674E" w:rsidRDefault="00561FD6" w:rsidP="00561FD6">
            <w:pPr>
              <w:jc w:val="center"/>
              <w:rPr>
                <w:color w:val="000000"/>
                <w:sz w:val="16"/>
                <w:szCs w:val="16"/>
              </w:rPr>
            </w:pPr>
            <w:r w:rsidRPr="001F674E">
              <w:rPr>
                <w:color w:val="000000"/>
                <w:sz w:val="16"/>
                <w:szCs w:val="16"/>
              </w:rPr>
              <w:t>39</w:t>
            </w:r>
          </w:p>
        </w:tc>
        <w:tc>
          <w:tcPr>
            <w:tcW w:w="1040" w:type="dxa"/>
            <w:tcBorders>
              <w:top w:val="nil"/>
              <w:left w:val="nil"/>
              <w:bottom w:val="single" w:sz="4" w:space="0" w:color="auto"/>
              <w:right w:val="single" w:sz="4" w:space="0" w:color="auto"/>
            </w:tcBorders>
            <w:shd w:val="clear" w:color="auto" w:fill="auto"/>
            <w:noWrap/>
            <w:vAlign w:val="center"/>
            <w:hideMark/>
          </w:tcPr>
          <w:p w14:paraId="17E5BF3D"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5.37%</w:t>
            </w:r>
          </w:p>
        </w:tc>
        <w:tc>
          <w:tcPr>
            <w:tcW w:w="1040" w:type="dxa"/>
            <w:tcBorders>
              <w:top w:val="nil"/>
              <w:left w:val="nil"/>
              <w:bottom w:val="single" w:sz="4" w:space="0" w:color="auto"/>
              <w:right w:val="single" w:sz="4" w:space="0" w:color="auto"/>
            </w:tcBorders>
            <w:shd w:val="clear" w:color="auto" w:fill="auto"/>
            <w:noWrap/>
            <w:vAlign w:val="center"/>
            <w:hideMark/>
          </w:tcPr>
          <w:p w14:paraId="63E65875"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16DC5D6B"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1EF88E57"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39</w:t>
            </w:r>
          </w:p>
        </w:tc>
      </w:tr>
      <w:tr w:rsidR="00561FD6" w:rsidRPr="00561FD6" w14:paraId="230F3014"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0CD097A3"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3955F6AC"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31E4EFA3" w14:textId="77777777" w:rsidR="00561FD6" w:rsidRPr="001F674E" w:rsidRDefault="00561FD6" w:rsidP="00561FD6">
            <w:pPr>
              <w:jc w:val="center"/>
              <w:rPr>
                <w:color w:val="000000"/>
                <w:sz w:val="16"/>
                <w:szCs w:val="16"/>
              </w:rPr>
            </w:pPr>
            <w:r w:rsidRPr="001F674E">
              <w:rPr>
                <w:rFonts w:hint="eastAsia"/>
                <w:color w:val="000000"/>
                <w:sz w:val="16"/>
                <w:szCs w:val="16"/>
              </w:rPr>
              <w:t>罗家村</w:t>
            </w:r>
          </w:p>
        </w:tc>
        <w:tc>
          <w:tcPr>
            <w:tcW w:w="1040" w:type="dxa"/>
            <w:tcBorders>
              <w:top w:val="nil"/>
              <w:left w:val="nil"/>
              <w:bottom w:val="single" w:sz="4" w:space="0" w:color="auto"/>
              <w:right w:val="single" w:sz="4" w:space="0" w:color="auto"/>
            </w:tcBorders>
            <w:shd w:val="clear" w:color="000000" w:fill="FFFFFF"/>
            <w:noWrap/>
            <w:vAlign w:val="center"/>
            <w:hideMark/>
          </w:tcPr>
          <w:p w14:paraId="36CA212C" w14:textId="77777777" w:rsidR="00561FD6" w:rsidRPr="001F674E" w:rsidRDefault="00561FD6" w:rsidP="00561FD6">
            <w:pPr>
              <w:jc w:val="center"/>
              <w:rPr>
                <w:color w:val="000000"/>
                <w:sz w:val="16"/>
                <w:szCs w:val="16"/>
              </w:rPr>
            </w:pPr>
            <w:r w:rsidRPr="001F674E">
              <w:rPr>
                <w:color w:val="000000"/>
                <w:sz w:val="16"/>
                <w:szCs w:val="16"/>
              </w:rPr>
              <w:t>17</w:t>
            </w:r>
          </w:p>
        </w:tc>
        <w:tc>
          <w:tcPr>
            <w:tcW w:w="1040" w:type="dxa"/>
            <w:tcBorders>
              <w:top w:val="nil"/>
              <w:left w:val="nil"/>
              <w:bottom w:val="single" w:sz="4" w:space="0" w:color="auto"/>
              <w:right w:val="single" w:sz="4" w:space="0" w:color="auto"/>
            </w:tcBorders>
            <w:shd w:val="clear" w:color="auto" w:fill="auto"/>
            <w:noWrap/>
            <w:vAlign w:val="center"/>
            <w:hideMark/>
          </w:tcPr>
          <w:p w14:paraId="0367707A"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8.57%</w:t>
            </w:r>
          </w:p>
        </w:tc>
        <w:tc>
          <w:tcPr>
            <w:tcW w:w="1040" w:type="dxa"/>
            <w:tcBorders>
              <w:top w:val="nil"/>
              <w:left w:val="nil"/>
              <w:bottom w:val="single" w:sz="4" w:space="0" w:color="auto"/>
              <w:right w:val="single" w:sz="4" w:space="0" w:color="auto"/>
            </w:tcBorders>
            <w:shd w:val="clear" w:color="auto" w:fill="auto"/>
            <w:noWrap/>
            <w:vAlign w:val="center"/>
            <w:hideMark/>
          </w:tcPr>
          <w:p w14:paraId="3252A37B"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27567123"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3A3F222F"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17</w:t>
            </w:r>
          </w:p>
        </w:tc>
      </w:tr>
      <w:tr w:rsidR="00561FD6" w:rsidRPr="00561FD6" w14:paraId="1B7E968C"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18B4424A"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565FCE40"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34783E06" w14:textId="77777777" w:rsidR="00561FD6" w:rsidRPr="001F674E" w:rsidRDefault="00561FD6" w:rsidP="00561FD6">
            <w:pPr>
              <w:jc w:val="center"/>
              <w:rPr>
                <w:color w:val="000000"/>
                <w:sz w:val="16"/>
                <w:szCs w:val="16"/>
              </w:rPr>
            </w:pPr>
            <w:r w:rsidRPr="001F674E">
              <w:rPr>
                <w:rFonts w:hint="eastAsia"/>
                <w:color w:val="000000"/>
                <w:sz w:val="16"/>
                <w:szCs w:val="16"/>
              </w:rPr>
              <w:t>许家新村</w:t>
            </w:r>
          </w:p>
        </w:tc>
        <w:tc>
          <w:tcPr>
            <w:tcW w:w="1040" w:type="dxa"/>
            <w:tcBorders>
              <w:top w:val="nil"/>
              <w:left w:val="nil"/>
              <w:bottom w:val="single" w:sz="4" w:space="0" w:color="auto"/>
              <w:right w:val="single" w:sz="4" w:space="0" w:color="auto"/>
            </w:tcBorders>
            <w:shd w:val="clear" w:color="000000" w:fill="FFFFFF"/>
            <w:noWrap/>
            <w:vAlign w:val="center"/>
            <w:hideMark/>
          </w:tcPr>
          <w:p w14:paraId="03F03EAE" w14:textId="77777777" w:rsidR="00561FD6" w:rsidRPr="001F674E" w:rsidRDefault="00561FD6" w:rsidP="00561FD6">
            <w:pPr>
              <w:jc w:val="center"/>
              <w:rPr>
                <w:color w:val="000000"/>
                <w:sz w:val="16"/>
                <w:szCs w:val="16"/>
              </w:rPr>
            </w:pPr>
            <w:r w:rsidRPr="001F674E">
              <w:rPr>
                <w:color w:val="000000"/>
                <w:sz w:val="16"/>
                <w:szCs w:val="16"/>
              </w:rPr>
              <w:t>2</w:t>
            </w:r>
          </w:p>
        </w:tc>
        <w:tc>
          <w:tcPr>
            <w:tcW w:w="1040" w:type="dxa"/>
            <w:tcBorders>
              <w:top w:val="nil"/>
              <w:left w:val="nil"/>
              <w:bottom w:val="single" w:sz="4" w:space="0" w:color="auto"/>
              <w:right w:val="single" w:sz="4" w:space="0" w:color="auto"/>
            </w:tcBorders>
            <w:shd w:val="clear" w:color="auto" w:fill="auto"/>
            <w:noWrap/>
            <w:vAlign w:val="center"/>
            <w:hideMark/>
          </w:tcPr>
          <w:p w14:paraId="32A14C2A"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0.20%</w:t>
            </w:r>
          </w:p>
        </w:tc>
        <w:tc>
          <w:tcPr>
            <w:tcW w:w="1040" w:type="dxa"/>
            <w:tcBorders>
              <w:top w:val="nil"/>
              <w:left w:val="nil"/>
              <w:bottom w:val="single" w:sz="4" w:space="0" w:color="auto"/>
              <w:right w:val="single" w:sz="4" w:space="0" w:color="auto"/>
            </w:tcBorders>
            <w:shd w:val="clear" w:color="auto" w:fill="auto"/>
            <w:noWrap/>
            <w:vAlign w:val="center"/>
            <w:hideMark/>
          </w:tcPr>
          <w:p w14:paraId="70F3AE83"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4F7ACDD3"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353709C5"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w:t>
            </w:r>
          </w:p>
        </w:tc>
      </w:tr>
      <w:tr w:rsidR="00561FD6" w:rsidRPr="00561FD6" w14:paraId="3199DA6A"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62623360"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6C59E4C1"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4FA9BC1E" w14:textId="77777777" w:rsidR="00561FD6" w:rsidRPr="001F674E" w:rsidRDefault="00561FD6" w:rsidP="00561FD6">
            <w:pPr>
              <w:jc w:val="center"/>
              <w:rPr>
                <w:color w:val="000000"/>
                <w:sz w:val="16"/>
                <w:szCs w:val="16"/>
              </w:rPr>
            </w:pPr>
            <w:r w:rsidRPr="001F674E">
              <w:rPr>
                <w:rFonts w:hint="eastAsia"/>
                <w:color w:val="000000"/>
                <w:sz w:val="16"/>
                <w:szCs w:val="16"/>
              </w:rPr>
              <w:t>前洋村</w:t>
            </w:r>
          </w:p>
        </w:tc>
        <w:tc>
          <w:tcPr>
            <w:tcW w:w="1040" w:type="dxa"/>
            <w:tcBorders>
              <w:top w:val="nil"/>
              <w:left w:val="nil"/>
              <w:bottom w:val="single" w:sz="4" w:space="0" w:color="auto"/>
              <w:right w:val="single" w:sz="4" w:space="0" w:color="auto"/>
            </w:tcBorders>
            <w:shd w:val="clear" w:color="000000" w:fill="FFFFFF"/>
            <w:noWrap/>
            <w:vAlign w:val="center"/>
            <w:hideMark/>
          </w:tcPr>
          <w:p w14:paraId="3DA2BC6A" w14:textId="77777777" w:rsidR="00561FD6" w:rsidRPr="001F674E" w:rsidRDefault="00561FD6" w:rsidP="00561FD6">
            <w:pPr>
              <w:jc w:val="center"/>
              <w:rPr>
                <w:color w:val="000000"/>
                <w:sz w:val="16"/>
                <w:szCs w:val="16"/>
              </w:rPr>
            </w:pPr>
            <w:r w:rsidRPr="001F674E">
              <w:rPr>
                <w:color w:val="000000"/>
                <w:sz w:val="16"/>
                <w:szCs w:val="16"/>
              </w:rPr>
              <w:t>2</w:t>
            </w:r>
          </w:p>
        </w:tc>
        <w:tc>
          <w:tcPr>
            <w:tcW w:w="1040" w:type="dxa"/>
            <w:tcBorders>
              <w:top w:val="nil"/>
              <w:left w:val="nil"/>
              <w:bottom w:val="single" w:sz="4" w:space="0" w:color="auto"/>
              <w:right w:val="single" w:sz="4" w:space="0" w:color="auto"/>
            </w:tcBorders>
            <w:shd w:val="clear" w:color="auto" w:fill="auto"/>
            <w:noWrap/>
            <w:vAlign w:val="center"/>
            <w:hideMark/>
          </w:tcPr>
          <w:p w14:paraId="27230F78"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5.09%</w:t>
            </w:r>
          </w:p>
        </w:tc>
        <w:tc>
          <w:tcPr>
            <w:tcW w:w="1040" w:type="dxa"/>
            <w:tcBorders>
              <w:top w:val="nil"/>
              <w:left w:val="nil"/>
              <w:bottom w:val="single" w:sz="4" w:space="0" w:color="auto"/>
              <w:right w:val="single" w:sz="4" w:space="0" w:color="auto"/>
            </w:tcBorders>
            <w:shd w:val="clear" w:color="auto" w:fill="auto"/>
            <w:noWrap/>
            <w:vAlign w:val="center"/>
            <w:hideMark/>
          </w:tcPr>
          <w:p w14:paraId="071523B9"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51081B5D"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3F0EB09A"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w:t>
            </w:r>
          </w:p>
        </w:tc>
      </w:tr>
      <w:tr w:rsidR="00561FD6" w:rsidRPr="00561FD6" w14:paraId="13AF066E" w14:textId="77777777" w:rsidTr="001F674E">
        <w:trPr>
          <w:trHeight w:val="280"/>
          <w:jc w:val="center"/>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765CDF82" w14:textId="77777777" w:rsidR="00561FD6" w:rsidRPr="001F674E" w:rsidRDefault="00561FD6" w:rsidP="00561FD6">
            <w:pPr>
              <w:jc w:val="center"/>
              <w:rPr>
                <w:color w:val="000000"/>
                <w:sz w:val="16"/>
                <w:szCs w:val="16"/>
              </w:rPr>
            </w:pPr>
            <w:r w:rsidRPr="001F674E">
              <w:rPr>
                <w:rFonts w:hint="eastAsia"/>
                <w:color w:val="000000"/>
                <w:sz w:val="16"/>
                <w:szCs w:val="16"/>
              </w:rPr>
              <w:t>岭脚</w:t>
            </w:r>
            <w:proofErr w:type="gramStart"/>
            <w:r w:rsidRPr="001F674E">
              <w:rPr>
                <w:rFonts w:hint="eastAsia"/>
                <w:color w:val="000000"/>
                <w:sz w:val="16"/>
                <w:szCs w:val="16"/>
              </w:rPr>
              <w:t>岙</w:t>
            </w:r>
            <w:proofErr w:type="gramEnd"/>
            <w:r w:rsidRPr="001F674E">
              <w:rPr>
                <w:rFonts w:hint="eastAsia"/>
                <w:color w:val="000000"/>
                <w:sz w:val="16"/>
                <w:szCs w:val="16"/>
              </w:rPr>
              <w:t>里河</w:t>
            </w:r>
          </w:p>
        </w:tc>
        <w:tc>
          <w:tcPr>
            <w:tcW w:w="1040" w:type="dxa"/>
            <w:tcBorders>
              <w:top w:val="nil"/>
              <w:left w:val="nil"/>
              <w:bottom w:val="single" w:sz="4" w:space="0" w:color="auto"/>
              <w:right w:val="single" w:sz="4" w:space="0" w:color="auto"/>
            </w:tcBorders>
            <w:shd w:val="clear" w:color="auto" w:fill="auto"/>
            <w:vAlign w:val="center"/>
            <w:hideMark/>
          </w:tcPr>
          <w:p w14:paraId="63F7779C" w14:textId="77777777" w:rsidR="00561FD6" w:rsidRPr="001F674E" w:rsidRDefault="00561FD6" w:rsidP="00561FD6">
            <w:pPr>
              <w:jc w:val="center"/>
              <w:rPr>
                <w:color w:val="000000"/>
                <w:sz w:val="16"/>
                <w:szCs w:val="16"/>
              </w:rPr>
            </w:pPr>
            <w:r w:rsidRPr="001F674E">
              <w:rPr>
                <w:rFonts w:hint="eastAsia"/>
                <w:color w:val="000000"/>
                <w:sz w:val="16"/>
                <w:szCs w:val="16"/>
              </w:rPr>
              <w:t>跃龙街道</w:t>
            </w:r>
          </w:p>
        </w:tc>
        <w:tc>
          <w:tcPr>
            <w:tcW w:w="1040" w:type="dxa"/>
            <w:tcBorders>
              <w:top w:val="nil"/>
              <w:left w:val="nil"/>
              <w:bottom w:val="single" w:sz="4" w:space="0" w:color="auto"/>
              <w:right w:val="single" w:sz="4" w:space="0" w:color="auto"/>
            </w:tcBorders>
            <w:shd w:val="clear" w:color="000000" w:fill="FFFFFF"/>
            <w:vAlign w:val="center"/>
            <w:hideMark/>
          </w:tcPr>
          <w:p w14:paraId="27B47F67" w14:textId="77777777" w:rsidR="00561FD6" w:rsidRPr="001F674E" w:rsidRDefault="00561FD6" w:rsidP="00561FD6">
            <w:pPr>
              <w:jc w:val="center"/>
              <w:rPr>
                <w:color w:val="000000"/>
                <w:sz w:val="16"/>
                <w:szCs w:val="16"/>
              </w:rPr>
            </w:pPr>
            <w:r w:rsidRPr="001F674E">
              <w:rPr>
                <w:rFonts w:hint="eastAsia"/>
                <w:color w:val="000000"/>
                <w:sz w:val="16"/>
                <w:szCs w:val="16"/>
              </w:rPr>
              <w:t>岭脚村</w:t>
            </w:r>
          </w:p>
        </w:tc>
        <w:tc>
          <w:tcPr>
            <w:tcW w:w="1040" w:type="dxa"/>
            <w:tcBorders>
              <w:top w:val="nil"/>
              <w:left w:val="nil"/>
              <w:bottom w:val="single" w:sz="4" w:space="0" w:color="auto"/>
              <w:right w:val="single" w:sz="4" w:space="0" w:color="auto"/>
            </w:tcBorders>
            <w:shd w:val="clear" w:color="000000" w:fill="FFFFFF"/>
            <w:noWrap/>
            <w:vAlign w:val="center"/>
            <w:hideMark/>
          </w:tcPr>
          <w:p w14:paraId="52886331" w14:textId="77777777" w:rsidR="00561FD6" w:rsidRPr="001F674E" w:rsidRDefault="00561FD6" w:rsidP="00561FD6">
            <w:pPr>
              <w:jc w:val="center"/>
              <w:rPr>
                <w:color w:val="000000"/>
                <w:sz w:val="16"/>
                <w:szCs w:val="16"/>
              </w:rPr>
            </w:pPr>
            <w:r w:rsidRPr="001F674E">
              <w:rPr>
                <w:color w:val="000000"/>
                <w:sz w:val="16"/>
                <w:szCs w:val="16"/>
              </w:rPr>
              <w:t>41</w:t>
            </w:r>
          </w:p>
        </w:tc>
        <w:tc>
          <w:tcPr>
            <w:tcW w:w="1040" w:type="dxa"/>
            <w:tcBorders>
              <w:top w:val="nil"/>
              <w:left w:val="nil"/>
              <w:bottom w:val="single" w:sz="4" w:space="0" w:color="auto"/>
              <w:right w:val="single" w:sz="4" w:space="0" w:color="auto"/>
            </w:tcBorders>
            <w:shd w:val="clear" w:color="auto" w:fill="auto"/>
            <w:noWrap/>
            <w:vAlign w:val="center"/>
            <w:hideMark/>
          </w:tcPr>
          <w:p w14:paraId="5552214C"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9.77%</w:t>
            </w:r>
          </w:p>
        </w:tc>
        <w:tc>
          <w:tcPr>
            <w:tcW w:w="1040" w:type="dxa"/>
            <w:tcBorders>
              <w:top w:val="nil"/>
              <w:left w:val="nil"/>
              <w:bottom w:val="single" w:sz="4" w:space="0" w:color="auto"/>
              <w:right w:val="single" w:sz="4" w:space="0" w:color="auto"/>
            </w:tcBorders>
            <w:shd w:val="clear" w:color="auto" w:fill="auto"/>
            <w:noWrap/>
            <w:vAlign w:val="center"/>
            <w:hideMark/>
          </w:tcPr>
          <w:p w14:paraId="4AD439EC"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4ABF005B"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1C7D72EF"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41</w:t>
            </w:r>
          </w:p>
        </w:tc>
      </w:tr>
      <w:tr w:rsidR="00561FD6" w:rsidRPr="00561FD6" w14:paraId="6F591F2A" w14:textId="77777777" w:rsidTr="001F674E">
        <w:trPr>
          <w:trHeight w:val="280"/>
          <w:jc w:val="center"/>
        </w:trPr>
        <w:tc>
          <w:tcPr>
            <w:tcW w:w="10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966801" w14:textId="77777777" w:rsidR="00561FD6" w:rsidRPr="001F674E" w:rsidRDefault="00561FD6" w:rsidP="00561FD6">
            <w:pPr>
              <w:jc w:val="center"/>
              <w:rPr>
                <w:color w:val="000000"/>
                <w:sz w:val="16"/>
                <w:szCs w:val="16"/>
              </w:rPr>
            </w:pPr>
            <w:r w:rsidRPr="001F674E">
              <w:rPr>
                <w:rFonts w:hint="eastAsia"/>
                <w:color w:val="000000"/>
                <w:sz w:val="16"/>
                <w:szCs w:val="16"/>
              </w:rPr>
              <w:t>许南溪</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7120B11F" w14:textId="77777777" w:rsidR="00561FD6" w:rsidRPr="001F674E" w:rsidRDefault="00561FD6" w:rsidP="00561FD6">
            <w:pPr>
              <w:jc w:val="center"/>
              <w:rPr>
                <w:color w:val="000000"/>
                <w:sz w:val="16"/>
                <w:szCs w:val="16"/>
              </w:rPr>
            </w:pPr>
            <w:r w:rsidRPr="001F674E">
              <w:rPr>
                <w:rFonts w:hint="eastAsia"/>
                <w:color w:val="000000"/>
                <w:sz w:val="16"/>
                <w:szCs w:val="16"/>
              </w:rPr>
              <w:t>跃龙街道</w:t>
            </w:r>
          </w:p>
        </w:tc>
        <w:tc>
          <w:tcPr>
            <w:tcW w:w="1040" w:type="dxa"/>
            <w:tcBorders>
              <w:top w:val="nil"/>
              <w:left w:val="nil"/>
              <w:bottom w:val="single" w:sz="4" w:space="0" w:color="auto"/>
              <w:right w:val="single" w:sz="4" w:space="0" w:color="auto"/>
            </w:tcBorders>
            <w:shd w:val="clear" w:color="000000" w:fill="FFFFFF"/>
            <w:vAlign w:val="center"/>
            <w:hideMark/>
          </w:tcPr>
          <w:p w14:paraId="0E37EC66" w14:textId="77777777" w:rsidR="00561FD6" w:rsidRPr="001F674E" w:rsidRDefault="00561FD6" w:rsidP="00561FD6">
            <w:pPr>
              <w:jc w:val="center"/>
              <w:rPr>
                <w:color w:val="000000"/>
                <w:sz w:val="16"/>
                <w:szCs w:val="16"/>
              </w:rPr>
            </w:pPr>
            <w:proofErr w:type="gramStart"/>
            <w:r w:rsidRPr="001F674E">
              <w:rPr>
                <w:rFonts w:hint="eastAsia"/>
                <w:color w:val="000000"/>
                <w:sz w:val="16"/>
                <w:szCs w:val="16"/>
              </w:rPr>
              <w:t>元峰村</w:t>
            </w:r>
            <w:proofErr w:type="gramEnd"/>
          </w:p>
        </w:tc>
        <w:tc>
          <w:tcPr>
            <w:tcW w:w="1040" w:type="dxa"/>
            <w:tcBorders>
              <w:top w:val="nil"/>
              <w:left w:val="nil"/>
              <w:bottom w:val="single" w:sz="4" w:space="0" w:color="auto"/>
              <w:right w:val="single" w:sz="4" w:space="0" w:color="auto"/>
            </w:tcBorders>
            <w:shd w:val="clear" w:color="000000" w:fill="FFFFFF"/>
            <w:noWrap/>
            <w:vAlign w:val="center"/>
            <w:hideMark/>
          </w:tcPr>
          <w:p w14:paraId="1274BB88" w14:textId="77777777" w:rsidR="00561FD6" w:rsidRPr="001F674E" w:rsidRDefault="00561FD6" w:rsidP="00561FD6">
            <w:pPr>
              <w:jc w:val="center"/>
              <w:rPr>
                <w:color w:val="000000"/>
                <w:sz w:val="16"/>
                <w:szCs w:val="16"/>
              </w:rPr>
            </w:pPr>
            <w:r w:rsidRPr="001F674E">
              <w:rPr>
                <w:color w:val="000000"/>
                <w:sz w:val="16"/>
                <w:szCs w:val="16"/>
              </w:rPr>
              <w:t>3</w:t>
            </w:r>
          </w:p>
        </w:tc>
        <w:tc>
          <w:tcPr>
            <w:tcW w:w="1040" w:type="dxa"/>
            <w:tcBorders>
              <w:top w:val="nil"/>
              <w:left w:val="nil"/>
              <w:bottom w:val="single" w:sz="4" w:space="0" w:color="auto"/>
              <w:right w:val="single" w:sz="4" w:space="0" w:color="auto"/>
            </w:tcBorders>
            <w:shd w:val="clear" w:color="auto" w:fill="auto"/>
            <w:noWrap/>
            <w:vAlign w:val="center"/>
            <w:hideMark/>
          </w:tcPr>
          <w:p w14:paraId="234B05E8"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0.12%</w:t>
            </w:r>
          </w:p>
        </w:tc>
        <w:tc>
          <w:tcPr>
            <w:tcW w:w="1040" w:type="dxa"/>
            <w:tcBorders>
              <w:top w:val="nil"/>
              <w:left w:val="nil"/>
              <w:bottom w:val="single" w:sz="4" w:space="0" w:color="auto"/>
              <w:right w:val="single" w:sz="4" w:space="0" w:color="auto"/>
            </w:tcBorders>
            <w:shd w:val="clear" w:color="auto" w:fill="auto"/>
            <w:noWrap/>
            <w:vAlign w:val="center"/>
            <w:hideMark/>
          </w:tcPr>
          <w:p w14:paraId="102E6349"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5EA39E5E"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45FF547D"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3</w:t>
            </w:r>
          </w:p>
        </w:tc>
      </w:tr>
      <w:tr w:rsidR="00561FD6" w:rsidRPr="00561FD6" w14:paraId="1BE246C7"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490D93B4"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28E84D90"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72F459BD" w14:textId="77777777" w:rsidR="00561FD6" w:rsidRPr="001F674E" w:rsidRDefault="00561FD6" w:rsidP="00561FD6">
            <w:pPr>
              <w:jc w:val="center"/>
              <w:rPr>
                <w:color w:val="000000"/>
                <w:sz w:val="16"/>
                <w:szCs w:val="16"/>
              </w:rPr>
            </w:pPr>
            <w:proofErr w:type="gramStart"/>
            <w:r w:rsidRPr="001F674E">
              <w:rPr>
                <w:rFonts w:hint="eastAsia"/>
                <w:color w:val="000000"/>
                <w:sz w:val="16"/>
                <w:szCs w:val="16"/>
              </w:rPr>
              <w:t>屠岙</w:t>
            </w:r>
            <w:proofErr w:type="gramEnd"/>
            <w:r w:rsidRPr="001F674E">
              <w:rPr>
                <w:rFonts w:hint="eastAsia"/>
                <w:color w:val="000000"/>
                <w:sz w:val="16"/>
                <w:szCs w:val="16"/>
              </w:rPr>
              <w:t>村</w:t>
            </w:r>
          </w:p>
        </w:tc>
        <w:tc>
          <w:tcPr>
            <w:tcW w:w="1040" w:type="dxa"/>
            <w:tcBorders>
              <w:top w:val="nil"/>
              <w:left w:val="nil"/>
              <w:bottom w:val="single" w:sz="4" w:space="0" w:color="auto"/>
              <w:right w:val="single" w:sz="4" w:space="0" w:color="auto"/>
            </w:tcBorders>
            <w:shd w:val="clear" w:color="000000" w:fill="FFFFFF"/>
            <w:noWrap/>
            <w:vAlign w:val="center"/>
            <w:hideMark/>
          </w:tcPr>
          <w:p w14:paraId="23238BFE" w14:textId="77777777" w:rsidR="00561FD6" w:rsidRPr="001F674E" w:rsidRDefault="00561FD6" w:rsidP="00561FD6">
            <w:pPr>
              <w:jc w:val="center"/>
              <w:rPr>
                <w:color w:val="000000"/>
                <w:sz w:val="16"/>
                <w:szCs w:val="16"/>
              </w:rPr>
            </w:pPr>
            <w:r w:rsidRPr="001F674E">
              <w:rPr>
                <w:color w:val="000000"/>
                <w:sz w:val="16"/>
                <w:szCs w:val="16"/>
              </w:rPr>
              <w:t>6</w:t>
            </w:r>
          </w:p>
        </w:tc>
        <w:tc>
          <w:tcPr>
            <w:tcW w:w="1040" w:type="dxa"/>
            <w:tcBorders>
              <w:top w:val="nil"/>
              <w:left w:val="nil"/>
              <w:bottom w:val="single" w:sz="4" w:space="0" w:color="auto"/>
              <w:right w:val="single" w:sz="4" w:space="0" w:color="auto"/>
            </w:tcBorders>
            <w:shd w:val="clear" w:color="auto" w:fill="auto"/>
            <w:noWrap/>
            <w:vAlign w:val="center"/>
            <w:hideMark/>
          </w:tcPr>
          <w:p w14:paraId="25BE4B25"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1.16%</w:t>
            </w:r>
          </w:p>
        </w:tc>
        <w:tc>
          <w:tcPr>
            <w:tcW w:w="1040" w:type="dxa"/>
            <w:tcBorders>
              <w:top w:val="nil"/>
              <w:left w:val="nil"/>
              <w:bottom w:val="single" w:sz="4" w:space="0" w:color="auto"/>
              <w:right w:val="single" w:sz="4" w:space="0" w:color="auto"/>
            </w:tcBorders>
            <w:shd w:val="clear" w:color="auto" w:fill="auto"/>
            <w:noWrap/>
            <w:vAlign w:val="center"/>
            <w:hideMark/>
          </w:tcPr>
          <w:p w14:paraId="105582F1"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3B8D0961"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2CADA010"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6</w:t>
            </w:r>
          </w:p>
        </w:tc>
      </w:tr>
      <w:tr w:rsidR="00561FD6" w:rsidRPr="00561FD6" w14:paraId="2A1B4D25"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52C20646"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78779E4B"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20008E8C" w14:textId="77777777" w:rsidR="00561FD6" w:rsidRPr="001F674E" w:rsidRDefault="00561FD6" w:rsidP="00561FD6">
            <w:pPr>
              <w:jc w:val="center"/>
              <w:rPr>
                <w:color w:val="000000"/>
                <w:sz w:val="16"/>
                <w:szCs w:val="16"/>
              </w:rPr>
            </w:pPr>
            <w:proofErr w:type="gramStart"/>
            <w:r w:rsidRPr="001F674E">
              <w:rPr>
                <w:rFonts w:hint="eastAsia"/>
                <w:color w:val="000000"/>
                <w:sz w:val="16"/>
                <w:szCs w:val="16"/>
              </w:rPr>
              <w:t>溪南许村</w:t>
            </w:r>
            <w:proofErr w:type="gramEnd"/>
          </w:p>
        </w:tc>
        <w:tc>
          <w:tcPr>
            <w:tcW w:w="1040" w:type="dxa"/>
            <w:tcBorders>
              <w:top w:val="nil"/>
              <w:left w:val="nil"/>
              <w:bottom w:val="single" w:sz="4" w:space="0" w:color="auto"/>
              <w:right w:val="single" w:sz="4" w:space="0" w:color="auto"/>
            </w:tcBorders>
            <w:shd w:val="clear" w:color="000000" w:fill="FFFFFF"/>
            <w:noWrap/>
            <w:vAlign w:val="center"/>
            <w:hideMark/>
          </w:tcPr>
          <w:p w14:paraId="50694888" w14:textId="77777777" w:rsidR="00561FD6" w:rsidRPr="001F674E" w:rsidRDefault="00561FD6" w:rsidP="00561FD6">
            <w:pPr>
              <w:jc w:val="center"/>
              <w:rPr>
                <w:color w:val="000000"/>
                <w:sz w:val="16"/>
                <w:szCs w:val="16"/>
              </w:rPr>
            </w:pPr>
            <w:r w:rsidRPr="001F674E">
              <w:rPr>
                <w:color w:val="000000"/>
                <w:sz w:val="16"/>
                <w:szCs w:val="16"/>
              </w:rPr>
              <w:t>32</w:t>
            </w:r>
          </w:p>
        </w:tc>
        <w:tc>
          <w:tcPr>
            <w:tcW w:w="1040" w:type="dxa"/>
            <w:tcBorders>
              <w:top w:val="nil"/>
              <w:left w:val="nil"/>
              <w:bottom w:val="single" w:sz="4" w:space="0" w:color="auto"/>
              <w:right w:val="single" w:sz="4" w:space="0" w:color="auto"/>
            </w:tcBorders>
            <w:shd w:val="clear" w:color="auto" w:fill="auto"/>
            <w:noWrap/>
            <w:vAlign w:val="center"/>
            <w:hideMark/>
          </w:tcPr>
          <w:p w14:paraId="721061AB"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9.85%</w:t>
            </w:r>
          </w:p>
        </w:tc>
        <w:tc>
          <w:tcPr>
            <w:tcW w:w="1040" w:type="dxa"/>
            <w:tcBorders>
              <w:top w:val="nil"/>
              <w:left w:val="nil"/>
              <w:bottom w:val="single" w:sz="4" w:space="0" w:color="auto"/>
              <w:right w:val="single" w:sz="4" w:space="0" w:color="auto"/>
            </w:tcBorders>
            <w:shd w:val="clear" w:color="auto" w:fill="auto"/>
            <w:noWrap/>
            <w:vAlign w:val="center"/>
            <w:hideMark/>
          </w:tcPr>
          <w:p w14:paraId="797FDC45"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39324CB6"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59B5AF84"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32</w:t>
            </w:r>
          </w:p>
        </w:tc>
      </w:tr>
      <w:tr w:rsidR="00561FD6" w:rsidRPr="00561FD6" w14:paraId="70ECBAC3"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746B5762"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55044DBA"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2126AD9E" w14:textId="77777777" w:rsidR="00561FD6" w:rsidRPr="001F674E" w:rsidRDefault="00561FD6" w:rsidP="00561FD6">
            <w:pPr>
              <w:jc w:val="center"/>
              <w:rPr>
                <w:color w:val="000000"/>
                <w:sz w:val="16"/>
                <w:szCs w:val="16"/>
              </w:rPr>
            </w:pPr>
            <w:r w:rsidRPr="001F674E">
              <w:rPr>
                <w:rFonts w:hint="eastAsia"/>
                <w:color w:val="000000"/>
                <w:sz w:val="16"/>
                <w:szCs w:val="16"/>
              </w:rPr>
              <w:t>溪南刘村</w:t>
            </w:r>
          </w:p>
        </w:tc>
        <w:tc>
          <w:tcPr>
            <w:tcW w:w="1040" w:type="dxa"/>
            <w:tcBorders>
              <w:top w:val="nil"/>
              <w:left w:val="nil"/>
              <w:bottom w:val="single" w:sz="4" w:space="0" w:color="auto"/>
              <w:right w:val="single" w:sz="4" w:space="0" w:color="auto"/>
            </w:tcBorders>
            <w:shd w:val="clear" w:color="000000" w:fill="FFFFFF"/>
            <w:noWrap/>
            <w:vAlign w:val="center"/>
            <w:hideMark/>
          </w:tcPr>
          <w:p w14:paraId="63DF4017" w14:textId="77777777" w:rsidR="00561FD6" w:rsidRPr="001F674E" w:rsidRDefault="00561FD6" w:rsidP="00561FD6">
            <w:pPr>
              <w:jc w:val="center"/>
              <w:rPr>
                <w:color w:val="000000"/>
                <w:sz w:val="16"/>
                <w:szCs w:val="16"/>
              </w:rPr>
            </w:pPr>
            <w:r w:rsidRPr="001F674E">
              <w:rPr>
                <w:color w:val="000000"/>
                <w:sz w:val="16"/>
                <w:szCs w:val="16"/>
              </w:rPr>
              <w:t>20</w:t>
            </w:r>
          </w:p>
        </w:tc>
        <w:tc>
          <w:tcPr>
            <w:tcW w:w="1040" w:type="dxa"/>
            <w:tcBorders>
              <w:top w:val="nil"/>
              <w:left w:val="nil"/>
              <w:bottom w:val="single" w:sz="4" w:space="0" w:color="auto"/>
              <w:right w:val="single" w:sz="4" w:space="0" w:color="auto"/>
            </w:tcBorders>
            <w:shd w:val="clear" w:color="auto" w:fill="auto"/>
            <w:noWrap/>
            <w:vAlign w:val="center"/>
            <w:hideMark/>
          </w:tcPr>
          <w:p w14:paraId="06AAAD51"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7.19%</w:t>
            </w:r>
          </w:p>
        </w:tc>
        <w:tc>
          <w:tcPr>
            <w:tcW w:w="1040" w:type="dxa"/>
            <w:tcBorders>
              <w:top w:val="nil"/>
              <w:left w:val="nil"/>
              <w:bottom w:val="single" w:sz="4" w:space="0" w:color="auto"/>
              <w:right w:val="single" w:sz="4" w:space="0" w:color="auto"/>
            </w:tcBorders>
            <w:shd w:val="clear" w:color="auto" w:fill="auto"/>
            <w:noWrap/>
            <w:vAlign w:val="center"/>
            <w:hideMark/>
          </w:tcPr>
          <w:p w14:paraId="5CC7B2AC"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741E5DCD"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4C018233"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20</w:t>
            </w:r>
          </w:p>
        </w:tc>
      </w:tr>
      <w:tr w:rsidR="00561FD6" w:rsidRPr="00561FD6" w14:paraId="23D4A7A1"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44C5BBAF"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70BDF154"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41E00BAB" w14:textId="77777777" w:rsidR="00561FD6" w:rsidRPr="001F674E" w:rsidRDefault="00561FD6" w:rsidP="00561FD6">
            <w:pPr>
              <w:jc w:val="center"/>
              <w:rPr>
                <w:color w:val="000000"/>
                <w:sz w:val="16"/>
                <w:szCs w:val="16"/>
              </w:rPr>
            </w:pPr>
            <w:r w:rsidRPr="001F674E">
              <w:rPr>
                <w:rFonts w:hint="eastAsia"/>
                <w:color w:val="000000"/>
                <w:sz w:val="16"/>
                <w:szCs w:val="16"/>
              </w:rPr>
              <w:t>罗家村</w:t>
            </w:r>
          </w:p>
        </w:tc>
        <w:tc>
          <w:tcPr>
            <w:tcW w:w="1040" w:type="dxa"/>
            <w:tcBorders>
              <w:top w:val="nil"/>
              <w:left w:val="nil"/>
              <w:bottom w:val="single" w:sz="4" w:space="0" w:color="auto"/>
              <w:right w:val="single" w:sz="4" w:space="0" w:color="auto"/>
            </w:tcBorders>
            <w:shd w:val="clear" w:color="000000" w:fill="FFFFFF"/>
            <w:noWrap/>
            <w:vAlign w:val="center"/>
            <w:hideMark/>
          </w:tcPr>
          <w:p w14:paraId="4B2C652E" w14:textId="77777777" w:rsidR="00561FD6" w:rsidRPr="001F674E" w:rsidRDefault="00561FD6" w:rsidP="00561FD6">
            <w:pPr>
              <w:jc w:val="center"/>
              <w:rPr>
                <w:color w:val="000000"/>
                <w:sz w:val="16"/>
                <w:szCs w:val="16"/>
              </w:rPr>
            </w:pPr>
            <w:r w:rsidRPr="001F674E">
              <w:rPr>
                <w:color w:val="000000"/>
                <w:sz w:val="16"/>
                <w:szCs w:val="16"/>
              </w:rPr>
              <w:t>22</w:t>
            </w:r>
          </w:p>
        </w:tc>
        <w:tc>
          <w:tcPr>
            <w:tcW w:w="1040" w:type="dxa"/>
            <w:tcBorders>
              <w:top w:val="nil"/>
              <w:left w:val="nil"/>
              <w:bottom w:val="single" w:sz="4" w:space="0" w:color="auto"/>
              <w:right w:val="single" w:sz="4" w:space="0" w:color="auto"/>
            </w:tcBorders>
            <w:shd w:val="clear" w:color="auto" w:fill="auto"/>
            <w:noWrap/>
            <w:vAlign w:val="center"/>
            <w:hideMark/>
          </w:tcPr>
          <w:p w14:paraId="0132692F"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3.94%</w:t>
            </w:r>
          </w:p>
        </w:tc>
        <w:tc>
          <w:tcPr>
            <w:tcW w:w="1040" w:type="dxa"/>
            <w:tcBorders>
              <w:top w:val="nil"/>
              <w:left w:val="nil"/>
              <w:bottom w:val="single" w:sz="4" w:space="0" w:color="auto"/>
              <w:right w:val="single" w:sz="4" w:space="0" w:color="auto"/>
            </w:tcBorders>
            <w:shd w:val="clear" w:color="auto" w:fill="auto"/>
            <w:noWrap/>
            <w:vAlign w:val="center"/>
            <w:hideMark/>
          </w:tcPr>
          <w:p w14:paraId="05F9F0E4"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609B12E0"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382FFB9E"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22</w:t>
            </w:r>
          </w:p>
        </w:tc>
      </w:tr>
      <w:tr w:rsidR="00561FD6" w:rsidRPr="00561FD6" w14:paraId="1CAE9B8A"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302F8D0D"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2B430317"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44DA5B41" w14:textId="77777777" w:rsidR="00561FD6" w:rsidRPr="001F674E" w:rsidRDefault="00561FD6" w:rsidP="00561FD6">
            <w:pPr>
              <w:jc w:val="center"/>
              <w:rPr>
                <w:color w:val="000000"/>
                <w:sz w:val="16"/>
                <w:szCs w:val="16"/>
              </w:rPr>
            </w:pPr>
            <w:r w:rsidRPr="001F674E">
              <w:rPr>
                <w:rFonts w:hint="eastAsia"/>
                <w:color w:val="000000"/>
                <w:sz w:val="16"/>
                <w:szCs w:val="16"/>
              </w:rPr>
              <w:t>范家村</w:t>
            </w:r>
          </w:p>
        </w:tc>
        <w:tc>
          <w:tcPr>
            <w:tcW w:w="1040" w:type="dxa"/>
            <w:tcBorders>
              <w:top w:val="nil"/>
              <w:left w:val="nil"/>
              <w:bottom w:val="single" w:sz="4" w:space="0" w:color="auto"/>
              <w:right w:val="single" w:sz="4" w:space="0" w:color="auto"/>
            </w:tcBorders>
            <w:shd w:val="clear" w:color="000000" w:fill="FFFFFF"/>
            <w:noWrap/>
            <w:vAlign w:val="center"/>
            <w:hideMark/>
          </w:tcPr>
          <w:p w14:paraId="07EB948C" w14:textId="77777777" w:rsidR="00561FD6" w:rsidRPr="001F674E" w:rsidRDefault="00561FD6" w:rsidP="00561FD6">
            <w:pPr>
              <w:jc w:val="center"/>
              <w:rPr>
                <w:color w:val="000000"/>
                <w:sz w:val="16"/>
                <w:szCs w:val="16"/>
              </w:rPr>
            </w:pPr>
            <w:r w:rsidRPr="001F674E">
              <w:rPr>
                <w:color w:val="000000"/>
                <w:sz w:val="16"/>
                <w:szCs w:val="16"/>
              </w:rPr>
              <w:t>22</w:t>
            </w:r>
          </w:p>
        </w:tc>
        <w:tc>
          <w:tcPr>
            <w:tcW w:w="1040" w:type="dxa"/>
            <w:tcBorders>
              <w:top w:val="nil"/>
              <w:left w:val="nil"/>
              <w:bottom w:val="single" w:sz="4" w:space="0" w:color="auto"/>
              <w:right w:val="single" w:sz="4" w:space="0" w:color="auto"/>
            </w:tcBorders>
            <w:shd w:val="clear" w:color="auto" w:fill="auto"/>
            <w:noWrap/>
            <w:vAlign w:val="center"/>
            <w:hideMark/>
          </w:tcPr>
          <w:p w14:paraId="73AE80B8"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2.10%</w:t>
            </w:r>
          </w:p>
        </w:tc>
        <w:tc>
          <w:tcPr>
            <w:tcW w:w="1040" w:type="dxa"/>
            <w:tcBorders>
              <w:top w:val="nil"/>
              <w:left w:val="nil"/>
              <w:bottom w:val="single" w:sz="4" w:space="0" w:color="auto"/>
              <w:right w:val="single" w:sz="4" w:space="0" w:color="auto"/>
            </w:tcBorders>
            <w:shd w:val="clear" w:color="auto" w:fill="auto"/>
            <w:noWrap/>
            <w:vAlign w:val="center"/>
            <w:hideMark/>
          </w:tcPr>
          <w:p w14:paraId="088D0616"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252F3B8E"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200C8DF4"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22</w:t>
            </w:r>
          </w:p>
        </w:tc>
      </w:tr>
      <w:tr w:rsidR="00561FD6" w:rsidRPr="00561FD6" w14:paraId="00B1CC59"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7191C510" w14:textId="77777777" w:rsidR="00561FD6" w:rsidRPr="001F674E" w:rsidRDefault="00561FD6" w:rsidP="00561FD6">
            <w:pPr>
              <w:rPr>
                <w:color w:val="000000"/>
                <w:sz w:val="16"/>
                <w:szCs w:val="16"/>
              </w:rPr>
            </w:pPr>
          </w:p>
        </w:tc>
        <w:tc>
          <w:tcPr>
            <w:tcW w:w="1040" w:type="dxa"/>
            <w:vMerge/>
            <w:tcBorders>
              <w:top w:val="nil"/>
              <w:left w:val="single" w:sz="4" w:space="0" w:color="auto"/>
              <w:bottom w:val="single" w:sz="4" w:space="0" w:color="auto"/>
              <w:right w:val="single" w:sz="4" w:space="0" w:color="auto"/>
            </w:tcBorders>
            <w:vAlign w:val="center"/>
            <w:hideMark/>
          </w:tcPr>
          <w:p w14:paraId="0041DF0B"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000000" w:fill="FFFFFF"/>
            <w:vAlign w:val="center"/>
            <w:hideMark/>
          </w:tcPr>
          <w:p w14:paraId="7A164F95" w14:textId="77777777" w:rsidR="00561FD6" w:rsidRPr="001F674E" w:rsidRDefault="00561FD6" w:rsidP="00561FD6">
            <w:pPr>
              <w:jc w:val="center"/>
              <w:rPr>
                <w:color w:val="000000"/>
                <w:sz w:val="16"/>
                <w:szCs w:val="16"/>
              </w:rPr>
            </w:pPr>
            <w:r w:rsidRPr="001F674E">
              <w:rPr>
                <w:rFonts w:hint="eastAsia"/>
                <w:color w:val="000000"/>
                <w:sz w:val="16"/>
                <w:szCs w:val="16"/>
              </w:rPr>
              <w:t>前洋村</w:t>
            </w:r>
          </w:p>
        </w:tc>
        <w:tc>
          <w:tcPr>
            <w:tcW w:w="1040" w:type="dxa"/>
            <w:tcBorders>
              <w:top w:val="nil"/>
              <w:left w:val="nil"/>
              <w:bottom w:val="single" w:sz="4" w:space="0" w:color="auto"/>
              <w:right w:val="single" w:sz="4" w:space="0" w:color="auto"/>
            </w:tcBorders>
            <w:shd w:val="clear" w:color="000000" w:fill="FFFFFF"/>
            <w:noWrap/>
            <w:vAlign w:val="center"/>
            <w:hideMark/>
          </w:tcPr>
          <w:p w14:paraId="44F7F5E0" w14:textId="77777777" w:rsidR="00561FD6" w:rsidRPr="001F674E" w:rsidRDefault="00561FD6" w:rsidP="00561FD6">
            <w:pPr>
              <w:jc w:val="center"/>
              <w:rPr>
                <w:color w:val="000000"/>
                <w:sz w:val="16"/>
                <w:szCs w:val="16"/>
              </w:rPr>
            </w:pPr>
            <w:r w:rsidRPr="001F674E">
              <w:rPr>
                <w:color w:val="000000"/>
                <w:sz w:val="16"/>
                <w:szCs w:val="16"/>
              </w:rPr>
              <w:t>22</w:t>
            </w:r>
          </w:p>
        </w:tc>
        <w:tc>
          <w:tcPr>
            <w:tcW w:w="1040" w:type="dxa"/>
            <w:tcBorders>
              <w:top w:val="nil"/>
              <w:left w:val="nil"/>
              <w:bottom w:val="single" w:sz="4" w:space="0" w:color="auto"/>
              <w:right w:val="single" w:sz="4" w:space="0" w:color="auto"/>
            </w:tcBorders>
            <w:shd w:val="clear" w:color="auto" w:fill="auto"/>
            <w:noWrap/>
            <w:vAlign w:val="center"/>
            <w:hideMark/>
          </w:tcPr>
          <w:p w14:paraId="77A06611"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9.87%</w:t>
            </w:r>
          </w:p>
        </w:tc>
        <w:tc>
          <w:tcPr>
            <w:tcW w:w="1040" w:type="dxa"/>
            <w:tcBorders>
              <w:top w:val="nil"/>
              <w:left w:val="nil"/>
              <w:bottom w:val="single" w:sz="4" w:space="0" w:color="auto"/>
              <w:right w:val="single" w:sz="4" w:space="0" w:color="auto"/>
            </w:tcBorders>
            <w:shd w:val="clear" w:color="auto" w:fill="auto"/>
            <w:noWrap/>
            <w:vAlign w:val="center"/>
            <w:hideMark/>
          </w:tcPr>
          <w:p w14:paraId="5F789641"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30293406"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37BDA00C"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22</w:t>
            </w:r>
          </w:p>
        </w:tc>
      </w:tr>
      <w:tr w:rsidR="00561FD6" w:rsidRPr="00561FD6" w14:paraId="0BEF0378" w14:textId="77777777" w:rsidTr="001F674E">
        <w:trPr>
          <w:trHeight w:val="280"/>
          <w:jc w:val="center"/>
        </w:trPr>
        <w:tc>
          <w:tcPr>
            <w:tcW w:w="10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F91998" w14:textId="77777777" w:rsidR="00561FD6" w:rsidRPr="001F674E" w:rsidRDefault="00561FD6" w:rsidP="00561FD6">
            <w:pPr>
              <w:jc w:val="center"/>
              <w:rPr>
                <w:color w:val="000000"/>
                <w:sz w:val="16"/>
                <w:szCs w:val="16"/>
              </w:rPr>
            </w:pPr>
            <w:r w:rsidRPr="001F674E">
              <w:rPr>
                <w:rFonts w:hint="eastAsia"/>
                <w:color w:val="000000"/>
                <w:sz w:val="16"/>
                <w:szCs w:val="16"/>
              </w:rPr>
              <w:t>龙眼溪</w:t>
            </w:r>
          </w:p>
        </w:tc>
        <w:tc>
          <w:tcPr>
            <w:tcW w:w="1040" w:type="dxa"/>
            <w:tcBorders>
              <w:top w:val="nil"/>
              <w:left w:val="nil"/>
              <w:bottom w:val="single" w:sz="4" w:space="0" w:color="auto"/>
              <w:right w:val="single" w:sz="4" w:space="0" w:color="auto"/>
            </w:tcBorders>
            <w:shd w:val="clear" w:color="auto" w:fill="auto"/>
            <w:vAlign w:val="center"/>
            <w:hideMark/>
          </w:tcPr>
          <w:p w14:paraId="5257BCF4" w14:textId="77777777" w:rsidR="00561FD6" w:rsidRPr="001F674E" w:rsidRDefault="00561FD6" w:rsidP="00561FD6">
            <w:pPr>
              <w:jc w:val="center"/>
              <w:rPr>
                <w:color w:val="000000"/>
                <w:sz w:val="16"/>
                <w:szCs w:val="16"/>
              </w:rPr>
            </w:pPr>
            <w:r w:rsidRPr="001F674E">
              <w:rPr>
                <w:rFonts w:hint="eastAsia"/>
                <w:color w:val="000000"/>
                <w:sz w:val="16"/>
                <w:szCs w:val="16"/>
              </w:rPr>
              <w:t>跃龙街道</w:t>
            </w:r>
          </w:p>
        </w:tc>
        <w:tc>
          <w:tcPr>
            <w:tcW w:w="1040" w:type="dxa"/>
            <w:tcBorders>
              <w:top w:val="nil"/>
              <w:left w:val="nil"/>
              <w:bottom w:val="single" w:sz="4" w:space="0" w:color="auto"/>
              <w:right w:val="single" w:sz="4" w:space="0" w:color="auto"/>
            </w:tcBorders>
            <w:shd w:val="clear" w:color="000000" w:fill="FFFFFF"/>
            <w:vAlign w:val="center"/>
            <w:hideMark/>
          </w:tcPr>
          <w:p w14:paraId="0AF8AEB1" w14:textId="77777777" w:rsidR="00561FD6" w:rsidRPr="001F674E" w:rsidRDefault="00561FD6" w:rsidP="00561FD6">
            <w:pPr>
              <w:jc w:val="center"/>
              <w:rPr>
                <w:color w:val="000000"/>
                <w:sz w:val="16"/>
                <w:szCs w:val="16"/>
              </w:rPr>
            </w:pPr>
            <w:r w:rsidRPr="001F674E">
              <w:rPr>
                <w:rFonts w:hint="eastAsia"/>
                <w:color w:val="000000"/>
                <w:sz w:val="16"/>
                <w:szCs w:val="16"/>
              </w:rPr>
              <w:t>草湖村</w:t>
            </w:r>
          </w:p>
        </w:tc>
        <w:tc>
          <w:tcPr>
            <w:tcW w:w="1040" w:type="dxa"/>
            <w:tcBorders>
              <w:top w:val="nil"/>
              <w:left w:val="nil"/>
              <w:bottom w:val="single" w:sz="4" w:space="0" w:color="auto"/>
              <w:right w:val="single" w:sz="4" w:space="0" w:color="auto"/>
            </w:tcBorders>
            <w:shd w:val="clear" w:color="000000" w:fill="FFFFFF"/>
            <w:noWrap/>
            <w:vAlign w:val="center"/>
            <w:hideMark/>
          </w:tcPr>
          <w:p w14:paraId="01526BCF" w14:textId="77777777" w:rsidR="00561FD6" w:rsidRPr="001F674E" w:rsidRDefault="00561FD6" w:rsidP="00561FD6">
            <w:pPr>
              <w:jc w:val="center"/>
              <w:rPr>
                <w:color w:val="000000"/>
                <w:sz w:val="16"/>
                <w:szCs w:val="16"/>
              </w:rPr>
            </w:pPr>
            <w:r w:rsidRPr="001F674E">
              <w:rPr>
                <w:color w:val="000000"/>
                <w:sz w:val="16"/>
                <w:szCs w:val="16"/>
              </w:rPr>
              <w:t>41</w:t>
            </w:r>
          </w:p>
        </w:tc>
        <w:tc>
          <w:tcPr>
            <w:tcW w:w="1040" w:type="dxa"/>
            <w:tcBorders>
              <w:top w:val="nil"/>
              <w:left w:val="nil"/>
              <w:bottom w:val="single" w:sz="4" w:space="0" w:color="auto"/>
              <w:right w:val="single" w:sz="4" w:space="0" w:color="auto"/>
            </w:tcBorders>
            <w:shd w:val="clear" w:color="auto" w:fill="auto"/>
            <w:noWrap/>
            <w:vAlign w:val="center"/>
            <w:hideMark/>
          </w:tcPr>
          <w:p w14:paraId="51FE9DD1"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7.69%</w:t>
            </w:r>
          </w:p>
        </w:tc>
        <w:tc>
          <w:tcPr>
            <w:tcW w:w="1040" w:type="dxa"/>
            <w:tcBorders>
              <w:top w:val="nil"/>
              <w:left w:val="nil"/>
              <w:bottom w:val="single" w:sz="4" w:space="0" w:color="auto"/>
              <w:right w:val="single" w:sz="4" w:space="0" w:color="auto"/>
            </w:tcBorders>
            <w:shd w:val="clear" w:color="auto" w:fill="auto"/>
            <w:noWrap/>
            <w:vAlign w:val="center"/>
            <w:hideMark/>
          </w:tcPr>
          <w:p w14:paraId="2FF94EEB"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0A555335"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0665D6D3"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41</w:t>
            </w:r>
          </w:p>
        </w:tc>
      </w:tr>
      <w:tr w:rsidR="00561FD6" w:rsidRPr="00561FD6" w14:paraId="63BCD73F" w14:textId="77777777" w:rsidTr="001F674E">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6B64C984" w14:textId="77777777" w:rsidR="00561FD6" w:rsidRPr="001F674E" w:rsidRDefault="00561FD6" w:rsidP="00561FD6">
            <w:pPr>
              <w:rPr>
                <w:color w:val="000000"/>
                <w:sz w:val="16"/>
                <w:szCs w:val="16"/>
              </w:rPr>
            </w:pPr>
          </w:p>
        </w:tc>
        <w:tc>
          <w:tcPr>
            <w:tcW w:w="1040" w:type="dxa"/>
            <w:tcBorders>
              <w:top w:val="nil"/>
              <w:left w:val="nil"/>
              <w:bottom w:val="single" w:sz="4" w:space="0" w:color="auto"/>
              <w:right w:val="single" w:sz="4" w:space="0" w:color="auto"/>
            </w:tcBorders>
            <w:shd w:val="clear" w:color="auto" w:fill="auto"/>
            <w:vAlign w:val="center"/>
            <w:hideMark/>
          </w:tcPr>
          <w:p w14:paraId="1493AC44" w14:textId="77777777" w:rsidR="00561FD6" w:rsidRPr="001F674E" w:rsidRDefault="00561FD6" w:rsidP="00561FD6">
            <w:pPr>
              <w:rPr>
                <w:color w:val="000000"/>
                <w:sz w:val="16"/>
                <w:szCs w:val="16"/>
              </w:rPr>
            </w:pPr>
            <w:r w:rsidRPr="001F674E">
              <w:rPr>
                <w:rFonts w:hint="eastAsia"/>
                <w:color w:val="000000"/>
                <w:sz w:val="16"/>
                <w:szCs w:val="16"/>
              </w:rPr>
              <w:t>黄坛镇</w:t>
            </w:r>
          </w:p>
        </w:tc>
        <w:tc>
          <w:tcPr>
            <w:tcW w:w="1040" w:type="dxa"/>
            <w:tcBorders>
              <w:top w:val="nil"/>
              <w:left w:val="nil"/>
              <w:bottom w:val="single" w:sz="4" w:space="0" w:color="auto"/>
              <w:right w:val="single" w:sz="4" w:space="0" w:color="auto"/>
            </w:tcBorders>
            <w:shd w:val="clear" w:color="000000" w:fill="FFFFFF"/>
            <w:vAlign w:val="center"/>
            <w:hideMark/>
          </w:tcPr>
          <w:p w14:paraId="004461FB" w14:textId="77777777" w:rsidR="00561FD6" w:rsidRPr="001F674E" w:rsidRDefault="00561FD6" w:rsidP="00561FD6">
            <w:pPr>
              <w:jc w:val="center"/>
              <w:rPr>
                <w:color w:val="000000"/>
                <w:sz w:val="16"/>
                <w:szCs w:val="16"/>
              </w:rPr>
            </w:pPr>
            <w:r w:rsidRPr="001F674E">
              <w:rPr>
                <w:rFonts w:hint="eastAsia"/>
                <w:color w:val="000000"/>
                <w:sz w:val="16"/>
                <w:szCs w:val="16"/>
              </w:rPr>
              <w:t>新华村</w:t>
            </w:r>
          </w:p>
        </w:tc>
        <w:tc>
          <w:tcPr>
            <w:tcW w:w="1040" w:type="dxa"/>
            <w:tcBorders>
              <w:top w:val="nil"/>
              <w:left w:val="nil"/>
              <w:bottom w:val="single" w:sz="4" w:space="0" w:color="auto"/>
              <w:right w:val="single" w:sz="4" w:space="0" w:color="auto"/>
            </w:tcBorders>
            <w:shd w:val="clear" w:color="000000" w:fill="FFFFFF"/>
            <w:noWrap/>
            <w:vAlign w:val="center"/>
            <w:hideMark/>
          </w:tcPr>
          <w:p w14:paraId="5A6F9347" w14:textId="77777777" w:rsidR="00561FD6" w:rsidRPr="001F674E" w:rsidRDefault="00561FD6" w:rsidP="00561FD6">
            <w:pPr>
              <w:jc w:val="center"/>
              <w:rPr>
                <w:color w:val="000000"/>
                <w:sz w:val="16"/>
                <w:szCs w:val="16"/>
              </w:rPr>
            </w:pPr>
            <w:r w:rsidRPr="001F674E">
              <w:rPr>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center"/>
            <w:hideMark/>
          </w:tcPr>
          <w:p w14:paraId="0571F45F"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7FB89FBF"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56</w:t>
            </w:r>
          </w:p>
        </w:tc>
        <w:tc>
          <w:tcPr>
            <w:tcW w:w="1040" w:type="dxa"/>
            <w:tcBorders>
              <w:top w:val="nil"/>
              <w:left w:val="nil"/>
              <w:bottom w:val="single" w:sz="4" w:space="0" w:color="auto"/>
              <w:right w:val="single" w:sz="4" w:space="0" w:color="auto"/>
            </w:tcBorders>
            <w:shd w:val="clear" w:color="auto" w:fill="auto"/>
            <w:noWrap/>
            <w:vAlign w:val="center"/>
            <w:hideMark/>
          </w:tcPr>
          <w:p w14:paraId="68D56E47"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10.12%</w:t>
            </w:r>
          </w:p>
        </w:tc>
        <w:tc>
          <w:tcPr>
            <w:tcW w:w="1040" w:type="dxa"/>
            <w:tcBorders>
              <w:top w:val="nil"/>
              <w:left w:val="nil"/>
              <w:bottom w:val="single" w:sz="4" w:space="0" w:color="auto"/>
              <w:right w:val="single" w:sz="4" w:space="0" w:color="auto"/>
            </w:tcBorders>
            <w:shd w:val="clear" w:color="auto" w:fill="auto"/>
            <w:noWrap/>
            <w:vAlign w:val="center"/>
            <w:hideMark/>
          </w:tcPr>
          <w:p w14:paraId="5EF4786D" w14:textId="77777777"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56</w:t>
            </w:r>
          </w:p>
        </w:tc>
      </w:tr>
      <w:tr w:rsidR="00561FD6" w:rsidRPr="00561FD6" w14:paraId="4FE3A05E" w14:textId="77777777" w:rsidTr="00561FD6">
        <w:trPr>
          <w:trHeight w:val="280"/>
          <w:jc w:val="center"/>
        </w:trPr>
        <w:tc>
          <w:tcPr>
            <w:tcW w:w="312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9A6A12" w14:textId="77777777" w:rsidR="00561FD6" w:rsidRPr="001F674E" w:rsidRDefault="00561FD6" w:rsidP="00561FD6">
            <w:pPr>
              <w:jc w:val="center"/>
              <w:rPr>
                <w:b/>
                <w:bCs/>
                <w:color w:val="000000"/>
                <w:sz w:val="16"/>
                <w:szCs w:val="16"/>
              </w:rPr>
            </w:pPr>
            <w:r w:rsidRPr="001F674E">
              <w:rPr>
                <w:rFonts w:hint="eastAsia"/>
                <w:b/>
                <w:bCs/>
                <w:color w:val="000000"/>
                <w:sz w:val="16"/>
                <w:szCs w:val="16"/>
              </w:rPr>
              <w:t>合计</w:t>
            </w:r>
          </w:p>
        </w:tc>
        <w:tc>
          <w:tcPr>
            <w:tcW w:w="1040" w:type="dxa"/>
            <w:tcBorders>
              <w:top w:val="nil"/>
              <w:left w:val="nil"/>
              <w:bottom w:val="single" w:sz="4" w:space="0" w:color="auto"/>
              <w:right w:val="single" w:sz="4" w:space="0" w:color="auto"/>
            </w:tcBorders>
            <w:shd w:val="clear" w:color="000000" w:fill="FFFFFF"/>
            <w:noWrap/>
            <w:vAlign w:val="center"/>
            <w:hideMark/>
          </w:tcPr>
          <w:p w14:paraId="64E41ABD" w14:textId="6F39ADC4" w:rsidR="00561FD6" w:rsidRPr="001F674E" w:rsidRDefault="000C46DB" w:rsidP="00561FD6">
            <w:pPr>
              <w:jc w:val="center"/>
              <w:rPr>
                <w:b/>
                <w:bCs/>
                <w:color w:val="000000"/>
                <w:sz w:val="16"/>
                <w:szCs w:val="16"/>
              </w:rPr>
            </w:pPr>
            <w:r>
              <w:rPr>
                <w:b/>
                <w:bCs/>
                <w:color w:val="000000"/>
                <w:sz w:val="16"/>
                <w:szCs w:val="16"/>
              </w:rPr>
              <w:t>870</w:t>
            </w:r>
          </w:p>
        </w:tc>
        <w:tc>
          <w:tcPr>
            <w:tcW w:w="1040" w:type="dxa"/>
            <w:tcBorders>
              <w:top w:val="nil"/>
              <w:left w:val="nil"/>
              <w:bottom w:val="single" w:sz="4" w:space="0" w:color="auto"/>
              <w:right w:val="single" w:sz="4" w:space="0" w:color="auto"/>
            </w:tcBorders>
            <w:shd w:val="clear" w:color="000000" w:fill="FFFFFF"/>
            <w:noWrap/>
            <w:vAlign w:val="center"/>
            <w:hideMark/>
          </w:tcPr>
          <w:p w14:paraId="1DE2BB93" w14:textId="76D67769" w:rsidR="00561FD6" w:rsidRPr="001F674E" w:rsidRDefault="00561FD6" w:rsidP="00561FD6">
            <w:pPr>
              <w:jc w:val="center"/>
              <w:rPr>
                <w:b/>
                <w:bCs/>
                <w:color w:val="000000"/>
                <w:sz w:val="16"/>
                <w:szCs w:val="16"/>
              </w:rPr>
            </w:pPr>
            <w:r w:rsidRPr="001F674E">
              <w:rPr>
                <w:rFonts w:hint="eastAsia"/>
                <w:b/>
                <w:bCs/>
                <w:color w:val="000000"/>
                <w:sz w:val="16"/>
                <w:szCs w:val="16"/>
              </w:rPr>
              <w:t xml:space="preserve">　</w:t>
            </w:r>
            <w:r w:rsidR="000C46DB">
              <w:rPr>
                <w:rFonts w:hint="eastAsia"/>
                <w:b/>
                <w:bCs/>
                <w:color w:val="000000"/>
                <w:sz w:val="16"/>
                <w:szCs w:val="16"/>
              </w:rPr>
              <w:t>9</w:t>
            </w:r>
            <w:r w:rsidR="000C46DB">
              <w:rPr>
                <w:b/>
                <w:bCs/>
                <w:color w:val="000000"/>
                <w:sz w:val="16"/>
                <w:szCs w:val="16"/>
              </w:rPr>
              <w:t>3.95</w:t>
            </w:r>
            <w:r w:rsidR="000C46DB">
              <w:rPr>
                <w:rFonts w:hint="eastAsia"/>
                <w:b/>
                <w:bCs/>
                <w:color w:val="000000"/>
                <w:sz w:val="16"/>
                <w:szCs w:val="16"/>
              </w:rPr>
              <w:t>%</w:t>
            </w:r>
          </w:p>
        </w:tc>
        <w:tc>
          <w:tcPr>
            <w:tcW w:w="1040" w:type="dxa"/>
            <w:tcBorders>
              <w:top w:val="nil"/>
              <w:left w:val="nil"/>
              <w:bottom w:val="single" w:sz="4" w:space="0" w:color="auto"/>
              <w:right w:val="single" w:sz="4" w:space="0" w:color="auto"/>
            </w:tcBorders>
            <w:shd w:val="clear" w:color="000000" w:fill="FFFFFF"/>
            <w:noWrap/>
            <w:vAlign w:val="center"/>
            <w:hideMark/>
          </w:tcPr>
          <w:p w14:paraId="1E42B3FF" w14:textId="77777777" w:rsidR="00561FD6" w:rsidRPr="001F674E" w:rsidRDefault="00561FD6" w:rsidP="00561FD6">
            <w:pPr>
              <w:jc w:val="center"/>
              <w:rPr>
                <w:b/>
                <w:bCs/>
                <w:color w:val="000000"/>
                <w:sz w:val="16"/>
                <w:szCs w:val="16"/>
              </w:rPr>
            </w:pPr>
            <w:r w:rsidRPr="001F674E">
              <w:rPr>
                <w:b/>
                <w:bCs/>
                <w:color w:val="000000"/>
                <w:sz w:val="16"/>
                <w:szCs w:val="16"/>
              </w:rPr>
              <w:t>56</w:t>
            </w:r>
          </w:p>
        </w:tc>
        <w:tc>
          <w:tcPr>
            <w:tcW w:w="1040" w:type="dxa"/>
            <w:tcBorders>
              <w:top w:val="nil"/>
              <w:left w:val="nil"/>
              <w:bottom w:val="single" w:sz="4" w:space="0" w:color="auto"/>
              <w:right w:val="single" w:sz="4" w:space="0" w:color="auto"/>
            </w:tcBorders>
            <w:shd w:val="clear" w:color="000000" w:fill="FFFFFF"/>
            <w:noWrap/>
            <w:vAlign w:val="center"/>
            <w:hideMark/>
          </w:tcPr>
          <w:p w14:paraId="7FFFFCF3" w14:textId="3A4208EF" w:rsidR="00561FD6" w:rsidRPr="001F674E" w:rsidRDefault="000C46DB" w:rsidP="00561FD6">
            <w:pPr>
              <w:jc w:val="center"/>
              <w:rPr>
                <w:b/>
                <w:bCs/>
                <w:color w:val="000000"/>
                <w:sz w:val="16"/>
                <w:szCs w:val="16"/>
              </w:rPr>
            </w:pPr>
            <w:r>
              <w:rPr>
                <w:rFonts w:hint="eastAsia"/>
                <w:b/>
                <w:bCs/>
                <w:color w:val="000000"/>
                <w:sz w:val="16"/>
                <w:szCs w:val="16"/>
              </w:rPr>
              <w:t>6</w:t>
            </w:r>
            <w:r>
              <w:rPr>
                <w:b/>
                <w:bCs/>
                <w:color w:val="000000"/>
                <w:sz w:val="16"/>
                <w:szCs w:val="16"/>
              </w:rPr>
              <w:t>.04</w:t>
            </w:r>
            <w:r>
              <w:rPr>
                <w:rFonts w:hint="eastAsia"/>
                <w:b/>
                <w:bCs/>
                <w:color w:val="000000"/>
                <w:sz w:val="16"/>
                <w:szCs w:val="16"/>
              </w:rPr>
              <w:t>%</w:t>
            </w:r>
          </w:p>
        </w:tc>
        <w:tc>
          <w:tcPr>
            <w:tcW w:w="1040" w:type="dxa"/>
            <w:tcBorders>
              <w:top w:val="nil"/>
              <w:left w:val="nil"/>
              <w:bottom w:val="single" w:sz="4" w:space="0" w:color="auto"/>
              <w:right w:val="single" w:sz="4" w:space="0" w:color="auto"/>
            </w:tcBorders>
            <w:shd w:val="clear" w:color="auto" w:fill="auto"/>
            <w:noWrap/>
            <w:vAlign w:val="center"/>
            <w:hideMark/>
          </w:tcPr>
          <w:p w14:paraId="1A97E2C7" w14:textId="52A742DC" w:rsidR="00561FD6" w:rsidRPr="001F674E" w:rsidRDefault="00561FD6" w:rsidP="00561FD6">
            <w:pPr>
              <w:jc w:val="right"/>
              <w:rPr>
                <w:rFonts w:ascii="等线" w:eastAsia="等线" w:hAnsi="等线"/>
                <w:color w:val="000000"/>
                <w:sz w:val="16"/>
                <w:szCs w:val="16"/>
              </w:rPr>
            </w:pPr>
            <w:r w:rsidRPr="001F674E">
              <w:rPr>
                <w:rFonts w:ascii="等线" w:eastAsia="等线" w:hAnsi="等线"/>
                <w:color w:val="000000"/>
                <w:sz w:val="16"/>
                <w:szCs w:val="16"/>
              </w:rPr>
              <w:t>9</w:t>
            </w:r>
            <w:r w:rsidR="000C46DB">
              <w:rPr>
                <w:rFonts w:ascii="等线" w:eastAsia="等线" w:hAnsi="等线"/>
                <w:color w:val="000000"/>
                <w:sz w:val="16"/>
                <w:szCs w:val="16"/>
              </w:rPr>
              <w:t>26</w:t>
            </w:r>
          </w:p>
        </w:tc>
      </w:tr>
    </w:tbl>
    <w:p w14:paraId="6E43DC1B" w14:textId="77777777" w:rsidR="00B00DE2" w:rsidRDefault="00B00DE2">
      <w:pPr>
        <w:tabs>
          <w:tab w:val="left" w:pos="262"/>
        </w:tabs>
        <w:jc w:val="center"/>
      </w:pPr>
    </w:p>
    <w:p w14:paraId="55E726AE" w14:textId="77777777" w:rsidR="00561FD6" w:rsidRDefault="00561FD6" w:rsidP="001F674E">
      <w:pPr>
        <w:pStyle w:val="Default"/>
        <w:spacing w:before="156"/>
        <w:rPr>
          <w:rFonts w:hint="default"/>
        </w:rPr>
        <w:sectPr w:rsidR="00561FD6" w:rsidSect="001F674E">
          <w:pgSz w:w="11906" w:h="16838"/>
          <w:pgMar w:top="1440" w:right="1797" w:bottom="1440" w:left="1797" w:header="851" w:footer="992" w:gutter="0"/>
          <w:cols w:space="425"/>
          <w:docGrid w:type="lines" w:linePitch="312"/>
        </w:sectPr>
      </w:pPr>
    </w:p>
    <w:p w14:paraId="21513D97" w14:textId="77777777" w:rsidR="00B00DE2" w:rsidRPr="004B3F99" w:rsidRDefault="00B00DE2" w:rsidP="001F674E">
      <w:pPr>
        <w:pStyle w:val="af9"/>
        <w:spacing w:before="120"/>
        <w:ind w:firstLineChars="0" w:firstLine="0"/>
      </w:pPr>
    </w:p>
    <w:p w14:paraId="44B49B27" w14:textId="77777777" w:rsidR="00B00DE2" w:rsidRDefault="00776E18" w:rsidP="001010A6">
      <w:pPr>
        <w:pStyle w:val="3"/>
      </w:pPr>
      <w:bookmarkStart w:id="413" w:name="_Toc12197217"/>
      <w:bookmarkStart w:id="414" w:name="_Toc12198411"/>
      <w:bookmarkStart w:id="415" w:name="_Toc12197218"/>
      <w:bookmarkStart w:id="416" w:name="_Toc12198412"/>
      <w:bookmarkStart w:id="417" w:name="_Toc12197219"/>
      <w:bookmarkStart w:id="418" w:name="_Toc12198413"/>
      <w:bookmarkStart w:id="419" w:name="_Toc12197220"/>
      <w:bookmarkStart w:id="420" w:name="_Toc12198414"/>
      <w:bookmarkStart w:id="421" w:name="_Toc12197221"/>
      <w:bookmarkStart w:id="422" w:name="_Toc12198415"/>
      <w:bookmarkStart w:id="423" w:name="_Toc12197222"/>
      <w:bookmarkStart w:id="424" w:name="_Toc12198416"/>
      <w:bookmarkStart w:id="425" w:name="_Toc12197223"/>
      <w:bookmarkStart w:id="426" w:name="_Toc12198417"/>
      <w:bookmarkStart w:id="427" w:name="_Toc12197224"/>
      <w:bookmarkStart w:id="428" w:name="_Toc12198418"/>
      <w:bookmarkStart w:id="429" w:name="_Toc17538495"/>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roofErr w:type="spellStart"/>
      <w:r>
        <w:rPr>
          <w:rFonts w:hint="eastAsia"/>
        </w:rPr>
        <w:t>项目临时占地影响</w:t>
      </w:r>
      <w:bookmarkEnd w:id="429"/>
      <w:proofErr w:type="spellEnd"/>
    </w:p>
    <w:p w14:paraId="4B3D0DCA" w14:textId="0444C45B" w:rsidR="00F91DCC" w:rsidRDefault="00776E18">
      <w:pPr>
        <w:pStyle w:val="af9"/>
        <w:spacing w:before="120"/>
        <w:ind w:firstLine="480"/>
      </w:pPr>
      <w:r>
        <w:rPr>
          <w:rFonts w:hint="eastAsia"/>
        </w:rPr>
        <w:t>本项目建设过程中的原料堆放、车辆停放等可能涉及到临时占地。</w:t>
      </w:r>
      <w:r w:rsidR="00D24082">
        <w:rPr>
          <w:rFonts w:hint="eastAsia"/>
        </w:rPr>
        <w:t>本项目临时占地合计</w:t>
      </w:r>
      <w:r w:rsidR="00D24082">
        <w:rPr>
          <w:rFonts w:hint="eastAsia"/>
        </w:rPr>
        <w:t>2</w:t>
      </w:r>
      <w:r w:rsidR="00D24082">
        <w:t>83.97</w:t>
      </w:r>
      <w:r w:rsidR="00D24082">
        <w:rPr>
          <w:rFonts w:hint="eastAsia"/>
        </w:rPr>
        <w:t>亩，</w:t>
      </w:r>
      <w:r w:rsidR="00D50808">
        <w:rPr>
          <w:rFonts w:hint="eastAsia"/>
        </w:rPr>
        <w:t>影响</w:t>
      </w:r>
      <w:r w:rsidR="00004ED2">
        <w:t>110</w:t>
      </w:r>
      <w:r w:rsidR="00D50808">
        <w:rPr>
          <w:rFonts w:hint="eastAsia"/>
        </w:rPr>
        <w:t>户，</w:t>
      </w:r>
      <w:r w:rsidR="00004ED2">
        <w:rPr>
          <w:rFonts w:hint="eastAsia"/>
        </w:rPr>
        <w:t>384</w:t>
      </w:r>
      <w:r w:rsidR="00D50808">
        <w:rPr>
          <w:rFonts w:hint="eastAsia"/>
        </w:rPr>
        <w:t>人，</w:t>
      </w:r>
      <w:r w:rsidR="005E04F9">
        <w:rPr>
          <w:rFonts w:hint="eastAsia"/>
        </w:rPr>
        <w:t>详见</w:t>
      </w:r>
      <w:r w:rsidR="005E04F9">
        <w:fldChar w:fldCharType="begin"/>
      </w:r>
      <w:r w:rsidR="005E04F9">
        <w:instrText xml:space="preserve"> </w:instrText>
      </w:r>
      <w:r w:rsidR="005E04F9">
        <w:rPr>
          <w:rFonts w:hint="eastAsia"/>
        </w:rPr>
        <w:instrText>REF _Ref16242420 \h</w:instrText>
      </w:r>
      <w:r w:rsidR="005E04F9">
        <w:instrText xml:space="preserve"> </w:instrText>
      </w:r>
      <w:r w:rsidR="00004ED2">
        <w:instrText xml:space="preserve"> \* MERGEFORMAT </w:instrText>
      </w:r>
      <w:r w:rsidR="005E04F9">
        <w:fldChar w:fldCharType="separate"/>
      </w:r>
      <w:r w:rsidR="005E04F9">
        <w:rPr>
          <w:rFonts w:hint="eastAsia"/>
        </w:rPr>
        <w:t>表</w:t>
      </w:r>
      <w:r w:rsidR="005E04F9">
        <w:rPr>
          <w:rFonts w:hint="eastAsia"/>
        </w:rPr>
        <w:t xml:space="preserve"> </w:t>
      </w:r>
      <w:r w:rsidR="005E04F9">
        <w:rPr>
          <w:noProof/>
        </w:rPr>
        <w:t>2</w:t>
      </w:r>
      <w:r w:rsidR="005E04F9">
        <w:noBreakHyphen/>
      </w:r>
      <w:r w:rsidR="005E04F9">
        <w:rPr>
          <w:noProof/>
        </w:rPr>
        <w:t>10</w:t>
      </w:r>
      <w:r w:rsidR="005E04F9">
        <w:fldChar w:fldCharType="end"/>
      </w:r>
      <w:r w:rsidR="005E04F9">
        <w:rPr>
          <w:rFonts w:hint="eastAsia"/>
        </w:rPr>
        <w:t>。</w:t>
      </w:r>
      <w:r>
        <w:rPr>
          <w:rFonts w:hint="eastAsia"/>
        </w:rPr>
        <w:t>根据可</w:t>
      </w:r>
      <w:proofErr w:type="gramStart"/>
      <w:r>
        <w:rPr>
          <w:rFonts w:hint="eastAsia"/>
        </w:rPr>
        <w:t>研</w:t>
      </w:r>
      <w:proofErr w:type="gramEnd"/>
      <w:r>
        <w:rPr>
          <w:rFonts w:hint="eastAsia"/>
        </w:rPr>
        <w:t>，本项目所需临时占地</w:t>
      </w:r>
      <w:r w:rsidR="00A84B19">
        <w:rPr>
          <w:rFonts w:hint="eastAsia"/>
        </w:rPr>
        <w:t>包括取土料场占地和施工临时占地两部分，</w:t>
      </w:r>
      <w:r w:rsidR="00A84B19" w:rsidRPr="00A84B19">
        <w:rPr>
          <w:rFonts w:hint="eastAsia"/>
        </w:rPr>
        <w:t>临时</w:t>
      </w:r>
      <w:proofErr w:type="gramStart"/>
      <w:r w:rsidR="00A84B19" w:rsidRPr="00A84B19">
        <w:rPr>
          <w:rFonts w:hint="eastAsia"/>
        </w:rPr>
        <w:t>施工区沿堤防</w:t>
      </w:r>
      <w:proofErr w:type="gramEnd"/>
      <w:r w:rsidR="00A84B19" w:rsidRPr="00A84B19">
        <w:rPr>
          <w:rFonts w:hint="eastAsia"/>
        </w:rPr>
        <w:t>分散布设，施工期间有临时建筑物的遮蔽；施工结束后，拆除临时占地上的建筑物，可将土地进行清理、松土平整后恢复耕地。</w:t>
      </w:r>
      <w:r w:rsidR="00004ED2">
        <w:rPr>
          <w:rFonts w:hint="eastAsia"/>
        </w:rPr>
        <w:t>其中蒲湖</w:t>
      </w:r>
      <w:r w:rsidR="00F91DCC" w:rsidRPr="00E14873">
        <w:rPr>
          <w:rFonts w:hint="eastAsia"/>
        </w:rPr>
        <w:t>临时征地面积</w:t>
      </w:r>
      <w:r w:rsidR="00F91DCC" w:rsidRPr="00E14873">
        <w:t>206.43</w:t>
      </w:r>
      <w:r w:rsidR="00F91DCC" w:rsidRPr="00E14873">
        <w:rPr>
          <w:rFonts w:hint="eastAsia"/>
        </w:rPr>
        <w:t>亩，主要用于管道铺设、施工材料堆放及提供一定的施工空间，征地范围主要在永久征地基础上在开挖边线外各留</w:t>
      </w:r>
      <w:smartTag w:uri="urn:schemas-microsoft-com:office:smarttags" w:element="chmetcnv">
        <w:smartTagPr>
          <w:attr w:name="TCSC" w:val="0"/>
          <w:attr w:name="NumberType" w:val="1"/>
          <w:attr w:name="Negative" w:val="False"/>
          <w:attr w:name="HasSpace" w:val="False"/>
          <w:attr w:name="SourceValue" w:val="10"/>
          <w:attr w:name="UnitName" w:val="m"/>
        </w:smartTagPr>
        <w:r w:rsidR="00F91DCC" w:rsidRPr="00E14873">
          <w:rPr>
            <w:rFonts w:hint="eastAsia"/>
          </w:rPr>
          <w:t>10m</w:t>
        </w:r>
      </w:smartTag>
      <w:r w:rsidR="00F91DCC" w:rsidRPr="00E14873">
        <w:rPr>
          <w:rFonts w:hint="eastAsia"/>
        </w:rPr>
        <w:t>空间（湖泊工程除外）。</w:t>
      </w:r>
      <w:r w:rsidR="00CD221A">
        <w:rPr>
          <w:rFonts w:hint="eastAsia"/>
        </w:rPr>
        <w:t>由于蒲湖涉及重新开挖湖泊，离湖泊开挖线内</w:t>
      </w:r>
      <w:r w:rsidR="00CD221A">
        <w:rPr>
          <w:rFonts w:hint="eastAsia"/>
        </w:rPr>
        <w:t>1</w:t>
      </w:r>
      <w:r w:rsidR="00CD221A">
        <w:t>0</w:t>
      </w:r>
      <w:r w:rsidR="00CD221A">
        <w:rPr>
          <w:rFonts w:hint="eastAsia"/>
        </w:rPr>
        <w:t>米为临时占地范围，临时占地范围较大。</w:t>
      </w:r>
    </w:p>
    <w:p w14:paraId="020A5C39" w14:textId="29B8E0C2" w:rsidR="00F1145A" w:rsidRPr="00E14873" w:rsidRDefault="00F1145A" w:rsidP="001F674E">
      <w:pPr>
        <w:pStyle w:val="a3"/>
      </w:pPr>
      <w:bookmarkStart w:id="430" w:name="_Toc17539635"/>
      <w:r>
        <w:rPr>
          <w:rFonts w:hint="eastAsia"/>
        </w:rPr>
        <w:t>表</w:t>
      </w:r>
      <w:r>
        <w:rPr>
          <w:rFonts w:hint="eastAsia"/>
        </w:rPr>
        <w:t xml:space="preserve"> </w:t>
      </w:r>
      <w:r w:rsidR="009F14C5">
        <w:fldChar w:fldCharType="begin"/>
      </w:r>
      <w:r w:rsidR="009F14C5">
        <w:instrText xml:space="preserve"> </w:instrText>
      </w:r>
      <w:r w:rsidR="009F14C5">
        <w:rPr>
          <w:rFonts w:hint="eastAsia"/>
        </w:rPr>
        <w:instrText>STYLEREF 1 \s</w:instrText>
      </w:r>
      <w:r w:rsidR="009F14C5">
        <w:instrText xml:space="preserve"> </w:instrText>
      </w:r>
      <w:r w:rsidR="009F14C5">
        <w:fldChar w:fldCharType="separate"/>
      </w:r>
      <w:r w:rsidR="009F14C5">
        <w:rPr>
          <w:noProof/>
        </w:rPr>
        <w:t>2</w:t>
      </w:r>
      <w:r w:rsidR="009F14C5">
        <w:fldChar w:fldCharType="end"/>
      </w:r>
      <w:r w:rsidR="009F14C5">
        <w:noBreakHyphen/>
      </w:r>
      <w:r w:rsidR="009F14C5">
        <w:fldChar w:fldCharType="begin"/>
      </w:r>
      <w:r w:rsidR="009F14C5">
        <w:instrText xml:space="preserve"> </w:instrText>
      </w:r>
      <w:r w:rsidR="009F14C5">
        <w:rPr>
          <w:rFonts w:hint="eastAsia"/>
        </w:rPr>
        <w:instrText xml:space="preserve">SEQ </w:instrText>
      </w:r>
      <w:r w:rsidR="009F14C5">
        <w:rPr>
          <w:rFonts w:hint="eastAsia"/>
        </w:rPr>
        <w:instrText>表</w:instrText>
      </w:r>
      <w:r w:rsidR="009F14C5">
        <w:rPr>
          <w:rFonts w:hint="eastAsia"/>
        </w:rPr>
        <w:instrText xml:space="preserve"> \* ARABIC \s 1</w:instrText>
      </w:r>
      <w:r w:rsidR="009F14C5">
        <w:instrText xml:space="preserve"> </w:instrText>
      </w:r>
      <w:r w:rsidR="009F14C5">
        <w:fldChar w:fldCharType="separate"/>
      </w:r>
      <w:r w:rsidR="009F14C5">
        <w:rPr>
          <w:noProof/>
        </w:rPr>
        <w:t>9</w:t>
      </w:r>
      <w:r w:rsidR="009F14C5">
        <w:fldChar w:fldCharType="end"/>
      </w:r>
      <w:r>
        <w:rPr>
          <w:rFonts w:hint="eastAsia"/>
          <w:lang w:eastAsia="zh-CN"/>
        </w:rPr>
        <w:t>项目临时占地情况</w:t>
      </w:r>
      <w:bookmarkEnd w:id="430"/>
    </w:p>
    <w:p w14:paraId="491B3A1E" w14:textId="081C3853" w:rsidR="00A84B19" w:rsidRDefault="00A84B19" w:rsidP="001F674E">
      <w:pPr>
        <w:pStyle w:val="a3"/>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075"/>
        <w:gridCol w:w="2076"/>
        <w:gridCol w:w="2076"/>
      </w:tblGrid>
      <w:tr w:rsidR="00004ED2" w:rsidRPr="00004ED2" w14:paraId="0F603939" w14:textId="77777777" w:rsidTr="00004ED2">
        <w:trPr>
          <w:trHeight w:val="550"/>
        </w:trPr>
        <w:tc>
          <w:tcPr>
            <w:tcW w:w="1250" w:type="pct"/>
            <w:shd w:val="clear" w:color="000000" w:fill="F2F2F2"/>
            <w:vAlign w:val="center"/>
            <w:hideMark/>
          </w:tcPr>
          <w:p w14:paraId="723C3210" w14:textId="77777777" w:rsidR="00004ED2" w:rsidRPr="00004ED2" w:rsidRDefault="00004ED2" w:rsidP="00004ED2">
            <w:pPr>
              <w:jc w:val="center"/>
              <w:rPr>
                <w:b/>
                <w:bCs/>
                <w:color w:val="000000"/>
                <w:sz w:val="21"/>
                <w:szCs w:val="21"/>
              </w:rPr>
            </w:pPr>
            <w:r w:rsidRPr="00004ED2">
              <w:rPr>
                <w:rFonts w:hint="eastAsia"/>
                <w:b/>
                <w:bCs/>
                <w:color w:val="000000"/>
                <w:sz w:val="21"/>
                <w:szCs w:val="21"/>
              </w:rPr>
              <w:t>项目名称</w:t>
            </w:r>
          </w:p>
        </w:tc>
        <w:tc>
          <w:tcPr>
            <w:tcW w:w="1250" w:type="pct"/>
            <w:shd w:val="clear" w:color="000000" w:fill="F2F2F2"/>
            <w:vAlign w:val="center"/>
            <w:hideMark/>
          </w:tcPr>
          <w:p w14:paraId="0A59915E" w14:textId="77777777" w:rsidR="00004ED2" w:rsidRPr="00004ED2" w:rsidRDefault="00004ED2" w:rsidP="00004ED2">
            <w:pPr>
              <w:jc w:val="center"/>
              <w:rPr>
                <w:b/>
                <w:bCs/>
                <w:color w:val="000000"/>
                <w:sz w:val="21"/>
                <w:szCs w:val="21"/>
              </w:rPr>
            </w:pPr>
            <w:r w:rsidRPr="00004ED2">
              <w:rPr>
                <w:rFonts w:hint="eastAsia"/>
                <w:b/>
                <w:bCs/>
                <w:color w:val="000000"/>
                <w:sz w:val="21"/>
                <w:szCs w:val="21"/>
              </w:rPr>
              <w:t>临时占地（亩）</w:t>
            </w:r>
          </w:p>
        </w:tc>
        <w:tc>
          <w:tcPr>
            <w:tcW w:w="1250" w:type="pct"/>
            <w:shd w:val="clear" w:color="000000" w:fill="F2F2F2"/>
            <w:vAlign w:val="center"/>
            <w:hideMark/>
          </w:tcPr>
          <w:p w14:paraId="292A78E0" w14:textId="77777777" w:rsidR="00004ED2" w:rsidRPr="00004ED2" w:rsidRDefault="00004ED2" w:rsidP="00004ED2">
            <w:pPr>
              <w:jc w:val="center"/>
              <w:rPr>
                <w:b/>
                <w:bCs/>
                <w:color w:val="000000"/>
                <w:sz w:val="21"/>
                <w:szCs w:val="21"/>
              </w:rPr>
            </w:pPr>
            <w:r w:rsidRPr="00004ED2">
              <w:rPr>
                <w:rFonts w:hint="eastAsia"/>
                <w:b/>
                <w:bCs/>
                <w:color w:val="000000"/>
                <w:sz w:val="21"/>
                <w:szCs w:val="21"/>
              </w:rPr>
              <w:t>影响户数（户）</w:t>
            </w:r>
          </w:p>
        </w:tc>
        <w:tc>
          <w:tcPr>
            <w:tcW w:w="1250" w:type="pct"/>
            <w:shd w:val="clear" w:color="000000" w:fill="F2F2F2"/>
            <w:vAlign w:val="center"/>
            <w:hideMark/>
          </w:tcPr>
          <w:p w14:paraId="5D6BE5EA" w14:textId="77777777" w:rsidR="00004ED2" w:rsidRPr="00004ED2" w:rsidRDefault="00004ED2" w:rsidP="00004ED2">
            <w:pPr>
              <w:jc w:val="center"/>
              <w:rPr>
                <w:b/>
                <w:bCs/>
                <w:color w:val="000000"/>
                <w:sz w:val="21"/>
                <w:szCs w:val="21"/>
              </w:rPr>
            </w:pPr>
            <w:r w:rsidRPr="00004ED2">
              <w:rPr>
                <w:rFonts w:hint="eastAsia"/>
                <w:b/>
                <w:bCs/>
                <w:color w:val="000000"/>
                <w:sz w:val="21"/>
                <w:szCs w:val="21"/>
              </w:rPr>
              <w:t>影响人口（人）</w:t>
            </w:r>
          </w:p>
        </w:tc>
      </w:tr>
      <w:tr w:rsidR="00004ED2" w:rsidRPr="00004ED2" w14:paraId="7F23F61C" w14:textId="77777777" w:rsidTr="001F674E">
        <w:trPr>
          <w:trHeight w:val="290"/>
        </w:trPr>
        <w:tc>
          <w:tcPr>
            <w:tcW w:w="1250" w:type="pct"/>
            <w:shd w:val="clear" w:color="auto" w:fill="auto"/>
            <w:vAlign w:val="center"/>
            <w:hideMark/>
          </w:tcPr>
          <w:p w14:paraId="797FF2CE" w14:textId="77777777" w:rsidR="00004ED2" w:rsidRPr="00004ED2" w:rsidRDefault="00004ED2" w:rsidP="00004ED2">
            <w:pPr>
              <w:jc w:val="center"/>
              <w:rPr>
                <w:color w:val="000000"/>
                <w:sz w:val="21"/>
                <w:szCs w:val="21"/>
              </w:rPr>
            </w:pPr>
            <w:r w:rsidRPr="00004ED2">
              <w:rPr>
                <w:rFonts w:hint="eastAsia"/>
                <w:color w:val="000000"/>
                <w:sz w:val="21"/>
                <w:szCs w:val="21"/>
              </w:rPr>
              <w:t>许家河</w:t>
            </w:r>
          </w:p>
        </w:tc>
        <w:tc>
          <w:tcPr>
            <w:tcW w:w="1250" w:type="pct"/>
            <w:shd w:val="clear" w:color="auto" w:fill="auto"/>
            <w:vAlign w:val="center"/>
            <w:hideMark/>
          </w:tcPr>
          <w:p w14:paraId="3C92C465" w14:textId="77777777" w:rsidR="00004ED2" w:rsidRPr="00004ED2" w:rsidRDefault="00004ED2" w:rsidP="00004ED2">
            <w:pPr>
              <w:jc w:val="center"/>
              <w:rPr>
                <w:color w:val="000000"/>
                <w:sz w:val="21"/>
                <w:szCs w:val="21"/>
              </w:rPr>
            </w:pPr>
            <w:r w:rsidRPr="00004ED2">
              <w:rPr>
                <w:rFonts w:hint="eastAsia"/>
                <w:color w:val="000000"/>
                <w:sz w:val="21"/>
                <w:szCs w:val="21"/>
              </w:rPr>
              <w:t>5</w:t>
            </w:r>
          </w:p>
        </w:tc>
        <w:tc>
          <w:tcPr>
            <w:tcW w:w="1250" w:type="pct"/>
            <w:shd w:val="clear" w:color="auto" w:fill="auto"/>
            <w:vAlign w:val="center"/>
            <w:hideMark/>
          </w:tcPr>
          <w:p w14:paraId="65851E65" w14:textId="77777777" w:rsidR="00004ED2" w:rsidRPr="00004ED2" w:rsidRDefault="00004ED2" w:rsidP="00004ED2">
            <w:pPr>
              <w:jc w:val="center"/>
              <w:rPr>
                <w:color w:val="000000"/>
                <w:sz w:val="21"/>
                <w:szCs w:val="21"/>
              </w:rPr>
            </w:pPr>
            <w:r w:rsidRPr="00004ED2">
              <w:rPr>
                <w:rFonts w:hint="eastAsia"/>
                <w:color w:val="000000"/>
                <w:sz w:val="21"/>
                <w:szCs w:val="21"/>
              </w:rPr>
              <w:t>3</w:t>
            </w:r>
          </w:p>
        </w:tc>
        <w:tc>
          <w:tcPr>
            <w:tcW w:w="1250" w:type="pct"/>
            <w:shd w:val="clear" w:color="auto" w:fill="auto"/>
            <w:vAlign w:val="center"/>
            <w:hideMark/>
          </w:tcPr>
          <w:p w14:paraId="3EEC0260" w14:textId="77777777" w:rsidR="00004ED2" w:rsidRPr="00004ED2" w:rsidRDefault="00004ED2" w:rsidP="00004ED2">
            <w:pPr>
              <w:jc w:val="center"/>
              <w:rPr>
                <w:color w:val="000000"/>
                <w:sz w:val="21"/>
                <w:szCs w:val="21"/>
              </w:rPr>
            </w:pPr>
            <w:r w:rsidRPr="00004ED2">
              <w:rPr>
                <w:rFonts w:hint="eastAsia"/>
                <w:color w:val="000000"/>
                <w:sz w:val="21"/>
                <w:szCs w:val="21"/>
              </w:rPr>
              <w:t>17</w:t>
            </w:r>
          </w:p>
        </w:tc>
      </w:tr>
      <w:tr w:rsidR="00004ED2" w:rsidRPr="00004ED2" w14:paraId="659E4993" w14:textId="77777777" w:rsidTr="001F674E">
        <w:trPr>
          <w:trHeight w:val="290"/>
        </w:trPr>
        <w:tc>
          <w:tcPr>
            <w:tcW w:w="1250" w:type="pct"/>
            <w:shd w:val="clear" w:color="auto" w:fill="auto"/>
            <w:vAlign w:val="center"/>
            <w:hideMark/>
          </w:tcPr>
          <w:p w14:paraId="21A59D30" w14:textId="77777777" w:rsidR="00004ED2" w:rsidRPr="00004ED2" w:rsidRDefault="00004ED2" w:rsidP="00004ED2">
            <w:pPr>
              <w:jc w:val="center"/>
              <w:rPr>
                <w:color w:val="000000"/>
                <w:sz w:val="21"/>
                <w:szCs w:val="21"/>
              </w:rPr>
            </w:pPr>
            <w:r w:rsidRPr="00004ED2">
              <w:rPr>
                <w:rFonts w:hint="eastAsia"/>
                <w:color w:val="000000"/>
                <w:sz w:val="21"/>
                <w:szCs w:val="21"/>
              </w:rPr>
              <w:t>许南溪</w:t>
            </w:r>
          </w:p>
        </w:tc>
        <w:tc>
          <w:tcPr>
            <w:tcW w:w="1250" w:type="pct"/>
            <w:shd w:val="clear" w:color="auto" w:fill="auto"/>
            <w:vAlign w:val="center"/>
            <w:hideMark/>
          </w:tcPr>
          <w:p w14:paraId="698C0E94" w14:textId="77777777" w:rsidR="00004ED2" w:rsidRPr="00004ED2" w:rsidRDefault="00004ED2" w:rsidP="00004ED2">
            <w:pPr>
              <w:jc w:val="center"/>
              <w:rPr>
                <w:color w:val="000000"/>
                <w:sz w:val="21"/>
                <w:szCs w:val="21"/>
              </w:rPr>
            </w:pPr>
            <w:r w:rsidRPr="00004ED2">
              <w:rPr>
                <w:rFonts w:hint="eastAsia"/>
                <w:color w:val="000000"/>
                <w:sz w:val="21"/>
                <w:szCs w:val="21"/>
              </w:rPr>
              <w:t>4</w:t>
            </w:r>
          </w:p>
        </w:tc>
        <w:tc>
          <w:tcPr>
            <w:tcW w:w="1250" w:type="pct"/>
            <w:shd w:val="clear" w:color="auto" w:fill="auto"/>
            <w:vAlign w:val="center"/>
            <w:hideMark/>
          </w:tcPr>
          <w:p w14:paraId="3D18434B" w14:textId="77777777" w:rsidR="00004ED2" w:rsidRPr="00004ED2" w:rsidRDefault="00004ED2" w:rsidP="00004ED2">
            <w:pPr>
              <w:jc w:val="center"/>
              <w:rPr>
                <w:color w:val="000000"/>
                <w:sz w:val="21"/>
                <w:szCs w:val="21"/>
              </w:rPr>
            </w:pPr>
            <w:r w:rsidRPr="00004ED2">
              <w:rPr>
                <w:rFonts w:hint="eastAsia"/>
                <w:color w:val="000000"/>
                <w:sz w:val="21"/>
                <w:szCs w:val="21"/>
              </w:rPr>
              <w:t>4</w:t>
            </w:r>
          </w:p>
        </w:tc>
        <w:tc>
          <w:tcPr>
            <w:tcW w:w="1250" w:type="pct"/>
            <w:shd w:val="clear" w:color="auto" w:fill="auto"/>
            <w:vAlign w:val="center"/>
            <w:hideMark/>
          </w:tcPr>
          <w:p w14:paraId="66DA73ED" w14:textId="77777777" w:rsidR="00004ED2" w:rsidRPr="00004ED2" w:rsidRDefault="00004ED2" w:rsidP="00004ED2">
            <w:pPr>
              <w:jc w:val="center"/>
              <w:rPr>
                <w:color w:val="000000"/>
                <w:sz w:val="21"/>
                <w:szCs w:val="21"/>
              </w:rPr>
            </w:pPr>
            <w:r w:rsidRPr="00004ED2">
              <w:rPr>
                <w:rFonts w:hint="eastAsia"/>
                <w:color w:val="000000"/>
                <w:sz w:val="21"/>
                <w:szCs w:val="21"/>
              </w:rPr>
              <w:t>11</w:t>
            </w:r>
          </w:p>
        </w:tc>
      </w:tr>
      <w:tr w:rsidR="00004ED2" w:rsidRPr="00004ED2" w14:paraId="6A5A3470" w14:textId="77777777" w:rsidTr="001F674E">
        <w:trPr>
          <w:trHeight w:val="290"/>
        </w:trPr>
        <w:tc>
          <w:tcPr>
            <w:tcW w:w="1250" w:type="pct"/>
            <w:shd w:val="clear" w:color="auto" w:fill="auto"/>
            <w:vAlign w:val="center"/>
            <w:hideMark/>
          </w:tcPr>
          <w:p w14:paraId="04797D9F" w14:textId="77777777" w:rsidR="00004ED2" w:rsidRPr="00004ED2" w:rsidRDefault="00004ED2" w:rsidP="00004ED2">
            <w:pPr>
              <w:jc w:val="center"/>
              <w:rPr>
                <w:color w:val="000000"/>
                <w:sz w:val="21"/>
                <w:szCs w:val="21"/>
              </w:rPr>
            </w:pPr>
            <w:r w:rsidRPr="00004ED2">
              <w:rPr>
                <w:rFonts w:hint="eastAsia"/>
                <w:color w:val="000000"/>
                <w:sz w:val="21"/>
                <w:szCs w:val="21"/>
              </w:rPr>
              <w:t>龙眼溪</w:t>
            </w:r>
          </w:p>
        </w:tc>
        <w:tc>
          <w:tcPr>
            <w:tcW w:w="1250" w:type="pct"/>
            <w:shd w:val="clear" w:color="auto" w:fill="auto"/>
            <w:vAlign w:val="center"/>
            <w:hideMark/>
          </w:tcPr>
          <w:p w14:paraId="43D501D8" w14:textId="77777777" w:rsidR="00004ED2" w:rsidRPr="00004ED2" w:rsidRDefault="00004ED2" w:rsidP="00004ED2">
            <w:pPr>
              <w:jc w:val="center"/>
              <w:rPr>
                <w:color w:val="000000"/>
                <w:sz w:val="21"/>
                <w:szCs w:val="21"/>
              </w:rPr>
            </w:pPr>
            <w:r w:rsidRPr="00004ED2">
              <w:rPr>
                <w:rFonts w:hint="eastAsia"/>
                <w:color w:val="000000"/>
                <w:sz w:val="21"/>
                <w:szCs w:val="21"/>
              </w:rPr>
              <w:t>4</w:t>
            </w:r>
          </w:p>
        </w:tc>
        <w:tc>
          <w:tcPr>
            <w:tcW w:w="1250" w:type="pct"/>
            <w:shd w:val="clear" w:color="auto" w:fill="auto"/>
            <w:vAlign w:val="center"/>
            <w:hideMark/>
          </w:tcPr>
          <w:p w14:paraId="5DB4A770" w14:textId="77777777" w:rsidR="00004ED2" w:rsidRPr="00004ED2" w:rsidRDefault="00004ED2" w:rsidP="00004ED2">
            <w:pPr>
              <w:jc w:val="center"/>
              <w:rPr>
                <w:color w:val="000000"/>
                <w:sz w:val="21"/>
                <w:szCs w:val="21"/>
              </w:rPr>
            </w:pPr>
            <w:r w:rsidRPr="00004ED2">
              <w:rPr>
                <w:rFonts w:hint="eastAsia"/>
                <w:color w:val="000000"/>
                <w:sz w:val="21"/>
                <w:szCs w:val="21"/>
              </w:rPr>
              <w:t>7</w:t>
            </w:r>
          </w:p>
        </w:tc>
        <w:tc>
          <w:tcPr>
            <w:tcW w:w="1250" w:type="pct"/>
            <w:shd w:val="clear" w:color="auto" w:fill="auto"/>
            <w:vAlign w:val="center"/>
            <w:hideMark/>
          </w:tcPr>
          <w:p w14:paraId="76886A12" w14:textId="77777777" w:rsidR="00004ED2" w:rsidRPr="00004ED2" w:rsidRDefault="00004ED2" w:rsidP="00004ED2">
            <w:pPr>
              <w:jc w:val="center"/>
              <w:rPr>
                <w:color w:val="000000"/>
                <w:sz w:val="21"/>
                <w:szCs w:val="21"/>
              </w:rPr>
            </w:pPr>
            <w:r w:rsidRPr="00004ED2">
              <w:rPr>
                <w:rFonts w:hint="eastAsia"/>
                <w:color w:val="000000"/>
                <w:sz w:val="21"/>
                <w:szCs w:val="21"/>
              </w:rPr>
              <w:t>19</w:t>
            </w:r>
          </w:p>
        </w:tc>
      </w:tr>
      <w:tr w:rsidR="00004ED2" w:rsidRPr="00004ED2" w14:paraId="0DC61CA6" w14:textId="77777777" w:rsidTr="001F674E">
        <w:trPr>
          <w:trHeight w:val="290"/>
        </w:trPr>
        <w:tc>
          <w:tcPr>
            <w:tcW w:w="1250" w:type="pct"/>
            <w:shd w:val="clear" w:color="auto" w:fill="auto"/>
            <w:vAlign w:val="center"/>
            <w:hideMark/>
          </w:tcPr>
          <w:p w14:paraId="219AAF4A" w14:textId="77777777" w:rsidR="00004ED2" w:rsidRPr="00004ED2" w:rsidRDefault="00004ED2" w:rsidP="00004ED2">
            <w:pPr>
              <w:jc w:val="center"/>
              <w:rPr>
                <w:color w:val="000000"/>
                <w:sz w:val="21"/>
                <w:szCs w:val="21"/>
              </w:rPr>
            </w:pPr>
            <w:r w:rsidRPr="00004ED2">
              <w:rPr>
                <w:rFonts w:hint="eastAsia"/>
                <w:color w:val="000000"/>
                <w:sz w:val="21"/>
                <w:szCs w:val="21"/>
              </w:rPr>
              <w:t>蒲湖</w:t>
            </w:r>
          </w:p>
        </w:tc>
        <w:tc>
          <w:tcPr>
            <w:tcW w:w="1250" w:type="pct"/>
            <w:shd w:val="clear" w:color="auto" w:fill="auto"/>
            <w:vAlign w:val="center"/>
            <w:hideMark/>
          </w:tcPr>
          <w:p w14:paraId="4643745D" w14:textId="77777777" w:rsidR="00004ED2" w:rsidRPr="00004ED2" w:rsidRDefault="00004ED2" w:rsidP="00004ED2">
            <w:pPr>
              <w:jc w:val="center"/>
              <w:rPr>
                <w:color w:val="000000"/>
                <w:sz w:val="21"/>
                <w:szCs w:val="21"/>
              </w:rPr>
            </w:pPr>
            <w:r w:rsidRPr="00004ED2">
              <w:rPr>
                <w:rFonts w:hint="eastAsia"/>
                <w:color w:val="000000"/>
                <w:sz w:val="21"/>
                <w:szCs w:val="21"/>
              </w:rPr>
              <w:t>206.43</w:t>
            </w:r>
          </w:p>
        </w:tc>
        <w:tc>
          <w:tcPr>
            <w:tcW w:w="1250" w:type="pct"/>
            <w:shd w:val="clear" w:color="auto" w:fill="auto"/>
            <w:vAlign w:val="center"/>
            <w:hideMark/>
          </w:tcPr>
          <w:p w14:paraId="24D3DC65" w14:textId="77777777" w:rsidR="00004ED2" w:rsidRPr="00004ED2" w:rsidRDefault="00004ED2" w:rsidP="00004ED2">
            <w:pPr>
              <w:jc w:val="center"/>
              <w:rPr>
                <w:color w:val="000000"/>
                <w:sz w:val="21"/>
                <w:szCs w:val="21"/>
              </w:rPr>
            </w:pPr>
            <w:r w:rsidRPr="00004ED2">
              <w:rPr>
                <w:rFonts w:hint="eastAsia"/>
                <w:color w:val="000000"/>
                <w:sz w:val="21"/>
                <w:szCs w:val="21"/>
              </w:rPr>
              <w:t>54</w:t>
            </w:r>
          </w:p>
        </w:tc>
        <w:tc>
          <w:tcPr>
            <w:tcW w:w="1250" w:type="pct"/>
            <w:shd w:val="clear" w:color="auto" w:fill="auto"/>
            <w:vAlign w:val="center"/>
            <w:hideMark/>
          </w:tcPr>
          <w:p w14:paraId="6EBAC28A" w14:textId="77777777" w:rsidR="00004ED2" w:rsidRPr="00004ED2" w:rsidRDefault="00004ED2" w:rsidP="00004ED2">
            <w:pPr>
              <w:jc w:val="center"/>
              <w:rPr>
                <w:color w:val="000000"/>
                <w:sz w:val="21"/>
                <w:szCs w:val="21"/>
              </w:rPr>
            </w:pPr>
            <w:r w:rsidRPr="00004ED2">
              <w:rPr>
                <w:rFonts w:hint="eastAsia"/>
                <w:color w:val="000000"/>
                <w:sz w:val="21"/>
                <w:szCs w:val="21"/>
              </w:rPr>
              <w:t>201</w:t>
            </w:r>
          </w:p>
        </w:tc>
      </w:tr>
      <w:tr w:rsidR="00004ED2" w:rsidRPr="00004ED2" w14:paraId="4C328696" w14:textId="77777777" w:rsidTr="00230C9E">
        <w:trPr>
          <w:trHeight w:val="277"/>
        </w:trPr>
        <w:tc>
          <w:tcPr>
            <w:tcW w:w="1250" w:type="pct"/>
            <w:shd w:val="clear" w:color="auto" w:fill="auto"/>
            <w:vAlign w:val="center"/>
            <w:hideMark/>
          </w:tcPr>
          <w:p w14:paraId="0445D12B" w14:textId="77777777" w:rsidR="00004ED2" w:rsidRPr="00004ED2" w:rsidRDefault="00004ED2" w:rsidP="00004ED2">
            <w:pPr>
              <w:jc w:val="center"/>
              <w:rPr>
                <w:color w:val="000000"/>
                <w:sz w:val="21"/>
                <w:szCs w:val="21"/>
              </w:rPr>
            </w:pPr>
            <w:r w:rsidRPr="00004ED2">
              <w:rPr>
                <w:rFonts w:hint="eastAsia"/>
                <w:color w:val="000000"/>
                <w:sz w:val="21"/>
                <w:szCs w:val="21"/>
              </w:rPr>
              <w:t>岭脚</w:t>
            </w:r>
            <w:proofErr w:type="gramStart"/>
            <w:r w:rsidRPr="00004ED2">
              <w:rPr>
                <w:rFonts w:hint="eastAsia"/>
                <w:color w:val="000000"/>
                <w:sz w:val="21"/>
                <w:szCs w:val="21"/>
              </w:rPr>
              <w:t>岙</w:t>
            </w:r>
            <w:proofErr w:type="gramEnd"/>
            <w:r w:rsidRPr="00004ED2">
              <w:rPr>
                <w:rFonts w:hint="eastAsia"/>
                <w:color w:val="000000"/>
                <w:sz w:val="21"/>
                <w:szCs w:val="21"/>
              </w:rPr>
              <w:t>里河</w:t>
            </w:r>
          </w:p>
        </w:tc>
        <w:tc>
          <w:tcPr>
            <w:tcW w:w="1250" w:type="pct"/>
            <w:shd w:val="clear" w:color="auto" w:fill="auto"/>
            <w:vAlign w:val="center"/>
            <w:hideMark/>
          </w:tcPr>
          <w:p w14:paraId="05760F54" w14:textId="77777777" w:rsidR="00004ED2" w:rsidRPr="00004ED2" w:rsidRDefault="00004ED2" w:rsidP="00004ED2">
            <w:pPr>
              <w:jc w:val="center"/>
              <w:rPr>
                <w:color w:val="000000"/>
                <w:sz w:val="21"/>
                <w:szCs w:val="21"/>
              </w:rPr>
            </w:pPr>
            <w:r w:rsidRPr="00004ED2">
              <w:rPr>
                <w:rFonts w:hint="eastAsia"/>
                <w:color w:val="000000"/>
                <w:sz w:val="21"/>
                <w:szCs w:val="21"/>
              </w:rPr>
              <w:t>9.07</w:t>
            </w:r>
          </w:p>
        </w:tc>
        <w:tc>
          <w:tcPr>
            <w:tcW w:w="1250" w:type="pct"/>
            <w:shd w:val="clear" w:color="auto" w:fill="auto"/>
            <w:vAlign w:val="center"/>
            <w:hideMark/>
          </w:tcPr>
          <w:p w14:paraId="1D36BF8B" w14:textId="77777777" w:rsidR="00004ED2" w:rsidRPr="00004ED2" w:rsidRDefault="00004ED2" w:rsidP="00004ED2">
            <w:pPr>
              <w:jc w:val="center"/>
              <w:rPr>
                <w:color w:val="000000"/>
                <w:sz w:val="21"/>
                <w:szCs w:val="21"/>
              </w:rPr>
            </w:pPr>
            <w:r w:rsidRPr="00004ED2">
              <w:rPr>
                <w:rFonts w:hint="eastAsia"/>
                <w:color w:val="000000"/>
                <w:sz w:val="21"/>
                <w:szCs w:val="21"/>
              </w:rPr>
              <w:t>6</w:t>
            </w:r>
          </w:p>
        </w:tc>
        <w:tc>
          <w:tcPr>
            <w:tcW w:w="1250" w:type="pct"/>
            <w:shd w:val="clear" w:color="auto" w:fill="auto"/>
            <w:vAlign w:val="center"/>
            <w:hideMark/>
          </w:tcPr>
          <w:p w14:paraId="585EE98C" w14:textId="77777777" w:rsidR="00004ED2" w:rsidRPr="00004ED2" w:rsidRDefault="00004ED2" w:rsidP="00004ED2">
            <w:pPr>
              <w:jc w:val="center"/>
              <w:rPr>
                <w:color w:val="000000"/>
                <w:sz w:val="21"/>
                <w:szCs w:val="21"/>
              </w:rPr>
            </w:pPr>
            <w:r w:rsidRPr="00004ED2">
              <w:rPr>
                <w:rFonts w:hint="eastAsia"/>
                <w:color w:val="000000"/>
                <w:sz w:val="21"/>
                <w:szCs w:val="21"/>
              </w:rPr>
              <w:t>21</w:t>
            </w:r>
          </w:p>
        </w:tc>
      </w:tr>
      <w:tr w:rsidR="00004ED2" w:rsidRPr="00004ED2" w14:paraId="48D507A1" w14:textId="77777777" w:rsidTr="00230C9E">
        <w:trPr>
          <w:trHeight w:val="267"/>
        </w:trPr>
        <w:tc>
          <w:tcPr>
            <w:tcW w:w="1250" w:type="pct"/>
            <w:shd w:val="clear" w:color="auto" w:fill="auto"/>
            <w:vAlign w:val="center"/>
            <w:hideMark/>
          </w:tcPr>
          <w:p w14:paraId="49620374" w14:textId="77777777" w:rsidR="00004ED2" w:rsidRPr="00004ED2" w:rsidRDefault="00004ED2" w:rsidP="00004ED2">
            <w:pPr>
              <w:jc w:val="center"/>
              <w:rPr>
                <w:color w:val="000000"/>
                <w:sz w:val="21"/>
                <w:szCs w:val="21"/>
              </w:rPr>
            </w:pPr>
            <w:r w:rsidRPr="00004ED2">
              <w:rPr>
                <w:rFonts w:hint="eastAsia"/>
                <w:color w:val="000000"/>
                <w:sz w:val="21"/>
                <w:szCs w:val="21"/>
              </w:rPr>
              <w:t>东山撇洪渠</w:t>
            </w:r>
          </w:p>
        </w:tc>
        <w:tc>
          <w:tcPr>
            <w:tcW w:w="1250" w:type="pct"/>
            <w:shd w:val="clear" w:color="auto" w:fill="auto"/>
            <w:vAlign w:val="center"/>
            <w:hideMark/>
          </w:tcPr>
          <w:p w14:paraId="502B669C" w14:textId="77777777" w:rsidR="00004ED2" w:rsidRPr="00004ED2" w:rsidRDefault="00004ED2" w:rsidP="00004ED2">
            <w:pPr>
              <w:jc w:val="center"/>
              <w:rPr>
                <w:color w:val="000000"/>
                <w:sz w:val="21"/>
                <w:szCs w:val="21"/>
              </w:rPr>
            </w:pPr>
            <w:r w:rsidRPr="00004ED2">
              <w:rPr>
                <w:rFonts w:hint="eastAsia"/>
                <w:color w:val="000000"/>
                <w:sz w:val="21"/>
                <w:szCs w:val="21"/>
              </w:rPr>
              <w:t>5</w:t>
            </w:r>
          </w:p>
        </w:tc>
        <w:tc>
          <w:tcPr>
            <w:tcW w:w="1250" w:type="pct"/>
            <w:shd w:val="clear" w:color="auto" w:fill="auto"/>
            <w:vAlign w:val="center"/>
            <w:hideMark/>
          </w:tcPr>
          <w:p w14:paraId="2C0C56F9" w14:textId="77777777" w:rsidR="00004ED2" w:rsidRPr="00004ED2" w:rsidRDefault="00004ED2" w:rsidP="00004ED2">
            <w:pPr>
              <w:jc w:val="center"/>
              <w:rPr>
                <w:color w:val="000000"/>
                <w:sz w:val="21"/>
                <w:szCs w:val="21"/>
              </w:rPr>
            </w:pPr>
            <w:r w:rsidRPr="00004ED2">
              <w:rPr>
                <w:rFonts w:hint="eastAsia"/>
                <w:color w:val="000000"/>
                <w:sz w:val="21"/>
                <w:szCs w:val="21"/>
              </w:rPr>
              <w:t>7</w:t>
            </w:r>
          </w:p>
        </w:tc>
        <w:tc>
          <w:tcPr>
            <w:tcW w:w="1250" w:type="pct"/>
            <w:shd w:val="clear" w:color="auto" w:fill="auto"/>
            <w:vAlign w:val="center"/>
            <w:hideMark/>
          </w:tcPr>
          <w:p w14:paraId="7071624D" w14:textId="77777777" w:rsidR="00004ED2" w:rsidRPr="00004ED2" w:rsidRDefault="00004ED2" w:rsidP="00004ED2">
            <w:pPr>
              <w:jc w:val="center"/>
              <w:rPr>
                <w:color w:val="000000"/>
                <w:sz w:val="21"/>
                <w:szCs w:val="21"/>
              </w:rPr>
            </w:pPr>
            <w:r w:rsidRPr="00004ED2">
              <w:rPr>
                <w:rFonts w:hint="eastAsia"/>
                <w:color w:val="000000"/>
                <w:sz w:val="21"/>
                <w:szCs w:val="21"/>
              </w:rPr>
              <w:t>22</w:t>
            </w:r>
          </w:p>
        </w:tc>
      </w:tr>
      <w:tr w:rsidR="00004ED2" w:rsidRPr="00004ED2" w14:paraId="21E59A0D" w14:textId="77777777" w:rsidTr="001F674E">
        <w:trPr>
          <w:trHeight w:val="290"/>
        </w:trPr>
        <w:tc>
          <w:tcPr>
            <w:tcW w:w="1250" w:type="pct"/>
            <w:shd w:val="clear" w:color="auto" w:fill="auto"/>
            <w:vAlign w:val="center"/>
            <w:hideMark/>
          </w:tcPr>
          <w:p w14:paraId="2F927572" w14:textId="77777777" w:rsidR="00004ED2" w:rsidRPr="00004ED2" w:rsidRDefault="00004ED2" w:rsidP="00004ED2">
            <w:pPr>
              <w:jc w:val="center"/>
              <w:rPr>
                <w:color w:val="000000"/>
                <w:sz w:val="21"/>
                <w:szCs w:val="21"/>
              </w:rPr>
            </w:pPr>
            <w:r w:rsidRPr="00004ED2">
              <w:rPr>
                <w:rFonts w:hint="eastAsia"/>
                <w:color w:val="000000"/>
                <w:sz w:val="21"/>
                <w:szCs w:val="21"/>
              </w:rPr>
              <w:t>竹溪</w:t>
            </w:r>
          </w:p>
        </w:tc>
        <w:tc>
          <w:tcPr>
            <w:tcW w:w="1250" w:type="pct"/>
            <w:shd w:val="clear" w:color="auto" w:fill="auto"/>
            <w:vAlign w:val="center"/>
            <w:hideMark/>
          </w:tcPr>
          <w:p w14:paraId="20B0549B" w14:textId="77777777" w:rsidR="00004ED2" w:rsidRPr="00004ED2" w:rsidRDefault="00004ED2" w:rsidP="00004ED2">
            <w:pPr>
              <w:jc w:val="center"/>
              <w:rPr>
                <w:color w:val="000000"/>
                <w:sz w:val="21"/>
                <w:szCs w:val="21"/>
              </w:rPr>
            </w:pPr>
            <w:r w:rsidRPr="00004ED2">
              <w:rPr>
                <w:rFonts w:hint="eastAsia"/>
                <w:color w:val="000000"/>
                <w:sz w:val="21"/>
                <w:szCs w:val="21"/>
              </w:rPr>
              <w:t>10</w:t>
            </w:r>
          </w:p>
        </w:tc>
        <w:tc>
          <w:tcPr>
            <w:tcW w:w="1250" w:type="pct"/>
            <w:shd w:val="clear" w:color="auto" w:fill="auto"/>
            <w:vAlign w:val="center"/>
            <w:hideMark/>
          </w:tcPr>
          <w:p w14:paraId="27AA8F02" w14:textId="77777777" w:rsidR="00004ED2" w:rsidRPr="00004ED2" w:rsidRDefault="00004ED2" w:rsidP="00004ED2">
            <w:pPr>
              <w:jc w:val="center"/>
              <w:rPr>
                <w:color w:val="000000"/>
                <w:sz w:val="21"/>
                <w:szCs w:val="21"/>
              </w:rPr>
            </w:pPr>
            <w:r w:rsidRPr="00004ED2">
              <w:rPr>
                <w:rFonts w:hint="eastAsia"/>
                <w:color w:val="000000"/>
                <w:sz w:val="21"/>
                <w:szCs w:val="21"/>
              </w:rPr>
              <w:t>7</w:t>
            </w:r>
          </w:p>
        </w:tc>
        <w:tc>
          <w:tcPr>
            <w:tcW w:w="1250" w:type="pct"/>
            <w:shd w:val="clear" w:color="auto" w:fill="auto"/>
            <w:vAlign w:val="center"/>
            <w:hideMark/>
          </w:tcPr>
          <w:p w14:paraId="553D0B41" w14:textId="77777777" w:rsidR="00004ED2" w:rsidRPr="00004ED2" w:rsidRDefault="00004ED2" w:rsidP="00004ED2">
            <w:pPr>
              <w:jc w:val="center"/>
              <w:rPr>
                <w:color w:val="000000"/>
                <w:sz w:val="21"/>
                <w:szCs w:val="21"/>
              </w:rPr>
            </w:pPr>
            <w:r w:rsidRPr="00004ED2">
              <w:rPr>
                <w:rFonts w:hint="eastAsia"/>
                <w:color w:val="000000"/>
                <w:sz w:val="21"/>
                <w:szCs w:val="21"/>
              </w:rPr>
              <w:t>23</w:t>
            </w:r>
          </w:p>
        </w:tc>
      </w:tr>
      <w:tr w:rsidR="00004ED2" w:rsidRPr="00004ED2" w14:paraId="2591E127" w14:textId="77777777" w:rsidTr="001F674E">
        <w:trPr>
          <w:trHeight w:val="290"/>
        </w:trPr>
        <w:tc>
          <w:tcPr>
            <w:tcW w:w="1250" w:type="pct"/>
            <w:shd w:val="clear" w:color="auto" w:fill="auto"/>
            <w:vAlign w:val="center"/>
            <w:hideMark/>
          </w:tcPr>
          <w:p w14:paraId="0053AB9C" w14:textId="77777777" w:rsidR="00004ED2" w:rsidRPr="00004ED2" w:rsidRDefault="00004ED2" w:rsidP="00004ED2">
            <w:pPr>
              <w:jc w:val="center"/>
              <w:rPr>
                <w:color w:val="000000"/>
                <w:sz w:val="21"/>
                <w:szCs w:val="21"/>
              </w:rPr>
            </w:pPr>
            <w:r w:rsidRPr="00004ED2">
              <w:rPr>
                <w:rFonts w:hint="eastAsia"/>
                <w:color w:val="000000"/>
                <w:sz w:val="21"/>
                <w:szCs w:val="21"/>
              </w:rPr>
              <w:t>桥下潘河</w:t>
            </w:r>
          </w:p>
        </w:tc>
        <w:tc>
          <w:tcPr>
            <w:tcW w:w="1250" w:type="pct"/>
            <w:shd w:val="clear" w:color="auto" w:fill="auto"/>
            <w:vAlign w:val="center"/>
            <w:hideMark/>
          </w:tcPr>
          <w:p w14:paraId="24EB2CB5" w14:textId="77777777" w:rsidR="00004ED2" w:rsidRPr="00004ED2" w:rsidRDefault="00004ED2" w:rsidP="00004ED2">
            <w:pPr>
              <w:jc w:val="center"/>
              <w:rPr>
                <w:color w:val="000000"/>
                <w:sz w:val="21"/>
                <w:szCs w:val="21"/>
              </w:rPr>
            </w:pPr>
            <w:r w:rsidRPr="00004ED2">
              <w:rPr>
                <w:rFonts w:hint="eastAsia"/>
                <w:color w:val="000000"/>
                <w:sz w:val="21"/>
                <w:szCs w:val="21"/>
              </w:rPr>
              <w:t>5</w:t>
            </w:r>
          </w:p>
        </w:tc>
        <w:tc>
          <w:tcPr>
            <w:tcW w:w="1250" w:type="pct"/>
            <w:shd w:val="clear" w:color="auto" w:fill="auto"/>
            <w:vAlign w:val="center"/>
            <w:hideMark/>
          </w:tcPr>
          <w:p w14:paraId="6D1ED599" w14:textId="77777777" w:rsidR="00004ED2" w:rsidRPr="00004ED2" w:rsidRDefault="00004ED2" w:rsidP="00004ED2">
            <w:pPr>
              <w:jc w:val="center"/>
              <w:rPr>
                <w:color w:val="000000"/>
                <w:sz w:val="21"/>
                <w:szCs w:val="21"/>
              </w:rPr>
            </w:pPr>
            <w:r w:rsidRPr="00004ED2">
              <w:rPr>
                <w:rFonts w:hint="eastAsia"/>
                <w:color w:val="000000"/>
                <w:sz w:val="21"/>
                <w:szCs w:val="21"/>
              </w:rPr>
              <w:t>6</w:t>
            </w:r>
          </w:p>
        </w:tc>
        <w:tc>
          <w:tcPr>
            <w:tcW w:w="1250" w:type="pct"/>
            <w:shd w:val="clear" w:color="auto" w:fill="auto"/>
            <w:vAlign w:val="center"/>
            <w:hideMark/>
          </w:tcPr>
          <w:p w14:paraId="52F53F80" w14:textId="77777777" w:rsidR="00004ED2" w:rsidRPr="00004ED2" w:rsidRDefault="00004ED2" w:rsidP="00004ED2">
            <w:pPr>
              <w:jc w:val="center"/>
              <w:rPr>
                <w:color w:val="000000"/>
                <w:sz w:val="21"/>
                <w:szCs w:val="21"/>
              </w:rPr>
            </w:pPr>
            <w:r w:rsidRPr="00004ED2">
              <w:rPr>
                <w:rFonts w:hint="eastAsia"/>
                <w:color w:val="000000"/>
                <w:sz w:val="21"/>
                <w:szCs w:val="21"/>
              </w:rPr>
              <w:t>19</w:t>
            </w:r>
          </w:p>
        </w:tc>
      </w:tr>
      <w:tr w:rsidR="00004ED2" w:rsidRPr="00004ED2" w14:paraId="64152D45" w14:textId="77777777" w:rsidTr="001F674E">
        <w:trPr>
          <w:trHeight w:val="290"/>
        </w:trPr>
        <w:tc>
          <w:tcPr>
            <w:tcW w:w="1250" w:type="pct"/>
            <w:shd w:val="clear" w:color="auto" w:fill="auto"/>
            <w:vAlign w:val="center"/>
            <w:hideMark/>
          </w:tcPr>
          <w:p w14:paraId="68774BDD" w14:textId="3AE90161" w:rsidR="00004ED2" w:rsidRPr="00004ED2" w:rsidRDefault="00004ED2" w:rsidP="00004ED2">
            <w:pPr>
              <w:jc w:val="center"/>
              <w:rPr>
                <w:color w:val="000000"/>
                <w:sz w:val="21"/>
                <w:szCs w:val="21"/>
              </w:rPr>
            </w:pPr>
            <w:r w:rsidRPr="00004ED2">
              <w:rPr>
                <w:rFonts w:hint="eastAsia"/>
                <w:color w:val="000000"/>
                <w:sz w:val="21"/>
                <w:szCs w:val="21"/>
              </w:rPr>
              <w:t>上大溪</w:t>
            </w:r>
            <w:r w:rsidR="00B34916">
              <w:rPr>
                <w:rFonts w:hint="eastAsia"/>
                <w:color w:val="000000"/>
                <w:sz w:val="21"/>
                <w:szCs w:val="21"/>
              </w:rPr>
              <w:t>（上扬溪）</w:t>
            </w:r>
          </w:p>
        </w:tc>
        <w:tc>
          <w:tcPr>
            <w:tcW w:w="1250" w:type="pct"/>
            <w:shd w:val="clear" w:color="auto" w:fill="auto"/>
            <w:vAlign w:val="center"/>
            <w:hideMark/>
          </w:tcPr>
          <w:p w14:paraId="43A64E0D" w14:textId="77777777" w:rsidR="00004ED2" w:rsidRPr="00004ED2" w:rsidRDefault="00004ED2" w:rsidP="00004ED2">
            <w:pPr>
              <w:jc w:val="center"/>
              <w:rPr>
                <w:color w:val="000000"/>
                <w:sz w:val="21"/>
                <w:szCs w:val="21"/>
              </w:rPr>
            </w:pPr>
            <w:r w:rsidRPr="00004ED2">
              <w:rPr>
                <w:rFonts w:hint="eastAsia"/>
                <w:color w:val="000000"/>
                <w:sz w:val="21"/>
                <w:szCs w:val="21"/>
              </w:rPr>
              <w:t>4.8</w:t>
            </w:r>
          </w:p>
        </w:tc>
        <w:tc>
          <w:tcPr>
            <w:tcW w:w="1250" w:type="pct"/>
            <w:shd w:val="clear" w:color="auto" w:fill="auto"/>
            <w:vAlign w:val="center"/>
            <w:hideMark/>
          </w:tcPr>
          <w:p w14:paraId="5E0D30B9" w14:textId="77777777" w:rsidR="00004ED2" w:rsidRPr="00004ED2" w:rsidRDefault="00004ED2" w:rsidP="00004ED2">
            <w:pPr>
              <w:jc w:val="center"/>
              <w:rPr>
                <w:color w:val="000000"/>
                <w:sz w:val="21"/>
                <w:szCs w:val="21"/>
              </w:rPr>
            </w:pPr>
            <w:r w:rsidRPr="00004ED2">
              <w:rPr>
                <w:rFonts w:hint="eastAsia"/>
                <w:color w:val="000000"/>
                <w:sz w:val="21"/>
                <w:szCs w:val="21"/>
              </w:rPr>
              <w:t>5</w:t>
            </w:r>
          </w:p>
        </w:tc>
        <w:tc>
          <w:tcPr>
            <w:tcW w:w="1250" w:type="pct"/>
            <w:shd w:val="clear" w:color="auto" w:fill="auto"/>
            <w:vAlign w:val="center"/>
            <w:hideMark/>
          </w:tcPr>
          <w:p w14:paraId="3B13078B" w14:textId="77777777" w:rsidR="00004ED2" w:rsidRPr="00004ED2" w:rsidRDefault="00004ED2" w:rsidP="00004ED2">
            <w:pPr>
              <w:jc w:val="center"/>
              <w:rPr>
                <w:color w:val="000000"/>
                <w:sz w:val="21"/>
                <w:szCs w:val="21"/>
              </w:rPr>
            </w:pPr>
            <w:r w:rsidRPr="00004ED2">
              <w:rPr>
                <w:rFonts w:hint="eastAsia"/>
                <w:color w:val="000000"/>
                <w:sz w:val="21"/>
                <w:szCs w:val="21"/>
              </w:rPr>
              <w:t>16</w:t>
            </w:r>
          </w:p>
        </w:tc>
      </w:tr>
      <w:tr w:rsidR="00004ED2" w:rsidRPr="00004ED2" w14:paraId="61411DAF" w14:textId="77777777" w:rsidTr="001F674E">
        <w:trPr>
          <w:trHeight w:val="290"/>
        </w:trPr>
        <w:tc>
          <w:tcPr>
            <w:tcW w:w="1250" w:type="pct"/>
            <w:shd w:val="clear" w:color="auto" w:fill="auto"/>
            <w:vAlign w:val="center"/>
            <w:hideMark/>
          </w:tcPr>
          <w:p w14:paraId="1B769EBD" w14:textId="77777777" w:rsidR="00004ED2" w:rsidRPr="00004ED2" w:rsidRDefault="00004ED2" w:rsidP="00004ED2">
            <w:pPr>
              <w:jc w:val="center"/>
              <w:rPr>
                <w:color w:val="000000"/>
                <w:sz w:val="21"/>
                <w:szCs w:val="21"/>
              </w:rPr>
            </w:pPr>
            <w:proofErr w:type="gramStart"/>
            <w:r w:rsidRPr="00004ED2">
              <w:rPr>
                <w:rFonts w:hint="eastAsia"/>
                <w:color w:val="000000"/>
                <w:sz w:val="21"/>
                <w:szCs w:val="21"/>
              </w:rPr>
              <w:t>槐路河</w:t>
            </w:r>
            <w:proofErr w:type="gramEnd"/>
          </w:p>
        </w:tc>
        <w:tc>
          <w:tcPr>
            <w:tcW w:w="1250" w:type="pct"/>
            <w:shd w:val="clear" w:color="auto" w:fill="auto"/>
            <w:vAlign w:val="center"/>
            <w:hideMark/>
          </w:tcPr>
          <w:p w14:paraId="30B47700" w14:textId="77777777" w:rsidR="00004ED2" w:rsidRPr="00004ED2" w:rsidRDefault="00004ED2" w:rsidP="00004ED2">
            <w:pPr>
              <w:jc w:val="center"/>
              <w:rPr>
                <w:color w:val="000000"/>
                <w:sz w:val="21"/>
                <w:szCs w:val="21"/>
              </w:rPr>
            </w:pPr>
            <w:r w:rsidRPr="00004ED2">
              <w:rPr>
                <w:rFonts w:hint="eastAsia"/>
                <w:color w:val="000000"/>
                <w:sz w:val="21"/>
                <w:szCs w:val="21"/>
              </w:rPr>
              <w:t>12.84</w:t>
            </w:r>
          </w:p>
        </w:tc>
        <w:tc>
          <w:tcPr>
            <w:tcW w:w="1250" w:type="pct"/>
            <w:shd w:val="clear" w:color="auto" w:fill="auto"/>
            <w:vAlign w:val="center"/>
            <w:hideMark/>
          </w:tcPr>
          <w:p w14:paraId="164619A3" w14:textId="77777777" w:rsidR="00004ED2" w:rsidRPr="00004ED2" w:rsidRDefault="00004ED2" w:rsidP="00004ED2">
            <w:pPr>
              <w:jc w:val="center"/>
              <w:rPr>
                <w:color w:val="000000"/>
                <w:sz w:val="21"/>
                <w:szCs w:val="21"/>
              </w:rPr>
            </w:pPr>
            <w:r w:rsidRPr="00004ED2">
              <w:rPr>
                <w:rFonts w:hint="eastAsia"/>
                <w:color w:val="000000"/>
                <w:sz w:val="21"/>
                <w:szCs w:val="21"/>
              </w:rPr>
              <w:t>4</w:t>
            </w:r>
          </w:p>
        </w:tc>
        <w:tc>
          <w:tcPr>
            <w:tcW w:w="1250" w:type="pct"/>
            <w:shd w:val="clear" w:color="auto" w:fill="auto"/>
            <w:vAlign w:val="center"/>
            <w:hideMark/>
          </w:tcPr>
          <w:p w14:paraId="1A524581" w14:textId="77777777" w:rsidR="00004ED2" w:rsidRPr="00004ED2" w:rsidRDefault="00004ED2" w:rsidP="00004ED2">
            <w:pPr>
              <w:jc w:val="center"/>
              <w:rPr>
                <w:color w:val="000000"/>
                <w:sz w:val="21"/>
                <w:szCs w:val="21"/>
              </w:rPr>
            </w:pPr>
            <w:r w:rsidRPr="00004ED2">
              <w:rPr>
                <w:rFonts w:hint="eastAsia"/>
                <w:color w:val="000000"/>
                <w:sz w:val="21"/>
                <w:szCs w:val="21"/>
              </w:rPr>
              <w:t>13</w:t>
            </w:r>
          </w:p>
        </w:tc>
      </w:tr>
      <w:tr w:rsidR="00004ED2" w:rsidRPr="00004ED2" w14:paraId="6C89771E" w14:textId="77777777" w:rsidTr="001F674E">
        <w:trPr>
          <w:trHeight w:val="290"/>
        </w:trPr>
        <w:tc>
          <w:tcPr>
            <w:tcW w:w="1250" w:type="pct"/>
            <w:shd w:val="clear" w:color="auto" w:fill="auto"/>
            <w:vAlign w:val="center"/>
            <w:hideMark/>
          </w:tcPr>
          <w:p w14:paraId="1A1CA8C7" w14:textId="77777777" w:rsidR="00004ED2" w:rsidRPr="00004ED2" w:rsidRDefault="00004ED2" w:rsidP="00004ED2">
            <w:pPr>
              <w:jc w:val="center"/>
              <w:rPr>
                <w:color w:val="000000"/>
                <w:sz w:val="21"/>
                <w:szCs w:val="21"/>
              </w:rPr>
            </w:pPr>
            <w:proofErr w:type="gramStart"/>
            <w:r w:rsidRPr="00004ED2">
              <w:rPr>
                <w:rFonts w:hint="eastAsia"/>
                <w:color w:val="000000"/>
                <w:sz w:val="21"/>
                <w:szCs w:val="21"/>
              </w:rPr>
              <w:t>店前王溪</w:t>
            </w:r>
            <w:proofErr w:type="gramEnd"/>
          </w:p>
        </w:tc>
        <w:tc>
          <w:tcPr>
            <w:tcW w:w="1250" w:type="pct"/>
            <w:shd w:val="clear" w:color="auto" w:fill="auto"/>
            <w:vAlign w:val="center"/>
            <w:hideMark/>
          </w:tcPr>
          <w:p w14:paraId="5883AAD7" w14:textId="77777777" w:rsidR="00004ED2" w:rsidRPr="00004ED2" w:rsidRDefault="00004ED2" w:rsidP="00004ED2">
            <w:pPr>
              <w:jc w:val="center"/>
              <w:rPr>
                <w:color w:val="000000"/>
                <w:sz w:val="21"/>
                <w:szCs w:val="21"/>
              </w:rPr>
            </w:pPr>
            <w:r w:rsidRPr="00004ED2">
              <w:rPr>
                <w:rFonts w:hint="eastAsia"/>
                <w:color w:val="000000"/>
                <w:sz w:val="21"/>
                <w:szCs w:val="21"/>
              </w:rPr>
              <w:t>1.9</w:t>
            </w:r>
          </w:p>
        </w:tc>
        <w:tc>
          <w:tcPr>
            <w:tcW w:w="1250" w:type="pct"/>
            <w:shd w:val="clear" w:color="auto" w:fill="auto"/>
            <w:vAlign w:val="center"/>
            <w:hideMark/>
          </w:tcPr>
          <w:p w14:paraId="4E3DDE0F" w14:textId="77777777" w:rsidR="00004ED2" w:rsidRPr="00004ED2" w:rsidRDefault="00004ED2" w:rsidP="00004ED2">
            <w:pPr>
              <w:jc w:val="center"/>
              <w:rPr>
                <w:color w:val="000000"/>
                <w:sz w:val="21"/>
                <w:szCs w:val="21"/>
              </w:rPr>
            </w:pPr>
            <w:r w:rsidRPr="00004ED2">
              <w:rPr>
                <w:rFonts w:hint="eastAsia"/>
                <w:color w:val="000000"/>
                <w:sz w:val="21"/>
                <w:szCs w:val="21"/>
              </w:rPr>
              <w:t>2</w:t>
            </w:r>
          </w:p>
        </w:tc>
        <w:tc>
          <w:tcPr>
            <w:tcW w:w="1250" w:type="pct"/>
            <w:shd w:val="clear" w:color="auto" w:fill="auto"/>
            <w:vAlign w:val="center"/>
            <w:hideMark/>
          </w:tcPr>
          <w:p w14:paraId="367CCB21" w14:textId="77777777" w:rsidR="00004ED2" w:rsidRPr="00004ED2" w:rsidRDefault="00004ED2" w:rsidP="00004ED2">
            <w:pPr>
              <w:jc w:val="center"/>
              <w:rPr>
                <w:color w:val="000000"/>
                <w:sz w:val="21"/>
                <w:szCs w:val="21"/>
              </w:rPr>
            </w:pPr>
            <w:r w:rsidRPr="00004ED2">
              <w:rPr>
                <w:rFonts w:hint="eastAsia"/>
                <w:color w:val="000000"/>
                <w:sz w:val="21"/>
                <w:szCs w:val="21"/>
              </w:rPr>
              <w:t>6</w:t>
            </w:r>
          </w:p>
        </w:tc>
      </w:tr>
      <w:tr w:rsidR="00004ED2" w:rsidRPr="00004ED2" w14:paraId="1B4128F9" w14:textId="77777777" w:rsidTr="001F674E">
        <w:trPr>
          <w:trHeight w:val="290"/>
        </w:trPr>
        <w:tc>
          <w:tcPr>
            <w:tcW w:w="1250" w:type="pct"/>
            <w:shd w:val="clear" w:color="auto" w:fill="auto"/>
            <w:vAlign w:val="center"/>
            <w:hideMark/>
          </w:tcPr>
          <w:p w14:paraId="70ABBAB3" w14:textId="77777777" w:rsidR="00004ED2" w:rsidRPr="00004ED2" w:rsidRDefault="00004ED2" w:rsidP="00004ED2">
            <w:pPr>
              <w:jc w:val="center"/>
              <w:rPr>
                <w:color w:val="000000"/>
                <w:sz w:val="21"/>
                <w:szCs w:val="21"/>
              </w:rPr>
            </w:pPr>
            <w:r w:rsidRPr="00004ED2">
              <w:rPr>
                <w:rFonts w:hint="eastAsia"/>
                <w:color w:val="000000"/>
                <w:sz w:val="21"/>
                <w:szCs w:val="21"/>
              </w:rPr>
              <w:t>梅林溪</w:t>
            </w:r>
          </w:p>
        </w:tc>
        <w:tc>
          <w:tcPr>
            <w:tcW w:w="1250" w:type="pct"/>
            <w:shd w:val="clear" w:color="auto" w:fill="auto"/>
            <w:vAlign w:val="center"/>
            <w:hideMark/>
          </w:tcPr>
          <w:p w14:paraId="07264829" w14:textId="77777777" w:rsidR="00004ED2" w:rsidRPr="00004ED2" w:rsidRDefault="00004ED2" w:rsidP="00004ED2">
            <w:pPr>
              <w:jc w:val="center"/>
              <w:rPr>
                <w:color w:val="000000"/>
                <w:sz w:val="21"/>
                <w:szCs w:val="21"/>
              </w:rPr>
            </w:pPr>
            <w:r w:rsidRPr="00004ED2">
              <w:rPr>
                <w:rFonts w:hint="eastAsia"/>
                <w:color w:val="000000"/>
                <w:sz w:val="21"/>
                <w:szCs w:val="21"/>
              </w:rPr>
              <w:t>15.93</w:t>
            </w:r>
          </w:p>
        </w:tc>
        <w:tc>
          <w:tcPr>
            <w:tcW w:w="1250" w:type="pct"/>
            <w:shd w:val="clear" w:color="auto" w:fill="auto"/>
            <w:vAlign w:val="center"/>
            <w:hideMark/>
          </w:tcPr>
          <w:p w14:paraId="62AB0C5B" w14:textId="77777777" w:rsidR="00004ED2" w:rsidRPr="00004ED2" w:rsidRDefault="00004ED2" w:rsidP="00004ED2">
            <w:pPr>
              <w:jc w:val="center"/>
              <w:rPr>
                <w:color w:val="000000"/>
                <w:sz w:val="21"/>
                <w:szCs w:val="21"/>
              </w:rPr>
            </w:pPr>
            <w:r w:rsidRPr="00004ED2">
              <w:rPr>
                <w:rFonts w:hint="eastAsia"/>
                <w:color w:val="000000"/>
                <w:sz w:val="21"/>
                <w:szCs w:val="21"/>
              </w:rPr>
              <w:t>5</w:t>
            </w:r>
          </w:p>
        </w:tc>
        <w:tc>
          <w:tcPr>
            <w:tcW w:w="1250" w:type="pct"/>
            <w:shd w:val="clear" w:color="auto" w:fill="auto"/>
            <w:vAlign w:val="center"/>
            <w:hideMark/>
          </w:tcPr>
          <w:p w14:paraId="5705F97E" w14:textId="77777777" w:rsidR="00004ED2" w:rsidRPr="00004ED2" w:rsidRDefault="00004ED2" w:rsidP="00004ED2">
            <w:pPr>
              <w:jc w:val="center"/>
              <w:rPr>
                <w:color w:val="000000"/>
                <w:sz w:val="21"/>
                <w:szCs w:val="21"/>
              </w:rPr>
            </w:pPr>
            <w:r w:rsidRPr="00004ED2">
              <w:rPr>
                <w:rFonts w:hint="eastAsia"/>
                <w:color w:val="000000"/>
                <w:sz w:val="21"/>
                <w:szCs w:val="21"/>
              </w:rPr>
              <w:t>16</w:t>
            </w:r>
          </w:p>
        </w:tc>
      </w:tr>
      <w:tr w:rsidR="00004ED2" w:rsidRPr="00004ED2" w14:paraId="076099E6" w14:textId="77777777" w:rsidTr="001F674E">
        <w:trPr>
          <w:trHeight w:val="290"/>
        </w:trPr>
        <w:tc>
          <w:tcPr>
            <w:tcW w:w="1250" w:type="pct"/>
            <w:shd w:val="clear" w:color="auto" w:fill="auto"/>
            <w:vAlign w:val="center"/>
            <w:hideMark/>
          </w:tcPr>
          <w:p w14:paraId="2DCD95E6" w14:textId="77777777" w:rsidR="00004ED2" w:rsidRPr="00004ED2" w:rsidRDefault="00004ED2" w:rsidP="00004ED2">
            <w:pPr>
              <w:jc w:val="center"/>
              <w:rPr>
                <w:color w:val="000000"/>
                <w:sz w:val="21"/>
                <w:szCs w:val="21"/>
              </w:rPr>
            </w:pPr>
            <w:r w:rsidRPr="00004ED2">
              <w:rPr>
                <w:rFonts w:hint="eastAsia"/>
                <w:color w:val="000000"/>
                <w:sz w:val="21"/>
                <w:szCs w:val="21"/>
              </w:rPr>
              <w:t>合计</w:t>
            </w:r>
          </w:p>
        </w:tc>
        <w:tc>
          <w:tcPr>
            <w:tcW w:w="1250" w:type="pct"/>
            <w:shd w:val="clear" w:color="auto" w:fill="auto"/>
            <w:vAlign w:val="center"/>
            <w:hideMark/>
          </w:tcPr>
          <w:p w14:paraId="42FC704C" w14:textId="77777777" w:rsidR="00004ED2" w:rsidRPr="00004ED2" w:rsidRDefault="00004ED2" w:rsidP="00004ED2">
            <w:pPr>
              <w:jc w:val="center"/>
              <w:rPr>
                <w:color w:val="000000"/>
                <w:sz w:val="21"/>
                <w:szCs w:val="21"/>
              </w:rPr>
            </w:pPr>
            <w:r w:rsidRPr="00004ED2">
              <w:rPr>
                <w:rFonts w:hint="eastAsia"/>
                <w:color w:val="000000"/>
                <w:sz w:val="21"/>
                <w:szCs w:val="21"/>
              </w:rPr>
              <w:t>283.97</w:t>
            </w:r>
          </w:p>
        </w:tc>
        <w:tc>
          <w:tcPr>
            <w:tcW w:w="1250" w:type="pct"/>
            <w:shd w:val="clear" w:color="auto" w:fill="auto"/>
            <w:vAlign w:val="center"/>
            <w:hideMark/>
          </w:tcPr>
          <w:p w14:paraId="696CE1FB" w14:textId="77777777" w:rsidR="00004ED2" w:rsidRPr="00004ED2" w:rsidRDefault="00004ED2" w:rsidP="00004ED2">
            <w:pPr>
              <w:jc w:val="center"/>
              <w:rPr>
                <w:color w:val="000000"/>
                <w:sz w:val="21"/>
                <w:szCs w:val="21"/>
              </w:rPr>
            </w:pPr>
            <w:r w:rsidRPr="00004ED2">
              <w:rPr>
                <w:rFonts w:hint="eastAsia"/>
                <w:color w:val="000000"/>
                <w:sz w:val="21"/>
                <w:szCs w:val="21"/>
              </w:rPr>
              <w:t>110</w:t>
            </w:r>
          </w:p>
        </w:tc>
        <w:tc>
          <w:tcPr>
            <w:tcW w:w="1250" w:type="pct"/>
            <w:shd w:val="clear" w:color="auto" w:fill="auto"/>
            <w:vAlign w:val="center"/>
            <w:hideMark/>
          </w:tcPr>
          <w:p w14:paraId="11265A3D" w14:textId="77777777" w:rsidR="00004ED2" w:rsidRPr="00004ED2" w:rsidRDefault="00004ED2" w:rsidP="00004ED2">
            <w:pPr>
              <w:jc w:val="center"/>
              <w:rPr>
                <w:color w:val="000000"/>
                <w:sz w:val="21"/>
                <w:szCs w:val="21"/>
              </w:rPr>
            </w:pPr>
            <w:r w:rsidRPr="00004ED2">
              <w:rPr>
                <w:rFonts w:hint="eastAsia"/>
                <w:color w:val="000000"/>
                <w:sz w:val="21"/>
                <w:szCs w:val="21"/>
              </w:rPr>
              <w:t>384</w:t>
            </w:r>
          </w:p>
        </w:tc>
      </w:tr>
    </w:tbl>
    <w:p w14:paraId="290768B2" w14:textId="77777777" w:rsidR="001F674E" w:rsidRDefault="002D70A1" w:rsidP="001F674E">
      <w:pPr>
        <w:pStyle w:val="af9"/>
        <w:spacing w:before="120"/>
        <w:ind w:firstLineChars="0" w:firstLine="0"/>
      </w:pPr>
      <w:r w:rsidRPr="0050376B">
        <w:rPr>
          <w:rFonts w:hint="eastAsia"/>
        </w:rPr>
        <w:t>（注：资料来源</w:t>
      </w:r>
      <w:r w:rsidRPr="002D70A1">
        <w:rPr>
          <w:rFonts w:hint="eastAsia"/>
        </w:rPr>
        <w:t>宁海县中心城区防洪排涝工程可行性研究报告</w:t>
      </w:r>
      <w:r w:rsidRPr="0050376B">
        <w:rPr>
          <w:rFonts w:hint="eastAsia"/>
        </w:rPr>
        <w:t>）</w:t>
      </w:r>
      <w:bookmarkStart w:id="431" w:name="_Toc16365737"/>
      <w:bookmarkStart w:id="432" w:name="_Toc16365933"/>
      <w:bookmarkStart w:id="433" w:name="_Toc12144548"/>
      <w:bookmarkStart w:id="434" w:name="_Toc12173709"/>
      <w:bookmarkStart w:id="435" w:name="_Toc12197226"/>
      <w:bookmarkStart w:id="436" w:name="_Toc12198420"/>
      <w:bookmarkStart w:id="437" w:name="_Toc12144552"/>
      <w:bookmarkStart w:id="438" w:name="_Toc12173713"/>
      <w:bookmarkStart w:id="439" w:name="_Toc12197230"/>
      <w:bookmarkStart w:id="440" w:name="_Toc12198424"/>
      <w:bookmarkStart w:id="441" w:name="_Toc12144561"/>
      <w:bookmarkStart w:id="442" w:name="_Toc12173722"/>
      <w:bookmarkStart w:id="443" w:name="_Toc12197239"/>
      <w:bookmarkStart w:id="444" w:name="_Toc12198433"/>
      <w:bookmarkStart w:id="445" w:name="_Toc12144571"/>
      <w:bookmarkStart w:id="446" w:name="_Toc12173732"/>
      <w:bookmarkStart w:id="447" w:name="_Toc12197249"/>
      <w:bookmarkStart w:id="448" w:name="_Toc12198443"/>
      <w:bookmarkStart w:id="449" w:name="_Toc12144590"/>
      <w:bookmarkStart w:id="450" w:name="_Toc12173751"/>
      <w:bookmarkStart w:id="451" w:name="_Toc12197268"/>
      <w:bookmarkStart w:id="452" w:name="_Toc12198462"/>
      <w:bookmarkStart w:id="453" w:name="_Toc12144595"/>
      <w:bookmarkStart w:id="454" w:name="_Toc12173756"/>
      <w:bookmarkStart w:id="455" w:name="_Toc12197273"/>
      <w:bookmarkStart w:id="456" w:name="_Toc12198467"/>
      <w:bookmarkStart w:id="457" w:name="_Toc12144600"/>
      <w:bookmarkStart w:id="458" w:name="_Toc12173761"/>
      <w:bookmarkStart w:id="459" w:name="_Toc12197278"/>
      <w:bookmarkStart w:id="460" w:name="_Toc12198472"/>
      <w:bookmarkStart w:id="461" w:name="_Toc12144605"/>
      <w:bookmarkStart w:id="462" w:name="_Toc12173766"/>
      <w:bookmarkStart w:id="463" w:name="_Toc12197283"/>
      <w:bookmarkStart w:id="464" w:name="_Toc12198477"/>
      <w:bookmarkStart w:id="465" w:name="_Toc12144610"/>
      <w:bookmarkStart w:id="466" w:name="_Toc12173771"/>
      <w:bookmarkStart w:id="467" w:name="_Toc12197288"/>
      <w:bookmarkStart w:id="468" w:name="_Toc12198482"/>
      <w:bookmarkStart w:id="469" w:name="_Toc12144615"/>
      <w:bookmarkStart w:id="470" w:name="_Toc12173776"/>
      <w:bookmarkStart w:id="471" w:name="_Toc12197293"/>
      <w:bookmarkStart w:id="472" w:name="_Toc12198487"/>
      <w:bookmarkStart w:id="473" w:name="_Toc12144620"/>
      <w:bookmarkStart w:id="474" w:name="_Toc12173781"/>
      <w:bookmarkStart w:id="475" w:name="_Toc12197298"/>
      <w:bookmarkStart w:id="476" w:name="_Toc12198492"/>
      <w:bookmarkStart w:id="477" w:name="_Toc12144625"/>
      <w:bookmarkStart w:id="478" w:name="_Toc12173786"/>
      <w:bookmarkStart w:id="479" w:name="_Toc12197303"/>
      <w:bookmarkStart w:id="480" w:name="_Toc12198497"/>
      <w:bookmarkStart w:id="481" w:name="_Toc12144631"/>
      <w:bookmarkStart w:id="482" w:name="_Toc12173792"/>
      <w:bookmarkStart w:id="483" w:name="_Toc12197309"/>
      <w:bookmarkStart w:id="484" w:name="_Toc12198503"/>
      <w:bookmarkStart w:id="485" w:name="_Toc12144641"/>
      <w:bookmarkStart w:id="486" w:name="_Toc12173802"/>
      <w:bookmarkStart w:id="487" w:name="_Toc12197319"/>
      <w:bookmarkStart w:id="488" w:name="_Toc12198513"/>
      <w:bookmarkStart w:id="489" w:name="_Toc12144648"/>
      <w:bookmarkStart w:id="490" w:name="_Toc12173809"/>
      <w:bookmarkStart w:id="491" w:name="_Toc12197326"/>
      <w:bookmarkStart w:id="492" w:name="_Toc12198520"/>
      <w:bookmarkStart w:id="493" w:name="_Toc17538496"/>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714AA8F3" w14:textId="24A6AB54" w:rsidR="00B00DE2" w:rsidRDefault="00776E18" w:rsidP="001F674E">
      <w:pPr>
        <w:pStyle w:val="3"/>
      </w:pPr>
      <w:r>
        <w:rPr>
          <w:rFonts w:hint="eastAsia"/>
        </w:rPr>
        <w:t>项目受影响人口</w:t>
      </w:r>
      <w:bookmarkEnd w:id="493"/>
    </w:p>
    <w:p w14:paraId="58406D75" w14:textId="6E439C54" w:rsidR="00B00DE2" w:rsidRPr="001F674E" w:rsidRDefault="00776E18" w:rsidP="008D4156">
      <w:pPr>
        <w:pStyle w:val="af9"/>
        <w:spacing w:before="120"/>
        <w:ind w:firstLine="480"/>
        <w:rPr>
          <w:color w:val="000000" w:themeColor="text1"/>
        </w:rPr>
      </w:pPr>
      <w:r w:rsidRPr="00056FFC">
        <w:rPr>
          <w:rFonts w:hint="eastAsia"/>
        </w:rPr>
        <w:t>本项目共影响人口</w:t>
      </w:r>
      <w:r w:rsidRPr="001F674E">
        <w:t>1148</w:t>
      </w:r>
      <w:r w:rsidRPr="001F674E">
        <w:rPr>
          <w:rFonts w:hint="eastAsia"/>
        </w:rPr>
        <w:t>户、</w:t>
      </w:r>
      <w:r w:rsidRPr="001F674E">
        <w:t>3478</w:t>
      </w:r>
      <w:r w:rsidRPr="001F674E">
        <w:rPr>
          <w:rFonts w:hint="eastAsia"/>
        </w:rPr>
        <w:t>人</w:t>
      </w:r>
      <w:r w:rsidRPr="00056FFC">
        <w:rPr>
          <w:rFonts w:hint="eastAsia"/>
        </w:rPr>
        <w:t>，其中受永久征收耕地影响为</w:t>
      </w:r>
      <w:r w:rsidRPr="00056FFC">
        <w:t>926</w:t>
      </w:r>
      <w:r w:rsidRPr="00056FFC">
        <w:rPr>
          <w:rFonts w:hint="eastAsia"/>
        </w:rPr>
        <w:t>户，</w:t>
      </w:r>
      <w:r w:rsidRPr="00056FFC">
        <w:t>2710</w:t>
      </w:r>
      <w:r w:rsidRPr="00056FFC">
        <w:rPr>
          <w:rFonts w:hint="eastAsia"/>
        </w:rPr>
        <w:t>人。</w:t>
      </w:r>
      <w:r w:rsidR="00BA72CE" w:rsidRPr="00056FFC">
        <w:rPr>
          <w:rFonts w:hint="eastAsia"/>
        </w:rPr>
        <w:t>临时占地受影响</w:t>
      </w:r>
      <w:r w:rsidR="00004ED2">
        <w:t>110</w:t>
      </w:r>
      <w:r w:rsidR="00BA72CE" w:rsidRPr="00056FFC">
        <w:rPr>
          <w:rFonts w:hint="eastAsia"/>
        </w:rPr>
        <w:t>户，</w:t>
      </w:r>
      <w:r w:rsidR="00004ED2">
        <w:t>384</w:t>
      </w:r>
      <w:r w:rsidR="00BA72CE" w:rsidRPr="00056FFC">
        <w:rPr>
          <w:rFonts w:hint="eastAsia"/>
        </w:rPr>
        <w:t>人</w:t>
      </w:r>
      <w:r w:rsidR="00F00CF0">
        <w:rPr>
          <w:rFonts w:hint="eastAsia"/>
        </w:rPr>
        <w:t>。</w:t>
      </w:r>
      <w:r w:rsidR="00004ED2">
        <w:rPr>
          <w:rFonts w:hint="eastAsia"/>
        </w:rPr>
        <w:t>地面附属物征收影响</w:t>
      </w:r>
      <w:r w:rsidR="00004ED2">
        <w:rPr>
          <w:rFonts w:hint="eastAsia"/>
        </w:rPr>
        <w:t>1</w:t>
      </w:r>
      <w:r w:rsidR="00004ED2">
        <w:t>12</w:t>
      </w:r>
      <w:r w:rsidR="00004ED2">
        <w:rPr>
          <w:rFonts w:hint="eastAsia"/>
        </w:rPr>
        <w:t>户，</w:t>
      </w:r>
      <w:r w:rsidR="00004ED2">
        <w:rPr>
          <w:rFonts w:hint="eastAsia"/>
        </w:rPr>
        <w:t>3</w:t>
      </w:r>
      <w:r w:rsidR="00004ED2">
        <w:t>84</w:t>
      </w:r>
      <w:r w:rsidR="00004ED2">
        <w:rPr>
          <w:rFonts w:hint="eastAsia"/>
        </w:rPr>
        <w:t>人。</w:t>
      </w:r>
      <w:r w:rsidR="001A6D28" w:rsidRPr="001F674E">
        <w:rPr>
          <w:rFonts w:hint="eastAsia"/>
          <w:color w:val="000000" w:themeColor="text1"/>
        </w:rPr>
        <w:t>详见表</w:t>
      </w:r>
      <w:r w:rsidR="001A6D28" w:rsidRPr="001F674E">
        <w:rPr>
          <w:color w:val="000000" w:themeColor="text1"/>
        </w:rPr>
        <w:t>1-2</w:t>
      </w:r>
      <w:r w:rsidR="001A6D28" w:rsidRPr="001F674E">
        <w:rPr>
          <w:rFonts w:hint="eastAsia"/>
          <w:color w:val="000000" w:themeColor="text1"/>
        </w:rPr>
        <w:t>表</w:t>
      </w:r>
      <w:r w:rsidR="001A6D28" w:rsidRPr="001F674E">
        <w:rPr>
          <w:color w:val="000000" w:themeColor="text1"/>
        </w:rPr>
        <w:t>2-8</w:t>
      </w:r>
      <w:r w:rsidR="001B30F3" w:rsidRPr="001F674E">
        <w:rPr>
          <w:rFonts w:hint="eastAsia"/>
          <w:color w:val="000000" w:themeColor="text1"/>
        </w:rPr>
        <w:t>和</w:t>
      </w:r>
      <w:r w:rsidR="001B30F3" w:rsidRPr="001F674E">
        <w:rPr>
          <w:color w:val="000000" w:themeColor="text1"/>
        </w:rPr>
        <w:fldChar w:fldCharType="begin"/>
      </w:r>
      <w:r w:rsidR="001B30F3" w:rsidRPr="001F674E">
        <w:rPr>
          <w:color w:val="000000" w:themeColor="text1"/>
        </w:rPr>
        <w:instrText xml:space="preserve"> REF _Ref16242420 \h </w:instrText>
      </w:r>
      <w:r w:rsidR="001B30F3" w:rsidRPr="001F674E">
        <w:rPr>
          <w:color w:val="000000" w:themeColor="text1"/>
        </w:rPr>
      </w:r>
      <w:r w:rsidR="001B30F3" w:rsidRPr="001F674E">
        <w:rPr>
          <w:color w:val="000000" w:themeColor="text1"/>
        </w:rPr>
        <w:fldChar w:fldCharType="separate"/>
      </w:r>
      <w:r w:rsidR="001B30F3" w:rsidRPr="001F674E">
        <w:rPr>
          <w:rFonts w:hint="eastAsia"/>
          <w:color w:val="000000" w:themeColor="text1"/>
        </w:rPr>
        <w:t>表</w:t>
      </w:r>
      <w:r w:rsidR="001B30F3" w:rsidRPr="001F674E">
        <w:rPr>
          <w:color w:val="000000" w:themeColor="text1"/>
        </w:rPr>
        <w:t xml:space="preserve"> </w:t>
      </w:r>
      <w:r w:rsidR="001B30F3" w:rsidRPr="001F674E">
        <w:rPr>
          <w:noProof/>
          <w:color w:val="000000" w:themeColor="text1"/>
        </w:rPr>
        <w:t>2</w:t>
      </w:r>
      <w:r w:rsidR="001B30F3" w:rsidRPr="001F674E">
        <w:rPr>
          <w:color w:val="000000" w:themeColor="text1"/>
        </w:rPr>
        <w:noBreakHyphen/>
      </w:r>
      <w:r w:rsidR="001B30F3" w:rsidRPr="001F674E">
        <w:rPr>
          <w:noProof/>
          <w:color w:val="000000" w:themeColor="text1"/>
        </w:rPr>
        <w:t>9</w:t>
      </w:r>
      <w:r w:rsidR="001B30F3" w:rsidRPr="001F674E">
        <w:rPr>
          <w:color w:val="000000" w:themeColor="text1"/>
        </w:rPr>
        <w:fldChar w:fldCharType="end"/>
      </w:r>
    </w:p>
    <w:p w14:paraId="3AB41305" w14:textId="41849FD4" w:rsidR="00B00DE2" w:rsidRPr="001F674E" w:rsidRDefault="00776E18" w:rsidP="001B30F3">
      <w:pPr>
        <w:pStyle w:val="af9"/>
        <w:spacing w:before="120"/>
        <w:ind w:firstLine="480"/>
      </w:pPr>
      <w:r w:rsidRPr="00056FFC">
        <w:rPr>
          <w:rFonts w:hint="eastAsia"/>
        </w:rPr>
        <w:t>依照本项目的宗旨，弱势群体的含义为残疾人、五保户、女户主家庭、低保户和少数民族。本项目的受影响人口中共涉及弱势群体</w:t>
      </w:r>
      <w:r w:rsidRPr="00056FFC">
        <w:t xml:space="preserve"> </w:t>
      </w:r>
      <w:r w:rsidR="007C0D71" w:rsidRPr="00056FFC">
        <w:t>11</w:t>
      </w:r>
      <w:r w:rsidRPr="00056FFC">
        <w:rPr>
          <w:rFonts w:hint="eastAsia"/>
        </w:rPr>
        <w:t>户、</w:t>
      </w:r>
      <w:r w:rsidR="007C0D71" w:rsidRPr="00056FFC">
        <w:t>25</w:t>
      </w:r>
      <w:r w:rsidRPr="00056FFC">
        <w:rPr>
          <w:rFonts w:hint="eastAsia"/>
        </w:rPr>
        <w:t>人。其中</w:t>
      </w:r>
      <w:r w:rsidRPr="00056FFC">
        <w:t xml:space="preserve"> </w:t>
      </w:r>
      <w:r w:rsidR="007C0D71" w:rsidRPr="00056FFC">
        <w:t>6</w:t>
      </w:r>
      <w:r w:rsidRPr="00056FFC">
        <w:rPr>
          <w:rFonts w:hint="eastAsia"/>
        </w:rPr>
        <w:t>户为五保户，</w:t>
      </w:r>
      <w:r w:rsidR="007C0D71" w:rsidRPr="00056FFC">
        <w:t>5</w:t>
      </w:r>
      <w:r w:rsidRPr="00056FFC">
        <w:rPr>
          <w:rFonts w:hint="eastAsia"/>
        </w:rPr>
        <w:t>户为低保户，</w:t>
      </w:r>
      <w:r w:rsidR="00E04283" w:rsidRPr="00056FFC">
        <w:t>6</w:t>
      </w:r>
      <w:r w:rsidR="00C71D8E" w:rsidRPr="00056FFC">
        <w:rPr>
          <w:rFonts w:hint="eastAsia"/>
        </w:rPr>
        <w:t>户五保户均为年龄过大，缺乏子女供养，</w:t>
      </w:r>
      <w:r w:rsidR="004224EC" w:rsidRPr="00056FFC">
        <w:t>5</w:t>
      </w:r>
      <w:r w:rsidR="00C71D8E" w:rsidRPr="00056FFC">
        <w:rPr>
          <w:rFonts w:hint="eastAsia"/>
        </w:rPr>
        <w:t>户低</w:t>
      </w:r>
      <w:r w:rsidR="00C71D8E" w:rsidRPr="00056FFC">
        <w:rPr>
          <w:rFonts w:hint="eastAsia"/>
        </w:rPr>
        <w:lastRenderedPageBreak/>
        <w:t>保户中</w:t>
      </w:r>
      <w:r w:rsidR="00E04283" w:rsidRPr="00056FFC">
        <w:t>1</w:t>
      </w:r>
      <w:r w:rsidR="00C71D8E" w:rsidRPr="00056FFC">
        <w:rPr>
          <w:rFonts w:hint="eastAsia"/>
        </w:rPr>
        <w:t>户是因为疾病影响，另外</w:t>
      </w:r>
      <w:r w:rsidR="00E04283" w:rsidRPr="00056FFC">
        <w:t>4</w:t>
      </w:r>
      <w:r w:rsidR="00C71D8E" w:rsidRPr="00056FFC">
        <w:rPr>
          <w:rFonts w:hint="eastAsia"/>
        </w:rPr>
        <w:t>户缺乏劳动力</w:t>
      </w:r>
      <w:r w:rsidR="005E04F9" w:rsidRPr="00056FFC">
        <w:rPr>
          <w:rFonts w:hint="eastAsia"/>
        </w:rPr>
        <w:t>。</w:t>
      </w:r>
      <w:r w:rsidRPr="00056FFC">
        <w:rPr>
          <w:rFonts w:hint="eastAsia"/>
        </w:rPr>
        <w:t>受影响人口均为汉族，没有少数民族，均为受征地影响。弱势群体具体情况见</w:t>
      </w:r>
      <w:r w:rsidR="00D24082" w:rsidRPr="003612C8">
        <w:fldChar w:fldCharType="begin"/>
      </w:r>
      <w:r w:rsidR="00D24082" w:rsidRPr="00056FFC">
        <w:instrText xml:space="preserve"> REF _Ref16192620 \h </w:instrText>
      </w:r>
      <w:r w:rsidR="00DF765A" w:rsidRPr="00056FFC">
        <w:instrText xml:space="preserve"> \* MERGEFORMAT </w:instrText>
      </w:r>
      <w:r w:rsidR="00D24082" w:rsidRPr="003612C8">
        <w:fldChar w:fldCharType="separate"/>
      </w:r>
      <w:r w:rsidR="00D24082" w:rsidRPr="00056FFC">
        <w:rPr>
          <w:rFonts w:hint="eastAsia"/>
        </w:rPr>
        <w:t>表</w:t>
      </w:r>
      <w:r w:rsidR="00D24082" w:rsidRPr="001F674E">
        <w:t>2</w:t>
      </w:r>
      <w:r w:rsidR="00D24082" w:rsidRPr="00056FFC">
        <w:noBreakHyphen/>
      </w:r>
      <w:r w:rsidR="00D24082" w:rsidRPr="001F674E">
        <w:t>11</w:t>
      </w:r>
      <w:r w:rsidR="00D24082" w:rsidRPr="003612C8">
        <w:fldChar w:fldCharType="end"/>
      </w:r>
      <w:r w:rsidR="005E04F9" w:rsidRPr="00F17069">
        <w:fldChar w:fldCharType="begin"/>
      </w:r>
      <w:r w:rsidR="005E04F9" w:rsidRPr="00056FFC">
        <w:instrText xml:space="preserve"> REF _Ref16242334 \h </w:instrText>
      </w:r>
      <w:r w:rsidR="00056FFC">
        <w:instrText xml:space="preserve"> \* MERGEFORMAT </w:instrText>
      </w:r>
      <w:r w:rsidR="005E04F9" w:rsidRPr="00F17069">
        <w:fldChar w:fldCharType="separate"/>
      </w:r>
      <w:r w:rsidR="005E04F9" w:rsidRPr="00056FFC">
        <w:rPr>
          <w:rFonts w:hint="eastAsia"/>
        </w:rPr>
        <w:t>表</w:t>
      </w:r>
      <w:r w:rsidR="005E04F9" w:rsidRPr="00056FFC">
        <w:t xml:space="preserve"> </w:t>
      </w:r>
      <w:r w:rsidR="005E04F9" w:rsidRPr="001F674E">
        <w:t>2</w:t>
      </w:r>
      <w:r w:rsidR="005E04F9" w:rsidRPr="00056FFC">
        <w:noBreakHyphen/>
      </w:r>
      <w:r w:rsidR="005E04F9" w:rsidRPr="001F674E">
        <w:t>12</w:t>
      </w:r>
      <w:r w:rsidR="005E04F9" w:rsidRPr="00F17069">
        <w:fldChar w:fldCharType="end"/>
      </w:r>
      <w:r w:rsidRPr="001F674E">
        <w:fldChar w:fldCharType="begin"/>
      </w:r>
      <w:r w:rsidRPr="00056FFC">
        <w:instrText xml:space="preserve">REF _Ref12141528 \h \* MERGEFORMAT </w:instrText>
      </w:r>
      <w:r w:rsidRPr="001F674E">
        <w:fldChar w:fldCharType="end"/>
      </w:r>
      <w:r w:rsidRPr="001F674E">
        <w:rPr>
          <w:rFonts w:hint="eastAsia"/>
        </w:rPr>
        <w:t>。</w:t>
      </w:r>
    </w:p>
    <w:p w14:paraId="2A0359E1" w14:textId="77777777" w:rsidR="00453B66" w:rsidRDefault="00453B66" w:rsidP="0020261C">
      <w:pPr>
        <w:jc w:val="center"/>
        <w:rPr>
          <w:rFonts w:ascii="Arial" w:eastAsia="黑体" w:hAnsi="Arial"/>
          <w:b/>
          <w:bCs/>
          <w:sz w:val="21"/>
          <w:szCs w:val="21"/>
        </w:rPr>
      </w:pPr>
      <w:bookmarkStart w:id="494" w:name="_bookmark42"/>
      <w:bookmarkStart w:id="495" w:name="_Ref16192620"/>
      <w:bookmarkStart w:id="496" w:name="_Ref12141553"/>
      <w:bookmarkStart w:id="497" w:name="_Ref16192612"/>
      <w:bookmarkStart w:id="498" w:name="_Toc16366122"/>
      <w:bookmarkEnd w:id="494"/>
    </w:p>
    <w:p w14:paraId="294A87C6" w14:textId="252236FE" w:rsidR="00B00DE2" w:rsidRPr="001F674E" w:rsidRDefault="00F1145A" w:rsidP="001F674E">
      <w:pPr>
        <w:pStyle w:val="a3"/>
        <w:rPr>
          <w:b w:val="0"/>
          <w:bCs w:val="0"/>
          <w:lang w:eastAsia="zh-CN"/>
        </w:rPr>
      </w:pPr>
      <w:bookmarkStart w:id="499" w:name="_Toc17539636"/>
      <w:r>
        <w:rPr>
          <w:lang w:eastAsia="zh-CN"/>
        </w:rPr>
        <w:t>表</w:t>
      </w:r>
      <w:r>
        <w:rPr>
          <w:lang w:eastAsia="zh-CN"/>
        </w:rPr>
        <w:t xml:space="preserve"> </w:t>
      </w:r>
      <w:r w:rsidR="009F14C5">
        <w:fldChar w:fldCharType="begin"/>
      </w:r>
      <w:r w:rsidR="009F14C5">
        <w:rPr>
          <w:lang w:eastAsia="zh-CN"/>
        </w:rPr>
        <w:instrText xml:space="preserve"> STYLEREF 1 \s </w:instrText>
      </w:r>
      <w:r w:rsidR="009F14C5">
        <w:fldChar w:fldCharType="separate"/>
      </w:r>
      <w:r w:rsidR="009F14C5">
        <w:rPr>
          <w:noProof/>
          <w:lang w:eastAsia="zh-CN"/>
        </w:rPr>
        <w:t>2</w:t>
      </w:r>
      <w:r w:rsidR="009F14C5">
        <w:fldChar w:fldCharType="end"/>
      </w:r>
      <w:r w:rsidR="009F14C5">
        <w:rPr>
          <w:lang w:eastAsia="zh-CN"/>
        </w:rPr>
        <w:noBreakHyphen/>
      </w:r>
      <w:r w:rsidR="009F14C5">
        <w:fldChar w:fldCharType="begin"/>
      </w:r>
      <w:r w:rsidR="009F14C5">
        <w:rPr>
          <w:lang w:eastAsia="zh-CN"/>
        </w:rPr>
        <w:instrText xml:space="preserve"> SEQ </w:instrText>
      </w:r>
      <w:r w:rsidR="009F14C5">
        <w:rPr>
          <w:lang w:eastAsia="zh-CN"/>
        </w:rPr>
        <w:instrText>表</w:instrText>
      </w:r>
      <w:r w:rsidR="009F14C5">
        <w:rPr>
          <w:lang w:eastAsia="zh-CN"/>
        </w:rPr>
        <w:instrText xml:space="preserve"> \* ARABIC \s 1 </w:instrText>
      </w:r>
      <w:r w:rsidR="009F14C5">
        <w:fldChar w:fldCharType="separate"/>
      </w:r>
      <w:r w:rsidR="009F14C5">
        <w:rPr>
          <w:noProof/>
          <w:lang w:eastAsia="zh-CN"/>
        </w:rPr>
        <w:t>10</w:t>
      </w:r>
      <w:r w:rsidR="009F14C5">
        <w:fldChar w:fldCharType="end"/>
      </w:r>
      <w:bookmarkEnd w:id="495"/>
      <w:bookmarkEnd w:id="496"/>
      <w:r w:rsidR="00776E18" w:rsidRPr="001F674E">
        <w:rPr>
          <w:rFonts w:hint="eastAsia"/>
          <w:lang w:eastAsia="zh-CN"/>
        </w:rPr>
        <w:t>受影响村组弱势群体情况明细</w:t>
      </w:r>
      <w:bookmarkEnd w:id="497"/>
      <w:bookmarkEnd w:id="498"/>
      <w:bookmarkEnd w:id="499"/>
    </w:p>
    <w:p w14:paraId="2B47926B" w14:textId="77777777" w:rsidR="00B00DE2" w:rsidRDefault="00B00DE2">
      <w:pPr>
        <w:pStyle w:val="a3"/>
        <w:keepNext/>
        <w:rPr>
          <w:lang w:eastAsia="zh-CN"/>
        </w:rPr>
      </w:pPr>
    </w:p>
    <w:tbl>
      <w:tblPr>
        <w:tblW w:w="5000" w:type="pct"/>
        <w:jc w:val="center"/>
        <w:tblLook w:val="04A0" w:firstRow="1" w:lastRow="0" w:firstColumn="1" w:lastColumn="0" w:noHBand="0" w:noVBand="1"/>
      </w:tblPr>
      <w:tblGrid>
        <w:gridCol w:w="1385"/>
        <w:gridCol w:w="1385"/>
        <w:gridCol w:w="1385"/>
        <w:gridCol w:w="1383"/>
        <w:gridCol w:w="1383"/>
        <w:gridCol w:w="1381"/>
      </w:tblGrid>
      <w:tr w:rsidR="00B00DE2" w:rsidRPr="00DF765A" w14:paraId="57884656" w14:textId="77777777" w:rsidTr="005E04F9">
        <w:trPr>
          <w:trHeight w:val="280"/>
          <w:jc w:val="center"/>
        </w:trPr>
        <w:tc>
          <w:tcPr>
            <w:tcW w:w="834" w:type="pct"/>
            <w:tcBorders>
              <w:top w:val="single" w:sz="4" w:space="0" w:color="auto"/>
              <w:left w:val="single" w:sz="4" w:space="0" w:color="auto"/>
              <w:bottom w:val="single" w:sz="4" w:space="0" w:color="auto"/>
              <w:right w:val="single" w:sz="4" w:space="0" w:color="auto"/>
            </w:tcBorders>
            <w:shd w:val="clear" w:color="000000" w:fill="F3F3F3"/>
            <w:vAlign w:val="center"/>
            <w:hideMark/>
          </w:tcPr>
          <w:p w14:paraId="73C8E464" w14:textId="77777777" w:rsidR="00B00DE2" w:rsidRPr="001F674E" w:rsidRDefault="00776E18">
            <w:pPr>
              <w:jc w:val="center"/>
              <w:rPr>
                <w:b/>
                <w:bCs/>
                <w:color w:val="000000"/>
                <w:sz w:val="21"/>
                <w:szCs w:val="21"/>
              </w:rPr>
            </w:pPr>
            <w:r w:rsidRPr="001F674E">
              <w:rPr>
                <w:rFonts w:hint="eastAsia"/>
                <w:b/>
                <w:bCs/>
                <w:color w:val="000000"/>
                <w:sz w:val="21"/>
                <w:szCs w:val="21"/>
              </w:rPr>
              <w:t>项目</w:t>
            </w:r>
          </w:p>
        </w:tc>
        <w:tc>
          <w:tcPr>
            <w:tcW w:w="834" w:type="pct"/>
            <w:tcBorders>
              <w:top w:val="single" w:sz="4" w:space="0" w:color="auto"/>
              <w:left w:val="nil"/>
              <w:bottom w:val="single" w:sz="4" w:space="0" w:color="auto"/>
              <w:right w:val="single" w:sz="4" w:space="0" w:color="auto"/>
            </w:tcBorders>
            <w:shd w:val="clear" w:color="000000" w:fill="F3F3F3"/>
            <w:vAlign w:val="center"/>
            <w:hideMark/>
          </w:tcPr>
          <w:p w14:paraId="7CEEC224" w14:textId="77777777" w:rsidR="00B00DE2" w:rsidRPr="001F674E" w:rsidRDefault="00776E18">
            <w:pPr>
              <w:jc w:val="center"/>
              <w:rPr>
                <w:b/>
                <w:bCs/>
                <w:color w:val="000000"/>
                <w:sz w:val="21"/>
                <w:szCs w:val="21"/>
              </w:rPr>
            </w:pPr>
            <w:r w:rsidRPr="001F674E">
              <w:rPr>
                <w:rFonts w:hint="eastAsia"/>
                <w:b/>
                <w:bCs/>
                <w:color w:val="000000"/>
                <w:sz w:val="21"/>
                <w:szCs w:val="21"/>
              </w:rPr>
              <w:t>乡镇</w:t>
            </w:r>
            <w:r w:rsidRPr="001F674E">
              <w:rPr>
                <w:b/>
                <w:bCs/>
                <w:color w:val="000000"/>
                <w:sz w:val="21"/>
                <w:szCs w:val="21"/>
              </w:rPr>
              <w:t>/街道</w:t>
            </w:r>
          </w:p>
        </w:tc>
        <w:tc>
          <w:tcPr>
            <w:tcW w:w="834" w:type="pct"/>
            <w:tcBorders>
              <w:top w:val="single" w:sz="4" w:space="0" w:color="auto"/>
              <w:left w:val="nil"/>
              <w:bottom w:val="single" w:sz="4" w:space="0" w:color="auto"/>
              <w:right w:val="single" w:sz="4" w:space="0" w:color="auto"/>
            </w:tcBorders>
            <w:shd w:val="clear" w:color="000000" w:fill="F3F3F3"/>
            <w:vAlign w:val="center"/>
            <w:hideMark/>
          </w:tcPr>
          <w:p w14:paraId="6E9ADBFB" w14:textId="77777777" w:rsidR="00B00DE2" w:rsidRPr="001F674E" w:rsidRDefault="00776E18">
            <w:pPr>
              <w:jc w:val="center"/>
              <w:rPr>
                <w:b/>
                <w:bCs/>
                <w:color w:val="000000"/>
                <w:sz w:val="21"/>
                <w:szCs w:val="21"/>
              </w:rPr>
            </w:pPr>
            <w:r w:rsidRPr="001F674E">
              <w:rPr>
                <w:rFonts w:hint="eastAsia"/>
                <w:b/>
                <w:bCs/>
                <w:color w:val="000000"/>
                <w:sz w:val="21"/>
                <w:szCs w:val="21"/>
              </w:rPr>
              <w:t>村</w:t>
            </w:r>
            <w:r w:rsidRPr="001F674E">
              <w:rPr>
                <w:b/>
                <w:bCs/>
                <w:color w:val="000000"/>
                <w:sz w:val="21"/>
                <w:szCs w:val="21"/>
              </w:rPr>
              <w:t>/社区</w:t>
            </w:r>
          </w:p>
        </w:tc>
        <w:tc>
          <w:tcPr>
            <w:tcW w:w="833" w:type="pct"/>
            <w:tcBorders>
              <w:top w:val="single" w:sz="4" w:space="0" w:color="auto"/>
              <w:left w:val="nil"/>
              <w:bottom w:val="single" w:sz="4" w:space="0" w:color="auto"/>
              <w:right w:val="single" w:sz="4" w:space="0" w:color="auto"/>
            </w:tcBorders>
            <w:shd w:val="clear" w:color="000000" w:fill="F3F3F3"/>
            <w:vAlign w:val="center"/>
            <w:hideMark/>
          </w:tcPr>
          <w:p w14:paraId="45F62498" w14:textId="77777777" w:rsidR="00B00DE2" w:rsidRPr="001F674E" w:rsidRDefault="00776E18">
            <w:pPr>
              <w:jc w:val="center"/>
              <w:rPr>
                <w:b/>
                <w:bCs/>
                <w:color w:val="000000"/>
                <w:sz w:val="21"/>
                <w:szCs w:val="21"/>
              </w:rPr>
            </w:pPr>
            <w:r w:rsidRPr="001F674E">
              <w:rPr>
                <w:rFonts w:hint="eastAsia"/>
                <w:b/>
                <w:bCs/>
                <w:color w:val="000000"/>
                <w:sz w:val="21"/>
                <w:szCs w:val="21"/>
              </w:rPr>
              <w:t>五保户</w:t>
            </w:r>
          </w:p>
        </w:tc>
        <w:tc>
          <w:tcPr>
            <w:tcW w:w="833" w:type="pct"/>
            <w:tcBorders>
              <w:top w:val="single" w:sz="4" w:space="0" w:color="auto"/>
              <w:left w:val="nil"/>
              <w:bottom w:val="single" w:sz="4" w:space="0" w:color="auto"/>
              <w:right w:val="single" w:sz="4" w:space="0" w:color="auto"/>
            </w:tcBorders>
            <w:shd w:val="clear" w:color="000000" w:fill="F3F3F3"/>
            <w:vAlign w:val="center"/>
            <w:hideMark/>
          </w:tcPr>
          <w:p w14:paraId="0EE6B12A" w14:textId="77777777" w:rsidR="00B00DE2" w:rsidRPr="001F674E" w:rsidRDefault="00776E18">
            <w:pPr>
              <w:jc w:val="center"/>
              <w:rPr>
                <w:b/>
                <w:bCs/>
                <w:color w:val="000000"/>
                <w:sz w:val="21"/>
                <w:szCs w:val="21"/>
              </w:rPr>
            </w:pPr>
            <w:r w:rsidRPr="001F674E">
              <w:rPr>
                <w:rFonts w:hint="eastAsia"/>
                <w:b/>
                <w:bCs/>
                <w:color w:val="000000"/>
                <w:sz w:val="21"/>
                <w:szCs w:val="21"/>
              </w:rPr>
              <w:t>低保户</w:t>
            </w:r>
          </w:p>
        </w:tc>
        <w:tc>
          <w:tcPr>
            <w:tcW w:w="832" w:type="pct"/>
            <w:tcBorders>
              <w:top w:val="single" w:sz="4" w:space="0" w:color="auto"/>
              <w:left w:val="nil"/>
              <w:bottom w:val="single" w:sz="4" w:space="0" w:color="auto"/>
              <w:right w:val="single" w:sz="4" w:space="0" w:color="auto"/>
            </w:tcBorders>
            <w:shd w:val="clear" w:color="000000" w:fill="F3F3F3"/>
            <w:vAlign w:val="center"/>
            <w:hideMark/>
          </w:tcPr>
          <w:p w14:paraId="432758D9" w14:textId="77777777" w:rsidR="00B00DE2" w:rsidRPr="001F674E" w:rsidRDefault="00776E18">
            <w:pPr>
              <w:jc w:val="center"/>
              <w:rPr>
                <w:b/>
                <w:bCs/>
                <w:color w:val="000000"/>
                <w:sz w:val="21"/>
                <w:szCs w:val="21"/>
              </w:rPr>
            </w:pPr>
            <w:r w:rsidRPr="001F674E">
              <w:rPr>
                <w:rFonts w:hint="eastAsia"/>
                <w:b/>
                <w:bCs/>
                <w:color w:val="000000"/>
                <w:sz w:val="21"/>
                <w:szCs w:val="21"/>
              </w:rPr>
              <w:t>合计</w:t>
            </w:r>
          </w:p>
        </w:tc>
      </w:tr>
      <w:tr w:rsidR="00B00DE2" w:rsidRPr="00DF765A" w14:paraId="11851C5B" w14:textId="77777777" w:rsidTr="005E04F9">
        <w:trPr>
          <w:trHeight w:val="280"/>
          <w:jc w:val="center"/>
        </w:trPr>
        <w:tc>
          <w:tcPr>
            <w:tcW w:w="834" w:type="pct"/>
            <w:tcBorders>
              <w:top w:val="nil"/>
              <w:left w:val="single" w:sz="4" w:space="0" w:color="auto"/>
              <w:bottom w:val="single" w:sz="4" w:space="0" w:color="auto"/>
              <w:right w:val="single" w:sz="4" w:space="0" w:color="auto"/>
            </w:tcBorders>
            <w:shd w:val="clear" w:color="auto" w:fill="auto"/>
            <w:vAlign w:val="center"/>
            <w:hideMark/>
          </w:tcPr>
          <w:p w14:paraId="21FF325A" w14:textId="77777777" w:rsidR="00B00DE2" w:rsidRPr="001F674E" w:rsidRDefault="00776E18">
            <w:pPr>
              <w:jc w:val="center"/>
              <w:rPr>
                <w:sz w:val="21"/>
                <w:szCs w:val="21"/>
              </w:rPr>
            </w:pPr>
            <w:r w:rsidRPr="001F674E">
              <w:rPr>
                <w:rFonts w:hint="eastAsia"/>
                <w:sz w:val="21"/>
                <w:szCs w:val="21"/>
              </w:rPr>
              <w:t>龙眼溪</w:t>
            </w:r>
          </w:p>
        </w:tc>
        <w:tc>
          <w:tcPr>
            <w:tcW w:w="834" w:type="pct"/>
            <w:tcBorders>
              <w:top w:val="nil"/>
              <w:left w:val="nil"/>
              <w:bottom w:val="single" w:sz="4" w:space="0" w:color="auto"/>
              <w:right w:val="single" w:sz="4" w:space="0" w:color="auto"/>
            </w:tcBorders>
            <w:shd w:val="clear" w:color="auto" w:fill="auto"/>
            <w:vAlign w:val="center"/>
            <w:hideMark/>
          </w:tcPr>
          <w:p w14:paraId="563B69C1" w14:textId="77777777" w:rsidR="00B00DE2" w:rsidRPr="001F674E" w:rsidRDefault="00776E18">
            <w:pPr>
              <w:jc w:val="center"/>
              <w:rPr>
                <w:sz w:val="21"/>
                <w:szCs w:val="21"/>
              </w:rPr>
            </w:pPr>
            <w:r w:rsidRPr="001F674E">
              <w:rPr>
                <w:rFonts w:hint="eastAsia"/>
                <w:sz w:val="21"/>
                <w:szCs w:val="21"/>
              </w:rPr>
              <w:t>跃龙街道</w:t>
            </w:r>
          </w:p>
        </w:tc>
        <w:tc>
          <w:tcPr>
            <w:tcW w:w="834" w:type="pct"/>
            <w:tcBorders>
              <w:top w:val="nil"/>
              <w:left w:val="nil"/>
              <w:bottom w:val="single" w:sz="4" w:space="0" w:color="auto"/>
              <w:right w:val="single" w:sz="4" w:space="0" w:color="auto"/>
            </w:tcBorders>
            <w:shd w:val="clear" w:color="auto" w:fill="auto"/>
            <w:vAlign w:val="center"/>
            <w:hideMark/>
          </w:tcPr>
          <w:p w14:paraId="405500C2" w14:textId="77777777" w:rsidR="00B00DE2" w:rsidRPr="001F674E" w:rsidRDefault="00776E18">
            <w:pPr>
              <w:jc w:val="center"/>
              <w:rPr>
                <w:sz w:val="21"/>
                <w:szCs w:val="21"/>
              </w:rPr>
            </w:pPr>
            <w:r w:rsidRPr="001F674E">
              <w:rPr>
                <w:rFonts w:hint="eastAsia"/>
                <w:sz w:val="21"/>
                <w:szCs w:val="21"/>
              </w:rPr>
              <w:t>新华村</w:t>
            </w:r>
          </w:p>
        </w:tc>
        <w:tc>
          <w:tcPr>
            <w:tcW w:w="833" w:type="pct"/>
            <w:tcBorders>
              <w:top w:val="nil"/>
              <w:left w:val="nil"/>
              <w:bottom w:val="single" w:sz="4" w:space="0" w:color="auto"/>
              <w:right w:val="single" w:sz="4" w:space="0" w:color="auto"/>
            </w:tcBorders>
            <w:shd w:val="clear" w:color="auto" w:fill="auto"/>
            <w:vAlign w:val="center"/>
            <w:hideMark/>
          </w:tcPr>
          <w:p w14:paraId="180ADEAE" w14:textId="77777777" w:rsidR="00B00DE2" w:rsidRPr="001F674E" w:rsidRDefault="00776E18">
            <w:pPr>
              <w:jc w:val="center"/>
              <w:rPr>
                <w:sz w:val="21"/>
                <w:szCs w:val="21"/>
              </w:rPr>
            </w:pPr>
            <w:r w:rsidRPr="001F674E">
              <w:rPr>
                <w:sz w:val="21"/>
                <w:szCs w:val="21"/>
              </w:rPr>
              <w:t>2</w:t>
            </w:r>
          </w:p>
        </w:tc>
        <w:tc>
          <w:tcPr>
            <w:tcW w:w="833" w:type="pct"/>
            <w:tcBorders>
              <w:top w:val="nil"/>
              <w:left w:val="nil"/>
              <w:bottom w:val="single" w:sz="4" w:space="0" w:color="auto"/>
              <w:right w:val="single" w:sz="4" w:space="0" w:color="auto"/>
            </w:tcBorders>
            <w:shd w:val="clear" w:color="auto" w:fill="auto"/>
            <w:vAlign w:val="center"/>
            <w:hideMark/>
          </w:tcPr>
          <w:p w14:paraId="740D88A2" w14:textId="77777777" w:rsidR="00B00DE2" w:rsidRPr="001F674E" w:rsidRDefault="00776E18">
            <w:pPr>
              <w:jc w:val="center"/>
              <w:rPr>
                <w:sz w:val="21"/>
                <w:szCs w:val="21"/>
              </w:rPr>
            </w:pPr>
            <w:r w:rsidRPr="001F674E">
              <w:rPr>
                <w:sz w:val="21"/>
                <w:szCs w:val="21"/>
              </w:rPr>
              <w:t>0</w:t>
            </w:r>
          </w:p>
        </w:tc>
        <w:tc>
          <w:tcPr>
            <w:tcW w:w="832" w:type="pct"/>
            <w:tcBorders>
              <w:top w:val="nil"/>
              <w:left w:val="nil"/>
              <w:bottom w:val="single" w:sz="4" w:space="0" w:color="auto"/>
              <w:right w:val="single" w:sz="4" w:space="0" w:color="auto"/>
            </w:tcBorders>
            <w:shd w:val="clear" w:color="auto" w:fill="auto"/>
            <w:vAlign w:val="center"/>
            <w:hideMark/>
          </w:tcPr>
          <w:p w14:paraId="463F9D5F" w14:textId="77777777" w:rsidR="00B00DE2" w:rsidRPr="001F674E" w:rsidRDefault="00776E18">
            <w:pPr>
              <w:jc w:val="center"/>
              <w:rPr>
                <w:sz w:val="21"/>
                <w:szCs w:val="21"/>
              </w:rPr>
            </w:pPr>
            <w:r w:rsidRPr="001F674E">
              <w:rPr>
                <w:sz w:val="21"/>
                <w:szCs w:val="21"/>
              </w:rPr>
              <w:t>2</w:t>
            </w:r>
          </w:p>
        </w:tc>
      </w:tr>
      <w:tr w:rsidR="00B00DE2" w:rsidRPr="00DF765A" w14:paraId="3B1B409B" w14:textId="77777777" w:rsidTr="005E04F9">
        <w:trPr>
          <w:trHeight w:val="230"/>
          <w:jc w:val="center"/>
        </w:trPr>
        <w:tc>
          <w:tcPr>
            <w:tcW w:w="834" w:type="pct"/>
            <w:tcBorders>
              <w:top w:val="nil"/>
              <w:left w:val="single" w:sz="4" w:space="0" w:color="auto"/>
              <w:bottom w:val="single" w:sz="4" w:space="0" w:color="auto"/>
              <w:right w:val="single" w:sz="4" w:space="0" w:color="auto"/>
            </w:tcBorders>
            <w:shd w:val="clear" w:color="auto" w:fill="auto"/>
            <w:vAlign w:val="center"/>
            <w:hideMark/>
          </w:tcPr>
          <w:p w14:paraId="3A9D968A" w14:textId="77777777" w:rsidR="00B00DE2" w:rsidRPr="001F674E" w:rsidRDefault="00776E18">
            <w:pPr>
              <w:jc w:val="center"/>
              <w:rPr>
                <w:sz w:val="21"/>
                <w:szCs w:val="21"/>
              </w:rPr>
            </w:pPr>
            <w:r w:rsidRPr="001F674E">
              <w:rPr>
                <w:rFonts w:hint="eastAsia"/>
                <w:sz w:val="21"/>
                <w:szCs w:val="21"/>
              </w:rPr>
              <w:t>竹溪</w:t>
            </w:r>
          </w:p>
        </w:tc>
        <w:tc>
          <w:tcPr>
            <w:tcW w:w="834" w:type="pct"/>
            <w:tcBorders>
              <w:top w:val="nil"/>
              <w:left w:val="nil"/>
              <w:bottom w:val="single" w:sz="4" w:space="0" w:color="auto"/>
              <w:right w:val="single" w:sz="4" w:space="0" w:color="auto"/>
            </w:tcBorders>
            <w:shd w:val="clear" w:color="auto" w:fill="auto"/>
            <w:vAlign w:val="center"/>
            <w:hideMark/>
          </w:tcPr>
          <w:p w14:paraId="4AA510E9" w14:textId="77777777" w:rsidR="00B00DE2" w:rsidRPr="001F674E" w:rsidRDefault="00776E18">
            <w:pPr>
              <w:jc w:val="center"/>
              <w:rPr>
                <w:sz w:val="21"/>
                <w:szCs w:val="21"/>
              </w:rPr>
            </w:pPr>
            <w:r w:rsidRPr="001F674E">
              <w:rPr>
                <w:rFonts w:hint="eastAsia"/>
                <w:sz w:val="21"/>
                <w:szCs w:val="21"/>
              </w:rPr>
              <w:t>桃源街道</w:t>
            </w:r>
          </w:p>
        </w:tc>
        <w:tc>
          <w:tcPr>
            <w:tcW w:w="834" w:type="pct"/>
            <w:tcBorders>
              <w:top w:val="nil"/>
              <w:left w:val="nil"/>
              <w:bottom w:val="single" w:sz="4" w:space="0" w:color="auto"/>
              <w:right w:val="single" w:sz="4" w:space="0" w:color="auto"/>
            </w:tcBorders>
            <w:shd w:val="clear" w:color="auto" w:fill="auto"/>
            <w:vAlign w:val="center"/>
            <w:hideMark/>
          </w:tcPr>
          <w:p w14:paraId="3986A03F" w14:textId="77777777" w:rsidR="00B00DE2" w:rsidRPr="001F674E" w:rsidRDefault="00776E18">
            <w:pPr>
              <w:jc w:val="center"/>
              <w:rPr>
                <w:sz w:val="21"/>
                <w:szCs w:val="21"/>
              </w:rPr>
            </w:pPr>
            <w:r w:rsidRPr="001F674E">
              <w:rPr>
                <w:rFonts w:hint="eastAsia"/>
                <w:sz w:val="21"/>
                <w:szCs w:val="21"/>
              </w:rPr>
              <w:t>竹溪村</w:t>
            </w:r>
          </w:p>
        </w:tc>
        <w:tc>
          <w:tcPr>
            <w:tcW w:w="833" w:type="pct"/>
            <w:tcBorders>
              <w:top w:val="nil"/>
              <w:left w:val="nil"/>
              <w:bottom w:val="single" w:sz="4" w:space="0" w:color="auto"/>
              <w:right w:val="single" w:sz="4" w:space="0" w:color="auto"/>
            </w:tcBorders>
            <w:shd w:val="clear" w:color="auto" w:fill="auto"/>
            <w:vAlign w:val="center"/>
            <w:hideMark/>
          </w:tcPr>
          <w:p w14:paraId="7CBE7669" w14:textId="77777777" w:rsidR="00B00DE2" w:rsidRPr="001F674E" w:rsidRDefault="00776E18">
            <w:pPr>
              <w:jc w:val="center"/>
              <w:rPr>
                <w:sz w:val="21"/>
                <w:szCs w:val="21"/>
              </w:rPr>
            </w:pPr>
            <w:r w:rsidRPr="001F674E">
              <w:rPr>
                <w:sz w:val="21"/>
                <w:szCs w:val="21"/>
              </w:rPr>
              <w:t>0</w:t>
            </w:r>
          </w:p>
        </w:tc>
        <w:tc>
          <w:tcPr>
            <w:tcW w:w="833" w:type="pct"/>
            <w:tcBorders>
              <w:top w:val="nil"/>
              <w:left w:val="nil"/>
              <w:bottom w:val="single" w:sz="4" w:space="0" w:color="auto"/>
              <w:right w:val="single" w:sz="4" w:space="0" w:color="auto"/>
            </w:tcBorders>
            <w:shd w:val="clear" w:color="auto" w:fill="auto"/>
            <w:vAlign w:val="center"/>
            <w:hideMark/>
          </w:tcPr>
          <w:p w14:paraId="31D19F12" w14:textId="77777777" w:rsidR="00B00DE2" w:rsidRPr="001F674E" w:rsidRDefault="00776E18">
            <w:pPr>
              <w:jc w:val="center"/>
              <w:rPr>
                <w:sz w:val="21"/>
                <w:szCs w:val="21"/>
              </w:rPr>
            </w:pPr>
            <w:r w:rsidRPr="001F674E">
              <w:rPr>
                <w:sz w:val="21"/>
                <w:szCs w:val="21"/>
              </w:rPr>
              <w:t>2</w:t>
            </w:r>
          </w:p>
        </w:tc>
        <w:tc>
          <w:tcPr>
            <w:tcW w:w="832" w:type="pct"/>
            <w:tcBorders>
              <w:top w:val="nil"/>
              <w:left w:val="nil"/>
              <w:bottom w:val="single" w:sz="4" w:space="0" w:color="auto"/>
              <w:right w:val="single" w:sz="4" w:space="0" w:color="auto"/>
            </w:tcBorders>
            <w:shd w:val="clear" w:color="auto" w:fill="auto"/>
            <w:vAlign w:val="center"/>
            <w:hideMark/>
          </w:tcPr>
          <w:p w14:paraId="51D03201" w14:textId="77777777" w:rsidR="00B00DE2" w:rsidRPr="001F674E" w:rsidRDefault="00776E18">
            <w:pPr>
              <w:jc w:val="center"/>
              <w:rPr>
                <w:sz w:val="21"/>
                <w:szCs w:val="21"/>
              </w:rPr>
            </w:pPr>
            <w:r w:rsidRPr="001F674E">
              <w:rPr>
                <w:sz w:val="21"/>
                <w:szCs w:val="21"/>
              </w:rPr>
              <w:t>2</w:t>
            </w:r>
          </w:p>
        </w:tc>
      </w:tr>
      <w:tr w:rsidR="00B00DE2" w:rsidRPr="00DF765A" w14:paraId="2E7FA7AE" w14:textId="77777777" w:rsidTr="005E04F9">
        <w:trPr>
          <w:trHeight w:val="280"/>
          <w:jc w:val="center"/>
        </w:trPr>
        <w:tc>
          <w:tcPr>
            <w:tcW w:w="834" w:type="pct"/>
            <w:tcBorders>
              <w:top w:val="nil"/>
              <w:left w:val="single" w:sz="4" w:space="0" w:color="auto"/>
              <w:bottom w:val="single" w:sz="4" w:space="0" w:color="auto"/>
              <w:right w:val="single" w:sz="4" w:space="0" w:color="auto"/>
            </w:tcBorders>
            <w:shd w:val="clear" w:color="auto" w:fill="auto"/>
            <w:vAlign w:val="center"/>
            <w:hideMark/>
          </w:tcPr>
          <w:p w14:paraId="1F8A57E5" w14:textId="77777777" w:rsidR="00B00DE2" w:rsidRPr="001F674E" w:rsidRDefault="00776E18">
            <w:pPr>
              <w:jc w:val="center"/>
              <w:rPr>
                <w:sz w:val="21"/>
                <w:szCs w:val="21"/>
              </w:rPr>
            </w:pPr>
            <w:r w:rsidRPr="001F674E">
              <w:rPr>
                <w:rFonts w:hint="eastAsia"/>
                <w:sz w:val="21"/>
                <w:szCs w:val="21"/>
              </w:rPr>
              <w:t>梅林溪</w:t>
            </w:r>
          </w:p>
        </w:tc>
        <w:tc>
          <w:tcPr>
            <w:tcW w:w="834" w:type="pct"/>
            <w:tcBorders>
              <w:top w:val="nil"/>
              <w:left w:val="nil"/>
              <w:bottom w:val="single" w:sz="4" w:space="0" w:color="auto"/>
              <w:right w:val="single" w:sz="4" w:space="0" w:color="auto"/>
            </w:tcBorders>
            <w:shd w:val="clear" w:color="auto" w:fill="auto"/>
            <w:vAlign w:val="center"/>
            <w:hideMark/>
          </w:tcPr>
          <w:p w14:paraId="195AC103" w14:textId="77777777" w:rsidR="00B00DE2" w:rsidRPr="001F674E" w:rsidRDefault="00776E18">
            <w:pPr>
              <w:jc w:val="center"/>
              <w:rPr>
                <w:sz w:val="21"/>
                <w:szCs w:val="21"/>
              </w:rPr>
            </w:pPr>
            <w:proofErr w:type="gramStart"/>
            <w:r w:rsidRPr="001F674E">
              <w:rPr>
                <w:rFonts w:hint="eastAsia"/>
                <w:sz w:val="21"/>
                <w:szCs w:val="21"/>
              </w:rPr>
              <w:t>桥头胡</w:t>
            </w:r>
            <w:proofErr w:type="gramEnd"/>
            <w:r w:rsidRPr="001F674E">
              <w:rPr>
                <w:rFonts w:hint="eastAsia"/>
                <w:sz w:val="21"/>
                <w:szCs w:val="21"/>
              </w:rPr>
              <w:t>街道</w:t>
            </w:r>
          </w:p>
        </w:tc>
        <w:tc>
          <w:tcPr>
            <w:tcW w:w="834" w:type="pct"/>
            <w:tcBorders>
              <w:top w:val="nil"/>
              <w:left w:val="nil"/>
              <w:bottom w:val="single" w:sz="4" w:space="0" w:color="auto"/>
              <w:right w:val="single" w:sz="4" w:space="0" w:color="auto"/>
            </w:tcBorders>
            <w:shd w:val="clear" w:color="auto" w:fill="auto"/>
            <w:vAlign w:val="center"/>
            <w:hideMark/>
          </w:tcPr>
          <w:p w14:paraId="49AB5B3E" w14:textId="77777777" w:rsidR="00B00DE2" w:rsidRPr="001F674E" w:rsidRDefault="00776E18">
            <w:pPr>
              <w:jc w:val="center"/>
              <w:rPr>
                <w:sz w:val="21"/>
                <w:szCs w:val="21"/>
              </w:rPr>
            </w:pPr>
            <w:r w:rsidRPr="001F674E">
              <w:rPr>
                <w:rFonts w:hint="eastAsia"/>
                <w:sz w:val="21"/>
                <w:szCs w:val="21"/>
              </w:rPr>
              <w:t>桥头胡村</w:t>
            </w:r>
          </w:p>
        </w:tc>
        <w:tc>
          <w:tcPr>
            <w:tcW w:w="833" w:type="pct"/>
            <w:tcBorders>
              <w:top w:val="nil"/>
              <w:left w:val="nil"/>
              <w:bottom w:val="single" w:sz="4" w:space="0" w:color="auto"/>
              <w:right w:val="single" w:sz="4" w:space="0" w:color="auto"/>
            </w:tcBorders>
            <w:shd w:val="clear" w:color="auto" w:fill="auto"/>
            <w:vAlign w:val="center"/>
            <w:hideMark/>
          </w:tcPr>
          <w:p w14:paraId="4DD83A7B" w14:textId="77777777" w:rsidR="00B00DE2" w:rsidRPr="001F674E" w:rsidRDefault="00776E18">
            <w:pPr>
              <w:jc w:val="center"/>
              <w:rPr>
                <w:sz w:val="21"/>
                <w:szCs w:val="21"/>
              </w:rPr>
            </w:pPr>
            <w:r w:rsidRPr="001F674E">
              <w:rPr>
                <w:sz w:val="21"/>
                <w:szCs w:val="21"/>
              </w:rPr>
              <w:t>3</w:t>
            </w:r>
          </w:p>
        </w:tc>
        <w:tc>
          <w:tcPr>
            <w:tcW w:w="833" w:type="pct"/>
            <w:tcBorders>
              <w:top w:val="nil"/>
              <w:left w:val="nil"/>
              <w:bottom w:val="single" w:sz="4" w:space="0" w:color="auto"/>
              <w:right w:val="single" w:sz="4" w:space="0" w:color="auto"/>
            </w:tcBorders>
            <w:shd w:val="clear" w:color="auto" w:fill="auto"/>
            <w:vAlign w:val="center"/>
            <w:hideMark/>
          </w:tcPr>
          <w:p w14:paraId="7B485C2B" w14:textId="77777777" w:rsidR="00B00DE2" w:rsidRPr="001F674E" w:rsidRDefault="00776E18">
            <w:pPr>
              <w:jc w:val="center"/>
              <w:rPr>
                <w:sz w:val="21"/>
                <w:szCs w:val="21"/>
              </w:rPr>
            </w:pPr>
            <w:r w:rsidRPr="001F674E">
              <w:rPr>
                <w:sz w:val="21"/>
                <w:szCs w:val="21"/>
              </w:rPr>
              <w:t>3</w:t>
            </w:r>
          </w:p>
        </w:tc>
        <w:tc>
          <w:tcPr>
            <w:tcW w:w="832" w:type="pct"/>
            <w:tcBorders>
              <w:top w:val="nil"/>
              <w:left w:val="nil"/>
              <w:bottom w:val="single" w:sz="4" w:space="0" w:color="auto"/>
              <w:right w:val="single" w:sz="4" w:space="0" w:color="auto"/>
            </w:tcBorders>
            <w:shd w:val="clear" w:color="auto" w:fill="auto"/>
            <w:vAlign w:val="center"/>
            <w:hideMark/>
          </w:tcPr>
          <w:p w14:paraId="2204D582" w14:textId="77777777" w:rsidR="00B00DE2" w:rsidRPr="001F674E" w:rsidRDefault="00776E18">
            <w:pPr>
              <w:jc w:val="center"/>
              <w:rPr>
                <w:sz w:val="21"/>
                <w:szCs w:val="21"/>
              </w:rPr>
            </w:pPr>
            <w:r w:rsidRPr="001F674E">
              <w:rPr>
                <w:sz w:val="21"/>
                <w:szCs w:val="21"/>
              </w:rPr>
              <w:t>6</w:t>
            </w:r>
          </w:p>
        </w:tc>
      </w:tr>
      <w:tr w:rsidR="00B00DE2" w:rsidRPr="00DF765A" w14:paraId="0FF881F0" w14:textId="77777777" w:rsidTr="005E04F9">
        <w:trPr>
          <w:trHeight w:val="280"/>
          <w:jc w:val="center"/>
        </w:trPr>
        <w:tc>
          <w:tcPr>
            <w:tcW w:w="834" w:type="pct"/>
            <w:tcBorders>
              <w:top w:val="nil"/>
              <w:left w:val="single" w:sz="4" w:space="0" w:color="auto"/>
              <w:bottom w:val="single" w:sz="4" w:space="0" w:color="auto"/>
              <w:right w:val="single" w:sz="4" w:space="0" w:color="auto"/>
            </w:tcBorders>
            <w:shd w:val="clear" w:color="auto" w:fill="auto"/>
            <w:vAlign w:val="center"/>
            <w:hideMark/>
          </w:tcPr>
          <w:p w14:paraId="725094AD" w14:textId="6F3B94B1" w:rsidR="00B00DE2" w:rsidRPr="001F674E" w:rsidRDefault="008A7161">
            <w:pPr>
              <w:jc w:val="center"/>
              <w:rPr>
                <w:sz w:val="21"/>
                <w:szCs w:val="21"/>
              </w:rPr>
            </w:pPr>
            <w:r>
              <w:rPr>
                <w:rFonts w:hint="eastAsia"/>
                <w:sz w:val="21"/>
                <w:szCs w:val="21"/>
              </w:rPr>
              <w:t>上大溪</w:t>
            </w:r>
            <w:r w:rsidR="005645DB">
              <w:rPr>
                <w:rFonts w:hint="eastAsia"/>
                <w:sz w:val="21"/>
                <w:szCs w:val="21"/>
              </w:rPr>
              <w:t>（上扬溪）</w:t>
            </w:r>
          </w:p>
        </w:tc>
        <w:tc>
          <w:tcPr>
            <w:tcW w:w="834" w:type="pct"/>
            <w:tcBorders>
              <w:top w:val="nil"/>
              <w:left w:val="nil"/>
              <w:bottom w:val="single" w:sz="4" w:space="0" w:color="auto"/>
              <w:right w:val="single" w:sz="4" w:space="0" w:color="auto"/>
            </w:tcBorders>
            <w:shd w:val="clear" w:color="auto" w:fill="auto"/>
            <w:vAlign w:val="center"/>
            <w:hideMark/>
          </w:tcPr>
          <w:p w14:paraId="1864A238" w14:textId="77777777" w:rsidR="00B00DE2" w:rsidRPr="001F674E" w:rsidRDefault="00776E18">
            <w:pPr>
              <w:jc w:val="center"/>
              <w:rPr>
                <w:sz w:val="21"/>
                <w:szCs w:val="21"/>
              </w:rPr>
            </w:pPr>
            <w:r w:rsidRPr="001F674E">
              <w:rPr>
                <w:rFonts w:hint="eastAsia"/>
                <w:sz w:val="21"/>
                <w:szCs w:val="21"/>
              </w:rPr>
              <w:t>梅林街道</w:t>
            </w:r>
          </w:p>
        </w:tc>
        <w:tc>
          <w:tcPr>
            <w:tcW w:w="834" w:type="pct"/>
            <w:tcBorders>
              <w:top w:val="nil"/>
              <w:left w:val="nil"/>
              <w:bottom w:val="single" w:sz="4" w:space="0" w:color="auto"/>
              <w:right w:val="single" w:sz="4" w:space="0" w:color="auto"/>
            </w:tcBorders>
            <w:shd w:val="clear" w:color="auto" w:fill="auto"/>
            <w:vAlign w:val="center"/>
            <w:hideMark/>
          </w:tcPr>
          <w:p w14:paraId="67AFEB13" w14:textId="77777777" w:rsidR="00B00DE2" w:rsidRPr="001F674E" w:rsidRDefault="00776E18">
            <w:pPr>
              <w:jc w:val="center"/>
              <w:rPr>
                <w:sz w:val="21"/>
                <w:szCs w:val="21"/>
              </w:rPr>
            </w:pPr>
            <w:r w:rsidRPr="001F674E">
              <w:rPr>
                <w:rFonts w:hint="eastAsia"/>
                <w:sz w:val="21"/>
                <w:szCs w:val="21"/>
              </w:rPr>
              <w:t>仇家村</w:t>
            </w:r>
          </w:p>
        </w:tc>
        <w:tc>
          <w:tcPr>
            <w:tcW w:w="833" w:type="pct"/>
            <w:tcBorders>
              <w:top w:val="nil"/>
              <w:left w:val="nil"/>
              <w:bottom w:val="single" w:sz="4" w:space="0" w:color="auto"/>
              <w:right w:val="single" w:sz="4" w:space="0" w:color="auto"/>
            </w:tcBorders>
            <w:shd w:val="clear" w:color="auto" w:fill="auto"/>
            <w:vAlign w:val="center"/>
            <w:hideMark/>
          </w:tcPr>
          <w:p w14:paraId="62DA2299" w14:textId="77777777" w:rsidR="00B00DE2" w:rsidRPr="001F674E" w:rsidRDefault="00776E18">
            <w:pPr>
              <w:jc w:val="center"/>
              <w:rPr>
                <w:sz w:val="21"/>
                <w:szCs w:val="21"/>
              </w:rPr>
            </w:pPr>
            <w:r w:rsidRPr="001F674E">
              <w:rPr>
                <w:sz w:val="21"/>
                <w:szCs w:val="21"/>
              </w:rPr>
              <w:t>1</w:t>
            </w:r>
          </w:p>
        </w:tc>
        <w:tc>
          <w:tcPr>
            <w:tcW w:w="833" w:type="pct"/>
            <w:tcBorders>
              <w:top w:val="nil"/>
              <w:left w:val="nil"/>
              <w:bottom w:val="single" w:sz="4" w:space="0" w:color="auto"/>
              <w:right w:val="single" w:sz="4" w:space="0" w:color="auto"/>
            </w:tcBorders>
            <w:shd w:val="clear" w:color="auto" w:fill="auto"/>
            <w:vAlign w:val="center"/>
            <w:hideMark/>
          </w:tcPr>
          <w:p w14:paraId="656E3A98" w14:textId="77777777" w:rsidR="00B00DE2" w:rsidRPr="001F674E" w:rsidRDefault="00776E18">
            <w:pPr>
              <w:jc w:val="center"/>
              <w:rPr>
                <w:sz w:val="21"/>
                <w:szCs w:val="21"/>
              </w:rPr>
            </w:pPr>
            <w:r w:rsidRPr="001F674E">
              <w:rPr>
                <w:sz w:val="21"/>
                <w:szCs w:val="21"/>
              </w:rPr>
              <w:t>0</w:t>
            </w:r>
          </w:p>
        </w:tc>
        <w:tc>
          <w:tcPr>
            <w:tcW w:w="832" w:type="pct"/>
            <w:tcBorders>
              <w:top w:val="nil"/>
              <w:left w:val="nil"/>
              <w:bottom w:val="single" w:sz="4" w:space="0" w:color="auto"/>
              <w:right w:val="single" w:sz="4" w:space="0" w:color="auto"/>
            </w:tcBorders>
            <w:shd w:val="clear" w:color="auto" w:fill="auto"/>
            <w:vAlign w:val="center"/>
            <w:hideMark/>
          </w:tcPr>
          <w:p w14:paraId="50CAD274" w14:textId="77777777" w:rsidR="00B00DE2" w:rsidRPr="001F674E" w:rsidRDefault="00776E18">
            <w:pPr>
              <w:jc w:val="center"/>
              <w:rPr>
                <w:sz w:val="21"/>
                <w:szCs w:val="21"/>
              </w:rPr>
            </w:pPr>
            <w:r w:rsidRPr="001F674E">
              <w:rPr>
                <w:sz w:val="21"/>
                <w:szCs w:val="21"/>
              </w:rPr>
              <w:t>1</w:t>
            </w:r>
          </w:p>
        </w:tc>
      </w:tr>
      <w:tr w:rsidR="00B00DE2" w:rsidRPr="00DF765A" w14:paraId="2EE1F52C" w14:textId="77777777" w:rsidTr="005E04F9">
        <w:trPr>
          <w:trHeight w:val="280"/>
          <w:jc w:val="center"/>
        </w:trPr>
        <w:tc>
          <w:tcPr>
            <w:tcW w:w="250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9D86D7" w14:textId="77777777" w:rsidR="00B00DE2" w:rsidRPr="001F674E" w:rsidRDefault="00776E18">
            <w:pPr>
              <w:jc w:val="center"/>
              <w:rPr>
                <w:sz w:val="21"/>
                <w:szCs w:val="21"/>
              </w:rPr>
            </w:pPr>
            <w:r w:rsidRPr="001F674E">
              <w:rPr>
                <w:rFonts w:hint="eastAsia"/>
                <w:sz w:val="21"/>
                <w:szCs w:val="21"/>
              </w:rPr>
              <w:t>合计</w:t>
            </w:r>
          </w:p>
        </w:tc>
        <w:tc>
          <w:tcPr>
            <w:tcW w:w="833" w:type="pct"/>
            <w:tcBorders>
              <w:top w:val="nil"/>
              <w:left w:val="nil"/>
              <w:bottom w:val="single" w:sz="4" w:space="0" w:color="auto"/>
              <w:right w:val="single" w:sz="4" w:space="0" w:color="auto"/>
            </w:tcBorders>
            <w:shd w:val="clear" w:color="auto" w:fill="auto"/>
            <w:vAlign w:val="center"/>
            <w:hideMark/>
          </w:tcPr>
          <w:p w14:paraId="754AB7D9" w14:textId="77777777" w:rsidR="00B00DE2" w:rsidRPr="001F674E" w:rsidRDefault="00776E18">
            <w:pPr>
              <w:jc w:val="center"/>
              <w:rPr>
                <w:sz w:val="21"/>
                <w:szCs w:val="21"/>
              </w:rPr>
            </w:pPr>
            <w:r w:rsidRPr="001F674E">
              <w:rPr>
                <w:sz w:val="21"/>
                <w:szCs w:val="21"/>
              </w:rPr>
              <w:t>6</w:t>
            </w:r>
          </w:p>
        </w:tc>
        <w:tc>
          <w:tcPr>
            <w:tcW w:w="833" w:type="pct"/>
            <w:tcBorders>
              <w:top w:val="nil"/>
              <w:left w:val="nil"/>
              <w:bottom w:val="single" w:sz="4" w:space="0" w:color="auto"/>
              <w:right w:val="single" w:sz="4" w:space="0" w:color="auto"/>
            </w:tcBorders>
            <w:shd w:val="clear" w:color="auto" w:fill="auto"/>
            <w:vAlign w:val="center"/>
            <w:hideMark/>
          </w:tcPr>
          <w:p w14:paraId="4E7C068D" w14:textId="77777777" w:rsidR="00B00DE2" w:rsidRPr="001F674E" w:rsidRDefault="00776E18">
            <w:pPr>
              <w:jc w:val="center"/>
              <w:rPr>
                <w:sz w:val="21"/>
                <w:szCs w:val="21"/>
              </w:rPr>
            </w:pPr>
            <w:r w:rsidRPr="001F674E">
              <w:rPr>
                <w:sz w:val="21"/>
                <w:szCs w:val="21"/>
              </w:rPr>
              <w:t>5</w:t>
            </w:r>
          </w:p>
        </w:tc>
        <w:tc>
          <w:tcPr>
            <w:tcW w:w="832" w:type="pct"/>
            <w:tcBorders>
              <w:top w:val="nil"/>
              <w:left w:val="nil"/>
              <w:bottom w:val="single" w:sz="4" w:space="0" w:color="auto"/>
              <w:right w:val="single" w:sz="4" w:space="0" w:color="auto"/>
            </w:tcBorders>
            <w:shd w:val="clear" w:color="auto" w:fill="auto"/>
            <w:vAlign w:val="center"/>
            <w:hideMark/>
          </w:tcPr>
          <w:p w14:paraId="07143FD8" w14:textId="77777777" w:rsidR="00B00DE2" w:rsidRPr="001F674E" w:rsidRDefault="00776E18">
            <w:pPr>
              <w:jc w:val="center"/>
              <w:rPr>
                <w:sz w:val="21"/>
                <w:szCs w:val="21"/>
              </w:rPr>
            </w:pPr>
            <w:r w:rsidRPr="001F674E">
              <w:rPr>
                <w:sz w:val="21"/>
                <w:szCs w:val="21"/>
              </w:rPr>
              <w:t>11</w:t>
            </w:r>
          </w:p>
        </w:tc>
      </w:tr>
    </w:tbl>
    <w:p w14:paraId="4770D312" w14:textId="77777777" w:rsidR="005E04F9" w:rsidRDefault="005E04F9" w:rsidP="005E04F9">
      <w:pPr>
        <w:jc w:val="center"/>
        <w:rPr>
          <w:rFonts w:ascii="Arial" w:eastAsia="黑体" w:hAnsi="Arial"/>
          <w:b/>
          <w:bCs/>
          <w:sz w:val="21"/>
          <w:szCs w:val="21"/>
        </w:rPr>
      </w:pPr>
      <w:bookmarkStart w:id="500" w:name="_Ref16242334"/>
    </w:p>
    <w:p w14:paraId="6BA0BF2D" w14:textId="41067136" w:rsidR="005E04F9" w:rsidRPr="001F674E" w:rsidRDefault="00F1145A" w:rsidP="001F674E">
      <w:pPr>
        <w:pStyle w:val="a3"/>
        <w:rPr>
          <w:b w:val="0"/>
          <w:bCs w:val="0"/>
          <w:lang w:eastAsia="zh-CN"/>
        </w:rPr>
      </w:pPr>
      <w:bookmarkStart w:id="501" w:name="_Toc16366123"/>
      <w:bookmarkStart w:id="502" w:name="_Toc17539637"/>
      <w:r>
        <w:rPr>
          <w:lang w:eastAsia="zh-CN"/>
        </w:rPr>
        <w:t>表</w:t>
      </w:r>
      <w:r>
        <w:rPr>
          <w:lang w:eastAsia="zh-CN"/>
        </w:rPr>
        <w:t xml:space="preserve"> </w:t>
      </w:r>
      <w:r w:rsidR="009F14C5">
        <w:fldChar w:fldCharType="begin"/>
      </w:r>
      <w:r w:rsidR="009F14C5">
        <w:rPr>
          <w:lang w:eastAsia="zh-CN"/>
        </w:rPr>
        <w:instrText xml:space="preserve"> STYLEREF 1 \s </w:instrText>
      </w:r>
      <w:r w:rsidR="009F14C5">
        <w:fldChar w:fldCharType="separate"/>
      </w:r>
      <w:r w:rsidR="009F14C5">
        <w:rPr>
          <w:noProof/>
          <w:lang w:eastAsia="zh-CN"/>
        </w:rPr>
        <w:t>2</w:t>
      </w:r>
      <w:r w:rsidR="009F14C5">
        <w:fldChar w:fldCharType="end"/>
      </w:r>
      <w:r w:rsidR="009F14C5">
        <w:rPr>
          <w:lang w:eastAsia="zh-CN"/>
        </w:rPr>
        <w:noBreakHyphen/>
      </w:r>
      <w:r w:rsidR="009F14C5">
        <w:fldChar w:fldCharType="begin"/>
      </w:r>
      <w:r w:rsidR="009F14C5">
        <w:rPr>
          <w:lang w:eastAsia="zh-CN"/>
        </w:rPr>
        <w:instrText xml:space="preserve"> SEQ </w:instrText>
      </w:r>
      <w:r w:rsidR="009F14C5">
        <w:rPr>
          <w:lang w:eastAsia="zh-CN"/>
        </w:rPr>
        <w:instrText>表</w:instrText>
      </w:r>
      <w:r w:rsidR="009F14C5">
        <w:rPr>
          <w:lang w:eastAsia="zh-CN"/>
        </w:rPr>
        <w:instrText xml:space="preserve"> \* ARABIC \s 1 </w:instrText>
      </w:r>
      <w:r w:rsidR="009F14C5">
        <w:fldChar w:fldCharType="separate"/>
      </w:r>
      <w:r w:rsidR="009F14C5">
        <w:rPr>
          <w:noProof/>
          <w:lang w:eastAsia="zh-CN"/>
        </w:rPr>
        <w:t>11</w:t>
      </w:r>
      <w:r w:rsidR="009F14C5">
        <w:fldChar w:fldCharType="end"/>
      </w:r>
      <w:bookmarkEnd w:id="500"/>
      <w:r w:rsidR="005E04F9" w:rsidRPr="001F674E">
        <w:rPr>
          <w:rFonts w:hint="eastAsia"/>
          <w:lang w:eastAsia="zh-CN"/>
        </w:rPr>
        <w:t>受项目影响弱势群体户基本信息</w:t>
      </w:r>
      <w:bookmarkEnd w:id="501"/>
      <w:bookmarkEnd w:id="502"/>
    </w:p>
    <w:p w14:paraId="3C74D25D" w14:textId="07A90CDE" w:rsidR="005E04F9" w:rsidRDefault="005E04F9" w:rsidP="001F674E">
      <w:pPr>
        <w:keepNext/>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5" w:type="dxa"/>
          <w:right w:w="15" w:type="dxa"/>
        </w:tblCellMar>
        <w:tblLook w:val="0000" w:firstRow="0" w:lastRow="0" w:firstColumn="0" w:lastColumn="0" w:noHBand="0" w:noVBand="0"/>
      </w:tblPr>
      <w:tblGrid>
        <w:gridCol w:w="1274"/>
        <w:gridCol w:w="1751"/>
        <w:gridCol w:w="1412"/>
        <w:gridCol w:w="1480"/>
        <w:gridCol w:w="2389"/>
      </w:tblGrid>
      <w:tr w:rsidR="005E04F9" w:rsidRPr="005E04F9" w14:paraId="38504AFF" w14:textId="77777777" w:rsidTr="001F674E">
        <w:trPr>
          <w:trHeight w:val="444"/>
        </w:trPr>
        <w:tc>
          <w:tcPr>
            <w:tcW w:w="767" w:type="pct"/>
            <w:shd w:val="clear" w:color="auto" w:fill="F2F2F2"/>
            <w:vAlign w:val="center"/>
          </w:tcPr>
          <w:p w14:paraId="7D661DE8" w14:textId="77777777" w:rsidR="005E04F9" w:rsidRPr="001F674E" w:rsidRDefault="005E04F9" w:rsidP="001F674E">
            <w:pPr>
              <w:jc w:val="center"/>
              <w:rPr>
                <w:b/>
                <w:bCs/>
                <w:color w:val="000000"/>
                <w:sz w:val="20"/>
                <w:szCs w:val="20"/>
              </w:rPr>
            </w:pPr>
            <w:r w:rsidRPr="001F674E">
              <w:rPr>
                <w:rFonts w:hint="eastAsia"/>
                <w:b/>
                <w:bCs/>
                <w:color w:val="000000"/>
                <w:sz w:val="20"/>
                <w:szCs w:val="20"/>
              </w:rPr>
              <w:t>户主姓名</w:t>
            </w:r>
          </w:p>
        </w:tc>
        <w:tc>
          <w:tcPr>
            <w:tcW w:w="1054" w:type="pct"/>
            <w:shd w:val="clear" w:color="auto" w:fill="F2F2F2"/>
            <w:vAlign w:val="center"/>
          </w:tcPr>
          <w:p w14:paraId="519648FD" w14:textId="77777777" w:rsidR="005E04F9" w:rsidRPr="001F674E" w:rsidRDefault="005E04F9" w:rsidP="001F674E">
            <w:pPr>
              <w:jc w:val="center"/>
              <w:rPr>
                <w:b/>
                <w:bCs/>
                <w:color w:val="000000"/>
                <w:sz w:val="20"/>
                <w:szCs w:val="20"/>
              </w:rPr>
            </w:pPr>
            <w:r w:rsidRPr="001F674E">
              <w:rPr>
                <w:rFonts w:hint="eastAsia"/>
                <w:b/>
                <w:bCs/>
                <w:color w:val="000000"/>
                <w:sz w:val="20"/>
                <w:szCs w:val="20"/>
              </w:rPr>
              <w:t>弱势群体类型</w:t>
            </w:r>
          </w:p>
        </w:tc>
        <w:tc>
          <w:tcPr>
            <w:tcW w:w="850" w:type="pct"/>
            <w:shd w:val="clear" w:color="auto" w:fill="F2F2F2"/>
            <w:vAlign w:val="center"/>
          </w:tcPr>
          <w:p w14:paraId="0D7AE78E" w14:textId="77777777" w:rsidR="005E04F9" w:rsidRPr="001F674E" w:rsidRDefault="005E04F9" w:rsidP="001F674E">
            <w:pPr>
              <w:jc w:val="center"/>
              <w:rPr>
                <w:b/>
                <w:bCs/>
                <w:color w:val="000000"/>
                <w:sz w:val="20"/>
                <w:szCs w:val="20"/>
              </w:rPr>
            </w:pPr>
            <w:r w:rsidRPr="001F674E">
              <w:rPr>
                <w:rFonts w:hint="eastAsia"/>
                <w:b/>
                <w:bCs/>
                <w:color w:val="000000"/>
                <w:sz w:val="20"/>
                <w:szCs w:val="20"/>
              </w:rPr>
              <w:t>户主年龄（岁）</w:t>
            </w:r>
          </w:p>
        </w:tc>
        <w:tc>
          <w:tcPr>
            <w:tcW w:w="891" w:type="pct"/>
            <w:shd w:val="clear" w:color="auto" w:fill="F2F2F2"/>
            <w:vAlign w:val="center"/>
          </w:tcPr>
          <w:p w14:paraId="3F11FDAA" w14:textId="77777777" w:rsidR="005E04F9" w:rsidRPr="001F674E" w:rsidRDefault="005E04F9" w:rsidP="001F674E">
            <w:pPr>
              <w:jc w:val="center"/>
              <w:rPr>
                <w:b/>
                <w:bCs/>
                <w:color w:val="000000"/>
                <w:sz w:val="20"/>
                <w:szCs w:val="20"/>
              </w:rPr>
            </w:pPr>
            <w:r w:rsidRPr="001F674E">
              <w:rPr>
                <w:rFonts w:hint="eastAsia"/>
                <w:b/>
                <w:bCs/>
                <w:color w:val="000000"/>
                <w:sz w:val="20"/>
                <w:szCs w:val="20"/>
              </w:rPr>
              <w:t>家庭人口（人）</w:t>
            </w:r>
          </w:p>
        </w:tc>
        <w:tc>
          <w:tcPr>
            <w:tcW w:w="1438" w:type="pct"/>
            <w:shd w:val="clear" w:color="auto" w:fill="F2F2F2"/>
            <w:vAlign w:val="center"/>
          </w:tcPr>
          <w:p w14:paraId="303D3CBF" w14:textId="78CA07F7" w:rsidR="005E04F9" w:rsidRPr="001F674E" w:rsidRDefault="00D5404A" w:rsidP="001F674E">
            <w:pPr>
              <w:jc w:val="center"/>
              <w:rPr>
                <w:b/>
                <w:bCs/>
                <w:color w:val="000000"/>
                <w:sz w:val="20"/>
                <w:szCs w:val="20"/>
              </w:rPr>
            </w:pPr>
            <w:r>
              <w:rPr>
                <w:rFonts w:hint="eastAsia"/>
                <w:b/>
                <w:bCs/>
                <w:color w:val="000000"/>
                <w:sz w:val="20"/>
                <w:szCs w:val="20"/>
              </w:rPr>
              <w:t>致贫原因</w:t>
            </w:r>
          </w:p>
        </w:tc>
      </w:tr>
      <w:tr w:rsidR="005E04F9" w:rsidRPr="005E04F9" w14:paraId="1EE15736" w14:textId="77777777" w:rsidTr="001F674E">
        <w:tc>
          <w:tcPr>
            <w:tcW w:w="767" w:type="pct"/>
          </w:tcPr>
          <w:p w14:paraId="7B59E9C8" w14:textId="6B3044E3" w:rsidR="005E04F9" w:rsidRPr="001F674E" w:rsidRDefault="00D5404A" w:rsidP="001F674E">
            <w:pPr>
              <w:jc w:val="center"/>
              <w:rPr>
                <w:color w:val="000000"/>
                <w:sz w:val="21"/>
                <w:szCs w:val="21"/>
              </w:rPr>
            </w:pPr>
            <w:r>
              <w:rPr>
                <w:rFonts w:hint="eastAsia"/>
                <w:color w:val="000000"/>
                <w:sz w:val="21"/>
                <w:szCs w:val="21"/>
              </w:rPr>
              <w:t>W</w:t>
            </w:r>
            <w:r>
              <w:rPr>
                <w:color w:val="000000"/>
                <w:sz w:val="21"/>
                <w:szCs w:val="21"/>
              </w:rPr>
              <w:t>XY</w:t>
            </w:r>
          </w:p>
        </w:tc>
        <w:tc>
          <w:tcPr>
            <w:tcW w:w="1054" w:type="pct"/>
            <w:vAlign w:val="center"/>
          </w:tcPr>
          <w:p w14:paraId="436A92FE" w14:textId="354685A5" w:rsidR="005E04F9" w:rsidRPr="001F674E" w:rsidRDefault="00D5404A" w:rsidP="001F674E">
            <w:pPr>
              <w:jc w:val="center"/>
              <w:rPr>
                <w:color w:val="000000"/>
                <w:sz w:val="21"/>
                <w:szCs w:val="21"/>
              </w:rPr>
            </w:pPr>
            <w:r w:rsidRPr="008F3E48">
              <w:rPr>
                <w:rFonts w:hint="eastAsia"/>
                <w:color w:val="000000"/>
                <w:sz w:val="21"/>
                <w:szCs w:val="21"/>
              </w:rPr>
              <w:t>低保户</w:t>
            </w:r>
          </w:p>
        </w:tc>
        <w:tc>
          <w:tcPr>
            <w:tcW w:w="850" w:type="pct"/>
            <w:vAlign w:val="center"/>
          </w:tcPr>
          <w:p w14:paraId="6A96057E" w14:textId="77777777" w:rsidR="005E04F9" w:rsidRPr="001F674E" w:rsidRDefault="005E04F9" w:rsidP="001F674E">
            <w:pPr>
              <w:jc w:val="center"/>
              <w:rPr>
                <w:color w:val="000000"/>
                <w:sz w:val="21"/>
                <w:szCs w:val="21"/>
              </w:rPr>
            </w:pPr>
            <w:r w:rsidRPr="001F674E">
              <w:rPr>
                <w:color w:val="000000"/>
                <w:sz w:val="21"/>
                <w:szCs w:val="21"/>
              </w:rPr>
              <w:t>52</w:t>
            </w:r>
          </w:p>
        </w:tc>
        <w:tc>
          <w:tcPr>
            <w:tcW w:w="891" w:type="pct"/>
            <w:vAlign w:val="center"/>
          </w:tcPr>
          <w:p w14:paraId="185DB035" w14:textId="3B20E6BA" w:rsidR="005E04F9" w:rsidRPr="001F674E" w:rsidRDefault="00D5404A" w:rsidP="001F674E">
            <w:pPr>
              <w:jc w:val="center"/>
              <w:rPr>
                <w:color w:val="000000"/>
                <w:sz w:val="21"/>
                <w:szCs w:val="21"/>
              </w:rPr>
            </w:pPr>
            <w:r>
              <w:rPr>
                <w:rFonts w:hint="eastAsia"/>
                <w:color w:val="000000"/>
                <w:sz w:val="21"/>
                <w:szCs w:val="21"/>
              </w:rPr>
              <w:t>3</w:t>
            </w:r>
          </w:p>
        </w:tc>
        <w:tc>
          <w:tcPr>
            <w:tcW w:w="1438" w:type="pct"/>
            <w:vAlign w:val="center"/>
          </w:tcPr>
          <w:p w14:paraId="5D3D9747" w14:textId="0B3EABCE" w:rsidR="005E04F9" w:rsidRPr="001F674E" w:rsidRDefault="00D5404A" w:rsidP="001F674E">
            <w:pPr>
              <w:jc w:val="center"/>
              <w:rPr>
                <w:color w:val="000000"/>
                <w:sz w:val="21"/>
                <w:szCs w:val="21"/>
              </w:rPr>
            </w:pPr>
            <w:r>
              <w:rPr>
                <w:rFonts w:hint="eastAsia"/>
                <w:color w:val="000000"/>
                <w:sz w:val="21"/>
                <w:szCs w:val="21"/>
              </w:rPr>
              <w:t>疾病原因</w:t>
            </w:r>
          </w:p>
        </w:tc>
      </w:tr>
      <w:tr w:rsidR="005E04F9" w:rsidRPr="005E04F9" w14:paraId="49780D22" w14:textId="77777777" w:rsidTr="001F674E">
        <w:tc>
          <w:tcPr>
            <w:tcW w:w="767" w:type="pct"/>
          </w:tcPr>
          <w:p w14:paraId="45DB72FB" w14:textId="1B7760D4" w:rsidR="005E04F9" w:rsidRPr="001F674E" w:rsidRDefault="00D5404A" w:rsidP="001F674E">
            <w:pPr>
              <w:jc w:val="center"/>
              <w:rPr>
                <w:color w:val="000000"/>
                <w:sz w:val="21"/>
                <w:szCs w:val="21"/>
              </w:rPr>
            </w:pPr>
            <w:r>
              <w:rPr>
                <w:color w:val="000000"/>
                <w:sz w:val="21"/>
                <w:szCs w:val="21"/>
              </w:rPr>
              <w:t>FYB</w:t>
            </w:r>
          </w:p>
        </w:tc>
        <w:tc>
          <w:tcPr>
            <w:tcW w:w="1054" w:type="pct"/>
            <w:vAlign w:val="center"/>
          </w:tcPr>
          <w:p w14:paraId="0ED6E226" w14:textId="77777777" w:rsidR="005E04F9" w:rsidRPr="001F674E" w:rsidRDefault="005E04F9" w:rsidP="001F674E">
            <w:pPr>
              <w:jc w:val="center"/>
              <w:rPr>
                <w:color w:val="000000"/>
                <w:sz w:val="21"/>
                <w:szCs w:val="21"/>
              </w:rPr>
            </w:pPr>
            <w:r w:rsidRPr="001F674E">
              <w:rPr>
                <w:rFonts w:hint="eastAsia"/>
                <w:color w:val="000000"/>
                <w:sz w:val="21"/>
                <w:szCs w:val="21"/>
              </w:rPr>
              <w:t>低保户</w:t>
            </w:r>
          </w:p>
        </w:tc>
        <w:tc>
          <w:tcPr>
            <w:tcW w:w="850" w:type="pct"/>
            <w:vAlign w:val="center"/>
          </w:tcPr>
          <w:p w14:paraId="64AE92E9" w14:textId="77777777" w:rsidR="005E04F9" w:rsidRPr="001F674E" w:rsidRDefault="005E04F9" w:rsidP="001F674E">
            <w:pPr>
              <w:jc w:val="center"/>
              <w:rPr>
                <w:color w:val="000000"/>
                <w:sz w:val="21"/>
                <w:szCs w:val="21"/>
              </w:rPr>
            </w:pPr>
            <w:r w:rsidRPr="001F674E">
              <w:rPr>
                <w:color w:val="000000"/>
                <w:sz w:val="21"/>
                <w:szCs w:val="21"/>
              </w:rPr>
              <w:t>56</w:t>
            </w:r>
          </w:p>
        </w:tc>
        <w:tc>
          <w:tcPr>
            <w:tcW w:w="891" w:type="pct"/>
            <w:vAlign w:val="center"/>
          </w:tcPr>
          <w:p w14:paraId="1846DCF3" w14:textId="77777777" w:rsidR="005E04F9" w:rsidRPr="001F674E" w:rsidRDefault="005E04F9" w:rsidP="001F674E">
            <w:pPr>
              <w:jc w:val="center"/>
              <w:rPr>
                <w:color w:val="000000"/>
                <w:sz w:val="21"/>
                <w:szCs w:val="21"/>
              </w:rPr>
            </w:pPr>
            <w:r w:rsidRPr="001F674E">
              <w:rPr>
                <w:color w:val="000000"/>
                <w:sz w:val="21"/>
                <w:szCs w:val="21"/>
              </w:rPr>
              <w:t>4</w:t>
            </w:r>
          </w:p>
        </w:tc>
        <w:tc>
          <w:tcPr>
            <w:tcW w:w="1438" w:type="pct"/>
            <w:vAlign w:val="center"/>
          </w:tcPr>
          <w:p w14:paraId="719703C2" w14:textId="04E7E7BA" w:rsidR="005E04F9" w:rsidRPr="001F674E" w:rsidRDefault="00D5404A" w:rsidP="001F674E">
            <w:pPr>
              <w:jc w:val="center"/>
              <w:rPr>
                <w:color w:val="000000"/>
                <w:sz w:val="21"/>
                <w:szCs w:val="21"/>
              </w:rPr>
            </w:pPr>
            <w:r>
              <w:rPr>
                <w:rFonts w:hint="eastAsia"/>
                <w:color w:val="000000"/>
                <w:sz w:val="21"/>
                <w:szCs w:val="21"/>
              </w:rPr>
              <w:t>缺乏劳动力</w:t>
            </w:r>
          </w:p>
        </w:tc>
      </w:tr>
      <w:tr w:rsidR="005E04F9" w:rsidRPr="005E04F9" w14:paraId="2CBD0547" w14:textId="77777777" w:rsidTr="001F674E">
        <w:tc>
          <w:tcPr>
            <w:tcW w:w="767" w:type="pct"/>
          </w:tcPr>
          <w:p w14:paraId="1D9C9B4F" w14:textId="016F2954" w:rsidR="005E04F9" w:rsidRPr="001F674E" w:rsidRDefault="00D5404A" w:rsidP="001F674E">
            <w:pPr>
              <w:jc w:val="center"/>
              <w:rPr>
                <w:color w:val="000000"/>
                <w:sz w:val="21"/>
                <w:szCs w:val="21"/>
              </w:rPr>
            </w:pPr>
            <w:r>
              <w:rPr>
                <w:color w:val="000000"/>
                <w:sz w:val="21"/>
                <w:szCs w:val="21"/>
              </w:rPr>
              <w:t>CZY</w:t>
            </w:r>
          </w:p>
        </w:tc>
        <w:tc>
          <w:tcPr>
            <w:tcW w:w="1054" w:type="pct"/>
            <w:vAlign w:val="center"/>
          </w:tcPr>
          <w:p w14:paraId="1BFEE3E4" w14:textId="77777777" w:rsidR="005E04F9" w:rsidRPr="001F674E" w:rsidRDefault="005E04F9" w:rsidP="001F674E">
            <w:pPr>
              <w:jc w:val="center"/>
              <w:rPr>
                <w:color w:val="000000"/>
                <w:sz w:val="21"/>
                <w:szCs w:val="21"/>
              </w:rPr>
            </w:pPr>
            <w:r w:rsidRPr="001F674E">
              <w:rPr>
                <w:rFonts w:hint="eastAsia"/>
                <w:color w:val="000000"/>
                <w:sz w:val="21"/>
                <w:szCs w:val="21"/>
              </w:rPr>
              <w:t>五保户</w:t>
            </w:r>
          </w:p>
        </w:tc>
        <w:tc>
          <w:tcPr>
            <w:tcW w:w="850" w:type="pct"/>
            <w:vAlign w:val="center"/>
          </w:tcPr>
          <w:p w14:paraId="1C797287" w14:textId="12808B99" w:rsidR="005E04F9" w:rsidRPr="001F674E" w:rsidRDefault="00E04283" w:rsidP="001F674E">
            <w:pPr>
              <w:jc w:val="center"/>
              <w:rPr>
                <w:color w:val="000000"/>
                <w:sz w:val="21"/>
                <w:szCs w:val="21"/>
              </w:rPr>
            </w:pPr>
            <w:r>
              <w:rPr>
                <w:color w:val="000000"/>
                <w:sz w:val="21"/>
                <w:szCs w:val="21"/>
              </w:rPr>
              <w:t>72</w:t>
            </w:r>
          </w:p>
        </w:tc>
        <w:tc>
          <w:tcPr>
            <w:tcW w:w="891" w:type="pct"/>
            <w:vAlign w:val="center"/>
          </w:tcPr>
          <w:p w14:paraId="7A2B7091" w14:textId="77777777" w:rsidR="005E04F9" w:rsidRPr="001F674E" w:rsidRDefault="005E04F9" w:rsidP="001F674E">
            <w:pPr>
              <w:jc w:val="center"/>
              <w:rPr>
                <w:color w:val="000000"/>
                <w:sz w:val="21"/>
                <w:szCs w:val="21"/>
              </w:rPr>
            </w:pPr>
            <w:r w:rsidRPr="001F674E">
              <w:rPr>
                <w:color w:val="000000"/>
                <w:sz w:val="21"/>
                <w:szCs w:val="21"/>
              </w:rPr>
              <w:t>1</w:t>
            </w:r>
          </w:p>
        </w:tc>
        <w:tc>
          <w:tcPr>
            <w:tcW w:w="1438" w:type="pct"/>
            <w:vAlign w:val="center"/>
          </w:tcPr>
          <w:p w14:paraId="6F8A6E79" w14:textId="63814908" w:rsidR="005E04F9" w:rsidRPr="001F674E" w:rsidRDefault="00D5404A" w:rsidP="001F674E">
            <w:pPr>
              <w:jc w:val="center"/>
              <w:rPr>
                <w:color w:val="000000"/>
                <w:sz w:val="21"/>
                <w:szCs w:val="21"/>
              </w:rPr>
            </w:pPr>
            <w:r>
              <w:rPr>
                <w:rFonts w:hint="eastAsia"/>
                <w:color w:val="000000"/>
                <w:sz w:val="21"/>
                <w:szCs w:val="21"/>
              </w:rPr>
              <w:t>无子女</w:t>
            </w:r>
            <w:r w:rsidR="00E04283">
              <w:rPr>
                <w:rFonts w:hint="eastAsia"/>
                <w:color w:val="000000"/>
                <w:sz w:val="21"/>
                <w:szCs w:val="21"/>
              </w:rPr>
              <w:t>供养</w:t>
            </w:r>
          </w:p>
        </w:tc>
      </w:tr>
      <w:tr w:rsidR="005E04F9" w:rsidRPr="005E04F9" w14:paraId="0731D03D" w14:textId="77777777" w:rsidTr="001F674E">
        <w:tc>
          <w:tcPr>
            <w:tcW w:w="767" w:type="pct"/>
          </w:tcPr>
          <w:p w14:paraId="6A804F3B" w14:textId="77777777" w:rsidR="005E04F9" w:rsidRPr="001F674E" w:rsidRDefault="005E04F9" w:rsidP="001F674E">
            <w:pPr>
              <w:jc w:val="center"/>
              <w:rPr>
                <w:color w:val="000000"/>
                <w:sz w:val="21"/>
                <w:szCs w:val="21"/>
              </w:rPr>
            </w:pPr>
            <w:r w:rsidRPr="001F674E">
              <w:rPr>
                <w:color w:val="000000"/>
                <w:sz w:val="21"/>
                <w:szCs w:val="21"/>
              </w:rPr>
              <w:t>JCX</w:t>
            </w:r>
          </w:p>
        </w:tc>
        <w:tc>
          <w:tcPr>
            <w:tcW w:w="1054" w:type="pct"/>
            <w:vAlign w:val="center"/>
          </w:tcPr>
          <w:p w14:paraId="576C6D7D" w14:textId="661230E2" w:rsidR="005E04F9" w:rsidRPr="001F674E" w:rsidRDefault="00D5404A" w:rsidP="001F674E">
            <w:pPr>
              <w:jc w:val="center"/>
              <w:rPr>
                <w:color w:val="000000"/>
                <w:sz w:val="21"/>
                <w:szCs w:val="21"/>
              </w:rPr>
            </w:pPr>
            <w:r w:rsidRPr="008F3E48">
              <w:rPr>
                <w:rFonts w:hint="eastAsia"/>
                <w:color w:val="000000"/>
                <w:sz w:val="21"/>
                <w:szCs w:val="21"/>
              </w:rPr>
              <w:t>低保户</w:t>
            </w:r>
          </w:p>
        </w:tc>
        <w:tc>
          <w:tcPr>
            <w:tcW w:w="850" w:type="pct"/>
            <w:vAlign w:val="center"/>
          </w:tcPr>
          <w:p w14:paraId="75B13331" w14:textId="77777777" w:rsidR="005E04F9" w:rsidRPr="001F674E" w:rsidRDefault="005E04F9" w:rsidP="001F674E">
            <w:pPr>
              <w:jc w:val="center"/>
              <w:rPr>
                <w:color w:val="000000"/>
                <w:sz w:val="21"/>
                <w:szCs w:val="21"/>
              </w:rPr>
            </w:pPr>
            <w:r w:rsidRPr="001F674E">
              <w:rPr>
                <w:color w:val="000000"/>
                <w:sz w:val="21"/>
                <w:szCs w:val="21"/>
              </w:rPr>
              <w:t>52</w:t>
            </w:r>
          </w:p>
        </w:tc>
        <w:tc>
          <w:tcPr>
            <w:tcW w:w="891" w:type="pct"/>
            <w:vAlign w:val="center"/>
          </w:tcPr>
          <w:p w14:paraId="2A05D663" w14:textId="77777777" w:rsidR="005E04F9" w:rsidRPr="001F674E" w:rsidRDefault="005E04F9" w:rsidP="001F674E">
            <w:pPr>
              <w:jc w:val="center"/>
              <w:rPr>
                <w:color w:val="000000"/>
                <w:sz w:val="21"/>
                <w:szCs w:val="21"/>
              </w:rPr>
            </w:pPr>
            <w:r w:rsidRPr="001F674E">
              <w:rPr>
                <w:color w:val="000000"/>
                <w:sz w:val="21"/>
                <w:szCs w:val="21"/>
              </w:rPr>
              <w:t>3</w:t>
            </w:r>
          </w:p>
        </w:tc>
        <w:tc>
          <w:tcPr>
            <w:tcW w:w="1438" w:type="pct"/>
            <w:vAlign w:val="center"/>
          </w:tcPr>
          <w:p w14:paraId="3CFE69E8" w14:textId="6366EB12" w:rsidR="005E04F9" w:rsidRPr="001F674E" w:rsidRDefault="00D5404A" w:rsidP="001F674E">
            <w:pPr>
              <w:jc w:val="center"/>
              <w:rPr>
                <w:color w:val="000000"/>
                <w:sz w:val="21"/>
                <w:szCs w:val="21"/>
              </w:rPr>
            </w:pPr>
            <w:r>
              <w:rPr>
                <w:rFonts w:hint="eastAsia"/>
                <w:color w:val="000000"/>
                <w:sz w:val="21"/>
                <w:szCs w:val="21"/>
              </w:rPr>
              <w:t>缺乏劳动力</w:t>
            </w:r>
          </w:p>
        </w:tc>
      </w:tr>
      <w:tr w:rsidR="00D5404A" w:rsidRPr="005E04F9" w14:paraId="6B111CB1" w14:textId="77777777" w:rsidTr="005E04F9">
        <w:tc>
          <w:tcPr>
            <w:tcW w:w="767" w:type="pct"/>
          </w:tcPr>
          <w:p w14:paraId="3EBCFBD5" w14:textId="3AA566BA" w:rsidR="00D5404A" w:rsidRPr="005E04F9" w:rsidRDefault="00D5404A" w:rsidP="005E04F9">
            <w:pPr>
              <w:jc w:val="center"/>
              <w:rPr>
                <w:color w:val="000000"/>
                <w:sz w:val="21"/>
                <w:szCs w:val="21"/>
              </w:rPr>
            </w:pPr>
            <w:r>
              <w:rPr>
                <w:rFonts w:hint="eastAsia"/>
                <w:color w:val="000000"/>
                <w:sz w:val="21"/>
                <w:szCs w:val="21"/>
              </w:rPr>
              <w:t>L</w:t>
            </w:r>
            <w:r>
              <w:rPr>
                <w:color w:val="000000"/>
                <w:sz w:val="21"/>
                <w:szCs w:val="21"/>
              </w:rPr>
              <w:t>XD</w:t>
            </w:r>
          </w:p>
        </w:tc>
        <w:tc>
          <w:tcPr>
            <w:tcW w:w="1054" w:type="pct"/>
            <w:vAlign w:val="center"/>
          </w:tcPr>
          <w:p w14:paraId="7315FD6E" w14:textId="6ABA84A1" w:rsidR="00D5404A" w:rsidRPr="005E04F9" w:rsidRDefault="00D5404A" w:rsidP="005E04F9">
            <w:pPr>
              <w:jc w:val="center"/>
              <w:rPr>
                <w:color w:val="000000"/>
                <w:sz w:val="21"/>
                <w:szCs w:val="21"/>
              </w:rPr>
            </w:pPr>
            <w:r w:rsidRPr="008F3E48">
              <w:rPr>
                <w:rFonts w:hint="eastAsia"/>
                <w:color w:val="000000"/>
                <w:sz w:val="21"/>
                <w:szCs w:val="21"/>
              </w:rPr>
              <w:t>五保户</w:t>
            </w:r>
          </w:p>
        </w:tc>
        <w:tc>
          <w:tcPr>
            <w:tcW w:w="850" w:type="pct"/>
            <w:vAlign w:val="center"/>
          </w:tcPr>
          <w:p w14:paraId="2DA86A1C" w14:textId="79D4920C" w:rsidR="00D5404A" w:rsidRPr="005E04F9" w:rsidRDefault="00D5404A" w:rsidP="005E04F9">
            <w:pPr>
              <w:jc w:val="center"/>
              <w:rPr>
                <w:color w:val="000000"/>
                <w:sz w:val="21"/>
                <w:szCs w:val="21"/>
              </w:rPr>
            </w:pPr>
            <w:r>
              <w:rPr>
                <w:rFonts w:hint="eastAsia"/>
                <w:color w:val="000000"/>
                <w:sz w:val="21"/>
                <w:szCs w:val="21"/>
              </w:rPr>
              <w:t>5</w:t>
            </w:r>
            <w:r>
              <w:rPr>
                <w:color w:val="000000"/>
                <w:sz w:val="21"/>
                <w:szCs w:val="21"/>
              </w:rPr>
              <w:t>9</w:t>
            </w:r>
          </w:p>
        </w:tc>
        <w:tc>
          <w:tcPr>
            <w:tcW w:w="891" w:type="pct"/>
            <w:vAlign w:val="center"/>
          </w:tcPr>
          <w:p w14:paraId="30FB8578" w14:textId="4E482C0E" w:rsidR="00D5404A" w:rsidRPr="005E04F9" w:rsidRDefault="00D5404A" w:rsidP="005E04F9">
            <w:pPr>
              <w:jc w:val="center"/>
              <w:rPr>
                <w:color w:val="000000"/>
                <w:sz w:val="21"/>
                <w:szCs w:val="21"/>
              </w:rPr>
            </w:pPr>
            <w:r>
              <w:rPr>
                <w:rFonts w:hint="eastAsia"/>
                <w:color w:val="000000"/>
                <w:sz w:val="21"/>
                <w:szCs w:val="21"/>
              </w:rPr>
              <w:t>2</w:t>
            </w:r>
          </w:p>
        </w:tc>
        <w:tc>
          <w:tcPr>
            <w:tcW w:w="1438" w:type="pct"/>
            <w:vAlign w:val="center"/>
          </w:tcPr>
          <w:p w14:paraId="3C3C2981" w14:textId="6B1A9602" w:rsidR="00D5404A" w:rsidRPr="005E04F9" w:rsidRDefault="00D5404A" w:rsidP="005E04F9">
            <w:pPr>
              <w:jc w:val="center"/>
              <w:rPr>
                <w:color w:val="000000"/>
                <w:sz w:val="21"/>
                <w:szCs w:val="21"/>
              </w:rPr>
            </w:pPr>
            <w:r>
              <w:rPr>
                <w:rFonts w:hint="eastAsia"/>
                <w:color w:val="000000"/>
                <w:sz w:val="21"/>
                <w:szCs w:val="21"/>
              </w:rPr>
              <w:t>无子女</w:t>
            </w:r>
            <w:r w:rsidR="00E04283">
              <w:rPr>
                <w:rFonts w:hint="eastAsia"/>
                <w:color w:val="000000"/>
                <w:sz w:val="21"/>
                <w:szCs w:val="21"/>
              </w:rPr>
              <w:t>供养</w:t>
            </w:r>
          </w:p>
        </w:tc>
      </w:tr>
      <w:tr w:rsidR="00D5404A" w:rsidRPr="005E04F9" w14:paraId="654A8FBF" w14:textId="77777777" w:rsidTr="005E04F9">
        <w:tc>
          <w:tcPr>
            <w:tcW w:w="767" w:type="pct"/>
          </w:tcPr>
          <w:p w14:paraId="6C02D5F7" w14:textId="48568795" w:rsidR="00D5404A" w:rsidRPr="005E04F9" w:rsidRDefault="00D5404A" w:rsidP="005E04F9">
            <w:pPr>
              <w:jc w:val="center"/>
              <w:rPr>
                <w:color w:val="000000"/>
                <w:sz w:val="21"/>
                <w:szCs w:val="21"/>
              </w:rPr>
            </w:pPr>
            <w:r>
              <w:rPr>
                <w:rFonts w:hint="eastAsia"/>
                <w:color w:val="000000"/>
                <w:sz w:val="21"/>
                <w:szCs w:val="21"/>
              </w:rPr>
              <w:t>X</w:t>
            </w:r>
            <w:r>
              <w:rPr>
                <w:color w:val="000000"/>
                <w:sz w:val="21"/>
                <w:szCs w:val="21"/>
              </w:rPr>
              <w:t>DS</w:t>
            </w:r>
          </w:p>
        </w:tc>
        <w:tc>
          <w:tcPr>
            <w:tcW w:w="1054" w:type="pct"/>
            <w:vAlign w:val="center"/>
          </w:tcPr>
          <w:p w14:paraId="43D755A6" w14:textId="107EF573" w:rsidR="00D5404A" w:rsidRPr="005E04F9" w:rsidRDefault="00D5404A" w:rsidP="005E04F9">
            <w:pPr>
              <w:jc w:val="center"/>
              <w:rPr>
                <w:color w:val="000000"/>
                <w:sz w:val="21"/>
                <w:szCs w:val="21"/>
              </w:rPr>
            </w:pPr>
            <w:r w:rsidRPr="008F3E48">
              <w:rPr>
                <w:rFonts w:hint="eastAsia"/>
                <w:color w:val="000000"/>
                <w:sz w:val="21"/>
                <w:szCs w:val="21"/>
              </w:rPr>
              <w:t>五保户</w:t>
            </w:r>
          </w:p>
        </w:tc>
        <w:tc>
          <w:tcPr>
            <w:tcW w:w="850" w:type="pct"/>
            <w:vAlign w:val="center"/>
          </w:tcPr>
          <w:p w14:paraId="36FD90F4" w14:textId="27D71FEC" w:rsidR="00D5404A" w:rsidRPr="005E04F9" w:rsidRDefault="00D5404A" w:rsidP="005E04F9">
            <w:pPr>
              <w:jc w:val="center"/>
              <w:rPr>
                <w:color w:val="000000"/>
                <w:sz w:val="21"/>
                <w:szCs w:val="21"/>
              </w:rPr>
            </w:pPr>
            <w:r>
              <w:rPr>
                <w:rFonts w:hint="eastAsia"/>
                <w:color w:val="000000"/>
                <w:sz w:val="21"/>
                <w:szCs w:val="21"/>
              </w:rPr>
              <w:t>7</w:t>
            </w:r>
            <w:r>
              <w:rPr>
                <w:color w:val="000000"/>
                <w:sz w:val="21"/>
                <w:szCs w:val="21"/>
              </w:rPr>
              <w:t>0</w:t>
            </w:r>
          </w:p>
        </w:tc>
        <w:tc>
          <w:tcPr>
            <w:tcW w:w="891" w:type="pct"/>
            <w:vAlign w:val="center"/>
          </w:tcPr>
          <w:p w14:paraId="38AEBDB4" w14:textId="78403FB0" w:rsidR="00D5404A" w:rsidRPr="005E04F9" w:rsidRDefault="00D5404A" w:rsidP="005E04F9">
            <w:pPr>
              <w:jc w:val="center"/>
              <w:rPr>
                <w:color w:val="000000"/>
                <w:sz w:val="21"/>
                <w:szCs w:val="21"/>
              </w:rPr>
            </w:pPr>
            <w:r>
              <w:rPr>
                <w:rFonts w:hint="eastAsia"/>
                <w:color w:val="000000"/>
                <w:sz w:val="21"/>
                <w:szCs w:val="21"/>
              </w:rPr>
              <w:t>1</w:t>
            </w:r>
          </w:p>
        </w:tc>
        <w:tc>
          <w:tcPr>
            <w:tcW w:w="1438" w:type="pct"/>
            <w:vAlign w:val="center"/>
          </w:tcPr>
          <w:p w14:paraId="22B06CCC" w14:textId="75F9BF76" w:rsidR="00D5404A" w:rsidRPr="005E04F9" w:rsidRDefault="00D5404A" w:rsidP="005E04F9">
            <w:pPr>
              <w:jc w:val="center"/>
              <w:rPr>
                <w:color w:val="000000"/>
                <w:sz w:val="21"/>
                <w:szCs w:val="21"/>
              </w:rPr>
            </w:pPr>
            <w:r>
              <w:rPr>
                <w:rFonts w:hint="eastAsia"/>
                <w:color w:val="000000"/>
                <w:sz w:val="21"/>
                <w:szCs w:val="21"/>
              </w:rPr>
              <w:t>无子女</w:t>
            </w:r>
            <w:r w:rsidR="00E04283">
              <w:rPr>
                <w:rFonts w:hint="eastAsia"/>
                <w:color w:val="000000"/>
                <w:sz w:val="21"/>
                <w:szCs w:val="21"/>
              </w:rPr>
              <w:t>供养</w:t>
            </w:r>
          </w:p>
        </w:tc>
      </w:tr>
      <w:tr w:rsidR="00D5404A" w:rsidRPr="005E04F9" w14:paraId="7DEB3884" w14:textId="77777777" w:rsidTr="005E04F9">
        <w:tc>
          <w:tcPr>
            <w:tcW w:w="767" w:type="pct"/>
          </w:tcPr>
          <w:p w14:paraId="593C0D7E" w14:textId="30B636D5" w:rsidR="00D5404A" w:rsidRPr="005E04F9" w:rsidRDefault="00D5404A" w:rsidP="005E04F9">
            <w:pPr>
              <w:jc w:val="center"/>
              <w:rPr>
                <w:color w:val="000000"/>
                <w:sz w:val="21"/>
                <w:szCs w:val="21"/>
              </w:rPr>
            </w:pPr>
            <w:r>
              <w:rPr>
                <w:rFonts w:hint="eastAsia"/>
                <w:color w:val="000000"/>
                <w:sz w:val="21"/>
                <w:szCs w:val="21"/>
              </w:rPr>
              <w:t>T</w:t>
            </w:r>
            <w:r>
              <w:rPr>
                <w:color w:val="000000"/>
                <w:sz w:val="21"/>
                <w:szCs w:val="21"/>
              </w:rPr>
              <w:t>BH</w:t>
            </w:r>
          </w:p>
        </w:tc>
        <w:tc>
          <w:tcPr>
            <w:tcW w:w="1054" w:type="pct"/>
            <w:vAlign w:val="center"/>
          </w:tcPr>
          <w:p w14:paraId="6FDE71EA" w14:textId="719AF1E6" w:rsidR="00D5404A" w:rsidRPr="005E04F9" w:rsidRDefault="00D5404A" w:rsidP="005E04F9">
            <w:pPr>
              <w:jc w:val="center"/>
              <w:rPr>
                <w:color w:val="000000"/>
                <w:sz w:val="21"/>
                <w:szCs w:val="21"/>
              </w:rPr>
            </w:pPr>
            <w:r w:rsidRPr="008F3E48">
              <w:rPr>
                <w:rFonts w:hint="eastAsia"/>
                <w:color w:val="000000"/>
                <w:sz w:val="21"/>
                <w:szCs w:val="21"/>
              </w:rPr>
              <w:t>五保户</w:t>
            </w:r>
          </w:p>
        </w:tc>
        <w:tc>
          <w:tcPr>
            <w:tcW w:w="850" w:type="pct"/>
            <w:vAlign w:val="center"/>
          </w:tcPr>
          <w:p w14:paraId="43C5015D" w14:textId="5D143CA9" w:rsidR="00D5404A" w:rsidRPr="005E04F9" w:rsidRDefault="00D5404A" w:rsidP="005E04F9">
            <w:pPr>
              <w:jc w:val="center"/>
              <w:rPr>
                <w:color w:val="000000"/>
                <w:sz w:val="21"/>
                <w:szCs w:val="21"/>
              </w:rPr>
            </w:pPr>
            <w:r>
              <w:rPr>
                <w:rFonts w:hint="eastAsia"/>
                <w:color w:val="000000"/>
                <w:sz w:val="21"/>
                <w:szCs w:val="21"/>
              </w:rPr>
              <w:t>5</w:t>
            </w:r>
            <w:r>
              <w:rPr>
                <w:color w:val="000000"/>
                <w:sz w:val="21"/>
                <w:szCs w:val="21"/>
              </w:rPr>
              <w:t>3</w:t>
            </w:r>
          </w:p>
        </w:tc>
        <w:tc>
          <w:tcPr>
            <w:tcW w:w="891" w:type="pct"/>
            <w:vAlign w:val="center"/>
          </w:tcPr>
          <w:p w14:paraId="77D2213A" w14:textId="53D84623" w:rsidR="00D5404A" w:rsidRPr="005E04F9" w:rsidRDefault="00D5404A" w:rsidP="005E04F9">
            <w:pPr>
              <w:jc w:val="center"/>
              <w:rPr>
                <w:color w:val="000000"/>
                <w:sz w:val="21"/>
                <w:szCs w:val="21"/>
              </w:rPr>
            </w:pPr>
            <w:r>
              <w:rPr>
                <w:rFonts w:hint="eastAsia"/>
                <w:color w:val="000000"/>
                <w:sz w:val="21"/>
                <w:szCs w:val="21"/>
              </w:rPr>
              <w:t>1</w:t>
            </w:r>
          </w:p>
        </w:tc>
        <w:tc>
          <w:tcPr>
            <w:tcW w:w="1438" w:type="pct"/>
            <w:vAlign w:val="center"/>
          </w:tcPr>
          <w:p w14:paraId="5351A31C" w14:textId="09331213" w:rsidR="00D5404A" w:rsidRPr="005E04F9" w:rsidRDefault="00D5404A" w:rsidP="005E04F9">
            <w:pPr>
              <w:jc w:val="center"/>
              <w:rPr>
                <w:color w:val="000000"/>
                <w:sz w:val="21"/>
                <w:szCs w:val="21"/>
              </w:rPr>
            </w:pPr>
            <w:r>
              <w:rPr>
                <w:rFonts w:hint="eastAsia"/>
                <w:color w:val="000000"/>
                <w:sz w:val="21"/>
                <w:szCs w:val="21"/>
              </w:rPr>
              <w:t>无子女</w:t>
            </w:r>
            <w:r w:rsidR="00E04283">
              <w:rPr>
                <w:rFonts w:hint="eastAsia"/>
                <w:color w:val="000000"/>
                <w:sz w:val="21"/>
                <w:szCs w:val="21"/>
              </w:rPr>
              <w:t>供养</w:t>
            </w:r>
          </w:p>
        </w:tc>
      </w:tr>
      <w:tr w:rsidR="00D5404A" w:rsidRPr="005E04F9" w14:paraId="438A638F" w14:textId="77777777" w:rsidTr="005E04F9">
        <w:tc>
          <w:tcPr>
            <w:tcW w:w="767" w:type="pct"/>
          </w:tcPr>
          <w:p w14:paraId="10B69CA8" w14:textId="38501AF8" w:rsidR="00D5404A" w:rsidRPr="005E04F9" w:rsidRDefault="00D5404A" w:rsidP="005E04F9">
            <w:pPr>
              <w:jc w:val="center"/>
              <w:rPr>
                <w:color w:val="000000"/>
                <w:sz w:val="21"/>
                <w:szCs w:val="21"/>
              </w:rPr>
            </w:pPr>
            <w:r>
              <w:rPr>
                <w:rFonts w:hint="eastAsia"/>
                <w:color w:val="000000"/>
                <w:sz w:val="21"/>
                <w:szCs w:val="21"/>
              </w:rPr>
              <w:t>Z</w:t>
            </w:r>
            <w:r>
              <w:rPr>
                <w:color w:val="000000"/>
                <w:sz w:val="21"/>
                <w:szCs w:val="21"/>
              </w:rPr>
              <w:t>ZT</w:t>
            </w:r>
          </w:p>
        </w:tc>
        <w:tc>
          <w:tcPr>
            <w:tcW w:w="1054" w:type="pct"/>
            <w:vAlign w:val="center"/>
          </w:tcPr>
          <w:p w14:paraId="48A48E4E" w14:textId="6D81D857" w:rsidR="00D5404A" w:rsidRPr="005E04F9" w:rsidRDefault="00D5404A" w:rsidP="005E04F9">
            <w:pPr>
              <w:jc w:val="center"/>
              <w:rPr>
                <w:color w:val="000000"/>
                <w:sz w:val="21"/>
                <w:szCs w:val="21"/>
              </w:rPr>
            </w:pPr>
            <w:r w:rsidRPr="008F3E48">
              <w:rPr>
                <w:rFonts w:hint="eastAsia"/>
                <w:color w:val="000000"/>
                <w:sz w:val="21"/>
                <w:szCs w:val="21"/>
              </w:rPr>
              <w:t>低保户</w:t>
            </w:r>
          </w:p>
        </w:tc>
        <w:tc>
          <w:tcPr>
            <w:tcW w:w="850" w:type="pct"/>
            <w:vAlign w:val="center"/>
          </w:tcPr>
          <w:p w14:paraId="6BF425CB" w14:textId="6F40F3E5" w:rsidR="00D5404A" w:rsidRPr="005E04F9" w:rsidRDefault="00D5404A" w:rsidP="005E04F9">
            <w:pPr>
              <w:jc w:val="center"/>
              <w:rPr>
                <w:color w:val="000000"/>
                <w:sz w:val="21"/>
                <w:szCs w:val="21"/>
              </w:rPr>
            </w:pPr>
            <w:r>
              <w:rPr>
                <w:rFonts w:hint="eastAsia"/>
                <w:color w:val="000000"/>
                <w:sz w:val="21"/>
                <w:szCs w:val="21"/>
              </w:rPr>
              <w:t>4</w:t>
            </w:r>
            <w:r>
              <w:rPr>
                <w:color w:val="000000"/>
                <w:sz w:val="21"/>
                <w:szCs w:val="21"/>
              </w:rPr>
              <w:t>7</w:t>
            </w:r>
          </w:p>
        </w:tc>
        <w:tc>
          <w:tcPr>
            <w:tcW w:w="891" w:type="pct"/>
            <w:vAlign w:val="center"/>
          </w:tcPr>
          <w:p w14:paraId="105AC653" w14:textId="2B0CD39B" w:rsidR="00D5404A" w:rsidRPr="005E04F9" w:rsidRDefault="00D5404A" w:rsidP="005E04F9">
            <w:pPr>
              <w:jc w:val="center"/>
              <w:rPr>
                <w:color w:val="000000"/>
                <w:sz w:val="21"/>
                <w:szCs w:val="21"/>
              </w:rPr>
            </w:pPr>
            <w:r>
              <w:rPr>
                <w:rFonts w:hint="eastAsia"/>
                <w:color w:val="000000"/>
                <w:sz w:val="21"/>
                <w:szCs w:val="21"/>
              </w:rPr>
              <w:t>4</w:t>
            </w:r>
          </w:p>
        </w:tc>
        <w:tc>
          <w:tcPr>
            <w:tcW w:w="1438" w:type="pct"/>
            <w:vAlign w:val="center"/>
          </w:tcPr>
          <w:p w14:paraId="05770F16" w14:textId="2DB579D2" w:rsidR="00D5404A" w:rsidRPr="005E04F9" w:rsidRDefault="00D5404A" w:rsidP="005E04F9">
            <w:pPr>
              <w:jc w:val="center"/>
              <w:rPr>
                <w:color w:val="000000"/>
                <w:sz w:val="21"/>
                <w:szCs w:val="21"/>
              </w:rPr>
            </w:pPr>
            <w:r>
              <w:rPr>
                <w:rFonts w:hint="eastAsia"/>
                <w:color w:val="000000"/>
                <w:sz w:val="21"/>
                <w:szCs w:val="21"/>
              </w:rPr>
              <w:t>缺乏劳动力</w:t>
            </w:r>
          </w:p>
        </w:tc>
      </w:tr>
      <w:tr w:rsidR="00D5404A" w:rsidRPr="005E04F9" w14:paraId="1E237991" w14:textId="77777777" w:rsidTr="005E04F9">
        <w:tc>
          <w:tcPr>
            <w:tcW w:w="767" w:type="pct"/>
          </w:tcPr>
          <w:p w14:paraId="67A3B583" w14:textId="4991072D" w:rsidR="00D5404A" w:rsidRPr="005E04F9" w:rsidRDefault="00D5404A" w:rsidP="005E04F9">
            <w:pPr>
              <w:jc w:val="center"/>
              <w:rPr>
                <w:color w:val="000000"/>
                <w:sz w:val="21"/>
                <w:szCs w:val="21"/>
              </w:rPr>
            </w:pPr>
            <w:r>
              <w:rPr>
                <w:rFonts w:hint="eastAsia"/>
                <w:color w:val="000000"/>
                <w:sz w:val="21"/>
                <w:szCs w:val="21"/>
              </w:rPr>
              <w:t>L</w:t>
            </w:r>
            <w:r>
              <w:rPr>
                <w:color w:val="000000"/>
                <w:sz w:val="21"/>
                <w:szCs w:val="21"/>
              </w:rPr>
              <w:t>YD</w:t>
            </w:r>
          </w:p>
        </w:tc>
        <w:tc>
          <w:tcPr>
            <w:tcW w:w="1054" w:type="pct"/>
            <w:vAlign w:val="center"/>
          </w:tcPr>
          <w:p w14:paraId="0E774B45" w14:textId="295573CC" w:rsidR="00D5404A" w:rsidRPr="005E04F9" w:rsidRDefault="00D5404A" w:rsidP="005E04F9">
            <w:pPr>
              <w:jc w:val="center"/>
              <w:rPr>
                <w:color w:val="000000"/>
                <w:sz w:val="21"/>
                <w:szCs w:val="21"/>
              </w:rPr>
            </w:pPr>
            <w:r w:rsidRPr="008F3E48">
              <w:rPr>
                <w:rFonts w:hint="eastAsia"/>
                <w:color w:val="000000"/>
                <w:sz w:val="21"/>
                <w:szCs w:val="21"/>
              </w:rPr>
              <w:t>低保户</w:t>
            </w:r>
          </w:p>
        </w:tc>
        <w:tc>
          <w:tcPr>
            <w:tcW w:w="850" w:type="pct"/>
            <w:vAlign w:val="center"/>
          </w:tcPr>
          <w:p w14:paraId="118F4008" w14:textId="1B0BB433" w:rsidR="00D5404A" w:rsidRPr="005E04F9" w:rsidRDefault="00D5404A" w:rsidP="005E04F9">
            <w:pPr>
              <w:jc w:val="center"/>
              <w:rPr>
                <w:color w:val="000000"/>
                <w:sz w:val="21"/>
                <w:szCs w:val="21"/>
              </w:rPr>
            </w:pPr>
            <w:r>
              <w:rPr>
                <w:rFonts w:hint="eastAsia"/>
                <w:color w:val="000000"/>
                <w:sz w:val="21"/>
                <w:szCs w:val="21"/>
              </w:rPr>
              <w:t>5</w:t>
            </w:r>
            <w:r>
              <w:rPr>
                <w:color w:val="000000"/>
                <w:sz w:val="21"/>
                <w:szCs w:val="21"/>
              </w:rPr>
              <w:t>1</w:t>
            </w:r>
          </w:p>
        </w:tc>
        <w:tc>
          <w:tcPr>
            <w:tcW w:w="891" w:type="pct"/>
            <w:vAlign w:val="center"/>
          </w:tcPr>
          <w:p w14:paraId="3F981B98" w14:textId="261EBB4D" w:rsidR="00D5404A" w:rsidRPr="005E04F9" w:rsidRDefault="00D5404A" w:rsidP="005E04F9">
            <w:pPr>
              <w:jc w:val="center"/>
              <w:rPr>
                <w:color w:val="000000"/>
                <w:sz w:val="21"/>
                <w:szCs w:val="21"/>
              </w:rPr>
            </w:pPr>
            <w:r>
              <w:rPr>
                <w:rFonts w:hint="eastAsia"/>
                <w:color w:val="000000"/>
                <w:sz w:val="21"/>
                <w:szCs w:val="21"/>
              </w:rPr>
              <w:t>3</w:t>
            </w:r>
          </w:p>
        </w:tc>
        <w:tc>
          <w:tcPr>
            <w:tcW w:w="1438" w:type="pct"/>
            <w:vAlign w:val="center"/>
          </w:tcPr>
          <w:p w14:paraId="496761E5" w14:textId="260F3A3E" w:rsidR="00D5404A" w:rsidRPr="005E04F9" w:rsidRDefault="00D5404A" w:rsidP="005E04F9">
            <w:pPr>
              <w:jc w:val="center"/>
              <w:rPr>
                <w:color w:val="000000"/>
                <w:sz w:val="21"/>
                <w:szCs w:val="21"/>
              </w:rPr>
            </w:pPr>
            <w:r>
              <w:rPr>
                <w:rFonts w:hint="eastAsia"/>
                <w:color w:val="000000"/>
                <w:sz w:val="21"/>
                <w:szCs w:val="21"/>
              </w:rPr>
              <w:t>缺乏劳动力</w:t>
            </w:r>
          </w:p>
        </w:tc>
      </w:tr>
      <w:tr w:rsidR="00D5404A" w:rsidRPr="005E04F9" w14:paraId="2CE7C8D3" w14:textId="77777777" w:rsidTr="005E04F9">
        <w:tc>
          <w:tcPr>
            <w:tcW w:w="767" w:type="pct"/>
          </w:tcPr>
          <w:p w14:paraId="4EEE552B" w14:textId="354DE93B" w:rsidR="00D5404A" w:rsidRPr="005E04F9" w:rsidRDefault="00D5404A" w:rsidP="005E04F9">
            <w:pPr>
              <w:jc w:val="center"/>
              <w:rPr>
                <w:color w:val="000000"/>
                <w:sz w:val="21"/>
                <w:szCs w:val="21"/>
              </w:rPr>
            </w:pPr>
            <w:r>
              <w:rPr>
                <w:rFonts w:hint="eastAsia"/>
                <w:color w:val="000000"/>
                <w:sz w:val="21"/>
                <w:szCs w:val="21"/>
              </w:rPr>
              <w:t>C</w:t>
            </w:r>
            <w:r>
              <w:rPr>
                <w:color w:val="000000"/>
                <w:sz w:val="21"/>
                <w:szCs w:val="21"/>
              </w:rPr>
              <w:t>XY</w:t>
            </w:r>
          </w:p>
        </w:tc>
        <w:tc>
          <w:tcPr>
            <w:tcW w:w="1054" w:type="pct"/>
            <w:vAlign w:val="center"/>
          </w:tcPr>
          <w:p w14:paraId="28463E12" w14:textId="603EFC70" w:rsidR="00D5404A" w:rsidRPr="005E04F9" w:rsidRDefault="00D5404A" w:rsidP="005E04F9">
            <w:pPr>
              <w:jc w:val="center"/>
              <w:rPr>
                <w:color w:val="000000"/>
                <w:sz w:val="21"/>
                <w:szCs w:val="21"/>
              </w:rPr>
            </w:pPr>
            <w:r w:rsidRPr="008F3E48">
              <w:rPr>
                <w:rFonts w:hint="eastAsia"/>
                <w:color w:val="000000"/>
                <w:sz w:val="21"/>
                <w:szCs w:val="21"/>
              </w:rPr>
              <w:t>五保户</w:t>
            </w:r>
          </w:p>
        </w:tc>
        <w:tc>
          <w:tcPr>
            <w:tcW w:w="850" w:type="pct"/>
            <w:vAlign w:val="center"/>
          </w:tcPr>
          <w:p w14:paraId="29C7FE26" w14:textId="30075F7E" w:rsidR="00D5404A" w:rsidRPr="005E04F9" w:rsidRDefault="00D5404A" w:rsidP="005E04F9">
            <w:pPr>
              <w:jc w:val="center"/>
              <w:rPr>
                <w:color w:val="000000"/>
                <w:sz w:val="21"/>
                <w:szCs w:val="21"/>
              </w:rPr>
            </w:pPr>
            <w:r>
              <w:rPr>
                <w:rFonts w:hint="eastAsia"/>
                <w:color w:val="000000"/>
                <w:sz w:val="21"/>
                <w:szCs w:val="21"/>
              </w:rPr>
              <w:t>5</w:t>
            </w:r>
            <w:r>
              <w:rPr>
                <w:color w:val="000000"/>
                <w:sz w:val="21"/>
                <w:szCs w:val="21"/>
              </w:rPr>
              <w:t>5</w:t>
            </w:r>
          </w:p>
        </w:tc>
        <w:tc>
          <w:tcPr>
            <w:tcW w:w="891" w:type="pct"/>
            <w:vAlign w:val="center"/>
          </w:tcPr>
          <w:p w14:paraId="786DC7D3" w14:textId="2B0788A7" w:rsidR="00D5404A" w:rsidRPr="005E04F9" w:rsidRDefault="00D5404A" w:rsidP="005E04F9">
            <w:pPr>
              <w:jc w:val="center"/>
              <w:rPr>
                <w:color w:val="000000"/>
                <w:sz w:val="21"/>
                <w:szCs w:val="21"/>
              </w:rPr>
            </w:pPr>
            <w:r>
              <w:rPr>
                <w:rFonts w:hint="eastAsia"/>
                <w:color w:val="000000"/>
                <w:sz w:val="21"/>
                <w:szCs w:val="21"/>
              </w:rPr>
              <w:t>2</w:t>
            </w:r>
          </w:p>
        </w:tc>
        <w:tc>
          <w:tcPr>
            <w:tcW w:w="1438" w:type="pct"/>
            <w:vAlign w:val="center"/>
          </w:tcPr>
          <w:p w14:paraId="2697E98F" w14:textId="43C8F709" w:rsidR="00D5404A" w:rsidRPr="005E04F9" w:rsidRDefault="00E04283" w:rsidP="005E04F9">
            <w:pPr>
              <w:jc w:val="center"/>
              <w:rPr>
                <w:color w:val="000000"/>
                <w:sz w:val="21"/>
                <w:szCs w:val="21"/>
              </w:rPr>
            </w:pPr>
            <w:r>
              <w:rPr>
                <w:rFonts w:hint="eastAsia"/>
                <w:color w:val="000000"/>
                <w:sz w:val="21"/>
                <w:szCs w:val="21"/>
              </w:rPr>
              <w:t>无子女供养</w:t>
            </w:r>
          </w:p>
        </w:tc>
      </w:tr>
      <w:tr w:rsidR="00D5404A" w:rsidRPr="005E04F9" w14:paraId="1908D0B6" w14:textId="77777777" w:rsidTr="005E04F9">
        <w:tc>
          <w:tcPr>
            <w:tcW w:w="767" w:type="pct"/>
          </w:tcPr>
          <w:p w14:paraId="2C90573B" w14:textId="40CE1D23" w:rsidR="00D5404A" w:rsidRPr="005E04F9" w:rsidRDefault="00D5404A" w:rsidP="005E04F9">
            <w:pPr>
              <w:jc w:val="center"/>
              <w:rPr>
                <w:color w:val="000000"/>
                <w:sz w:val="21"/>
                <w:szCs w:val="21"/>
              </w:rPr>
            </w:pPr>
            <w:r>
              <w:rPr>
                <w:rFonts w:hint="eastAsia"/>
                <w:color w:val="000000"/>
                <w:sz w:val="21"/>
                <w:szCs w:val="21"/>
              </w:rPr>
              <w:t>W</w:t>
            </w:r>
            <w:r>
              <w:rPr>
                <w:color w:val="000000"/>
                <w:sz w:val="21"/>
                <w:szCs w:val="21"/>
              </w:rPr>
              <w:t>YM</w:t>
            </w:r>
          </w:p>
        </w:tc>
        <w:tc>
          <w:tcPr>
            <w:tcW w:w="1054" w:type="pct"/>
            <w:vAlign w:val="center"/>
          </w:tcPr>
          <w:p w14:paraId="386F2D8E" w14:textId="6B674680" w:rsidR="00D5404A" w:rsidRPr="005E04F9" w:rsidRDefault="00D5404A" w:rsidP="005E04F9">
            <w:pPr>
              <w:jc w:val="center"/>
              <w:rPr>
                <w:color w:val="000000"/>
                <w:sz w:val="21"/>
                <w:szCs w:val="21"/>
              </w:rPr>
            </w:pPr>
            <w:r w:rsidRPr="008F3E48">
              <w:rPr>
                <w:rFonts w:hint="eastAsia"/>
                <w:color w:val="000000"/>
                <w:sz w:val="21"/>
                <w:szCs w:val="21"/>
              </w:rPr>
              <w:t>五保户</w:t>
            </w:r>
          </w:p>
        </w:tc>
        <w:tc>
          <w:tcPr>
            <w:tcW w:w="850" w:type="pct"/>
            <w:vAlign w:val="center"/>
          </w:tcPr>
          <w:p w14:paraId="1C336021" w14:textId="31B91176" w:rsidR="00D5404A" w:rsidRPr="005E04F9" w:rsidRDefault="00D5404A" w:rsidP="005E04F9">
            <w:pPr>
              <w:jc w:val="center"/>
              <w:rPr>
                <w:color w:val="000000"/>
                <w:sz w:val="21"/>
                <w:szCs w:val="21"/>
              </w:rPr>
            </w:pPr>
            <w:r>
              <w:rPr>
                <w:rFonts w:hint="eastAsia"/>
                <w:color w:val="000000"/>
                <w:sz w:val="21"/>
                <w:szCs w:val="21"/>
              </w:rPr>
              <w:t>6</w:t>
            </w:r>
            <w:r>
              <w:rPr>
                <w:color w:val="000000"/>
                <w:sz w:val="21"/>
                <w:szCs w:val="21"/>
              </w:rPr>
              <w:t>1</w:t>
            </w:r>
          </w:p>
        </w:tc>
        <w:tc>
          <w:tcPr>
            <w:tcW w:w="891" w:type="pct"/>
            <w:vAlign w:val="center"/>
          </w:tcPr>
          <w:p w14:paraId="79FB86A9" w14:textId="5B1243A3" w:rsidR="00D5404A" w:rsidRPr="005E04F9" w:rsidRDefault="00D5404A" w:rsidP="005E04F9">
            <w:pPr>
              <w:jc w:val="center"/>
              <w:rPr>
                <w:color w:val="000000"/>
                <w:sz w:val="21"/>
                <w:szCs w:val="21"/>
              </w:rPr>
            </w:pPr>
            <w:r>
              <w:rPr>
                <w:rFonts w:hint="eastAsia"/>
                <w:color w:val="000000"/>
                <w:sz w:val="21"/>
                <w:szCs w:val="21"/>
              </w:rPr>
              <w:t>1</w:t>
            </w:r>
          </w:p>
        </w:tc>
        <w:tc>
          <w:tcPr>
            <w:tcW w:w="1438" w:type="pct"/>
            <w:vAlign w:val="center"/>
          </w:tcPr>
          <w:p w14:paraId="4169F5D5" w14:textId="38C52053" w:rsidR="00D5404A" w:rsidRPr="005E04F9" w:rsidRDefault="00E04283" w:rsidP="005E04F9">
            <w:pPr>
              <w:jc w:val="center"/>
              <w:rPr>
                <w:color w:val="000000"/>
                <w:sz w:val="21"/>
                <w:szCs w:val="21"/>
              </w:rPr>
            </w:pPr>
            <w:r>
              <w:rPr>
                <w:rFonts w:hint="eastAsia"/>
                <w:color w:val="000000"/>
                <w:sz w:val="21"/>
                <w:szCs w:val="21"/>
              </w:rPr>
              <w:t>无子女供养</w:t>
            </w:r>
          </w:p>
        </w:tc>
      </w:tr>
    </w:tbl>
    <w:p w14:paraId="2D324BB6" w14:textId="77777777" w:rsidR="00C71D8E" w:rsidRDefault="00C71D8E">
      <w:pPr>
        <w:jc w:val="center"/>
        <w:rPr>
          <w:rFonts w:ascii="Arial" w:eastAsia="黑体" w:hAnsi="Arial"/>
          <w:b/>
          <w:bCs/>
          <w:sz w:val="21"/>
          <w:szCs w:val="21"/>
          <w:lang w:val="zh-CN"/>
        </w:rPr>
      </w:pPr>
    </w:p>
    <w:p w14:paraId="3C75C68E" w14:textId="77777777" w:rsidR="00B00DE2" w:rsidRDefault="00776E18" w:rsidP="001010A6">
      <w:pPr>
        <w:pStyle w:val="3"/>
        <w:rPr>
          <w:lang w:eastAsia="zh-CN"/>
        </w:rPr>
      </w:pPr>
      <w:bookmarkStart w:id="503" w:name="_Toc12144651"/>
      <w:bookmarkStart w:id="504" w:name="_Toc12173812"/>
      <w:bookmarkStart w:id="505" w:name="_Toc12197329"/>
      <w:bookmarkStart w:id="506" w:name="_Toc12198523"/>
      <w:bookmarkStart w:id="507" w:name="_Toc12144652"/>
      <w:bookmarkStart w:id="508" w:name="_Toc12173813"/>
      <w:bookmarkStart w:id="509" w:name="_Toc12197330"/>
      <w:bookmarkStart w:id="510" w:name="_Toc12198524"/>
      <w:bookmarkStart w:id="511" w:name="_Toc12144653"/>
      <w:bookmarkStart w:id="512" w:name="_Toc12173814"/>
      <w:bookmarkStart w:id="513" w:name="_Toc12197331"/>
      <w:bookmarkStart w:id="514" w:name="_Toc12198525"/>
      <w:bookmarkStart w:id="515" w:name="_Toc12144668"/>
      <w:bookmarkStart w:id="516" w:name="_Toc12173829"/>
      <w:bookmarkStart w:id="517" w:name="_Toc12197346"/>
      <w:bookmarkStart w:id="518" w:name="_Toc12198540"/>
      <w:bookmarkStart w:id="519" w:name="_Toc12144680"/>
      <w:bookmarkStart w:id="520" w:name="_Toc12173841"/>
      <w:bookmarkStart w:id="521" w:name="_Toc12197358"/>
      <w:bookmarkStart w:id="522" w:name="_Toc12198552"/>
      <w:bookmarkStart w:id="523" w:name="_Toc17538497"/>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Pr>
          <w:rFonts w:hint="eastAsia"/>
          <w:lang w:eastAsia="zh-CN"/>
        </w:rPr>
        <w:t>项目影响的附属物及其基础设施</w:t>
      </w:r>
      <w:bookmarkEnd w:id="523"/>
    </w:p>
    <w:p w14:paraId="74459395" w14:textId="68015FB3" w:rsidR="00004ED2" w:rsidRPr="005D331C" w:rsidRDefault="00776E18" w:rsidP="006F0B42">
      <w:pPr>
        <w:pStyle w:val="af9"/>
        <w:spacing w:before="120"/>
        <w:ind w:firstLine="480"/>
      </w:pPr>
      <w:r w:rsidRPr="006F0B42">
        <w:rPr>
          <w:rFonts w:hint="eastAsia"/>
        </w:rPr>
        <w:t>建设影响农用地青苗</w:t>
      </w:r>
      <w:r w:rsidR="007C0D71" w:rsidRPr="00AD4531">
        <w:t>35</w:t>
      </w:r>
      <w:r w:rsidR="002D70A1" w:rsidRPr="005D331C">
        <w:t>3</w:t>
      </w:r>
      <w:r w:rsidRPr="005D331C">
        <w:t>.</w:t>
      </w:r>
      <w:r w:rsidR="002D70A1" w:rsidRPr="005D331C">
        <w:t>44</w:t>
      </w:r>
      <w:r w:rsidRPr="005D331C">
        <w:rPr>
          <w:rFonts w:hint="eastAsia"/>
        </w:rPr>
        <w:t>亩，林地青苗</w:t>
      </w:r>
      <w:r w:rsidR="002D70A1" w:rsidRPr="005D331C">
        <w:t>47.42</w:t>
      </w:r>
      <w:r w:rsidRPr="005D331C">
        <w:rPr>
          <w:rFonts w:hint="eastAsia"/>
        </w:rPr>
        <w:t>亩，具体统计量详见</w:t>
      </w:r>
      <w:r w:rsidRPr="001D76C4">
        <w:fldChar w:fldCharType="begin"/>
      </w:r>
      <w:r w:rsidRPr="005D331C">
        <w:instrText>REF _Ref12175470 \h</w:instrText>
      </w:r>
      <w:r w:rsidR="00056FFC" w:rsidRPr="005D331C">
        <w:instrText xml:space="preserve"> \* MERGEFORMAT </w:instrText>
      </w:r>
      <w:r w:rsidRPr="001D76C4">
        <w:fldChar w:fldCharType="separate"/>
      </w:r>
      <w:r w:rsidRPr="005D331C">
        <w:rPr>
          <w:rFonts w:hint="eastAsia"/>
        </w:rPr>
        <w:t>表</w:t>
      </w:r>
      <w:r w:rsidRPr="001F674E">
        <w:t>2</w:t>
      </w:r>
      <w:r w:rsidRPr="005D331C">
        <w:noBreakHyphen/>
      </w:r>
      <w:r w:rsidR="00230C9E">
        <w:t>12</w:t>
      </w:r>
      <w:r w:rsidRPr="001D76C4">
        <w:fldChar w:fldCharType="end"/>
      </w:r>
      <w:r w:rsidRPr="005D331C">
        <w:rPr>
          <w:rFonts w:hint="eastAsia"/>
        </w:rPr>
        <w:t>。项目建设影响地面附属物包括混合建筑</w:t>
      </w:r>
      <w:r w:rsidRPr="005D331C">
        <w:t>78 m²</w:t>
      </w:r>
      <w:r w:rsidRPr="005D331C">
        <w:rPr>
          <w:rFonts w:hint="eastAsia"/>
        </w:rPr>
        <w:t>，</w:t>
      </w:r>
      <w:proofErr w:type="gramStart"/>
      <w:r w:rsidRPr="005D331C">
        <w:rPr>
          <w:rFonts w:hint="eastAsia"/>
        </w:rPr>
        <w:t>砖制建筑</w:t>
      </w:r>
      <w:proofErr w:type="gramEnd"/>
      <w:r w:rsidRPr="005D331C">
        <w:t>51 m²</w:t>
      </w:r>
      <w:r w:rsidRPr="005D331C">
        <w:rPr>
          <w:rFonts w:hint="eastAsia"/>
        </w:rPr>
        <w:t>，简易建筑</w:t>
      </w:r>
      <w:r w:rsidRPr="005D331C">
        <w:t>120 m²</w:t>
      </w:r>
      <w:r w:rsidRPr="005D331C">
        <w:rPr>
          <w:rFonts w:hint="eastAsia"/>
        </w:rPr>
        <w:t>，花坛</w:t>
      </w:r>
      <w:r w:rsidRPr="005D331C">
        <w:t>393 m²</w:t>
      </w:r>
      <w:r w:rsidRPr="005D331C">
        <w:rPr>
          <w:rFonts w:hint="eastAsia"/>
        </w:rPr>
        <w:t>，大门</w:t>
      </w:r>
      <w:r w:rsidRPr="005D331C">
        <w:t>3</w:t>
      </w:r>
      <w:r w:rsidRPr="005D331C">
        <w:rPr>
          <w:rFonts w:hint="eastAsia"/>
        </w:rPr>
        <w:t>座，旗杆基础</w:t>
      </w:r>
      <w:r w:rsidRPr="005D331C">
        <w:t>21 m²</w:t>
      </w:r>
      <w:r w:rsidRPr="005D331C">
        <w:rPr>
          <w:rFonts w:hint="eastAsia"/>
        </w:rPr>
        <w:t>，围墙</w:t>
      </w:r>
      <w:r w:rsidRPr="005D331C">
        <w:t>279m</w:t>
      </w:r>
      <w:r w:rsidRPr="005D331C">
        <w:rPr>
          <w:rFonts w:hint="eastAsia"/>
        </w:rPr>
        <w:t>，国防通讯线</w:t>
      </w:r>
      <w:r w:rsidRPr="005D331C">
        <w:t>750m</w:t>
      </w:r>
      <w:r w:rsidRPr="005D331C">
        <w:rPr>
          <w:rFonts w:hint="eastAsia"/>
        </w:rPr>
        <w:t>，架空管道</w:t>
      </w:r>
      <w:r w:rsidRPr="005D331C">
        <w:t>150</w:t>
      </w:r>
      <w:r w:rsidRPr="005D331C">
        <w:rPr>
          <w:rFonts w:hint="eastAsia"/>
        </w:rPr>
        <w:t>处，中国电信线及井</w:t>
      </w:r>
      <w:r w:rsidRPr="005D331C">
        <w:t>3</w:t>
      </w:r>
      <w:r w:rsidRPr="005D331C">
        <w:rPr>
          <w:rFonts w:hint="eastAsia"/>
        </w:rPr>
        <w:t>处，综合管线</w:t>
      </w:r>
      <w:r w:rsidRPr="005D331C">
        <w:t>3</w:t>
      </w:r>
      <w:r w:rsidRPr="005D331C">
        <w:rPr>
          <w:rFonts w:hint="eastAsia"/>
        </w:rPr>
        <w:t>处，电线杆移动</w:t>
      </w:r>
      <w:r w:rsidRPr="005D331C">
        <w:t>18</w:t>
      </w:r>
      <w:r w:rsidRPr="005D331C">
        <w:rPr>
          <w:rFonts w:hint="eastAsia"/>
        </w:rPr>
        <w:t>处。</w:t>
      </w:r>
      <w:r w:rsidR="00004ED2">
        <w:rPr>
          <w:rFonts w:hint="eastAsia"/>
        </w:rPr>
        <w:t>地面附属物征收共计影响</w:t>
      </w:r>
      <w:r w:rsidR="00004ED2">
        <w:rPr>
          <w:rFonts w:hint="eastAsia"/>
        </w:rPr>
        <w:t>1</w:t>
      </w:r>
      <w:r w:rsidR="00004ED2">
        <w:t>12</w:t>
      </w:r>
      <w:r w:rsidR="00004ED2">
        <w:rPr>
          <w:rFonts w:hint="eastAsia"/>
        </w:rPr>
        <w:t>户，</w:t>
      </w:r>
      <w:r w:rsidR="00004ED2">
        <w:rPr>
          <w:rFonts w:hint="eastAsia"/>
        </w:rPr>
        <w:t>3</w:t>
      </w:r>
      <w:r w:rsidR="00004ED2">
        <w:t>84</w:t>
      </w:r>
      <w:r w:rsidR="00004ED2">
        <w:rPr>
          <w:rFonts w:hint="eastAsia"/>
        </w:rPr>
        <w:t>人。</w:t>
      </w:r>
      <w:proofErr w:type="gramStart"/>
      <w:r w:rsidR="00004ED2">
        <w:rPr>
          <w:rFonts w:hint="eastAsia"/>
        </w:rPr>
        <w:t>其中岭脚岙</w:t>
      </w:r>
      <w:proofErr w:type="gramEnd"/>
      <w:r w:rsidR="00004ED2">
        <w:rPr>
          <w:rFonts w:hint="eastAsia"/>
        </w:rPr>
        <w:t>里河涉及征收</w:t>
      </w:r>
      <w:r w:rsidR="00004ED2" w:rsidRPr="00004ED2">
        <w:t>外来</w:t>
      </w:r>
      <w:proofErr w:type="gramStart"/>
      <w:r w:rsidR="00004ED2" w:rsidRPr="00004ED2">
        <w:t>拾荒户</w:t>
      </w:r>
      <w:proofErr w:type="gramEnd"/>
      <w:r w:rsidR="00004ED2">
        <w:rPr>
          <w:rFonts w:hint="eastAsia"/>
        </w:rPr>
        <w:t>5</w:t>
      </w:r>
      <w:r w:rsidR="00004ED2">
        <w:rPr>
          <w:rFonts w:hint="eastAsia"/>
        </w:rPr>
        <w:t>户存放垃圾的简易建筑，共计影响</w:t>
      </w:r>
      <w:r w:rsidR="00004ED2">
        <w:rPr>
          <w:rFonts w:hint="eastAsia"/>
        </w:rPr>
        <w:t>6</w:t>
      </w:r>
      <w:r w:rsidR="00004ED2">
        <w:rPr>
          <w:rFonts w:hint="eastAsia"/>
        </w:rPr>
        <w:t>人。</w:t>
      </w:r>
      <w:r w:rsidRPr="005D331C">
        <w:rPr>
          <w:rFonts w:hint="eastAsia"/>
        </w:rPr>
        <w:t>具体统计量详见</w:t>
      </w:r>
      <w:r w:rsidRPr="001D76C4">
        <w:fldChar w:fldCharType="begin"/>
      </w:r>
      <w:r w:rsidRPr="005D331C">
        <w:instrText>REF _Ref12141528 \h</w:instrText>
      </w:r>
      <w:r w:rsidR="00056FFC" w:rsidRPr="005D331C">
        <w:instrText xml:space="preserve"> \* MERGEFORMAT </w:instrText>
      </w:r>
      <w:r w:rsidRPr="001D76C4">
        <w:fldChar w:fldCharType="separate"/>
      </w:r>
      <w:r w:rsidRPr="005D331C">
        <w:rPr>
          <w:rFonts w:hint="eastAsia"/>
        </w:rPr>
        <w:t>表</w:t>
      </w:r>
      <w:r w:rsidRPr="001F674E">
        <w:t>2</w:t>
      </w:r>
      <w:r w:rsidRPr="005D331C">
        <w:noBreakHyphen/>
      </w:r>
      <w:r w:rsidR="00FE1C94">
        <w:rPr>
          <w:rFonts w:hint="eastAsia"/>
          <w:bCs w:val="0"/>
        </w:rPr>
        <w:t>13</w:t>
      </w:r>
      <w:r w:rsidRPr="001D76C4">
        <w:fldChar w:fldCharType="end"/>
      </w:r>
      <w:r w:rsidRPr="005D331C">
        <w:rPr>
          <w:rFonts w:hint="eastAsia"/>
        </w:rPr>
        <w:t>。</w:t>
      </w:r>
      <w:bookmarkStart w:id="524" w:name="_Ref374557425"/>
      <w:bookmarkStart w:id="525" w:name="_Toc374914073"/>
    </w:p>
    <w:p w14:paraId="2B7D2C60" w14:textId="5E74F00E" w:rsidR="00B00DE2" w:rsidRDefault="00B00DE2" w:rsidP="001F674E">
      <w:pPr>
        <w:pStyle w:val="af9"/>
        <w:spacing w:before="120"/>
        <w:ind w:firstLine="480"/>
      </w:pPr>
      <w:bookmarkStart w:id="526" w:name="_Ref12175470"/>
      <w:bookmarkStart w:id="527" w:name="_Toc530068684"/>
      <w:bookmarkStart w:id="528" w:name="_Toc4913"/>
      <w:bookmarkStart w:id="529" w:name="_Toc10450"/>
      <w:bookmarkEnd w:id="524"/>
    </w:p>
    <w:p w14:paraId="472A3069" w14:textId="3890187E" w:rsidR="00230C9E" w:rsidRDefault="00230C9E" w:rsidP="001F674E">
      <w:pPr>
        <w:pStyle w:val="af9"/>
        <w:spacing w:before="120"/>
        <w:ind w:firstLine="480"/>
      </w:pPr>
    </w:p>
    <w:p w14:paraId="0B086647" w14:textId="77777777" w:rsidR="00230C9E" w:rsidRDefault="00230C9E" w:rsidP="001F674E">
      <w:pPr>
        <w:pStyle w:val="af9"/>
        <w:spacing w:before="120"/>
        <w:ind w:firstLine="480"/>
      </w:pPr>
    </w:p>
    <w:p w14:paraId="317BAA8C" w14:textId="77777777" w:rsidR="00004ED2" w:rsidRDefault="00004ED2">
      <w:pPr>
        <w:pStyle w:val="a3"/>
        <w:keepNext/>
        <w:rPr>
          <w:lang w:eastAsia="zh-CN"/>
        </w:rPr>
      </w:pPr>
      <w:bookmarkStart w:id="530" w:name="_Toc16366124"/>
    </w:p>
    <w:p w14:paraId="7C1C39C2" w14:textId="196AF6EC" w:rsidR="00B00DE2" w:rsidRDefault="00F1145A" w:rsidP="001F674E">
      <w:pPr>
        <w:pStyle w:val="a3"/>
        <w:rPr>
          <w:lang w:eastAsia="zh-CN"/>
        </w:rPr>
      </w:pPr>
      <w:bookmarkStart w:id="531" w:name="_Toc17539638"/>
      <w:r>
        <w:rPr>
          <w:rFonts w:hint="eastAsia"/>
        </w:rPr>
        <w:t>表</w:t>
      </w:r>
      <w:r>
        <w:rPr>
          <w:rFonts w:hint="eastAsia"/>
        </w:rPr>
        <w:t xml:space="preserve"> </w:t>
      </w:r>
      <w:r w:rsidR="009F14C5">
        <w:fldChar w:fldCharType="begin"/>
      </w:r>
      <w:r w:rsidR="009F14C5">
        <w:instrText xml:space="preserve"> </w:instrText>
      </w:r>
      <w:r w:rsidR="009F14C5">
        <w:rPr>
          <w:rFonts w:hint="eastAsia"/>
        </w:rPr>
        <w:instrText>STYLEREF 1 \s</w:instrText>
      </w:r>
      <w:r w:rsidR="009F14C5">
        <w:instrText xml:space="preserve"> </w:instrText>
      </w:r>
      <w:r w:rsidR="009F14C5">
        <w:fldChar w:fldCharType="separate"/>
      </w:r>
      <w:r w:rsidR="009F14C5">
        <w:rPr>
          <w:noProof/>
        </w:rPr>
        <w:t>2</w:t>
      </w:r>
      <w:r w:rsidR="009F14C5">
        <w:fldChar w:fldCharType="end"/>
      </w:r>
      <w:r w:rsidR="009F14C5">
        <w:noBreakHyphen/>
      </w:r>
      <w:r w:rsidR="009F14C5">
        <w:fldChar w:fldCharType="begin"/>
      </w:r>
      <w:r w:rsidR="009F14C5">
        <w:instrText xml:space="preserve"> </w:instrText>
      </w:r>
      <w:r w:rsidR="009F14C5">
        <w:rPr>
          <w:rFonts w:hint="eastAsia"/>
        </w:rPr>
        <w:instrText xml:space="preserve">SEQ </w:instrText>
      </w:r>
      <w:r w:rsidR="009F14C5">
        <w:rPr>
          <w:rFonts w:hint="eastAsia"/>
        </w:rPr>
        <w:instrText>表</w:instrText>
      </w:r>
      <w:r w:rsidR="009F14C5">
        <w:rPr>
          <w:rFonts w:hint="eastAsia"/>
        </w:rPr>
        <w:instrText xml:space="preserve"> \* ARABIC \s 1</w:instrText>
      </w:r>
      <w:r w:rsidR="009F14C5">
        <w:instrText xml:space="preserve"> </w:instrText>
      </w:r>
      <w:r w:rsidR="009F14C5">
        <w:fldChar w:fldCharType="separate"/>
      </w:r>
      <w:r w:rsidR="009F14C5">
        <w:rPr>
          <w:noProof/>
        </w:rPr>
        <w:t>12</w:t>
      </w:r>
      <w:r w:rsidR="009F14C5">
        <w:fldChar w:fldCharType="end"/>
      </w:r>
      <w:bookmarkEnd w:id="526"/>
      <w:r w:rsidR="00776E18">
        <w:rPr>
          <w:rFonts w:hint="eastAsia"/>
          <w:lang w:eastAsia="zh-CN"/>
        </w:rPr>
        <w:t>项目影响青苗情况</w:t>
      </w:r>
      <w:bookmarkEnd w:id="530"/>
      <w:r w:rsidR="00004ED2">
        <w:rPr>
          <w:rStyle w:val="af8"/>
          <w:lang w:eastAsia="zh-CN"/>
        </w:rPr>
        <w:footnoteReference w:id="6"/>
      </w:r>
      <w:bookmarkEnd w:id="531"/>
    </w:p>
    <w:tbl>
      <w:tblPr>
        <w:tblW w:w="8342" w:type="dxa"/>
        <w:jc w:val="center"/>
        <w:tblLayout w:type="fixed"/>
        <w:tblCellMar>
          <w:top w:w="15" w:type="dxa"/>
          <w:left w:w="15" w:type="dxa"/>
          <w:bottom w:w="15" w:type="dxa"/>
          <w:right w:w="15" w:type="dxa"/>
        </w:tblCellMar>
        <w:tblLook w:val="04A0" w:firstRow="1" w:lastRow="0" w:firstColumn="1" w:lastColumn="0" w:noHBand="0" w:noVBand="1"/>
      </w:tblPr>
      <w:tblGrid>
        <w:gridCol w:w="2507"/>
        <w:gridCol w:w="2433"/>
        <w:gridCol w:w="3402"/>
      </w:tblGrid>
      <w:tr w:rsidR="00B00DE2" w14:paraId="455C0444" w14:textId="77777777">
        <w:trPr>
          <w:trHeight w:val="369"/>
          <w:jc w:val="center"/>
        </w:trPr>
        <w:tc>
          <w:tcPr>
            <w:tcW w:w="250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E0D457" w14:textId="77777777" w:rsidR="00B00DE2" w:rsidRDefault="00776E18">
            <w:pPr>
              <w:ind w:firstLine="400"/>
              <w:jc w:val="center"/>
              <w:textAlignment w:val="center"/>
              <w:rPr>
                <w:rFonts w:ascii="Times New Roman" w:hAnsi="Times New Roman"/>
                <w:b/>
                <w:bCs/>
                <w:sz w:val="20"/>
                <w:szCs w:val="20"/>
                <w:lang w:bidi="en-US"/>
              </w:rPr>
            </w:pPr>
            <w:r>
              <w:rPr>
                <w:rFonts w:ascii="Times New Roman" w:hAnsi="Times New Roman" w:hint="eastAsia"/>
                <w:b/>
                <w:bCs/>
                <w:sz w:val="20"/>
                <w:szCs w:val="20"/>
                <w:lang w:bidi="en-US"/>
              </w:rPr>
              <w:t>类别</w:t>
            </w:r>
          </w:p>
        </w:tc>
        <w:tc>
          <w:tcPr>
            <w:tcW w:w="243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3EFA08" w14:textId="77777777" w:rsidR="00B00DE2" w:rsidRDefault="00776E18">
            <w:pPr>
              <w:ind w:firstLine="400"/>
              <w:jc w:val="center"/>
              <w:textAlignment w:val="center"/>
              <w:rPr>
                <w:rFonts w:ascii="Times New Roman" w:hAnsi="Times New Roman"/>
                <w:b/>
                <w:bCs/>
                <w:sz w:val="20"/>
                <w:szCs w:val="20"/>
                <w:lang w:bidi="en-US"/>
              </w:rPr>
            </w:pPr>
            <w:r>
              <w:rPr>
                <w:rFonts w:ascii="Times New Roman" w:hAnsi="Times New Roman" w:hint="eastAsia"/>
                <w:b/>
                <w:bCs/>
                <w:sz w:val="20"/>
                <w:szCs w:val="20"/>
                <w:lang w:bidi="en-US"/>
              </w:rPr>
              <w:t>单位</w:t>
            </w:r>
          </w:p>
        </w:tc>
        <w:tc>
          <w:tcPr>
            <w:tcW w:w="34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0AB203" w14:textId="77777777" w:rsidR="00B00DE2" w:rsidRDefault="00776E18">
            <w:pPr>
              <w:ind w:firstLine="400"/>
              <w:jc w:val="center"/>
              <w:textAlignment w:val="center"/>
              <w:rPr>
                <w:rFonts w:ascii="Times New Roman" w:hAnsi="Times New Roman"/>
                <w:b/>
                <w:bCs/>
                <w:sz w:val="20"/>
                <w:szCs w:val="20"/>
                <w:lang w:bidi="en-US"/>
              </w:rPr>
            </w:pPr>
            <w:r>
              <w:rPr>
                <w:rFonts w:ascii="Times New Roman" w:hAnsi="Times New Roman" w:hint="eastAsia"/>
                <w:b/>
                <w:bCs/>
                <w:sz w:val="20"/>
                <w:szCs w:val="20"/>
                <w:lang w:bidi="en-US"/>
              </w:rPr>
              <w:t>数量</w:t>
            </w:r>
          </w:p>
        </w:tc>
      </w:tr>
      <w:tr w:rsidR="00B00DE2" w14:paraId="015B488F" w14:textId="77777777">
        <w:trPr>
          <w:trHeight w:val="340"/>
          <w:jc w:val="center"/>
        </w:trPr>
        <w:tc>
          <w:tcPr>
            <w:tcW w:w="2507" w:type="dxa"/>
            <w:tcBorders>
              <w:top w:val="single" w:sz="4" w:space="0" w:color="000000"/>
              <w:left w:val="single" w:sz="4" w:space="0" w:color="000000"/>
              <w:bottom w:val="single" w:sz="4" w:space="0" w:color="000000"/>
              <w:right w:val="single" w:sz="4" w:space="0" w:color="000000"/>
            </w:tcBorders>
            <w:vAlign w:val="center"/>
          </w:tcPr>
          <w:p w14:paraId="761C831C" w14:textId="77777777" w:rsidR="00B00DE2" w:rsidRDefault="00776E18">
            <w:pPr>
              <w:ind w:firstLine="400"/>
              <w:jc w:val="center"/>
              <w:textAlignment w:val="center"/>
              <w:rPr>
                <w:rFonts w:ascii="Times New Roman" w:hAnsi="Times New Roman"/>
                <w:sz w:val="20"/>
                <w:szCs w:val="20"/>
                <w:lang w:bidi="en-US"/>
              </w:rPr>
            </w:pPr>
            <w:r>
              <w:rPr>
                <w:rFonts w:ascii="Times New Roman" w:hAnsi="Times New Roman" w:hint="eastAsia"/>
                <w:sz w:val="20"/>
                <w:szCs w:val="20"/>
                <w:lang w:bidi="en-US"/>
              </w:rPr>
              <w:t>农用地青苗</w:t>
            </w:r>
          </w:p>
        </w:tc>
        <w:tc>
          <w:tcPr>
            <w:tcW w:w="2433" w:type="dxa"/>
            <w:tcBorders>
              <w:top w:val="single" w:sz="4" w:space="0" w:color="000000"/>
              <w:left w:val="single" w:sz="4" w:space="0" w:color="000000"/>
              <w:bottom w:val="single" w:sz="4" w:space="0" w:color="000000"/>
              <w:right w:val="single" w:sz="4" w:space="0" w:color="000000"/>
            </w:tcBorders>
            <w:vAlign w:val="center"/>
          </w:tcPr>
          <w:p w14:paraId="3EDEC448" w14:textId="77777777" w:rsidR="00B00DE2" w:rsidRDefault="00776E18">
            <w:pPr>
              <w:ind w:firstLine="400"/>
              <w:jc w:val="center"/>
              <w:textAlignment w:val="center"/>
              <w:rPr>
                <w:rFonts w:ascii="Times New Roman" w:hAnsi="Times New Roman"/>
                <w:sz w:val="20"/>
                <w:szCs w:val="20"/>
                <w:lang w:bidi="en-US"/>
              </w:rPr>
            </w:pPr>
            <w:r>
              <w:rPr>
                <w:rFonts w:ascii="Times New Roman" w:hAnsi="Times New Roman" w:hint="eastAsia"/>
                <w:sz w:val="20"/>
                <w:szCs w:val="20"/>
                <w:lang w:bidi="en-US"/>
              </w:rPr>
              <w:t>亩</w:t>
            </w:r>
          </w:p>
        </w:tc>
        <w:tc>
          <w:tcPr>
            <w:tcW w:w="3402" w:type="dxa"/>
            <w:tcBorders>
              <w:top w:val="single" w:sz="4" w:space="0" w:color="000000"/>
              <w:left w:val="single" w:sz="4" w:space="0" w:color="000000"/>
              <w:bottom w:val="single" w:sz="4" w:space="0" w:color="000000"/>
              <w:right w:val="single" w:sz="4" w:space="0" w:color="000000"/>
            </w:tcBorders>
            <w:vAlign w:val="center"/>
          </w:tcPr>
          <w:p w14:paraId="031CC26C" w14:textId="7F580215" w:rsidR="00B00DE2" w:rsidRDefault="00776E18">
            <w:pPr>
              <w:ind w:firstLine="400"/>
              <w:jc w:val="center"/>
              <w:textAlignment w:val="center"/>
              <w:rPr>
                <w:rFonts w:ascii="Times New Roman" w:hAnsi="Times New Roman"/>
                <w:sz w:val="20"/>
                <w:szCs w:val="20"/>
                <w:lang w:bidi="en-US"/>
              </w:rPr>
            </w:pPr>
            <w:r>
              <w:rPr>
                <w:rFonts w:ascii="Times New Roman" w:hAnsi="Times New Roman" w:hint="eastAsia"/>
                <w:sz w:val="20"/>
                <w:szCs w:val="20"/>
                <w:lang w:bidi="en-US"/>
              </w:rPr>
              <w:t>3</w:t>
            </w:r>
            <w:r w:rsidR="002D70A1">
              <w:rPr>
                <w:rFonts w:ascii="Times New Roman" w:hAnsi="Times New Roman"/>
                <w:sz w:val="20"/>
                <w:szCs w:val="20"/>
                <w:lang w:bidi="en-US"/>
              </w:rPr>
              <w:t>53</w:t>
            </w:r>
            <w:r>
              <w:rPr>
                <w:rFonts w:ascii="Times New Roman" w:hAnsi="Times New Roman" w:hint="eastAsia"/>
                <w:sz w:val="20"/>
                <w:szCs w:val="20"/>
                <w:lang w:bidi="en-US"/>
              </w:rPr>
              <w:t>.</w:t>
            </w:r>
            <w:r w:rsidR="002D70A1">
              <w:rPr>
                <w:rFonts w:ascii="Times New Roman" w:hAnsi="Times New Roman"/>
                <w:sz w:val="20"/>
                <w:szCs w:val="20"/>
                <w:lang w:bidi="en-US"/>
              </w:rPr>
              <w:t>44</w:t>
            </w:r>
          </w:p>
        </w:tc>
      </w:tr>
      <w:tr w:rsidR="00B00DE2" w14:paraId="3EC8BAB7" w14:textId="77777777">
        <w:trPr>
          <w:trHeight w:val="265"/>
          <w:jc w:val="center"/>
        </w:trPr>
        <w:tc>
          <w:tcPr>
            <w:tcW w:w="2507" w:type="dxa"/>
            <w:tcBorders>
              <w:top w:val="single" w:sz="4" w:space="0" w:color="000000"/>
              <w:left w:val="single" w:sz="4" w:space="0" w:color="000000"/>
              <w:bottom w:val="single" w:sz="4" w:space="0" w:color="000000"/>
              <w:right w:val="single" w:sz="4" w:space="0" w:color="000000"/>
            </w:tcBorders>
            <w:vAlign w:val="center"/>
          </w:tcPr>
          <w:p w14:paraId="25FB4695" w14:textId="77777777" w:rsidR="00B00DE2" w:rsidRDefault="00776E18">
            <w:pPr>
              <w:ind w:firstLine="400"/>
              <w:jc w:val="center"/>
              <w:textAlignment w:val="center"/>
              <w:rPr>
                <w:rFonts w:ascii="Times New Roman" w:hAnsi="Times New Roman"/>
                <w:sz w:val="20"/>
                <w:szCs w:val="20"/>
                <w:lang w:bidi="en-US"/>
              </w:rPr>
            </w:pPr>
            <w:r>
              <w:rPr>
                <w:rFonts w:ascii="Times New Roman" w:hAnsi="Times New Roman" w:hint="eastAsia"/>
                <w:sz w:val="20"/>
                <w:szCs w:val="20"/>
                <w:lang w:bidi="en-US"/>
              </w:rPr>
              <w:t>林地青苗</w:t>
            </w:r>
          </w:p>
        </w:tc>
        <w:tc>
          <w:tcPr>
            <w:tcW w:w="2433" w:type="dxa"/>
            <w:tcBorders>
              <w:top w:val="single" w:sz="4" w:space="0" w:color="000000"/>
              <w:left w:val="single" w:sz="4" w:space="0" w:color="000000"/>
              <w:bottom w:val="single" w:sz="4" w:space="0" w:color="000000"/>
              <w:right w:val="single" w:sz="4" w:space="0" w:color="000000"/>
            </w:tcBorders>
            <w:vAlign w:val="center"/>
          </w:tcPr>
          <w:p w14:paraId="33CF882F" w14:textId="77777777" w:rsidR="00B00DE2" w:rsidRDefault="00776E18">
            <w:pPr>
              <w:ind w:firstLine="400"/>
              <w:jc w:val="center"/>
              <w:textAlignment w:val="center"/>
              <w:rPr>
                <w:rFonts w:ascii="Times New Roman" w:hAnsi="Times New Roman"/>
                <w:sz w:val="20"/>
                <w:szCs w:val="20"/>
                <w:lang w:bidi="en-US"/>
              </w:rPr>
            </w:pPr>
            <w:r>
              <w:rPr>
                <w:rFonts w:ascii="Times New Roman" w:hAnsi="Times New Roman" w:hint="eastAsia"/>
                <w:sz w:val="20"/>
                <w:szCs w:val="20"/>
                <w:lang w:bidi="en-US"/>
              </w:rPr>
              <w:t>亩</w:t>
            </w:r>
          </w:p>
        </w:tc>
        <w:tc>
          <w:tcPr>
            <w:tcW w:w="3402" w:type="dxa"/>
            <w:tcBorders>
              <w:top w:val="single" w:sz="4" w:space="0" w:color="000000"/>
              <w:left w:val="single" w:sz="4" w:space="0" w:color="000000"/>
              <w:bottom w:val="single" w:sz="4" w:space="0" w:color="000000"/>
              <w:right w:val="single" w:sz="4" w:space="0" w:color="000000"/>
            </w:tcBorders>
            <w:vAlign w:val="center"/>
          </w:tcPr>
          <w:p w14:paraId="3BA83367" w14:textId="487DA72A" w:rsidR="00B00DE2" w:rsidRDefault="002D70A1">
            <w:pPr>
              <w:ind w:firstLine="400"/>
              <w:jc w:val="center"/>
              <w:textAlignment w:val="center"/>
              <w:rPr>
                <w:rFonts w:ascii="Times New Roman" w:hAnsi="Times New Roman"/>
                <w:sz w:val="20"/>
                <w:szCs w:val="20"/>
                <w:lang w:bidi="en-US"/>
              </w:rPr>
            </w:pPr>
            <w:r>
              <w:rPr>
                <w:rFonts w:ascii="Times New Roman" w:hAnsi="Times New Roman"/>
                <w:sz w:val="20"/>
                <w:szCs w:val="20"/>
                <w:lang w:bidi="en-US"/>
              </w:rPr>
              <w:t>4</w:t>
            </w:r>
            <w:r w:rsidR="00776E18">
              <w:rPr>
                <w:rFonts w:ascii="Times New Roman" w:hAnsi="Times New Roman" w:hint="eastAsia"/>
                <w:sz w:val="20"/>
                <w:szCs w:val="20"/>
                <w:lang w:bidi="en-US"/>
              </w:rPr>
              <w:t>7.</w:t>
            </w:r>
            <w:r>
              <w:rPr>
                <w:rFonts w:ascii="Times New Roman" w:hAnsi="Times New Roman"/>
                <w:sz w:val="20"/>
                <w:szCs w:val="20"/>
                <w:lang w:bidi="en-US"/>
              </w:rPr>
              <w:t>42</w:t>
            </w:r>
          </w:p>
        </w:tc>
      </w:tr>
    </w:tbl>
    <w:p w14:paraId="4734EBF2" w14:textId="1B9E1A77" w:rsidR="00F1145A" w:rsidRDefault="00F1145A"/>
    <w:p w14:paraId="1B6A02CD" w14:textId="77777777" w:rsidR="00F1145A" w:rsidRDefault="00F1145A"/>
    <w:p w14:paraId="4B4FF82F" w14:textId="1E818211" w:rsidR="00056FFC" w:rsidRDefault="00F1145A" w:rsidP="001F674E">
      <w:pPr>
        <w:pStyle w:val="a3"/>
        <w:rPr>
          <w:lang w:eastAsia="zh-CN"/>
        </w:rPr>
      </w:pPr>
      <w:bookmarkStart w:id="532" w:name="_Toc17539639"/>
      <w:r>
        <w:rPr>
          <w:lang w:eastAsia="zh-CN"/>
        </w:rPr>
        <w:t>表</w:t>
      </w:r>
      <w:r>
        <w:rPr>
          <w:lang w:eastAsia="zh-CN"/>
        </w:rPr>
        <w:t xml:space="preserve"> </w:t>
      </w:r>
      <w:r w:rsidR="009F14C5">
        <w:fldChar w:fldCharType="begin"/>
      </w:r>
      <w:r w:rsidR="009F14C5">
        <w:rPr>
          <w:lang w:eastAsia="zh-CN"/>
        </w:rPr>
        <w:instrText xml:space="preserve"> STYLEREF 1 \s </w:instrText>
      </w:r>
      <w:r w:rsidR="009F14C5">
        <w:fldChar w:fldCharType="separate"/>
      </w:r>
      <w:r w:rsidR="009F14C5">
        <w:rPr>
          <w:noProof/>
          <w:lang w:eastAsia="zh-CN"/>
        </w:rPr>
        <w:t>2</w:t>
      </w:r>
      <w:r w:rsidR="009F14C5">
        <w:fldChar w:fldCharType="end"/>
      </w:r>
      <w:r w:rsidR="009F14C5">
        <w:rPr>
          <w:lang w:eastAsia="zh-CN"/>
        </w:rPr>
        <w:noBreakHyphen/>
      </w:r>
      <w:r w:rsidR="009F14C5">
        <w:fldChar w:fldCharType="begin"/>
      </w:r>
      <w:r w:rsidR="009F14C5">
        <w:rPr>
          <w:lang w:eastAsia="zh-CN"/>
        </w:rPr>
        <w:instrText xml:space="preserve"> SEQ </w:instrText>
      </w:r>
      <w:r w:rsidR="009F14C5">
        <w:rPr>
          <w:lang w:eastAsia="zh-CN"/>
        </w:rPr>
        <w:instrText>表</w:instrText>
      </w:r>
      <w:r w:rsidR="009F14C5">
        <w:rPr>
          <w:lang w:eastAsia="zh-CN"/>
        </w:rPr>
        <w:instrText xml:space="preserve"> \* ARABIC \s 1 </w:instrText>
      </w:r>
      <w:r w:rsidR="009F14C5">
        <w:fldChar w:fldCharType="separate"/>
      </w:r>
      <w:r w:rsidR="009F14C5">
        <w:rPr>
          <w:noProof/>
          <w:lang w:eastAsia="zh-CN"/>
        </w:rPr>
        <w:t>13</w:t>
      </w:r>
      <w:r w:rsidR="009F14C5">
        <w:fldChar w:fldCharType="end"/>
      </w:r>
      <w:r>
        <w:rPr>
          <w:rFonts w:hint="eastAsia"/>
          <w:lang w:eastAsia="zh-CN"/>
        </w:rPr>
        <w:t>项目影响地面附属物情况</w:t>
      </w:r>
      <w:bookmarkEnd w:id="532"/>
    </w:p>
    <w:bookmarkEnd w:id="525"/>
    <w:bookmarkEnd w:id="527"/>
    <w:bookmarkEnd w:id="528"/>
    <w:bookmarkEnd w:id="529"/>
    <w:p w14:paraId="05DB95A7" w14:textId="7433ED75" w:rsidR="00B00DE2" w:rsidRDefault="00B00DE2">
      <w:pPr>
        <w:pStyle w:val="a3"/>
        <w:keepNex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31"/>
        <w:gridCol w:w="1531"/>
        <w:gridCol w:w="1855"/>
        <w:gridCol w:w="1855"/>
      </w:tblGrid>
      <w:tr w:rsidR="00004ED2" w:rsidRPr="00004ED2" w14:paraId="23E0D794" w14:textId="77777777" w:rsidTr="00004ED2">
        <w:trPr>
          <w:trHeight w:val="290"/>
        </w:trPr>
        <w:tc>
          <w:tcPr>
            <w:tcW w:w="922" w:type="pct"/>
            <w:shd w:val="clear" w:color="000000" w:fill="F2F2F2"/>
            <w:vAlign w:val="center"/>
            <w:hideMark/>
          </w:tcPr>
          <w:p w14:paraId="7EFA0DB3" w14:textId="77777777" w:rsidR="00004ED2" w:rsidRPr="00004ED2" w:rsidRDefault="00004ED2" w:rsidP="00004ED2">
            <w:pPr>
              <w:jc w:val="center"/>
              <w:rPr>
                <w:color w:val="000000"/>
                <w:sz w:val="20"/>
                <w:szCs w:val="20"/>
              </w:rPr>
            </w:pPr>
            <w:r w:rsidRPr="00004ED2">
              <w:rPr>
                <w:rFonts w:hint="eastAsia"/>
                <w:color w:val="000000"/>
                <w:sz w:val="20"/>
                <w:szCs w:val="20"/>
              </w:rPr>
              <w:t>类别</w:t>
            </w:r>
          </w:p>
        </w:tc>
        <w:tc>
          <w:tcPr>
            <w:tcW w:w="922" w:type="pct"/>
            <w:shd w:val="clear" w:color="000000" w:fill="F2F2F2"/>
            <w:vAlign w:val="center"/>
            <w:hideMark/>
          </w:tcPr>
          <w:p w14:paraId="59EC82CA" w14:textId="77777777" w:rsidR="00004ED2" w:rsidRPr="00004ED2" w:rsidRDefault="00004ED2" w:rsidP="00004ED2">
            <w:pPr>
              <w:jc w:val="center"/>
              <w:rPr>
                <w:color w:val="000000"/>
                <w:sz w:val="20"/>
                <w:szCs w:val="20"/>
              </w:rPr>
            </w:pPr>
            <w:r w:rsidRPr="00004ED2">
              <w:rPr>
                <w:rFonts w:hint="eastAsia"/>
                <w:color w:val="000000"/>
                <w:sz w:val="20"/>
                <w:szCs w:val="20"/>
              </w:rPr>
              <w:t>单位</w:t>
            </w:r>
          </w:p>
        </w:tc>
        <w:tc>
          <w:tcPr>
            <w:tcW w:w="922" w:type="pct"/>
            <w:shd w:val="clear" w:color="000000" w:fill="F2F2F2"/>
            <w:vAlign w:val="center"/>
            <w:hideMark/>
          </w:tcPr>
          <w:p w14:paraId="61625579" w14:textId="77777777" w:rsidR="00004ED2" w:rsidRPr="00004ED2" w:rsidRDefault="00004ED2" w:rsidP="00004ED2">
            <w:pPr>
              <w:jc w:val="center"/>
              <w:rPr>
                <w:color w:val="000000"/>
                <w:sz w:val="20"/>
                <w:szCs w:val="20"/>
              </w:rPr>
            </w:pPr>
            <w:r w:rsidRPr="00004ED2">
              <w:rPr>
                <w:rFonts w:hint="eastAsia"/>
                <w:color w:val="000000"/>
                <w:sz w:val="20"/>
                <w:szCs w:val="20"/>
              </w:rPr>
              <w:t>数量</w:t>
            </w:r>
          </w:p>
        </w:tc>
        <w:tc>
          <w:tcPr>
            <w:tcW w:w="1117" w:type="pct"/>
            <w:shd w:val="clear" w:color="000000" w:fill="F2F2F2"/>
            <w:vAlign w:val="center"/>
            <w:hideMark/>
          </w:tcPr>
          <w:p w14:paraId="1475F7D9" w14:textId="77777777" w:rsidR="00004ED2" w:rsidRPr="00004ED2" w:rsidRDefault="00004ED2" w:rsidP="00004ED2">
            <w:pPr>
              <w:jc w:val="center"/>
              <w:rPr>
                <w:color w:val="000000"/>
                <w:sz w:val="20"/>
                <w:szCs w:val="20"/>
              </w:rPr>
            </w:pPr>
            <w:r w:rsidRPr="00004ED2">
              <w:rPr>
                <w:rFonts w:hint="eastAsia"/>
                <w:color w:val="000000"/>
                <w:sz w:val="20"/>
                <w:szCs w:val="20"/>
              </w:rPr>
              <w:t>影响户数</w:t>
            </w:r>
          </w:p>
        </w:tc>
        <w:tc>
          <w:tcPr>
            <w:tcW w:w="1117" w:type="pct"/>
            <w:shd w:val="clear" w:color="000000" w:fill="F2F2F2"/>
            <w:vAlign w:val="center"/>
            <w:hideMark/>
          </w:tcPr>
          <w:p w14:paraId="0CB20119" w14:textId="77777777" w:rsidR="00004ED2" w:rsidRPr="00004ED2" w:rsidRDefault="00004ED2" w:rsidP="00004ED2">
            <w:pPr>
              <w:jc w:val="center"/>
              <w:rPr>
                <w:color w:val="000000"/>
                <w:sz w:val="20"/>
                <w:szCs w:val="20"/>
              </w:rPr>
            </w:pPr>
            <w:r w:rsidRPr="00004ED2">
              <w:rPr>
                <w:rFonts w:hint="eastAsia"/>
                <w:color w:val="000000"/>
                <w:sz w:val="20"/>
                <w:szCs w:val="20"/>
              </w:rPr>
              <w:t>影响人口</w:t>
            </w:r>
          </w:p>
        </w:tc>
      </w:tr>
      <w:tr w:rsidR="00004ED2" w:rsidRPr="00004ED2" w14:paraId="1062CDBE" w14:textId="77777777" w:rsidTr="001F674E">
        <w:trPr>
          <w:trHeight w:val="530"/>
        </w:trPr>
        <w:tc>
          <w:tcPr>
            <w:tcW w:w="922" w:type="pct"/>
            <w:shd w:val="clear" w:color="auto" w:fill="auto"/>
            <w:vAlign w:val="center"/>
            <w:hideMark/>
          </w:tcPr>
          <w:p w14:paraId="03BB04CA" w14:textId="77777777" w:rsidR="00004ED2" w:rsidRPr="00004ED2" w:rsidRDefault="00004ED2" w:rsidP="00004ED2">
            <w:pPr>
              <w:jc w:val="center"/>
              <w:rPr>
                <w:color w:val="000000"/>
                <w:sz w:val="20"/>
                <w:szCs w:val="20"/>
              </w:rPr>
            </w:pPr>
            <w:r w:rsidRPr="00004ED2">
              <w:rPr>
                <w:rFonts w:hint="eastAsia"/>
                <w:color w:val="000000"/>
                <w:sz w:val="20"/>
                <w:szCs w:val="20"/>
              </w:rPr>
              <w:t>混和建筑</w:t>
            </w:r>
          </w:p>
        </w:tc>
        <w:tc>
          <w:tcPr>
            <w:tcW w:w="922" w:type="pct"/>
            <w:shd w:val="clear" w:color="auto" w:fill="auto"/>
            <w:vAlign w:val="center"/>
            <w:hideMark/>
          </w:tcPr>
          <w:p w14:paraId="38B35974" w14:textId="77777777" w:rsidR="00004ED2" w:rsidRPr="00004ED2" w:rsidRDefault="00004ED2" w:rsidP="00004ED2">
            <w:pPr>
              <w:jc w:val="center"/>
              <w:rPr>
                <w:color w:val="000000"/>
                <w:sz w:val="20"/>
                <w:szCs w:val="20"/>
              </w:rPr>
            </w:pPr>
            <w:r w:rsidRPr="00004ED2">
              <w:rPr>
                <w:rFonts w:hint="eastAsia"/>
                <w:color w:val="000000"/>
                <w:sz w:val="20"/>
                <w:szCs w:val="20"/>
              </w:rPr>
              <w:t>m²</w:t>
            </w:r>
          </w:p>
        </w:tc>
        <w:tc>
          <w:tcPr>
            <w:tcW w:w="922" w:type="pct"/>
            <w:shd w:val="clear" w:color="auto" w:fill="auto"/>
            <w:vAlign w:val="center"/>
            <w:hideMark/>
          </w:tcPr>
          <w:p w14:paraId="537B8717" w14:textId="77777777" w:rsidR="00004ED2" w:rsidRPr="00004ED2" w:rsidRDefault="00004ED2" w:rsidP="00004ED2">
            <w:pPr>
              <w:jc w:val="center"/>
              <w:rPr>
                <w:color w:val="000000"/>
                <w:sz w:val="20"/>
                <w:szCs w:val="20"/>
              </w:rPr>
            </w:pPr>
            <w:r w:rsidRPr="00004ED2">
              <w:rPr>
                <w:rFonts w:hint="eastAsia"/>
                <w:color w:val="000000"/>
                <w:sz w:val="20"/>
                <w:szCs w:val="20"/>
              </w:rPr>
              <w:t>78</w:t>
            </w:r>
          </w:p>
        </w:tc>
        <w:tc>
          <w:tcPr>
            <w:tcW w:w="1117" w:type="pct"/>
            <w:shd w:val="clear" w:color="auto" w:fill="auto"/>
            <w:vAlign w:val="center"/>
            <w:hideMark/>
          </w:tcPr>
          <w:p w14:paraId="44FA4FED" w14:textId="77777777" w:rsidR="00004ED2" w:rsidRPr="00004ED2" w:rsidRDefault="00004ED2" w:rsidP="00004ED2">
            <w:pPr>
              <w:jc w:val="center"/>
              <w:rPr>
                <w:color w:val="000000"/>
                <w:sz w:val="20"/>
                <w:szCs w:val="20"/>
              </w:rPr>
            </w:pPr>
            <w:r w:rsidRPr="00004ED2">
              <w:rPr>
                <w:rFonts w:hint="eastAsia"/>
                <w:color w:val="000000"/>
                <w:sz w:val="20"/>
                <w:szCs w:val="20"/>
              </w:rPr>
              <w:t>1</w:t>
            </w:r>
          </w:p>
        </w:tc>
        <w:tc>
          <w:tcPr>
            <w:tcW w:w="1117" w:type="pct"/>
            <w:shd w:val="clear" w:color="auto" w:fill="auto"/>
            <w:vAlign w:val="center"/>
            <w:hideMark/>
          </w:tcPr>
          <w:p w14:paraId="51D91761" w14:textId="77777777" w:rsidR="00004ED2" w:rsidRPr="00004ED2" w:rsidRDefault="00004ED2" w:rsidP="00004ED2">
            <w:pPr>
              <w:jc w:val="center"/>
              <w:rPr>
                <w:color w:val="000000"/>
                <w:sz w:val="20"/>
                <w:szCs w:val="20"/>
              </w:rPr>
            </w:pPr>
            <w:r w:rsidRPr="00004ED2">
              <w:rPr>
                <w:rFonts w:hint="eastAsia"/>
                <w:color w:val="000000"/>
                <w:sz w:val="20"/>
                <w:szCs w:val="20"/>
              </w:rPr>
              <w:t>3</w:t>
            </w:r>
          </w:p>
        </w:tc>
      </w:tr>
      <w:tr w:rsidR="00004ED2" w:rsidRPr="00004ED2" w14:paraId="2C3CB87B" w14:textId="77777777" w:rsidTr="001F674E">
        <w:trPr>
          <w:trHeight w:val="290"/>
        </w:trPr>
        <w:tc>
          <w:tcPr>
            <w:tcW w:w="922" w:type="pct"/>
            <w:shd w:val="clear" w:color="auto" w:fill="auto"/>
            <w:vAlign w:val="center"/>
            <w:hideMark/>
          </w:tcPr>
          <w:p w14:paraId="397B9BE9" w14:textId="77777777" w:rsidR="00004ED2" w:rsidRPr="00004ED2" w:rsidRDefault="00004ED2" w:rsidP="00004ED2">
            <w:pPr>
              <w:jc w:val="center"/>
              <w:rPr>
                <w:color w:val="000000"/>
                <w:sz w:val="20"/>
                <w:szCs w:val="20"/>
              </w:rPr>
            </w:pPr>
            <w:proofErr w:type="gramStart"/>
            <w:r w:rsidRPr="00004ED2">
              <w:rPr>
                <w:rFonts w:hint="eastAsia"/>
                <w:color w:val="000000"/>
                <w:sz w:val="20"/>
                <w:szCs w:val="20"/>
              </w:rPr>
              <w:t>砖制建筑</w:t>
            </w:r>
            <w:proofErr w:type="gramEnd"/>
          </w:p>
        </w:tc>
        <w:tc>
          <w:tcPr>
            <w:tcW w:w="922" w:type="pct"/>
            <w:shd w:val="clear" w:color="auto" w:fill="auto"/>
            <w:vAlign w:val="center"/>
            <w:hideMark/>
          </w:tcPr>
          <w:p w14:paraId="561901B9" w14:textId="77777777" w:rsidR="00004ED2" w:rsidRPr="00004ED2" w:rsidRDefault="00004ED2" w:rsidP="00004ED2">
            <w:pPr>
              <w:jc w:val="center"/>
              <w:rPr>
                <w:color w:val="000000"/>
                <w:sz w:val="20"/>
                <w:szCs w:val="20"/>
              </w:rPr>
            </w:pPr>
            <w:r w:rsidRPr="00004ED2">
              <w:rPr>
                <w:rFonts w:hint="eastAsia"/>
                <w:color w:val="000000"/>
                <w:sz w:val="20"/>
                <w:szCs w:val="20"/>
              </w:rPr>
              <w:t>m²</w:t>
            </w:r>
          </w:p>
        </w:tc>
        <w:tc>
          <w:tcPr>
            <w:tcW w:w="922" w:type="pct"/>
            <w:shd w:val="clear" w:color="auto" w:fill="auto"/>
            <w:vAlign w:val="center"/>
            <w:hideMark/>
          </w:tcPr>
          <w:p w14:paraId="18640C5F" w14:textId="77777777" w:rsidR="00004ED2" w:rsidRPr="00004ED2" w:rsidRDefault="00004ED2" w:rsidP="00004ED2">
            <w:pPr>
              <w:jc w:val="center"/>
              <w:rPr>
                <w:color w:val="000000"/>
                <w:sz w:val="20"/>
                <w:szCs w:val="20"/>
              </w:rPr>
            </w:pPr>
            <w:r w:rsidRPr="00004ED2">
              <w:rPr>
                <w:rFonts w:hint="eastAsia"/>
                <w:color w:val="000000"/>
                <w:sz w:val="20"/>
                <w:szCs w:val="20"/>
              </w:rPr>
              <w:t>309</w:t>
            </w:r>
          </w:p>
        </w:tc>
        <w:tc>
          <w:tcPr>
            <w:tcW w:w="1117" w:type="pct"/>
            <w:shd w:val="clear" w:color="auto" w:fill="auto"/>
            <w:vAlign w:val="center"/>
            <w:hideMark/>
          </w:tcPr>
          <w:p w14:paraId="513B5D25" w14:textId="77777777" w:rsidR="00004ED2" w:rsidRPr="00004ED2" w:rsidRDefault="00004ED2" w:rsidP="00004ED2">
            <w:pPr>
              <w:jc w:val="center"/>
              <w:rPr>
                <w:color w:val="000000"/>
                <w:sz w:val="20"/>
                <w:szCs w:val="20"/>
              </w:rPr>
            </w:pPr>
            <w:r w:rsidRPr="00004ED2">
              <w:rPr>
                <w:rFonts w:hint="eastAsia"/>
                <w:color w:val="000000"/>
                <w:sz w:val="20"/>
                <w:szCs w:val="20"/>
              </w:rPr>
              <w:t>3</w:t>
            </w:r>
          </w:p>
        </w:tc>
        <w:tc>
          <w:tcPr>
            <w:tcW w:w="1117" w:type="pct"/>
            <w:shd w:val="clear" w:color="auto" w:fill="auto"/>
            <w:vAlign w:val="center"/>
            <w:hideMark/>
          </w:tcPr>
          <w:p w14:paraId="6D713CF7" w14:textId="77777777" w:rsidR="00004ED2" w:rsidRPr="00004ED2" w:rsidRDefault="00004ED2" w:rsidP="00004ED2">
            <w:pPr>
              <w:jc w:val="center"/>
              <w:rPr>
                <w:color w:val="000000"/>
                <w:sz w:val="20"/>
                <w:szCs w:val="20"/>
              </w:rPr>
            </w:pPr>
            <w:r w:rsidRPr="00004ED2">
              <w:rPr>
                <w:rFonts w:hint="eastAsia"/>
                <w:color w:val="000000"/>
                <w:sz w:val="20"/>
                <w:szCs w:val="20"/>
              </w:rPr>
              <w:t>11</w:t>
            </w:r>
          </w:p>
        </w:tc>
      </w:tr>
      <w:tr w:rsidR="00004ED2" w:rsidRPr="00004ED2" w14:paraId="649485F1" w14:textId="77777777" w:rsidTr="001F674E">
        <w:trPr>
          <w:trHeight w:val="290"/>
        </w:trPr>
        <w:tc>
          <w:tcPr>
            <w:tcW w:w="922" w:type="pct"/>
            <w:shd w:val="clear" w:color="auto" w:fill="auto"/>
            <w:vAlign w:val="center"/>
            <w:hideMark/>
          </w:tcPr>
          <w:p w14:paraId="307E1E20" w14:textId="77777777" w:rsidR="00004ED2" w:rsidRPr="00004ED2" w:rsidRDefault="00004ED2" w:rsidP="00004ED2">
            <w:pPr>
              <w:jc w:val="center"/>
              <w:rPr>
                <w:color w:val="000000"/>
                <w:sz w:val="20"/>
                <w:szCs w:val="20"/>
              </w:rPr>
            </w:pPr>
            <w:r w:rsidRPr="00004ED2">
              <w:rPr>
                <w:rFonts w:hint="eastAsia"/>
                <w:color w:val="000000"/>
                <w:sz w:val="20"/>
                <w:szCs w:val="20"/>
              </w:rPr>
              <w:t>简易建筑</w:t>
            </w:r>
          </w:p>
        </w:tc>
        <w:tc>
          <w:tcPr>
            <w:tcW w:w="922" w:type="pct"/>
            <w:shd w:val="clear" w:color="auto" w:fill="auto"/>
            <w:vAlign w:val="center"/>
            <w:hideMark/>
          </w:tcPr>
          <w:p w14:paraId="71568A7D" w14:textId="77777777" w:rsidR="00004ED2" w:rsidRPr="00004ED2" w:rsidRDefault="00004ED2" w:rsidP="00004ED2">
            <w:pPr>
              <w:jc w:val="center"/>
              <w:rPr>
                <w:color w:val="000000"/>
                <w:sz w:val="20"/>
                <w:szCs w:val="20"/>
              </w:rPr>
            </w:pPr>
            <w:r w:rsidRPr="00004ED2">
              <w:rPr>
                <w:rFonts w:hint="eastAsia"/>
                <w:color w:val="000000"/>
                <w:sz w:val="20"/>
                <w:szCs w:val="20"/>
              </w:rPr>
              <w:t>m²</w:t>
            </w:r>
          </w:p>
        </w:tc>
        <w:tc>
          <w:tcPr>
            <w:tcW w:w="922" w:type="pct"/>
            <w:shd w:val="clear" w:color="auto" w:fill="auto"/>
            <w:vAlign w:val="center"/>
            <w:hideMark/>
          </w:tcPr>
          <w:p w14:paraId="200BC796" w14:textId="77777777" w:rsidR="00004ED2" w:rsidRPr="00004ED2" w:rsidRDefault="00004ED2" w:rsidP="00004ED2">
            <w:pPr>
              <w:jc w:val="center"/>
              <w:rPr>
                <w:color w:val="000000"/>
                <w:sz w:val="20"/>
                <w:szCs w:val="20"/>
              </w:rPr>
            </w:pPr>
            <w:r w:rsidRPr="00004ED2">
              <w:rPr>
                <w:rFonts w:hint="eastAsia"/>
                <w:color w:val="000000"/>
                <w:sz w:val="20"/>
                <w:szCs w:val="20"/>
              </w:rPr>
              <w:t>135</w:t>
            </w:r>
          </w:p>
        </w:tc>
        <w:tc>
          <w:tcPr>
            <w:tcW w:w="1117" w:type="pct"/>
            <w:shd w:val="clear" w:color="auto" w:fill="auto"/>
            <w:vAlign w:val="center"/>
            <w:hideMark/>
          </w:tcPr>
          <w:p w14:paraId="7EF487CD" w14:textId="77777777" w:rsidR="00004ED2" w:rsidRPr="00004ED2" w:rsidRDefault="00004ED2" w:rsidP="00004ED2">
            <w:pPr>
              <w:jc w:val="center"/>
              <w:rPr>
                <w:color w:val="000000"/>
                <w:sz w:val="20"/>
                <w:szCs w:val="20"/>
              </w:rPr>
            </w:pPr>
            <w:r w:rsidRPr="00004ED2">
              <w:rPr>
                <w:rFonts w:hint="eastAsia"/>
                <w:color w:val="000000"/>
                <w:sz w:val="20"/>
                <w:szCs w:val="20"/>
              </w:rPr>
              <w:t>5</w:t>
            </w:r>
          </w:p>
        </w:tc>
        <w:tc>
          <w:tcPr>
            <w:tcW w:w="1117" w:type="pct"/>
            <w:shd w:val="clear" w:color="auto" w:fill="auto"/>
            <w:vAlign w:val="center"/>
            <w:hideMark/>
          </w:tcPr>
          <w:p w14:paraId="060ABA2A" w14:textId="77777777" w:rsidR="00004ED2" w:rsidRPr="00004ED2" w:rsidRDefault="00004ED2" w:rsidP="00004ED2">
            <w:pPr>
              <w:jc w:val="center"/>
              <w:rPr>
                <w:color w:val="000000"/>
                <w:sz w:val="20"/>
                <w:szCs w:val="20"/>
              </w:rPr>
            </w:pPr>
            <w:r w:rsidRPr="00004ED2">
              <w:rPr>
                <w:rFonts w:hint="eastAsia"/>
                <w:color w:val="000000"/>
                <w:sz w:val="20"/>
                <w:szCs w:val="20"/>
              </w:rPr>
              <w:t>6</w:t>
            </w:r>
          </w:p>
        </w:tc>
      </w:tr>
      <w:tr w:rsidR="00004ED2" w:rsidRPr="00004ED2" w14:paraId="79EDD45C" w14:textId="77777777" w:rsidTr="001F674E">
        <w:trPr>
          <w:trHeight w:val="290"/>
        </w:trPr>
        <w:tc>
          <w:tcPr>
            <w:tcW w:w="922" w:type="pct"/>
            <w:shd w:val="clear" w:color="auto" w:fill="auto"/>
            <w:vAlign w:val="center"/>
            <w:hideMark/>
          </w:tcPr>
          <w:p w14:paraId="30E36098" w14:textId="77777777" w:rsidR="00004ED2" w:rsidRPr="00004ED2" w:rsidRDefault="00004ED2" w:rsidP="00004ED2">
            <w:pPr>
              <w:jc w:val="center"/>
              <w:rPr>
                <w:color w:val="000000"/>
                <w:sz w:val="20"/>
                <w:szCs w:val="20"/>
              </w:rPr>
            </w:pPr>
            <w:r w:rsidRPr="00004ED2">
              <w:rPr>
                <w:rFonts w:hint="eastAsia"/>
                <w:color w:val="000000"/>
                <w:sz w:val="20"/>
                <w:szCs w:val="20"/>
              </w:rPr>
              <w:t>花坛</w:t>
            </w:r>
          </w:p>
        </w:tc>
        <w:tc>
          <w:tcPr>
            <w:tcW w:w="922" w:type="pct"/>
            <w:shd w:val="clear" w:color="auto" w:fill="auto"/>
            <w:vAlign w:val="center"/>
            <w:hideMark/>
          </w:tcPr>
          <w:p w14:paraId="1DFD6C3B" w14:textId="77777777" w:rsidR="00004ED2" w:rsidRPr="00004ED2" w:rsidRDefault="00004ED2" w:rsidP="00004ED2">
            <w:pPr>
              <w:jc w:val="center"/>
              <w:rPr>
                <w:color w:val="000000"/>
                <w:sz w:val="20"/>
                <w:szCs w:val="20"/>
              </w:rPr>
            </w:pPr>
            <w:r w:rsidRPr="00004ED2">
              <w:rPr>
                <w:rFonts w:hint="eastAsia"/>
                <w:color w:val="000000"/>
                <w:sz w:val="20"/>
                <w:szCs w:val="20"/>
              </w:rPr>
              <w:t>m²</w:t>
            </w:r>
          </w:p>
        </w:tc>
        <w:tc>
          <w:tcPr>
            <w:tcW w:w="922" w:type="pct"/>
            <w:shd w:val="clear" w:color="auto" w:fill="auto"/>
            <w:vAlign w:val="center"/>
            <w:hideMark/>
          </w:tcPr>
          <w:p w14:paraId="1E2DD213" w14:textId="77777777" w:rsidR="00004ED2" w:rsidRPr="00004ED2" w:rsidRDefault="00004ED2" w:rsidP="00004ED2">
            <w:pPr>
              <w:jc w:val="center"/>
              <w:rPr>
                <w:color w:val="000000"/>
                <w:sz w:val="20"/>
                <w:szCs w:val="20"/>
              </w:rPr>
            </w:pPr>
            <w:r w:rsidRPr="00004ED2">
              <w:rPr>
                <w:rFonts w:hint="eastAsia"/>
                <w:color w:val="000000"/>
                <w:sz w:val="20"/>
                <w:szCs w:val="20"/>
              </w:rPr>
              <w:t>423</w:t>
            </w:r>
          </w:p>
        </w:tc>
        <w:tc>
          <w:tcPr>
            <w:tcW w:w="1117" w:type="pct"/>
            <w:shd w:val="clear" w:color="auto" w:fill="auto"/>
            <w:vAlign w:val="center"/>
            <w:hideMark/>
          </w:tcPr>
          <w:p w14:paraId="5EE0F70C" w14:textId="77777777" w:rsidR="00004ED2" w:rsidRPr="00004ED2" w:rsidRDefault="00004ED2" w:rsidP="00004ED2">
            <w:pPr>
              <w:jc w:val="center"/>
              <w:rPr>
                <w:color w:val="000000"/>
                <w:sz w:val="20"/>
                <w:szCs w:val="20"/>
              </w:rPr>
            </w:pPr>
            <w:r w:rsidRPr="00004ED2">
              <w:rPr>
                <w:rFonts w:hint="eastAsia"/>
                <w:color w:val="000000"/>
                <w:sz w:val="20"/>
                <w:szCs w:val="20"/>
              </w:rPr>
              <w:t>13</w:t>
            </w:r>
          </w:p>
        </w:tc>
        <w:tc>
          <w:tcPr>
            <w:tcW w:w="1117" w:type="pct"/>
            <w:shd w:val="clear" w:color="auto" w:fill="auto"/>
            <w:vAlign w:val="center"/>
            <w:hideMark/>
          </w:tcPr>
          <w:p w14:paraId="77726085" w14:textId="77777777" w:rsidR="00004ED2" w:rsidRPr="00004ED2" w:rsidRDefault="00004ED2" w:rsidP="00004ED2">
            <w:pPr>
              <w:jc w:val="center"/>
              <w:rPr>
                <w:color w:val="000000"/>
                <w:sz w:val="20"/>
                <w:szCs w:val="20"/>
              </w:rPr>
            </w:pPr>
            <w:r w:rsidRPr="00004ED2">
              <w:rPr>
                <w:rFonts w:hint="eastAsia"/>
                <w:color w:val="000000"/>
                <w:sz w:val="20"/>
                <w:szCs w:val="20"/>
              </w:rPr>
              <w:t>44</w:t>
            </w:r>
          </w:p>
        </w:tc>
      </w:tr>
      <w:tr w:rsidR="00004ED2" w:rsidRPr="00004ED2" w14:paraId="624AE98E" w14:textId="77777777" w:rsidTr="001F674E">
        <w:trPr>
          <w:trHeight w:val="290"/>
        </w:trPr>
        <w:tc>
          <w:tcPr>
            <w:tcW w:w="922" w:type="pct"/>
            <w:shd w:val="clear" w:color="auto" w:fill="auto"/>
            <w:vAlign w:val="center"/>
            <w:hideMark/>
          </w:tcPr>
          <w:p w14:paraId="33F8CBFA" w14:textId="77777777" w:rsidR="00004ED2" w:rsidRPr="00004ED2" w:rsidRDefault="00004ED2" w:rsidP="00004ED2">
            <w:pPr>
              <w:jc w:val="center"/>
              <w:rPr>
                <w:color w:val="000000"/>
                <w:sz w:val="20"/>
                <w:szCs w:val="20"/>
              </w:rPr>
            </w:pPr>
            <w:r w:rsidRPr="00004ED2">
              <w:rPr>
                <w:rFonts w:hint="eastAsia"/>
                <w:color w:val="000000"/>
                <w:sz w:val="20"/>
                <w:szCs w:val="20"/>
              </w:rPr>
              <w:t>大门</w:t>
            </w:r>
          </w:p>
        </w:tc>
        <w:tc>
          <w:tcPr>
            <w:tcW w:w="922" w:type="pct"/>
            <w:shd w:val="clear" w:color="auto" w:fill="auto"/>
            <w:vAlign w:val="center"/>
            <w:hideMark/>
          </w:tcPr>
          <w:p w14:paraId="6AB607B7" w14:textId="77777777" w:rsidR="00004ED2" w:rsidRPr="00004ED2" w:rsidRDefault="00004ED2" w:rsidP="00004ED2">
            <w:pPr>
              <w:jc w:val="center"/>
              <w:rPr>
                <w:color w:val="000000"/>
                <w:sz w:val="20"/>
                <w:szCs w:val="20"/>
              </w:rPr>
            </w:pPr>
            <w:r w:rsidRPr="00004ED2">
              <w:rPr>
                <w:rFonts w:hint="eastAsia"/>
                <w:color w:val="000000"/>
                <w:sz w:val="20"/>
                <w:szCs w:val="20"/>
              </w:rPr>
              <w:t>座</w:t>
            </w:r>
          </w:p>
        </w:tc>
        <w:tc>
          <w:tcPr>
            <w:tcW w:w="922" w:type="pct"/>
            <w:shd w:val="clear" w:color="auto" w:fill="auto"/>
            <w:vAlign w:val="center"/>
            <w:hideMark/>
          </w:tcPr>
          <w:p w14:paraId="6452E5C6" w14:textId="77777777" w:rsidR="00004ED2" w:rsidRPr="00004ED2" w:rsidRDefault="00004ED2" w:rsidP="00004ED2">
            <w:pPr>
              <w:jc w:val="center"/>
              <w:rPr>
                <w:color w:val="000000"/>
                <w:sz w:val="20"/>
                <w:szCs w:val="20"/>
              </w:rPr>
            </w:pPr>
            <w:r w:rsidRPr="00004ED2">
              <w:rPr>
                <w:rFonts w:hint="eastAsia"/>
                <w:color w:val="000000"/>
                <w:sz w:val="20"/>
                <w:szCs w:val="20"/>
              </w:rPr>
              <w:t>153</w:t>
            </w:r>
          </w:p>
        </w:tc>
        <w:tc>
          <w:tcPr>
            <w:tcW w:w="1117" w:type="pct"/>
            <w:shd w:val="clear" w:color="auto" w:fill="auto"/>
            <w:vAlign w:val="center"/>
            <w:hideMark/>
          </w:tcPr>
          <w:p w14:paraId="5B45C527" w14:textId="77777777" w:rsidR="00004ED2" w:rsidRPr="00004ED2" w:rsidRDefault="00004ED2" w:rsidP="00004ED2">
            <w:pPr>
              <w:jc w:val="center"/>
              <w:rPr>
                <w:color w:val="000000"/>
                <w:sz w:val="20"/>
                <w:szCs w:val="20"/>
              </w:rPr>
            </w:pPr>
            <w:r w:rsidRPr="00004ED2">
              <w:rPr>
                <w:rFonts w:hint="eastAsia"/>
                <w:color w:val="000000"/>
                <w:sz w:val="20"/>
                <w:szCs w:val="20"/>
              </w:rPr>
              <w:t>5</w:t>
            </w:r>
          </w:p>
        </w:tc>
        <w:tc>
          <w:tcPr>
            <w:tcW w:w="1117" w:type="pct"/>
            <w:shd w:val="clear" w:color="auto" w:fill="auto"/>
            <w:vAlign w:val="center"/>
            <w:hideMark/>
          </w:tcPr>
          <w:p w14:paraId="1EA95C69" w14:textId="77777777" w:rsidR="00004ED2" w:rsidRPr="00004ED2" w:rsidRDefault="00004ED2" w:rsidP="00004ED2">
            <w:pPr>
              <w:jc w:val="center"/>
              <w:rPr>
                <w:color w:val="000000"/>
                <w:sz w:val="20"/>
                <w:szCs w:val="20"/>
              </w:rPr>
            </w:pPr>
            <w:r w:rsidRPr="00004ED2">
              <w:rPr>
                <w:rFonts w:hint="eastAsia"/>
                <w:color w:val="000000"/>
                <w:sz w:val="20"/>
                <w:szCs w:val="20"/>
              </w:rPr>
              <w:t>16</w:t>
            </w:r>
          </w:p>
        </w:tc>
      </w:tr>
      <w:tr w:rsidR="00004ED2" w:rsidRPr="00004ED2" w14:paraId="558E97C7" w14:textId="77777777" w:rsidTr="001F674E">
        <w:trPr>
          <w:trHeight w:val="530"/>
        </w:trPr>
        <w:tc>
          <w:tcPr>
            <w:tcW w:w="922" w:type="pct"/>
            <w:shd w:val="clear" w:color="auto" w:fill="auto"/>
            <w:vAlign w:val="center"/>
            <w:hideMark/>
          </w:tcPr>
          <w:p w14:paraId="6EEEDC60" w14:textId="77777777" w:rsidR="00004ED2" w:rsidRPr="00004ED2" w:rsidRDefault="00004ED2" w:rsidP="00004ED2">
            <w:pPr>
              <w:jc w:val="center"/>
              <w:rPr>
                <w:color w:val="000000"/>
                <w:sz w:val="20"/>
                <w:szCs w:val="20"/>
              </w:rPr>
            </w:pPr>
            <w:r w:rsidRPr="00004ED2">
              <w:rPr>
                <w:rFonts w:hint="eastAsia"/>
                <w:color w:val="000000"/>
                <w:sz w:val="20"/>
                <w:szCs w:val="20"/>
              </w:rPr>
              <w:t>旗帜</w:t>
            </w:r>
            <w:proofErr w:type="gramStart"/>
            <w:r w:rsidRPr="00004ED2">
              <w:rPr>
                <w:rFonts w:hint="eastAsia"/>
                <w:color w:val="000000"/>
                <w:sz w:val="20"/>
                <w:szCs w:val="20"/>
              </w:rPr>
              <w:t>杆基础</w:t>
            </w:r>
            <w:proofErr w:type="gramEnd"/>
          </w:p>
        </w:tc>
        <w:tc>
          <w:tcPr>
            <w:tcW w:w="922" w:type="pct"/>
            <w:shd w:val="clear" w:color="auto" w:fill="auto"/>
            <w:vAlign w:val="center"/>
            <w:hideMark/>
          </w:tcPr>
          <w:p w14:paraId="5C894F60" w14:textId="77777777" w:rsidR="00004ED2" w:rsidRPr="00004ED2" w:rsidRDefault="00004ED2" w:rsidP="00004ED2">
            <w:pPr>
              <w:jc w:val="center"/>
              <w:rPr>
                <w:color w:val="000000"/>
                <w:sz w:val="20"/>
                <w:szCs w:val="20"/>
              </w:rPr>
            </w:pPr>
            <w:r w:rsidRPr="00004ED2">
              <w:rPr>
                <w:rFonts w:hint="eastAsia"/>
                <w:color w:val="000000"/>
                <w:sz w:val="20"/>
                <w:szCs w:val="20"/>
              </w:rPr>
              <w:t>m²</w:t>
            </w:r>
          </w:p>
        </w:tc>
        <w:tc>
          <w:tcPr>
            <w:tcW w:w="922" w:type="pct"/>
            <w:shd w:val="clear" w:color="auto" w:fill="auto"/>
            <w:vAlign w:val="center"/>
            <w:hideMark/>
          </w:tcPr>
          <w:p w14:paraId="1AB7037F" w14:textId="77777777" w:rsidR="00004ED2" w:rsidRPr="00004ED2" w:rsidRDefault="00004ED2" w:rsidP="00004ED2">
            <w:pPr>
              <w:jc w:val="center"/>
              <w:rPr>
                <w:color w:val="000000"/>
                <w:sz w:val="20"/>
                <w:szCs w:val="20"/>
              </w:rPr>
            </w:pPr>
            <w:r w:rsidRPr="00004ED2">
              <w:rPr>
                <w:rFonts w:hint="eastAsia"/>
                <w:color w:val="000000"/>
                <w:sz w:val="20"/>
                <w:szCs w:val="20"/>
              </w:rPr>
              <w:t>27</w:t>
            </w:r>
          </w:p>
        </w:tc>
        <w:tc>
          <w:tcPr>
            <w:tcW w:w="1117" w:type="pct"/>
            <w:shd w:val="clear" w:color="auto" w:fill="auto"/>
            <w:vAlign w:val="center"/>
            <w:hideMark/>
          </w:tcPr>
          <w:p w14:paraId="7A0DEF02" w14:textId="77777777" w:rsidR="00004ED2" w:rsidRPr="00004ED2" w:rsidRDefault="00004ED2" w:rsidP="00004ED2">
            <w:pPr>
              <w:jc w:val="center"/>
              <w:rPr>
                <w:color w:val="000000"/>
                <w:sz w:val="20"/>
                <w:szCs w:val="20"/>
              </w:rPr>
            </w:pPr>
            <w:r w:rsidRPr="00004ED2">
              <w:rPr>
                <w:rFonts w:hint="eastAsia"/>
                <w:color w:val="000000"/>
                <w:sz w:val="20"/>
                <w:szCs w:val="20"/>
              </w:rPr>
              <w:t>7</w:t>
            </w:r>
          </w:p>
        </w:tc>
        <w:tc>
          <w:tcPr>
            <w:tcW w:w="1117" w:type="pct"/>
            <w:shd w:val="clear" w:color="auto" w:fill="auto"/>
            <w:vAlign w:val="center"/>
            <w:hideMark/>
          </w:tcPr>
          <w:p w14:paraId="039711B2" w14:textId="77777777" w:rsidR="00004ED2" w:rsidRPr="00004ED2" w:rsidRDefault="00004ED2" w:rsidP="00004ED2">
            <w:pPr>
              <w:jc w:val="center"/>
              <w:rPr>
                <w:color w:val="000000"/>
                <w:sz w:val="20"/>
                <w:szCs w:val="20"/>
              </w:rPr>
            </w:pPr>
            <w:r w:rsidRPr="00004ED2">
              <w:rPr>
                <w:rFonts w:hint="eastAsia"/>
                <w:color w:val="000000"/>
                <w:sz w:val="20"/>
                <w:szCs w:val="20"/>
              </w:rPr>
              <w:t>24</w:t>
            </w:r>
          </w:p>
        </w:tc>
      </w:tr>
      <w:tr w:rsidR="00004ED2" w:rsidRPr="00004ED2" w14:paraId="7F2F7A79" w14:textId="77777777" w:rsidTr="001F674E">
        <w:trPr>
          <w:trHeight w:val="290"/>
        </w:trPr>
        <w:tc>
          <w:tcPr>
            <w:tcW w:w="922" w:type="pct"/>
            <w:shd w:val="clear" w:color="auto" w:fill="auto"/>
            <w:vAlign w:val="center"/>
            <w:hideMark/>
          </w:tcPr>
          <w:p w14:paraId="5A619D62" w14:textId="77777777" w:rsidR="00004ED2" w:rsidRPr="00004ED2" w:rsidRDefault="00004ED2" w:rsidP="00004ED2">
            <w:pPr>
              <w:jc w:val="center"/>
              <w:rPr>
                <w:color w:val="000000"/>
                <w:sz w:val="20"/>
                <w:szCs w:val="20"/>
              </w:rPr>
            </w:pPr>
            <w:r w:rsidRPr="00004ED2">
              <w:rPr>
                <w:rFonts w:hint="eastAsia"/>
                <w:color w:val="000000"/>
                <w:sz w:val="20"/>
                <w:szCs w:val="20"/>
              </w:rPr>
              <w:t>围墙</w:t>
            </w:r>
          </w:p>
        </w:tc>
        <w:tc>
          <w:tcPr>
            <w:tcW w:w="922" w:type="pct"/>
            <w:shd w:val="clear" w:color="auto" w:fill="auto"/>
            <w:vAlign w:val="center"/>
            <w:hideMark/>
          </w:tcPr>
          <w:p w14:paraId="6DDFAE9C" w14:textId="77777777" w:rsidR="00004ED2" w:rsidRPr="00004ED2" w:rsidRDefault="00004ED2" w:rsidP="00004ED2">
            <w:pPr>
              <w:jc w:val="center"/>
              <w:rPr>
                <w:color w:val="000000"/>
                <w:sz w:val="20"/>
                <w:szCs w:val="20"/>
              </w:rPr>
            </w:pPr>
            <w:r w:rsidRPr="00004ED2">
              <w:rPr>
                <w:rFonts w:hint="eastAsia"/>
                <w:color w:val="000000"/>
                <w:sz w:val="20"/>
                <w:szCs w:val="20"/>
              </w:rPr>
              <w:t>m</w:t>
            </w:r>
          </w:p>
        </w:tc>
        <w:tc>
          <w:tcPr>
            <w:tcW w:w="922" w:type="pct"/>
            <w:shd w:val="clear" w:color="auto" w:fill="auto"/>
            <w:vAlign w:val="center"/>
            <w:hideMark/>
          </w:tcPr>
          <w:p w14:paraId="393A9A19" w14:textId="77777777" w:rsidR="00004ED2" w:rsidRPr="00004ED2" w:rsidRDefault="00004ED2" w:rsidP="00004ED2">
            <w:pPr>
              <w:jc w:val="center"/>
              <w:rPr>
                <w:color w:val="000000"/>
                <w:sz w:val="20"/>
                <w:szCs w:val="20"/>
              </w:rPr>
            </w:pPr>
            <w:r w:rsidRPr="00004ED2">
              <w:rPr>
                <w:rFonts w:hint="eastAsia"/>
                <w:color w:val="000000"/>
                <w:sz w:val="20"/>
                <w:szCs w:val="20"/>
              </w:rPr>
              <w:t>708</w:t>
            </w:r>
          </w:p>
        </w:tc>
        <w:tc>
          <w:tcPr>
            <w:tcW w:w="1117" w:type="pct"/>
            <w:shd w:val="clear" w:color="auto" w:fill="auto"/>
            <w:vAlign w:val="center"/>
            <w:hideMark/>
          </w:tcPr>
          <w:p w14:paraId="18367BA3" w14:textId="77777777" w:rsidR="00004ED2" w:rsidRPr="00004ED2" w:rsidRDefault="00004ED2" w:rsidP="00004ED2">
            <w:pPr>
              <w:jc w:val="center"/>
              <w:rPr>
                <w:color w:val="000000"/>
                <w:sz w:val="20"/>
                <w:szCs w:val="20"/>
              </w:rPr>
            </w:pPr>
            <w:r w:rsidRPr="00004ED2">
              <w:rPr>
                <w:rFonts w:hint="eastAsia"/>
                <w:color w:val="000000"/>
                <w:sz w:val="20"/>
                <w:szCs w:val="20"/>
              </w:rPr>
              <w:t>7</w:t>
            </w:r>
          </w:p>
        </w:tc>
        <w:tc>
          <w:tcPr>
            <w:tcW w:w="1117" w:type="pct"/>
            <w:shd w:val="clear" w:color="auto" w:fill="auto"/>
            <w:vAlign w:val="center"/>
            <w:hideMark/>
          </w:tcPr>
          <w:p w14:paraId="7D31EBC9" w14:textId="77777777" w:rsidR="00004ED2" w:rsidRPr="00004ED2" w:rsidRDefault="00004ED2" w:rsidP="00004ED2">
            <w:pPr>
              <w:jc w:val="center"/>
              <w:rPr>
                <w:color w:val="000000"/>
                <w:sz w:val="20"/>
                <w:szCs w:val="20"/>
              </w:rPr>
            </w:pPr>
            <w:r w:rsidRPr="00004ED2">
              <w:rPr>
                <w:rFonts w:hint="eastAsia"/>
                <w:color w:val="000000"/>
                <w:sz w:val="20"/>
                <w:szCs w:val="20"/>
              </w:rPr>
              <w:t>24</w:t>
            </w:r>
          </w:p>
        </w:tc>
      </w:tr>
      <w:tr w:rsidR="00004ED2" w:rsidRPr="00004ED2" w14:paraId="760DB6BC" w14:textId="77777777" w:rsidTr="001F674E">
        <w:trPr>
          <w:trHeight w:val="530"/>
        </w:trPr>
        <w:tc>
          <w:tcPr>
            <w:tcW w:w="922" w:type="pct"/>
            <w:shd w:val="clear" w:color="auto" w:fill="auto"/>
            <w:vAlign w:val="center"/>
            <w:hideMark/>
          </w:tcPr>
          <w:p w14:paraId="5B7A68EB" w14:textId="77777777" w:rsidR="00004ED2" w:rsidRPr="00004ED2" w:rsidRDefault="00004ED2" w:rsidP="00004ED2">
            <w:pPr>
              <w:jc w:val="center"/>
              <w:rPr>
                <w:color w:val="000000"/>
                <w:sz w:val="20"/>
                <w:szCs w:val="20"/>
              </w:rPr>
            </w:pPr>
            <w:r w:rsidRPr="00004ED2">
              <w:rPr>
                <w:rFonts w:hint="eastAsia"/>
                <w:color w:val="000000"/>
                <w:sz w:val="20"/>
                <w:szCs w:val="20"/>
              </w:rPr>
              <w:t>国防通讯线</w:t>
            </w:r>
          </w:p>
        </w:tc>
        <w:tc>
          <w:tcPr>
            <w:tcW w:w="922" w:type="pct"/>
            <w:shd w:val="clear" w:color="auto" w:fill="auto"/>
            <w:vAlign w:val="center"/>
            <w:hideMark/>
          </w:tcPr>
          <w:p w14:paraId="0217EE0B" w14:textId="77777777" w:rsidR="00004ED2" w:rsidRPr="00004ED2" w:rsidRDefault="00004ED2" w:rsidP="00004ED2">
            <w:pPr>
              <w:jc w:val="center"/>
              <w:rPr>
                <w:color w:val="000000"/>
                <w:sz w:val="20"/>
                <w:szCs w:val="20"/>
              </w:rPr>
            </w:pPr>
            <w:r w:rsidRPr="00004ED2">
              <w:rPr>
                <w:rFonts w:hint="eastAsia"/>
                <w:color w:val="000000"/>
                <w:sz w:val="20"/>
                <w:szCs w:val="20"/>
              </w:rPr>
              <w:t>m</w:t>
            </w:r>
          </w:p>
        </w:tc>
        <w:tc>
          <w:tcPr>
            <w:tcW w:w="922" w:type="pct"/>
            <w:shd w:val="clear" w:color="auto" w:fill="auto"/>
            <w:vAlign w:val="center"/>
            <w:hideMark/>
          </w:tcPr>
          <w:p w14:paraId="6B13DA56" w14:textId="77777777" w:rsidR="00004ED2" w:rsidRPr="00004ED2" w:rsidRDefault="00004ED2" w:rsidP="00004ED2">
            <w:pPr>
              <w:jc w:val="center"/>
              <w:rPr>
                <w:color w:val="000000"/>
                <w:sz w:val="20"/>
                <w:szCs w:val="20"/>
              </w:rPr>
            </w:pPr>
            <w:r w:rsidRPr="00004ED2">
              <w:rPr>
                <w:rFonts w:hint="eastAsia"/>
                <w:color w:val="000000"/>
                <w:sz w:val="20"/>
                <w:szCs w:val="20"/>
              </w:rPr>
              <w:t>1050</w:t>
            </w:r>
          </w:p>
        </w:tc>
        <w:tc>
          <w:tcPr>
            <w:tcW w:w="1117" w:type="pct"/>
            <w:shd w:val="clear" w:color="auto" w:fill="auto"/>
            <w:vAlign w:val="center"/>
            <w:hideMark/>
          </w:tcPr>
          <w:p w14:paraId="73ABF3E0" w14:textId="77777777" w:rsidR="00004ED2" w:rsidRPr="00004ED2" w:rsidRDefault="00004ED2" w:rsidP="00004ED2">
            <w:pPr>
              <w:jc w:val="center"/>
              <w:rPr>
                <w:color w:val="000000"/>
                <w:sz w:val="20"/>
                <w:szCs w:val="20"/>
              </w:rPr>
            </w:pPr>
            <w:r w:rsidRPr="00004ED2">
              <w:rPr>
                <w:rFonts w:hint="eastAsia"/>
                <w:color w:val="000000"/>
                <w:sz w:val="20"/>
                <w:szCs w:val="20"/>
              </w:rPr>
              <w:t>32</w:t>
            </w:r>
          </w:p>
        </w:tc>
        <w:tc>
          <w:tcPr>
            <w:tcW w:w="1117" w:type="pct"/>
            <w:shd w:val="clear" w:color="auto" w:fill="auto"/>
            <w:vAlign w:val="center"/>
            <w:hideMark/>
          </w:tcPr>
          <w:p w14:paraId="26B7D907" w14:textId="77777777" w:rsidR="00004ED2" w:rsidRPr="00004ED2" w:rsidRDefault="00004ED2" w:rsidP="00004ED2">
            <w:pPr>
              <w:jc w:val="center"/>
              <w:rPr>
                <w:color w:val="000000"/>
                <w:sz w:val="20"/>
                <w:szCs w:val="20"/>
              </w:rPr>
            </w:pPr>
            <w:r w:rsidRPr="00004ED2">
              <w:rPr>
                <w:rFonts w:hint="eastAsia"/>
                <w:color w:val="000000"/>
                <w:sz w:val="20"/>
                <w:szCs w:val="20"/>
              </w:rPr>
              <w:t>120</w:t>
            </w:r>
          </w:p>
        </w:tc>
      </w:tr>
      <w:tr w:rsidR="00004ED2" w:rsidRPr="00004ED2" w14:paraId="7E4D6B3C" w14:textId="77777777" w:rsidTr="001F674E">
        <w:trPr>
          <w:trHeight w:val="290"/>
        </w:trPr>
        <w:tc>
          <w:tcPr>
            <w:tcW w:w="922" w:type="pct"/>
            <w:shd w:val="clear" w:color="auto" w:fill="auto"/>
            <w:vAlign w:val="center"/>
            <w:hideMark/>
          </w:tcPr>
          <w:p w14:paraId="0728384C" w14:textId="77777777" w:rsidR="00004ED2" w:rsidRPr="00004ED2" w:rsidRDefault="00004ED2" w:rsidP="00004ED2">
            <w:pPr>
              <w:jc w:val="center"/>
              <w:rPr>
                <w:color w:val="000000"/>
                <w:sz w:val="20"/>
                <w:szCs w:val="20"/>
              </w:rPr>
            </w:pPr>
            <w:r w:rsidRPr="00004ED2">
              <w:rPr>
                <w:rFonts w:hint="eastAsia"/>
                <w:color w:val="000000"/>
                <w:sz w:val="20"/>
                <w:szCs w:val="20"/>
              </w:rPr>
              <w:t>架空管道</w:t>
            </w:r>
          </w:p>
        </w:tc>
        <w:tc>
          <w:tcPr>
            <w:tcW w:w="922" w:type="pct"/>
            <w:shd w:val="clear" w:color="auto" w:fill="auto"/>
            <w:vAlign w:val="center"/>
            <w:hideMark/>
          </w:tcPr>
          <w:p w14:paraId="2D046199" w14:textId="77777777" w:rsidR="00004ED2" w:rsidRPr="00004ED2" w:rsidRDefault="00004ED2" w:rsidP="00004ED2">
            <w:pPr>
              <w:jc w:val="center"/>
              <w:rPr>
                <w:color w:val="000000"/>
                <w:sz w:val="20"/>
                <w:szCs w:val="20"/>
              </w:rPr>
            </w:pPr>
            <w:r w:rsidRPr="00004ED2">
              <w:rPr>
                <w:rFonts w:hint="eastAsia"/>
                <w:color w:val="000000"/>
                <w:sz w:val="20"/>
                <w:szCs w:val="20"/>
              </w:rPr>
              <w:t>处</w:t>
            </w:r>
          </w:p>
        </w:tc>
        <w:tc>
          <w:tcPr>
            <w:tcW w:w="922" w:type="pct"/>
            <w:shd w:val="clear" w:color="auto" w:fill="auto"/>
            <w:vAlign w:val="center"/>
            <w:hideMark/>
          </w:tcPr>
          <w:p w14:paraId="1C2107F2" w14:textId="77777777" w:rsidR="00004ED2" w:rsidRPr="00004ED2" w:rsidRDefault="00004ED2" w:rsidP="00004ED2">
            <w:pPr>
              <w:jc w:val="center"/>
              <w:rPr>
                <w:color w:val="000000"/>
                <w:sz w:val="20"/>
                <w:szCs w:val="20"/>
              </w:rPr>
            </w:pPr>
            <w:r w:rsidRPr="00004ED2">
              <w:rPr>
                <w:rFonts w:hint="eastAsia"/>
                <w:color w:val="000000"/>
                <w:sz w:val="20"/>
                <w:szCs w:val="20"/>
              </w:rPr>
              <w:t>510</w:t>
            </w:r>
          </w:p>
        </w:tc>
        <w:tc>
          <w:tcPr>
            <w:tcW w:w="1117" w:type="pct"/>
            <w:shd w:val="clear" w:color="auto" w:fill="auto"/>
            <w:vAlign w:val="center"/>
            <w:hideMark/>
          </w:tcPr>
          <w:p w14:paraId="3A3A8ED4" w14:textId="77777777" w:rsidR="00004ED2" w:rsidRPr="00004ED2" w:rsidRDefault="00004ED2" w:rsidP="00004ED2">
            <w:pPr>
              <w:jc w:val="center"/>
              <w:rPr>
                <w:color w:val="000000"/>
                <w:sz w:val="20"/>
                <w:szCs w:val="20"/>
              </w:rPr>
            </w:pPr>
            <w:r w:rsidRPr="00004ED2">
              <w:rPr>
                <w:rFonts w:hint="eastAsia"/>
                <w:color w:val="000000"/>
                <w:sz w:val="20"/>
                <w:szCs w:val="20"/>
              </w:rPr>
              <w:t>16</w:t>
            </w:r>
          </w:p>
        </w:tc>
        <w:tc>
          <w:tcPr>
            <w:tcW w:w="1117" w:type="pct"/>
            <w:shd w:val="clear" w:color="auto" w:fill="auto"/>
            <w:vAlign w:val="center"/>
            <w:hideMark/>
          </w:tcPr>
          <w:p w14:paraId="73863287" w14:textId="77777777" w:rsidR="00004ED2" w:rsidRPr="00004ED2" w:rsidRDefault="00004ED2" w:rsidP="00004ED2">
            <w:pPr>
              <w:jc w:val="center"/>
              <w:rPr>
                <w:color w:val="000000"/>
                <w:sz w:val="20"/>
                <w:szCs w:val="20"/>
              </w:rPr>
            </w:pPr>
            <w:r w:rsidRPr="00004ED2">
              <w:rPr>
                <w:rFonts w:hint="eastAsia"/>
                <w:color w:val="000000"/>
                <w:sz w:val="20"/>
                <w:szCs w:val="20"/>
              </w:rPr>
              <w:t>54</w:t>
            </w:r>
          </w:p>
        </w:tc>
      </w:tr>
      <w:tr w:rsidR="00004ED2" w:rsidRPr="00004ED2" w14:paraId="7A2F923B" w14:textId="77777777" w:rsidTr="001F674E">
        <w:trPr>
          <w:trHeight w:val="530"/>
        </w:trPr>
        <w:tc>
          <w:tcPr>
            <w:tcW w:w="922" w:type="pct"/>
            <w:shd w:val="clear" w:color="auto" w:fill="auto"/>
            <w:vAlign w:val="center"/>
            <w:hideMark/>
          </w:tcPr>
          <w:p w14:paraId="7B17E949" w14:textId="77777777" w:rsidR="00004ED2" w:rsidRPr="00004ED2" w:rsidRDefault="00004ED2" w:rsidP="00004ED2">
            <w:pPr>
              <w:jc w:val="center"/>
              <w:rPr>
                <w:color w:val="000000"/>
                <w:sz w:val="20"/>
                <w:szCs w:val="20"/>
              </w:rPr>
            </w:pPr>
            <w:r w:rsidRPr="00004ED2">
              <w:rPr>
                <w:rFonts w:hint="eastAsia"/>
                <w:color w:val="000000"/>
                <w:sz w:val="20"/>
                <w:szCs w:val="20"/>
              </w:rPr>
              <w:t>中国电信线及井</w:t>
            </w:r>
          </w:p>
        </w:tc>
        <w:tc>
          <w:tcPr>
            <w:tcW w:w="922" w:type="pct"/>
            <w:shd w:val="clear" w:color="auto" w:fill="auto"/>
            <w:vAlign w:val="center"/>
            <w:hideMark/>
          </w:tcPr>
          <w:p w14:paraId="5F5D8589" w14:textId="77777777" w:rsidR="00004ED2" w:rsidRPr="00004ED2" w:rsidRDefault="00004ED2" w:rsidP="00004ED2">
            <w:pPr>
              <w:jc w:val="center"/>
              <w:rPr>
                <w:color w:val="000000"/>
                <w:sz w:val="20"/>
                <w:szCs w:val="20"/>
              </w:rPr>
            </w:pPr>
            <w:r w:rsidRPr="00004ED2">
              <w:rPr>
                <w:rFonts w:hint="eastAsia"/>
                <w:color w:val="000000"/>
                <w:sz w:val="20"/>
                <w:szCs w:val="20"/>
              </w:rPr>
              <w:t>处</w:t>
            </w:r>
          </w:p>
        </w:tc>
        <w:tc>
          <w:tcPr>
            <w:tcW w:w="922" w:type="pct"/>
            <w:shd w:val="clear" w:color="auto" w:fill="auto"/>
            <w:vAlign w:val="center"/>
            <w:hideMark/>
          </w:tcPr>
          <w:p w14:paraId="21D8C7E4" w14:textId="77777777" w:rsidR="00004ED2" w:rsidRPr="00004ED2" w:rsidRDefault="00004ED2" w:rsidP="00004ED2">
            <w:pPr>
              <w:jc w:val="center"/>
              <w:rPr>
                <w:color w:val="000000"/>
                <w:sz w:val="20"/>
                <w:szCs w:val="20"/>
              </w:rPr>
            </w:pPr>
            <w:r w:rsidRPr="00004ED2">
              <w:rPr>
                <w:rFonts w:hint="eastAsia"/>
                <w:color w:val="000000"/>
                <w:sz w:val="20"/>
                <w:szCs w:val="20"/>
              </w:rPr>
              <w:t>36</w:t>
            </w:r>
          </w:p>
        </w:tc>
        <w:tc>
          <w:tcPr>
            <w:tcW w:w="1117" w:type="pct"/>
            <w:shd w:val="clear" w:color="auto" w:fill="auto"/>
            <w:vAlign w:val="center"/>
            <w:hideMark/>
          </w:tcPr>
          <w:p w14:paraId="1479379E" w14:textId="77777777" w:rsidR="00004ED2" w:rsidRPr="00004ED2" w:rsidRDefault="00004ED2" w:rsidP="00004ED2">
            <w:pPr>
              <w:jc w:val="center"/>
              <w:rPr>
                <w:color w:val="000000"/>
                <w:sz w:val="20"/>
                <w:szCs w:val="20"/>
              </w:rPr>
            </w:pPr>
            <w:r w:rsidRPr="00004ED2">
              <w:rPr>
                <w:rFonts w:hint="eastAsia"/>
                <w:color w:val="000000"/>
                <w:sz w:val="20"/>
                <w:szCs w:val="20"/>
              </w:rPr>
              <w:t>11</w:t>
            </w:r>
          </w:p>
        </w:tc>
        <w:tc>
          <w:tcPr>
            <w:tcW w:w="1117" w:type="pct"/>
            <w:shd w:val="clear" w:color="auto" w:fill="auto"/>
            <w:vAlign w:val="center"/>
            <w:hideMark/>
          </w:tcPr>
          <w:p w14:paraId="09576E4F" w14:textId="77777777" w:rsidR="00004ED2" w:rsidRPr="00004ED2" w:rsidRDefault="00004ED2" w:rsidP="00004ED2">
            <w:pPr>
              <w:jc w:val="center"/>
              <w:rPr>
                <w:color w:val="000000"/>
                <w:sz w:val="20"/>
                <w:szCs w:val="20"/>
              </w:rPr>
            </w:pPr>
            <w:r w:rsidRPr="00004ED2">
              <w:rPr>
                <w:rFonts w:hint="eastAsia"/>
                <w:color w:val="000000"/>
                <w:sz w:val="20"/>
                <w:szCs w:val="20"/>
              </w:rPr>
              <w:t>38</w:t>
            </w:r>
          </w:p>
        </w:tc>
      </w:tr>
      <w:tr w:rsidR="00004ED2" w:rsidRPr="00004ED2" w14:paraId="0B25D93D" w14:textId="77777777" w:rsidTr="001F674E">
        <w:trPr>
          <w:trHeight w:val="290"/>
        </w:trPr>
        <w:tc>
          <w:tcPr>
            <w:tcW w:w="922" w:type="pct"/>
            <w:shd w:val="clear" w:color="auto" w:fill="auto"/>
            <w:vAlign w:val="center"/>
            <w:hideMark/>
          </w:tcPr>
          <w:p w14:paraId="0E09D0DB" w14:textId="77777777" w:rsidR="00004ED2" w:rsidRPr="00004ED2" w:rsidRDefault="00004ED2" w:rsidP="00004ED2">
            <w:pPr>
              <w:jc w:val="center"/>
              <w:rPr>
                <w:color w:val="000000"/>
                <w:sz w:val="20"/>
                <w:szCs w:val="20"/>
              </w:rPr>
            </w:pPr>
            <w:r w:rsidRPr="00004ED2">
              <w:rPr>
                <w:rFonts w:hint="eastAsia"/>
                <w:color w:val="000000"/>
                <w:sz w:val="20"/>
                <w:szCs w:val="20"/>
              </w:rPr>
              <w:t>综合管线</w:t>
            </w:r>
          </w:p>
        </w:tc>
        <w:tc>
          <w:tcPr>
            <w:tcW w:w="922" w:type="pct"/>
            <w:shd w:val="clear" w:color="auto" w:fill="auto"/>
            <w:vAlign w:val="center"/>
            <w:hideMark/>
          </w:tcPr>
          <w:p w14:paraId="299E18EF" w14:textId="77777777" w:rsidR="00004ED2" w:rsidRPr="00004ED2" w:rsidRDefault="00004ED2" w:rsidP="00004ED2">
            <w:pPr>
              <w:jc w:val="center"/>
              <w:rPr>
                <w:color w:val="000000"/>
                <w:sz w:val="20"/>
                <w:szCs w:val="20"/>
              </w:rPr>
            </w:pPr>
            <w:r w:rsidRPr="00004ED2">
              <w:rPr>
                <w:rFonts w:hint="eastAsia"/>
                <w:color w:val="000000"/>
                <w:sz w:val="20"/>
                <w:szCs w:val="20"/>
              </w:rPr>
              <w:t>处</w:t>
            </w:r>
          </w:p>
        </w:tc>
        <w:tc>
          <w:tcPr>
            <w:tcW w:w="922" w:type="pct"/>
            <w:shd w:val="clear" w:color="auto" w:fill="auto"/>
            <w:vAlign w:val="center"/>
            <w:hideMark/>
          </w:tcPr>
          <w:p w14:paraId="312F4538" w14:textId="77777777" w:rsidR="00004ED2" w:rsidRPr="00004ED2" w:rsidRDefault="00004ED2" w:rsidP="00004ED2">
            <w:pPr>
              <w:jc w:val="center"/>
              <w:rPr>
                <w:color w:val="000000"/>
                <w:sz w:val="20"/>
                <w:szCs w:val="20"/>
              </w:rPr>
            </w:pPr>
            <w:r w:rsidRPr="00004ED2">
              <w:rPr>
                <w:rFonts w:hint="eastAsia"/>
                <w:color w:val="000000"/>
                <w:sz w:val="20"/>
                <w:szCs w:val="20"/>
              </w:rPr>
              <w:t>3</w:t>
            </w:r>
          </w:p>
        </w:tc>
        <w:tc>
          <w:tcPr>
            <w:tcW w:w="1117" w:type="pct"/>
            <w:shd w:val="clear" w:color="auto" w:fill="auto"/>
            <w:vAlign w:val="center"/>
            <w:hideMark/>
          </w:tcPr>
          <w:p w14:paraId="7D7F3840" w14:textId="77777777" w:rsidR="00004ED2" w:rsidRPr="00004ED2" w:rsidRDefault="00004ED2" w:rsidP="00004ED2">
            <w:pPr>
              <w:jc w:val="center"/>
              <w:rPr>
                <w:color w:val="000000"/>
                <w:sz w:val="20"/>
                <w:szCs w:val="20"/>
              </w:rPr>
            </w:pPr>
            <w:r w:rsidRPr="00004ED2">
              <w:rPr>
                <w:rFonts w:hint="eastAsia"/>
                <w:color w:val="000000"/>
                <w:sz w:val="20"/>
                <w:szCs w:val="20"/>
              </w:rPr>
              <w:t>5</w:t>
            </w:r>
          </w:p>
        </w:tc>
        <w:tc>
          <w:tcPr>
            <w:tcW w:w="1117" w:type="pct"/>
            <w:shd w:val="clear" w:color="auto" w:fill="auto"/>
            <w:vAlign w:val="center"/>
            <w:hideMark/>
          </w:tcPr>
          <w:p w14:paraId="149DF753" w14:textId="77777777" w:rsidR="00004ED2" w:rsidRPr="00004ED2" w:rsidRDefault="00004ED2" w:rsidP="00004ED2">
            <w:pPr>
              <w:jc w:val="center"/>
              <w:rPr>
                <w:color w:val="000000"/>
                <w:sz w:val="20"/>
                <w:szCs w:val="20"/>
              </w:rPr>
            </w:pPr>
            <w:r w:rsidRPr="00004ED2">
              <w:rPr>
                <w:rFonts w:hint="eastAsia"/>
                <w:color w:val="000000"/>
                <w:sz w:val="20"/>
                <w:szCs w:val="20"/>
              </w:rPr>
              <w:t>18</w:t>
            </w:r>
          </w:p>
        </w:tc>
      </w:tr>
      <w:tr w:rsidR="00004ED2" w:rsidRPr="00004ED2" w14:paraId="5F378AD9" w14:textId="77777777" w:rsidTr="001F674E">
        <w:trPr>
          <w:trHeight w:val="530"/>
        </w:trPr>
        <w:tc>
          <w:tcPr>
            <w:tcW w:w="922" w:type="pct"/>
            <w:shd w:val="clear" w:color="auto" w:fill="auto"/>
            <w:vAlign w:val="center"/>
            <w:hideMark/>
          </w:tcPr>
          <w:p w14:paraId="460BA179" w14:textId="77777777" w:rsidR="00004ED2" w:rsidRPr="00004ED2" w:rsidRDefault="00004ED2" w:rsidP="00004ED2">
            <w:pPr>
              <w:jc w:val="center"/>
              <w:rPr>
                <w:color w:val="000000"/>
                <w:sz w:val="20"/>
                <w:szCs w:val="20"/>
              </w:rPr>
            </w:pPr>
            <w:r w:rsidRPr="00004ED2">
              <w:rPr>
                <w:rFonts w:hint="eastAsia"/>
                <w:color w:val="000000"/>
                <w:sz w:val="20"/>
                <w:szCs w:val="20"/>
              </w:rPr>
              <w:t>电线杆移动</w:t>
            </w:r>
          </w:p>
        </w:tc>
        <w:tc>
          <w:tcPr>
            <w:tcW w:w="922" w:type="pct"/>
            <w:shd w:val="clear" w:color="auto" w:fill="auto"/>
            <w:vAlign w:val="center"/>
            <w:hideMark/>
          </w:tcPr>
          <w:p w14:paraId="473E6E28" w14:textId="77777777" w:rsidR="00004ED2" w:rsidRPr="00004ED2" w:rsidRDefault="00004ED2" w:rsidP="00004ED2">
            <w:pPr>
              <w:jc w:val="center"/>
              <w:rPr>
                <w:color w:val="000000"/>
                <w:sz w:val="20"/>
                <w:szCs w:val="20"/>
              </w:rPr>
            </w:pPr>
            <w:r w:rsidRPr="00004ED2">
              <w:rPr>
                <w:rFonts w:hint="eastAsia"/>
                <w:color w:val="000000"/>
                <w:sz w:val="20"/>
                <w:szCs w:val="20"/>
              </w:rPr>
              <w:t>处</w:t>
            </w:r>
          </w:p>
        </w:tc>
        <w:tc>
          <w:tcPr>
            <w:tcW w:w="922" w:type="pct"/>
            <w:shd w:val="clear" w:color="auto" w:fill="auto"/>
            <w:vAlign w:val="center"/>
            <w:hideMark/>
          </w:tcPr>
          <w:p w14:paraId="4114CE25" w14:textId="77777777" w:rsidR="00004ED2" w:rsidRPr="00004ED2" w:rsidRDefault="00004ED2" w:rsidP="00004ED2">
            <w:pPr>
              <w:jc w:val="center"/>
              <w:rPr>
                <w:color w:val="000000"/>
                <w:sz w:val="20"/>
                <w:szCs w:val="20"/>
              </w:rPr>
            </w:pPr>
            <w:r w:rsidRPr="00004ED2">
              <w:rPr>
                <w:rFonts w:hint="eastAsia"/>
                <w:color w:val="000000"/>
                <w:sz w:val="20"/>
                <w:szCs w:val="20"/>
              </w:rPr>
              <w:t>75</w:t>
            </w:r>
          </w:p>
        </w:tc>
        <w:tc>
          <w:tcPr>
            <w:tcW w:w="1117" w:type="pct"/>
            <w:shd w:val="clear" w:color="auto" w:fill="auto"/>
            <w:vAlign w:val="center"/>
            <w:hideMark/>
          </w:tcPr>
          <w:p w14:paraId="56354492" w14:textId="77777777" w:rsidR="00004ED2" w:rsidRPr="00004ED2" w:rsidRDefault="00004ED2" w:rsidP="00004ED2">
            <w:pPr>
              <w:jc w:val="center"/>
              <w:rPr>
                <w:color w:val="000000"/>
                <w:sz w:val="20"/>
                <w:szCs w:val="20"/>
              </w:rPr>
            </w:pPr>
            <w:r w:rsidRPr="00004ED2">
              <w:rPr>
                <w:rFonts w:hint="eastAsia"/>
                <w:color w:val="000000"/>
                <w:sz w:val="20"/>
                <w:szCs w:val="20"/>
              </w:rPr>
              <w:t>8</w:t>
            </w:r>
          </w:p>
        </w:tc>
        <w:tc>
          <w:tcPr>
            <w:tcW w:w="1117" w:type="pct"/>
            <w:shd w:val="clear" w:color="auto" w:fill="auto"/>
            <w:vAlign w:val="center"/>
            <w:hideMark/>
          </w:tcPr>
          <w:p w14:paraId="54947ACA" w14:textId="77777777" w:rsidR="00004ED2" w:rsidRPr="00004ED2" w:rsidRDefault="00004ED2" w:rsidP="00004ED2">
            <w:pPr>
              <w:jc w:val="center"/>
              <w:rPr>
                <w:color w:val="000000"/>
                <w:sz w:val="20"/>
                <w:szCs w:val="20"/>
              </w:rPr>
            </w:pPr>
            <w:r w:rsidRPr="00004ED2">
              <w:rPr>
                <w:rFonts w:hint="eastAsia"/>
                <w:color w:val="000000"/>
                <w:sz w:val="20"/>
                <w:szCs w:val="20"/>
              </w:rPr>
              <w:t>27</w:t>
            </w:r>
          </w:p>
        </w:tc>
      </w:tr>
    </w:tbl>
    <w:p w14:paraId="17B4A8DF" w14:textId="77777777" w:rsidR="00004ED2" w:rsidRPr="00BC6E02" w:rsidRDefault="00004ED2" w:rsidP="001F674E"/>
    <w:p w14:paraId="7CD4E6FB" w14:textId="77777777" w:rsidR="002D70A1" w:rsidRPr="0050376B" w:rsidRDefault="002D70A1" w:rsidP="002D70A1">
      <w:pPr>
        <w:rPr>
          <w:sz w:val="21"/>
          <w:szCs w:val="21"/>
        </w:rPr>
      </w:pPr>
      <w:r w:rsidRPr="0050376B">
        <w:rPr>
          <w:rFonts w:hint="eastAsia"/>
          <w:sz w:val="21"/>
          <w:szCs w:val="21"/>
        </w:rPr>
        <w:t>（注：资料来源</w:t>
      </w:r>
      <w:r w:rsidRPr="002D70A1">
        <w:rPr>
          <w:rFonts w:hint="eastAsia"/>
          <w:sz w:val="21"/>
          <w:szCs w:val="21"/>
        </w:rPr>
        <w:t>宁海县中心城区防洪排涝工程可行性研究报告</w:t>
      </w:r>
      <w:r w:rsidRPr="0050376B">
        <w:rPr>
          <w:rFonts w:hint="eastAsia"/>
          <w:sz w:val="21"/>
          <w:szCs w:val="21"/>
        </w:rPr>
        <w:t>）</w:t>
      </w:r>
    </w:p>
    <w:p w14:paraId="6EFD0C7C" w14:textId="77777777" w:rsidR="002D70A1" w:rsidRDefault="002D70A1"/>
    <w:p w14:paraId="327CD5B4" w14:textId="77777777" w:rsidR="00B00DE2" w:rsidRDefault="00B00DE2" w:rsidP="001F674E"/>
    <w:p w14:paraId="7A1F3234" w14:textId="77777777" w:rsidR="00B00DE2" w:rsidRDefault="00B00DE2" w:rsidP="001010A6">
      <w:pPr>
        <w:pStyle w:val="1"/>
        <w:rPr>
          <w:lang w:eastAsia="zh-CN"/>
        </w:rPr>
        <w:sectPr w:rsidR="00B00DE2">
          <w:footerReference w:type="default" r:id="rId23"/>
          <w:pgSz w:w="11906" w:h="16838"/>
          <w:pgMar w:top="1440" w:right="1797" w:bottom="1440" w:left="1797" w:header="851" w:footer="992" w:gutter="0"/>
          <w:cols w:space="720"/>
          <w:docGrid w:linePitch="312"/>
        </w:sectPr>
      </w:pPr>
      <w:bookmarkStart w:id="533" w:name="_Toc1034"/>
      <w:bookmarkStart w:id="534" w:name="_Toc10181"/>
      <w:bookmarkStart w:id="535" w:name="_Toc311013213"/>
      <w:bookmarkStart w:id="536" w:name="_Toc379626639"/>
      <w:bookmarkStart w:id="537" w:name="_Toc2080"/>
      <w:bookmarkStart w:id="538" w:name="_Toc372136183"/>
      <w:bookmarkStart w:id="539" w:name="_Toc357964660"/>
      <w:bookmarkStart w:id="540" w:name="_Toc374996937"/>
      <w:bookmarkStart w:id="541" w:name="_Toc374924640"/>
      <w:bookmarkStart w:id="542" w:name="_Toc26020"/>
      <w:bookmarkStart w:id="543" w:name="_Toc5795"/>
      <w:bookmarkStart w:id="544" w:name="_Toc371369803"/>
      <w:bookmarkStart w:id="545" w:name="_Toc314662266"/>
      <w:bookmarkStart w:id="546" w:name="_Toc333326196"/>
      <w:bookmarkStart w:id="547" w:name="_Toc323840208"/>
      <w:bookmarkStart w:id="548" w:name="_Toc310773135"/>
      <w:bookmarkStart w:id="549" w:name="_Toc314676147"/>
    </w:p>
    <w:p w14:paraId="19D5F09A" w14:textId="77777777" w:rsidR="00B00DE2" w:rsidRDefault="00776E18" w:rsidP="001010A6">
      <w:pPr>
        <w:pStyle w:val="1"/>
      </w:pPr>
      <w:bookmarkStart w:id="550" w:name="_Toc17538498"/>
      <w:proofErr w:type="spellStart"/>
      <w:r>
        <w:rPr>
          <w:rFonts w:hint="eastAsia"/>
        </w:rPr>
        <w:lastRenderedPageBreak/>
        <w:t>项目区社会经济</w:t>
      </w:r>
      <w:bookmarkEnd w:id="533"/>
      <w:bookmarkEnd w:id="534"/>
      <w:bookmarkEnd w:id="535"/>
      <w:bookmarkEnd w:id="536"/>
      <w:bookmarkEnd w:id="537"/>
      <w:bookmarkEnd w:id="538"/>
      <w:bookmarkEnd w:id="539"/>
      <w:bookmarkEnd w:id="540"/>
      <w:bookmarkEnd w:id="541"/>
      <w:bookmarkEnd w:id="542"/>
      <w:bookmarkEnd w:id="543"/>
      <w:bookmarkEnd w:id="544"/>
      <w:r>
        <w:rPr>
          <w:rFonts w:hint="eastAsia"/>
        </w:rPr>
        <w:t>状况</w:t>
      </w:r>
      <w:bookmarkEnd w:id="550"/>
      <w:proofErr w:type="spellEnd"/>
    </w:p>
    <w:p w14:paraId="3F7BF33A" w14:textId="77777777" w:rsidR="00B00DE2" w:rsidRDefault="00776E18" w:rsidP="001010A6">
      <w:pPr>
        <w:pStyle w:val="2"/>
        <w:rPr>
          <w:lang w:eastAsia="zh-CN"/>
        </w:rPr>
      </w:pPr>
      <w:bookmarkStart w:id="551" w:name="_Toc17538499"/>
      <w:bookmarkEnd w:id="545"/>
      <w:bookmarkEnd w:id="546"/>
      <w:bookmarkEnd w:id="547"/>
      <w:bookmarkEnd w:id="548"/>
      <w:bookmarkEnd w:id="549"/>
      <w:r>
        <w:rPr>
          <w:rFonts w:hint="eastAsia"/>
          <w:lang w:eastAsia="zh-CN"/>
        </w:rPr>
        <w:t>宁海县及相关街道经济概况</w:t>
      </w:r>
      <w:bookmarkEnd w:id="551"/>
    </w:p>
    <w:p w14:paraId="112EC327" w14:textId="77777777" w:rsidR="00B00DE2" w:rsidRDefault="00776E18" w:rsidP="001010A6">
      <w:pPr>
        <w:pStyle w:val="3"/>
      </w:pPr>
      <w:bookmarkStart w:id="552" w:name="_Toc17538500"/>
      <w:proofErr w:type="spellStart"/>
      <w:r>
        <w:rPr>
          <w:rFonts w:hint="eastAsia"/>
        </w:rPr>
        <w:t>宁海县社会经济概况</w:t>
      </w:r>
      <w:bookmarkEnd w:id="552"/>
      <w:proofErr w:type="spellEnd"/>
    </w:p>
    <w:p w14:paraId="4A0162CB" w14:textId="77777777" w:rsidR="00B00DE2" w:rsidRPr="001F674E" w:rsidRDefault="00776E18" w:rsidP="006F0B42">
      <w:pPr>
        <w:pStyle w:val="af9"/>
        <w:spacing w:before="120"/>
        <w:ind w:firstLine="480"/>
      </w:pPr>
      <w:r w:rsidRPr="001F674E">
        <w:rPr>
          <w:rFonts w:hint="eastAsia"/>
        </w:rPr>
        <w:t>宁海县，浙江省宁波市辖县，位于中国大陆海岸线中段，浙江省东部、宁波市南部沿海，象山港和三门湾之间，天台山和四明山山脉交汇之处。东临象山县，南界台州市三门县，西靠台州市天台县、绍兴市新昌县，北接奉化区。中心地理坐标为东经</w:t>
      </w:r>
      <w:r w:rsidRPr="001F674E">
        <w:t>121</w:t>
      </w:r>
      <w:r w:rsidRPr="001F674E">
        <w:rPr>
          <w:rFonts w:hint="eastAsia"/>
        </w:rPr>
        <w:t>°</w:t>
      </w:r>
      <w:r w:rsidRPr="001F674E">
        <w:t>25</w:t>
      </w:r>
      <w:r w:rsidRPr="001F674E">
        <w:rPr>
          <w:rFonts w:hint="eastAsia"/>
        </w:rPr>
        <w:t>′、北纬</w:t>
      </w:r>
      <w:r w:rsidRPr="001F674E">
        <w:t>29</w:t>
      </w:r>
      <w:r w:rsidRPr="001F674E">
        <w:rPr>
          <w:rFonts w:hint="eastAsia"/>
        </w:rPr>
        <w:t>°</w:t>
      </w:r>
      <w:r w:rsidRPr="001F674E">
        <w:t>17</w:t>
      </w:r>
      <w:r w:rsidRPr="001F674E">
        <w:rPr>
          <w:rFonts w:hint="eastAsia"/>
        </w:rPr>
        <w:t>′，东经</w:t>
      </w:r>
      <w:r w:rsidRPr="001F674E">
        <w:t>121</w:t>
      </w:r>
      <w:r w:rsidRPr="001F674E">
        <w:rPr>
          <w:rFonts w:hint="eastAsia"/>
        </w:rPr>
        <w:t>°</w:t>
      </w:r>
      <w:r w:rsidRPr="001F674E">
        <w:t>09</w:t>
      </w:r>
      <w:r w:rsidRPr="001F674E">
        <w:rPr>
          <w:rFonts w:hint="eastAsia"/>
        </w:rPr>
        <w:t>′</w:t>
      </w:r>
      <w:r w:rsidRPr="001F674E">
        <w:t>~121</w:t>
      </w:r>
      <w:r w:rsidRPr="001F674E">
        <w:rPr>
          <w:rFonts w:hint="eastAsia"/>
        </w:rPr>
        <w:t>°</w:t>
      </w:r>
      <w:r w:rsidRPr="001F674E">
        <w:t>49</w:t>
      </w:r>
      <w:r w:rsidRPr="001F674E">
        <w:rPr>
          <w:rFonts w:hint="eastAsia"/>
        </w:rPr>
        <w:t>′之间。县域总面积</w:t>
      </w:r>
      <w:r w:rsidRPr="001F674E">
        <w:t>1931</w:t>
      </w:r>
      <w:r w:rsidRPr="001F674E">
        <w:rPr>
          <w:rFonts w:hint="eastAsia"/>
        </w:rPr>
        <w:t>平方千米，其中陆域面积</w:t>
      </w:r>
      <w:r w:rsidRPr="001F674E">
        <w:t>1843</w:t>
      </w:r>
      <w:r w:rsidRPr="001F674E">
        <w:rPr>
          <w:rFonts w:hint="eastAsia"/>
        </w:rPr>
        <w:t>平方千米，海域面积</w:t>
      </w:r>
      <w:r w:rsidRPr="001F674E">
        <w:t>88</w:t>
      </w:r>
      <w:r w:rsidRPr="001F674E">
        <w:rPr>
          <w:rFonts w:hint="eastAsia"/>
        </w:rPr>
        <w:t>平方千米，地貌呈现“七山</w:t>
      </w:r>
      <w:proofErr w:type="gramStart"/>
      <w:r w:rsidRPr="001F674E">
        <w:rPr>
          <w:rFonts w:hint="eastAsia"/>
        </w:rPr>
        <w:t>一</w:t>
      </w:r>
      <w:proofErr w:type="gramEnd"/>
      <w:r w:rsidRPr="001F674E">
        <w:rPr>
          <w:rFonts w:hint="eastAsia"/>
        </w:rPr>
        <w:t>水二分田”的格局。宁海县共辖</w:t>
      </w:r>
      <w:r w:rsidRPr="001F674E">
        <w:t>4</w:t>
      </w:r>
      <w:r w:rsidRPr="001F674E">
        <w:rPr>
          <w:rFonts w:hint="eastAsia"/>
        </w:rPr>
        <w:t>个街道、</w:t>
      </w:r>
      <w:r w:rsidRPr="001F674E">
        <w:t>11</w:t>
      </w:r>
      <w:r w:rsidRPr="001F674E">
        <w:rPr>
          <w:rFonts w:hint="eastAsia"/>
        </w:rPr>
        <w:t>个镇和</w:t>
      </w:r>
      <w:r w:rsidRPr="001F674E">
        <w:t>3</w:t>
      </w:r>
      <w:r w:rsidRPr="001F674E">
        <w:rPr>
          <w:rFonts w:hint="eastAsia"/>
        </w:rPr>
        <w:t>个乡，共有</w:t>
      </w:r>
      <w:r w:rsidRPr="001F674E">
        <w:t>41</w:t>
      </w:r>
      <w:r w:rsidRPr="001F674E">
        <w:rPr>
          <w:rFonts w:hint="eastAsia"/>
        </w:rPr>
        <w:t>个社区和</w:t>
      </w:r>
      <w:r w:rsidRPr="001F674E">
        <w:t>363</w:t>
      </w:r>
      <w:r w:rsidRPr="001F674E">
        <w:rPr>
          <w:rFonts w:hint="eastAsia"/>
        </w:rPr>
        <w:t>个行政村。</w:t>
      </w:r>
    </w:p>
    <w:p w14:paraId="3237E55B" w14:textId="77777777" w:rsidR="00B00DE2" w:rsidRPr="001F674E" w:rsidRDefault="00776E18" w:rsidP="00BB315F">
      <w:pPr>
        <w:pStyle w:val="af9"/>
        <w:spacing w:before="120"/>
        <w:ind w:firstLine="480"/>
      </w:pPr>
      <w:r w:rsidRPr="001F674E">
        <w:t>据统计，宁海县</w:t>
      </w:r>
      <w:r w:rsidRPr="001F674E">
        <w:t>2018</w:t>
      </w:r>
      <w:r w:rsidRPr="001F674E">
        <w:t>年实现生产总值</w:t>
      </w:r>
      <w:r w:rsidRPr="001F674E">
        <w:t>603.64</w:t>
      </w:r>
      <w:r w:rsidRPr="001F674E">
        <w:t>亿元，按可比价计算，比上年增长</w:t>
      </w:r>
      <w:r w:rsidRPr="001F674E">
        <w:t>7.7%</w:t>
      </w:r>
      <w:r w:rsidRPr="001F674E">
        <w:t>，其中，第一产业增加值</w:t>
      </w:r>
      <w:r w:rsidRPr="001F674E">
        <w:t>43.40</w:t>
      </w:r>
      <w:r w:rsidRPr="001F674E">
        <w:t>亿元，增长</w:t>
      </w:r>
      <w:r w:rsidRPr="001F674E">
        <w:t>2.5%</w:t>
      </w:r>
      <w:r w:rsidRPr="001F674E">
        <w:t>；第二产业增加值</w:t>
      </w:r>
      <w:r w:rsidRPr="001F674E">
        <w:t>315.97</w:t>
      </w:r>
      <w:r w:rsidRPr="001F674E">
        <w:t>亿元，增长</w:t>
      </w:r>
      <w:r w:rsidRPr="001F674E">
        <w:t>7.6%</w:t>
      </w:r>
      <w:r w:rsidRPr="001F674E">
        <w:t>；第三产业增加值</w:t>
      </w:r>
      <w:r w:rsidRPr="001F674E">
        <w:t>244.27</w:t>
      </w:r>
      <w:r w:rsidRPr="001F674E">
        <w:t>亿元，增长</w:t>
      </w:r>
      <w:r w:rsidRPr="001F674E">
        <w:t>8.9%</w:t>
      </w:r>
      <w:r w:rsidRPr="001F674E">
        <w:t>。三次产业的比重为</w:t>
      </w:r>
      <w:r w:rsidRPr="001F674E">
        <w:t>7.2:52.3:40.5</w:t>
      </w:r>
      <w:r w:rsidRPr="001F674E">
        <w:t>，第三产业增加值比重比上年提高</w:t>
      </w:r>
      <w:r w:rsidRPr="001F674E">
        <w:t>0.2</w:t>
      </w:r>
      <w:r w:rsidRPr="001F674E">
        <w:t>个百分点，人均生产总值</w:t>
      </w:r>
      <w:r w:rsidRPr="001F674E">
        <w:t>95380</w:t>
      </w:r>
      <w:r w:rsidRPr="001F674E">
        <w:t>元，增长</w:t>
      </w:r>
      <w:r w:rsidRPr="001F674E">
        <w:t>7.4%</w:t>
      </w:r>
      <w:r w:rsidRPr="001F674E">
        <w:rPr>
          <w:rFonts w:hint="eastAsia"/>
        </w:rPr>
        <w:t>。</w:t>
      </w:r>
    </w:p>
    <w:p w14:paraId="2566A535" w14:textId="77777777" w:rsidR="00B00DE2" w:rsidRPr="001F674E" w:rsidRDefault="00776E18" w:rsidP="00AD4531">
      <w:pPr>
        <w:pStyle w:val="af9"/>
        <w:spacing w:before="120"/>
        <w:ind w:firstLine="480"/>
      </w:pPr>
      <w:bookmarkStart w:id="553" w:name="OLE_LINK620"/>
      <w:bookmarkStart w:id="554" w:name="OLE_LINK621"/>
      <w:r w:rsidRPr="001F674E">
        <w:t>2018</w:t>
      </w:r>
      <w:r w:rsidRPr="001F674E">
        <w:rPr>
          <w:rFonts w:hint="eastAsia"/>
        </w:rPr>
        <w:t>年末全县总户数</w:t>
      </w:r>
      <w:r w:rsidRPr="001F674E">
        <w:t>233037</w:t>
      </w:r>
      <w:r w:rsidRPr="001F674E">
        <w:rPr>
          <w:rFonts w:hint="eastAsia"/>
        </w:rPr>
        <w:t>户，户籍总人口</w:t>
      </w:r>
      <w:bookmarkStart w:id="555" w:name="OLE_LINK256"/>
      <w:bookmarkStart w:id="556" w:name="OLE_LINK257"/>
      <w:r w:rsidRPr="001F674E">
        <w:t>633</w:t>
      </w:r>
      <w:bookmarkEnd w:id="555"/>
      <w:bookmarkEnd w:id="556"/>
      <w:r w:rsidRPr="001F674E">
        <w:t>256</w:t>
      </w:r>
      <w:r w:rsidRPr="001F674E">
        <w:rPr>
          <w:rFonts w:hint="eastAsia"/>
        </w:rPr>
        <w:t>人。在总人口中，男性人口</w:t>
      </w:r>
      <w:r w:rsidRPr="001F674E">
        <w:t>326403</w:t>
      </w:r>
      <w:r w:rsidRPr="001F674E">
        <w:rPr>
          <w:rFonts w:hint="eastAsia"/>
        </w:rPr>
        <w:t>人，女性人口</w:t>
      </w:r>
      <w:r w:rsidRPr="001F674E">
        <w:t>306853</w:t>
      </w:r>
      <w:r w:rsidRPr="001F674E">
        <w:rPr>
          <w:rFonts w:hint="eastAsia"/>
        </w:rPr>
        <w:t>人，分别占总人口</w:t>
      </w:r>
      <w:r w:rsidRPr="001F674E">
        <w:t>51.5%</w:t>
      </w:r>
      <w:r w:rsidRPr="001F674E">
        <w:rPr>
          <w:rFonts w:hint="eastAsia"/>
        </w:rPr>
        <w:t>和</w:t>
      </w:r>
      <w:r w:rsidRPr="001F674E">
        <w:t>48.5%</w:t>
      </w:r>
      <w:r w:rsidRPr="001F674E">
        <w:rPr>
          <w:rFonts w:hint="eastAsia"/>
        </w:rPr>
        <w:t>。</w:t>
      </w:r>
      <w:r w:rsidRPr="001F674E">
        <w:t>2018</w:t>
      </w:r>
      <w:r w:rsidRPr="001F674E">
        <w:rPr>
          <w:rFonts w:hint="eastAsia"/>
        </w:rPr>
        <w:t>年出生人口</w:t>
      </w:r>
      <w:r w:rsidRPr="001F674E">
        <w:t>6482</w:t>
      </w:r>
      <w:r w:rsidRPr="001F674E">
        <w:rPr>
          <w:rFonts w:hint="eastAsia"/>
        </w:rPr>
        <w:t>人，出生率为</w:t>
      </w:r>
      <w:r w:rsidRPr="001F674E">
        <w:t>9.70</w:t>
      </w:r>
      <w:r w:rsidRPr="001F674E">
        <w:rPr>
          <w:rFonts w:hint="eastAsia"/>
        </w:rPr>
        <w:t>‰，死亡人口</w:t>
      </w:r>
      <w:r w:rsidRPr="001F674E">
        <w:t>3708</w:t>
      </w:r>
      <w:r w:rsidRPr="001F674E">
        <w:rPr>
          <w:rFonts w:hint="eastAsia"/>
        </w:rPr>
        <w:t>人，死亡率为</w:t>
      </w:r>
      <w:r w:rsidRPr="001F674E">
        <w:t>6.58</w:t>
      </w:r>
      <w:r w:rsidRPr="001F674E">
        <w:rPr>
          <w:rFonts w:hint="eastAsia"/>
        </w:rPr>
        <w:t>‰，人口自然增长率为</w:t>
      </w:r>
      <w:r w:rsidRPr="001F674E">
        <w:t>3.12</w:t>
      </w:r>
      <w:r w:rsidRPr="001F674E">
        <w:rPr>
          <w:rFonts w:hint="eastAsia"/>
        </w:rPr>
        <w:t>‰。</w:t>
      </w:r>
      <w:bookmarkEnd w:id="553"/>
      <w:bookmarkEnd w:id="554"/>
    </w:p>
    <w:p w14:paraId="6DDCB13A" w14:textId="77777777" w:rsidR="00B00DE2" w:rsidRPr="006F0B42" w:rsidRDefault="00776E18">
      <w:pPr>
        <w:pStyle w:val="af9"/>
        <w:spacing w:before="120"/>
        <w:ind w:firstLine="480"/>
      </w:pPr>
      <w:r w:rsidRPr="006F0B42">
        <w:rPr>
          <w:rFonts w:hint="eastAsia"/>
        </w:rPr>
        <w:t>201</w:t>
      </w:r>
      <w:r w:rsidRPr="00BB315F">
        <w:t>8</w:t>
      </w:r>
      <w:r w:rsidRPr="00AD4531">
        <w:rPr>
          <w:rFonts w:hint="eastAsia"/>
        </w:rPr>
        <w:t>年城镇居民人均可支配收入</w:t>
      </w:r>
      <w:r w:rsidRPr="005D331C">
        <w:t>56186</w:t>
      </w:r>
      <w:r w:rsidRPr="005D331C">
        <w:rPr>
          <w:rFonts w:hint="eastAsia"/>
        </w:rPr>
        <w:t>元，增长</w:t>
      </w:r>
      <w:r w:rsidRPr="005D331C">
        <w:t>8.5%</w:t>
      </w:r>
      <w:r w:rsidRPr="005D331C">
        <w:rPr>
          <w:rFonts w:hint="eastAsia"/>
        </w:rPr>
        <w:t>，城镇居民人均消费性支出</w:t>
      </w:r>
      <w:r w:rsidRPr="005D331C">
        <w:t>35544</w:t>
      </w:r>
      <w:r w:rsidRPr="005D331C">
        <w:rPr>
          <w:rFonts w:hint="eastAsia"/>
        </w:rPr>
        <w:t>元，增长</w:t>
      </w:r>
      <w:r w:rsidRPr="005D331C">
        <w:t>9.4%</w:t>
      </w:r>
      <w:r w:rsidRPr="005D331C">
        <w:rPr>
          <w:rFonts w:hint="eastAsia"/>
        </w:rPr>
        <w:t>。全县农村居民人均可支配收入</w:t>
      </w:r>
      <w:r w:rsidRPr="005D331C">
        <w:t>31069</w:t>
      </w:r>
      <w:r w:rsidRPr="005D331C">
        <w:rPr>
          <w:rFonts w:hint="eastAsia"/>
        </w:rPr>
        <w:t>元，增长</w:t>
      </w:r>
      <w:r w:rsidRPr="005D331C">
        <w:t>9.4%</w:t>
      </w:r>
      <w:r w:rsidRPr="005D331C">
        <w:rPr>
          <w:rFonts w:hint="eastAsia"/>
        </w:rPr>
        <w:t>，农村居民人均生活消费支出</w:t>
      </w:r>
      <w:r w:rsidRPr="005D331C">
        <w:t>22691</w:t>
      </w:r>
      <w:r w:rsidRPr="005D331C">
        <w:rPr>
          <w:rFonts w:hint="eastAsia"/>
        </w:rPr>
        <w:t>元，增长</w:t>
      </w:r>
      <w:r w:rsidRPr="005D331C">
        <w:t>2.0%</w:t>
      </w:r>
      <w:r w:rsidRPr="005D331C">
        <w:rPr>
          <w:rFonts w:hint="eastAsia"/>
        </w:rPr>
        <w:t>。年末城乡居民人均储蓄</w:t>
      </w:r>
      <w:r w:rsidRPr="005D331C">
        <w:t>50475</w:t>
      </w:r>
      <w:r w:rsidRPr="005D331C">
        <w:rPr>
          <w:rFonts w:hint="eastAsia"/>
        </w:rPr>
        <w:t>元，增长</w:t>
      </w:r>
      <w:r w:rsidRPr="005D331C">
        <w:t>12.8%</w:t>
      </w:r>
      <w:r w:rsidRPr="005D331C">
        <w:rPr>
          <w:rFonts w:hint="eastAsia"/>
        </w:rPr>
        <w:t>。</w:t>
      </w:r>
      <w:r w:rsidRPr="001F674E">
        <w:footnoteReference w:id="7"/>
      </w:r>
    </w:p>
    <w:p w14:paraId="4687E925" w14:textId="77777777" w:rsidR="00B00DE2" w:rsidRDefault="00776E18">
      <w:pPr>
        <w:pStyle w:val="af9"/>
        <w:spacing w:before="120"/>
        <w:ind w:firstLine="480"/>
      </w:pPr>
      <w:r w:rsidRPr="001F674E">
        <w:t>宁海县社会经济情况详见</w:t>
      </w:r>
      <w:r w:rsidRPr="00BB315F">
        <w:fldChar w:fldCharType="begin"/>
      </w:r>
      <w:r w:rsidRPr="005D331C">
        <w:instrText xml:space="preserve"> REF _Ref12141645 \h  \* MERGEFORMAT </w:instrText>
      </w:r>
      <w:r w:rsidRPr="00BB315F">
        <w:fldChar w:fldCharType="separate"/>
      </w:r>
      <w:r w:rsidRPr="001F674E">
        <w:rPr>
          <w:rFonts w:hint="eastAsia"/>
        </w:rPr>
        <w:t>表</w:t>
      </w:r>
      <w:r w:rsidRPr="001F674E">
        <w:t>3</w:t>
      </w:r>
      <w:r w:rsidRPr="001F674E">
        <w:noBreakHyphen/>
        <w:t>1</w:t>
      </w:r>
      <w:r w:rsidRPr="00BB315F">
        <w:fldChar w:fldCharType="end"/>
      </w:r>
      <w:r>
        <w:rPr>
          <w:b/>
        </w:rPr>
        <w:t>。</w:t>
      </w:r>
    </w:p>
    <w:p w14:paraId="0FB91028" w14:textId="77777777" w:rsidR="0039713B" w:rsidRDefault="0039713B">
      <w:pPr>
        <w:keepNext/>
        <w:tabs>
          <w:tab w:val="right" w:pos="8640"/>
        </w:tabs>
        <w:spacing w:line="360" w:lineRule="auto"/>
        <w:ind w:firstLineChars="200" w:firstLine="392"/>
        <w:jc w:val="center"/>
        <w:rPr>
          <w:rFonts w:ascii="黑体" w:eastAsia="黑体" w:hAnsi="黑体" w:cs="Arial"/>
          <w:spacing w:val="-2"/>
          <w:sz w:val="20"/>
          <w:szCs w:val="20"/>
        </w:rPr>
      </w:pPr>
      <w:bookmarkStart w:id="559" w:name="_Ref12141645"/>
      <w:bookmarkStart w:id="560" w:name="_Toc12120903"/>
      <w:bookmarkStart w:id="561" w:name="_Toc16366126"/>
    </w:p>
    <w:p w14:paraId="207BBB87" w14:textId="77777777" w:rsidR="00E16906" w:rsidRDefault="00E16906" w:rsidP="00E16906">
      <w:pPr>
        <w:pStyle w:val="a3"/>
        <w:rPr>
          <w:lang w:eastAsia="zh-CN"/>
        </w:rPr>
      </w:pPr>
    </w:p>
    <w:p w14:paraId="39B3FC93" w14:textId="77777777" w:rsidR="00E16906" w:rsidRDefault="00E16906" w:rsidP="00E16906">
      <w:pPr>
        <w:pStyle w:val="a3"/>
        <w:rPr>
          <w:lang w:eastAsia="zh-CN"/>
        </w:rPr>
      </w:pPr>
    </w:p>
    <w:p w14:paraId="55A78AAA" w14:textId="77777777" w:rsidR="00E16906" w:rsidRDefault="00E16906" w:rsidP="00E16906">
      <w:pPr>
        <w:pStyle w:val="a3"/>
        <w:rPr>
          <w:lang w:eastAsia="zh-CN"/>
        </w:rPr>
      </w:pPr>
    </w:p>
    <w:p w14:paraId="6707F9A5" w14:textId="40CDC009" w:rsidR="00B00DE2" w:rsidRPr="001F674E" w:rsidRDefault="008E0646" w:rsidP="001F674E">
      <w:pPr>
        <w:pStyle w:val="a3"/>
        <w:rPr>
          <w:bCs w:val="0"/>
          <w:lang w:eastAsia="zh-CN"/>
        </w:rPr>
      </w:pPr>
      <w:bookmarkStart w:id="562" w:name="_Toc17539640"/>
      <w:r>
        <w:rPr>
          <w:rFonts w:hint="eastAsia"/>
          <w:lang w:eastAsia="zh-CN"/>
        </w:rPr>
        <w:lastRenderedPageBreak/>
        <w:t>表</w:t>
      </w:r>
      <w:r>
        <w:rPr>
          <w:rFonts w:hint="eastAsia"/>
          <w:lang w:eastAsia="zh-CN"/>
        </w:rPr>
        <w:t xml:space="preserve"> </w:t>
      </w:r>
      <w:r w:rsidR="009F14C5">
        <w:fldChar w:fldCharType="begin"/>
      </w:r>
      <w:r w:rsidR="009F14C5">
        <w:rPr>
          <w:lang w:eastAsia="zh-CN"/>
        </w:rPr>
        <w:instrText xml:space="preserve"> </w:instrText>
      </w:r>
      <w:r w:rsidR="009F14C5">
        <w:rPr>
          <w:rFonts w:hint="eastAsia"/>
          <w:lang w:eastAsia="zh-CN"/>
        </w:rPr>
        <w:instrText>STYLEREF 1 \s</w:instrText>
      </w:r>
      <w:r w:rsidR="009F14C5">
        <w:rPr>
          <w:lang w:eastAsia="zh-CN"/>
        </w:rPr>
        <w:instrText xml:space="preserve"> </w:instrText>
      </w:r>
      <w:r w:rsidR="009F14C5">
        <w:fldChar w:fldCharType="separate"/>
      </w:r>
      <w:r w:rsidR="009F14C5">
        <w:rPr>
          <w:noProof/>
          <w:lang w:eastAsia="zh-CN"/>
        </w:rPr>
        <w:t>3</w:t>
      </w:r>
      <w:r w:rsidR="009F14C5">
        <w:fldChar w:fldCharType="end"/>
      </w:r>
      <w:r w:rsidR="009F14C5">
        <w:rPr>
          <w:lang w:eastAsia="zh-CN"/>
        </w:rPr>
        <w:noBreakHyphen/>
      </w:r>
      <w:r w:rsidR="009F14C5">
        <w:fldChar w:fldCharType="begin"/>
      </w:r>
      <w:r w:rsidR="009F14C5">
        <w:rPr>
          <w:lang w:eastAsia="zh-CN"/>
        </w:rPr>
        <w:instrText xml:space="preserve"> </w:instrText>
      </w:r>
      <w:r w:rsidR="009F14C5">
        <w:rPr>
          <w:rFonts w:hint="eastAsia"/>
          <w:lang w:eastAsia="zh-CN"/>
        </w:rPr>
        <w:instrText xml:space="preserve">SEQ </w:instrText>
      </w:r>
      <w:r w:rsidR="009F14C5">
        <w:rPr>
          <w:rFonts w:hint="eastAsia"/>
          <w:lang w:eastAsia="zh-CN"/>
        </w:rPr>
        <w:instrText>表</w:instrText>
      </w:r>
      <w:r w:rsidR="009F14C5">
        <w:rPr>
          <w:rFonts w:hint="eastAsia"/>
          <w:lang w:eastAsia="zh-CN"/>
        </w:rPr>
        <w:instrText xml:space="preserve"> \* ARABIC \s 1</w:instrText>
      </w:r>
      <w:r w:rsidR="009F14C5">
        <w:rPr>
          <w:lang w:eastAsia="zh-CN"/>
        </w:rPr>
        <w:instrText xml:space="preserve"> </w:instrText>
      </w:r>
      <w:r w:rsidR="009F14C5">
        <w:fldChar w:fldCharType="separate"/>
      </w:r>
      <w:r w:rsidR="009F14C5">
        <w:rPr>
          <w:noProof/>
          <w:lang w:eastAsia="zh-CN"/>
        </w:rPr>
        <w:t>1</w:t>
      </w:r>
      <w:r w:rsidR="009F14C5">
        <w:fldChar w:fldCharType="end"/>
      </w:r>
      <w:bookmarkEnd w:id="559"/>
      <w:r w:rsidR="00776E18" w:rsidRPr="001F674E">
        <w:rPr>
          <w:rFonts w:hint="eastAsia"/>
          <w:lang w:eastAsia="zh-CN"/>
        </w:rPr>
        <w:t>宁海县</w:t>
      </w:r>
      <w:r w:rsidR="00776E18" w:rsidRPr="001F674E">
        <w:rPr>
          <w:lang w:eastAsia="zh-CN"/>
        </w:rPr>
        <w:t>2018</w:t>
      </w:r>
      <w:r w:rsidR="00776E18" w:rsidRPr="001F674E">
        <w:rPr>
          <w:rFonts w:hint="eastAsia"/>
          <w:lang w:eastAsia="zh-CN"/>
        </w:rPr>
        <w:t>年社会经济情况一览表</w:t>
      </w:r>
      <w:bookmarkEnd w:id="560"/>
      <w:bookmarkEnd w:id="561"/>
      <w:bookmarkEnd w:id="5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2"/>
        <w:gridCol w:w="1459"/>
        <w:gridCol w:w="1621"/>
      </w:tblGrid>
      <w:tr w:rsidR="00B00DE2" w14:paraId="678CE78F" w14:textId="77777777">
        <w:trPr>
          <w:trHeight w:val="285"/>
          <w:tblHeader/>
          <w:jc w:val="center"/>
        </w:trPr>
        <w:tc>
          <w:tcPr>
            <w:tcW w:w="3145" w:type="pct"/>
            <w:tcBorders>
              <w:bottom w:val="single" w:sz="4" w:space="0" w:color="auto"/>
            </w:tcBorders>
            <w:shd w:val="clear" w:color="auto" w:fill="F2F2F2"/>
            <w:vAlign w:val="center"/>
          </w:tcPr>
          <w:p w14:paraId="38011A8A" w14:textId="77777777" w:rsidR="00B00DE2" w:rsidRDefault="00776E18">
            <w:pPr>
              <w:jc w:val="center"/>
              <w:rPr>
                <w:rFonts w:ascii="Arial" w:hAnsi="Arial" w:cs="Arial"/>
                <w:b/>
                <w:bCs/>
                <w:color w:val="000000"/>
                <w:sz w:val="20"/>
              </w:rPr>
            </w:pPr>
            <w:r>
              <w:rPr>
                <w:rFonts w:ascii="Arial" w:hAnsi="Arial" w:cs="Arial" w:hint="eastAsia"/>
                <w:b/>
                <w:bCs/>
                <w:color w:val="000000"/>
                <w:sz w:val="20"/>
              </w:rPr>
              <w:t>项目名称</w:t>
            </w:r>
          </w:p>
        </w:tc>
        <w:tc>
          <w:tcPr>
            <w:tcW w:w="879" w:type="pct"/>
            <w:tcBorders>
              <w:bottom w:val="single" w:sz="4" w:space="0" w:color="auto"/>
            </w:tcBorders>
            <w:shd w:val="clear" w:color="auto" w:fill="F2F2F2"/>
            <w:vAlign w:val="center"/>
          </w:tcPr>
          <w:p w14:paraId="1D63F3AE" w14:textId="77777777" w:rsidR="00B00DE2" w:rsidRDefault="00776E18">
            <w:pPr>
              <w:jc w:val="center"/>
              <w:rPr>
                <w:rFonts w:ascii="Arial" w:hAnsi="Arial" w:cs="Arial"/>
                <w:b/>
                <w:bCs/>
                <w:color w:val="000000"/>
                <w:sz w:val="20"/>
              </w:rPr>
            </w:pPr>
            <w:r>
              <w:rPr>
                <w:rFonts w:ascii="Arial" w:hAnsi="Arial" w:cs="Arial" w:hint="eastAsia"/>
                <w:b/>
                <w:bCs/>
                <w:color w:val="000000"/>
                <w:sz w:val="20"/>
              </w:rPr>
              <w:t>单位</w:t>
            </w:r>
          </w:p>
        </w:tc>
        <w:tc>
          <w:tcPr>
            <w:tcW w:w="976" w:type="pct"/>
            <w:tcBorders>
              <w:bottom w:val="single" w:sz="4" w:space="0" w:color="auto"/>
            </w:tcBorders>
            <w:shd w:val="clear" w:color="auto" w:fill="F2F2F2"/>
            <w:vAlign w:val="center"/>
          </w:tcPr>
          <w:p w14:paraId="1E8821FF" w14:textId="77777777" w:rsidR="00B00DE2" w:rsidRDefault="00776E18">
            <w:pPr>
              <w:jc w:val="center"/>
              <w:rPr>
                <w:rFonts w:ascii="Arial" w:hAnsi="Arial" w:cs="Arial"/>
                <w:b/>
                <w:bCs/>
                <w:color w:val="000000"/>
                <w:sz w:val="20"/>
              </w:rPr>
            </w:pPr>
            <w:r>
              <w:rPr>
                <w:rFonts w:ascii="Arial" w:hAnsi="Arial" w:cs="Arial"/>
                <w:b/>
                <w:bCs/>
                <w:color w:val="000000"/>
                <w:sz w:val="20"/>
              </w:rPr>
              <w:t>2018</w:t>
            </w:r>
            <w:r>
              <w:rPr>
                <w:rFonts w:ascii="Arial" w:hAnsi="Arial" w:cs="Arial" w:hint="eastAsia"/>
                <w:b/>
                <w:bCs/>
                <w:color w:val="000000"/>
                <w:sz w:val="20"/>
              </w:rPr>
              <w:t>年</w:t>
            </w:r>
          </w:p>
        </w:tc>
      </w:tr>
      <w:tr w:rsidR="00B00DE2" w14:paraId="2D3EB497" w14:textId="77777777">
        <w:trPr>
          <w:trHeight w:val="285"/>
          <w:jc w:val="center"/>
        </w:trPr>
        <w:tc>
          <w:tcPr>
            <w:tcW w:w="3145" w:type="pct"/>
            <w:tcBorders>
              <w:top w:val="single" w:sz="4" w:space="0" w:color="auto"/>
            </w:tcBorders>
            <w:vAlign w:val="center"/>
          </w:tcPr>
          <w:p w14:paraId="239C546F" w14:textId="77777777" w:rsidR="00B00DE2" w:rsidRDefault="00776E18">
            <w:pPr>
              <w:jc w:val="center"/>
              <w:rPr>
                <w:rFonts w:cs="Arial"/>
                <w:color w:val="000000"/>
                <w:sz w:val="20"/>
              </w:rPr>
            </w:pPr>
            <w:r>
              <w:rPr>
                <w:rFonts w:cs="Arial" w:hint="eastAsia"/>
                <w:color w:val="000000"/>
                <w:sz w:val="20"/>
              </w:rPr>
              <w:t>一、人口</w:t>
            </w:r>
          </w:p>
        </w:tc>
        <w:tc>
          <w:tcPr>
            <w:tcW w:w="879" w:type="pct"/>
            <w:tcBorders>
              <w:top w:val="single" w:sz="4" w:space="0" w:color="auto"/>
            </w:tcBorders>
            <w:vAlign w:val="center"/>
          </w:tcPr>
          <w:p w14:paraId="3F5FE6FD" w14:textId="77777777" w:rsidR="00B00DE2" w:rsidRDefault="00B00DE2">
            <w:pPr>
              <w:jc w:val="center"/>
              <w:rPr>
                <w:rFonts w:cs="Arial"/>
                <w:color w:val="000000"/>
                <w:sz w:val="20"/>
              </w:rPr>
            </w:pPr>
          </w:p>
        </w:tc>
        <w:tc>
          <w:tcPr>
            <w:tcW w:w="976" w:type="pct"/>
            <w:tcBorders>
              <w:top w:val="single" w:sz="4" w:space="0" w:color="auto"/>
            </w:tcBorders>
            <w:vAlign w:val="center"/>
          </w:tcPr>
          <w:p w14:paraId="5D2D4862" w14:textId="77777777" w:rsidR="00B00DE2" w:rsidRDefault="00B00DE2">
            <w:pPr>
              <w:jc w:val="center"/>
              <w:rPr>
                <w:rFonts w:cs="Arial"/>
                <w:color w:val="000000"/>
                <w:sz w:val="20"/>
              </w:rPr>
            </w:pPr>
          </w:p>
        </w:tc>
      </w:tr>
      <w:tr w:rsidR="00B00DE2" w14:paraId="5EEAF873" w14:textId="77777777">
        <w:trPr>
          <w:trHeight w:val="285"/>
          <w:jc w:val="center"/>
        </w:trPr>
        <w:tc>
          <w:tcPr>
            <w:tcW w:w="3145" w:type="pct"/>
            <w:vAlign w:val="center"/>
          </w:tcPr>
          <w:p w14:paraId="59A2C84A" w14:textId="77777777" w:rsidR="00B00DE2" w:rsidRDefault="00776E18">
            <w:pPr>
              <w:jc w:val="center"/>
              <w:rPr>
                <w:rFonts w:cs="Arial"/>
                <w:color w:val="000000"/>
                <w:sz w:val="20"/>
              </w:rPr>
            </w:pPr>
            <w:r>
              <w:rPr>
                <w:rFonts w:cs="Arial"/>
                <w:color w:val="000000"/>
                <w:sz w:val="20"/>
              </w:rPr>
              <w:t>1</w:t>
            </w:r>
            <w:r>
              <w:rPr>
                <w:rFonts w:cs="Arial" w:hint="eastAsia"/>
                <w:color w:val="000000"/>
                <w:sz w:val="20"/>
              </w:rPr>
              <w:t>）总户数</w:t>
            </w:r>
          </w:p>
        </w:tc>
        <w:tc>
          <w:tcPr>
            <w:tcW w:w="879" w:type="pct"/>
            <w:vAlign w:val="center"/>
          </w:tcPr>
          <w:p w14:paraId="54EAAB01" w14:textId="77777777" w:rsidR="00B00DE2" w:rsidRDefault="00776E18">
            <w:pPr>
              <w:jc w:val="center"/>
              <w:rPr>
                <w:rFonts w:cs="Arial"/>
                <w:color w:val="000000"/>
                <w:sz w:val="20"/>
              </w:rPr>
            </w:pPr>
            <w:r>
              <w:rPr>
                <w:rFonts w:cs="Arial" w:hint="eastAsia"/>
                <w:color w:val="000000"/>
                <w:sz w:val="20"/>
              </w:rPr>
              <w:t>户</w:t>
            </w:r>
          </w:p>
        </w:tc>
        <w:tc>
          <w:tcPr>
            <w:tcW w:w="976" w:type="pct"/>
            <w:vAlign w:val="center"/>
          </w:tcPr>
          <w:p w14:paraId="49AF2353" w14:textId="77777777" w:rsidR="00B00DE2" w:rsidRDefault="00776E18">
            <w:pPr>
              <w:jc w:val="center"/>
              <w:rPr>
                <w:rFonts w:cs="Arial"/>
                <w:color w:val="000000"/>
                <w:sz w:val="20"/>
              </w:rPr>
            </w:pPr>
            <w:r>
              <w:rPr>
                <w:rFonts w:cs="Arial"/>
                <w:color w:val="000000"/>
                <w:sz w:val="20"/>
              </w:rPr>
              <w:t>233037</w:t>
            </w:r>
          </w:p>
        </w:tc>
      </w:tr>
      <w:tr w:rsidR="00B00DE2" w14:paraId="26B947F2" w14:textId="77777777">
        <w:trPr>
          <w:trHeight w:val="285"/>
          <w:jc w:val="center"/>
        </w:trPr>
        <w:tc>
          <w:tcPr>
            <w:tcW w:w="3145" w:type="pct"/>
            <w:vAlign w:val="center"/>
          </w:tcPr>
          <w:p w14:paraId="774A30AF" w14:textId="77777777" w:rsidR="00B00DE2" w:rsidRDefault="00776E18">
            <w:pPr>
              <w:jc w:val="center"/>
              <w:rPr>
                <w:rFonts w:cs="Arial"/>
                <w:color w:val="000000"/>
                <w:sz w:val="20"/>
              </w:rPr>
            </w:pPr>
            <w:r>
              <w:rPr>
                <w:rFonts w:cs="Arial"/>
                <w:color w:val="000000"/>
                <w:sz w:val="20"/>
              </w:rPr>
              <w:t>2</w:t>
            </w:r>
            <w:r>
              <w:rPr>
                <w:rFonts w:cs="Arial" w:hint="eastAsia"/>
                <w:color w:val="000000"/>
                <w:sz w:val="20"/>
              </w:rPr>
              <w:t>）总人口</w:t>
            </w:r>
          </w:p>
        </w:tc>
        <w:tc>
          <w:tcPr>
            <w:tcW w:w="879" w:type="pct"/>
            <w:vAlign w:val="center"/>
          </w:tcPr>
          <w:p w14:paraId="743AB2C4" w14:textId="77777777" w:rsidR="00B00DE2" w:rsidRDefault="00776E18">
            <w:pPr>
              <w:jc w:val="center"/>
              <w:rPr>
                <w:rFonts w:cs="Arial"/>
                <w:color w:val="000000"/>
                <w:sz w:val="20"/>
              </w:rPr>
            </w:pPr>
            <w:r>
              <w:rPr>
                <w:rFonts w:cs="Arial" w:hint="eastAsia"/>
                <w:color w:val="000000"/>
                <w:sz w:val="20"/>
              </w:rPr>
              <w:t>万人</w:t>
            </w:r>
          </w:p>
        </w:tc>
        <w:tc>
          <w:tcPr>
            <w:tcW w:w="976" w:type="pct"/>
            <w:vAlign w:val="center"/>
          </w:tcPr>
          <w:p w14:paraId="0AE8F986" w14:textId="77777777" w:rsidR="00B00DE2" w:rsidRDefault="00776E18">
            <w:pPr>
              <w:jc w:val="center"/>
              <w:rPr>
                <w:rFonts w:cs="Arial"/>
                <w:color w:val="000000"/>
                <w:sz w:val="20"/>
              </w:rPr>
            </w:pPr>
            <w:r>
              <w:rPr>
                <w:rFonts w:cs="Arial"/>
                <w:color w:val="000000"/>
                <w:sz w:val="20"/>
              </w:rPr>
              <w:t>63.3256</w:t>
            </w:r>
          </w:p>
        </w:tc>
      </w:tr>
      <w:tr w:rsidR="00B00DE2" w14:paraId="78A3797C" w14:textId="77777777">
        <w:trPr>
          <w:trHeight w:val="285"/>
          <w:jc w:val="center"/>
        </w:trPr>
        <w:tc>
          <w:tcPr>
            <w:tcW w:w="3145" w:type="pct"/>
            <w:vAlign w:val="center"/>
          </w:tcPr>
          <w:p w14:paraId="2D09E695" w14:textId="77777777" w:rsidR="00B00DE2" w:rsidRDefault="00776E18">
            <w:pPr>
              <w:jc w:val="center"/>
              <w:rPr>
                <w:rFonts w:cs="Arial"/>
                <w:color w:val="000000"/>
                <w:sz w:val="20"/>
              </w:rPr>
            </w:pPr>
            <w:r>
              <w:rPr>
                <w:rFonts w:cs="Arial" w:hint="eastAsia"/>
                <w:color w:val="000000"/>
                <w:sz w:val="20"/>
              </w:rPr>
              <w:t>其中：非农业人口</w:t>
            </w:r>
          </w:p>
        </w:tc>
        <w:tc>
          <w:tcPr>
            <w:tcW w:w="879" w:type="pct"/>
            <w:vAlign w:val="center"/>
          </w:tcPr>
          <w:p w14:paraId="6FDFA988" w14:textId="77777777" w:rsidR="00B00DE2" w:rsidRDefault="00776E18">
            <w:pPr>
              <w:jc w:val="center"/>
              <w:rPr>
                <w:rFonts w:cs="Arial"/>
                <w:color w:val="000000"/>
                <w:sz w:val="20"/>
              </w:rPr>
            </w:pPr>
            <w:r>
              <w:rPr>
                <w:rFonts w:cs="Arial" w:hint="eastAsia"/>
                <w:color w:val="000000"/>
                <w:sz w:val="20"/>
              </w:rPr>
              <w:t>万人</w:t>
            </w:r>
          </w:p>
        </w:tc>
        <w:tc>
          <w:tcPr>
            <w:tcW w:w="976" w:type="pct"/>
            <w:vAlign w:val="center"/>
          </w:tcPr>
          <w:p w14:paraId="7277CA94" w14:textId="77777777" w:rsidR="00B00DE2" w:rsidRDefault="00776E18">
            <w:pPr>
              <w:jc w:val="center"/>
              <w:rPr>
                <w:rFonts w:cs="Arial"/>
                <w:color w:val="000000"/>
                <w:sz w:val="20"/>
              </w:rPr>
            </w:pPr>
            <w:r>
              <w:rPr>
                <w:rFonts w:cs="Arial"/>
                <w:color w:val="000000"/>
                <w:sz w:val="20"/>
              </w:rPr>
              <w:t>25.2377</w:t>
            </w:r>
          </w:p>
        </w:tc>
      </w:tr>
      <w:tr w:rsidR="00B00DE2" w14:paraId="54DFF78F" w14:textId="77777777">
        <w:trPr>
          <w:trHeight w:val="285"/>
          <w:jc w:val="center"/>
        </w:trPr>
        <w:tc>
          <w:tcPr>
            <w:tcW w:w="3145" w:type="pct"/>
            <w:vAlign w:val="center"/>
          </w:tcPr>
          <w:p w14:paraId="327895A4" w14:textId="77777777" w:rsidR="00B00DE2" w:rsidRDefault="00776E18">
            <w:pPr>
              <w:jc w:val="center"/>
              <w:rPr>
                <w:rFonts w:cs="Arial"/>
                <w:color w:val="000000"/>
                <w:sz w:val="20"/>
              </w:rPr>
            </w:pPr>
            <w:r>
              <w:rPr>
                <w:rFonts w:cs="Arial" w:hint="eastAsia"/>
                <w:color w:val="000000"/>
                <w:sz w:val="20"/>
              </w:rPr>
              <w:t>二、行政区域面积</w:t>
            </w:r>
          </w:p>
        </w:tc>
        <w:tc>
          <w:tcPr>
            <w:tcW w:w="879" w:type="pct"/>
            <w:vAlign w:val="center"/>
          </w:tcPr>
          <w:p w14:paraId="57117757" w14:textId="77777777" w:rsidR="00B00DE2" w:rsidRDefault="00776E18">
            <w:pPr>
              <w:jc w:val="center"/>
              <w:rPr>
                <w:rFonts w:cs="Arial"/>
                <w:color w:val="000000"/>
                <w:sz w:val="20"/>
              </w:rPr>
            </w:pPr>
            <w:r>
              <w:rPr>
                <w:rFonts w:cs="Arial" w:hint="eastAsia"/>
                <w:color w:val="000000"/>
                <w:sz w:val="20"/>
              </w:rPr>
              <w:t>平方公里</w:t>
            </w:r>
          </w:p>
        </w:tc>
        <w:tc>
          <w:tcPr>
            <w:tcW w:w="976" w:type="pct"/>
            <w:vAlign w:val="center"/>
          </w:tcPr>
          <w:p w14:paraId="541C1860" w14:textId="77777777" w:rsidR="00B00DE2" w:rsidRDefault="00776E18">
            <w:pPr>
              <w:jc w:val="center"/>
              <w:rPr>
                <w:rFonts w:cs="Arial"/>
                <w:color w:val="000000"/>
                <w:sz w:val="20"/>
              </w:rPr>
            </w:pPr>
            <w:r>
              <w:rPr>
                <w:rFonts w:cs="Arial"/>
                <w:color w:val="000000"/>
                <w:sz w:val="20"/>
              </w:rPr>
              <w:t>1843</w:t>
            </w:r>
          </w:p>
        </w:tc>
      </w:tr>
      <w:tr w:rsidR="00B00DE2" w14:paraId="1CE0B120" w14:textId="77777777">
        <w:trPr>
          <w:trHeight w:val="285"/>
          <w:jc w:val="center"/>
        </w:trPr>
        <w:tc>
          <w:tcPr>
            <w:tcW w:w="3145" w:type="pct"/>
            <w:vAlign w:val="center"/>
          </w:tcPr>
          <w:p w14:paraId="2F291D3D" w14:textId="77777777" w:rsidR="00B00DE2" w:rsidRDefault="00776E18">
            <w:pPr>
              <w:jc w:val="center"/>
              <w:rPr>
                <w:rFonts w:cs="Arial"/>
                <w:color w:val="000000"/>
                <w:sz w:val="20"/>
              </w:rPr>
            </w:pPr>
            <w:r>
              <w:rPr>
                <w:rFonts w:cs="Arial" w:hint="eastAsia"/>
                <w:color w:val="000000"/>
                <w:sz w:val="20"/>
              </w:rPr>
              <w:t>三、国内生产总值</w:t>
            </w:r>
          </w:p>
        </w:tc>
        <w:tc>
          <w:tcPr>
            <w:tcW w:w="879" w:type="pct"/>
            <w:vAlign w:val="center"/>
          </w:tcPr>
          <w:p w14:paraId="57538367" w14:textId="77777777" w:rsidR="00B00DE2" w:rsidRDefault="00776E18">
            <w:pPr>
              <w:jc w:val="center"/>
              <w:rPr>
                <w:rFonts w:cs="Arial"/>
                <w:color w:val="000000"/>
                <w:sz w:val="20"/>
              </w:rPr>
            </w:pPr>
            <w:r>
              <w:rPr>
                <w:rFonts w:cs="Arial" w:hint="eastAsia"/>
                <w:color w:val="000000"/>
                <w:sz w:val="20"/>
              </w:rPr>
              <w:t>亿元</w:t>
            </w:r>
          </w:p>
        </w:tc>
        <w:tc>
          <w:tcPr>
            <w:tcW w:w="976" w:type="pct"/>
            <w:vAlign w:val="center"/>
          </w:tcPr>
          <w:p w14:paraId="39E4E2E1" w14:textId="77777777" w:rsidR="00B00DE2" w:rsidRDefault="00776E18">
            <w:pPr>
              <w:jc w:val="center"/>
              <w:rPr>
                <w:rFonts w:cs="Arial"/>
                <w:color w:val="000000"/>
                <w:sz w:val="20"/>
              </w:rPr>
            </w:pPr>
            <w:r>
              <w:rPr>
                <w:rFonts w:cs="Arial"/>
                <w:color w:val="000000"/>
                <w:sz w:val="20"/>
              </w:rPr>
              <w:t>542.20</w:t>
            </w:r>
          </w:p>
        </w:tc>
      </w:tr>
      <w:tr w:rsidR="00B00DE2" w14:paraId="1FCA0FB4" w14:textId="77777777">
        <w:trPr>
          <w:trHeight w:val="285"/>
          <w:jc w:val="center"/>
        </w:trPr>
        <w:tc>
          <w:tcPr>
            <w:tcW w:w="3145" w:type="pct"/>
            <w:vAlign w:val="center"/>
          </w:tcPr>
          <w:p w14:paraId="72F7D4DD" w14:textId="77777777" w:rsidR="00B00DE2" w:rsidRDefault="00776E18">
            <w:pPr>
              <w:jc w:val="center"/>
              <w:rPr>
                <w:rFonts w:cs="Arial"/>
                <w:color w:val="000000"/>
                <w:sz w:val="20"/>
              </w:rPr>
            </w:pPr>
            <w:r>
              <w:rPr>
                <w:rFonts w:cs="Arial"/>
                <w:color w:val="000000"/>
                <w:sz w:val="20"/>
              </w:rPr>
              <w:t>1</w:t>
            </w:r>
            <w:r>
              <w:rPr>
                <w:rFonts w:cs="Arial" w:hint="eastAsia"/>
                <w:color w:val="000000"/>
                <w:sz w:val="20"/>
              </w:rPr>
              <w:t>）第一产业</w:t>
            </w:r>
          </w:p>
        </w:tc>
        <w:tc>
          <w:tcPr>
            <w:tcW w:w="879" w:type="pct"/>
            <w:vAlign w:val="center"/>
          </w:tcPr>
          <w:p w14:paraId="28AE23FD" w14:textId="77777777" w:rsidR="00B00DE2" w:rsidRDefault="00776E18">
            <w:pPr>
              <w:jc w:val="center"/>
              <w:rPr>
                <w:rFonts w:cs="Arial"/>
                <w:color w:val="000000"/>
                <w:sz w:val="20"/>
              </w:rPr>
            </w:pPr>
            <w:r>
              <w:rPr>
                <w:rFonts w:cs="Arial" w:hint="eastAsia"/>
                <w:color w:val="000000"/>
                <w:sz w:val="20"/>
              </w:rPr>
              <w:t>亿元</w:t>
            </w:r>
          </w:p>
        </w:tc>
        <w:tc>
          <w:tcPr>
            <w:tcW w:w="976" w:type="pct"/>
            <w:vAlign w:val="center"/>
          </w:tcPr>
          <w:p w14:paraId="3BA76492" w14:textId="77777777" w:rsidR="00B00DE2" w:rsidRDefault="00776E18">
            <w:pPr>
              <w:jc w:val="center"/>
              <w:rPr>
                <w:rFonts w:cs="Arial"/>
                <w:color w:val="000000"/>
                <w:sz w:val="20"/>
              </w:rPr>
            </w:pPr>
            <w:r>
              <w:rPr>
                <w:rFonts w:cs="Arial"/>
                <w:color w:val="000000"/>
                <w:sz w:val="20"/>
              </w:rPr>
              <w:t>43.40</w:t>
            </w:r>
          </w:p>
        </w:tc>
      </w:tr>
      <w:tr w:rsidR="00B00DE2" w14:paraId="0DD03C74" w14:textId="77777777">
        <w:trPr>
          <w:trHeight w:val="285"/>
          <w:jc w:val="center"/>
        </w:trPr>
        <w:tc>
          <w:tcPr>
            <w:tcW w:w="3145" w:type="pct"/>
            <w:vAlign w:val="center"/>
          </w:tcPr>
          <w:p w14:paraId="25C93DFD" w14:textId="77777777" w:rsidR="00B00DE2" w:rsidRDefault="00776E18">
            <w:pPr>
              <w:jc w:val="center"/>
              <w:rPr>
                <w:rFonts w:cs="Arial"/>
                <w:color w:val="000000"/>
                <w:sz w:val="20"/>
              </w:rPr>
            </w:pPr>
            <w:r>
              <w:rPr>
                <w:rFonts w:cs="Arial"/>
                <w:color w:val="000000"/>
                <w:sz w:val="20"/>
              </w:rPr>
              <w:t>2</w:t>
            </w:r>
            <w:r>
              <w:rPr>
                <w:rFonts w:cs="Arial" w:hint="eastAsia"/>
                <w:color w:val="000000"/>
                <w:sz w:val="20"/>
              </w:rPr>
              <w:t>）第二产业</w:t>
            </w:r>
          </w:p>
        </w:tc>
        <w:tc>
          <w:tcPr>
            <w:tcW w:w="879" w:type="pct"/>
            <w:vAlign w:val="center"/>
          </w:tcPr>
          <w:p w14:paraId="345BE555" w14:textId="77777777" w:rsidR="00B00DE2" w:rsidRDefault="00776E18">
            <w:pPr>
              <w:jc w:val="center"/>
              <w:rPr>
                <w:rFonts w:cs="Arial"/>
                <w:color w:val="000000"/>
                <w:sz w:val="20"/>
              </w:rPr>
            </w:pPr>
            <w:r>
              <w:rPr>
                <w:rFonts w:cs="Arial" w:hint="eastAsia"/>
                <w:color w:val="000000"/>
                <w:sz w:val="20"/>
              </w:rPr>
              <w:t>亿元</w:t>
            </w:r>
          </w:p>
        </w:tc>
        <w:tc>
          <w:tcPr>
            <w:tcW w:w="976" w:type="pct"/>
            <w:vAlign w:val="center"/>
          </w:tcPr>
          <w:p w14:paraId="4479C03A" w14:textId="77777777" w:rsidR="00B00DE2" w:rsidRDefault="00776E18">
            <w:pPr>
              <w:jc w:val="center"/>
              <w:rPr>
                <w:rFonts w:cs="Arial"/>
                <w:color w:val="000000"/>
                <w:sz w:val="20"/>
              </w:rPr>
            </w:pPr>
            <w:r>
              <w:rPr>
                <w:rFonts w:cs="Arial"/>
                <w:color w:val="000000"/>
                <w:sz w:val="20"/>
              </w:rPr>
              <w:t>315.97</w:t>
            </w:r>
          </w:p>
        </w:tc>
      </w:tr>
      <w:tr w:rsidR="00B00DE2" w14:paraId="5FE2D7B4" w14:textId="77777777">
        <w:trPr>
          <w:trHeight w:val="285"/>
          <w:jc w:val="center"/>
        </w:trPr>
        <w:tc>
          <w:tcPr>
            <w:tcW w:w="3145" w:type="pct"/>
            <w:vAlign w:val="center"/>
          </w:tcPr>
          <w:p w14:paraId="08ABD748" w14:textId="77777777" w:rsidR="00B00DE2" w:rsidRDefault="00776E18">
            <w:pPr>
              <w:jc w:val="center"/>
              <w:rPr>
                <w:rFonts w:cs="Arial"/>
                <w:color w:val="000000"/>
                <w:sz w:val="20"/>
              </w:rPr>
            </w:pPr>
            <w:r>
              <w:rPr>
                <w:rFonts w:cs="Arial"/>
                <w:color w:val="000000"/>
                <w:sz w:val="20"/>
              </w:rPr>
              <w:t>3</w:t>
            </w:r>
            <w:r>
              <w:rPr>
                <w:rFonts w:cs="Arial" w:hint="eastAsia"/>
                <w:color w:val="000000"/>
                <w:sz w:val="20"/>
              </w:rPr>
              <w:t>）第三产业</w:t>
            </w:r>
          </w:p>
        </w:tc>
        <w:tc>
          <w:tcPr>
            <w:tcW w:w="879" w:type="pct"/>
            <w:vAlign w:val="center"/>
          </w:tcPr>
          <w:p w14:paraId="436E8DEB" w14:textId="77777777" w:rsidR="00B00DE2" w:rsidRDefault="00776E18">
            <w:pPr>
              <w:jc w:val="center"/>
              <w:rPr>
                <w:rFonts w:cs="Arial"/>
                <w:color w:val="000000"/>
                <w:sz w:val="20"/>
              </w:rPr>
            </w:pPr>
            <w:r>
              <w:rPr>
                <w:rFonts w:cs="Arial" w:hint="eastAsia"/>
                <w:color w:val="000000"/>
                <w:sz w:val="20"/>
              </w:rPr>
              <w:t>亿元</w:t>
            </w:r>
          </w:p>
        </w:tc>
        <w:tc>
          <w:tcPr>
            <w:tcW w:w="976" w:type="pct"/>
            <w:vAlign w:val="center"/>
          </w:tcPr>
          <w:p w14:paraId="03474305" w14:textId="77777777" w:rsidR="00B00DE2" w:rsidRDefault="00776E18">
            <w:pPr>
              <w:jc w:val="center"/>
              <w:rPr>
                <w:rFonts w:cs="Arial"/>
                <w:color w:val="000000"/>
                <w:sz w:val="20"/>
              </w:rPr>
            </w:pPr>
            <w:r>
              <w:rPr>
                <w:rFonts w:cs="Arial"/>
                <w:color w:val="000000"/>
                <w:sz w:val="20"/>
              </w:rPr>
              <w:t>244.27</w:t>
            </w:r>
          </w:p>
        </w:tc>
      </w:tr>
      <w:tr w:rsidR="00B00DE2" w14:paraId="7FA73669" w14:textId="77777777">
        <w:trPr>
          <w:trHeight w:val="285"/>
          <w:jc w:val="center"/>
        </w:trPr>
        <w:tc>
          <w:tcPr>
            <w:tcW w:w="3145" w:type="pct"/>
            <w:vAlign w:val="center"/>
          </w:tcPr>
          <w:p w14:paraId="1C79F9C6" w14:textId="77777777" w:rsidR="00B00DE2" w:rsidRDefault="00776E18">
            <w:pPr>
              <w:jc w:val="center"/>
              <w:rPr>
                <w:rFonts w:cs="Arial"/>
                <w:color w:val="000000"/>
                <w:sz w:val="20"/>
              </w:rPr>
            </w:pPr>
            <w:r>
              <w:rPr>
                <w:rFonts w:cs="Arial" w:hint="eastAsia"/>
                <w:color w:val="000000"/>
                <w:sz w:val="20"/>
              </w:rPr>
              <w:t>四、人均国内生产总值</w:t>
            </w:r>
          </w:p>
        </w:tc>
        <w:tc>
          <w:tcPr>
            <w:tcW w:w="879" w:type="pct"/>
            <w:vAlign w:val="center"/>
          </w:tcPr>
          <w:p w14:paraId="0E6FE232" w14:textId="77777777" w:rsidR="00B00DE2" w:rsidRDefault="00776E18">
            <w:pPr>
              <w:jc w:val="center"/>
              <w:rPr>
                <w:rFonts w:cs="Arial"/>
                <w:color w:val="000000"/>
                <w:sz w:val="20"/>
              </w:rPr>
            </w:pPr>
            <w:r>
              <w:rPr>
                <w:rFonts w:cs="Arial" w:hint="eastAsia"/>
                <w:color w:val="000000"/>
                <w:sz w:val="20"/>
              </w:rPr>
              <w:t>万元</w:t>
            </w:r>
          </w:p>
        </w:tc>
        <w:tc>
          <w:tcPr>
            <w:tcW w:w="976" w:type="pct"/>
            <w:vAlign w:val="center"/>
          </w:tcPr>
          <w:p w14:paraId="754553A7" w14:textId="77777777" w:rsidR="00B00DE2" w:rsidRDefault="00776E18">
            <w:pPr>
              <w:jc w:val="center"/>
              <w:rPr>
                <w:rFonts w:cs="Arial"/>
                <w:color w:val="000000"/>
                <w:sz w:val="20"/>
              </w:rPr>
            </w:pPr>
            <w:r>
              <w:rPr>
                <w:rFonts w:cs="Arial"/>
                <w:color w:val="000000"/>
                <w:sz w:val="20"/>
              </w:rPr>
              <w:t>9.5380</w:t>
            </w:r>
          </w:p>
        </w:tc>
      </w:tr>
      <w:tr w:rsidR="00B00DE2" w14:paraId="13D81CEB" w14:textId="77777777">
        <w:trPr>
          <w:trHeight w:val="285"/>
          <w:jc w:val="center"/>
        </w:trPr>
        <w:tc>
          <w:tcPr>
            <w:tcW w:w="3145" w:type="pct"/>
            <w:vAlign w:val="center"/>
          </w:tcPr>
          <w:p w14:paraId="4CDF4704" w14:textId="77777777" w:rsidR="00B00DE2" w:rsidRDefault="00776E18">
            <w:pPr>
              <w:jc w:val="center"/>
              <w:rPr>
                <w:rFonts w:cs="Arial"/>
                <w:color w:val="000000"/>
                <w:sz w:val="20"/>
              </w:rPr>
            </w:pPr>
            <w:r>
              <w:rPr>
                <w:rFonts w:cs="Arial" w:hint="eastAsia"/>
                <w:color w:val="000000"/>
                <w:sz w:val="20"/>
              </w:rPr>
              <w:t>五、城镇居民人均可支配收入</w:t>
            </w:r>
          </w:p>
        </w:tc>
        <w:tc>
          <w:tcPr>
            <w:tcW w:w="879" w:type="pct"/>
            <w:vAlign w:val="center"/>
          </w:tcPr>
          <w:p w14:paraId="2CB43B72" w14:textId="77777777" w:rsidR="00B00DE2" w:rsidRDefault="00776E18">
            <w:pPr>
              <w:jc w:val="center"/>
              <w:rPr>
                <w:rFonts w:cs="Arial"/>
                <w:color w:val="000000"/>
                <w:sz w:val="20"/>
              </w:rPr>
            </w:pPr>
            <w:r>
              <w:rPr>
                <w:rFonts w:cs="Arial" w:hint="eastAsia"/>
                <w:color w:val="000000"/>
                <w:sz w:val="20"/>
              </w:rPr>
              <w:t>元</w:t>
            </w:r>
          </w:p>
        </w:tc>
        <w:tc>
          <w:tcPr>
            <w:tcW w:w="976" w:type="pct"/>
            <w:vAlign w:val="center"/>
          </w:tcPr>
          <w:p w14:paraId="195959D6" w14:textId="77777777" w:rsidR="00B00DE2" w:rsidRDefault="00776E18">
            <w:pPr>
              <w:jc w:val="center"/>
              <w:rPr>
                <w:rFonts w:cs="Arial"/>
                <w:color w:val="000000"/>
                <w:sz w:val="20"/>
              </w:rPr>
            </w:pPr>
            <w:r>
              <w:rPr>
                <w:rFonts w:cs="Arial"/>
                <w:color w:val="000000"/>
                <w:sz w:val="20"/>
              </w:rPr>
              <w:t>56186</w:t>
            </w:r>
          </w:p>
        </w:tc>
      </w:tr>
      <w:tr w:rsidR="00B00DE2" w14:paraId="57EC87B3" w14:textId="77777777">
        <w:trPr>
          <w:trHeight w:val="285"/>
          <w:jc w:val="center"/>
        </w:trPr>
        <w:tc>
          <w:tcPr>
            <w:tcW w:w="3145" w:type="pct"/>
            <w:vAlign w:val="center"/>
          </w:tcPr>
          <w:p w14:paraId="64DA235C" w14:textId="77777777" w:rsidR="00B00DE2" w:rsidRDefault="00776E18">
            <w:pPr>
              <w:jc w:val="center"/>
              <w:rPr>
                <w:rFonts w:cs="Arial"/>
                <w:color w:val="000000"/>
                <w:sz w:val="20"/>
              </w:rPr>
            </w:pPr>
            <w:r>
              <w:rPr>
                <w:rFonts w:cs="Arial" w:hint="eastAsia"/>
                <w:color w:val="000000"/>
                <w:sz w:val="20"/>
              </w:rPr>
              <w:t>六、农村居民人均可支配收入</w:t>
            </w:r>
          </w:p>
        </w:tc>
        <w:tc>
          <w:tcPr>
            <w:tcW w:w="879" w:type="pct"/>
            <w:vAlign w:val="center"/>
          </w:tcPr>
          <w:p w14:paraId="1F8B5EE9" w14:textId="77777777" w:rsidR="00B00DE2" w:rsidRDefault="00776E18">
            <w:pPr>
              <w:jc w:val="center"/>
              <w:rPr>
                <w:rFonts w:cs="Arial"/>
                <w:color w:val="000000"/>
                <w:sz w:val="20"/>
              </w:rPr>
            </w:pPr>
            <w:r>
              <w:rPr>
                <w:rFonts w:cs="Arial" w:hint="eastAsia"/>
                <w:color w:val="000000"/>
                <w:sz w:val="20"/>
              </w:rPr>
              <w:t>元</w:t>
            </w:r>
          </w:p>
        </w:tc>
        <w:tc>
          <w:tcPr>
            <w:tcW w:w="976" w:type="pct"/>
            <w:vAlign w:val="center"/>
          </w:tcPr>
          <w:p w14:paraId="40C4C5FE" w14:textId="77777777" w:rsidR="00B00DE2" w:rsidRDefault="00776E18">
            <w:pPr>
              <w:jc w:val="center"/>
              <w:rPr>
                <w:rFonts w:cs="Arial"/>
                <w:color w:val="000000"/>
                <w:sz w:val="20"/>
              </w:rPr>
            </w:pPr>
            <w:r>
              <w:rPr>
                <w:rFonts w:cs="Arial"/>
                <w:color w:val="000000"/>
                <w:sz w:val="20"/>
              </w:rPr>
              <w:t>31069</w:t>
            </w:r>
          </w:p>
        </w:tc>
      </w:tr>
    </w:tbl>
    <w:p w14:paraId="57382DD3" w14:textId="79DBF3E0" w:rsidR="002D70A1" w:rsidRPr="001F674E" w:rsidRDefault="002D70A1" w:rsidP="001F674E">
      <w:pPr>
        <w:rPr>
          <w:sz w:val="21"/>
          <w:szCs w:val="21"/>
        </w:rPr>
      </w:pPr>
      <w:bookmarkStart w:id="563" w:name="_Toc11155636"/>
      <w:bookmarkStart w:id="564" w:name="_Toc12120363"/>
      <w:bookmarkStart w:id="565" w:name="_Toc11155637"/>
      <w:bookmarkStart w:id="566" w:name="_Toc12120364"/>
      <w:bookmarkStart w:id="567" w:name="_Toc11155638"/>
      <w:bookmarkStart w:id="568" w:name="_Toc12120365"/>
      <w:bookmarkStart w:id="569" w:name="_Toc11155639"/>
      <w:bookmarkStart w:id="570" w:name="_Toc12120366"/>
      <w:bookmarkStart w:id="571" w:name="_Toc11155640"/>
      <w:bookmarkStart w:id="572" w:name="_Toc12120367"/>
      <w:bookmarkStart w:id="573" w:name="_Toc11155641"/>
      <w:bookmarkStart w:id="574" w:name="_Toc12120368"/>
      <w:bookmarkStart w:id="575" w:name="_Toc11155642"/>
      <w:bookmarkStart w:id="576" w:name="_Toc12120369"/>
      <w:bookmarkStart w:id="577" w:name="_Toc11155643"/>
      <w:bookmarkStart w:id="578" w:name="_Toc12120370"/>
      <w:bookmarkStart w:id="579" w:name="_Toc11155644"/>
      <w:bookmarkStart w:id="580" w:name="_Toc12120371"/>
      <w:bookmarkStart w:id="581" w:name="_Toc11155645"/>
      <w:bookmarkStart w:id="582" w:name="_Toc12120372"/>
      <w:bookmarkStart w:id="583" w:name="_Toc11155647"/>
      <w:bookmarkStart w:id="584" w:name="_Toc12120374"/>
      <w:bookmarkStart w:id="585" w:name="_Toc11155648"/>
      <w:bookmarkStart w:id="586" w:name="_Toc12120375"/>
      <w:bookmarkStart w:id="587" w:name="_Toc11155649"/>
      <w:bookmarkStart w:id="588" w:name="_Toc12120376"/>
      <w:bookmarkStart w:id="589" w:name="_Toc11155651"/>
      <w:bookmarkStart w:id="590" w:name="_Toc12120378"/>
      <w:bookmarkStart w:id="591" w:name="_Toc11155652"/>
      <w:bookmarkStart w:id="592" w:name="_Toc12120379"/>
      <w:bookmarkStart w:id="593" w:name="_Toc11155653"/>
      <w:bookmarkStart w:id="594" w:name="_Toc12120380"/>
      <w:bookmarkStart w:id="595" w:name="_Toc11155655"/>
      <w:bookmarkStart w:id="596" w:name="_Toc12120382"/>
      <w:bookmarkStart w:id="597" w:name="_Toc11155656"/>
      <w:bookmarkStart w:id="598" w:name="_Toc12120383"/>
      <w:bookmarkStart w:id="599" w:name="_Toc11155657"/>
      <w:bookmarkStart w:id="600" w:name="_Toc12120384"/>
      <w:bookmarkStart w:id="601" w:name="_Toc11155659"/>
      <w:bookmarkStart w:id="602" w:name="_Toc12120386"/>
      <w:bookmarkStart w:id="603" w:name="_Toc11155660"/>
      <w:bookmarkStart w:id="604" w:name="_Toc12120387"/>
      <w:bookmarkStart w:id="605" w:name="_Toc11155661"/>
      <w:bookmarkStart w:id="606" w:name="_Toc12120388"/>
      <w:bookmarkStart w:id="607" w:name="_Toc11155663"/>
      <w:bookmarkStart w:id="608" w:name="_Toc12120390"/>
      <w:bookmarkStart w:id="609" w:name="_Toc11155664"/>
      <w:bookmarkStart w:id="610" w:name="_Toc12120391"/>
      <w:bookmarkStart w:id="611" w:name="_Toc11155665"/>
      <w:bookmarkStart w:id="612" w:name="_Toc12120392"/>
      <w:bookmarkStart w:id="613" w:name="_Toc11155667"/>
      <w:bookmarkStart w:id="614" w:name="_Toc12120394"/>
      <w:bookmarkStart w:id="615" w:name="_Toc11155668"/>
      <w:bookmarkStart w:id="616" w:name="_Toc12120395"/>
      <w:bookmarkStart w:id="617" w:name="_Toc11155669"/>
      <w:bookmarkStart w:id="618" w:name="_Toc12120396"/>
      <w:bookmarkStart w:id="619" w:name="_Toc11155671"/>
      <w:bookmarkStart w:id="620" w:name="_Toc12120398"/>
      <w:bookmarkStart w:id="621" w:name="_Toc11155672"/>
      <w:bookmarkStart w:id="622" w:name="_Toc12120399"/>
      <w:bookmarkStart w:id="623" w:name="_Toc11155673"/>
      <w:bookmarkStart w:id="624" w:name="_Toc12120400"/>
      <w:bookmarkStart w:id="625" w:name="_Toc11155675"/>
      <w:bookmarkStart w:id="626" w:name="_Toc12120402"/>
      <w:bookmarkStart w:id="627" w:name="_Toc11155676"/>
      <w:bookmarkStart w:id="628" w:name="_Toc12120403"/>
      <w:bookmarkStart w:id="629" w:name="_Toc11155677"/>
      <w:bookmarkStart w:id="630" w:name="_Toc12120404"/>
      <w:bookmarkStart w:id="631" w:name="_Toc11155679"/>
      <w:bookmarkStart w:id="632" w:name="_Toc12120406"/>
      <w:bookmarkStart w:id="633" w:name="_Toc11155680"/>
      <w:bookmarkStart w:id="634" w:name="_Toc12120407"/>
      <w:bookmarkStart w:id="635" w:name="_Toc11155681"/>
      <w:bookmarkStart w:id="636" w:name="_Toc12120408"/>
      <w:bookmarkStart w:id="637" w:name="_Toc11155683"/>
      <w:bookmarkStart w:id="638" w:name="_Toc12120410"/>
      <w:bookmarkStart w:id="639" w:name="_Toc11155684"/>
      <w:bookmarkStart w:id="640" w:name="_Toc12120411"/>
      <w:bookmarkStart w:id="641" w:name="_Toc11155685"/>
      <w:bookmarkStart w:id="642" w:name="_Toc12120412"/>
      <w:bookmarkStart w:id="643" w:name="_Toc11155687"/>
      <w:bookmarkStart w:id="644" w:name="_Toc12120414"/>
      <w:bookmarkStart w:id="645" w:name="_Toc11155688"/>
      <w:bookmarkStart w:id="646" w:name="_Toc12120415"/>
      <w:bookmarkStart w:id="647" w:name="_Toc11155689"/>
      <w:bookmarkStart w:id="648" w:name="_Toc12120416"/>
      <w:bookmarkStart w:id="649" w:name="_Toc11155691"/>
      <w:bookmarkStart w:id="650" w:name="_Toc12120418"/>
      <w:bookmarkStart w:id="651" w:name="_Toc11155692"/>
      <w:bookmarkStart w:id="652" w:name="_Toc12120419"/>
      <w:bookmarkStart w:id="653" w:name="_Toc11155693"/>
      <w:bookmarkStart w:id="654" w:name="_Toc12120420"/>
      <w:bookmarkStart w:id="655" w:name="_Toc11155695"/>
      <w:bookmarkStart w:id="656" w:name="_Toc12120422"/>
      <w:bookmarkStart w:id="657" w:name="_Toc11155696"/>
      <w:bookmarkStart w:id="658" w:name="_Toc12120423"/>
      <w:bookmarkStart w:id="659" w:name="_Toc11155697"/>
      <w:bookmarkStart w:id="660" w:name="_Toc12120424"/>
      <w:bookmarkStart w:id="661" w:name="_Toc11155699"/>
      <w:bookmarkStart w:id="662" w:name="_Toc12120426"/>
      <w:bookmarkStart w:id="663" w:name="_Toc11155700"/>
      <w:bookmarkStart w:id="664" w:name="_Toc12120427"/>
      <w:bookmarkStart w:id="665" w:name="_Toc11155701"/>
      <w:bookmarkStart w:id="666" w:name="_Toc12120428"/>
      <w:bookmarkStart w:id="667" w:name="_Toc11155703"/>
      <w:bookmarkStart w:id="668" w:name="_Toc12120430"/>
      <w:bookmarkStart w:id="669" w:name="_Toc11155704"/>
      <w:bookmarkStart w:id="670" w:name="_Toc12120431"/>
      <w:bookmarkStart w:id="671" w:name="_Toc11155705"/>
      <w:bookmarkStart w:id="672" w:name="_Toc12120432"/>
      <w:bookmarkStart w:id="673" w:name="_Toc12120434"/>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Pr="0050376B">
        <w:rPr>
          <w:rFonts w:hint="eastAsia"/>
          <w:sz w:val="21"/>
          <w:szCs w:val="21"/>
        </w:rPr>
        <w:t>（注：资料来源</w:t>
      </w:r>
      <w:r w:rsidRPr="002D70A1">
        <w:rPr>
          <w:rFonts w:hint="eastAsia"/>
          <w:sz w:val="21"/>
          <w:szCs w:val="21"/>
        </w:rPr>
        <w:t>宁海县</w:t>
      </w:r>
      <w:r>
        <w:rPr>
          <w:rFonts w:hint="eastAsia"/>
          <w:sz w:val="21"/>
          <w:szCs w:val="21"/>
        </w:rPr>
        <w:t>统计年鉴</w:t>
      </w:r>
      <w:r w:rsidRPr="0050376B">
        <w:rPr>
          <w:rFonts w:hint="eastAsia"/>
          <w:sz w:val="21"/>
          <w:szCs w:val="21"/>
        </w:rPr>
        <w:t>）</w:t>
      </w:r>
    </w:p>
    <w:p w14:paraId="281EC37B" w14:textId="10E90A2D" w:rsidR="00B00DE2" w:rsidRDefault="00776E18" w:rsidP="001010A6">
      <w:pPr>
        <w:pStyle w:val="3"/>
        <w:rPr>
          <w:lang w:eastAsia="zh-CN"/>
        </w:rPr>
      </w:pPr>
      <w:bookmarkStart w:id="674" w:name="_Toc17538501"/>
      <w:r>
        <w:rPr>
          <w:rFonts w:hint="eastAsia"/>
          <w:lang w:eastAsia="zh-CN"/>
        </w:rPr>
        <w:t>相关街道</w:t>
      </w:r>
      <w:r>
        <w:rPr>
          <w:lang w:eastAsia="zh-CN"/>
        </w:rPr>
        <w:t>/</w:t>
      </w:r>
      <w:r>
        <w:rPr>
          <w:rFonts w:hint="eastAsia"/>
          <w:lang w:eastAsia="zh-CN"/>
        </w:rPr>
        <w:t>乡镇社会经济情况</w:t>
      </w:r>
      <w:bookmarkEnd w:id="673"/>
      <w:bookmarkEnd w:id="674"/>
    </w:p>
    <w:p w14:paraId="3F3E1D46" w14:textId="77777777" w:rsidR="00B00DE2" w:rsidRPr="005D331C" w:rsidRDefault="00776E18" w:rsidP="006F0B42">
      <w:pPr>
        <w:pStyle w:val="af9"/>
        <w:spacing w:before="120"/>
        <w:ind w:firstLine="480"/>
      </w:pPr>
      <w:r w:rsidRPr="006F0B42">
        <w:t>本项目受影响的乡镇共有</w:t>
      </w:r>
      <w:r w:rsidRPr="00BB315F">
        <w:t>5</w:t>
      </w:r>
      <w:r w:rsidRPr="00AD4531">
        <w:t>个：</w:t>
      </w:r>
      <w:r w:rsidRPr="005D331C">
        <w:rPr>
          <w:rFonts w:hint="eastAsia"/>
        </w:rPr>
        <w:t>黄坛镇、梅林街道、桃源街道、</w:t>
      </w:r>
      <w:proofErr w:type="gramStart"/>
      <w:r w:rsidRPr="005D331C">
        <w:rPr>
          <w:rFonts w:hint="eastAsia"/>
        </w:rPr>
        <w:t>桥头胡</w:t>
      </w:r>
      <w:proofErr w:type="gramEnd"/>
      <w:r w:rsidRPr="005D331C">
        <w:rPr>
          <w:rFonts w:hint="eastAsia"/>
        </w:rPr>
        <w:t>街道、跃龙街道。</w:t>
      </w:r>
    </w:p>
    <w:p w14:paraId="4CF5ED3B" w14:textId="77777777" w:rsidR="00B00DE2" w:rsidRPr="00E06D00" w:rsidRDefault="00776E18" w:rsidP="00BB315F">
      <w:pPr>
        <w:pStyle w:val="af9"/>
        <w:spacing w:before="120"/>
        <w:ind w:firstLine="482"/>
      </w:pPr>
      <w:r w:rsidRPr="003F3C05">
        <w:rPr>
          <w:rFonts w:hint="eastAsia"/>
          <w:b/>
          <w:bCs w:val="0"/>
          <w:i/>
          <w:iCs/>
        </w:rPr>
        <w:t>宁海县黄坛镇</w:t>
      </w:r>
      <w:r w:rsidRPr="001F674E">
        <w:rPr>
          <w:rFonts w:hint="eastAsia"/>
          <w:b/>
          <w:bCs w:val="0"/>
        </w:rPr>
        <w:t>：</w:t>
      </w:r>
      <w:r w:rsidRPr="006F0B42">
        <w:rPr>
          <w:rFonts w:hint="eastAsia"/>
        </w:rPr>
        <w:t>黄坛镇隶属浙江省宁波市宁海县，位于宁海城区以西，是宁海西部重镇，西出城关第一镇，距城关</w:t>
      </w:r>
      <w:r w:rsidRPr="00BB315F">
        <w:t>6</w:t>
      </w:r>
      <w:r w:rsidRPr="00AD4531">
        <w:rPr>
          <w:rFonts w:hint="eastAsia"/>
        </w:rPr>
        <w:t>公里。沿海高速公路、铁路和</w:t>
      </w:r>
      <w:proofErr w:type="gramStart"/>
      <w:r w:rsidRPr="00AD4531">
        <w:rPr>
          <w:rFonts w:hint="eastAsia"/>
        </w:rPr>
        <w:t>省道甬临线</w:t>
      </w:r>
      <w:proofErr w:type="gramEnd"/>
      <w:r w:rsidRPr="00AD4531">
        <w:rPr>
          <w:rFonts w:hint="eastAsia"/>
        </w:rPr>
        <w:t>穿境而过，交通便捷，属宁波一小时交通圈，历来为宁波联系台州、温州的交通要塞区域。全镇总面积为</w:t>
      </w:r>
      <w:r w:rsidRPr="003F3C05">
        <w:t>109</w:t>
      </w:r>
      <w:r w:rsidRPr="00E06D00">
        <w:rPr>
          <w:rFonts w:hint="eastAsia"/>
        </w:rPr>
        <w:t>平方公里，下辖</w:t>
      </w:r>
      <w:r w:rsidRPr="00E06D00">
        <w:t>30</w:t>
      </w:r>
      <w:r w:rsidRPr="00E06D00">
        <w:rPr>
          <w:rFonts w:hint="eastAsia"/>
        </w:rPr>
        <w:t>个行政村。</w:t>
      </w:r>
    </w:p>
    <w:p w14:paraId="119AD25E" w14:textId="77777777" w:rsidR="00B00DE2" w:rsidRDefault="00776E18" w:rsidP="008D4156">
      <w:pPr>
        <w:pStyle w:val="af9"/>
        <w:spacing w:before="120"/>
        <w:ind w:firstLine="480"/>
      </w:pPr>
      <w:r w:rsidRPr="005D331C">
        <w:rPr>
          <w:rFonts w:hint="eastAsia"/>
        </w:rPr>
        <w:t>截止到</w:t>
      </w:r>
      <w:r w:rsidRPr="005D331C">
        <w:t>2018</w:t>
      </w:r>
      <w:r w:rsidRPr="005D331C">
        <w:rPr>
          <w:rFonts w:hint="eastAsia"/>
        </w:rPr>
        <w:t>年末，黄坛镇总户数</w:t>
      </w:r>
      <w:r w:rsidRPr="005D331C">
        <w:t>9581</w:t>
      </w:r>
      <w:r w:rsidRPr="005D331C">
        <w:rPr>
          <w:rFonts w:hint="eastAsia"/>
        </w:rPr>
        <w:t>户，户籍总人口</w:t>
      </w:r>
      <w:r w:rsidRPr="005D331C">
        <w:t>29124</w:t>
      </w:r>
      <w:r w:rsidRPr="005D331C">
        <w:rPr>
          <w:rFonts w:hint="eastAsia"/>
        </w:rPr>
        <w:t>人，其中男性</w:t>
      </w:r>
      <w:r w:rsidRPr="005D331C">
        <w:t>15120</w:t>
      </w:r>
      <w:r w:rsidRPr="005D331C">
        <w:rPr>
          <w:rFonts w:hint="eastAsia"/>
        </w:rPr>
        <w:t>人，女性</w:t>
      </w:r>
      <w:r w:rsidRPr="005D331C">
        <w:t>14004</w:t>
      </w:r>
      <w:r w:rsidRPr="005D331C">
        <w:rPr>
          <w:rFonts w:hint="eastAsia"/>
        </w:rPr>
        <w:t>人，全年出生人口</w:t>
      </w:r>
      <w:r w:rsidRPr="005D331C">
        <w:t>306</w:t>
      </w:r>
      <w:r w:rsidRPr="005D331C">
        <w:rPr>
          <w:rFonts w:hint="eastAsia"/>
        </w:rPr>
        <w:t>人，死亡人口</w:t>
      </w:r>
      <w:r w:rsidRPr="005D331C">
        <w:t>225</w:t>
      </w:r>
      <w:r w:rsidRPr="005D331C">
        <w:rPr>
          <w:rFonts w:hint="eastAsia"/>
        </w:rPr>
        <w:t>人</w:t>
      </w:r>
      <w:r>
        <w:rPr>
          <w:rFonts w:hint="eastAsia"/>
        </w:rPr>
        <w:t>。</w:t>
      </w:r>
    </w:p>
    <w:p w14:paraId="7B852322" w14:textId="77777777" w:rsidR="00B00DE2" w:rsidRPr="005D331C" w:rsidRDefault="00776E18">
      <w:pPr>
        <w:pStyle w:val="af9"/>
        <w:spacing w:before="120"/>
        <w:ind w:firstLine="482"/>
      </w:pPr>
      <w:bookmarkStart w:id="675" w:name="OLE_LINK28"/>
      <w:bookmarkStart w:id="676" w:name="OLE_LINK29"/>
      <w:r>
        <w:rPr>
          <w:b/>
          <w:i/>
        </w:rPr>
        <w:t>宁海县</w:t>
      </w:r>
      <w:r>
        <w:rPr>
          <w:rFonts w:hint="eastAsia"/>
          <w:b/>
          <w:i/>
        </w:rPr>
        <w:t>梅林街道</w:t>
      </w:r>
      <w:bookmarkEnd w:id="675"/>
      <w:bookmarkEnd w:id="676"/>
      <w:r>
        <w:t>：</w:t>
      </w:r>
      <w:r w:rsidRPr="006F0B42">
        <w:rPr>
          <w:rFonts w:hint="eastAsia"/>
        </w:rPr>
        <w:t>梅林街道隶属于浙江省宁波市宁海县，位于县城北部，梅林街道梅深路</w:t>
      </w:r>
      <w:r w:rsidRPr="00BB315F">
        <w:rPr>
          <w:rFonts w:hint="eastAsia"/>
        </w:rPr>
        <w:t>20</w:t>
      </w:r>
      <w:r w:rsidRPr="00AD4531">
        <w:rPr>
          <w:rFonts w:hint="eastAsia"/>
        </w:rPr>
        <w:t>号，高速公路同三线、省道线经过，交通十分便捷。区域面积</w:t>
      </w:r>
      <w:r w:rsidRPr="005D331C">
        <w:t>97</w:t>
      </w:r>
      <w:r w:rsidRPr="005D331C">
        <w:rPr>
          <w:rFonts w:hint="eastAsia"/>
        </w:rPr>
        <w:t>平方公里，下辖</w:t>
      </w:r>
      <w:r w:rsidRPr="005D331C">
        <w:t>23</w:t>
      </w:r>
      <w:r w:rsidRPr="005D331C">
        <w:rPr>
          <w:rFonts w:hint="eastAsia"/>
        </w:rPr>
        <w:t>个行政村，</w:t>
      </w:r>
      <w:r w:rsidRPr="005D331C">
        <w:t>2</w:t>
      </w:r>
      <w:r w:rsidRPr="005D331C">
        <w:rPr>
          <w:rFonts w:hint="eastAsia"/>
        </w:rPr>
        <w:t>个社区，总人口</w:t>
      </w:r>
      <w:r w:rsidRPr="005D331C">
        <w:t>2.3</w:t>
      </w:r>
      <w:r w:rsidRPr="005D331C">
        <w:rPr>
          <w:rFonts w:hint="eastAsia"/>
        </w:rPr>
        <w:t>万人。梅林街道区位优势显著，交通十分便捷，属宁波市半小时经济圈范围。</w:t>
      </w:r>
    </w:p>
    <w:p w14:paraId="3DA1B807" w14:textId="77777777" w:rsidR="00B00DE2" w:rsidRDefault="00776E18" w:rsidP="008D4156">
      <w:pPr>
        <w:pStyle w:val="af9"/>
        <w:spacing w:before="120"/>
        <w:ind w:firstLine="480"/>
      </w:pPr>
      <w:r>
        <w:rPr>
          <w:rFonts w:hint="eastAsia"/>
        </w:rPr>
        <w:t>截止到</w:t>
      </w:r>
      <w:r>
        <w:rPr>
          <w:rFonts w:hint="eastAsia"/>
        </w:rPr>
        <w:t>2</w:t>
      </w:r>
      <w:r>
        <w:t>018</w:t>
      </w:r>
      <w:r>
        <w:rPr>
          <w:rFonts w:hint="eastAsia"/>
        </w:rPr>
        <w:t>年末，梅林街道总户数</w:t>
      </w:r>
      <w:r>
        <w:rPr>
          <w:rFonts w:hint="eastAsia"/>
        </w:rPr>
        <w:t>1</w:t>
      </w:r>
      <w:r>
        <w:t>0109</w:t>
      </w:r>
      <w:r>
        <w:rPr>
          <w:rFonts w:hint="eastAsia"/>
        </w:rPr>
        <w:t>户，户籍总人口</w:t>
      </w:r>
      <w:r>
        <w:rPr>
          <w:rFonts w:hint="eastAsia"/>
        </w:rPr>
        <w:t>2</w:t>
      </w:r>
      <w:r>
        <w:t>6413</w:t>
      </w:r>
      <w:r>
        <w:rPr>
          <w:rFonts w:hint="eastAsia"/>
        </w:rPr>
        <w:t>人，其中男性</w:t>
      </w:r>
      <w:r>
        <w:rPr>
          <w:rFonts w:hint="eastAsia"/>
        </w:rPr>
        <w:t>1</w:t>
      </w:r>
      <w:r>
        <w:t>3521</w:t>
      </w:r>
      <w:r>
        <w:rPr>
          <w:rFonts w:hint="eastAsia"/>
        </w:rPr>
        <w:t>人，女性</w:t>
      </w:r>
      <w:r>
        <w:rPr>
          <w:rFonts w:hint="eastAsia"/>
        </w:rPr>
        <w:t>1</w:t>
      </w:r>
      <w:r>
        <w:t>2892</w:t>
      </w:r>
      <w:r>
        <w:rPr>
          <w:rFonts w:hint="eastAsia"/>
        </w:rPr>
        <w:t>人，全年出生人口</w:t>
      </w:r>
      <w:r>
        <w:rPr>
          <w:rFonts w:hint="eastAsia"/>
        </w:rPr>
        <w:t>3</w:t>
      </w:r>
      <w:r>
        <w:t>11</w:t>
      </w:r>
      <w:r>
        <w:rPr>
          <w:rFonts w:hint="eastAsia"/>
        </w:rPr>
        <w:t>人，死亡人口</w:t>
      </w:r>
      <w:r>
        <w:rPr>
          <w:rFonts w:hint="eastAsia"/>
        </w:rPr>
        <w:t>1</w:t>
      </w:r>
      <w:r>
        <w:t>76</w:t>
      </w:r>
      <w:r>
        <w:rPr>
          <w:rFonts w:hint="eastAsia"/>
        </w:rPr>
        <w:t>人。</w:t>
      </w:r>
    </w:p>
    <w:p w14:paraId="001DB4F2" w14:textId="77777777" w:rsidR="00B00DE2" w:rsidRPr="001B36A6" w:rsidRDefault="00776E18">
      <w:pPr>
        <w:pStyle w:val="af9"/>
        <w:spacing w:before="120"/>
        <w:ind w:firstLine="482"/>
      </w:pPr>
      <w:r>
        <w:rPr>
          <w:b/>
          <w:i/>
        </w:rPr>
        <w:t>宁海县</w:t>
      </w:r>
      <w:r>
        <w:rPr>
          <w:rFonts w:hint="eastAsia"/>
          <w:b/>
          <w:i/>
        </w:rPr>
        <w:t>桃源</w:t>
      </w:r>
      <w:r>
        <w:rPr>
          <w:b/>
          <w:i/>
        </w:rPr>
        <w:t>街道</w:t>
      </w:r>
      <w:r>
        <w:t>：</w:t>
      </w:r>
      <w:r w:rsidRPr="006F0B42">
        <w:rPr>
          <w:rFonts w:hint="eastAsia"/>
        </w:rPr>
        <w:t>桃源街道隶属</w:t>
      </w:r>
      <w:r w:rsidRPr="00BB315F">
        <w:rPr>
          <w:rFonts w:hint="eastAsia"/>
        </w:rPr>
        <w:t>浙江省宁</w:t>
      </w:r>
      <w:r w:rsidRPr="00AD4531">
        <w:rPr>
          <w:rFonts w:hint="eastAsia"/>
        </w:rPr>
        <w:t>波市宁海</w:t>
      </w:r>
      <w:r w:rsidRPr="003F3C05">
        <w:rPr>
          <w:rFonts w:hint="eastAsia"/>
        </w:rPr>
        <w:t>县，地处宁海新城区中心，区域面积</w:t>
      </w:r>
      <w:r w:rsidRPr="00E06D00">
        <w:t>58</w:t>
      </w:r>
      <w:r w:rsidRPr="00E06D00">
        <w:rPr>
          <w:rFonts w:hint="eastAsia"/>
        </w:rPr>
        <w:t>平方公里，下辖</w:t>
      </w:r>
      <w:r w:rsidRPr="00E06D00">
        <w:t>15</w:t>
      </w:r>
      <w:r w:rsidRPr="00E06D00">
        <w:rPr>
          <w:rFonts w:hint="eastAsia"/>
        </w:rPr>
        <w:t>个行政村，</w:t>
      </w:r>
      <w:r w:rsidRPr="00906058">
        <w:t>10</w:t>
      </w:r>
      <w:r w:rsidRPr="00906058">
        <w:rPr>
          <w:rFonts w:hint="eastAsia"/>
        </w:rPr>
        <w:t>个社区居委会，总人口</w:t>
      </w:r>
      <w:r w:rsidRPr="00906058">
        <w:t>9</w:t>
      </w:r>
      <w:r w:rsidRPr="008240E9">
        <w:rPr>
          <w:rFonts w:hint="eastAsia"/>
        </w:rPr>
        <w:t>万，其中常住人口</w:t>
      </w:r>
      <w:r w:rsidRPr="00F66066">
        <w:t>3.3</w:t>
      </w:r>
      <w:r w:rsidRPr="00F66066">
        <w:rPr>
          <w:rFonts w:hint="eastAsia"/>
        </w:rPr>
        <w:t>万人。</w:t>
      </w:r>
    </w:p>
    <w:p w14:paraId="0EB35792" w14:textId="77777777" w:rsidR="00B00DE2" w:rsidRPr="005D331C" w:rsidRDefault="00776E18" w:rsidP="006F0B42">
      <w:pPr>
        <w:pStyle w:val="af9"/>
        <w:spacing w:before="120"/>
        <w:ind w:firstLine="480"/>
      </w:pPr>
      <w:r w:rsidRPr="005D331C">
        <w:rPr>
          <w:rFonts w:hint="eastAsia"/>
        </w:rPr>
        <w:lastRenderedPageBreak/>
        <w:t>截止到</w:t>
      </w:r>
      <w:r w:rsidRPr="005D331C">
        <w:t>2018</w:t>
      </w:r>
      <w:r w:rsidRPr="005D331C">
        <w:rPr>
          <w:rFonts w:hint="eastAsia"/>
        </w:rPr>
        <w:t>年末，桃源街道总户数</w:t>
      </w:r>
      <w:r w:rsidRPr="005D331C">
        <w:t>16355</w:t>
      </w:r>
      <w:r w:rsidRPr="005D331C">
        <w:rPr>
          <w:rFonts w:hint="eastAsia"/>
        </w:rPr>
        <w:t>户，户籍总人口</w:t>
      </w:r>
      <w:r w:rsidRPr="005D331C">
        <w:t>42991</w:t>
      </w:r>
      <w:r w:rsidRPr="005D331C">
        <w:rPr>
          <w:rFonts w:hint="eastAsia"/>
        </w:rPr>
        <w:t>人，其中男性</w:t>
      </w:r>
      <w:r w:rsidRPr="005D331C">
        <w:t>20954</w:t>
      </w:r>
      <w:r w:rsidRPr="005D331C">
        <w:rPr>
          <w:rFonts w:hint="eastAsia"/>
        </w:rPr>
        <w:t>人，女性</w:t>
      </w:r>
      <w:r w:rsidRPr="005D331C">
        <w:t>22037</w:t>
      </w:r>
      <w:r w:rsidRPr="005D331C">
        <w:rPr>
          <w:rFonts w:hint="eastAsia"/>
        </w:rPr>
        <w:t>人，全年出生人口</w:t>
      </w:r>
      <w:r w:rsidRPr="005D331C">
        <w:t>685</w:t>
      </w:r>
      <w:r w:rsidRPr="005D331C">
        <w:rPr>
          <w:rFonts w:hint="eastAsia"/>
        </w:rPr>
        <w:t>人，死亡人口</w:t>
      </w:r>
      <w:r w:rsidRPr="005D331C">
        <w:t>178</w:t>
      </w:r>
      <w:r w:rsidRPr="005D331C">
        <w:rPr>
          <w:rFonts w:hint="eastAsia"/>
        </w:rPr>
        <w:t>人。</w:t>
      </w:r>
    </w:p>
    <w:p w14:paraId="1133439A" w14:textId="77777777" w:rsidR="00B00DE2" w:rsidRPr="00F66066" w:rsidRDefault="00776E18" w:rsidP="00BB315F">
      <w:pPr>
        <w:pStyle w:val="af9"/>
        <w:spacing w:before="120"/>
        <w:ind w:firstLine="482"/>
      </w:pPr>
      <w:bookmarkStart w:id="677" w:name="OLE_LINK45"/>
      <w:bookmarkStart w:id="678" w:name="OLE_LINK46"/>
      <w:bookmarkStart w:id="679" w:name="OLE_LINK23"/>
      <w:bookmarkStart w:id="680" w:name="OLE_LINK24"/>
      <w:bookmarkStart w:id="681" w:name="OLE_LINK27"/>
      <w:bookmarkStart w:id="682" w:name="OLE_LINK30"/>
      <w:r>
        <w:rPr>
          <w:b/>
          <w:i/>
        </w:rPr>
        <w:t>宁海县</w:t>
      </w:r>
      <w:proofErr w:type="gramStart"/>
      <w:r>
        <w:rPr>
          <w:b/>
          <w:i/>
        </w:rPr>
        <w:t>桥头胡</w:t>
      </w:r>
      <w:proofErr w:type="gramEnd"/>
      <w:r>
        <w:rPr>
          <w:b/>
          <w:i/>
        </w:rPr>
        <w:t>街道</w:t>
      </w:r>
      <w:bookmarkEnd w:id="677"/>
      <w:bookmarkEnd w:id="678"/>
      <w:r>
        <w:t>：</w:t>
      </w:r>
      <w:bookmarkEnd w:id="679"/>
      <w:bookmarkEnd w:id="680"/>
      <w:bookmarkEnd w:id="681"/>
      <w:bookmarkEnd w:id="682"/>
      <w:proofErr w:type="gramStart"/>
      <w:r w:rsidRPr="006F0B42">
        <w:rPr>
          <w:rFonts w:hint="eastAsia"/>
        </w:rPr>
        <w:t>桥头胡</w:t>
      </w:r>
      <w:proofErr w:type="gramEnd"/>
      <w:r w:rsidRPr="006F0B42">
        <w:rPr>
          <w:rFonts w:hint="eastAsia"/>
        </w:rPr>
        <w:t>街道隶属于宁海县，位于县境东北部，黄</w:t>
      </w:r>
      <w:proofErr w:type="gramStart"/>
      <w:r w:rsidRPr="006F0B42">
        <w:rPr>
          <w:rFonts w:hint="eastAsia"/>
        </w:rPr>
        <w:t>墩港畔</w:t>
      </w:r>
      <w:proofErr w:type="gramEnd"/>
      <w:r w:rsidRPr="006F0B42">
        <w:rPr>
          <w:rFonts w:hint="eastAsia"/>
        </w:rPr>
        <w:t>，与临港经济开发区相连。面积</w:t>
      </w:r>
      <w:r w:rsidRPr="00BB315F">
        <w:t>59</w:t>
      </w:r>
      <w:r w:rsidRPr="00AD4531">
        <w:rPr>
          <w:rFonts w:hint="eastAsia"/>
        </w:rPr>
        <w:t>平方千米，人口</w:t>
      </w:r>
      <w:r w:rsidRPr="003F3C05">
        <w:t>2.6</w:t>
      </w:r>
      <w:r w:rsidRPr="003F3C05">
        <w:rPr>
          <w:rFonts w:hint="eastAsia"/>
        </w:rPr>
        <w:t>万人（</w:t>
      </w:r>
      <w:r w:rsidRPr="00E06D00">
        <w:t>2016</w:t>
      </w:r>
      <w:r w:rsidRPr="00E06D00">
        <w:rPr>
          <w:rFonts w:hint="eastAsia"/>
        </w:rPr>
        <w:t>年）。</w:t>
      </w:r>
      <w:proofErr w:type="gramStart"/>
      <w:r w:rsidRPr="00E06D00">
        <w:rPr>
          <w:rFonts w:hint="eastAsia"/>
        </w:rPr>
        <w:t>辖</w:t>
      </w:r>
      <w:proofErr w:type="gramEnd"/>
      <w:r w:rsidRPr="00E06D00">
        <w:t>1</w:t>
      </w:r>
      <w:r w:rsidRPr="00E06D00">
        <w:rPr>
          <w:rFonts w:hint="eastAsia"/>
        </w:rPr>
        <w:t>个社区、</w:t>
      </w:r>
      <w:r w:rsidRPr="00906058">
        <w:t>18</w:t>
      </w:r>
      <w:r w:rsidRPr="00906058">
        <w:rPr>
          <w:rFonts w:hint="eastAsia"/>
        </w:rPr>
        <w:t>个行政村。</w:t>
      </w:r>
    </w:p>
    <w:p w14:paraId="76B51855" w14:textId="77777777" w:rsidR="00B00DE2" w:rsidRPr="005D331C" w:rsidRDefault="00776E18" w:rsidP="00AD4531">
      <w:pPr>
        <w:pStyle w:val="af9"/>
        <w:spacing w:before="120"/>
        <w:ind w:firstLine="480"/>
      </w:pPr>
      <w:r w:rsidRPr="005D331C">
        <w:rPr>
          <w:rFonts w:hint="eastAsia"/>
        </w:rPr>
        <w:t>截止到</w:t>
      </w:r>
      <w:r w:rsidRPr="005D331C">
        <w:t>2018</w:t>
      </w:r>
      <w:r w:rsidRPr="005D331C">
        <w:rPr>
          <w:rFonts w:hint="eastAsia"/>
        </w:rPr>
        <w:t>年末，</w:t>
      </w:r>
      <w:proofErr w:type="gramStart"/>
      <w:r w:rsidRPr="005D331C">
        <w:rPr>
          <w:rFonts w:hint="eastAsia"/>
        </w:rPr>
        <w:t>桥头胡</w:t>
      </w:r>
      <w:proofErr w:type="gramEnd"/>
      <w:r w:rsidRPr="005D331C">
        <w:rPr>
          <w:rFonts w:hint="eastAsia"/>
        </w:rPr>
        <w:t>街道总户数</w:t>
      </w:r>
      <w:r w:rsidRPr="005D331C">
        <w:t>9256</w:t>
      </w:r>
      <w:r w:rsidRPr="005D331C">
        <w:rPr>
          <w:rFonts w:hint="eastAsia"/>
        </w:rPr>
        <w:t>户，户籍总人口</w:t>
      </w:r>
      <w:r w:rsidRPr="005D331C">
        <w:t>24181</w:t>
      </w:r>
      <w:r w:rsidRPr="005D331C">
        <w:rPr>
          <w:rFonts w:hint="eastAsia"/>
        </w:rPr>
        <w:t>人，其中男性</w:t>
      </w:r>
      <w:r w:rsidRPr="005D331C">
        <w:t>12567</w:t>
      </w:r>
      <w:r w:rsidRPr="005D331C">
        <w:rPr>
          <w:rFonts w:hint="eastAsia"/>
        </w:rPr>
        <w:t>人，女性</w:t>
      </w:r>
      <w:r w:rsidRPr="005D331C">
        <w:t>11614</w:t>
      </w:r>
      <w:r w:rsidRPr="005D331C">
        <w:rPr>
          <w:rFonts w:hint="eastAsia"/>
        </w:rPr>
        <w:t>人，全年出生人口</w:t>
      </w:r>
      <w:r w:rsidRPr="005D331C">
        <w:t>287</w:t>
      </w:r>
      <w:r w:rsidRPr="005D331C">
        <w:rPr>
          <w:rFonts w:hint="eastAsia"/>
        </w:rPr>
        <w:t>人，死亡人口</w:t>
      </w:r>
      <w:r w:rsidRPr="005D331C">
        <w:t>119</w:t>
      </w:r>
      <w:r w:rsidRPr="005D331C">
        <w:rPr>
          <w:rFonts w:hint="eastAsia"/>
        </w:rPr>
        <w:t>人。</w:t>
      </w:r>
    </w:p>
    <w:p w14:paraId="1C73596B" w14:textId="77777777" w:rsidR="00B00DE2" w:rsidRPr="005D331C" w:rsidRDefault="00776E18">
      <w:pPr>
        <w:pStyle w:val="af9"/>
        <w:spacing w:before="120"/>
        <w:ind w:firstLine="482"/>
      </w:pPr>
      <w:r>
        <w:rPr>
          <w:b/>
          <w:i/>
        </w:rPr>
        <w:t>宁海县</w:t>
      </w:r>
      <w:r>
        <w:rPr>
          <w:rFonts w:hint="eastAsia"/>
          <w:b/>
          <w:i/>
        </w:rPr>
        <w:t>跃龙</w:t>
      </w:r>
      <w:r>
        <w:rPr>
          <w:b/>
          <w:i/>
        </w:rPr>
        <w:t>街道</w:t>
      </w:r>
      <w:r>
        <w:t>：</w:t>
      </w:r>
      <w:r w:rsidRPr="006F0B42">
        <w:rPr>
          <w:rFonts w:hint="eastAsia"/>
        </w:rPr>
        <w:t>跃龙街道位于浙江省宁海县中心偏南，因</w:t>
      </w:r>
      <w:proofErr w:type="gramStart"/>
      <w:r w:rsidRPr="006F0B42">
        <w:rPr>
          <w:rFonts w:hint="eastAsia"/>
        </w:rPr>
        <w:t>境内有跃龙山</w:t>
      </w:r>
      <w:proofErr w:type="gramEnd"/>
      <w:r w:rsidRPr="006F0B42">
        <w:rPr>
          <w:rFonts w:hint="eastAsia"/>
        </w:rPr>
        <w:t>而得名，系宁海县政府所在地，是全县的政治、经济和文化中心。</w:t>
      </w:r>
      <w:proofErr w:type="gramStart"/>
      <w:r w:rsidRPr="006F0B42">
        <w:rPr>
          <w:rFonts w:hint="eastAsia"/>
        </w:rPr>
        <w:t>东连越溪</w:t>
      </w:r>
      <w:proofErr w:type="gramEnd"/>
      <w:r w:rsidRPr="006F0B42">
        <w:rPr>
          <w:rFonts w:hint="eastAsia"/>
        </w:rPr>
        <w:t>乡，南接</w:t>
      </w:r>
      <w:proofErr w:type="gramStart"/>
      <w:r w:rsidRPr="006F0B42">
        <w:rPr>
          <w:rFonts w:hint="eastAsia"/>
        </w:rPr>
        <w:t>一</w:t>
      </w:r>
      <w:proofErr w:type="gramEnd"/>
      <w:r w:rsidRPr="006F0B42">
        <w:rPr>
          <w:rFonts w:hint="eastAsia"/>
        </w:rPr>
        <w:t>市镇，</w:t>
      </w:r>
      <w:proofErr w:type="gramStart"/>
      <w:r w:rsidRPr="006F0B42">
        <w:rPr>
          <w:rFonts w:hint="eastAsia"/>
        </w:rPr>
        <w:t>西南邻前童</w:t>
      </w:r>
      <w:proofErr w:type="gramEnd"/>
      <w:r w:rsidRPr="006F0B42">
        <w:rPr>
          <w:rFonts w:hint="eastAsia"/>
        </w:rPr>
        <w:t>镇，西靠黄坛镇，北依梅林街道、桃源街道，东北抵茶院乡。面积</w:t>
      </w:r>
      <w:r w:rsidRPr="00BB315F">
        <w:t>117.25</w:t>
      </w:r>
      <w:r w:rsidRPr="00AD4531">
        <w:rPr>
          <w:rFonts w:hint="eastAsia"/>
        </w:rPr>
        <w:t>平方千米，辖</w:t>
      </w:r>
      <w:r w:rsidRPr="003F3C05">
        <w:t>15</w:t>
      </w:r>
      <w:r w:rsidRPr="003F3C05">
        <w:rPr>
          <w:rFonts w:hint="eastAsia"/>
        </w:rPr>
        <w:t>个社区和</w:t>
      </w:r>
      <w:r w:rsidRPr="00E06D00">
        <w:t>27</w:t>
      </w:r>
      <w:r w:rsidRPr="00E06D00">
        <w:rPr>
          <w:rFonts w:hint="eastAsia"/>
        </w:rPr>
        <w:t>个村委会。</w:t>
      </w:r>
    </w:p>
    <w:p w14:paraId="103A1027" w14:textId="77777777" w:rsidR="00B00DE2" w:rsidRPr="005D331C" w:rsidRDefault="00776E18">
      <w:pPr>
        <w:pStyle w:val="af9"/>
        <w:spacing w:before="120"/>
        <w:ind w:firstLine="480"/>
      </w:pPr>
      <w:r w:rsidRPr="005D331C">
        <w:rPr>
          <w:rFonts w:hint="eastAsia"/>
        </w:rPr>
        <w:t>截止到</w:t>
      </w:r>
      <w:r w:rsidRPr="005D331C">
        <w:t>2018</w:t>
      </w:r>
      <w:r w:rsidRPr="005D331C">
        <w:rPr>
          <w:rFonts w:hint="eastAsia"/>
        </w:rPr>
        <w:t>年末，跃龙街道总户数</w:t>
      </w:r>
      <w:r w:rsidRPr="005D331C">
        <w:t>43465</w:t>
      </w:r>
      <w:r w:rsidRPr="005D331C">
        <w:rPr>
          <w:rFonts w:hint="eastAsia"/>
        </w:rPr>
        <w:t>户，户籍总人口</w:t>
      </w:r>
      <w:r w:rsidRPr="005D331C">
        <w:t>112741</w:t>
      </w:r>
      <w:r w:rsidRPr="005D331C">
        <w:rPr>
          <w:rFonts w:hint="eastAsia"/>
        </w:rPr>
        <w:t>人，其中男性</w:t>
      </w:r>
      <w:r w:rsidRPr="005D331C">
        <w:t>55786</w:t>
      </w:r>
      <w:r w:rsidRPr="005D331C">
        <w:rPr>
          <w:rFonts w:hint="eastAsia"/>
        </w:rPr>
        <w:t>人，女性</w:t>
      </w:r>
      <w:r w:rsidRPr="005D331C">
        <w:t>56955</w:t>
      </w:r>
      <w:r w:rsidRPr="005D331C">
        <w:rPr>
          <w:rFonts w:hint="eastAsia"/>
        </w:rPr>
        <w:t>人，全年出生人口</w:t>
      </w:r>
      <w:r w:rsidRPr="005D331C">
        <w:t>1611</w:t>
      </w:r>
      <w:r w:rsidRPr="005D331C">
        <w:rPr>
          <w:rFonts w:hint="eastAsia"/>
        </w:rPr>
        <w:t>人，死亡人口</w:t>
      </w:r>
      <w:r w:rsidRPr="005D331C">
        <w:t>812</w:t>
      </w:r>
      <w:r w:rsidRPr="005D331C">
        <w:rPr>
          <w:rFonts w:hint="eastAsia"/>
        </w:rPr>
        <w:t>人。</w:t>
      </w:r>
    </w:p>
    <w:p w14:paraId="1E8A5713" w14:textId="77777777" w:rsidR="00B00DE2" w:rsidRDefault="00B00DE2">
      <w:pPr>
        <w:pStyle w:val="a3"/>
        <w:rPr>
          <w:rFonts w:ascii="Times New Roman" w:eastAsia="宋体" w:hAnsi="Times New Roman"/>
          <w:lang w:eastAsia="zh-CN"/>
        </w:rPr>
      </w:pPr>
      <w:bookmarkStart w:id="683" w:name="_Toc372136270"/>
      <w:bookmarkStart w:id="684" w:name="_Ref371950375"/>
      <w:bookmarkStart w:id="685" w:name="_Toc374914075"/>
    </w:p>
    <w:p w14:paraId="3C3B4281" w14:textId="77777777" w:rsidR="00B00DE2" w:rsidRDefault="00776E18" w:rsidP="001010A6">
      <w:pPr>
        <w:pStyle w:val="3"/>
        <w:rPr>
          <w:lang w:eastAsia="zh-CN"/>
        </w:rPr>
      </w:pPr>
      <w:bookmarkStart w:id="686" w:name="_Toc12144777"/>
      <w:bookmarkStart w:id="687" w:name="_Toc12173938"/>
      <w:bookmarkStart w:id="688" w:name="_Toc12197455"/>
      <w:bookmarkStart w:id="689" w:name="_Toc12198649"/>
      <w:bookmarkStart w:id="690" w:name="_Toc12144778"/>
      <w:bookmarkStart w:id="691" w:name="_Toc12173939"/>
      <w:bookmarkStart w:id="692" w:name="_Toc12197456"/>
      <w:bookmarkStart w:id="693" w:name="_Toc12198650"/>
      <w:bookmarkStart w:id="694" w:name="_Toc12144779"/>
      <w:bookmarkStart w:id="695" w:name="_Toc12173940"/>
      <w:bookmarkStart w:id="696" w:name="_Toc12197457"/>
      <w:bookmarkStart w:id="697" w:name="_Toc12198651"/>
      <w:bookmarkStart w:id="698" w:name="_Toc12144780"/>
      <w:bookmarkStart w:id="699" w:name="_Toc12173941"/>
      <w:bookmarkStart w:id="700" w:name="_Toc12197458"/>
      <w:bookmarkStart w:id="701" w:name="_Toc12198652"/>
      <w:bookmarkStart w:id="702" w:name="_Toc1753850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Pr>
          <w:rFonts w:hint="eastAsia"/>
          <w:lang w:eastAsia="zh-CN"/>
        </w:rPr>
        <w:t>项目相关村组社会经济情况</w:t>
      </w:r>
      <w:bookmarkEnd w:id="702"/>
    </w:p>
    <w:p w14:paraId="48731718" w14:textId="77777777" w:rsidR="00B00DE2" w:rsidRPr="001F674E" w:rsidRDefault="00776E18" w:rsidP="001F674E">
      <w:pPr>
        <w:pStyle w:val="af9"/>
        <w:spacing w:before="120"/>
        <w:ind w:firstLine="480"/>
      </w:pPr>
      <w:r w:rsidRPr="006F0B42">
        <w:rPr>
          <w:rFonts w:hint="eastAsia"/>
        </w:rPr>
        <w:t>本项目</w:t>
      </w:r>
      <w:proofErr w:type="gramStart"/>
      <w:r w:rsidRPr="006F0B42">
        <w:rPr>
          <w:rFonts w:hint="eastAsia"/>
        </w:rPr>
        <w:t>征地共</w:t>
      </w:r>
      <w:proofErr w:type="gramEnd"/>
      <w:r w:rsidRPr="006F0B42">
        <w:rPr>
          <w:rFonts w:hint="eastAsia"/>
        </w:rPr>
        <w:t>涉及</w:t>
      </w:r>
      <w:r w:rsidRPr="00BB315F">
        <w:t>39</w:t>
      </w:r>
      <w:r w:rsidRPr="00AD4531">
        <w:rPr>
          <w:rFonts w:hint="eastAsia"/>
        </w:rPr>
        <w:t>个行政村，</w:t>
      </w:r>
      <w:r w:rsidRPr="003F3C05">
        <w:t>45</w:t>
      </w:r>
      <w:r w:rsidRPr="003F3C05">
        <w:rPr>
          <w:rFonts w:hint="eastAsia"/>
        </w:rPr>
        <w:t>个自然村（村民组）。受影响村的社会经济状况参见</w:t>
      </w:r>
      <w:r w:rsidRPr="001D76C4">
        <w:fldChar w:fldCharType="begin"/>
      </w:r>
      <w:r w:rsidRPr="005D331C">
        <w:instrText xml:space="preserve"> REF _Ref12141669 \h  \* MERGEFORMAT </w:instrText>
      </w:r>
      <w:r w:rsidRPr="001D76C4">
        <w:fldChar w:fldCharType="separate"/>
      </w:r>
      <w:r w:rsidRPr="001D76C4">
        <w:rPr>
          <w:rFonts w:hint="eastAsia"/>
        </w:rPr>
        <w:t>表</w:t>
      </w:r>
      <w:r w:rsidRPr="00164ED0">
        <w:t>3</w:t>
      </w:r>
      <w:r w:rsidRPr="00164ED0">
        <w:noBreakHyphen/>
        <w:t>2</w:t>
      </w:r>
      <w:r w:rsidRPr="001D76C4">
        <w:fldChar w:fldCharType="end"/>
      </w:r>
      <w:r w:rsidRPr="001D76C4">
        <w:rPr>
          <w:rFonts w:hint="eastAsia"/>
        </w:rPr>
        <w:t>。</w:t>
      </w:r>
    </w:p>
    <w:p w14:paraId="0249D175" w14:textId="32BD58CF" w:rsidR="00B00DE2" w:rsidRPr="003F3C05" w:rsidRDefault="008E0646" w:rsidP="001F674E">
      <w:pPr>
        <w:pStyle w:val="a3"/>
        <w:rPr>
          <w:lang w:eastAsia="zh-CN"/>
        </w:rPr>
      </w:pPr>
      <w:bookmarkStart w:id="703" w:name="_Ref12141669"/>
      <w:bookmarkStart w:id="704" w:name="_Toc16366127"/>
      <w:bookmarkStart w:id="705" w:name="_Toc17539641"/>
      <w:r>
        <w:rPr>
          <w:rFonts w:hint="eastAsia"/>
          <w:lang w:eastAsia="zh-CN"/>
        </w:rPr>
        <w:t>表</w:t>
      </w:r>
      <w:r>
        <w:rPr>
          <w:rFonts w:hint="eastAsia"/>
          <w:lang w:eastAsia="zh-CN"/>
        </w:rPr>
        <w:t xml:space="preserve"> </w:t>
      </w:r>
      <w:r w:rsidR="009F14C5">
        <w:fldChar w:fldCharType="begin"/>
      </w:r>
      <w:r w:rsidR="009F14C5">
        <w:rPr>
          <w:lang w:eastAsia="zh-CN"/>
        </w:rPr>
        <w:instrText xml:space="preserve"> </w:instrText>
      </w:r>
      <w:r w:rsidR="009F14C5">
        <w:rPr>
          <w:rFonts w:hint="eastAsia"/>
          <w:lang w:eastAsia="zh-CN"/>
        </w:rPr>
        <w:instrText>STYLEREF 1 \s</w:instrText>
      </w:r>
      <w:r w:rsidR="009F14C5">
        <w:rPr>
          <w:lang w:eastAsia="zh-CN"/>
        </w:rPr>
        <w:instrText xml:space="preserve"> </w:instrText>
      </w:r>
      <w:r w:rsidR="009F14C5">
        <w:fldChar w:fldCharType="separate"/>
      </w:r>
      <w:r w:rsidR="009F14C5">
        <w:rPr>
          <w:noProof/>
          <w:lang w:eastAsia="zh-CN"/>
        </w:rPr>
        <w:t>3</w:t>
      </w:r>
      <w:r w:rsidR="009F14C5">
        <w:fldChar w:fldCharType="end"/>
      </w:r>
      <w:r w:rsidR="009F14C5">
        <w:rPr>
          <w:lang w:eastAsia="zh-CN"/>
        </w:rPr>
        <w:noBreakHyphen/>
      </w:r>
      <w:r w:rsidR="009F14C5">
        <w:fldChar w:fldCharType="begin"/>
      </w:r>
      <w:r w:rsidR="009F14C5">
        <w:rPr>
          <w:lang w:eastAsia="zh-CN"/>
        </w:rPr>
        <w:instrText xml:space="preserve"> </w:instrText>
      </w:r>
      <w:r w:rsidR="009F14C5">
        <w:rPr>
          <w:rFonts w:hint="eastAsia"/>
          <w:lang w:eastAsia="zh-CN"/>
        </w:rPr>
        <w:instrText xml:space="preserve">SEQ </w:instrText>
      </w:r>
      <w:r w:rsidR="009F14C5">
        <w:rPr>
          <w:rFonts w:hint="eastAsia"/>
          <w:lang w:eastAsia="zh-CN"/>
        </w:rPr>
        <w:instrText>表</w:instrText>
      </w:r>
      <w:r w:rsidR="009F14C5">
        <w:rPr>
          <w:rFonts w:hint="eastAsia"/>
          <w:lang w:eastAsia="zh-CN"/>
        </w:rPr>
        <w:instrText xml:space="preserve"> \* ARABIC \s 1</w:instrText>
      </w:r>
      <w:r w:rsidR="009F14C5">
        <w:rPr>
          <w:lang w:eastAsia="zh-CN"/>
        </w:rPr>
        <w:instrText xml:space="preserve"> </w:instrText>
      </w:r>
      <w:r w:rsidR="009F14C5">
        <w:fldChar w:fldCharType="separate"/>
      </w:r>
      <w:r w:rsidR="009F14C5">
        <w:rPr>
          <w:noProof/>
          <w:lang w:eastAsia="zh-CN"/>
        </w:rPr>
        <w:t>2</w:t>
      </w:r>
      <w:r w:rsidR="009F14C5">
        <w:fldChar w:fldCharType="end"/>
      </w:r>
      <w:bookmarkEnd w:id="703"/>
      <w:r w:rsidR="00776E18" w:rsidRPr="001F674E">
        <w:rPr>
          <w:rFonts w:hint="eastAsia"/>
          <w:lang w:eastAsia="zh-CN"/>
        </w:rPr>
        <w:t>受影响村社会经济一览表</w:t>
      </w:r>
      <w:bookmarkEnd w:id="704"/>
      <w:bookmarkEnd w:id="705"/>
    </w:p>
    <w:tbl>
      <w:tblPr>
        <w:tblW w:w="8356" w:type="dxa"/>
        <w:jc w:val="center"/>
        <w:tblLook w:val="04A0" w:firstRow="1" w:lastRow="0" w:firstColumn="1" w:lastColumn="0" w:noHBand="0" w:noVBand="1"/>
      </w:tblPr>
      <w:tblGrid>
        <w:gridCol w:w="1040"/>
        <w:gridCol w:w="1040"/>
        <w:gridCol w:w="1040"/>
        <w:gridCol w:w="1040"/>
        <w:gridCol w:w="1040"/>
        <w:gridCol w:w="1040"/>
        <w:gridCol w:w="1076"/>
        <w:gridCol w:w="1040"/>
      </w:tblGrid>
      <w:tr w:rsidR="00B00DE2" w14:paraId="5B6DE3D7" w14:textId="77777777">
        <w:trPr>
          <w:trHeight w:val="280"/>
          <w:tblHeader/>
          <w:jc w:val="center"/>
        </w:trPr>
        <w:tc>
          <w:tcPr>
            <w:tcW w:w="104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4F531E5" w14:textId="77777777" w:rsidR="00B00DE2" w:rsidRDefault="00776E18">
            <w:pPr>
              <w:jc w:val="center"/>
              <w:rPr>
                <w:b/>
                <w:bCs/>
                <w:color w:val="000000"/>
                <w:sz w:val="20"/>
                <w:szCs w:val="20"/>
              </w:rPr>
            </w:pPr>
            <w:r>
              <w:rPr>
                <w:rFonts w:hint="eastAsia"/>
                <w:b/>
                <w:bCs/>
                <w:color w:val="000000"/>
                <w:sz w:val="20"/>
                <w:szCs w:val="20"/>
              </w:rPr>
              <w:t>项目</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D880778" w14:textId="77777777" w:rsidR="00B00DE2" w:rsidRDefault="00776E18">
            <w:pPr>
              <w:jc w:val="center"/>
              <w:rPr>
                <w:b/>
                <w:bCs/>
                <w:sz w:val="20"/>
                <w:szCs w:val="20"/>
              </w:rPr>
            </w:pPr>
            <w:r>
              <w:rPr>
                <w:rFonts w:hint="eastAsia"/>
                <w:b/>
                <w:bCs/>
                <w:sz w:val="20"/>
                <w:szCs w:val="20"/>
              </w:rPr>
              <w:t>街道</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69358F0" w14:textId="77777777" w:rsidR="00B00DE2" w:rsidRDefault="00776E18">
            <w:pPr>
              <w:jc w:val="center"/>
              <w:rPr>
                <w:b/>
                <w:bCs/>
                <w:sz w:val="20"/>
                <w:szCs w:val="20"/>
              </w:rPr>
            </w:pPr>
            <w:r>
              <w:rPr>
                <w:rFonts w:hint="eastAsia"/>
                <w:b/>
                <w:bCs/>
                <w:sz w:val="20"/>
                <w:szCs w:val="20"/>
              </w:rPr>
              <w:t>行政村</w:t>
            </w:r>
          </w:p>
        </w:tc>
        <w:tc>
          <w:tcPr>
            <w:tcW w:w="1040" w:type="dxa"/>
            <w:tcBorders>
              <w:top w:val="single" w:sz="4" w:space="0" w:color="auto"/>
              <w:left w:val="nil"/>
              <w:bottom w:val="single" w:sz="4" w:space="0" w:color="auto"/>
              <w:right w:val="single" w:sz="4" w:space="0" w:color="auto"/>
            </w:tcBorders>
            <w:shd w:val="clear" w:color="auto" w:fill="F2F2F2"/>
            <w:vAlign w:val="center"/>
            <w:hideMark/>
          </w:tcPr>
          <w:p w14:paraId="6DC7E0ED" w14:textId="77777777" w:rsidR="00B00DE2" w:rsidRDefault="00776E18">
            <w:pPr>
              <w:jc w:val="center"/>
              <w:rPr>
                <w:b/>
                <w:bCs/>
                <w:color w:val="000000"/>
                <w:sz w:val="20"/>
                <w:szCs w:val="20"/>
              </w:rPr>
            </w:pPr>
            <w:r>
              <w:rPr>
                <w:rFonts w:hint="eastAsia"/>
                <w:b/>
                <w:bCs/>
                <w:color w:val="000000"/>
                <w:sz w:val="20"/>
                <w:szCs w:val="20"/>
              </w:rPr>
              <w:t>总户数</w:t>
            </w:r>
          </w:p>
        </w:tc>
        <w:tc>
          <w:tcPr>
            <w:tcW w:w="1040" w:type="dxa"/>
            <w:tcBorders>
              <w:top w:val="single" w:sz="4" w:space="0" w:color="auto"/>
              <w:left w:val="nil"/>
              <w:bottom w:val="single" w:sz="4" w:space="0" w:color="auto"/>
              <w:right w:val="single" w:sz="4" w:space="0" w:color="auto"/>
            </w:tcBorders>
            <w:shd w:val="clear" w:color="auto" w:fill="F2F2F2"/>
            <w:vAlign w:val="center"/>
            <w:hideMark/>
          </w:tcPr>
          <w:p w14:paraId="280CD9F6" w14:textId="77777777" w:rsidR="00B00DE2" w:rsidRDefault="00776E18">
            <w:pPr>
              <w:jc w:val="center"/>
              <w:rPr>
                <w:b/>
                <w:bCs/>
                <w:color w:val="000000"/>
                <w:sz w:val="20"/>
                <w:szCs w:val="20"/>
              </w:rPr>
            </w:pPr>
            <w:r>
              <w:rPr>
                <w:rFonts w:hint="eastAsia"/>
                <w:b/>
                <w:bCs/>
                <w:color w:val="000000"/>
                <w:sz w:val="20"/>
                <w:szCs w:val="20"/>
              </w:rPr>
              <w:t>总人口</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0128192" w14:textId="77777777" w:rsidR="00B00DE2" w:rsidRDefault="00776E18">
            <w:pPr>
              <w:jc w:val="center"/>
              <w:rPr>
                <w:b/>
                <w:bCs/>
                <w:color w:val="000000"/>
                <w:sz w:val="20"/>
                <w:szCs w:val="20"/>
              </w:rPr>
            </w:pPr>
            <w:r>
              <w:rPr>
                <w:rFonts w:hint="eastAsia"/>
                <w:b/>
                <w:bCs/>
                <w:color w:val="000000"/>
                <w:sz w:val="20"/>
                <w:szCs w:val="20"/>
              </w:rPr>
              <w:t>耕地（亩）</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101714B" w14:textId="77777777" w:rsidR="00B00DE2" w:rsidRDefault="00776E18">
            <w:pPr>
              <w:jc w:val="center"/>
              <w:rPr>
                <w:b/>
                <w:bCs/>
                <w:color w:val="000000"/>
                <w:sz w:val="20"/>
                <w:szCs w:val="20"/>
              </w:rPr>
            </w:pPr>
            <w:r>
              <w:rPr>
                <w:rFonts w:hint="eastAsia"/>
                <w:b/>
                <w:bCs/>
                <w:color w:val="000000"/>
                <w:sz w:val="20"/>
                <w:szCs w:val="20"/>
              </w:rPr>
              <w:t>人均耕地</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F640704" w14:textId="77777777" w:rsidR="00B00DE2" w:rsidRDefault="00776E18">
            <w:pPr>
              <w:jc w:val="center"/>
              <w:rPr>
                <w:b/>
                <w:bCs/>
                <w:color w:val="000000"/>
                <w:sz w:val="20"/>
                <w:szCs w:val="20"/>
              </w:rPr>
            </w:pPr>
            <w:r>
              <w:rPr>
                <w:rFonts w:hint="eastAsia"/>
                <w:b/>
                <w:bCs/>
                <w:color w:val="000000"/>
                <w:sz w:val="20"/>
                <w:szCs w:val="20"/>
              </w:rPr>
              <w:t>人均年纯收入</w:t>
            </w:r>
          </w:p>
        </w:tc>
      </w:tr>
      <w:tr w:rsidR="00B00DE2" w14:paraId="509A5675" w14:textId="77777777">
        <w:trPr>
          <w:trHeight w:val="280"/>
          <w:tblHeader/>
          <w:jc w:val="center"/>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21CAA292" w14:textId="77777777" w:rsidR="00B00DE2" w:rsidRDefault="00B00DE2">
            <w:pPr>
              <w:rPr>
                <w:color w:val="000000"/>
                <w:sz w:val="20"/>
                <w:szCs w:val="2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75CB915A" w14:textId="77777777" w:rsidR="00B00DE2" w:rsidRDefault="00B00DE2">
            <w:pPr>
              <w:rPr>
                <w:sz w:val="20"/>
                <w:szCs w:val="2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1D94337E"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000000" w:fill="F1F1F1"/>
            <w:vAlign w:val="center"/>
            <w:hideMark/>
          </w:tcPr>
          <w:p w14:paraId="59881DBF" w14:textId="77777777" w:rsidR="00B00DE2" w:rsidRDefault="00776E18">
            <w:pPr>
              <w:jc w:val="center"/>
              <w:rPr>
                <w:b/>
                <w:bCs/>
                <w:color w:val="000000"/>
                <w:sz w:val="20"/>
                <w:szCs w:val="20"/>
              </w:rPr>
            </w:pPr>
            <w:r>
              <w:rPr>
                <w:rFonts w:hint="eastAsia"/>
                <w:b/>
                <w:bCs/>
                <w:color w:val="000000"/>
                <w:sz w:val="20"/>
                <w:szCs w:val="20"/>
              </w:rPr>
              <w:t>（户）</w:t>
            </w:r>
          </w:p>
        </w:tc>
        <w:tc>
          <w:tcPr>
            <w:tcW w:w="1040" w:type="dxa"/>
            <w:tcBorders>
              <w:top w:val="nil"/>
              <w:left w:val="nil"/>
              <w:bottom w:val="single" w:sz="4" w:space="0" w:color="auto"/>
              <w:right w:val="single" w:sz="4" w:space="0" w:color="auto"/>
            </w:tcBorders>
            <w:shd w:val="clear" w:color="000000" w:fill="F1F1F1"/>
            <w:vAlign w:val="center"/>
            <w:hideMark/>
          </w:tcPr>
          <w:p w14:paraId="55EA1256" w14:textId="77777777" w:rsidR="00B00DE2" w:rsidRDefault="00776E18">
            <w:pPr>
              <w:jc w:val="center"/>
              <w:rPr>
                <w:b/>
                <w:bCs/>
                <w:color w:val="000000"/>
                <w:sz w:val="20"/>
                <w:szCs w:val="20"/>
              </w:rPr>
            </w:pPr>
            <w:r>
              <w:rPr>
                <w:rFonts w:hint="eastAsia"/>
                <w:b/>
                <w:bCs/>
                <w:color w:val="000000"/>
                <w:sz w:val="20"/>
                <w:szCs w:val="20"/>
              </w:rPr>
              <w:t>（人）</w:t>
            </w: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0FCE40F1" w14:textId="77777777" w:rsidR="00B00DE2" w:rsidRDefault="00B00DE2">
            <w:pPr>
              <w:rPr>
                <w:color w:val="000000"/>
                <w:sz w:val="20"/>
                <w:szCs w:val="20"/>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769E0CE7" w14:textId="77777777" w:rsidR="00B00DE2" w:rsidRDefault="00B00DE2">
            <w:pPr>
              <w:rPr>
                <w:color w:val="000000"/>
                <w:sz w:val="20"/>
                <w:szCs w:val="2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2861F254" w14:textId="77777777" w:rsidR="00B00DE2" w:rsidRDefault="00B00DE2">
            <w:pPr>
              <w:rPr>
                <w:color w:val="000000"/>
                <w:sz w:val="20"/>
                <w:szCs w:val="20"/>
              </w:rPr>
            </w:pPr>
          </w:p>
        </w:tc>
      </w:tr>
      <w:tr w:rsidR="00B00DE2" w14:paraId="4FA5F263" w14:textId="77777777">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4BF3AD74" w14:textId="77777777" w:rsidR="00B00DE2" w:rsidRDefault="00776E18">
            <w:pPr>
              <w:jc w:val="center"/>
              <w:rPr>
                <w:color w:val="000000"/>
                <w:sz w:val="20"/>
                <w:szCs w:val="20"/>
              </w:rPr>
            </w:pPr>
            <w:r>
              <w:rPr>
                <w:rFonts w:hint="eastAsia"/>
                <w:color w:val="000000"/>
                <w:sz w:val="20"/>
                <w:szCs w:val="20"/>
              </w:rPr>
              <w:t>梅林溪</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5E522B02" w14:textId="77777777" w:rsidR="00B00DE2" w:rsidRDefault="00776E18">
            <w:pPr>
              <w:jc w:val="center"/>
              <w:rPr>
                <w:sz w:val="20"/>
                <w:szCs w:val="20"/>
              </w:rPr>
            </w:pPr>
            <w:proofErr w:type="gramStart"/>
            <w:r>
              <w:rPr>
                <w:rFonts w:hint="eastAsia"/>
                <w:sz w:val="20"/>
                <w:szCs w:val="20"/>
              </w:rPr>
              <w:t>桥头胡</w:t>
            </w:r>
            <w:proofErr w:type="gramEnd"/>
            <w:r>
              <w:rPr>
                <w:rFonts w:hint="eastAsia"/>
                <w:sz w:val="20"/>
                <w:szCs w:val="20"/>
              </w:rPr>
              <w:t>街道</w:t>
            </w:r>
          </w:p>
        </w:tc>
        <w:tc>
          <w:tcPr>
            <w:tcW w:w="1040" w:type="dxa"/>
            <w:tcBorders>
              <w:top w:val="nil"/>
              <w:left w:val="nil"/>
              <w:bottom w:val="single" w:sz="4" w:space="0" w:color="auto"/>
              <w:right w:val="single" w:sz="4" w:space="0" w:color="auto"/>
            </w:tcBorders>
            <w:shd w:val="clear" w:color="auto" w:fill="auto"/>
            <w:vAlign w:val="center"/>
            <w:hideMark/>
          </w:tcPr>
          <w:p w14:paraId="1148CCD6" w14:textId="77777777" w:rsidR="00B00DE2" w:rsidRDefault="00776E18">
            <w:pPr>
              <w:jc w:val="center"/>
              <w:rPr>
                <w:sz w:val="20"/>
                <w:szCs w:val="20"/>
              </w:rPr>
            </w:pPr>
            <w:r>
              <w:rPr>
                <w:rFonts w:hint="eastAsia"/>
                <w:sz w:val="20"/>
                <w:szCs w:val="20"/>
              </w:rPr>
              <w:t>桥头胡村</w:t>
            </w:r>
          </w:p>
        </w:tc>
        <w:tc>
          <w:tcPr>
            <w:tcW w:w="1040" w:type="dxa"/>
            <w:tcBorders>
              <w:top w:val="nil"/>
              <w:left w:val="nil"/>
              <w:bottom w:val="single" w:sz="4" w:space="0" w:color="auto"/>
              <w:right w:val="single" w:sz="4" w:space="0" w:color="auto"/>
            </w:tcBorders>
            <w:shd w:val="clear" w:color="auto" w:fill="auto"/>
            <w:noWrap/>
            <w:vAlign w:val="center"/>
            <w:hideMark/>
          </w:tcPr>
          <w:p w14:paraId="30E6F0CE" w14:textId="77777777" w:rsidR="00B00DE2" w:rsidRDefault="00776E18">
            <w:pPr>
              <w:jc w:val="center"/>
              <w:rPr>
                <w:color w:val="000000"/>
                <w:sz w:val="20"/>
                <w:szCs w:val="20"/>
              </w:rPr>
            </w:pPr>
            <w:r>
              <w:rPr>
                <w:color w:val="000000"/>
                <w:sz w:val="20"/>
                <w:szCs w:val="20"/>
              </w:rPr>
              <w:t>1712</w:t>
            </w:r>
          </w:p>
        </w:tc>
        <w:tc>
          <w:tcPr>
            <w:tcW w:w="1040" w:type="dxa"/>
            <w:tcBorders>
              <w:top w:val="nil"/>
              <w:left w:val="nil"/>
              <w:bottom w:val="single" w:sz="4" w:space="0" w:color="auto"/>
              <w:right w:val="single" w:sz="4" w:space="0" w:color="auto"/>
            </w:tcBorders>
            <w:shd w:val="clear" w:color="auto" w:fill="auto"/>
            <w:noWrap/>
            <w:vAlign w:val="center"/>
            <w:hideMark/>
          </w:tcPr>
          <w:p w14:paraId="26B0D81E" w14:textId="77777777" w:rsidR="00B00DE2" w:rsidRDefault="00776E18">
            <w:pPr>
              <w:jc w:val="center"/>
              <w:rPr>
                <w:color w:val="000000"/>
                <w:sz w:val="20"/>
                <w:szCs w:val="20"/>
              </w:rPr>
            </w:pPr>
            <w:r>
              <w:rPr>
                <w:color w:val="000000"/>
                <w:sz w:val="20"/>
                <w:szCs w:val="20"/>
              </w:rPr>
              <w:t>4812</w:t>
            </w:r>
          </w:p>
        </w:tc>
        <w:tc>
          <w:tcPr>
            <w:tcW w:w="1040" w:type="dxa"/>
            <w:tcBorders>
              <w:top w:val="nil"/>
              <w:left w:val="nil"/>
              <w:bottom w:val="single" w:sz="4" w:space="0" w:color="auto"/>
              <w:right w:val="single" w:sz="4" w:space="0" w:color="auto"/>
            </w:tcBorders>
            <w:shd w:val="clear" w:color="auto" w:fill="auto"/>
            <w:noWrap/>
            <w:vAlign w:val="center"/>
            <w:hideMark/>
          </w:tcPr>
          <w:p w14:paraId="695FC319" w14:textId="77777777" w:rsidR="00B00DE2" w:rsidRDefault="00776E18">
            <w:pPr>
              <w:jc w:val="center"/>
              <w:rPr>
                <w:color w:val="000000"/>
                <w:sz w:val="20"/>
                <w:szCs w:val="20"/>
              </w:rPr>
            </w:pPr>
            <w:r>
              <w:rPr>
                <w:color w:val="000000"/>
                <w:sz w:val="20"/>
                <w:szCs w:val="20"/>
              </w:rPr>
              <w:t>716</w:t>
            </w:r>
          </w:p>
        </w:tc>
        <w:tc>
          <w:tcPr>
            <w:tcW w:w="1076" w:type="dxa"/>
            <w:tcBorders>
              <w:top w:val="nil"/>
              <w:left w:val="nil"/>
              <w:bottom w:val="single" w:sz="4" w:space="0" w:color="auto"/>
              <w:right w:val="single" w:sz="4" w:space="0" w:color="auto"/>
            </w:tcBorders>
            <w:shd w:val="clear" w:color="auto" w:fill="auto"/>
            <w:noWrap/>
            <w:vAlign w:val="center"/>
            <w:hideMark/>
          </w:tcPr>
          <w:p w14:paraId="19CC8BDF" w14:textId="77777777" w:rsidR="00B00DE2" w:rsidRDefault="00776E18">
            <w:pPr>
              <w:jc w:val="center"/>
              <w:rPr>
                <w:color w:val="000000"/>
                <w:sz w:val="20"/>
                <w:szCs w:val="20"/>
              </w:rPr>
            </w:pPr>
            <w:r>
              <w:rPr>
                <w:color w:val="000000"/>
                <w:sz w:val="20"/>
                <w:szCs w:val="20"/>
              </w:rPr>
              <w:t xml:space="preserve">0.15 </w:t>
            </w:r>
          </w:p>
        </w:tc>
        <w:tc>
          <w:tcPr>
            <w:tcW w:w="1040" w:type="dxa"/>
            <w:tcBorders>
              <w:top w:val="nil"/>
              <w:left w:val="nil"/>
              <w:bottom w:val="single" w:sz="4" w:space="0" w:color="auto"/>
              <w:right w:val="single" w:sz="4" w:space="0" w:color="auto"/>
            </w:tcBorders>
            <w:shd w:val="clear" w:color="auto" w:fill="auto"/>
            <w:noWrap/>
            <w:vAlign w:val="center"/>
            <w:hideMark/>
          </w:tcPr>
          <w:p w14:paraId="571EB22B" w14:textId="77777777" w:rsidR="00B00DE2" w:rsidRDefault="00776E18">
            <w:pPr>
              <w:jc w:val="center"/>
              <w:rPr>
                <w:color w:val="000000"/>
                <w:sz w:val="20"/>
                <w:szCs w:val="20"/>
              </w:rPr>
            </w:pPr>
            <w:r>
              <w:rPr>
                <w:color w:val="000000"/>
                <w:sz w:val="20"/>
                <w:szCs w:val="20"/>
              </w:rPr>
              <w:t>13890</w:t>
            </w:r>
          </w:p>
        </w:tc>
      </w:tr>
      <w:tr w:rsidR="00B00DE2" w14:paraId="48437FCD"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2C50A6D8"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2D1D6F02"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5D385E97" w14:textId="77777777" w:rsidR="00B00DE2" w:rsidRDefault="00776E18">
            <w:pPr>
              <w:jc w:val="center"/>
              <w:rPr>
                <w:sz w:val="20"/>
                <w:szCs w:val="20"/>
              </w:rPr>
            </w:pPr>
            <w:r>
              <w:rPr>
                <w:rFonts w:hint="eastAsia"/>
                <w:sz w:val="20"/>
                <w:szCs w:val="20"/>
              </w:rPr>
              <w:t>屠家村</w:t>
            </w:r>
          </w:p>
        </w:tc>
        <w:tc>
          <w:tcPr>
            <w:tcW w:w="1040" w:type="dxa"/>
            <w:tcBorders>
              <w:top w:val="nil"/>
              <w:left w:val="nil"/>
              <w:bottom w:val="single" w:sz="4" w:space="0" w:color="auto"/>
              <w:right w:val="single" w:sz="4" w:space="0" w:color="auto"/>
            </w:tcBorders>
            <w:shd w:val="clear" w:color="auto" w:fill="auto"/>
            <w:noWrap/>
            <w:vAlign w:val="center"/>
            <w:hideMark/>
          </w:tcPr>
          <w:p w14:paraId="5691AFE7" w14:textId="77777777" w:rsidR="00B00DE2" w:rsidRDefault="00776E18">
            <w:pPr>
              <w:jc w:val="center"/>
              <w:rPr>
                <w:color w:val="000000"/>
                <w:sz w:val="20"/>
                <w:szCs w:val="20"/>
              </w:rPr>
            </w:pPr>
            <w:r>
              <w:rPr>
                <w:color w:val="000000"/>
                <w:sz w:val="20"/>
                <w:szCs w:val="20"/>
              </w:rPr>
              <w:t>539</w:t>
            </w:r>
          </w:p>
        </w:tc>
        <w:tc>
          <w:tcPr>
            <w:tcW w:w="1040" w:type="dxa"/>
            <w:tcBorders>
              <w:top w:val="nil"/>
              <w:left w:val="nil"/>
              <w:bottom w:val="single" w:sz="4" w:space="0" w:color="auto"/>
              <w:right w:val="single" w:sz="4" w:space="0" w:color="auto"/>
            </w:tcBorders>
            <w:shd w:val="clear" w:color="auto" w:fill="auto"/>
            <w:noWrap/>
            <w:vAlign w:val="center"/>
            <w:hideMark/>
          </w:tcPr>
          <w:p w14:paraId="2E162416" w14:textId="77777777" w:rsidR="00B00DE2" w:rsidRDefault="00776E18">
            <w:pPr>
              <w:jc w:val="center"/>
              <w:rPr>
                <w:color w:val="000000"/>
                <w:sz w:val="20"/>
                <w:szCs w:val="20"/>
              </w:rPr>
            </w:pPr>
            <w:r>
              <w:rPr>
                <w:color w:val="000000"/>
                <w:sz w:val="20"/>
                <w:szCs w:val="20"/>
              </w:rPr>
              <w:t>1387</w:t>
            </w:r>
          </w:p>
        </w:tc>
        <w:tc>
          <w:tcPr>
            <w:tcW w:w="1040" w:type="dxa"/>
            <w:tcBorders>
              <w:top w:val="nil"/>
              <w:left w:val="nil"/>
              <w:bottom w:val="single" w:sz="4" w:space="0" w:color="auto"/>
              <w:right w:val="single" w:sz="4" w:space="0" w:color="auto"/>
            </w:tcBorders>
            <w:shd w:val="clear" w:color="auto" w:fill="auto"/>
            <w:noWrap/>
            <w:vAlign w:val="center"/>
            <w:hideMark/>
          </w:tcPr>
          <w:p w14:paraId="22731A70" w14:textId="77777777" w:rsidR="00B00DE2" w:rsidRDefault="00776E18">
            <w:pPr>
              <w:jc w:val="center"/>
              <w:rPr>
                <w:color w:val="000000"/>
                <w:sz w:val="20"/>
                <w:szCs w:val="20"/>
              </w:rPr>
            </w:pPr>
            <w:r>
              <w:rPr>
                <w:color w:val="000000"/>
                <w:sz w:val="20"/>
                <w:szCs w:val="20"/>
              </w:rPr>
              <w:t>450</w:t>
            </w:r>
          </w:p>
        </w:tc>
        <w:tc>
          <w:tcPr>
            <w:tcW w:w="1076" w:type="dxa"/>
            <w:tcBorders>
              <w:top w:val="nil"/>
              <w:left w:val="nil"/>
              <w:bottom w:val="single" w:sz="4" w:space="0" w:color="auto"/>
              <w:right w:val="single" w:sz="4" w:space="0" w:color="auto"/>
            </w:tcBorders>
            <w:shd w:val="clear" w:color="auto" w:fill="auto"/>
            <w:noWrap/>
            <w:vAlign w:val="center"/>
            <w:hideMark/>
          </w:tcPr>
          <w:p w14:paraId="34CA083D" w14:textId="77777777" w:rsidR="00B00DE2" w:rsidRDefault="00776E18">
            <w:pPr>
              <w:jc w:val="center"/>
              <w:rPr>
                <w:color w:val="000000"/>
                <w:sz w:val="20"/>
                <w:szCs w:val="20"/>
              </w:rPr>
            </w:pPr>
            <w:r>
              <w:rPr>
                <w:color w:val="000000"/>
                <w:sz w:val="20"/>
                <w:szCs w:val="20"/>
              </w:rPr>
              <w:t xml:space="preserve">0.32 </w:t>
            </w:r>
          </w:p>
        </w:tc>
        <w:tc>
          <w:tcPr>
            <w:tcW w:w="1040" w:type="dxa"/>
            <w:tcBorders>
              <w:top w:val="nil"/>
              <w:left w:val="nil"/>
              <w:bottom w:val="single" w:sz="4" w:space="0" w:color="auto"/>
              <w:right w:val="single" w:sz="4" w:space="0" w:color="auto"/>
            </w:tcBorders>
            <w:shd w:val="clear" w:color="auto" w:fill="auto"/>
            <w:noWrap/>
            <w:vAlign w:val="center"/>
            <w:hideMark/>
          </w:tcPr>
          <w:p w14:paraId="45AAE5ED" w14:textId="77777777" w:rsidR="00B00DE2" w:rsidRDefault="00776E18">
            <w:pPr>
              <w:jc w:val="center"/>
              <w:rPr>
                <w:color w:val="000000"/>
                <w:sz w:val="20"/>
                <w:szCs w:val="20"/>
              </w:rPr>
            </w:pPr>
            <w:r>
              <w:rPr>
                <w:color w:val="000000"/>
                <w:sz w:val="20"/>
                <w:szCs w:val="20"/>
              </w:rPr>
              <w:t>13761</w:t>
            </w:r>
          </w:p>
        </w:tc>
      </w:tr>
      <w:tr w:rsidR="00B00DE2" w14:paraId="177B3635"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608AB8FB"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44E76966"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7CC33D53" w14:textId="77777777" w:rsidR="00B00DE2" w:rsidRDefault="00776E18">
            <w:pPr>
              <w:jc w:val="center"/>
              <w:rPr>
                <w:sz w:val="20"/>
                <w:szCs w:val="20"/>
              </w:rPr>
            </w:pPr>
            <w:r>
              <w:rPr>
                <w:rFonts w:hint="eastAsia"/>
                <w:sz w:val="20"/>
                <w:szCs w:val="20"/>
              </w:rPr>
              <w:t>丁家村</w:t>
            </w:r>
          </w:p>
        </w:tc>
        <w:tc>
          <w:tcPr>
            <w:tcW w:w="1040" w:type="dxa"/>
            <w:tcBorders>
              <w:top w:val="nil"/>
              <w:left w:val="nil"/>
              <w:bottom w:val="single" w:sz="4" w:space="0" w:color="auto"/>
              <w:right w:val="single" w:sz="4" w:space="0" w:color="auto"/>
            </w:tcBorders>
            <w:shd w:val="clear" w:color="auto" w:fill="auto"/>
            <w:noWrap/>
            <w:vAlign w:val="center"/>
            <w:hideMark/>
          </w:tcPr>
          <w:p w14:paraId="6914A019" w14:textId="77777777" w:rsidR="00B00DE2" w:rsidRDefault="00776E18">
            <w:pPr>
              <w:jc w:val="center"/>
              <w:rPr>
                <w:color w:val="000000"/>
                <w:sz w:val="20"/>
                <w:szCs w:val="20"/>
              </w:rPr>
            </w:pPr>
            <w:r>
              <w:rPr>
                <w:color w:val="000000"/>
                <w:sz w:val="20"/>
                <w:szCs w:val="20"/>
              </w:rPr>
              <w:t>315</w:t>
            </w:r>
          </w:p>
        </w:tc>
        <w:tc>
          <w:tcPr>
            <w:tcW w:w="1040" w:type="dxa"/>
            <w:tcBorders>
              <w:top w:val="nil"/>
              <w:left w:val="nil"/>
              <w:bottom w:val="single" w:sz="4" w:space="0" w:color="auto"/>
              <w:right w:val="single" w:sz="4" w:space="0" w:color="auto"/>
            </w:tcBorders>
            <w:shd w:val="clear" w:color="auto" w:fill="auto"/>
            <w:noWrap/>
            <w:vAlign w:val="center"/>
            <w:hideMark/>
          </w:tcPr>
          <w:p w14:paraId="574EBE2A" w14:textId="77777777" w:rsidR="00B00DE2" w:rsidRDefault="00776E18">
            <w:pPr>
              <w:jc w:val="center"/>
              <w:rPr>
                <w:color w:val="000000"/>
                <w:sz w:val="20"/>
                <w:szCs w:val="20"/>
              </w:rPr>
            </w:pPr>
            <w:r>
              <w:rPr>
                <w:color w:val="000000"/>
                <w:sz w:val="20"/>
                <w:szCs w:val="20"/>
              </w:rPr>
              <w:t>878</w:t>
            </w:r>
          </w:p>
        </w:tc>
        <w:tc>
          <w:tcPr>
            <w:tcW w:w="1040" w:type="dxa"/>
            <w:tcBorders>
              <w:top w:val="nil"/>
              <w:left w:val="nil"/>
              <w:bottom w:val="single" w:sz="4" w:space="0" w:color="auto"/>
              <w:right w:val="single" w:sz="4" w:space="0" w:color="auto"/>
            </w:tcBorders>
            <w:shd w:val="clear" w:color="auto" w:fill="auto"/>
            <w:noWrap/>
            <w:vAlign w:val="center"/>
            <w:hideMark/>
          </w:tcPr>
          <w:p w14:paraId="02E23E5C" w14:textId="77777777" w:rsidR="00B00DE2" w:rsidRDefault="00776E18">
            <w:pPr>
              <w:jc w:val="center"/>
              <w:rPr>
                <w:color w:val="000000"/>
                <w:sz w:val="20"/>
                <w:szCs w:val="20"/>
              </w:rPr>
            </w:pPr>
            <w:r>
              <w:rPr>
                <w:color w:val="000000"/>
                <w:sz w:val="20"/>
                <w:szCs w:val="20"/>
              </w:rPr>
              <w:t>350</w:t>
            </w:r>
          </w:p>
        </w:tc>
        <w:tc>
          <w:tcPr>
            <w:tcW w:w="1076" w:type="dxa"/>
            <w:tcBorders>
              <w:top w:val="nil"/>
              <w:left w:val="nil"/>
              <w:bottom w:val="single" w:sz="4" w:space="0" w:color="auto"/>
              <w:right w:val="single" w:sz="4" w:space="0" w:color="auto"/>
            </w:tcBorders>
            <w:shd w:val="clear" w:color="auto" w:fill="auto"/>
            <w:noWrap/>
            <w:vAlign w:val="center"/>
            <w:hideMark/>
          </w:tcPr>
          <w:p w14:paraId="3C7EEE85" w14:textId="77777777" w:rsidR="00B00DE2" w:rsidRDefault="00776E18">
            <w:pPr>
              <w:jc w:val="center"/>
              <w:rPr>
                <w:color w:val="000000"/>
                <w:sz w:val="20"/>
                <w:szCs w:val="20"/>
              </w:rPr>
            </w:pPr>
            <w:r>
              <w:rPr>
                <w:color w:val="000000"/>
                <w:sz w:val="20"/>
                <w:szCs w:val="20"/>
              </w:rPr>
              <w:t xml:space="preserve">0.40 </w:t>
            </w:r>
          </w:p>
        </w:tc>
        <w:tc>
          <w:tcPr>
            <w:tcW w:w="1040" w:type="dxa"/>
            <w:tcBorders>
              <w:top w:val="nil"/>
              <w:left w:val="nil"/>
              <w:bottom w:val="single" w:sz="4" w:space="0" w:color="auto"/>
              <w:right w:val="single" w:sz="4" w:space="0" w:color="auto"/>
            </w:tcBorders>
            <w:shd w:val="clear" w:color="auto" w:fill="auto"/>
            <w:noWrap/>
            <w:vAlign w:val="center"/>
            <w:hideMark/>
          </w:tcPr>
          <w:p w14:paraId="6C912667" w14:textId="77777777" w:rsidR="00B00DE2" w:rsidRDefault="00776E18">
            <w:pPr>
              <w:jc w:val="center"/>
              <w:rPr>
                <w:color w:val="000000"/>
                <w:sz w:val="20"/>
                <w:szCs w:val="20"/>
              </w:rPr>
            </w:pPr>
            <w:r>
              <w:rPr>
                <w:color w:val="000000"/>
                <w:sz w:val="20"/>
                <w:szCs w:val="20"/>
              </w:rPr>
              <w:t>12980</w:t>
            </w:r>
          </w:p>
        </w:tc>
      </w:tr>
      <w:tr w:rsidR="00B00DE2" w14:paraId="2E20408F"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6CDB3B3C"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317C5E8A"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0B43A3C9" w14:textId="77777777" w:rsidR="00B00DE2" w:rsidRDefault="00776E18">
            <w:pPr>
              <w:jc w:val="center"/>
              <w:rPr>
                <w:sz w:val="20"/>
                <w:szCs w:val="20"/>
              </w:rPr>
            </w:pPr>
            <w:r>
              <w:rPr>
                <w:rFonts w:hint="eastAsia"/>
                <w:sz w:val="20"/>
                <w:szCs w:val="20"/>
              </w:rPr>
              <w:t>林家村</w:t>
            </w:r>
          </w:p>
        </w:tc>
        <w:tc>
          <w:tcPr>
            <w:tcW w:w="1040" w:type="dxa"/>
            <w:tcBorders>
              <w:top w:val="nil"/>
              <w:left w:val="nil"/>
              <w:bottom w:val="single" w:sz="4" w:space="0" w:color="auto"/>
              <w:right w:val="single" w:sz="4" w:space="0" w:color="auto"/>
            </w:tcBorders>
            <w:shd w:val="clear" w:color="auto" w:fill="auto"/>
            <w:noWrap/>
            <w:vAlign w:val="center"/>
            <w:hideMark/>
          </w:tcPr>
          <w:p w14:paraId="3CEF0CB8" w14:textId="77777777" w:rsidR="00B00DE2" w:rsidRDefault="00776E18">
            <w:pPr>
              <w:jc w:val="center"/>
              <w:rPr>
                <w:color w:val="000000"/>
                <w:sz w:val="20"/>
                <w:szCs w:val="20"/>
              </w:rPr>
            </w:pPr>
            <w:r>
              <w:rPr>
                <w:color w:val="000000"/>
                <w:sz w:val="20"/>
                <w:szCs w:val="20"/>
              </w:rPr>
              <w:t>158</w:t>
            </w:r>
          </w:p>
        </w:tc>
        <w:tc>
          <w:tcPr>
            <w:tcW w:w="1040" w:type="dxa"/>
            <w:tcBorders>
              <w:top w:val="nil"/>
              <w:left w:val="nil"/>
              <w:bottom w:val="single" w:sz="4" w:space="0" w:color="auto"/>
              <w:right w:val="single" w:sz="4" w:space="0" w:color="auto"/>
            </w:tcBorders>
            <w:shd w:val="clear" w:color="auto" w:fill="auto"/>
            <w:noWrap/>
            <w:vAlign w:val="center"/>
            <w:hideMark/>
          </w:tcPr>
          <w:p w14:paraId="39C7B940" w14:textId="77777777" w:rsidR="00B00DE2" w:rsidRDefault="00776E18">
            <w:pPr>
              <w:jc w:val="center"/>
              <w:rPr>
                <w:color w:val="000000"/>
                <w:sz w:val="20"/>
                <w:szCs w:val="20"/>
              </w:rPr>
            </w:pPr>
            <w:r>
              <w:rPr>
                <w:color w:val="000000"/>
                <w:sz w:val="20"/>
                <w:szCs w:val="20"/>
              </w:rPr>
              <w:t>406</w:t>
            </w:r>
          </w:p>
        </w:tc>
        <w:tc>
          <w:tcPr>
            <w:tcW w:w="1040" w:type="dxa"/>
            <w:tcBorders>
              <w:top w:val="nil"/>
              <w:left w:val="nil"/>
              <w:bottom w:val="single" w:sz="4" w:space="0" w:color="auto"/>
              <w:right w:val="single" w:sz="4" w:space="0" w:color="auto"/>
            </w:tcBorders>
            <w:shd w:val="clear" w:color="auto" w:fill="auto"/>
            <w:noWrap/>
            <w:vAlign w:val="center"/>
            <w:hideMark/>
          </w:tcPr>
          <w:p w14:paraId="3E1A8DE3" w14:textId="77777777" w:rsidR="00B00DE2" w:rsidRDefault="00776E18">
            <w:pPr>
              <w:jc w:val="center"/>
              <w:rPr>
                <w:color w:val="000000"/>
                <w:sz w:val="20"/>
                <w:szCs w:val="20"/>
              </w:rPr>
            </w:pPr>
            <w:r>
              <w:rPr>
                <w:color w:val="000000"/>
                <w:sz w:val="20"/>
                <w:szCs w:val="20"/>
              </w:rPr>
              <w:t>390</w:t>
            </w:r>
          </w:p>
        </w:tc>
        <w:tc>
          <w:tcPr>
            <w:tcW w:w="1076" w:type="dxa"/>
            <w:tcBorders>
              <w:top w:val="nil"/>
              <w:left w:val="nil"/>
              <w:bottom w:val="single" w:sz="4" w:space="0" w:color="auto"/>
              <w:right w:val="single" w:sz="4" w:space="0" w:color="auto"/>
            </w:tcBorders>
            <w:shd w:val="clear" w:color="auto" w:fill="auto"/>
            <w:noWrap/>
            <w:vAlign w:val="center"/>
            <w:hideMark/>
          </w:tcPr>
          <w:p w14:paraId="1BC21BCD" w14:textId="77777777" w:rsidR="00B00DE2" w:rsidRDefault="00776E18">
            <w:pPr>
              <w:jc w:val="center"/>
              <w:rPr>
                <w:color w:val="000000"/>
                <w:sz w:val="20"/>
                <w:szCs w:val="20"/>
              </w:rPr>
            </w:pPr>
            <w:r>
              <w:rPr>
                <w:color w:val="000000"/>
                <w:sz w:val="20"/>
                <w:szCs w:val="20"/>
              </w:rPr>
              <w:t xml:space="preserve">0.96 </w:t>
            </w:r>
          </w:p>
        </w:tc>
        <w:tc>
          <w:tcPr>
            <w:tcW w:w="1040" w:type="dxa"/>
            <w:tcBorders>
              <w:top w:val="nil"/>
              <w:left w:val="nil"/>
              <w:bottom w:val="single" w:sz="4" w:space="0" w:color="auto"/>
              <w:right w:val="single" w:sz="4" w:space="0" w:color="auto"/>
            </w:tcBorders>
            <w:shd w:val="clear" w:color="auto" w:fill="auto"/>
            <w:noWrap/>
            <w:vAlign w:val="center"/>
            <w:hideMark/>
          </w:tcPr>
          <w:p w14:paraId="00B15541" w14:textId="77777777" w:rsidR="00B00DE2" w:rsidRDefault="00776E18">
            <w:pPr>
              <w:jc w:val="center"/>
              <w:rPr>
                <w:color w:val="000000"/>
                <w:sz w:val="20"/>
                <w:szCs w:val="20"/>
              </w:rPr>
            </w:pPr>
            <w:r>
              <w:rPr>
                <w:color w:val="000000"/>
                <w:sz w:val="20"/>
                <w:szCs w:val="20"/>
              </w:rPr>
              <w:t>13213</w:t>
            </w:r>
          </w:p>
        </w:tc>
      </w:tr>
      <w:tr w:rsidR="00B00DE2" w14:paraId="72AB38E7" w14:textId="77777777">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26596C4B" w14:textId="77777777" w:rsidR="00B00DE2" w:rsidRDefault="00776E18">
            <w:pPr>
              <w:jc w:val="center"/>
              <w:rPr>
                <w:color w:val="000000"/>
                <w:sz w:val="20"/>
                <w:szCs w:val="20"/>
              </w:rPr>
            </w:pPr>
            <w:proofErr w:type="gramStart"/>
            <w:r>
              <w:rPr>
                <w:rFonts w:hint="eastAsia"/>
                <w:color w:val="000000"/>
                <w:sz w:val="20"/>
                <w:szCs w:val="20"/>
              </w:rPr>
              <w:t>槐路河</w:t>
            </w:r>
            <w:proofErr w:type="gramEnd"/>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4F9C3D05" w14:textId="77777777" w:rsidR="00B00DE2" w:rsidRDefault="00776E18">
            <w:pPr>
              <w:jc w:val="center"/>
              <w:rPr>
                <w:sz w:val="20"/>
                <w:szCs w:val="20"/>
              </w:rPr>
            </w:pPr>
            <w:proofErr w:type="gramStart"/>
            <w:r>
              <w:rPr>
                <w:rFonts w:hint="eastAsia"/>
                <w:sz w:val="20"/>
                <w:szCs w:val="20"/>
              </w:rPr>
              <w:t>桥头胡</w:t>
            </w:r>
            <w:proofErr w:type="gramEnd"/>
            <w:r>
              <w:rPr>
                <w:rFonts w:hint="eastAsia"/>
                <w:sz w:val="20"/>
                <w:szCs w:val="20"/>
              </w:rPr>
              <w:t>街道</w:t>
            </w:r>
          </w:p>
        </w:tc>
        <w:tc>
          <w:tcPr>
            <w:tcW w:w="1040" w:type="dxa"/>
            <w:tcBorders>
              <w:top w:val="nil"/>
              <w:left w:val="nil"/>
              <w:bottom w:val="single" w:sz="4" w:space="0" w:color="auto"/>
              <w:right w:val="single" w:sz="4" w:space="0" w:color="auto"/>
            </w:tcBorders>
            <w:shd w:val="clear" w:color="auto" w:fill="auto"/>
            <w:vAlign w:val="center"/>
            <w:hideMark/>
          </w:tcPr>
          <w:p w14:paraId="37DDBAC0" w14:textId="77777777" w:rsidR="00B00DE2" w:rsidRDefault="00776E18">
            <w:pPr>
              <w:jc w:val="center"/>
              <w:rPr>
                <w:sz w:val="20"/>
                <w:szCs w:val="20"/>
              </w:rPr>
            </w:pPr>
            <w:r>
              <w:rPr>
                <w:rFonts w:hint="eastAsia"/>
                <w:sz w:val="20"/>
                <w:szCs w:val="20"/>
              </w:rPr>
              <w:t>丁家村</w:t>
            </w:r>
          </w:p>
        </w:tc>
        <w:tc>
          <w:tcPr>
            <w:tcW w:w="1040" w:type="dxa"/>
            <w:tcBorders>
              <w:top w:val="nil"/>
              <w:left w:val="nil"/>
              <w:bottom w:val="single" w:sz="4" w:space="0" w:color="auto"/>
              <w:right w:val="single" w:sz="4" w:space="0" w:color="auto"/>
            </w:tcBorders>
            <w:shd w:val="clear" w:color="auto" w:fill="auto"/>
            <w:noWrap/>
            <w:vAlign w:val="center"/>
            <w:hideMark/>
          </w:tcPr>
          <w:p w14:paraId="5052364F" w14:textId="77777777" w:rsidR="00B00DE2" w:rsidRDefault="00776E18">
            <w:pPr>
              <w:jc w:val="center"/>
              <w:rPr>
                <w:color w:val="000000"/>
                <w:sz w:val="20"/>
                <w:szCs w:val="20"/>
              </w:rPr>
            </w:pPr>
            <w:r>
              <w:rPr>
                <w:color w:val="000000"/>
                <w:sz w:val="20"/>
                <w:szCs w:val="20"/>
              </w:rPr>
              <w:t>315</w:t>
            </w:r>
          </w:p>
        </w:tc>
        <w:tc>
          <w:tcPr>
            <w:tcW w:w="1040" w:type="dxa"/>
            <w:tcBorders>
              <w:top w:val="nil"/>
              <w:left w:val="nil"/>
              <w:bottom w:val="single" w:sz="4" w:space="0" w:color="auto"/>
              <w:right w:val="single" w:sz="4" w:space="0" w:color="auto"/>
            </w:tcBorders>
            <w:shd w:val="clear" w:color="auto" w:fill="auto"/>
            <w:noWrap/>
            <w:vAlign w:val="center"/>
            <w:hideMark/>
          </w:tcPr>
          <w:p w14:paraId="7CFA5760" w14:textId="77777777" w:rsidR="00B00DE2" w:rsidRDefault="00776E18">
            <w:pPr>
              <w:jc w:val="center"/>
              <w:rPr>
                <w:color w:val="000000"/>
                <w:sz w:val="20"/>
                <w:szCs w:val="20"/>
              </w:rPr>
            </w:pPr>
            <w:r>
              <w:rPr>
                <w:color w:val="000000"/>
                <w:sz w:val="20"/>
                <w:szCs w:val="20"/>
              </w:rPr>
              <w:t>878</w:t>
            </w:r>
          </w:p>
        </w:tc>
        <w:tc>
          <w:tcPr>
            <w:tcW w:w="1040" w:type="dxa"/>
            <w:tcBorders>
              <w:top w:val="nil"/>
              <w:left w:val="nil"/>
              <w:bottom w:val="single" w:sz="4" w:space="0" w:color="auto"/>
              <w:right w:val="single" w:sz="4" w:space="0" w:color="auto"/>
            </w:tcBorders>
            <w:shd w:val="clear" w:color="auto" w:fill="auto"/>
            <w:noWrap/>
            <w:vAlign w:val="center"/>
            <w:hideMark/>
          </w:tcPr>
          <w:p w14:paraId="2AF7068C" w14:textId="77777777" w:rsidR="00B00DE2" w:rsidRDefault="00776E18">
            <w:pPr>
              <w:jc w:val="center"/>
              <w:rPr>
                <w:color w:val="000000"/>
                <w:sz w:val="20"/>
                <w:szCs w:val="20"/>
              </w:rPr>
            </w:pPr>
            <w:r>
              <w:rPr>
                <w:color w:val="000000"/>
                <w:sz w:val="20"/>
                <w:szCs w:val="20"/>
              </w:rPr>
              <w:t>350</w:t>
            </w:r>
          </w:p>
        </w:tc>
        <w:tc>
          <w:tcPr>
            <w:tcW w:w="1076" w:type="dxa"/>
            <w:tcBorders>
              <w:top w:val="nil"/>
              <w:left w:val="nil"/>
              <w:bottom w:val="single" w:sz="4" w:space="0" w:color="auto"/>
              <w:right w:val="single" w:sz="4" w:space="0" w:color="auto"/>
            </w:tcBorders>
            <w:shd w:val="clear" w:color="auto" w:fill="auto"/>
            <w:noWrap/>
            <w:vAlign w:val="center"/>
            <w:hideMark/>
          </w:tcPr>
          <w:p w14:paraId="61C2E852" w14:textId="77777777" w:rsidR="00B00DE2" w:rsidRDefault="00776E18">
            <w:pPr>
              <w:jc w:val="center"/>
              <w:rPr>
                <w:color w:val="000000"/>
                <w:sz w:val="20"/>
                <w:szCs w:val="20"/>
              </w:rPr>
            </w:pPr>
            <w:r>
              <w:rPr>
                <w:color w:val="000000"/>
                <w:sz w:val="20"/>
                <w:szCs w:val="20"/>
              </w:rPr>
              <w:t xml:space="preserve">0.40 </w:t>
            </w:r>
          </w:p>
        </w:tc>
        <w:tc>
          <w:tcPr>
            <w:tcW w:w="1040" w:type="dxa"/>
            <w:tcBorders>
              <w:top w:val="nil"/>
              <w:left w:val="nil"/>
              <w:bottom w:val="single" w:sz="4" w:space="0" w:color="auto"/>
              <w:right w:val="single" w:sz="4" w:space="0" w:color="auto"/>
            </w:tcBorders>
            <w:shd w:val="clear" w:color="auto" w:fill="auto"/>
            <w:noWrap/>
            <w:vAlign w:val="center"/>
            <w:hideMark/>
          </w:tcPr>
          <w:p w14:paraId="0D578C3A" w14:textId="77777777" w:rsidR="00B00DE2" w:rsidRDefault="00776E18">
            <w:pPr>
              <w:jc w:val="center"/>
              <w:rPr>
                <w:color w:val="000000"/>
                <w:sz w:val="20"/>
                <w:szCs w:val="20"/>
              </w:rPr>
            </w:pPr>
            <w:r>
              <w:rPr>
                <w:color w:val="000000"/>
                <w:sz w:val="20"/>
                <w:szCs w:val="20"/>
              </w:rPr>
              <w:t>12980</w:t>
            </w:r>
          </w:p>
        </w:tc>
      </w:tr>
      <w:tr w:rsidR="00B00DE2" w14:paraId="6B80808A"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2DB2D9B9"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415765F3"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50EEE9A7" w14:textId="77777777" w:rsidR="00B00DE2" w:rsidRDefault="00776E18">
            <w:pPr>
              <w:jc w:val="center"/>
              <w:rPr>
                <w:sz w:val="20"/>
                <w:szCs w:val="20"/>
              </w:rPr>
            </w:pPr>
            <w:r>
              <w:rPr>
                <w:rFonts w:hint="eastAsia"/>
                <w:sz w:val="20"/>
                <w:szCs w:val="20"/>
              </w:rPr>
              <w:t>桥头胡村</w:t>
            </w:r>
          </w:p>
        </w:tc>
        <w:tc>
          <w:tcPr>
            <w:tcW w:w="1040" w:type="dxa"/>
            <w:tcBorders>
              <w:top w:val="nil"/>
              <w:left w:val="nil"/>
              <w:bottom w:val="single" w:sz="4" w:space="0" w:color="auto"/>
              <w:right w:val="single" w:sz="4" w:space="0" w:color="auto"/>
            </w:tcBorders>
            <w:shd w:val="clear" w:color="auto" w:fill="auto"/>
            <w:noWrap/>
            <w:vAlign w:val="center"/>
            <w:hideMark/>
          </w:tcPr>
          <w:p w14:paraId="7886855B" w14:textId="77777777" w:rsidR="00B00DE2" w:rsidRDefault="00776E18">
            <w:pPr>
              <w:jc w:val="center"/>
              <w:rPr>
                <w:color w:val="000000"/>
                <w:sz w:val="20"/>
                <w:szCs w:val="20"/>
              </w:rPr>
            </w:pPr>
            <w:r>
              <w:rPr>
                <w:color w:val="000000"/>
                <w:sz w:val="20"/>
                <w:szCs w:val="20"/>
              </w:rPr>
              <w:t>1712</w:t>
            </w:r>
          </w:p>
        </w:tc>
        <w:tc>
          <w:tcPr>
            <w:tcW w:w="1040" w:type="dxa"/>
            <w:tcBorders>
              <w:top w:val="nil"/>
              <w:left w:val="nil"/>
              <w:bottom w:val="single" w:sz="4" w:space="0" w:color="auto"/>
              <w:right w:val="single" w:sz="4" w:space="0" w:color="auto"/>
            </w:tcBorders>
            <w:shd w:val="clear" w:color="auto" w:fill="auto"/>
            <w:noWrap/>
            <w:vAlign w:val="center"/>
            <w:hideMark/>
          </w:tcPr>
          <w:p w14:paraId="5BB6DE28" w14:textId="77777777" w:rsidR="00B00DE2" w:rsidRDefault="00776E18">
            <w:pPr>
              <w:jc w:val="center"/>
              <w:rPr>
                <w:color w:val="000000"/>
                <w:sz w:val="20"/>
                <w:szCs w:val="20"/>
              </w:rPr>
            </w:pPr>
            <w:r>
              <w:rPr>
                <w:color w:val="000000"/>
                <w:sz w:val="20"/>
                <w:szCs w:val="20"/>
              </w:rPr>
              <w:t>4812</w:t>
            </w:r>
          </w:p>
        </w:tc>
        <w:tc>
          <w:tcPr>
            <w:tcW w:w="1040" w:type="dxa"/>
            <w:tcBorders>
              <w:top w:val="nil"/>
              <w:left w:val="nil"/>
              <w:bottom w:val="single" w:sz="4" w:space="0" w:color="auto"/>
              <w:right w:val="single" w:sz="4" w:space="0" w:color="auto"/>
            </w:tcBorders>
            <w:shd w:val="clear" w:color="auto" w:fill="auto"/>
            <w:noWrap/>
            <w:vAlign w:val="center"/>
            <w:hideMark/>
          </w:tcPr>
          <w:p w14:paraId="1175862A" w14:textId="77777777" w:rsidR="00B00DE2" w:rsidRDefault="00776E18">
            <w:pPr>
              <w:jc w:val="center"/>
              <w:rPr>
                <w:color w:val="000000"/>
                <w:sz w:val="20"/>
                <w:szCs w:val="20"/>
              </w:rPr>
            </w:pPr>
            <w:r>
              <w:rPr>
                <w:color w:val="000000"/>
                <w:sz w:val="20"/>
                <w:szCs w:val="20"/>
              </w:rPr>
              <w:t>716</w:t>
            </w:r>
          </w:p>
        </w:tc>
        <w:tc>
          <w:tcPr>
            <w:tcW w:w="1076" w:type="dxa"/>
            <w:tcBorders>
              <w:top w:val="nil"/>
              <w:left w:val="nil"/>
              <w:bottom w:val="single" w:sz="4" w:space="0" w:color="auto"/>
              <w:right w:val="single" w:sz="4" w:space="0" w:color="auto"/>
            </w:tcBorders>
            <w:shd w:val="clear" w:color="auto" w:fill="auto"/>
            <w:noWrap/>
            <w:vAlign w:val="center"/>
            <w:hideMark/>
          </w:tcPr>
          <w:p w14:paraId="64A8C6BB" w14:textId="77777777" w:rsidR="00B00DE2" w:rsidRDefault="00776E18">
            <w:pPr>
              <w:jc w:val="center"/>
              <w:rPr>
                <w:color w:val="000000"/>
                <w:sz w:val="20"/>
                <w:szCs w:val="20"/>
              </w:rPr>
            </w:pPr>
            <w:r>
              <w:rPr>
                <w:color w:val="000000"/>
                <w:sz w:val="20"/>
                <w:szCs w:val="20"/>
              </w:rPr>
              <w:t xml:space="preserve">0.15 </w:t>
            </w:r>
          </w:p>
        </w:tc>
        <w:tc>
          <w:tcPr>
            <w:tcW w:w="1040" w:type="dxa"/>
            <w:tcBorders>
              <w:top w:val="nil"/>
              <w:left w:val="nil"/>
              <w:bottom w:val="single" w:sz="4" w:space="0" w:color="auto"/>
              <w:right w:val="single" w:sz="4" w:space="0" w:color="auto"/>
            </w:tcBorders>
            <w:shd w:val="clear" w:color="auto" w:fill="auto"/>
            <w:noWrap/>
            <w:vAlign w:val="center"/>
            <w:hideMark/>
          </w:tcPr>
          <w:p w14:paraId="39DCED18" w14:textId="77777777" w:rsidR="00B00DE2" w:rsidRDefault="00776E18">
            <w:pPr>
              <w:jc w:val="center"/>
              <w:rPr>
                <w:color w:val="000000"/>
                <w:sz w:val="20"/>
                <w:szCs w:val="20"/>
              </w:rPr>
            </w:pPr>
            <w:r>
              <w:rPr>
                <w:color w:val="000000"/>
                <w:sz w:val="20"/>
                <w:szCs w:val="20"/>
              </w:rPr>
              <w:t>13890</w:t>
            </w:r>
          </w:p>
        </w:tc>
      </w:tr>
      <w:tr w:rsidR="00B00DE2" w14:paraId="34036448"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3BD031A2"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3D0CE54D"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32C57F75" w14:textId="77777777" w:rsidR="00B00DE2" w:rsidRDefault="00776E18">
            <w:pPr>
              <w:jc w:val="center"/>
              <w:rPr>
                <w:sz w:val="20"/>
                <w:szCs w:val="20"/>
              </w:rPr>
            </w:pPr>
            <w:r>
              <w:rPr>
                <w:rFonts w:hint="eastAsia"/>
                <w:sz w:val="20"/>
                <w:szCs w:val="20"/>
              </w:rPr>
              <w:t>梅园村</w:t>
            </w:r>
          </w:p>
        </w:tc>
        <w:tc>
          <w:tcPr>
            <w:tcW w:w="1040" w:type="dxa"/>
            <w:tcBorders>
              <w:top w:val="nil"/>
              <w:left w:val="nil"/>
              <w:bottom w:val="single" w:sz="4" w:space="0" w:color="auto"/>
              <w:right w:val="single" w:sz="4" w:space="0" w:color="auto"/>
            </w:tcBorders>
            <w:shd w:val="clear" w:color="auto" w:fill="auto"/>
            <w:noWrap/>
            <w:vAlign w:val="center"/>
            <w:hideMark/>
          </w:tcPr>
          <w:p w14:paraId="5DB78617" w14:textId="77777777" w:rsidR="00B00DE2" w:rsidRDefault="00776E18">
            <w:pPr>
              <w:jc w:val="center"/>
              <w:rPr>
                <w:color w:val="000000"/>
                <w:sz w:val="20"/>
                <w:szCs w:val="20"/>
              </w:rPr>
            </w:pPr>
            <w:r>
              <w:rPr>
                <w:color w:val="000000"/>
                <w:sz w:val="20"/>
                <w:szCs w:val="20"/>
              </w:rPr>
              <w:t>349</w:t>
            </w:r>
          </w:p>
        </w:tc>
        <w:tc>
          <w:tcPr>
            <w:tcW w:w="1040" w:type="dxa"/>
            <w:tcBorders>
              <w:top w:val="nil"/>
              <w:left w:val="nil"/>
              <w:bottom w:val="single" w:sz="4" w:space="0" w:color="auto"/>
              <w:right w:val="single" w:sz="4" w:space="0" w:color="auto"/>
            </w:tcBorders>
            <w:shd w:val="clear" w:color="auto" w:fill="auto"/>
            <w:noWrap/>
            <w:vAlign w:val="center"/>
            <w:hideMark/>
          </w:tcPr>
          <w:p w14:paraId="64A01158" w14:textId="77777777" w:rsidR="00B00DE2" w:rsidRDefault="00776E18">
            <w:pPr>
              <w:jc w:val="center"/>
              <w:rPr>
                <w:color w:val="000000"/>
                <w:sz w:val="20"/>
                <w:szCs w:val="20"/>
              </w:rPr>
            </w:pPr>
            <w:r>
              <w:rPr>
                <w:color w:val="000000"/>
                <w:sz w:val="20"/>
                <w:szCs w:val="20"/>
              </w:rPr>
              <w:t>910</w:t>
            </w:r>
          </w:p>
        </w:tc>
        <w:tc>
          <w:tcPr>
            <w:tcW w:w="1040" w:type="dxa"/>
            <w:tcBorders>
              <w:top w:val="nil"/>
              <w:left w:val="nil"/>
              <w:bottom w:val="single" w:sz="4" w:space="0" w:color="auto"/>
              <w:right w:val="single" w:sz="4" w:space="0" w:color="auto"/>
            </w:tcBorders>
            <w:shd w:val="clear" w:color="auto" w:fill="auto"/>
            <w:noWrap/>
            <w:vAlign w:val="center"/>
            <w:hideMark/>
          </w:tcPr>
          <w:p w14:paraId="6BC659DF" w14:textId="77777777" w:rsidR="00B00DE2" w:rsidRDefault="00776E18">
            <w:pPr>
              <w:jc w:val="center"/>
              <w:rPr>
                <w:color w:val="000000"/>
                <w:sz w:val="20"/>
                <w:szCs w:val="20"/>
              </w:rPr>
            </w:pPr>
            <w:r>
              <w:rPr>
                <w:color w:val="000000"/>
                <w:sz w:val="20"/>
                <w:szCs w:val="20"/>
              </w:rPr>
              <w:t>107</w:t>
            </w:r>
          </w:p>
        </w:tc>
        <w:tc>
          <w:tcPr>
            <w:tcW w:w="1076" w:type="dxa"/>
            <w:tcBorders>
              <w:top w:val="nil"/>
              <w:left w:val="nil"/>
              <w:bottom w:val="single" w:sz="4" w:space="0" w:color="auto"/>
              <w:right w:val="single" w:sz="4" w:space="0" w:color="auto"/>
            </w:tcBorders>
            <w:shd w:val="clear" w:color="auto" w:fill="auto"/>
            <w:noWrap/>
            <w:vAlign w:val="center"/>
            <w:hideMark/>
          </w:tcPr>
          <w:p w14:paraId="3372B859" w14:textId="77777777" w:rsidR="00B00DE2" w:rsidRDefault="00776E18">
            <w:pPr>
              <w:jc w:val="center"/>
              <w:rPr>
                <w:color w:val="000000"/>
                <w:sz w:val="20"/>
                <w:szCs w:val="20"/>
              </w:rPr>
            </w:pPr>
            <w:r>
              <w:rPr>
                <w:color w:val="000000"/>
                <w:sz w:val="20"/>
                <w:szCs w:val="20"/>
              </w:rPr>
              <w:t>0.36</w:t>
            </w:r>
          </w:p>
        </w:tc>
        <w:tc>
          <w:tcPr>
            <w:tcW w:w="1040" w:type="dxa"/>
            <w:tcBorders>
              <w:top w:val="nil"/>
              <w:left w:val="nil"/>
              <w:bottom w:val="single" w:sz="4" w:space="0" w:color="auto"/>
              <w:right w:val="single" w:sz="4" w:space="0" w:color="auto"/>
            </w:tcBorders>
            <w:shd w:val="clear" w:color="auto" w:fill="auto"/>
            <w:noWrap/>
            <w:vAlign w:val="center"/>
            <w:hideMark/>
          </w:tcPr>
          <w:p w14:paraId="5316FD61" w14:textId="77777777" w:rsidR="00B00DE2" w:rsidRDefault="00776E18">
            <w:pPr>
              <w:jc w:val="center"/>
              <w:rPr>
                <w:color w:val="000000"/>
                <w:sz w:val="20"/>
                <w:szCs w:val="20"/>
              </w:rPr>
            </w:pPr>
            <w:r>
              <w:rPr>
                <w:color w:val="000000"/>
                <w:sz w:val="20"/>
                <w:szCs w:val="20"/>
              </w:rPr>
              <w:t>25500</w:t>
            </w:r>
          </w:p>
        </w:tc>
      </w:tr>
      <w:tr w:rsidR="00B00DE2" w14:paraId="543354AF" w14:textId="77777777">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012AE32B" w14:textId="06D17A11" w:rsidR="00B00DE2" w:rsidRDefault="00776E18">
            <w:pPr>
              <w:jc w:val="center"/>
              <w:rPr>
                <w:color w:val="000000"/>
                <w:sz w:val="20"/>
                <w:szCs w:val="20"/>
              </w:rPr>
            </w:pPr>
            <w:r>
              <w:rPr>
                <w:rFonts w:hint="eastAsia"/>
                <w:color w:val="000000"/>
                <w:sz w:val="20"/>
                <w:szCs w:val="20"/>
              </w:rPr>
              <w:t>上大溪（上</w:t>
            </w:r>
            <w:r w:rsidR="00B34916">
              <w:rPr>
                <w:rFonts w:hint="eastAsia"/>
                <w:color w:val="000000"/>
                <w:sz w:val="20"/>
                <w:szCs w:val="20"/>
              </w:rPr>
              <w:t>扬</w:t>
            </w:r>
            <w:r>
              <w:rPr>
                <w:rFonts w:hint="eastAsia"/>
                <w:color w:val="000000"/>
                <w:sz w:val="20"/>
                <w:szCs w:val="20"/>
              </w:rPr>
              <w:t>溪）</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6559A742" w14:textId="77777777" w:rsidR="00B00DE2" w:rsidRDefault="00776E18">
            <w:pPr>
              <w:jc w:val="center"/>
              <w:rPr>
                <w:sz w:val="20"/>
                <w:szCs w:val="20"/>
              </w:rPr>
            </w:pPr>
            <w:r>
              <w:rPr>
                <w:rFonts w:hint="eastAsia"/>
                <w:sz w:val="20"/>
                <w:szCs w:val="20"/>
              </w:rPr>
              <w:t>梅林街道</w:t>
            </w:r>
          </w:p>
        </w:tc>
        <w:tc>
          <w:tcPr>
            <w:tcW w:w="1040" w:type="dxa"/>
            <w:tcBorders>
              <w:top w:val="nil"/>
              <w:left w:val="nil"/>
              <w:bottom w:val="single" w:sz="4" w:space="0" w:color="auto"/>
              <w:right w:val="single" w:sz="4" w:space="0" w:color="auto"/>
            </w:tcBorders>
            <w:shd w:val="clear" w:color="auto" w:fill="auto"/>
            <w:vAlign w:val="center"/>
            <w:hideMark/>
          </w:tcPr>
          <w:p w14:paraId="3B72897C" w14:textId="77777777" w:rsidR="00B00DE2" w:rsidRDefault="00776E18">
            <w:pPr>
              <w:jc w:val="center"/>
              <w:rPr>
                <w:sz w:val="20"/>
                <w:szCs w:val="20"/>
              </w:rPr>
            </w:pPr>
            <w:r>
              <w:rPr>
                <w:rFonts w:hint="eastAsia"/>
                <w:sz w:val="20"/>
                <w:szCs w:val="20"/>
              </w:rPr>
              <w:t>仇家村</w:t>
            </w:r>
          </w:p>
        </w:tc>
        <w:tc>
          <w:tcPr>
            <w:tcW w:w="1040" w:type="dxa"/>
            <w:tcBorders>
              <w:top w:val="nil"/>
              <w:left w:val="nil"/>
              <w:bottom w:val="single" w:sz="4" w:space="0" w:color="auto"/>
              <w:right w:val="single" w:sz="4" w:space="0" w:color="auto"/>
            </w:tcBorders>
            <w:shd w:val="clear" w:color="auto" w:fill="auto"/>
            <w:vAlign w:val="center"/>
            <w:hideMark/>
          </w:tcPr>
          <w:p w14:paraId="34113EAD" w14:textId="77777777" w:rsidR="00B00DE2" w:rsidRDefault="00776E18">
            <w:pPr>
              <w:jc w:val="center"/>
              <w:rPr>
                <w:color w:val="000000"/>
                <w:sz w:val="20"/>
                <w:szCs w:val="20"/>
              </w:rPr>
            </w:pPr>
            <w:r>
              <w:rPr>
                <w:color w:val="000000"/>
                <w:sz w:val="20"/>
                <w:szCs w:val="20"/>
              </w:rPr>
              <w:t>671</w:t>
            </w:r>
          </w:p>
        </w:tc>
        <w:tc>
          <w:tcPr>
            <w:tcW w:w="1040" w:type="dxa"/>
            <w:tcBorders>
              <w:top w:val="nil"/>
              <w:left w:val="nil"/>
              <w:bottom w:val="single" w:sz="4" w:space="0" w:color="auto"/>
              <w:right w:val="single" w:sz="4" w:space="0" w:color="auto"/>
            </w:tcBorders>
            <w:shd w:val="clear" w:color="auto" w:fill="auto"/>
            <w:noWrap/>
            <w:vAlign w:val="center"/>
            <w:hideMark/>
          </w:tcPr>
          <w:p w14:paraId="149E4A84" w14:textId="77777777" w:rsidR="00B00DE2" w:rsidRDefault="00776E18">
            <w:pPr>
              <w:jc w:val="center"/>
              <w:rPr>
                <w:color w:val="000000"/>
                <w:sz w:val="20"/>
                <w:szCs w:val="20"/>
              </w:rPr>
            </w:pPr>
            <w:r>
              <w:rPr>
                <w:color w:val="000000"/>
                <w:sz w:val="20"/>
                <w:szCs w:val="20"/>
              </w:rPr>
              <w:t>2056</w:t>
            </w:r>
          </w:p>
        </w:tc>
        <w:tc>
          <w:tcPr>
            <w:tcW w:w="1040" w:type="dxa"/>
            <w:tcBorders>
              <w:top w:val="nil"/>
              <w:left w:val="nil"/>
              <w:bottom w:val="single" w:sz="4" w:space="0" w:color="auto"/>
              <w:right w:val="single" w:sz="4" w:space="0" w:color="auto"/>
            </w:tcBorders>
            <w:shd w:val="clear" w:color="auto" w:fill="auto"/>
            <w:noWrap/>
            <w:vAlign w:val="center"/>
            <w:hideMark/>
          </w:tcPr>
          <w:p w14:paraId="179D715D" w14:textId="77777777" w:rsidR="00B00DE2" w:rsidRDefault="00776E18">
            <w:pPr>
              <w:jc w:val="center"/>
              <w:rPr>
                <w:color w:val="000000"/>
                <w:sz w:val="20"/>
                <w:szCs w:val="20"/>
              </w:rPr>
            </w:pPr>
            <w:r>
              <w:rPr>
                <w:color w:val="000000"/>
                <w:sz w:val="20"/>
                <w:szCs w:val="20"/>
              </w:rPr>
              <w:t>845</w:t>
            </w:r>
          </w:p>
        </w:tc>
        <w:tc>
          <w:tcPr>
            <w:tcW w:w="1076" w:type="dxa"/>
            <w:tcBorders>
              <w:top w:val="nil"/>
              <w:left w:val="nil"/>
              <w:bottom w:val="single" w:sz="4" w:space="0" w:color="auto"/>
              <w:right w:val="single" w:sz="4" w:space="0" w:color="auto"/>
            </w:tcBorders>
            <w:shd w:val="clear" w:color="auto" w:fill="auto"/>
            <w:noWrap/>
            <w:vAlign w:val="center"/>
            <w:hideMark/>
          </w:tcPr>
          <w:p w14:paraId="0E12B43C" w14:textId="77777777" w:rsidR="00B00DE2" w:rsidRDefault="00776E18">
            <w:pPr>
              <w:jc w:val="center"/>
              <w:rPr>
                <w:color w:val="000000"/>
                <w:sz w:val="20"/>
                <w:szCs w:val="20"/>
              </w:rPr>
            </w:pPr>
            <w:r>
              <w:rPr>
                <w:color w:val="000000"/>
                <w:sz w:val="20"/>
                <w:szCs w:val="20"/>
              </w:rPr>
              <w:t xml:space="preserve">0.41 </w:t>
            </w:r>
          </w:p>
        </w:tc>
        <w:tc>
          <w:tcPr>
            <w:tcW w:w="1040" w:type="dxa"/>
            <w:tcBorders>
              <w:top w:val="nil"/>
              <w:left w:val="nil"/>
              <w:bottom w:val="single" w:sz="4" w:space="0" w:color="auto"/>
              <w:right w:val="single" w:sz="4" w:space="0" w:color="auto"/>
            </w:tcBorders>
            <w:shd w:val="clear" w:color="000000" w:fill="FFFFFF"/>
            <w:noWrap/>
            <w:vAlign w:val="center"/>
            <w:hideMark/>
          </w:tcPr>
          <w:p w14:paraId="7E992527" w14:textId="77777777" w:rsidR="00B00DE2" w:rsidRDefault="00776E18">
            <w:pPr>
              <w:jc w:val="center"/>
              <w:rPr>
                <w:color w:val="000000"/>
                <w:sz w:val="20"/>
                <w:szCs w:val="20"/>
              </w:rPr>
            </w:pPr>
            <w:r>
              <w:rPr>
                <w:color w:val="000000"/>
                <w:sz w:val="20"/>
                <w:szCs w:val="20"/>
              </w:rPr>
              <w:t>22480</w:t>
            </w:r>
          </w:p>
        </w:tc>
      </w:tr>
      <w:tr w:rsidR="00B00DE2" w14:paraId="33D9FA18"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50449FCE"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73B380B1"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485D04DB" w14:textId="77777777" w:rsidR="00B00DE2" w:rsidRDefault="00776E18">
            <w:pPr>
              <w:jc w:val="center"/>
              <w:rPr>
                <w:sz w:val="20"/>
                <w:szCs w:val="20"/>
              </w:rPr>
            </w:pPr>
            <w:proofErr w:type="gramStart"/>
            <w:r>
              <w:rPr>
                <w:rFonts w:hint="eastAsia"/>
                <w:sz w:val="20"/>
                <w:szCs w:val="20"/>
              </w:rPr>
              <w:t>岙</w:t>
            </w:r>
            <w:proofErr w:type="gramEnd"/>
            <w:r>
              <w:rPr>
                <w:rFonts w:hint="eastAsia"/>
                <w:sz w:val="20"/>
                <w:szCs w:val="20"/>
              </w:rPr>
              <w:t>胡村</w:t>
            </w:r>
          </w:p>
        </w:tc>
        <w:tc>
          <w:tcPr>
            <w:tcW w:w="1040" w:type="dxa"/>
            <w:tcBorders>
              <w:top w:val="nil"/>
              <w:left w:val="nil"/>
              <w:bottom w:val="single" w:sz="4" w:space="0" w:color="auto"/>
              <w:right w:val="single" w:sz="4" w:space="0" w:color="auto"/>
            </w:tcBorders>
            <w:shd w:val="clear" w:color="auto" w:fill="auto"/>
            <w:vAlign w:val="center"/>
            <w:hideMark/>
          </w:tcPr>
          <w:p w14:paraId="33901775" w14:textId="77777777" w:rsidR="00B00DE2" w:rsidRDefault="00776E18">
            <w:pPr>
              <w:jc w:val="center"/>
              <w:rPr>
                <w:color w:val="000000"/>
                <w:sz w:val="20"/>
                <w:szCs w:val="20"/>
              </w:rPr>
            </w:pPr>
            <w:r>
              <w:rPr>
                <w:color w:val="000000"/>
                <w:sz w:val="20"/>
                <w:szCs w:val="20"/>
              </w:rPr>
              <w:t>272</w:t>
            </w:r>
          </w:p>
        </w:tc>
        <w:tc>
          <w:tcPr>
            <w:tcW w:w="1040" w:type="dxa"/>
            <w:tcBorders>
              <w:top w:val="nil"/>
              <w:left w:val="nil"/>
              <w:bottom w:val="single" w:sz="4" w:space="0" w:color="auto"/>
              <w:right w:val="single" w:sz="4" w:space="0" w:color="auto"/>
            </w:tcBorders>
            <w:shd w:val="clear" w:color="auto" w:fill="auto"/>
            <w:noWrap/>
            <w:vAlign w:val="center"/>
            <w:hideMark/>
          </w:tcPr>
          <w:p w14:paraId="39E0AB70" w14:textId="77777777" w:rsidR="00B00DE2" w:rsidRDefault="00776E18">
            <w:pPr>
              <w:jc w:val="center"/>
              <w:rPr>
                <w:color w:val="000000"/>
                <w:sz w:val="20"/>
                <w:szCs w:val="20"/>
              </w:rPr>
            </w:pPr>
            <w:r>
              <w:rPr>
                <w:color w:val="000000"/>
                <w:sz w:val="20"/>
                <w:szCs w:val="20"/>
              </w:rPr>
              <w:t>753</w:t>
            </w:r>
          </w:p>
        </w:tc>
        <w:tc>
          <w:tcPr>
            <w:tcW w:w="1040" w:type="dxa"/>
            <w:tcBorders>
              <w:top w:val="nil"/>
              <w:left w:val="nil"/>
              <w:bottom w:val="single" w:sz="4" w:space="0" w:color="auto"/>
              <w:right w:val="single" w:sz="4" w:space="0" w:color="auto"/>
            </w:tcBorders>
            <w:shd w:val="clear" w:color="auto" w:fill="auto"/>
            <w:noWrap/>
            <w:vAlign w:val="center"/>
            <w:hideMark/>
          </w:tcPr>
          <w:p w14:paraId="7B1DA98C" w14:textId="77777777" w:rsidR="00B00DE2" w:rsidRDefault="00776E18">
            <w:pPr>
              <w:jc w:val="center"/>
              <w:rPr>
                <w:color w:val="000000"/>
                <w:sz w:val="20"/>
                <w:szCs w:val="20"/>
              </w:rPr>
            </w:pPr>
            <w:r>
              <w:rPr>
                <w:color w:val="000000"/>
                <w:sz w:val="20"/>
                <w:szCs w:val="20"/>
              </w:rPr>
              <w:t>326</w:t>
            </w:r>
          </w:p>
        </w:tc>
        <w:tc>
          <w:tcPr>
            <w:tcW w:w="1076" w:type="dxa"/>
            <w:tcBorders>
              <w:top w:val="nil"/>
              <w:left w:val="nil"/>
              <w:bottom w:val="single" w:sz="4" w:space="0" w:color="auto"/>
              <w:right w:val="single" w:sz="4" w:space="0" w:color="auto"/>
            </w:tcBorders>
            <w:shd w:val="clear" w:color="auto" w:fill="auto"/>
            <w:noWrap/>
            <w:vAlign w:val="center"/>
            <w:hideMark/>
          </w:tcPr>
          <w:p w14:paraId="3BFE531A" w14:textId="77777777" w:rsidR="00B00DE2" w:rsidRDefault="00776E18">
            <w:pPr>
              <w:jc w:val="center"/>
              <w:rPr>
                <w:color w:val="000000"/>
                <w:sz w:val="20"/>
                <w:szCs w:val="20"/>
              </w:rPr>
            </w:pPr>
            <w:r>
              <w:rPr>
                <w:color w:val="000000"/>
                <w:sz w:val="20"/>
                <w:szCs w:val="20"/>
              </w:rPr>
              <w:t xml:space="preserve">0.43 </w:t>
            </w:r>
          </w:p>
        </w:tc>
        <w:tc>
          <w:tcPr>
            <w:tcW w:w="1040" w:type="dxa"/>
            <w:tcBorders>
              <w:top w:val="nil"/>
              <w:left w:val="nil"/>
              <w:bottom w:val="single" w:sz="4" w:space="0" w:color="auto"/>
              <w:right w:val="single" w:sz="4" w:space="0" w:color="auto"/>
            </w:tcBorders>
            <w:shd w:val="clear" w:color="000000" w:fill="FFFFFF"/>
            <w:noWrap/>
            <w:vAlign w:val="center"/>
            <w:hideMark/>
          </w:tcPr>
          <w:p w14:paraId="26C6CE02" w14:textId="77777777" w:rsidR="00B00DE2" w:rsidRDefault="00776E18">
            <w:pPr>
              <w:jc w:val="center"/>
              <w:rPr>
                <w:color w:val="000000"/>
                <w:sz w:val="20"/>
                <w:szCs w:val="20"/>
              </w:rPr>
            </w:pPr>
            <w:r>
              <w:rPr>
                <w:color w:val="000000"/>
                <w:sz w:val="20"/>
                <w:szCs w:val="20"/>
              </w:rPr>
              <w:t>22378</w:t>
            </w:r>
          </w:p>
        </w:tc>
      </w:tr>
      <w:tr w:rsidR="00B00DE2" w14:paraId="5E2A63C9"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4C5C3C9D"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098E4155"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316D1BBE" w14:textId="77777777" w:rsidR="00B00DE2" w:rsidRDefault="00776E18">
            <w:pPr>
              <w:jc w:val="center"/>
              <w:rPr>
                <w:sz w:val="20"/>
                <w:szCs w:val="20"/>
              </w:rPr>
            </w:pPr>
            <w:r>
              <w:rPr>
                <w:rFonts w:hint="eastAsia"/>
                <w:sz w:val="20"/>
                <w:szCs w:val="20"/>
              </w:rPr>
              <w:t>方前村</w:t>
            </w:r>
          </w:p>
        </w:tc>
        <w:tc>
          <w:tcPr>
            <w:tcW w:w="1040" w:type="dxa"/>
            <w:tcBorders>
              <w:top w:val="nil"/>
              <w:left w:val="nil"/>
              <w:bottom w:val="single" w:sz="4" w:space="0" w:color="auto"/>
              <w:right w:val="single" w:sz="4" w:space="0" w:color="auto"/>
            </w:tcBorders>
            <w:shd w:val="clear" w:color="auto" w:fill="auto"/>
            <w:vAlign w:val="center"/>
            <w:hideMark/>
          </w:tcPr>
          <w:p w14:paraId="41CE14E6" w14:textId="77777777" w:rsidR="00B00DE2" w:rsidRDefault="00776E18">
            <w:pPr>
              <w:jc w:val="center"/>
              <w:rPr>
                <w:color w:val="000000"/>
                <w:sz w:val="20"/>
                <w:szCs w:val="20"/>
              </w:rPr>
            </w:pPr>
            <w:r>
              <w:rPr>
                <w:color w:val="000000"/>
                <w:sz w:val="20"/>
                <w:szCs w:val="20"/>
              </w:rPr>
              <w:t>393</w:t>
            </w:r>
          </w:p>
        </w:tc>
        <w:tc>
          <w:tcPr>
            <w:tcW w:w="1040" w:type="dxa"/>
            <w:tcBorders>
              <w:top w:val="nil"/>
              <w:left w:val="nil"/>
              <w:bottom w:val="single" w:sz="4" w:space="0" w:color="auto"/>
              <w:right w:val="single" w:sz="4" w:space="0" w:color="auto"/>
            </w:tcBorders>
            <w:shd w:val="clear" w:color="auto" w:fill="auto"/>
            <w:noWrap/>
            <w:vAlign w:val="center"/>
            <w:hideMark/>
          </w:tcPr>
          <w:p w14:paraId="1A04A355" w14:textId="77777777" w:rsidR="00B00DE2" w:rsidRDefault="00776E18">
            <w:pPr>
              <w:jc w:val="center"/>
              <w:rPr>
                <w:color w:val="000000"/>
                <w:sz w:val="20"/>
                <w:szCs w:val="20"/>
              </w:rPr>
            </w:pPr>
            <w:r>
              <w:rPr>
                <w:color w:val="000000"/>
                <w:sz w:val="20"/>
                <w:szCs w:val="20"/>
              </w:rPr>
              <w:t>1104</w:t>
            </w:r>
          </w:p>
        </w:tc>
        <w:tc>
          <w:tcPr>
            <w:tcW w:w="1040" w:type="dxa"/>
            <w:tcBorders>
              <w:top w:val="nil"/>
              <w:left w:val="nil"/>
              <w:bottom w:val="single" w:sz="4" w:space="0" w:color="auto"/>
              <w:right w:val="single" w:sz="4" w:space="0" w:color="auto"/>
            </w:tcBorders>
            <w:shd w:val="clear" w:color="auto" w:fill="auto"/>
            <w:noWrap/>
            <w:vAlign w:val="center"/>
            <w:hideMark/>
          </w:tcPr>
          <w:p w14:paraId="3EFABD4F" w14:textId="77777777" w:rsidR="00B00DE2" w:rsidRDefault="00776E18">
            <w:pPr>
              <w:jc w:val="center"/>
              <w:rPr>
                <w:color w:val="000000"/>
                <w:sz w:val="20"/>
                <w:szCs w:val="20"/>
              </w:rPr>
            </w:pPr>
            <w:r>
              <w:rPr>
                <w:color w:val="000000"/>
                <w:sz w:val="20"/>
                <w:szCs w:val="20"/>
              </w:rPr>
              <w:t>375</w:t>
            </w:r>
          </w:p>
        </w:tc>
        <w:tc>
          <w:tcPr>
            <w:tcW w:w="1076" w:type="dxa"/>
            <w:tcBorders>
              <w:top w:val="nil"/>
              <w:left w:val="nil"/>
              <w:bottom w:val="single" w:sz="4" w:space="0" w:color="auto"/>
              <w:right w:val="single" w:sz="4" w:space="0" w:color="auto"/>
            </w:tcBorders>
            <w:shd w:val="clear" w:color="auto" w:fill="auto"/>
            <w:noWrap/>
            <w:vAlign w:val="center"/>
            <w:hideMark/>
          </w:tcPr>
          <w:p w14:paraId="343D59D7" w14:textId="77777777" w:rsidR="00B00DE2" w:rsidRDefault="00776E18">
            <w:pPr>
              <w:jc w:val="center"/>
              <w:rPr>
                <w:color w:val="000000"/>
                <w:sz w:val="20"/>
                <w:szCs w:val="20"/>
              </w:rPr>
            </w:pPr>
            <w:r>
              <w:rPr>
                <w:color w:val="000000"/>
                <w:sz w:val="20"/>
                <w:szCs w:val="20"/>
              </w:rPr>
              <w:t xml:space="preserve">0.34 </w:t>
            </w:r>
          </w:p>
        </w:tc>
        <w:tc>
          <w:tcPr>
            <w:tcW w:w="1040" w:type="dxa"/>
            <w:tcBorders>
              <w:top w:val="nil"/>
              <w:left w:val="nil"/>
              <w:bottom w:val="single" w:sz="4" w:space="0" w:color="auto"/>
              <w:right w:val="single" w:sz="4" w:space="0" w:color="auto"/>
            </w:tcBorders>
            <w:shd w:val="clear" w:color="000000" w:fill="FFFFFF"/>
            <w:noWrap/>
            <w:vAlign w:val="center"/>
            <w:hideMark/>
          </w:tcPr>
          <w:p w14:paraId="30AC544A" w14:textId="77777777" w:rsidR="00B00DE2" w:rsidRDefault="00776E18">
            <w:pPr>
              <w:jc w:val="center"/>
              <w:rPr>
                <w:color w:val="000000"/>
                <w:sz w:val="20"/>
                <w:szCs w:val="20"/>
              </w:rPr>
            </w:pPr>
            <w:r>
              <w:rPr>
                <w:color w:val="000000"/>
                <w:sz w:val="20"/>
                <w:szCs w:val="20"/>
              </w:rPr>
              <w:t>20124</w:t>
            </w:r>
          </w:p>
        </w:tc>
      </w:tr>
      <w:tr w:rsidR="00B00DE2" w14:paraId="069C2D75" w14:textId="77777777">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1B430C1C" w14:textId="77777777" w:rsidR="00B00DE2" w:rsidRDefault="00776E18">
            <w:pPr>
              <w:jc w:val="center"/>
              <w:rPr>
                <w:color w:val="000000"/>
                <w:sz w:val="20"/>
                <w:szCs w:val="20"/>
              </w:rPr>
            </w:pPr>
            <w:proofErr w:type="gramStart"/>
            <w:r>
              <w:rPr>
                <w:rFonts w:hint="eastAsia"/>
                <w:color w:val="000000"/>
                <w:sz w:val="20"/>
                <w:szCs w:val="20"/>
              </w:rPr>
              <w:t>店前王溪独山</w:t>
            </w:r>
            <w:proofErr w:type="gramEnd"/>
            <w:r>
              <w:rPr>
                <w:rFonts w:hint="eastAsia"/>
                <w:color w:val="000000"/>
                <w:sz w:val="20"/>
                <w:szCs w:val="20"/>
              </w:rPr>
              <w:t>渠段</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76344BD6" w14:textId="77777777" w:rsidR="00B00DE2" w:rsidRDefault="00776E18">
            <w:pPr>
              <w:jc w:val="center"/>
              <w:rPr>
                <w:sz w:val="20"/>
                <w:szCs w:val="20"/>
              </w:rPr>
            </w:pPr>
            <w:r>
              <w:rPr>
                <w:rFonts w:hint="eastAsia"/>
                <w:sz w:val="20"/>
                <w:szCs w:val="20"/>
              </w:rPr>
              <w:t>梅林街道</w:t>
            </w:r>
          </w:p>
        </w:tc>
        <w:tc>
          <w:tcPr>
            <w:tcW w:w="1040" w:type="dxa"/>
            <w:tcBorders>
              <w:top w:val="nil"/>
              <w:left w:val="nil"/>
              <w:bottom w:val="single" w:sz="4" w:space="0" w:color="auto"/>
              <w:right w:val="single" w:sz="4" w:space="0" w:color="auto"/>
            </w:tcBorders>
            <w:shd w:val="clear" w:color="auto" w:fill="auto"/>
            <w:vAlign w:val="center"/>
            <w:hideMark/>
          </w:tcPr>
          <w:p w14:paraId="4F4E3D63" w14:textId="77777777" w:rsidR="00B00DE2" w:rsidRDefault="00776E18">
            <w:pPr>
              <w:jc w:val="center"/>
              <w:rPr>
                <w:sz w:val="20"/>
                <w:szCs w:val="20"/>
              </w:rPr>
            </w:pPr>
            <w:r>
              <w:rPr>
                <w:rFonts w:hint="eastAsia"/>
                <w:sz w:val="20"/>
                <w:szCs w:val="20"/>
              </w:rPr>
              <w:t>梅林村</w:t>
            </w:r>
          </w:p>
        </w:tc>
        <w:tc>
          <w:tcPr>
            <w:tcW w:w="1040" w:type="dxa"/>
            <w:tcBorders>
              <w:top w:val="nil"/>
              <w:left w:val="nil"/>
              <w:bottom w:val="single" w:sz="4" w:space="0" w:color="auto"/>
              <w:right w:val="single" w:sz="4" w:space="0" w:color="auto"/>
            </w:tcBorders>
            <w:shd w:val="clear" w:color="auto" w:fill="auto"/>
            <w:noWrap/>
            <w:vAlign w:val="center"/>
            <w:hideMark/>
          </w:tcPr>
          <w:p w14:paraId="0795E77E" w14:textId="77777777" w:rsidR="00B00DE2" w:rsidRDefault="00776E18">
            <w:pPr>
              <w:jc w:val="center"/>
              <w:rPr>
                <w:color w:val="000000"/>
                <w:sz w:val="20"/>
                <w:szCs w:val="20"/>
              </w:rPr>
            </w:pPr>
            <w:r>
              <w:rPr>
                <w:color w:val="000000"/>
                <w:sz w:val="20"/>
                <w:szCs w:val="20"/>
              </w:rPr>
              <w:t>67</w:t>
            </w:r>
          </w:p>
        </w:tc>
        <w:tc>
          <w:tcPr>
            <w:tcW w:w="1040" w:type="dxa"/>
            <w:tcBorders>
              <w:top w:val="nil"/>
              <w:left w:val="nil"/>
              <w:bottom w:val="single" w:sz="4" w:space="0" w:color="auto"/>
              <w:right w:val="single" w:sz="4" w:space="0" w:color="auto"/>
            </w:tcBorders>
            <w:shd w:val="clear" w:color="auto" w:fill="auto"/>
            <w:noWrap/>
            <w:vAlign w:val="center"/>
            <w:hideMark/>
          </w:tcPr>
          <w:p w14:paraId="1CDE8F2A" w14:textId="77777777" w:rsidR="00B00DE2" w:rsidRDefault="00776E18">
            <w:pPr>
              <w:jc w:val="center"/>
              <w:rPr>
                <w:color w:val="000000"/>
                <w:sz w:val="20"/>
                <w:szCs w:val="20"/>
              </w:rPr>
            </w:pPr>
            <w:r>
              <w:rPr>
                <w:color w:val="000000"/>
                <w:sz w:val="20"/>
                <w:szCs w:val="20"/>
              </w:rPr>
              <w:t>185</w:t>
            </w:r>
          </w:p>
        </w:tc>
        <w:tc>
          <w:tcPr>
            <w:tcW w:w="1040" w:type="dxa"/>
            <w:tcBorders>
              <w:top w:val="nil"/>
              <w:left w:val="nil"/>
              <w:bottom w:val="single" w:sz="4" w:space="0" w:color="auto"/>
              <w:right w:val="single" w:sz="4" w:space="0" w:color="auto"/>
            </w:tcBorders>
            <w:shd w:val="clear" w:color="auto" w:fill="auto"/>
            <w:noWrap/>
            <w:vAlign w:val="center"/>
            <w:hideMark/>
          </w:tcPr>
          <w:p w14:paraId="2126EF30" w14:textId="77777777" w:rsidR="00B00DE2" w:rsidRDefault="00776E18">
            <w:pPr>
              <w:jc w:val="center"/>
              <w:rPr>
                <w:color w:val="000000"/>
                <w:sz w:val="20"/>
                <w:szCs w:val="20"/>
              </w:rPr>
            </w:pPr>
            <w:r>
              <w:rPr>
                <w:color w:val="000000"/>
                <w:sz w:val="20"/>
                <w:szCs w:val="20"/>
              </w:rPr>
              <w:t>39</w:t>
            </w:r>
          </w:p>
        </w:tc>
        <w:tc>
          <w:tcPr>
            <w:tcW w:w="1076" w:type="dxa"/>
            <w:tcBorders>
              <w:top w:val="nil"/>
              <w:left w:val="nil"/>
              <w:bottom w:val="single" w:sz="4" w:space="0" w:color="auto"/>
              <w:right w:val="single" w:sz="4" w:space="0" w:color="auto"/>
            </w:tcBorders>
            <w:shd w:val="clear" w:color="auto" w:fill="auto"/>
            <w:noWrap/>
            <w:vAlign w:val="center"/>
            <w:hideMark/>
          </w:tcPr>
          <w:p w14:paraId="6DB2CF5D" w14:textId="77777777" w:rsidR="00B00DE2" w:rsidRDefault="00776E18">
            <w:pPr>
              <w:jc w:val="center"/>
              <w:rPr>
                <w:color w:val="000000"/>
                <w:sz w:val="20"/>
                <w:szCs w:val="20"/>
              </w:rPr>
            </w:pPr>
            <w:r>
              <w:rPr>
                <w:color w:val="000000"/>
                <w:sz w:val="20"/>
                <w:szCs w:val="20"/>
              </w:rPr>
              <w:t>0.21</w:t>
            </w:r>
          </w:p>
        </w:tc>
        <w:tc>
          <w:tcPr>
            <w:tcW w:w="1040" w:type="dxa"/>
            <w:tcBorders>
              <w:top w:val="nil"/>
              <w:left w:val="nil"/>
              <w:bottom w:val="single" w:sz="4" w:space="0" w:color="auto"/>
              <w:right w:val="single" w:sz="4" w:space="0" w:color="auto"/>
            </w:tcBorders>
            <w:shd w:val="clear" w:color="auto" w:fill="auto"/>
            <w:noWrap/>
            <w:vAlign w:val="center"/>
            <w:hideMark/>
          </w:tcPr>
          <w:p w14:paraId="7FCA1532" w14:textId="77777777" w:rsidR="00B00DE2" w:rsidRDefault="00776E18">
            <w:pPr>
              <w:jc w:val="center"/>
              <w:rPr>
                <w:color w:val="000000"/>
                <w:sz w:val="20"/>
                <w:szCs w:val="20"/>
              </w:rPr>
            </w:pPr>
            <w:r>
              <w:rPr>
                <w:color w:val="000000"/>
                <w:sz w:val="20"/>
                <w:szCs w:val="20"/>
              </w:rPr>
              <w:t>23217</w:t>
            </w:r>
          </w:p>
        </w:tc>
      </w:tr>
      <w:tr w:rsidR="00B00DE2" w14:paraId="38C23A23"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30889295"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026C36FF"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0C869873" w14:textId="77777777" w:rsidR="00B00DE2" w:rsidRDefault="00776E18">
            <w:pPr>
              <w:jc w:val="center"/>
              <w:rPr>
                <w:sz w:val="20"/>
                <w:szCs w:val="20"/>
              </w:rPr>
            </w:pPr>
            <w:proofErr w:type="gramStart"/>
            <w:r>
              <w:rPr>
                <w:rFonts w:hint="eastAsia"/>
                <w:sz w:val="20"/>
                <w:szCs w:val="20"/>
              </w:rPr>
              <w:t>大路周</w:t>
            </w:r>
            <w:proofErr w:type="gramEnd"/>
            <w:r>
              <w:rPr>
                <w:rFonts w:hint="eastAsia"/>
                <w:sz w:val="20"/>
                <w:szCs w:val="20"/>
              </w:rPr>
              <w:t>村</w:t>
            </w:r>
          </w:p>
        </w:tc>
        <w:tc>
          <w:tcPr>
            <w:tcW w:w="1040" w:type="dxa"/>
            <w:tcBorders>
              <w:top w:val="nil"/>
              <w:left w:val="nil"/>
              <w:bottom w:val="single" w:sz="4" w:space="0" w:color="auto"/>
              <w:right w:val="single" w:sz="4" w:space="0" w:color="auto"/>
            </w:tcBorders>
            <w:shd w:val="clear" w:color="auto" w:fill="auto"/>
            <w:vAlign w:val="center"/>
            <w:hideMark/>
          </w:tcPr>
          <w:p w14:paraId="22933605" w14:textId="77777777" w:rsidR="00B00DE2" w:rsidRDefault="00776E18">
            <w:pPr>
              <w:jc w:val="center"/>
              <w:rPr>
                <w:color w:val="000000"/>
                <w:sz w:val="20"/>
                <w:szCs w:val="20"/>
              </w:rPr>
            </w:pPr>
            <w:r>
              <w:rPr>
                <w:color w:val="000000"/>
                <w:sz w:val="20"/>
                <w:szCs w:val="20"/>
              </w:rPr>
              <w:t>559</w:t>
            </w:r>
          </w:p>
        </w:tc>
        <w:tc>
          <w:tcPr>
            <w:tcW w:w="1040" w:type="dxa"/>
            <w:tcBorders>
              <w:top w:val="nil"/>
              <w:left w:val="nil"/>
              <w:bottom w:val="single" w:sz="4" w:space="0" w:color="auto"/>
              <w:right w:val="single" w:sz="4" w:space="0" w:color="auto"/>
            </w:tcBorders>
            <w:shd w:val="clear" w:color="auto" w:fill="auto"/>
            <w:noWrap/>
            <w:vAlign w:val="center"/>
            <w:hideMark/>
          </w:tcPr>
          <w:p w14:paraId="048C17CE" w14:textId="77777777" w:rsidR="00B00DE2" w:rsidRDefault="00776E18">
            <w:pPr>
              <w:jc w:val="center"/>
              <w:rPr>
                <w:color w:val="000000"/>
                <w:sz w:val="20"/>
                <w:szCs w:val="20"/>
              </w:rPr>
            </w:pPr>
            <w:r>
              <w:rPr>
                <w:color w:val="000000"/>
                <w:sz w:val="20"/>
                <w:szCs w:val="20"/>
              </w:rPr>
              <w:t>1429</w:t>
            </w:r>
          </w:p>
        </w:tc>
        <w:tc>
          <w:tcPr>
            <w:tcW w:w="1040" w:type="dxa"/>
            <w:tcBorders>
              <w:top w:val="nil"/>
              <w:left w:val="nil"/>
              <w:bottom w:val="single" w:sz="4" w:space="0" w:color="auto"/>
              <w:right w:val="single" w:sz="4" w:space="0" w:color="auto"/>
            </w:tcBorders>
            <w:shd w:val="clear" w:color="auto" w:fill="auto"/>
            <w:noWrap/>
            <w:vAlign w:val="center"/>
            <w:hideMark/>
          </w:tcPr>
          <w:p w14:paraId="0D79F4B2" w14:textId="77777777" w:rsidR="00B00DE2" w:rsidRDefault="00776E18">
            <w:pPr>
              <w:jc w:val="center"/>
              <w:rPr>
                <w:color w:val="000000"/>
                <w:sz w:val="20"/>
                <w:szCs w:val="20"/>
              </w:rPr>
            </w:pPr>
            <w:r>
              <w:rPr>
                <w:color w:val="000000"/>
                <w:sz w:val="20"/>
                <w:szCs w:val="20"/>
              </w:rPr>
              <w:t>40</w:t>
            </w:r>
          </w:p>
        </w:tc>
        <w:tc>
          <w:tcPr>
            <w:tcW w:w="1076" w:type="dxa"/>
            <w:tcBorders>
              <w:top w:val="nil"/>
              <w:left w:val="nil"/>
              <w:bottom w:val="single" w:sz="4" w:space="0" w:color="auto"/>
              <w:right w:val="single" w:sz="4" w:space="0" w:color="auto"/>
            </w:tcBorders>
            <w:shd w:val="clear" w:color="auto" w:fill="auto"/>
            <w:noWrap/>
            <w:vAlign w:val="center"/>
            <w:hideMark/>
          </w:tcPr>
          <w:p w14:paraId="1AAD0B00" w14:textId="77777777" w:rsidR="00B00DE2" w:rsidRDefault="00776E18">
            <w:pPr>
              <w:jc w:val="center"/>
              <w:rPr>
                <w:color w:val="000000"/>
                <w:sz w:val="20"/>
                <w:szCs w:val="20"/>
              </w:rPr>
            </w:pPr>
            <w:r>
              <w:rPr>
                <w:color w:val="000000"/>
                <w:sz w:val="20"/>
                <w:szCs w:val="20"/>
              </w:rPr>
              <w:t xml:space="preserve">0.03 </w:t>
            </w:r>
          </w:p>
        </w:tc>
        <w:tc>
          <w:tcPr>
            <w:tcW w:w="1040" w:type="dxa"/>
            <w:tcBorders>
              <w:top w:val="nil"/>
              <w:left w:val="nil"/>
              <w:bottom w:val="single" w:sz="4" w:space="0" w:color="auto"/>
              <w:right w:val="single" w:sz="4" w:space="0" w:color="auto"/>
            </w:tcBorders>
            <w:shd w:val="clear" w:color="auto" w:fill="auto"/>
            <w:noWrap/>
            <w:vAlign w:val="center"/>
            <w:hideMark/>
          </w:tcPr>
          <w:p w14:paraId="7B8BAEEA" w14:textId="77777777" w:rsidR="00B00DE2" w:rsidRDefault="00776E18">
            <w:pPr>
              <w:jc w:val="center"/>
              <w:rPr>
                <w:color w:val="000000"/>
                <w:sz w:val="20"/>
                <w:szCs w:val="20"/>
              </w:rPr>
            </w:pPr>
            <w:r>
              <w:rPr>
                <w:color w:val="000000"/>
                <w:sz w:val="20"/>
                <w:szCs w:val="20"/>
              </w:rPr>
              <w:t>27514</w:t>
            </w:r>
          </w:p>
        </w:tc>
      </w:tr>
      <w:tr w:rsidR="00B00DE2" w14:paraId="3399F1FC"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0E3D1AF9"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59407628"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1901C31C" w14:textId="77777777" w:rsidR="00B00DE2" w:rsidRDefault="00776E18">
            <w:pPr>
              <w:jc w:val="center"/>
              <w:rPr>
                <w:sz w:val="20"/>
                <w:szCs w:val="20"/>
              </w:rPr>
            </w:pPr>
            <w:r>
              <w:rPr>
                <w:rFonts w:hint="eastAsia"/>
                <w:sz w:val="20"/>
                <w:szCs w:val="20"/>
              </w:rPr>
              <w:t>伍富村</w:t>
            </w:r>
          </w:p>
        </w:tc>
        <w:tc>
          <w:tcPr>
            <w:tcW w:w="1040" w:type="dxa"/>
            <w:tcBorders>
              <w:top w:val="nil"/>
              <w:left w:val="nil"/>
              <w:bottom w:val="single" w:sz="4" w:space="0" w:color="auto"/>
              <w:right w:val="single" w:sz="4" w:space="0" w:color="auto"/>
            </w:tcBorders>
            <w:shd w:val="clear" w:color="auto" w:fill="auto"/>
            <w:vAlign w:val="center"/>
            <w:hideMark/>
          </w:tcPr>
          <w:p w14:paraId="73A6D632" w14:textId="77777777" w:rsidR="00B00DE2" w:rsidRDefault="00776E18">
            <w:pPr>
              <w:jc w:val="center"/>
              <w:rPr>
                <w:color w:val="000000"/>
                <w:sz w:val="20"/>
                <w:szCs w:val="20"/>
              </w:rPr>
            </w:pPr>
            <w:r>
              <w:rPr>
                <w:color w:val="000000"/>
                <w:sz w:val="20"/>
                <w:szCs w:val="20"/>
              </w:rPr>
              <w:t>72</w:t>
            </w:r>
          </w:p>
        </w:tc>
        <w:tc>
          <w:tcPr>
            <w:tcW w:w="1040" w:type="dxa"/>
            <w:tcBorders>
              <w:top w:val="nil"/>
              <w:left w:val="nil"/>
              <w:bottom w:val="single" w:sz="4" w:space="0" w:color="auto"/>
              <w:right w:val="single" w:sz="4" w:space="0" w:color="auto"/>
            </w:tcBorders>
            <w:shd w:val="clear" w:color="auto" w:fill="auto"/>
            <w:noWrap/>
            <w:vAlign w:val="center"/>
            <w:hideMark/>
          </w:tcPr>
          <w:p w14:paraId="627431E0" w14:textId="77777777" w:rsidR="00B00DE2" w:rsidRDefault="00776E18">
            <w:pPr>
              <w:jc w:val="center"/>
              <w:rPr>
                <w:color w:val="000000"/>
                <w:sz w:val="20"/>
                <w:szCs w:val="20"/>
              </w:rPr>
            </w:pPr>
            <w:r>
              <w:rPr>
                <w:color w:val="000000"/>
                <w:sz w:val="20"/>
                <w:szCs w:val="20"/>
              </w:rPr>
              <w:t>208</w:t>
            </w:r>
          </w:p>
        </w:tc>
        <w:tc>
          <w:tcPr>
            <w:tcW w:w="1040" w:type="dxa"/>
            <w:tcBorders>
              <w:top w:val="nil"/>
              <w:left w:val="nil"/>
              <w:bottom w:val="single" w:sz="4" w:space="0" w:color="auto"/>
              <w:right w:val="single" w:sz="4" w:space="0" w:color="auto"/>
            </w:tcBorders>
            <w:shd w:val="clear" w:color="auto" w:fill="auto"/>
            <w:noWrap/>
            <w:vAlign w:val="center"/>
            <w:hideMark/>
          </w:tcPr>
          <w:p w14:paraId="1EAA4601" w14:textId="77777777" w:rsidR="00B00DE2" w:rsidRDefault="00776E18">
            <w:pPr>
              <w:jc w:val="center"/>
              <w:rPr>
                <w:color w:val="000000"/>
                <w:sz w:val="20"/>
                <w:szCs w:val="20"/>
              </w:rPr>
            </w:pPr>
            <w:r>
              <w:rPr>
                <w:color w:val="000000"/>
                <w:sz w:val="20"/>
                <w:szCs w:val="20"/>
              </w:rPr>
              <w:t>22</w:t>
            </w:r>
          </w:p>
        </w:tc>
        <w:tc>
          <w:tcPr>
            <w:tcW w:w="1076" w:type="dxa"/>
            <w:tcBorders>
              <w:top w:val="nil"/>
              <w:left w:val="nil"/>
              <w:bottom w:val="single" w:sz="4" w:space="0" w:color="auto"/>
              <w:right w:val="single" w:sz="4" w:space="0" w:color="auto"/>
            </w:tcBorders>
            <w:shd w:val="clear" w:color="auto" w:fill="auto"/>
            <w:noWrap/>
            <w:vAlign w:val="center"/>
            <w:hideMark/>
          </w:tcPr>
          <w:p w14:paraId="054C4FDC" w14:textId="77777777" w:rsidR="00B00DE2" w:rsidRDefault="00776E18">
            <w:pPr>
              <w:jc w:val="center"/>
              <w:rPr>
                <w:color w:val="000000"/>
                <w:sz w:val="20"/>
                <w:szCs w:val="20"/>
              </w:rPr>
            </w:pPr>
            <w:r>
              <w:rPr>
                <w:color w:val="000000"/>
                <w:sz w:val="20"/>
                <w:szCs w:val="20"/>
              </w:rPr>
              <w:t xml:space="preserve">0.11 </w:t>
            </w:r>
          </w:p>
        </w:tc>
        <w:tc>
          <w:tcPr>
            <w:tcW w:w="1040" w:type="dxa"/>
            <w:tcBorders>
              <w:top w:val="nil"/>
              <w:left w:val="nil"/>
              <w:bottom w:val="single" w:sz="4" w:space="0" w:color="auto"/>
              <w:right w:val="single" w:sz="4" w:space="0" w:color="auto"/>
            </w:tcBorders>
            <w:shd w:val="clear" w:color="auto" w:fill="auto"/>
            <w:noWrap/>
            <w:vAlign w:val="center"/>
            <w:hideMark/>
          </w:tcPr>
          <w:p w14:paraId="5BA066F0" w14:textId="77777777" w:rsidR="00B00DE2" w:rsidRDefault="00776E18">
            <w:pPr>
              <w:jc w:val="center"/>
              <w:rPr>
                <w:color w:val="000000"/>
                <w:sz w:val="20"/>
                <w:szCs w:val="20"/>
              </w:rPr>
            </w:pPr>
            <w:r>
              <w:rPr>
                <w:color w:val="000000"/>
                <w:sz w:val="20"/>
                <w:szCs w:val="20"/>
              </w:rPr>
              <w:t>67440</w:t>
            </w:r>
          </w:p>
        </w:tc>
      </w:tr>
      <w:tr w:rsidR="00B00DE2" w14:paraId="657991A5" w14:textId="77777777">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33E5207F" w14:textId="77777777" w:rsidR="00B00DE2" w:rsidRDefault="00776E18">
            <w:pPr>
              <w:jc w:val="center"/>
              <w:rPr>
                <w:color w:val="000000"/>
                <w:sz w:val="20"/>
                <w:szCs w:val="20"/>
              </w:rPr>
            </w:pPr>
            <w:r>
              <w:rPr>
                <w:rFonts w:hint="eastAsia"/>
                <w:color w:val="000000"/>
                <w:sz w:val="20"/>
                <w:szCs w:val="20"/>
              </w:rPr>
              <w:t>东山撇洪渠</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781C7AB4" w14:textId="77777777" w:rsidR="00B00DE2" w:rsidRDefault="00776E18">
            <w:pPr>
              <w:jc w:val="center"/>
              <w:rPr>
                <w:sz w:val="20"/>
                <w:szCs w:val="20"/>
              </w:rPr>
            </w:pPr>
            <w:r>
              <w:rPr>
                <w:rFonts w:hint="eastAsia"/>
                <w:sz w:val="20"/>
                <w:szCs w:val="20"/>
              </w:rPr>
              <w:t>桃源街道</w:t>
            </w:r>
          </w:p>
        </w:tc>
        <w:tc>
          <w:tcPr>
            <w:tcW w:w="1040" w:type="dxa"/>
            <w:tcBorders>
              <w:top w:val="nil"/>
              <w:left w:val="nil"/>
              <w:bottom w:val="single" w:sz="4" w:space="0" w:color="auto"/>
              <w:right w:val="single" w:sz="4" w:space="0" w:color="auto"/>
            </w:tcBorders>
            <w:shd w:val="clear" w:color="auto" w:fill="auto"/>
            <w:vAlign w:val="center"/>
            <w:hideMark/>
          </w:tcPr>
          <w:p w14:paraId="779C5209" w14:textId="77777777" w:rsidR="00B00DE2" w:rsidRDefault="00776E18">
            <w:pPr>
              <w:jc w:val="center"/>
              <w:rPr>
                <w:sz w:val="20"/>
                <w:szCs w:val="20"/>
              </w:rPr>
            </w:pPr>
            <w:r>
              <w:rPr>
                <w:rFonts w:hint="eastAsia"/>
                <w:sz w:val="20"/>
                <w:szCs w:val="20"/>
              </w:rPr>
              <w:t>唐安李</w:t>
            </w:r>
          </w:p>
        </w:tc>
        <w:tc>
          <w:tcPr>
            <w:tcW w:w="1040" w:type="dxa"/>
            <w:tcBorders>
              <w:top w:val="nil"/>
              <w:left w:val="nil"/>
              <w:bottom w:val="single" w:sz="4" w:space="0" w:color="auto"/>
              <w:right w:val="single" w:sz="4" w:space="0" w:color="auto"/>
            </w:tcBorders>
            <w:shd w:val="clear" w:color="auto" w:fill="auto"/>
            <w:vAlign w:val="center"/>
            <w:hideMark/>
          </w:tcPr>
          <w:p w14:paraId="43040CD8" w14:textId="77777777" w:rsidR="00B00DE2" w:rsidRDefault="00776E18">
            <w:pPr>
              <w:jc w:val="center"/>
              <w:rPr>
                <w:color w:val="000000"/>
                <w:sz w:val="20"/>
                <w:szCs w:val="20"/>
              </w:rPr>
            </w:pPr>
            <w:r>
              <w:rPr>
                <w:color w:val="000000"/>
                <w:sz w:val="20"/>
                <w:szCs w:val="20"/>
              </w:rPr>
              <w:t>149</w:t>
            </w:r>
          </w:p>
        </w:tc>
        <w:tc>
          <w:tcPr>
            <w:tcW w:w="1040" w:type="dxa"/>
            <w:tcBorders>
              <w:top w:val="nil"/>
              <w:left w:val="nil"/>
              <w:bottom w:val="single" w:sz="4" w:space="0" w:color="auto"/>
              <w:right w:val="single" w:sz="4" w:space="0" w:color="auto"/>
            </w:tcBorders>
            <w:shd w:val="clear" w:color="auto" w:fill="auto"/>
            <w:noWrap/>
            <w:vAlign w:val="center"/>
            <w:hideMark/>
          </w:tcPr>
          <w:p w14:paraId="0D6D91C3" w14:textId="77777777" w:rsidR="00B00DE2" w:rsidRDefault="00776E18">
            <w:pPr>
              <w:jc w:val="center"/>
              <w:rPr>
                <w:color w:val="000000"/>
                <w:sz w:val="20"/>
                <w:szCs w:val="20"/>
              </w:rPr>
            </w:pPr>
            <w:r>
              <w:rPr>
                <w:color w:val="000000"/>
                <w:sz w:val="20"/>
                <w:szCs w:val="20"/>
              </w:rPr>
              <w:t>430</w:t>
            </w:r>
          </w:p>
        </w:tc>
        <w:tc>
          <w:tcPr>
            <w:tcW w:w="1040" w:type="dxa"/>
            <w:tcBorders>
              <w:top w:val="nil"/>
              <w:left w:val="nil"/>
              <w:bottom w:val="single" w:sz="4" w:space="0" w:color="auto"/>
              <w:right w:val="single" w:sz="4" w:space="0" w:color="auto"/>
            </w:tcBorders>
            <w:shd w:val="clear" w:color="auto" w:fill="auto"/>
            <w:noWrap/>
            <w:vAlign w:val="center"/>
            <w:hideMark/>
          </w:tcPr>
          <w:p w14:paraId="3F7DB0C5" w14:textId="77777777" w:rsidR="00B00DE2" w:rsidRDefault="00776E18">
            <w:pPr>
              <w:jc w:val="center"/>
              <w:rPr>
                <w:color w:val="000000"/>
                <w:sz w:val="20"/>
                <w:szCs w:val="20"/>
              </w:rPr>
            </w:pPr>
            <w:r>
              <w:rPr>
                <w:color w:val="000000"/>
                <w:sz w:val="20"/>
                <w:szCs w:val="20"/>
              </w:rPr>
              <w:t>9</w:t>
            </w:r>
          </w:p>
        </w:tc>
        <w:tc>
          <w:tcPr>
            <w:tcW w:w="1076" w:type="dxa"/>
            <w:tcBorders>
              <w:top w:val="nil"/>
              <w:left w:val="nil"/>
              <w:bottom w:val="single" w:sz="4" w:space="0" w:color="auto"/>
              <w:right w:val="single" w:sz="4" w:space="0" w:color="auto"/>
            </w:tcBorders>
            <w:shd w:val="clear" w:color="auto" w:fill="auto"/>
            <w:noWrap/>
            <w:vAlign w:val="center"/>
            <w:hideMark/>
          </w:tcPr>
          <w:p w14:paraId="53F3419E" w14:textId="77777777" w:rsidR="00B00DE2" w:rsidRDefault="00776E18">
            <w:pPr>
              <w:jc w:val="center"/>
              <w:rPr>
                <w:color w:val="000000"/>
                <w:sz w:val="20"/>
                <w:szCs w:val="20"/>
              </w:rPr>
            </w:pPr>
            <w:r>
              <w:rPr>
                <w:color w:val="000000"/>
                <w:sz w:val="20"/>
                <w:szCs w:val="20"/>
              </w:rPr>
              <w:t xml:space="preserve">0.02 </w:t>
            </w:r>
          </w:p>
        </w:tc>
        <w:tc>
          <w:tcPr>
            <w:tcW w:w="1040" w:type="dxa"/>
            <w:tcBorders>
              <w:top w:val="nil"/>
              <w:left w:val="nil"/>
              <w:bottom w:val="single" w:sz="4" w:space="0" w:color="auto"/>
              <w:right w:val="single" w:sz="4" w:space="0" w:color="auto"/>
            </w:tcBorders>
            <w:shd w:val="clear" w:color="auto" w:fill="auto"/>
            <w:noWrap/>
            <w:vAlign w:val="center"/>
            <w:hideMark/>
          </w:tcPr>
          <w:p w14:paraId="36293240" w14:textId="77777777" w:rsidR="00B00DE2" w:rsidRDefault="00776E18">
            <w:pPr>
              <w:jc w:val="center"/>
              <w:rPr>
                <w:color w:val="000000"/>
                <w:sz w:val="20"/>
                <w:szCs w:val="20"/>
              </w:rPr>
            </w:pPr>
            <w:r>
              <w:rPr>
                <w:color w:val="000000"/>
                <w:sz w:val="20"/>
                <w:szCs w:val="20"/>
              </w:rPr>
              <w:t>65743</w:t>
            </w:r>
          </w:p>
        </w:tc>
      </w:tr>
      <w:tr w:rsidR="00B00DE2" w14:paraId="62A31314"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03D56354"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2C502EB6"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1B1CC181" w14:textId="77777777" w:rsidR="00B00DE2" w:rsidRDefault="00776E18">
            <w:pPr>
              <w:jc w:val="center"/>
              <w:rPr>
                <w:sz w:val="20"/>
                <w:szCs w:val="20"/>
              </w:rPr>
            </w:pPr>
            <w:r>
              <w:rPr>
                <w:rFonts w:hint="eastAsia"/>
                <w:sz w:val="20"/>
                <w:szCs w:val="20"/>
              </w:rPr>
              <w:t>王社</w:t>
            </w:r>
          </w:p>
        </w:tc>
        <w:tc>
          <w:tcPr>
            <w:tcW w:w="1040" w:type="dxa"/>
            <w:tcBorders>
              <w:top w:val="nil"/>
              <w:left w:val="nil"/>
              <w:bottom w:val="single" w:sz="4" w:space="0" w:color="auto"/>
              <w:right w:val="single" w:sz="4" w:space="0" w:color="auto"/>
            </w:tcBorders>
            <w:shd w:val="clear" w:color="auto" w:fill="auto"/>
            <w:vAlign w:val="center"/>
            <w:hideMark/>
          </w:tcPr>
          <w:p w14:paraId="39382CFC" w14:textId="77777777" w:rsidR="00B00DE2" w:rsidRDefault="00776E18">
            <w:pPr>
              <w:jc w:val="center"/>
              <w:rPr>
                <w:color w:val="000000"/>
                <w:sz w:val="20"/>
                <w:szCs w:val="20"/>
              </w:rPr>
            </w:pPr>
            <w:r>
              <w:rPr>
                <w:color w:val="000000"/>
                <w:sz w:val="20"/>
                <w:szCs w:val="20"/>
              </w:rPr>
              <w:t>126</w:t>
            </w:r>
          </w:p>
        </w:tc>
        <w:tc>
          <w:tcPr>
            <w:tcW w:w="1040" w:type="dxa"/>
            <w:tcBorders>
              <w:top w:val="nil"/>
              <w:left w:val="nil"/>
              <w:bottom w:val="single" w:sz="4" w:space="0" w:color="auto"/>
              <w:right w:val="single" w:sz="4" w:space="0" w:color="auto"/>
            </w:tcBorders>
            <w:shd w:val="clear" w:color="auto" w:fill="auto"/>
            <w:noWrap/>
            <w:vAlign w:val="center"/>
            <w:hideMark/>
          </w:tcPr>
          <w:p w14:paraId="3B227F16" w14:textId="77777777" w:rsidR="00B00DE2" w:rsidRDefault="00776E18">
            <w:pPr>
              <w:jc w:val="center"/>
              <w:rPr>
                <w:color w:val="000000"/>
                <w:sz w:val="20"/>
                <w:szCs w:val="20"/>
              </w:rPr>
            </w:pPr>
            <w:r>
              <w:rPr>
                <w:color w:val="000000"/>
                <w:sz w:val="20"/>
                <w:szCs w:val="20"/>
              </w:rPr>
              <w:t>276</w:t>
            </w:r>
          </w:p>
        </w:tc>
        <w:tc>
          <w:tcPr>
            <w:tcW w:w="1040" w:type="dxa"/>
            <w:tcBorders>
              <w:top w:val="nil"/>
              <w:left w:val="nil"/>
              <w:bottom w:val="single" w:sz="4" w:space="0" w:color="auto"/>
              <w:right w:val="single" w:sz="4" w:space="0" w:color="auto"/>
            </w:tcBorders>
            <w:shd w:val="clear" w:color="auto" w:fill="auto"/>
            <w:noWrap/>
            <w:vAlign w:val="center"/>
            <w:hideMark/>
          </w:tcPr>
          <w:p w14:paraId="35724A08" w14:textId="77777777" w:rsidR="00B00DE2" w:rsidRDefault="00776E18">
            <w:pPr>
              <w:jc w:val="center"/>
              <w:rPr>
                <w:color w:val="000000"/>
                <w:sz w:val="20"/>
                <w:szCs w:val="20"/>
              </w:rPr>
            </w:pPr>
            <w:r>
              <w:rPr>
                <w:color w:val="000000"/>
                <w:sz w:val="20"/>
                <w:szCs w:val="20"/>
              </w:rPr>
              <w:t>9.8</w:t>
            </w:r>
          </w:p>
        </w:tc>
        <w:tc>
          <w:tcPr>
            <w:tcW w:w="1076" w:type="dxa"/>
            <w:tcBorders>
              <w:top w:val="nil"/>
              <w:left w:val="nil"/>
              <w:bottom w:val="single" w:sz="4" w:space="0" w:color="auto"/>
              <w:right w:val="single" w:sz="4" w:space="0" w:color="auto"/>
            </w:tcBorders>
            <w:shd w:val="clear" w:color="auto" w:fill="auto"/>
            <w:noWrap/>
            <w:vAlign w:val="center"/>
            <w:hideMark/>
          </w:tcPr>
          <w:p w14:paraId="7C8EE2FA" w14:textId="77777777" w:rsidR="00B00DE2" w:rsidRDefault="00776E18">
            <w:pPr>
              <w:jc w:val="center"/>
              <w:rPr>
                <w:color w:val="000000"/>
                <w:sz w:val="20"/>
                <w:szCs w:val="20"/>
              </w:rPr>
            </w:pPr>
            <w:r>
              <w:rPr>
                <w:color w:val="000000"/>
                <w:sz w:val="20"/>
                <w:szCs w:val="20"/>
              </w:rPr>
              <w:t xml:space="preserve">0.04 </w:t>
            </w:r>
          </w:p>
        </w:tc>
        <w:tc>
          <w:tcPr>
            <w:tcW w:w="1040" w:type="dxa"/>
            <w:tcBorders>
              <w:top w:val="nil"/>
              <w:left w:val="nil"/>
              <w:bottom w:val="single" w:sz="4" w:space="0" w:color="auto"/>
              <w:right w:val="single" w:sz="4" w:space="0" w:color="auto"/>
            </w:tcBorders>
            <w:shd w:val="clear" w:color="auto" w:fill="auto"/>
            <w:noWrap/>
            <w:vAlign w:val="center"/>
            <w:hideMark/>
          </w:tcPr>
          <w:p w14:paraId="10A69B5E" w14:textId="77777777" w:rsidR="00B00DE2" w:rsidRDefault="00776E18">
            <w:pPr>
              <w:jc w:val="center"/>
              <w:rPr>
                <w:color w:val="000000"/>
                <w:sz w:val="20"/>
                <w:szCs w:val="20"/>
              </w:rPr>
            </w:pPr>
            <w:r>
              <w:rPr>
                <w:color w:val="000000"/>
                <w:sz w:val="20"/>
                <w:szCs w:val="20"/>
              </w:rPr>
              <w:t>64960</w:t>
            </w:r>
          </w:p>
        </w:tc>
      </w:tr>
      <w:tr w:rsidR="00B00DE2" w14:paraId="77B73F9E"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251FCD5E"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50166697"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066A87B9" w14:textId="77777777" w:rsidR="00B00DE2" w:rsidRDefault="00776E18">
            <w:pPr>
              <w:jc w:val="center"/>
              <w:rPr>
                <w:sz w:val="20"/>
                <w:szCs w:val="20"/>
              </w:rPr>
            </w:pPr>
            <w:proofErr w:type="gramStart"/>
            <w:r>
              <w:rPr>
                <w:rFonts w:hint="eastAsia"/>
                <w:sz w:val="20"/>
                <w:szCs w:val="20"/>
              </w:rPr>
              <w:t>竹口储</w:t>
            </w:r>
            <w:proofErr w:type="gramEnd"/>
          </w:p>
        </w:tc>
        <w:tc>
          <w:tcPr>
            <w:tcW w:w="1040" w:type="dxa"/>
            <w:tcBorders>
              <w:top w:val="nil"/>
              <w:left w:val="nil"/>
              <w:bottom w:val="single" w:sz="4" w:space="0" w:color="auto"/>
              <w:right w:val="single" w:sz="4" w:space="0" w:color="auto"/>
            </w:tcBorders>
            <w:shd w:val="clear" w:color="auto" w:fill="auto"/>
            <w:vAlign w:val="center"/>
            <w:hideMark/>
          </w:tcPr>
          <w:p w14:paraId="3FE58804" w14:textId="77777777" w:rsidR="00B00DE2" w:rsidRDefault="00776E18">
            <w:pPr>
              <w:jc w:val="center"/>
              <w:rPr>
                <w:color w:val="000000"/>
                <w:sz w:val="20"/>
                <w:szCs w:val="20"/>
              </w:rPr>
            </w:pPr>
            <w:r>
              <w:rPr>
                <w:color w:val="000000"/>
                <w:sz w:val="20"/>
                <w:szCs w:val="20"/>
              </w:rPr>
              <w:t>81</w:t>
            </w:r>
          </w:p>
        </w:tc>
        <w:tc>
          <w:tcPr>
            <w:tcW w:w="1040" w:type="dxa"/>
            <w:tcBorders>
              <w:top w:val="nil"/>
              <w:left w:val="nil"/>
              <w:bottom w:val="single" w:sz="4" w:space="0" w:color="auto"/>
              <w:right w:val="single" w:sz="4" w:space="0" w:color="auto"/>
            </w:tcBorders>
            <w:shd w:val="clear" w:color="auto" w:fill="auto"/>
            <w:noWrap/>
            <w:vAlign w:val="center"/>
            <w:hideMark/>
          </w:tcPr>
          <w:p w14:paraId="639FEA0D" w14:textId="77777777" w:rsidR="00B00DE2" w:rsidRDefault="00776E18">
            <w:pPr>
              <w:jc w:val="center"/>
              <w:rPr>
                <w:color w:val="000000"/>
                <w:sz w:val="20"/>
                <w:szCs w:val="20"/>
              </w:rPr>
            </w:pPr>
            <w:r>
              <w:rPr>
                <w:color w:val="000000"/>
                <w:sz w:val="20"/>
                <w:szCs w:val="20"/>
              </w:rPr>
              <w:t>237</w:t>
            </w:r>
          </w:p>
        </w:tc>
        <w:tc>
          <w:tcPr>
            <w:tcW w:w="1040" w:type="dxa"/>
            <w:tcBorders>
              <w:top w:val="nil"/>
              <w:left w:val="nil"/>
              <w:bottom w:val="single" w:sz="4" w:space="0" w:color="auto"/>
              <w:right w:val="single" w:sz="4" w:space="0" w:color="auto"/>
            </w:tcBorders>
            <w:shd w:val="clear" w:color="auto" w:fill="auto"/>
            <w:noWrap/>
            <w:vAlign w:val="center"/>
            <w:hideMark/>
          </w:tcPr>
          <w:p w14:paraId="08E2E472" w14:textId="77777777" w:rsidR="00B00DE2" w:rsidRDefault="00776E18">
            <w:pPr>
              <w:jc w:val="center"/>
              <w:rPr>
                <w:color w:val="000000"/>
                <w:sz w:val="20"/>
                <w:szCs w:val="20"/>
              </w:rPr>
            </w:pPr>
            <w:r>
              <w:rPr>
                <w:color w:val="000000"/>
                <w:sz w:val="20"/>
                <w:szCs w:val="20"/>
              </w:rPr>
              <w:t>5.1</w:t>
            </w:r>
          </w:p>
        </w:tc>
        <w:tc>
          <w:tcPr>
            <w:tcW w:w="1076" w:type="dxa"/>
            <w:tcBorders>
              <w:top w:val="nil"/>
              <w:left w:val="nil"/>
              <w:bottom w:val="single" w:sz="4" w:space="0" w:color="auto"/>
              <w:right w:val="single" w:sz="4" w:space="0" w:color="auto"/>
            </w:tcBorders>
            <w:shd w:val="clear" w:color="auto" w:fill="auto"/>
            <w:noWrap/>
            <w:vAlign w:val="center"/>
            <w:hideMark/>
          </w:tcPr>
          <w:p w14:paraId="0362963A" w14:textId="77777777" w:rsidR="00B00DE2" w:rsidRDefault="00776E18">
            <w:pPr>
              <w:jc w:val="center"/>
              <w:rPr>
                <w:color w:val="000000"/>
                <w:sz w:val="20"/>
                <w:szCs w:val="20"/>
              </w:rPr>
            </w:pPr>
            <w:r>
              <w:rPr>
                <w:color w:val="000000"/>
                <w:sz w:val="20"/>
                <w:szCs w:val="20"/>
              </w:rPr>
              <w:t xml:space="preserve">0.02 </w:t>
            </w:r>
          </w:p>
        </w:tc>
        <w:tc>
          <w:tcPr>
            <w:tcW w:w="1040" w:type="dxa"/>
            <w:tcBorders>
              <w:top w:val="nil"/>
              <w:left w:val="nil"/>
              <w:bottom w:val="single" w:sz="4" w:space="0" w:color="auto"/>
              <w:right w:val="single" w:sz="4" w:space="0" w:color="auto"/>
            </w:tcBorders>
            <w:shd w:val="clear" w:color="auto" w:fill="auto"/>
            <w:noWrap/>
            <w:vAlign w:val="center"/>
            <w:hideMark/>
          </w:tcPr>
          <w:p w14:paraId="7829D402" w14:textId="77777777" w:rsidR="00B00DE2" w:rsidRDefault="00776E18">
            <w:pPr>
              <w:jc w:val="center"/>
              <w:rPr>
                <w:color w:val="000000"/>
                <w:sz w:val="20"/>
                <w:szCs w:val="20"/>
              </w:rPr>
            </w:pPr>
            <w:r>
              <w:rPr>
                <w:color w:val="000000"/>
                <w:sz w:val="20"/>
                <w:szCs w:val="20"/>
              </w:rPr>
              <w:t>65843</w:t>
            </w:r>
          </w:p>
        </w:tc>
      </w:tr>
      <w:tr w:rsidR="00B00DE2" w14:paraId="036B9DC1"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4C108A02"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318B4113"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464C4148" w14:textId="77777777" w:rsidR="00B00DE2" w:rsidRDefault="00776E18">
            <w:pPr>
              <w:jc w:val="center"/>
              <w:rPr>
                <w:sz w:val="20"/>
                <w:szCs w:val="20"/>
              </w:rPr>
            </w:pPr>
            <w:r>
              <w:rPr>
                <w:rFonts w:hint="eastAsia"/>
                <w:sz w:val="20"/>
                <w:szCs w:val="20"/>
              </w:rPr>
              <w:t>杨家</w:t>
            </w:r>
          </w:p>
        </w:tc>
        <w:tc>
          <w:tcPr>
            <w:tcW w:w="1040" w:type="dxa"/>
            <w:tcBorders>
              <w:top w:val="nil"/>
              <w:left w:val="nil"/>
              <w:bottom w:val="single" w:sz="4" w:space="0" w:color="auto"/>
              <w:right w:val="single" w:sz="4" w:space="0" w:color="auto"/>
            </w:tcBorders>
            <w:shd w:val="clear" w:color="auto" w:fill="auto"/>
            <w:vAlign w:val="center"/>
            <w:hideMark/>
          </w:tcPr>
          <w:p w14:paraId="767136A7" w14:textId="77777777" w:rsidR="00B00DE2" w:rsidRDefault="00776E18">
            <w:pPr>
              <w:jc w:val="center"/>
              <w:rPr>
                <w:color w:val="000000"/>
                <w:sz w:val="20"/>
                <w:szCs w:val="20"/>
              </w:rPr>
            </w:pPr>
            <w:r>
              <w:rPr>
                <w:color w:val="000000"/>
                <w:sz w:val="20"/>
                <w:szCs w:val="20"/>
              </w:rPr>
              <w:t>250</w:t>
            </w:r>
          </w:p>
        </w:tc>
        <w:tc>
          <w:tcPr>
            <w:tcW w:w="1040" w:type="dxa"/>
            <w:tcBorders>
              <w:top w:val="nil"/>
              <w:left w:val="nil"/>
              <w:bottom w:val="single" w:sz="4" w:space="0" w:color="auto"/>
              <w:right w:val="single" w:sz="4" w:space="0" w:color="auto"/>
            </w:tcBorders>
            <w:shd w:val="clear" w:color="auto" w:fill="auto"/>
            <w:noWrap/>
            <w:vAlign w:val="center"/>
            <w:hideMark/>
          </w:tcPr>
          <w:p w14:paraId="704A9A27" w14:textId="77777777" w:rsidR="00B00DE2" w:rsidRDefault="00776E18">
            <w:pPr>
              <w:jc w:val="center"/>
              <w:rPr>
                <w:color w:val="000000"/>
                <w:sz w:val="20"/>
                <w:szCs w:val="20"/>
              </w:rPr>
            </w:pPr>
            <w:r>
              <w:rPr>
                <w:color w:val="000000"/>
                <w:sz w:val="20"/>
                <w:szCs w:val="20"/>
              </w:rPr>
              <w:t>660</w:t>
            </w:r>
          </w:p>
        </w:tc>
        <w:tc>
          <w:tcPr>
            <w:tcW w:w="1040" w:type="dxa"/>
            <w:tcBorders>
              <w:top w:val="nil"/>
              <w:left w:val="nil"/>
              <w:bottom w:val="single" w:sz="4" w:space="0" w:color="auto"/>
              <w:right w:val="single" w:sz="4" w:space="0" w:color="auto"/>
            </w:tcBorders>
            <w:shd w:val="clear" w:color="auto" w:fill="auto"/>
            <w:noWrap/>
            <w:vAlign w:val="center"/>
            <w:hideMark/>
          </w:tcPr>
          <w:p w14:paraId="7908C32D" w14:textId="77777777" w:rsidR="00B00DE2" w:rsidRDefault="00776E18">
            <w:pPr>
              <w:jc w:val="center"/>
              <w:rPr>
                <w:color w:val="000000"/>
                <w:sz w:val="20"/>
                <w:szCs w:val="20"/>
              </w:rPr>
            </w:pPr>
            <w:r>
              <w:rPr>
                <w:color w:val="000000"/>
                <w:sz w:val="20"/>
                <w:szCs w:val="20"/>
              </w:rPr>
              <w:t>6.5</w:t>
            </w:r>
          </w:p>
        </w:tc>
        <w:tc>
          <w:tcPr>
            <w:tcW w:w="1076" w:type="dxa"/>
            <w:tcBorders>
              <w:top w:val="nil"/>
              <w:left w:val="nil"/>
              <w:bottom w:val="single" w:sz="4" w:space="0" w:color="auto"/>
              <w:right w:val="single" w:sz="4" w:space="0" w:color="auto"/>
            </w:tcBorders>
            <w:shd w:val="clear" w:color="auto" w:fill="auto"/>
            <w:noWrap/>
            <w:vAlign w:val="center"/>
            <w:hideMark/>
          </w:tcPr>
          <w:p w14:paraId="60347CAC" w14:textId="77777777" w:rsidR="00B00DE2" w:rsidRDefault="00776E18">
            <w:pPr>
              <w:jc w:val="center"/>
              <w:rPr>
                <w:color w:val="000000"/>
                <w:sz w:val="20"/>
                <w:szCs w:val="20"/>
              </w:rPr>
            </w:pPr>
            <w:r>
              <w:rPr>
                <w:color w:val="000000"/>
                <w:sz w:val="20"/>
                <w:szCs w:val="20"/>
              </w:rPr>
              <w:t xml:space="preserve">0.01 </w:t>
            </w:r>
          </w:p>
        </w:tc>
        <w:tc>
          <w:tcPr>
            <w:tcW w:w="1040" w:type="dxa"/>
            <w:tcBorders>
              <w:top w:val="nil"/>
              <w:left w:val="nil"/>
              <w:bottom w:val="single" w:sz="4" w:space="0" w:color="auto"/>
              <w:right w:val="single" w:sz="4" w:space="0" w:color="auto"/>
            </w:tcBorders>
            <w:shd w:val="clear" w:color="auto" w:fill="auto"/>
            <w:noWrap/>
            <w:vAlign w:val="center"/>
            <w:hideMark/>
          </w:tcPr>
          <w:p w14:paraId="589FBEE8" w14:textId="77777777" w:rsidR="00B00DE2" w:rsidRDefault="00776E18">
            <w:pPr>
              <w:jc w:val="center"/>
              <w:rPr>
                <w:color w:val="000000"/>
                <w:sz w:val="20"/>
                <w:szCs w:val="20"/>
              </w:rPr>
            </w:pPr>
            <w:r>
              <w:rPr>
                <w:color w:val="000000"/>
                <w:sz w:val="20"/>
                <w:szCs w:val="20"/>
              </w:rPr>
              <w:t>65243</w:t>
            </w:r>
          </w:p>
        </w:tc>
      </w:tr>
      <w:tr w:rsidR="00B00DE2" w14:paraId="6D941AB0" w14:textId="77777777">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8FB5ED" w14:textId="77777777" w:rsidR="00B00DE2" w:rsidRDefault="00776E18">
            <w:pPr>
              <w:jc w:val="center"/>
              <w:rPr>
                <w:color w:val="000000"/>
                <w:sz w:val="20"/>
                <w:szCs w:val="20"/>
              </w:rPr>
            </w:pPr>
            <w:r>
              <w:rPr>
                <w:rFonts w:hint="eastAsia"/>
                <w:color w:val="000000"/>
                <w:sz w:val="20"/>
                <w:szCs w:val="20"/>
              </w:rPr>
              <w:t>竹溪</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6E432381" w14:textId="77777777" w:rsidR="00B00DE2" w:rsidRDefault="00776E18">
            <w:pPr>
              <w:jc w:val="center"/>
              <w:rPr>
                <w:sz w:val="20"/>
                <w:szCs w:val="20"/>
              </w:rPr>
            </w:pPr>
            <w:r>
              <w:rPr>
                <w:rFonts w:hint="eastAsia"/>
                <w:sz w:val="20"/>
                <w:szCs w:val="20"/>
              </w:rPr>
              <w:t>桃源街道</w:t>
            </w:r>
          </w:p>
        </w:tc>
        <w:tc>
          <w:tcPr>
            <w:tcW w:w="1040" w:type="dxa"/>
            <w:tcBorders>
              <w:top w:val="nil"/>
              <w:left w:val="nil"/>
              <w:bottom w:val="single" w:sz="4" w:space="0" w:color="auto"/>
              <w:right w:val="single" w:sz="4" w:space="0" w:color="auto"/>
            </w:tcBorders>
            <w:shd w:val="clear" w:color="auto" w:fill="auto"/>
            <w:vAlign w:val="center"/>
            <w:hideMark/>
          </w:tcPr>
          <w:p w14:paraId="20B606F9" w14:textId="77777777" w:rsidR="00B00DE2" w:rsidRDefault="00776E18">
            <w:pPr>
              <w:jc w:val="center"/>
              <w:rPr>
                <w:sz w:val="20"/>
                <w:szCs w:val="20"/>
              </w:rPr>
            </w:pPr>
            <w:r>
              <w:rPr>
                <w:rFonts w:hint="eastAsia"/>
                <w:sz w:val="20"/>
                <w:szCs w:val="20"/>
              </w:rPr>
              <w:t>竹东村</w:t>
            </w:r>
          </w:p>
        </w:tc>
        <w:tc>
          <w:tcPr>
            <w:tcW w:w="1040" w:type="dxa"/>
            <w:tcBorders>
              <w:top w:val="nil"/>
              <w:left w:val="nil"/>
              <w:bottom w:val="single" w:sz="4" w:space="0" w:color="auto"/>
              <w:right w:val="single" w:sz="4" w:space="0" w:color="auto"/>
            </w:tcBorders>
            <w:shd w:val="clear" w:color="auto" w:fill="auto"/>
            <w:vAlign w:val="center"/>
            <w:hideMark/>
          </w:tcPr>
          <w:p w14:paraId="023642B9" w14:textId="77777777" w:rsidR="00B00DE2" w:rsidRDefault="00776E18">
            <w:pPr>
              <w:jc w:val="center"/>
              <w:rPr>
                <w:color w:val="000000"/>
                <w:sz w:val="20"/>
                <w:szCs w:val="20"/>
              </w:rPr>
            </w:pPr>
            <w:r>
              <w:rPr>
                <w:color w:val="000000"/>
                <w:sz w:val="20"/>
                <w:szCs w:val="20"/>
              </w:rPr>
              <w:t>341</w:t>
            </w:r>
          </w:p>
        </w:tc>
        <w:tc>
          <w:tcPr>
            <w:tcW w:w="1040" w:type="dxa"/>
            <w:tcBorders>
              <w:top w:val="nil"/>
              <w:left w:val="nil"/>
              <w:bottom w:val="single" w:sz="4" w:space="0" w:color="auto"/>
              <w:right w:val="single" w:sz="4" w:space="0" w:color="auto"/>
            </w:tcBorders>
            <w:shd w:val="clear" w:color="auto" w:fill="auto"/>
            <w:noWrap/>
            <w:vAlign w:val="center"/>
            <w:hideMark/>
          </w:tcPr>
          <w:p w14:paraId="76AA5286" w14:textId="77777777" w:rsidR="00B00DE2" w:rsidRDefault="00776E18">
            <w:pPr>
              <w:jc w:val="center"/>
              <w:rPr>
                <w:color w:val="000000"/>
                <w:sz w:val="20"/>
                <w:szCs w:val="20"/>
              </w:rPr>
            </w:pPr>
            <w:r>
              <w:rPr>
                <w:color w:val="000000"/>
                <w:sz w:val="20"/>
                <w:szCs w:val="20"/>
              </w:rPr>
              <w:t>915</w:t>
            </w:r>
          </w:p>
        </w:tc>
        <w:tc>
          <w:tcPr>
            <w:tcW w:w="1040" w:type="dxa"/>
            <w:tcBorders>
              <w:top w:val="nil"/>
              <w:left w:val="nil"/>
              <w:bottom w:val="single" w:sz="4" w:space="0" w:color="auto"/>
              <w:right w:val="single" w:sz="4" w:space="0" w:color="auto"/>
            </w:tcBorders>
            <w:shd w:val="clear" w:color="auto" w:fill="auto"/>
            <w:noWrap/>
            <w:vAlign w:val="center"/>
            <w:hideMark/>
          </w:tcPr>
          <w:p w14:paraId="7F2CDC09" w14:textId="77777777" w:rsidR="00B00DE2" w:rsidRDefault="00776E18">
            <w:pPr>
              <w:jc w:val="center"/>
              <w:rPr>
                <w:color w:val="000000"/>
                <w:sz w:val="20"/>
                <w:szCs w:val="20"/>
              </w:rPr>
            </w:pPr>
            <w:r>
              <w:rPr>
                <w:color w:val="000000"/>
                <w:sz w:val="20"/>
                <w:szCs w:val="20"/>
              </w:rPr>
              <w:t>50</w:t>
            </w:r>
          </w:p>
        </w:tc>
        <w:tc>
          <w:tcPr>
            <w:tcW w:w="1076" w:type="dxa"/>
            <w:tcBorders>
              <w:top w:val="nil"/>
              <w:left w:val="nil"/>
              <w:bottom w:val="single" w:sz="4" w:space="0" w:color="auto"/>
              <w:right w:val="single" w:sz="4" w:space="0" w:color="auto"/>
            </w:tcBorders>
            <w:shd w:val="clear" w:color="auto" w:fill="auto"/>
            <w:noWrap/>
            <w:vAlign w:val="center"/>
            <w:hideMark/>
          </w:tcPr>
          <w:p w14:paraId="770231B0" w14:textId="77777777" w:rsidR="00B00DE2" w:rsidRDefault="00776E18">
            <w:pPr>
              <w:jc w:val="center"/>
              <w:rPr>
                <w:color w:val="000000"/>
                <w:sz w:val="20"/>
                <w:szCs w:val="20"/>
              </w:rPr>
            </w:pPr>
            <w:r>
              <w:rPr>
                <w:color w:val="000000"/>
                <w:sz w:val="20"/>
                <w:szCs w:val="20"/>
              </w:rPr>
              <w:t xml:space="preserve">0.05 </w:t>
            </w:r>
          </w:p>
        </w:tc>
        <w:tc>
          <w:tcPr>
            <w:tcW w:w="1040" w:type="dxa"/>
            <w:tcBorders>
              <w:top w:val="nil"/>
              <w:left w:val="nil"/>
              <w:bottom w:val="single" w:sz="4" w:space="0" w:color="auto"/>
              <w:right w:val="single" w:sz="4" w:space="0" w:color="auto"/>
            </w:tcBorders>
            <w:shd w:val="clear" w:color="auto" w:fill="auto"/>
            <w:noWrap/>
            <w:vAlign w:val="center"/>
            <w:hideMark/>
          </w:tcPr>
          <w:p w14:paraId="2A3926D9" w14:textId="77777777" w:rsidR="00B00DE2" w:rsidRDefault="00776E18">
            <w:pPr>
              <w:jc w:val="center"/>
              <w:rPr>
                <w:color w:val="000000"/>
                <w:sz w:val="20"/>
                <w:szCs w:val="20"/>
              </w:rPr>
            </w:pPr>
            <w:r>
              <w:rPr>
                <w:color w:val="000000"/>
                <w:sz w:val="20"/>
                <w:szCs w:val="20"/>
              </w:rPr>
              <w:t>31069</w:t>
            </w:r>
          </w:p>
        </w:tc>
      </w:tr>
      <w:tr w:rsidR="00B00DE2" w14:paraId="5A71EC68" w14:textId="77777777">
        <w:trPr>
          <w:trHeight w:val="410"/>
          <w:jc w:val="center"/>
        </w:trPr>
        <w:tc>
          <w:tcPr>
            <w:tcW w:w="1040" w:type="dxa"/>
            <w:vMerge/>
            <w:tcBorders>
              <w:top w:val="nil"/>
              <w:left w:val="single" w:sz="4" w:space="0" w:color="auto"/>
              <w:bottom w:val="single" w:sz="4" w:space="0" w:color="auto"/>
              <w:right w:val="single" w:sz="4" w:space="0" w:color="auto"/>
            </w:tcBorders>
            <w:vAlign w:val="center"/>
            <w:hideMark/>
          </w:tcPr>
          <w:p w14:paraId="65D0B331"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12775651"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07370A0A" w14:textId="77777777" w:rsidR="00B00DE2" w:rsidRDefault="00776E18">
            <w:pPr>
              <w:jc w:val="center"/>
              <w:rPr>
                <w:sz w:val="20"/>
                <w:szCs w:val="20"/>
              </w:rPr>
            </w:pPr>
            <w:r>
              <w:rPr>
                <w:rFonts w:hint="eastAsia"/>
                <w:sz w:val="20"/>
                <w:szCs w:val="20"/>
              </w:rPr>
              <w:t>竹溪村</w:t>
            </w:r>
          </w:p>
        </w:tc>
        <w:tc>
          <w:tcPr>
            <w:tcW w:w="1040" w:type="dxa"/>
            <w:tcBorders>
              <w:top w:val="nil"/>
              <w:left w:val="nil"/>
              <w:bottom w:val="single" w:sz="4" w:space="0" w:color="auto"/>
              <w:right w:val="single" w:sz="4" w:space="0" w:color="auto"/>
            </w:tcBorders>
            <w:shd w:val="clear" w:color="auto" w:fill="auto"/>
            <w:vAlign w:val="center"/>
            <w:hideMark/>
          </w:tcPr>
          <w:p w14:paraId="6588E657" w14:textId="77777777" w:rsidR="00B00DE2" w:rsidRDefault="00776E18">
            <w:pPr>
              <w:jc w:val="center"/>
              <w:rPr>
                <w:color w:val="000000"/>
                <w:sz w:val="20"/>
                <w:szCs w:val="20"/>
              </w:rPr>
            </w:pPr>
            <w:r>
              <w:rPr>
                <w:color w:val="000000"/>
                <w:sz w:val="20"/>
                <w:szCs w:val="20"/>
              </w:rPr>
              <w:t>400</w:t>
            </w:r>
          </w:p>
        </w:tc>
        <w:tc>
          <w:tcPr>
            <w:tcW w:w="1040" w:type="dxa"/>
            <w:tcBorders>
              <w:top w:val="nil"/>
              <w:left w:val="nil"/>
              <w:bottom w:val="single" w:sz="4" w:space="0" w:color="auto"/>
              <w:right w:val="single" w:sz="4" w:space="0" w:color="auto"/>
            </w:tcBorders>
            <w:shd w:val="clear" w:color="auto" w:fill="auto"/>
            <w:noWrap/>
            <w:vAlign w:val="center"/>
            <w:hideMark/>
          </w:tcPr>
          <w:p w14:paraId="4FF98719" w14:textId="77777777" w:rsidR="00B00DE2" w:rsidRDefault="00776E18">
            <w:pPr>
              <w:jc w:val="center"/>
              <w:rPr>
                <w:color w:val="000000"/>
                <w:sz w:val="20"/>
                <w:szCs w:val="20"/>
              </w:rPr>
            </w:pPr>
            <w:r>
              <w:rPr>
                <w:color w:val="000000"/>
                <w:sz w:val="20"/>
                <w:szCs w:val="20"/>
              </w:rPr>
              <w:t>1123</w:t>
            </w:r>
          </w:p>
        </w:tc>
        <w:tc>
          <w:tcPr>
            <w:tcW w:w="1040" w:type="dxa"/>
            <w:tcBorders>
              <w:top w:val="nil"/>
              <w:left w:val="nil"/>
              <w:bottom w:val="single" w:sz="4" w:space="0" w:color="auto"/>
              <w:right w:val="single" w:sz="4" w:space="0" w:color="auto"/>
            </w:tcBorders>
            <w:shd w:val="clear" w:color="auto" w:fill="auto"/>
            <w:noWrap/>
            <w:vAlign w:val="center"/>
            <w:hideMark/>
          </w:tcPr>
          <w:p w14:paraId="32C0AEB6" w14:textId="77777777" w:rsidR="00B00DE2" w:rsidRDefault="00776E18">
            <w:pPr>
              <w:jc w:val="center"/>
              <w:rPr>
                <w:color w:val="000000"/>
                <w:sz w:val="20"/>
                <w:szCs w:val="20"/>
              </w:rPr>
            </w:pPr>
            <w:r>
              <w:rPr>
                <w:color w:val="000000"/>
                <w:sz w:val="20"/>
                <w:szCs w:val="20"/>
              </w:rPr>
              <w:t>130</w:t>
            </w:r>
          </w:p>
        </w:tc>
        <w:tc>
          <w:tcPr>
            <w:tcW w:w="1076" w:type="dxa"/>
            <w:tcBorders>
              <w:top w:val="nil"/>
              <w:left w:val="nil"/>
              <w:bottom w:val="single" w:sz="4" w:space="0" w:color="auto"/>
              <w:right w:val="single" w:sz="4" w:space="0" w:color="auto"/>
            </w:tcBorders>
            <w:shd w:val="clear" w:color="auto" w:fill="auto"/>
            <w:noWrap/>
            <w:vAlign w:val="center"/>
            <w:hideMark/>
          </w:tcPr>
          <w:p w14:paraId="24FB53C9" w14:textId="77777777" w:rsidR="00B00DE2" w:rsidRDefault="00776E18">
            <w:pPr>
              <w:jc w:val="center"/>
              <w:rPr>
                <w:color w:val="000000"/>
                <w:sz w:val="20"/>
                <w:szCs w:val="20"/>
              </w:rPr>
            </w:pPr>
            <w:r>
              <w:rPr>
                <w:color w:val="000000"/>
                <w:sz w:val="20"/>
                <w:szCs w:val="20"/>
              </w:rPr>
              <w:t xml:space="preserve">0.12 </w:t>
            </w:r>
          </w:p>
        </w:tc>
        <w:tc>
          <w:tcPr>
            <w:tcW w:w="1040" w:type="dxa"/>
            <w:tcBorders>
              <w:top w:val="nil"/>
              <w:left w:val="nil"/>
              <w:bottom w:val="single" w:sz="4" w:space="0" w:color="auto"/>
              <w:right w:val="single" w:sz="4" w:space="0" w:color="auto"/>
            </w:tcBorders>
            <w:shd w:val="clear" w:color="auto" w:fill="auto"/>
            <w:noWrap/>
            <w:vAlign w:val="center"/>
            <w:hideMark/>
          </w:tcPr>
          <w:p w14:paraId="58CA0D6D" w14:textId="77777777" w:rsidR="00B00DE2" w:rsidRDefault="00776E18">
            <w:pPr>
              <w:jc w:val="center"/>
              <w:rPr>
                <w:color w:val="000000"/>
                <w:sz w:val="20"/>
                <w:szCs w:val="20"/>
              </w:rPr>
            </w:pPr>
            <w:r>
              <w:rPr>
                <w:color w:val="000000"/>
                <w:sz w:val="20"/>
                <w:szCs w:val="20"/>
              </w:rPr>
              <w:t>33478</w:t>
            </w:r>
          </w:p>
        </w:tc>
      </w:tr>
      <w:tr w:rsidR="00B00DE2" w14:paraId="2A5CF8C4" w14:textId="77777777">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5F873B81" w14:textId="77777777" w:rsidR="00B00DE2" w:rsidRDefault="00776E18">
            <w:pPr>
              <w:jc w:val="center"/>
              <w:rPr>
                <w:color w:val="000000"/>
                <w:sz w:val="20"/>
                <w:szCs w:val="20"/>
              </w:rPr>
            </w:pPr>
            <w:r>
              <w:rPr>
                <w:rFonts w:hint="eastAsia"/>
                <w:color w:val="000000"/>
                <w:sz w:val="20"/>
                <w:szCs w:val="20"/>
              </w:rPr>
              <w:t>桥下潘河</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6202A904" w14:textId="77777777" w:rsidR="00B00DE2" w:rsidRDefault="00776E18">
            <w:pPr>
              <w:jc w:val="center"/>
              <w:rPr>
                <w:sz w:val="20"/>
                <w:szCs w:val="20"/>
              </w:rPr>
            </w:pPr>
            <w:r>
              <w:rPr>
                <w:rFonts w:hint="eastAsia"/>
                <w:sz w:val="20"/>
                <w:szCs w:val="20"/>
              </w:rPr>
              <w:t>桃源街道</w:t>
            </w:r>
          </w:p>
        </w:tc>
        <w:tc>
          <w:tcPr>
            <w:tcW w:w="1040" w:type="dxa"/>
            <w:tcBorders>
              <w:top w:val="nil"/>
              <w:left w:val="nil"/>
              <w:bottom w:val="single" w:sz="4" w:space="0" w:color="auto"/>
              <w:right w:val="single" w:sz="4" w:space="0" w:color="auto"/>
            </w:tcBorders>
            <w:shd w:val="clear" w:color="auto" w:fill="auto"/>
            <w:vAlign w:val="center"/>
            <w:hideMark/>
          </w:tcPr>
          <w:p w14:paraId="1B1AE089" w14:textId="77777777" w:rsidR="00B00DE2" w:rsidRDefault="00776E18">
            <w:pPr>
              <w:jc w:val="center"/>
              <w:rPr>
                <w:sz w:val="20"/>
                <w:szCs w:val="20"/>
              </w:rPr>
            </w:pPr>
            <w:r>
              <w:rPr>
                <w:rFonts w:hint="eastAsia"/>
                <w:sz w:val="20"/>
                <w:szCs w:val="20"/>
              </w:rPr>
              <w:t>桥下</w:t>
            </w:r>
            <w:proofErr w:type="gramStart"/>
            <w:r>
              <w:rPr>
                <w:rFonts w:hint="eastAsia"/>
                <w:sz w:val="20"/>
                <w:szCs w:val="20"/>
              </w:rPr>
              <w:t>潘</w:t>
            </w:r>
            <w:proofErr w:type="gramEnd"/>
          </w:p>
        </w:tc>
        <w:tc>
          <w:tcPr>
            <w:tcW w:w="1040" w:type="dxa"/>
            <w:tcBorders>
              <w:top w:val="nil"/>
              <w:left w:val="nil"/>
              <w:bottom w:val="single" w:sz="4" w:space="0" w:color="auto"/>
              <w:right w:val="single" w:sz="4" w:space="0" w:color="auto"/>
            </w:tcBorders>
            <w:shd w:val="clear" w:color="auto" w:fill="auto"/>
            <w:vAlign w:val="center"/>
            <w:hideMark/>
          </w:tcPr>
          <w:p w14:paraId="7124B8B0" w14:textId="77777777" w:rsidR="00B00DE2" w:rsidRDefault="00776E18">
            <w:pPr>
              <w:jc w:val="center"/>
              <w:rPr>
                <w:color w:val="000000"/>
                <w:sz w:val="20"/>
                <w:szCs w:val="20"/>
              </w:rPr>
            </w:pPr>
            <w:r>
              <w:rPr>
                <w:color w:val="000000"/>
                <w:sz w:val="20"/>
                <w:szCs w:val="20"/>
              </w:rPr>
              <w:t>214</w:t>
            </w:r>
          </w:p>
        </w:tc>
        <w:tc>
          <w:tcPr>
            <w:tcW w:w="1040" w:type="dxa"/>
            <w:tcBorders>
              <w:top w:val="nil"/>
              <w:left w:val="nil"/>
              <w:bottom w:val="single" w:sz="4" w:space="0" w:color="auto"/>
              <w:right w:val="single" w:sz="4" w:space="0" w:color="auto"/>
            </w:tcBorders>
            <w:shd w:val="clear" w:color="auto" w:fill="auto"/>
            <w:noWrap/>
            <w:vAlign w:val="center"/>
            <w:hideMark/>
          </w:tcPr>
          <w:p w14:paraId="28CE3EBC" w14:textId="77777777" w:rsidR="00B00DE2" w:rsidRDefault="00776E18">
            <w:pPr>
              <w:jc w:val="center"/>
              <w:rPr>
                <w:color w:val="000000"/>
                <w:sz w:val="20"/>
                <w:szCs w:val="20"/>
              </w:rPr>
            </w:pPr>
            <w:r>
              <w:rPr>
                <w:color w:val="000000"/>
                <w:sz w:val="20"/>
                <w:szCs w:val="20"/>
              </w:rPr>
              <w:t>649</w:t>
            </w:r>
          </w:p>
        </w:tc>
        <w:tc>
          <w:tcPr>
            <w:tcW w:w="1040" w:type="dxa"/>
            <w:tcBorders>
              <w:top w:val="nil"/>
              <w:left w:val="nil"/>
              <w:bottom w:val="single" w:sz="4" w:space="0" w:color="auto"/>
              <w:right w:val="single" w:sz="4" w:space="0" w:color="auto"/>
            </w:tcBorders>
            <w:shd w:val="clear" w:color="auto" w:fill="auto"/>
            <w:noWrap/>
            <w:vAlign w:val="center"/>
            <w:hideMark/>
          </w:tcPr>
          <w:p w14:paraId="0B498373" w14:textId="77777777" w:rsidR="00B00DE2" w:rsidRDefault="00776E18">
            <w:pPr>
              <w:jc w:val="center"/>
              <w:rPr>
                <w:color w:val="000000"/>
                <w:sz w:val="20"/>
                <w:szCs w:val="20"/>
              </w:rPr>
            </w:pPr>
            <w:r>
              <w:rPr>
                <w:color w:val="000000"/>
                <w:sz w:val="20"/>
                <w:szCs w:val="20"/>
              </w:rPr>
              <w:t>580</w:t>
            </w:r>
          </w:p>
        </w:tc>
        <w:tc>
          <w:tcPr>
            <w:tcW w:w="1076" w:type="dxa"/>
            <w:tcBorders>
              <w:top w:val="nil"/>
              <w:left w:val="nil"/>
              <w:bottom w:val="single" w:sz="4" w:space="0" w:color="auto"/>
              <w:right w:val="single" w:sz="4" w:space="0" w:color="auto"/>
            </w:tcBorders>
            <w:shd w:val="clear" w:color="auto" w:fill="auto"/>
            <w:noWrap/>
            <w:vAlign w:val="center"/>
            <w:hideMark/>
          </w:tcPr>
          <w:p w14:paraId="1E447B64" w14:textId="77777777" w:rsidR="00B00DE2" w:rsidRDefault="00776E18">
            <w:pPr>
              <w:jc w:val="center"/>
              <w:rPr>
                <w:color w:val="000000"/>
                <w:sz w:val="20"/>
                <w:szCs w:val="20"/>
              </w:rPr>
            </w:pPr>
            <w:r>
              <w:rPr>
                <w:color w:val="000000"/>
                <w:sz w:val="20"/>
                <w:szCs w:val="20"/>
              </w:rPr>
              <w:t xml:space="preserve">0.89 </w:t>
            </w:r>
          </w:p>
        </w:tc>
        <w:tc>
          <w:tcPr>
            <w:tcW w:w="1040" w:type="dxa"/>
            <w:tcBorders>
              <w:top w:val="nil"/>
              <w:left w:val="nil"/>
              <w:bottom w:val="single" w:sz="4" w:space="0" w:color="auto"/>
              <w:right w:val="single" w:sz="4" w:space="0" w:color="auto"/>
            </w:tcBorders>
            <w:shd w:val="clear" w:color="auto" w:fill="auto"/>
            <w:noWrap/>
            <w:vAlign w:val="center"/>
            <w:hideMark/>
          </w:tcPr>
          <w:p w14:paraId="443E700A" w14:textId="77777777" w:rsidR="00B00DE2" w:rsidRDefault="00776E18">
            <w:pPr>
              <w:jc w:val="center"/>
              <w:rPr>
                <w:color w:val="000000"/>
                <w:sz w:val="20"/>
                <w:szCs w:val="20"/>
              </w:rPr>
            </w:pPr>
            <w:r>
              <w:rPr>
                <w:color w:val="000000"/>
                <w:sz w:val="20"/>
                <w:szCs w:val="20"/>
              </w:rPr>
              <w:t>65908</w:t>
            </w:r>
          </w:p>
        </w:tc>
      </w:tr>
      <w:tr w:rsidR="00B00DE2" w14:paraId="5460EADA"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4BC03578"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27D01443"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74A615BE" w14:textId="77777777" w:rsidR="00B00DE2" w:rsidRDefault="00776E18">
            <w:pPr>
              <w:jc w:val="center"/>
              <w:rPr>
                <w:sz w:val="20"/>
                <w:szCs w:val="20"/>
              </w:rPr>
            </w:pPr>
            <w:r>
              <w:rPr>
                <w:rFonts w:hint="eastAsia"/>
                <w:sz w:val="20"/>
                <w:szCs w:val="20"/>
              </w:rPr>
              <w:t>溪旁徐</w:t>
            </w:r>
          </w:p>
        </w:tc>
        <w:tc>
          <w:tcPr>
            <w:tcW w:w="1040" w:type="dxa"/>
            <w:tcBorders>
              <w:top w:val="nil"/>
              <w:left w:val="nil"/>
              <w:bottom w:val="single" w:sz="4" w:space="0" w:color="auto"/>
              <w:right w:val="single" w:sz="4" w:space="0" w:color="auto"/>
            </w:tcBorders>
            <w:shd w:val="clear" w:color="auto" w:fill="auto"/>
            <w:noWrap/>
            <w:vAlign w:val="center"/>
            <w:hideMark/>
          </w:tcPr>
          <w:p w14:paraId="229D1E33" w14:textId="77777777" w:rsidR="00B00DE2" w:rsidRDefault="00776E18">
            <w:pPr>
              <w:jc w:val="center"/>
              <w:rPr>
                <w:color w:val="000000"/>
                <w:sz w:val="20"/>
                <w:szCs w:val="20"/>
              </w:rPr>
            </w:pPr>
            <w:r>
              <w:rPr>
                <w:color w:val="000000"/>
                <w:sz w:val="20"/>
                <w:szCs w:val="20"/>
              </w:rPr>
              <w:t>214</w:t>
            </w:r>
          </w:p>
        </w:tc>
        <w:tc>
          <w:tcPr>
            <w:tcW w:w="1040" w:type="dxa"/>
            <w:tcBorders>
              <w:top w:val="nil"/>
              <w:left w:val="nil"/>
              <w:bottom w:val="single" w:sz="4" w:space="0" w:color="auto"/>
              <w:right w:val="single" w:sz="4" w:space="0" w:color="auto"/>
            </w:tcBorders>
            <w:shd w:val="clear" w:color="auto" w:fill="auto"/>
            <w:noWrap/>
            <w:vAlign w:val="center"/>
            <w:hideMark/>
          </w:tcPr>
          <w:p w14:paraId="009C4DE4" w14:textId="77777777" w:rsidR="00B00DE2" w:rsidRDefault="00776E18">
            <w:pPr>
              <w:jc w:val="center"/>
              <w:rPr>
                <w:color w:val="000000"/>
                <w:sz w:val="20"/>
                <w:szCs w:val="20"/>
              </w:rPr>
            </w:pPr>
            <w:r>
              <w:rPr>
                <w:color w:val="000000"/>
                <w:sz w:val="20"/>
                <w:szCs w:val="20"/>
              </w:rPr>
              <w:t>649</w:t>
            </w:r>
          </w:p>
        </w:tc>
        <w:tc>
          <w:tcPr>
            <w:tcW w:w="1040" w:type="dxa"/>
            <w:tcBorders>
              <w:top w:val="nil"/>
              <w:left w:val="nil"/>
              <w:bottom w:val="single" w:sz="4" w:space="0" w:color="auto"/>
              <w:right w:val="single" w:sz="4" w:space="0" w:color="auto"/>
            </w:tcBorders>
            <w:shd w:val="clear" w:color="auto" w:fill="auto"/>
            <w:noWrap/>
            <w:vAlign w:val="center"/>
            <w:hideMark/>
          </w:tcPr>
          <w:p w14:paraId="0764E29F" w14:textId="77777777" w:rsidR="00B00DE2" w:rsidRDefault="00776E18">
            <w:pPr>
              <w:jc w:val="center"/>
              <w:rPr>
                <w:color w:val="000000"/>
                <w:sz w:val="20"/>
                <w:szCs w:val="20"/>
              </w:rPr>
            </w:pPr>
            <w:r>
              <w:rPr>
                <w:color w:val="000000"/>
                <w:sz w:val="20"/>
                <w:szCs w:val="20"/>
              </w:rPr>
              <w:t>580</w:t>
            </w:r>
          </w:p>
        </w:tc>
        <w:tc>
          <w:tcPr>
            <w:tcW w:w="1076" w:type="dxa"/>
            <w:tcBorders>
              <w:top w:val="nil"/>
              <w:left w:val="nil"/>
              <w:bottom w:val="single" w:sz="4" w:space="0" w:color="auto"/>
              <w:right w:val="single" w:sz="4" w:space="0" w:color="auto"/>
            </w:tcBorders>
            <w:shd w:val="clear" w:color="auto" w:fill="auto"/>
            <w:noWrap/>
            <w:vAlign w:val="center"/>
            <w:hideMark/>
          </w:tcPr>
          <w:p w14:paraId="4456A97B" w14:textId="77777777" w:rsidR="00B00DE2" w:rsidRDefault="00776E18">
            <w:pPr>
              <w:jc w:val="center"/>
              <w:rPr>
                <w:color w:val="000000"/>
                <w:sz w:val="20"/>
                <w:szCs w:val="20"/>
              </w:rPr>
            </w:pPr>
            <w:r>
              <w:rPr>
                <w:color w:val="000000"/>
                <w:sz w:val="20"/>
                <w:szCs w:val="20"/>
              </w:rPr>
              <w:t>0.894</w:t>
            </w:r>
          </w:p>
        </w:tc>
        <w:tc>
          <w:tcPr>
            <w:tcW w:w="1040" w:type="dxa"/>
            <w:tcBorders>
              <w:top w:val="nil"/>
              <w:left w:val="nil"/>
              <w:bottom w:val="single" w:sz="4" w:space="0" w:color="auto"/>
              <w:right w:val="single" w:sz="4" w:space="0" w:color="auto"/>
            </w:tcBorders>
            <w:shd w:val="clear" w:color="auto" w:fill="auto"/>
            <w:noWrap/>
            <w:vAlign w:val="center"/>
            <w:hideMark/>
          </w:tcPr>
          <w:p w14:paraId="4BB0B01B" w14:textId="77777777" w:rsidR="00B00DE2" w:rsidRDefault="00776E18">
            <w:pPr>
              <w:jc w:val="center"/>
              <w:rPr>
                <w:color w:val="000000"/>
                <w:sz w:val="20"/>
                <w:szCs w:val="20"/>
              </w:rPr>
            </w:pPr>
            <w:r>
              <w:rPr>
                <w:color w:val="000000"/>
                <w:sz w:val="20"/>
                <w:szCs w:val="20"/>
              </w:rPr>
              <w:t>65340</w:t>
            </w:r>
          </w:p>
        </w:tc>
      </w:tr>
      <w:tr w:rsidR="00B00DE2" w14:paraId="64E12124"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251E8E61"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2048E945"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2829C13A" w14:textId="77777777" w:rsidR="00B00DE2" w:rsidRDefault="00776E18">
            <w:pPr>
              <w:jc w:val="center"/>
              <w:rPr>
                <w:sz w:val="20"/>
                <w:szCs w:val="20"/>
              </w:rPr>
            </w:pPr>
            <w:r>
              <w:rPr>
                <w:rFonts w:hint="eastAsia"/>
                <w:sz w:val="20"/>
                <w:szCs w:val="20"/>
              </w:rPr>
              <w:t>杏</w:t>
            </w:r>
            <w:proofErr w:type="gramStart"/>
            <w:r>
              <w:rPr>
                <w:rFonts w:hint="eastAsia"/>
                <w:sz w:val="20"/>
                <w:szCs w:val="20"/>
              </w:rPr>
              <w:t>蒋</w:t>
            </w:r>
            <w:proofErr w:type="gramEnd"/>
          </w:p>
        </w:tc>
        <w:tc>
          <w:tcPr>
            <w:tcW w:w="1040" w:type="dxa"/>
            <w:tcBorders>
              <w:top w:val="nil"/>
              <w:left w:val="nil"/>
              <w:bottom w:val="single" w:sz="4" w:space="0" w:color="auto"/>
              <w:right w:val="single" w:sz="4" w:space="0" w:color="auto"/>
            </w:tcBorders>
            <w:shd w:val="clear" w:color="auto" w:fill="auto"/>
            <w:vAlign w:val="center"/>
            <w:hideMark/>
          </w:tcPr>
          <w:p w14:paraId="64E69AA5" w14:textId="77777777" w:rsidR="00B00DE2" w:rsidRDefault="00776E18">
            <w:pPr>
              <w:jc w:val="center"/>
              <w:rPr>
                <w:color w:val="000000"/>
                <w:sz w:val="20"/>
                <w:szCs w:val="20"/>
              </w:rPr>
            </w:pPr>
            <w:r>
              <w:rPr>
                <w:color w:val="000000"/>
                <w:sz w:val="20"/>
                <w:szCs w:val="20"/>
              </w:rPr>
              <w:t>293</w:t>
            </w:r>
          </w:p>
        </w:tc>
        <w:tc>
          <w:tcPr>
            <w:tcW w:w="1040" w:type="dxa"/>
            <w:tcBorders>
              <w:top w:val="nil"/>
              <w:left w:val="nil"/>
              <w:bottom w:val="single" w:sz="4" w:space="0" w:color="auto"/>
              <w:right w:val="single" w:sz="4" w:space="0" w:color="auto"/>
            </w:tcBorders>
            <w:shd w:val="clear" w:color="auto" w:fill="auto"/>
            <w:noWrap/>
            <w:vAlign w:val="center"/>
            <w:hideMark/>
          </w:tcPr>
          <w:p w14:paraId="7DC79E34" w14:textId="77777777" w:rsidR="00B00DE2" w:rsidRDefault="00776E18">
            <w:pPr>
              <w:jc w:val="center"/>
              <w:rPr>
                <w:color w:val="000000"/>
                <w:sz w:val="20"/>
                <w:szCs w:val="20"/>
              </w:rPr>
            </w:pPr>
            <w:r>
              <w:rPr>
                <w:color w:val="000000"/>
                <w:sz w:val="20"/>
                <w:szCs w:val="20"/>
              </w:rPr>
              <w:t>818</w:t>
            </w:r>
          </w:p>
        </w:tc>
        <w:tc>
          <w:tcPr>
            <w:tcW w:w="1040" w:type="dxa"/>
            <w:tcBorders>
              <w:top w:val="nil"/>
              <w:left w:val="nil"/>
              <w:bottom w:val="single" w:sz="4" w:space="0" w:color="auto"/>
              <w:right w:val="single" w:sz="4" w:space="0" w:color="auto"/>
            </w:tcBorders>
            <w:shd w:val="clear" w:color="auto" w:fill="auto"/>
            <w:noWrap/>
            <w:vAlign w:val="center"/>
            <w:hideMark/>
          </w:tcPr>
          <w:p w14:paraId="6E0D312A" w14:textId="77777777" w:rsidR="00B00DE2" w:rsidRDefault="00776E18">
            <w:pPr>
              <w:jc w:val="center"/>
              <w:rPr>
                <w:color w:val="000000"/>
                <w:sz w:val="20"/>
                <w:szCs w:val="20"/>
              </w:rPr>
            </w:pPr>
            <w:r>
              <w:rPr>
                <w:color w:val="000000"/>
                <w:sz w:val="20"/>
                <w:szCs w:val="20"/>
              </w:rPr>
              <w:t>207</w:t>
            </w:r>
          </w:p>
        </w:tc>
        <w:tc>
          <w:tcPr>
            <w:tcW w:w="1076" w:type="dxa"/>
            <w:tcBorders>
              <w:top w:val="nil"/>
              <w:left w:val="nil"/>
              <w:bottom w:val="single" w:sz="4" w:space="0" w:color="auto"/>
              <w:right w:val="single" w:sz="4" w:space="0" w:color="auto"/>
            </w:tcBorders>
            <w:shd w:val="clear" w:color="auto" w:fill="auto"/>
            <w:noWrap/>
            <w:vAlign w:val="center"/>
            <w:hideMark/>
          </w:tcPr>
          <w:p w14:paraId="0B241744" w14:textId="77777777" w:rsidR="00B00DE2" w:rsidRDefault="00776E18">
            <w:pPr>
              <w:jc w:val="center"/>
              <w:rPr>
                <w:color w:val="000000"/>
                <w:sz w:val="20"/>
                <w:szCs w:val="20"/>
              </w:rPr>
            </w:pPr>
            <w:r>
              <w:rPr>
                <w:color w:val="000000"/>
                <w:sz w:val="20"/>
                <w:szCs w:val="20"/>
              </w:rPr>
              <w:t xml:space="preserve">0.25 </w:t>
            </w:r>
          </w:p>
        </w:tc>
        <w:tc>
          <w:tcPr>
            <w:tcW w:w="1040" w:type="dxa"/>
            <w:tcBorders>
              <w:top w:val="nil"/>
              <w:left w:val="nil"/>
              <w:bottom w:val="single" w:sz="4" w:space="0" w:color="auto"/>
              <w:right w:val="single" w:sz="4" w:space="0" w:color="auto"/>
            </w:tcBorders>
            <w:shd w:val="clear" w:color="auto" w:fill="auto"/>
            <w:noWrap/>
            <w:vAlign w:val="center"/>
            <w:hideMark/>
          </w:tcPr>
          <w:p w14:paraId="029D3AB0" w14:textId="77777777" w:rsidR="00B00DE2" w:rsidRDefault="00776E18">
            <w:pPr>
              <w:jc w:val="center"/>
              <w:rPr>
                <w:color w:val="000000"/>
                <w:sz w:val="20"/>
                <w:szCs w:val="20"/>
              </w:rPr>
            </w:pPr>
            <w:r>
              <w:rPr>
                <w:color w:val="000000"/>
                <w:sz w:val="20"/>
                <w:szCs w:val="20"/>
              </w:rPr>
              <w:t>65821</w:t>
            </w:r>
          </w:p>
        </w:tc>
      </w:tr>
      <w:tr w:rsidR="00B00DE2" w14:paraId="6B2E61BA"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2BC14C8E"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31A2B256"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49A06369" w14:textId="77777777" w:rsidR="00B00DE2" w:rsidRDefault="00776E18">
            <w:pPr>
              <w:jc w:val="center"/>
              <w:rPr>
                <w:sz w:val="20"/>
                <w:szCs w:val="20"/>
              </w:rPr>
            </w:pPr>
            <w:r>
              <w:rPr>
                <w:rFonts w:hint="eastAsia"/>
                <w:sz w:val="20"/>
                <w:szCs w:val="20"/>
              </w:rPr>
              <w:t>李和洋</w:t>
            </w:r>
          </w:p>
        </w:tc>
        <w:tc>
          <w:tcPr>
            <w:tcW w:w="1040" w:type="dxa"/>
            <w:tcBorders>
              <w:top w:val="nil"/>
              <w:left w:val="nil"/>
              <w:bottom w:val="single" w:sz="4" w:space="0" w:color="auto"/>
              <w:right w:val="single" w:sz="4" w:space="0" w:color="auto"/>
            </w:tcBorders>
            <w:shd w:val="clear" w:color="auto" w:fill="auto"/>
            <w:vAlign w:val="center"/>
            <w:hideMark/>
          </w:tcPr>
          <w:p w14:paraId="291288A4" w14:textId="77777777" w:rsidR="00B00DE2" w:rsidRDefault="00776E18">
            <w:pPr>
              <w:jc w:val="center"/>
              <w:rPr>
                <w:color w:val="000000"/>
                <w:sz w:val="20"/>
                <w:szCs w:val="20"/>
              </w:rPr>
            </w:pPr>
            <w:r>
              <w:rPr>
                <w:color w:val="000000"/>
                <w:sz w:val="20"/>
                <w:szCs w:val="20"/>
              </w:rPr>
              <w:t>66</w:t>
            </w:r>
          </w:p>
        </w:tc>
        <w:tc>
          <w:tcPr>
            <w:tcW w:w="1040" w:type="dxa"/>
            <w:tcBorders>
              <w:top w:val="nil"/>
              <w:left w:val="nil"/>
              <w:bottom w:val="single" w:sz="4" w:space="0" w:color="auto"/>
              <w:right w:val="single" w:sz="4" w:space="0" w:color="auto"/>
            </w:tcBorders>
            <w:shd w:val="clear" w:color="auto" w:fill="auto"/>
            <w:noWrap/>
            <w:vAlign w:val="center"/>
            <w:hideMark/>
          </w:tcPr>
          <w:p w14:paraId="4710B8B8" w14:textId="77777777" w:rsidR="00B00DE2" w:rsidRDefault="00776E18">
            <w:pPr>
              <w:jc w:val="center"/>
              <w:rPr>
                <w:color w:val="000000"/>
                <w:sz w:val="20"/>
                <w:szCs w:val="20"/>
              </w:rPr>
            </w:pPr>
            <w:r>
              <w:rPr>
                <w:color w:val="000000"/>
                <w:sz w:val="20"/>
                <w:szCs w:val="20"/>
              </w:rPr>
              <w:t>204</w:t>
            </w:r>
          </w:p>
        </w:tc>
        <w:tc>
          <w:tcPr>
            <w:tcW w:w="1040" w:type="dxa"/>
            <w:tcBorders>
              <w:top w:val="nil"/>
              <w:left w:val="nil"/>
              <w:bottom w:val="single" w:sz="4" w:space="0" w:color="auto"/>
              <w:right w:val="single" w:sz="4" w:space="0" w:color="auto"/>
            </w:tcBorders>
            <w:shd w:val="clear" w:color="auto" w:fill="auto"/>
            <w:noWrap/>
            <w:vAlign w:val="center"/>
            <w:hideMark/>
          </w:tcPr>
          <w:p w14:paraId="678B4D13" w14:textId="77777777" w:rsidR="00B00DE2" w:rsidRDefault="00776E18">
            <w:pPr>
              <w:jc w:val="center"/>
              <w:rPr>
                <w:color w:val="000000"/>
                <w:sz w:val="20"/>
                <w:szCs w:val="20"/>
              </w:rPr>
            </w:pPr>
            <w:r>
              <w:rPr>
                <w:color w:val="000000"/>
                <w:sz w:val="20"/>
                <w:szCs w:val="20"/>
              </w:rPr>
              <w:t>2</w:t>
            </w:r>
          </w:p>
        </w:tc>
        <w:tc>
          <w:tcPr>
            <w:tcW w:w="1076" w:type="dxa"/>
            <w:tcBorders>
              <w:top w:val="nil"/>
              <w:left w:val="nil"/>
              <w:bottom w:val="single" w:sz="4" w:space="0" w:color="auto"/>
              <w:right w:val="single" w:sz="4" w:space="0" w:color="auto"/>
            </w:tcBorders>
            <w:shd w:val="clear" w:color="auto" w:fill="auto"/>
            <w:noWrap/>
            <w:vAlign w:val="center"/>
            <w:hideMark/>
          </w:tcPr>
          <w:p w14:paraId="6618B0C2" w14:textId="77777777" w:rsidR="00B00DE2" w:rsidRDefault="00776E18">
            <w:pPr>
              <w:jc w:val="center"/>
              <w:rPr>
                <w:color w:val="000000"/>
                <w:sz w:val="20"/>
                <w:szCs w:val="20"/>
              </w:rPr>
            </w:pPr>
            <w:r>
              <w:rPr>
                <w:color w:val="000000"/>
                <w:sz w:val="20"/>
                <w:szCs w:val="20"/>
              </w:rPr>
              <w:t xml:space="preserve">0.01 </w:t>
            </w:r>
          </w:p>
        </w:tc>
        <w:tc>
          <w:tcPr>
            <w:tcW w:w="1040" w:type="dxa"/>
            <w:tcBorders>
              <w:top w:val="nil"/>
              <w:left w:val="nil"/>
              <w:bottom w:val="single" w:sz="4" w:space="0" w:color="auto"/>
              <w:right w:val="single" w:sz="4" w:space="0" w:color="auto"/>
            </w:tcBorders>
            <w:shd w:val="clear" w:color="auto" w:fill="auto"/>
            <w:noWrap/>
            <w:vAlign w:val="center"/>
            <w:hideMark/>
          </w:tcPr>
          <w:p w14:paraId="5C420107" w14:textId="77777777" w:rsidR="00B00DE2" w:rsidRDefault="00776E18">
            <w:pPr>
              <w:jc w:val="center"/>
              <w:rPr>
                <w:color w:val="000000"/>
                <w:sz w:val="20"/>
                <w:szCs w:val="20"/>
              </w:rPr>
            </w:pPr>
            <w:r>
              <w:rPr>
                <w:color w:val="000000"/>
                <w:sz w:val="20"/>
                <w:szCs w:val="20"/>
              </w:rPr>
              <w:t>65786</w:t>
            </w:r>
          </w:p>
        </w:tc>
      </w:tr>
      <w:tr w:rsidR="00B00DE2" w14:paraId="4DDA5416" w14:textId="77777777">
        <w:trPr>
          <w:trHeight w:val="280"/>
          <w:jc w:val="center"/>
        </w:trPr>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6D6803E5" w14:textId="77777777" w:rsidR="00B00DE2" w:rsidRDefault="00776E18">
            <w:pPr>
              <w:jc w:val="center"/>
              <w:rPr>
                <w:color w:val="000000"/>
                <w:sz w:val="20"/>
                <w:szCs w:val="20"/>
              </w:rPr>
            </w:pPr>
            <w:r>
              <w:rPr>
                <w:rFonts w:hint="eastAsia"/>
                <w:color w:val="000000"/>
                <w:sz w:val="20"/>
                <w:szCs w:val="20"/>
              </w:rPr>
              <w:t>许家河</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4A6A549D" w14:textId="77777777" w:rsidR="00B00DE2" w:rsidRDefault="00776E18">
            <w:pPr>
              <w:jc w:val="center"/>
              <w:rPr>
                <w:sz w:val="20"/>
                <w:szCs w:val="20"/>
              </w:rPr>
            </w:pPr>
            <w:r>
              <w:rPr>
                <w:rFonts w:hint="eastAsia"/>
                <w:sz w:val="20"/>
                <w:szCs w:val="20"/>
              </w:rPr>
              <w:t>跃龙街道</w:t>
            </w:r>
          </w:p>
        </w:tc>
        <w:tc>
          <w:tcPr>
            <w:tcW w:w="1040" w:type="dxa"/>
            <w:tcBorders>
              <w:top w:val="nil"/>
              <w:left w:val="nil"/>
              <w:bottom w:val="single" w:sz="4" w:space="0" w:color="auto"/>
              <w:right w:val="single" w:sz="4" w:space="0" w:color="auto"/>
            </w:tcBorders>
            <w:shd w:val="clear" w:color="auto" w:fill="auto"/>
            <w:vAlign w:val="center"/>
            <w:hideMark/>
          </w:tcPr>
          <w:p w14:paraId="6C3CDE94" w14:textId="77777777" w:rsidR="00B00DE2" w:rsidRDefault="00776E18">
            <w:pPr>
              <w:jc w:val="center"/>
              <w:rPr>
                <w:sz w:val="20"/>
                <w:szCs w:val="20"/>
              </w:rPr>
            </w:pPr>
            <w:r>
              <w:rPr>
                <w:rFonts w:hint="eastAsia"/>
                <w:sz w:val="20"/>
                <w:szCs w:val="20"/>
              </w:rPr>
              <w:t>范家村</w:t>
            </w:r>
          </w:p>
        </w:tc>
        <w:tc>
          <w:tcPr>
            <w:tcW w:w="1040" w:type="dxa"/>
            <w:tcBorders>
              <w:top w:val="nil"/>
              <w:left w:val="nil"/>
              <w:bottom w:val="single" w:sz="4" w:space="0" w:color="auto"/>
              <w:right w:val="single" w:sz="4" w:space="0" w:color="auto"/>
            </w:tcBorders>
            <w:shd w:val="clear" w:color="auto" w:fill="auto"/>
            <w:vAlign w:val="center"/>
            <w:hideMark/>
          </w:tcPr>
          <w:p w14:paraId="7633C1E8" w14:textId="77777777" w:rsidR="00B00DE2" w:rsidRDefault="00776E18">
            <w:pPr>
              <w:jc w:val="center"/>
              <w:rPr>
                <w:color w:val="000000"/>
                <w:sz w:val="20"/>
                <w:szCs w:val="20"/>
              </w:rPr>
            </w:pPr>
            <w:r>
              <w:rPr>
                <w:color w:val="000000"/>
                <w:sz w:val="20"/>
                <w:szCs w:val="20"/>
              </w:rPr>
              <w:t>321</w:t>
            </w:r>
          </w:p>
        </w:tc>
        <w:tc>
          <w:tcPr>
            <w:tcW w:w="1040" w:type="dxa"/>
            <w:tcBorders>
              <w:top w:val="nil"/>
              <w:left w:val="nil"/>
              <w:bottom w:val="single" w:sz="4" w:space="0" w:color="auto"/>
              <w:right w:val="single" w:sz="4" w:space="0" w:color="auto"/>
            </w:tcBorders>
            <w:shd w:val="clear" w:color="auto" w:fill="auto"/>
            <w:noWrap/>
            <w:vAlign w:val="center"/>
            <w:hideMark/>
          </w:tcPr>
          <w:p w14:paraId="3AA2E215" w14:textId="77777777" w:rsidR="00B00DE2" w:rsidRDefault="00776E18">
            <w:pPr>
              <w:jc w:val="center"/>
              <w:rPr>
                <w:color w:val="000000"/>
                <w:sz w:val="20"/>
                <w:szCs w:val="20"/>
              </w:rPr>
            </w:pPr>
            <w:r>
              <w:rPr>
                <w:color w:val="000000"/>
                <w:sz w:val="20"/>
                <w:szCs w:val="20"/>
              </w:rPr>
              <w:t>939</w:t>
            </w:r>
          </w:p>
        </w:tc>
        <w:tc>
          <w:tcPr>
            <w:tcW w:w="1040" w:type="dxa"/>
            <w:tcBorders>
              <w:top w:val="nil"/>
              <w:left w:val="nil"/>
              <w:bottom w:val="single" w:sz="4" w:space="0" w:color="auto"/>
              <w:right w:val="single" w:sz="4" w:space="0" w:color="auto"/>
            </w:tcBorders>
            <w:shd w:val="clear" w:color="auto" w:fill="auto"/>
            <w:noWrap/>
            <w:vAlign w:val="center"/>
            <w:hideMark/>
          </w:tcPr>
          <w:p w14:paraId="15C822C3" w14:textId="77777777" w:rsidR="00B00DE2" w:rsidRDefault="00776E18">
            <w:pPr>
              <w:jc w:val="center"/>
              <w:rPr>
                <w:color w:val="000000"/>
                <w:sz w:val="20"/>
                <w:szCs w:val="20"/>
              </w:rPr>
            </w:pPr>
            <w:r>
              <w:rPr>
                <w:color w:val="000000"/>
                <w:sz w:val="20"/>
                <w:szCs w:val="20"/>
              </w:rPr>
              <w:t>845</w:t>
            </w:r>
          </w:p>
        </w:tc>
        <w:tc>
          <w:tcPr>
            <w:tcW w:w="1076" w:type="dxa"/>
            <w:tcBorders>
              <w:top w:val="nil"/>
              <w:left w:val="nil"/>
              <w:bottom w:val="single" w:sz="4" w:space="0" w:color="auto"/>
              <w:right w:val="single" w:sz="4" w:space="0" w:color="auto"/>
            </w:tcBorders>
            <w:shd w:val="clear" w:color="auto" w:fill="auto"/>
            <w:noWrap/>
            <w:vAlign w:val="center"/>
            <w:hideMark/>
          </w:tcPr>
          <w:p w14:paraId="39EA523B" w14:textId="77777777" w:rsidR="00B00DE2" w:rsidRDefault="00776E18">
            <w:pPr>
              <w:jc w:val="center"/>
              <w:rPr>
                <w:color w:val="000000"/>
                <w:sz w:val="20"/>
                <w:szCs w:val="20"/>
              </w:rPr>
            </w:pPr>
            <w:r>
              <w:rPr>
                <w:color w:val="000000"/>
                <w:sz w:val="20"/>
                <w:szCs w:val="20"/>
              </w:rPr>
              <w:t xml:space="preserve">0.90 </w:t>
            </w:r>
          </w:p>
        </w:tc>
        <w:tc>
          <w:tcPr>
            <w:tcW w:w="1040" w:type="dxa"/>
            <w:tcBorders>
              <w:top w:val="nil"/>
              <w:left w:val="nil"/>
              <w:bottom w:val="single" w:sz="4" w:space="0" w:color="auto"/>
              <w:right w:val="single" w:sz="4" w:space="0" w:color="auto"/>
            </w:tcBorders>
            <w:shd w:val="clear" w:color="auto" w:fill="auto"/>
            <w:noWrap/>
            <w:vAlign w:val="center"/>
            <w:hideMark/>
          </w:tcPr>
          <w:p w14:paraId="6D616E88" w14:textId="77777777" w:rsidR="00B00DE2" w:rsidRDefault="00776E18">
            <w:pPr>
              <w:jc w:val="center"/>
              <w:rPr>
                <w:color w:val="000000"/>
                <w:sz w:val="20"/>
                <w:szCs w:val="20"/>
              </w:rPr>
            </w:pPr>
            <w:r>
              <w:rPr>
                <w:color w:val="000000"/>
                <w:sz w:val="20"/>
                <w:szCs w:val="20"/>
              </w:rPr>
              <w:t>31069</w:t>
            </w:r>
          </w:p>
        </w:tc>
      </w:tr>
      <w:tr w:rsidR="00B00DE2" w14:paraId="75193180"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4BD8B36C"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5368117F"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5A74181E" w14:textId="77777777" w:rsidR="00B00DE2" w:rsidRDefault="00776E18">
            <w:pPr>
              <w:jc w:val="center"/>
              <w:rPr>
                <w:sz w:val="20"/>
                <w:szCs w:val="20"/>
              </w:rPr>
            </w:pPr>
            <w:r>
              <w:rPr>
                <w:rFonts w:hint="eastAsia"/>
                <w:sz w:val="20"/>
                <w:szCs w:val="20"/>
              </w:rPr>
              <w:t>罗家村</w:t>
            </w:r>
          </w:p>
        </w:tc>
        <w:tc>
          <w:tcPr>
            <w:tcW w:w="1040" w:type="dxa"/>
            <w:tcBorders>
              <w:top w:val="nil"/>
              <w:left w:val="nil"/>
              <w:bottom w:val="single" w:sz="4" w:space="0" w:color="auto"/>
              <w:right w:val="single" w:sz="4" w:space="0" w:color="auto"/>
            </w:tcBorders>
            <w:shd w:val="clear" w:color="auto" w:fill="auto"/>
            <w:vAlign w:val="center"/>
            <w:hideMark/>
          </w:tcPr>
          <w:p w14:paraId="32CE0EB7" w14:textId="77777777" w:rsidR="00B00DE2" w:rsidRDefault="00776E18">
            <w:pPr>
              <w:jc w:val="center"/>
              <w:rPr>
                <w:color w:val="000000"/>
                <w:sz w:val="20"/>
                <w:szCs w:val="20"/>
              </w:rPr>
            </w:pPr>
            <w:r>
              <w:rPr>
                <w:color w:val="000000"/>
                <w:sz w:val="20"/>
                <w:szCs w:val="20"/>
              </w:rPr>
              <w:t>541</w:t>
            </w:r>
          </w:p>
        </w:tc>
        <w:tc>
          <w:tcPr>
            <w:tcW w:w="1040" w:type="dxa"/>
            <w:tcBorders>
              <w:top w:val="nil"/>
              <w:left w:val="nil"/>
              <w:bottom w:val="single" w:sz="4" w:space="0" w:color="auto"/>
              <w:right w:val="single" w:sz="4" w:space="0" w:color="auto"/>
            </w:tcBorders>
            <w:shd w:val="clear" w:color="auto" w:fill="auto"/>
            <w:noWrap/>
            <w:vAlign w:val="center"/>
            <w:hideMark/>
          </w:tcPr>
          <w:p w14:paraId="261757D3" w14:textId="77777777" w:rsidR="00B00DE2" w:rsidRDefault="00776E18">
            <w:pPr>
              <w:jc w:val="center"/>
              <w:rPr>
                <w:color w:val="000000"/>
                <w:sz w:val="20"/>
                <w:szCs w:val="20"/>
              </w:rPr>
            </w:pPr>
            <w:r>
              <w:rPr>
                <w:color w:val="000000"/>
                <w:sz w:val="20"/>
                <w:szCs w:val="20"/>
              </w:rPr>
              <w:t>1491</w:t>
            </w:r>
          </w:p>
        </w:tc>
        <w:tc>
          <w:tcPr>
            <w:tcW w:w="1040" w:type="dxa"/>
            <w:tcBorders>
              <w:top w:val="nil"/>
              <w:left w:val="nil"/>
              <w:bottom w:val="single" w:sz="4" w:space="0" w:color="auto"/>
              <w:right w:val="single" w:sz="4" w:space="0" w:color="auto"/>
            </w:tcBorders>
            <w:shd w:val="clear" w:color="auto" w:fill="auto"/>
            <w:noWrap/>
            <w:vAlign w:val="center"/>
            <w:hideMark/>
          </w:tcPr>
          <w:p w14:paraId="68910F38" w14:textId="77777777" w:rsidR="00B00DE2" w:rsidRDefault="00776E18">
            <w:pPr>
              <w:jc w:val="center"/>
              <w:rPr>
                <w:color w:val="000000"/>
                <w:sz w:val="20"/>
                <w:szCs w:val="20"/>
              </w:rPr>
            </w:pPr>
            <w:r>
              <w:rPr>
                <w:color w:val="000000"/>
                <w:sz w:val="20"/>
                <w:szCs w:val="20"/>
              </w:rPr>
              <w:t>210</w:t>
            </w:r>
          </w:p>
        </w:tc>
        <w:tc>
          <w:tcPr>
            <w:tcW w:w="1076" w:type="dxa"/>
            <w:tcBorders>
              <w:top w:val="nil"/>
              <w:left w:val="nil"/>
              <w:bottom w:val="single" w:sz="4" w:space="0" w:color="auto"/>
              <w:right w:val="single" w:sz="4" w:space="0" w:color="auto"/>
            </w:tcBorders>
            <w:shd w:val="clear" w:color="auto" w:fill="auto"/>
            <w:noWrap/>
            <w:vAlign w:val="center"/>
            <w:hideMark/>
          </w:tcPr>
          <w:p w14:paraId="2001C1D2" w14:textId="77777777" w:rsidR="00B00DE2" w:rsidRDefault="00776E18">
            <w:pPr>
              <w:jc w:val="center"/>
              <w:rPr>
                <w:color w:val="000000"/>
                <w:sz w:val="20"/>
                <w:szCs w:val="20"/>
              </w:rPr>
            </w:pPr>
            <w:r>
              <w:rPr>
                <w:color w:val="000000"/>
                <w:sz w:val="20"/>
                <w:szCs w:val="20"/>
              </w:rPr>
              <w:t xml:space="preserve">0.14 </w:t>
            </w:r>
          </w:p>
        </w:tc>
        <w:tc>
          <w:tcPr>
            <w:tcW w:w="1040" w:type="dxa"/>
            <w:tcBorders>
              <w:top w:val="nil"/>
              <w:left w:val="nil"/>
              <w:bottom w:val="single" w:sz="4" w:space="0" w:color="auto"/>
              <w:right w:val="single" w:sz="4" w:space="0" w:color="auto"/>
            </w:tcBorders>
            <w:shd w:val="clear" w:color="auto" w:fill="auto"/>
            <w:noWrap/>
            <w:vAlign w:val="center"/>
            <w:hideMark/>
          </w:tcPr>
          <w:p w14:paraId="7E754D08" w14:textId="77777777" w:rsidR="00B00DE2" w:rsidRDefault="00776E18">
            <w:pPr>
              <w:jc w:val="center"/>
              <w:rPr>
                <w:color w:val="000000"/>
                <w:sz w:val="20"/>
                <w:szCs w:val="20"/>
              </w:rPr>
            </w:pPr>
            <w:r>
              <w:rPr>
                <w:color w:val="000000"/>
                <w:sz w:val="20"/>
                <w:szCs w:val="20"/>
              </w:rPr>
              <w:t>34521</w:t>
            </w:r>
          </w:p>
        </w:tc>
      </w:tr>
      <w:tr w:rsidR="00B00DE2" w14:paraId="7D0B934B"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628CF69B"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54DD82EE"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50F4D082" w14:textId="77777777" w:rsidR="00B00DE2" w:rsidRDefault="00776E18">
            <w:pPr>
              <w:jc w:val="center"/>
              <w:rPr>
                <w:sz w:val="20"/>
                <w:szCs w:val="20"/>
              </w:rPr>
            </w:pPr>
            <w:r>
              <w:rPr>
                <w:rFonts w:hint="eastAsia"/>
                <w:sz w:val="20"/>
                <w:szCs w:val="20"/>
              </w:rPr>
              <w:t>许家新村</w:t>
            </w:r>
          </w:p>
        </w:tc>
        <w:tc>
          <w:tcPr>
            <w:tcW w:w="1040" w:type="dxa"/>
            <w:tcBorders>
              <w:top w:val="nil"/>
              <w:left w:val="nil"/>
              <w:bottom w:val="single" w:sz="4" w:space="0" w:color="auto"/>
              <w:right w:val="single" w:sz="4" w:space="0" w:color="auto"/>
            </w:tcBorders>
            <w:shd w:val="clear" w:color="auto" w:fill="auto"/>
            <w:vAlign w:val="center"/>
            <w:hideMark/>
          </w:tcPr>
          <w:p w14:paraId="5AEFE238" w14:textId="77777777" w:rsidR="00B00DE2" w:rsidRDefault="00776E18">
            <w:pPr>
              <w:jc w:val="center"/>
              <w:rPr>
                <w:color w:val="000000"/>
                <w:sz w:val="20"/>
                <w:szCs w:val="20"/>
              </w:rPr>
            </w:pPr>
            <w:r>
              <w:rPr>
                <w:color w:val="000000"/>
                <w:sz w:val="20"/>
                <w:szCs w:val="20"/>
              </w:rPr>
              <w:t>137</w:t>
            </w:r>
          </w:p>
        </w:tc>
        <w:tc>
          <w:tcPr>
            <w:tcW w:w="1040" w:type="dxa"/>
            <w:tcBorders>
              <w:top w:val="nil"/>
              <w:left w:val="nil"/>
              <w:bottom w:val="single" w:sz="4" w:space="0" w:color="auto"/>
              <w:right w:val="single" w:sz="4" w:space="0" w:color="auto"/>
            </w:tcBorders>
            <w:shd w:val="clear" w:color="auto" w:fill="auto"/>
            <w:noWrap/>
            <w:vAlign w:val="center"/>
            <w:hideMark/>
          </w:tcPr>
          <w:p w14:paraId="3FC653C3" w14:textId="77777777" w:rsidR="00B00DE2" w:rsidRDefault="00776E18">
            <w:pPr>
              <w:jc w:val="center"/>
              <w:rPr>
                <w:color w:val="000000"/>
                <w:sz w:val="20"/>
                <w:szCs w:val="20"/>
              </w:rPr>
            </w:pPr>
            <w:r>
              <w:rPr>
                <w:color w:val="000000"/>
                <w:sz w:val="20"/>
                <w:szCs w:val="20"/>
              </w:rPr>
              <w:t>403</w:t>
            </w:r>
          </w:p>
        </w:tc>
        <w:tc>
          <w:tcPr>
            <w:tcW w:w="1040" w:type="dxa"/>
            <w:tcBorders>
              <w:top w:val="nil"/>
              <w:left w:val="nil"/>
              <w:bottom w:val="single" w:sz="4" w:space="0" w:color="auto"/>
              <w:right w:val="single" w:sz="4" w:space="0" w:color="auto"/>
            </w:tcBorders>
            <w:shd w:val="clear" w:color="auto" w:fill="auto"/>
            <w:noWrap/>
            <w:vAlign w:val="center"/>
            <w:hideMark/>
          </w:tcPr>
          <w:p w14:paraId="36883C61" w14:textId="77777777" w:rsidR="00B00DE2" w:rsidRDefault="00776E18">
            <w:pPr>
              <w:jc w:val="center"/>
              <w:rPr>
                <w:color w:val="000000"/>
                <w:sz w:val="20"/>
                <w:szCs w:val="20"/>
              </w:rPr>
            </w:pPr>
            <w:r>
              <w:rPr>
                <w:color w:val="000000"/>
                <w:sz w:val="20"/>
                <w:szCs w:val="20"/>
              </w:rPr>
              <w:t>178</w:t>
            </w:r>
          </w:p>
        </w:tc>
        <w:tc>
          <w:tcPr>
            <w:tcW w:w="1076" w:type="dxa"/>
            <w:tcBorders>
              <w:top w:val="nil"/>
              <w:left w:val="nil"/>
              <w:bottom w:val="single" w:sz="4" w:space="0" w:color="auto"/>
              <w:right w:val="single" w:sz="4" w:space="0" w:color="auto"/>
            </w:tcBorders>
            <w:shd w:val="clear" w:color="auto" w:fill="auto"/>
            <w:noWrap/>
            <w:vAlign w:val="center"/>
            <w:hideMark/>
          </w:tcPr>
          <w:p w14:paraId="2381153B" w14:textId="77777777" w:rsidR="00B00DE2" w:rsidRDefault="00776E18">
            <w:pPr>
              <w:jc w:val="center"/>
              <w:rPr>
                <w:color w:val="000000"/>
                <w:sz w:val="20"/>
                <w:szCs w:val="20"/>
              </w:rPr>
            </w:pPr>
            <w:r>
              <w:rPr>
                <w:color w:val="000000"/>
                <w:sz w:val="20"/>
                <w:szCs w:val="20"/>
              </w:rPr>
              <w:t xml:space="preserve">0.44 </w:t>
            </w:r>
          </w:p>
        </w:tc>
        <w:tc>
          <w:tcPr>
            <w:tcW w:w="1040" w:type="dxa"/>
            <w:tcBorders>
              <w:top w:val="nil"/>
              <w:left w:val="nil"/>
              <w:bottom w:val="single" w:sz="4" w:space="0" w:color="auto"/>
              <w:right w:val="single" w:sz="4" w:space="0" w:color="auto"/>
            </w:tcBorders>
            <w:shd w:val="clear" w:color="auto" w:fill="auto"/>
            <w:noWrap/>
            <w:vAlign w:val="center"/>
            <w:hideMark/>
          </w:tcPr>
          <w:p w14:paraId="2A18308E" w14:textId="77777777" w:rsidR="00B00DE2" w:rsidRDefault="00776E18">
            <w:pPr>
              <w:jc w:val="center"/>
              <w:rPr>
                <w:color w:val="000000"/>
                <w:sz w:val="20"/>
                <w:szCs w:val="20"/>
              </w:rPr>
            </w:pPr>
            <w:r>
              <w:rPr>
                <w:color w:val="000000"/>
                <w:sz w:val="20"/>
                <w:szCs w:val="20"/>
              </w:rPr>
              <w:t>32034</w:t>
            </w:r>
          </w:p>
        </w:tc>
      </w:tr>
      <w:tr w:rsidR="00B00DE2" w14:paraId="0DDF3999"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401EB109" w14:textId="77777777" w:rsidR="00B00DE2" w:rsidRDefault="00B00DE2">
            <w:pPr>
              <w:rPr>
                <w:color w:val="000000"/>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747A8BCB"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1C51EFAC" w14:textId="77777777" w:rsidR="00B00DE2" w:rsidRDefault="00776E18">
            <w:pPr>
              <w:jc w:val="center"/>
              <w:rPr>
                <w:sz w:val="20"/>
                <w:szCs w:val="20"/>
              </w:rPr>
            </w:pPr>
            <w:r>
              <w:rPr>
                <w:rFonts w:hint="eastAsia"/>
                <w:sz w:val="20"/>
                <w:szCs w:val="20"/>
              </w:rPr>
              <w:t>前洋村</w:t>
            </w:r>
          </w:p>
        </w:tc>
        <w:tc>
          <w:tcPr>
            <w:tcW w:w="1040" w:type="dxa"/>
            <w:tcBorders>
              <w:top w:val="nil"/>
              <w:left w:val="nil"/>
              <w:bottom w:val="single" w:sz="4" w:space="0" w:color="auto"/>
              <w:right w:val="single" w:sz="4" w:space="0" w:color="auto"/>
            </w:tcBorders>
            <w:shd w:val="clear" w:color="auto" w:fill="auto"/>
            <w:vAlign w:val="center"/>
            <w:hideMark/>
          </w:tcPr>
          <w:p w14:paraId="0E6455F4" w14:textId="77777777" w:rsidR="00B00DE2" w:rsidRDefault="00776E18">
            <w:pPr>
              <w:jc w:val="center"/>
              <w:rPr>
                <w:color w:val="000000"/>
                <w:sz w:val="20"/>
                <w:szCs w:val="20"/>
              </w:rPr>
            </w:pPr>
            <w:r>
              <w:rPr>
                <w:color w:val="000000"/>
                <w:sz w:val="20"/>
                <w:szCs w:val="20"/>
              </w:rPr>
              <w:t>219</w:t>
            </w:r>
          </w:p>
        </w:tc>
        <w:tc>
          <w:tcPr>
            <w:tcW w:w="1040" w:type="dxa"/>
            <w:tcBorders>
              <w:top w:val="nil"/>
              <w:left w:val="nil"/>
              <w:bottom w:val="single" w:sz="4" w:space="0" w:color="auto"/>
              <w:right w:val="single" w:sz="4" w:space="0" w:color="auto"/>
            </w:tcBorders>
            <w:shd w:val="clear" w:color="auto" w:fill="auto"/>
            <w:noWrap/>
            <w:vAlign w:val="center"/>
            <w:hideMark/>
          </w:tcPr>
          <w:p w14:paraId="3A423B85" w14:textId="77777777" w:rsidR="00B00DE2" w:rsidRDefault="00776E18">
            <w:pPr>
              <w:jc w:val="center"/>
              <w:rPr>
                <w:color w:val="000000"/>
                <w:sz w:val="20"/>
                <w:szCs w:val="20"/>
              </w:rPr>
            </w:pPr>
            <w:r>
              <w:rPr>
                <w:color w:val="000000"/>
                <w:sz w:val="20"/>
                <w:szCs w:val="20"/>
              </w:rPr>
              <w:t>579</w:t>
            </w:r>
          </w:p>
        </w:tc>
        <w:tc>
          <w:tcPr>
            <w:tcW w:w="1040" w:type="dxa"/>
            <w:tcBorders>
              <w:top w:val="nil"/>
              <w:left w:val="nil"/>
              <w:bottom w:val="single" w:sz="4" w:space="0" w:color="auto"/>
              <w:right w:val="single" w:sz="4" w:space="0" w:color="auto"/>
            </w:tcBorders>
            <w:shd w:val="clear" w:color="auto" w:fill="auto"/>
            <w:noWrap/>
            <w:vAlign w:val="center"/>
            <w:hideMark/>
          </w:tcPr>
          <w:p w14:paraId="19F23AE8" w14:textId="77777777" w:rsidR="00B00DE2" w:rsidRDefault="00776E18">
            <w:pPr>
              <w:jc w:val="center"/>
              <w:rPr>
                <w:color w:val="000000"/>
                <w:sz w:val="20"/>
                <w:szCs w:val="20"/>
              </w:rPr>
            </w:pPr>
            <w:r>
              <w:rPr>
                <w:color w:val="000000"/>
                <w:sz w:val="20"/>
                <w:szCs w:val="20"/>
              </w:rPr>
              <w:t>23</w:t>
            </w:r>
          </w:p>
        </w:tc>
        <w:tc>
          <w:tcPr>
            <w:tcW w:w="1076" w:type="dxa"/>
            <w:tcBorders>
              <w:top w:val="nil"/>
              <w:left w:val="nil"/>
              <w:bottom w:val="single" w:sz="4" w:space="0" w:color="auto"/>
              <w:right w:val="single" w:sz="4" w:space="0" w:color="auto"/>
            </w:tcBorders>
            <w:shd w:val="clear" w:color="auto" w:fill="auto"/>
            <w:noWrap/>
            <w:vAlign w:val="center"/>
            <w:hideMark/>
          </w:tcPr>
          <w:p w14:paraId="7CCA84BC" w14:textId="77777777" w:rsidR="00B00DE2" w:rsidRDefault="00776E18">
            <w:pPr>
              <w:jc w:val="center"/>
              <w:rPr>
                <w:color w:val="000000"/>
                <w:sz w:val="20"/>
                <w:szCs w:val="20"/>
              </w:rPr>
            </w:pPr>
            <w:r>
              <w:rPr>
                <w:color w:val="000000"/>
                <w:sz w:val="20"/>
                <w:szCs w:val="20"/>
              </w:rPr>
              <w:t xml:space="preserve">0.04 </w:t>
            </w:r>
          </w:p>
        </w:tc>
        <w:tc>
          <w:tcPr>
            <w:tcW w:w="1040" w:type="dxa"/>
            <w:tcBorders>
              <w:top w:val="nil"/>
              <w:left w:val="nil"/>
              <w:bottom w:val="single" w:sz="4" w:space="0" w:color="auto"/>
              <w:right w:val="single" w:sz="4" w:space="0" w:color="auto"/>
            </w:tcBorders>
            <w:shd w:val="clear" w:color="auto" w:fill="auto"/>
            <w:noWrap/>
            <w:vAlign w:val="center"/>
            <w:hideMark/>
          </w:tcPr>
          <w:p w14:paraId="005311D1" w14:textId="77777777" w:rsidR="00B00DE2" w:rsidRDefault="00776E18">
            <w:pPr>
              <w:jc w:val="center"/>
              <w:rPr>
                <w:color w:val="000000"/>
                <w:sz w:val="20"/>
                <w:szCs w:val="20"/>
              </w:rPr>
            </w:pPr>
            <w:r>
              <w:rPr>
                <w:color w:val="000000"/>
                <w:sz w:val="20"/>
                <w:szCs w:val="20"/>
              </w:rPr>
              <w:t>30789</w:t>
            </w:r>
          </w:p>
        </w:tc>
      </w:tr>
      <w:tr w:rsidR="00B00DE2" w14:paraId="1349FFA3" w14:textId="77777777">
        <w:trPr>
          <w:trHeight w:val="560"/>
          <w:jc w:val="center"/>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47B15EAD" w14:textId="77777777" w:rsidR="00B00DE2" w:rsidRDefault="00776E18">
            <w:pPr>
              <w:jc w:val="center"/>
              <w:rPr>
                <w:color w:val="000000"/>
                <w:sz w:val="20"/>
                <w:szCs w:val="20"/>
              </w:rPr>
            </w:pPr>
            <w:r>
              <w:rPr>
                <w:rFonts w:hint="eastAsia"/>
                <w:color w:val="000000"/>
                <w:sz w:val="20"/>
                <w:szCs w:val="20"/>
              </w:rPr>
              <w:t>蒲湖及配套河道</w:t>
            </w:r>
          </w:p>
        </w:tc>
        <w:tc>
          <w:tcPr>
            <w:tcW w:w="1040" w:type="dxa"/>
            <w:tcBorders>
              <w:top w:val="nil"/>
              <w:left w:val="nil"/>
              <w:bottom w:val="single" w:sz="4" w:space="0" w:color="auto"/>
              <w:right w:val="single" w:sz="4" w:space="0" w:color="auto"/>
            </w:tcBorders>
            <w:shd w:val="clear" w:color="auto" w:fill="auto"/>
            <w:vAlign w:val="center"/>
            <w:hideMark/>
          </w:tcPr>
          <w:p w14:paraId="7A89EE9D" w14:textId="77777777" w:rsidR="00B00DE2" w:rsidRDefault="00776E18">
            <w:pPr>
              <w:jc w:val="center"/>
              <w:rPr>
                <w:sz w:val="20"/>
                <w:szCs w:val="20"/>
              </w:rPr>
            </w:pPr>
            <w:r>
              <w:rPr>
                <w:rFonts w:hint="eastAsia"/>
                <w:sz w:val="20"/>
                <w:szCs w:val="20"/>
              </w:rPr>
              <w:t>跃龙街道</w:t>
            </w:r>
          </w:p>
        </w:tc>
        <w:tc>
          <w:tcPr>
            <w:tcW w:w="1040" w:type="dxa"/>
            <w:tcBorders>
              <w:top w:val="nil"/>
              <w:left w:val="nil"/>
              <w:bottom w:val="single" w:sz="4" w:space="0" w:color="auto"/>
              <w:right w:val="single" w:sz="4" w:space="0" w:color="auto"/>
            </w:tcBorders>
            <w:shd w:val="clear" w:color="auto" w:fill="auto"/>
            <w:vAlign w:val="center"/>
            <w:hideMark/>
          </w:tcPr>
          <w:p w14:paraId="1893F24D" w14:textId="77777777" w:rsidR="00B00DE2" w:rsidRDefault="00776E18">
            <w:pPr>
              <w:jc w:val="center"/>
              <w:rPr>
                <w:sz w:val="20"/>
                <w:szCs w:val="20"/>
              </w:rPr>
            </w:pPr>
            <w:r>
              <w:rPr>
                <w:rFonts w:hint="eastAsia"/>
                <w:sz w:val="20"/>
                <w:szCs w:val="20"/>
              </w:rPr>
              <w:t>北湖村</w:t>
            </w:r>
          </w:p>
        </w:tc>
        <w:tc>
          <w:tcPr>
            <w:tcW w:w="1040" w:type="dxa"/>
            <w:tcBorders>
              <w:top w:val="nil"/>
              <w:left w:val="nil"/>
              <w:bottom w:val="single" w:sz="4" w:space="0" w:color="auto"/>
              <w:right w:val="single" w:sz="4" w:space="0" w:color="auto"/>
            </w:tcBorders>
            <w:shd w:val="clear" w:color="auto" w:fill="auto"/>
            <w:noWrap/>
            <w:vAlign w:val="center"/>
            <w:hideMark/>
          </w:tcPr>
          <w:p w14:paraId="7EC331C9" w14:textId="77777777" w:rsidR="00B00DE2" w:rsidRDefault="00776E18">
            <w:pPr>
              <w:jc w:val="center"/>
              <w:rPr>
                <w:color w:val="000000"/>
                <w:sz w:val="20"/>
                <w:szCs w:val="20"/>
              </w:rPr>
            </w:pPr>
            <w:r>
              <w:rPr>
                <w:color w:val="000000"/>
                <w:sz w:val="20"/>
                <w:szCs w:val="20"/>
              </w:rPr>
              <w:t>513</w:t>
            </w:r>
          </w:p>
        </w:tc>
        <w:tc>
          <w:tcPr>
            <w:tcW w:w="1040" w:type="dxa"/>
            <w:tcBorders>
              <w:top w:val="nil"/>
              <w:left w:val="nil"/>
              <w:bottom w:val="single" w:sz="4" w:space="0" w:color="auto"/>
              <w:right w:val="single" w:sz="4" w:space="0" w:color="auto"/>
            </w:tcBorders>
            <w:shd w:val="clear" w:color="auto" w:fill="auto"/>
            <w:noWrap/>
            <w:vAlign w:val="center"/>
            <w:hideMark/>
          </w:tcPr>
          <w:p w14:paraId="2159E69B" w14:textId="77777777" w:rsidR="00B00DE2" w:rsidRDefault="00776E18">
            <w:pPr>
              <w:jc w:val="center"/>
              <w:rPr>
                <w:color w:val="000000"/>
                <w:sz w:val="20"/>
                <w:szCs w:val="20"/>
              </w:rPr>
            </w:pPr>
            <w:r>
              <w:rPr>
                <w:color w:val="000000"/>
                <w:sz w:val="20"/>
                <w:szCs w:val="20"/>
              </w:rPr>
              <w:t>966</w:t>
            </w:r>
          </w:p>
        </w:tc>
        <w:tc>
          <w:tcPr>
            <w:tcW w:w="1040" w:type="dxa"/>
            <w:tcBorders>
              <w:top w:val="nil"/>
              <w:left w:val="nil"/>
              <w:bottom w:val="single" w:sz="4" w:space="0" w:color="auto"/>
              <w:right w:val="single" w:sz="4" w:space="0" w:color="auto"/>
            </w:tcBorders>
            <w:shd w:val="clear" w:color="auto" w:fill="auto"/>
            <w:noWrap/>
            <w:vAlign w:val="center"/>
            <w:hideMark/>
          </w:tcPr>
          <w:p w14:paraId="10F08215" w14:textId="77777777" w:rsidR="00B00DE2" w:rsidRDefault="00776E18">
            <w:pPr>
              <w:jc w:val="center"/>
              <w:rPr>
                <w:color w:val="000000"/>
                <w:sz w:val="20"/>
                <w:szCs w:val="20"/>
              </w:rPr>
            </w:pPr>
            <w:r>
              <w:rPr>
                <w:color w:val="000000"/>
                <w:sz w:val="20"/>
                <w:szCs w:val="20"/>
              </w:rPr>
              <w:t>0</w:t>
            </w:r>
          </w:p>
        </w:tc>
        <w:tc>
          <w:tcPr>
            <w:tcW w:w="1076" w:type="dxa"/>
            <w:tcBorders>
              <w:top w:val="nil"/>
              <w:left w:val="nil"/>
              <w:bottom w:val="single" w:sz="4" w:space="0" w:color="auto"/>
              <w:right w:val="single" w:sz="4" w:space="0" w:color="auto"/>
            </w:tcBorders>
            <w:shd w:val="clear" w:color="auto" w:fill="auto"/>
            <w:noWrap/>
            <w:vAlign w:val="center"/>
            <w:hideMark/>
          </w:tcPr>
          <w:p w14:paraId="75BB14D3" w14:textId="77777777" w:rsidR="00B00DE2" w:rsidRDefault="00776E18">
            <w:pPr>
              <w:jc w:val="center"/>
              <w:rPr>
                <w:color w:val="000000"/>
                <w:sz w:val="20"/>
                <w:szCs w:val="20"/>
              </w:rPr>
            </w:pPr>
            <w:r>
              <w:rPr>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251AE182" w14:textId="77777777" w:rsidR="00B00DE2" w:rsidRDefault="00776E18">
            <w:pPr>
              <w:jc w:val="center"/>
              <w:rPr>
                <w:color w:val="000000"/>
                <w:sz w:val="20"/>
                <w:szCs w:val="20"/>
              </w:rPr>
            </w:pPr>
            <w:r>
              <w:rPr>
                <w:color w:val="000000"/>
                <w:sz w:val="20"/>
                <w:szCs w:val="20"/>
              </w:rPr>
              <w:t>32459</w:t>
            </w:r>
          </w:p>
        </w:tc>
      </w:tr>
      <w:tr w:rsidR="00B00DE2" w14:paraId="2E2A084F" w14:textId="77777777">
        <w:trPr>
          <w:trHeight w:val="560"/>
          <w:jc w:val="center"/>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18E0C7AA" w14:textId="77777777" w:rsidR="00B00DE2" w:rsidRDefault="00776E18">
            <w:pPr>
              <w:jc w:val="center"/>
              <w:rPr>
                <w:color w:val="000000"/>
                <w:sz w:val="20"/>
                <w:szCs w:val="20"/>
              </w:rPr>
            </w:pPr>
            <w:r>
              <w:rPr>
                <w:rFonts w:hint="eastAsia"/>
                <w:color w:val="000000"/>
                <w:sz w:val="20"/>
                <w:szCs w:val="20"/>
              </w:rPr>
              <w:t>岭脚</w:t>
            </w:r>
            <w:proofErr w:type="gramStart"/>
            <w:r>
              <w:rPr>
                <w:rFonts w:hint="eastAsia"/>
                <w:color w:val="000000"/>
                <w:sz w:val="20"/>
                <w:szCs w:val="20"/>
              </w:rPr>
              <w:t>岙</w:t>
            </w:r>
            <w:proofErr w:type="gramEnd"/>
            <w:r>
              <w:rPr>
                <w:rFonts w:hint="eastAsia"/>
                <w:color w:val="000000"/>
                <w:sz w:val="20"/>
                <w:szCs w:val="20"/>
              </w:rPr>
              <w:t>里河</w:t>
            </w:r>
          </w:p>
        </w:tc>
        <w:tc>
          <w:tcPr>
            <w:tcW w:w="1040" w:type="dxa"/>
            <w:tcBorders>
              <w:top w:val="nil"/>
              <w:left w:val="nil"/>
              <w:bottom w:val="single" w:sz="4" w:space="0" w:color="auto"/>
              <w:right w:val="single" w:sz="4" w:space="0" w:color="auto"/>
            </w:tcBorders>
            <w:shd w:val="clear" w:color="auto" w:fill="auto"/>
            <w:vAlign w:val="center"/>
            <w:hideMark/>
          </w:tcPr>
          <w:p w14:paraId="0258881F" w14:textId="77777777" w:rsidR="00B00DE2" w:rsidRDefault="00776E18">
            <w:pPr>
              <w:jc w:val="center"/>
              <w:rPr>
                <w:sz w:val="20"/>
                <w:szCs w:val="20"/>
              </w:rPr>
            </w:pPr>
            <w:r>
              <w:rPr>
                <w:rFonts w:hint="eastAsia"/>
                <w:sz w:val="20"/>
                <w:szCs w:val="20"/>
              </w:rPr>
              <w:t>跃龙街道</w:t>
            </w:r>
          </w:p>
        </w:tc>
        <w:tc>
          <w:tcPr>
            <w:tcW w:w="1040" w:type="dxa"/>
            <w:tcBorders>
              <w:top w:val="nil"/>
              <w:left w:val="nil"/>
              <w:bottom w:val="single" w:sz="4" w:space="0" w:color="auto"/>
              <w:right w:val="single" w:sz="4" w:space="0" w:color="auto"/>
            </w:tcBorders>
            <w:shd w:val="clear" w:color="auto" w:fill="auto"/>
            <w:vAlign w:val="center"/>
            <w:hideMark/>
          </w:tcPr>
          <w:p w14:paraId="196ACC0E" w14:textId="77777777" w:rsidR="00B00DE2" w:rsidRDefault="00776E18">
            <w:pPr>
              <w:jc w:val="center"/>
              <w:rPr>
                <w:sz w:val="20"/>
                <w:szCs w:val="20"/>
              </w:rPr>
            </w:pPr>
            <w:r>
              <w:rPr>
                <w:rFonts w:hint="eastAsia"/>
                <w:sz w:val="20"/>
                <w:szCs w:val="20"/>
              </w:rPr>
              <w:t>岭脚村</w:t>
            </w:r>
          </w:p>
        </w:tc>
        <w:tc>
          <w:tcPr>
            <w:tcW w:w="1040" w:type="dxa"/>
            <w:tcBorders>
              <w:top w:val="nil"/>
              <w:left w:val="nil"/>
              <w:bottom w:val="single" w:sz="4" w:space="0" w:color="auto"/>
              <w:right w:val="single" w:sz="4" w:space="0" w:color="auto"/>
            </w:tcBorders>
            <w:shd w:val="clear" w:color="auto" w:fill="auto"/>
            <w:vAlign w:val="center"/>
            <w:hideMark/>
          </w:tcPr>
          <w:p w14:paraId="3122F0CF" w14:textId="77777777" w:rsidR="00B00DE2" w:rsidRDefault="00776E18">
            <w:pPr>
              <w:jc w:val="center"/>
              <w:rPr>
                <w:color w:val="000000"/>
                <w:sz w:val="20"/>
                <w:szCs w:val="20"/>
              </w:rPr>
            </w:pPr>
            <w:r>
              <w:rPr>
                <w:color w:val="000000"/>
                <w:sz w:val="20"/>
                <w:szCs w:val="20"/>
              </w:rPr>
              <w:t>112</w:t>
            </w:r>
          </w:p>
        </w:tc>
        <w:tc>
          <w:tcPr>
            <w:tcW w:w="1040" w:type="dxa"/>
            <w:tcBorders>
              <w:top w:val="nil"/>
              <w:left w:val="nil"/>
              <w:bottom w:val="single" w:sz="4" w:space="0" w:color="auto"/>
              <w:right w:val="single" w:sz="4" w:space="0" w:color="auto"/>
            </w:tcBorders>
            <w:shd w:val="clear" w:color="auto" w:fill="auto"/>
            <w:noWrap/>
            <w:vAlign w:val="center"/>
            <w:hideMark/>
          </w:tcPr>
          <w:p w14:paraId="247CF6C3" w14:textId="77777777" w:rsidR="00B00DE2" w:rsidRDefault="00776E18">
            <w:pPr>
              <w:jc w:val="center"/>
              <w:rPr>
                <w:color w:val="000000"/>
                <w:sz w:val="20"/>
                <w:szCs w:val="20"/>
              </w:rPr>
            </w:pPr>
            <w:r>
              <w:rPr>
                <w:color w:val="000000"/>
                <w:sz w:val="20"/>
                <w:szCs w:val="20"/>
              </w:rPr>
              <w:t>282</w:t>
            </w:r>
          </w:p>
        </w:tc>
        <w:tc>
          <w:tcPr>
            <w:tcW w:w="1040" w:type="dxa"/>
            <w:tcBorders>
              <w:top w:val="nil"/>
              <w:left w:val="nil"/>
              <w:bottom w:val="single" w:sz="4" w:space="0" w:color="auto"/>
              <w:right w:val="single" w:sz="4" w:space="0" w:color="auto"/>
            </w:tcBorders>
            <w:shd w:val="clear" w:color="auto" w:fill="auto"/>
            <w:noWrap/>
            <w:vAlign w:val="center"/>
            <w:hideMark/>
          </w:tcPr>
          <w:p w14:paraId="69136E34" w14:textId="77777777" w:rsidR="00B00DE2" w:rsidRDefault="00776E18">
            <w:pPr>
              <w:jc w:val="center"/>
              <w:rPr>
                <w:color w:val="000000"/>
                <w:sz w:val="20"/>
                <w:szCs w:val="20"/>
              </w:rPr>
            </w:pPr>
            <w:r>
              <w:rPr>
                <w:color w:val="000000"/>
                <w:sz w:val="20"/>
                <w:szCs w:val="20"/>
              </w:rPr>
              <w:t>107</w:t>
            </w:r>
          </w:p>
        </w:tc>
        <w:tc>
          <w:tcPr>
            <w:tcW w:w="1076" w:type="dxa"/>
            <w:tcBorders>
              <w:top w:val="nil"/>
              <w:left w:val="nil"/>
              <w:bottom w:val="single" w:sz="4" w:space="0" w:color="auto"/>
              <w:right w:val="single" w:sz="4" w:space="0" w:color="auto"/>
            </w:tcBorders>
            <w:shd w:val="clear" w:color="auto" w:fill="auto"/>
            <w:noWrap/>
            <w:vAlign w:val="center"/>
            <w:hideMark/>
          </w:tcPr>
          <w:p w14:paraId="2977B927" w14:textId="77777777" w:rsidR="00B00DE2" w:rsidRDefault="00776E18">
            <w:pPr>
              <w:jc w:val="center"/>
              <w:rPr>
                <w:color w:val="000000"/>
                <w:sz w:val="20"/>
                <w:szCs w:val="20"/>
              </w:rPr>
            </w:pPr>
            <w:r>
              <w:rPr>
                <w:color w:val="000000"/>
                <w:sz w:val="20"/>
                <w:szCs w:val="20"/>
              </w:rPr>
              <w:t xml:space="preserve">0.38 </w:t>
            </w:r>
          </w:p>
        </w:tc>
        <w:tc>
          <w:tcPr>
            <w:tcW w:w="1040" w:type="dxa"/>
            <w:tcBorders>
              <w:top w:val="nil"/>
              <w:left w:val="nil"/>
              <w:bottom w:val="single" w:sz="4" w:space="0" w:color="auto"/>
              <w:right w:val="single" w:sz="4" w:space="0" w:color="auto"/>
            </w:tcBorders>
            <w:shd w:val="clear" w:color="auto" w:fill="auto"/>
            <w:noWrap/>
            <w:vAlign w:val="center"/>
            <w:hideMark/>
          </w:tcPr>
          <w:p w14:paraId="7106D519" w14:textId="77777777" w:rsidR="00B00DE2" w:rsidRDefault="00776E18">
            <w:pPr>
              <w:jc w:val="center"/>
              <w:rPr>
                <w:color w:val="000000"/>
                <w:sz w:val="20"/>
                <w:szCs w:val="20"/>
              </w:rPr>
            </w:pPr>
            <w:r>
              <w:rPr>
                <w:color w:val="000000"/>
                <w:sz w:val="20"/>
                <w:szCs w:val="20"/>
              </w:rPr>
              <w:t>31069</w:t>
            </w:r>
          </w:p>
        </w:tc>
      </w:tr>
      <w:tr w:rsidR="00B00DE2" w14:paraId="5C5BBDFC" w14:textId="77777777">
        <w:trPr>
          <w:trHeight w:val="280"/>
          <w:jc w:val="center"/>
        </w:trPr>
        <w:tc>
          <w:tcPr>
            <w:tcW w:w="10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8D8BA7" w14:textId="77777777" w:rsidR="00B00DE2" w:rsidRDefault="00776E18">
            <w:pPr>
              <w:jc w:val="center"/>
              <w:rPr>
                <w:sz w:val="20"/>
                <w:szCs w:val="20"/>
              </w:rPr>
            </w:pPr>
            <w:r>
              <w:rPr>
                <w:rFonts w:hint="eastAsia"/>
                <w:sz w:val="20"/>
                <w:szCs w:val="20"/>
              </w:rPr>
              <w:t>许南溪</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5A334E0C" w14:textId="77777777" w:rsidR="00B00DE2" w:rsidRDefault="00776E18">
            <w:pPr>
              <w:jc w:val="center"/>
              <w:rPr>
                <w:sz w:val="20"/>
                <w:szCs w:val="20"/>
              </w:rPr>
            </w:pPr>
            <w:r>
              <w:rPr>
                <w:rFonts w:hint="eastAsia"/>
                <w:sz w:val="20"/>
                <w:szCs w:val="20"/>
              </w:rPr>
              <w:t>跃龙街道</w:t>
            </w:r>
          </w:p>
        </w:tc>
        <w:tc>
          <w:tcPr>
            <w:tcW w:w="1040" w:type="dxa"/>
            <w:tcBorders>
              <w:top w:val="nil"/>
              <w:left w:val="nil"/>
              <w:bottom w:val="single" w:sz="4" w:space="0" w:color="auto"/>
              <w:right w:val="single" w:sz="4" w:space="0" w:color="auto"/>
            </w:tcBorders>
            <w:shd w:val="clear" w:color="000000" w:fill="FFFFFF"/>
            <w:vAlign w:val="center"/>
            <w:hideMark/>
          </w:tcPr>
          <w:p w14:paraId="7D460E07" w14:textId="77777777" w:rsidR="00B00DE2" w:rsidRDefault="00776E18">
            <w:pPr>
              <w:jc w:val="center"/>
              <w:rPr>
                <w:sz w:val="20"/>
                <w:szCs w:val="20"/>
              </w:rPr>
            </w:pPr>
            <w:proofErr w:type="gramStart"/>
            <w:r>
              <w:rPr>
                <w:rFonts w:hint="eastAsia"/>
                <w:sz w:val="20"/>
                <w:szCs w:val="20"/>
              </w:rPr>
              <w:t>元峰村</w:t>
            </w:r>
            <w:proofErr w:type="gramEnd"/>
          </w:p>
        </w:tc>
        <w:tc>
          <w:tcPr>
            <w:tcW w:w="1040" w:type="dxa"/>
            <w:tcBorders>
              <w:top w:val="nil"/>
              <w:left w:val="nil"/>
              <w:bottom w:val="single" w:sz="4" w:space="0" w:color="auto"/>
              <w:right w:val="single" w:sz="4" w:space="0" w:color="auto"/>
            </w:tcBorders>
            <w:shd w:val="clear" w:color="auto" w:fill="auto"/>
            <w:vAlign w:val="center"/>
            <w:hideMark/>
          </w:tcPr>
          <w:p w14:paraId="0395236C" w14:textId="77777777" w:rsidR="00B00DE2" w:rsidRDefault="00776E18">
            <w:pPr>
              <w:jc w:val="center"/>
              <w:rPr>
                <w:color w:val="000000"/>
                <w:sz w:val="20"/>
                <w:szCs w:val="20"/>
              </w:rPr>
            </w:pPr>
            <w:r>
              <w:rPr>
                <w:color w:val="000000"/>
                <w:sz w:val="20"/>
                <w:szCs w:val="20"/>
              </w:rPr>
              <w:t>1101</w:t>
            </w:r>
          </w:p>
        </w:tc>
        <w:tc>
          <w:tcPr>
            <w:tcW w:w="1040" w:type="dxa"/>
            <w:tcBorders>
              <w:top w:val="nil"/>
              <w:left w:val="nil"/>
              <w:bottom w:val="single" w:sz="4" w:space="0" w:color="auto"/>
              <w:right w:val="single" w:sz="4" w:space="0" w:color="auto"/>
            </w:tcBorders>
            <w:shd w:val="clear" w:color="auto" w:fill="auto"/>
            <w:noWrap/>
            <w:vAlign w:val="center"/>
            <w:hideMark/>
          </w:tcPr>
          <w:p w14:paraId="0B7CA9E6" w14:textId="77777777" w:rsidR="00B00DE2" w:rsidRDefault="00776E18">
            <w:pPr>
              <w:jc w:val="center"/>
              <w:rPr>
                <w:color w:val="000000"/>
                <w:sz w:val="20"/>
                <w:szCs w:val="20"/>
              </w:rPr>
            </w:pPr>
            <w:r>
              <w:rPr>
                <w:color w:val="000000"/>
                <w:sz w:val="20"/>
                <w:szCs w:val="20"/>
              </w:rPr>
              <w:t>3273</w:t>
            </w:r>
          </w:p>
        </w:tc>
        <w:tc>
          <w:tcPr>
            <w:tcW w:w="1040" w:type="dxa"/>
            <w:tcBorders>
              <w:top w:val="nil"/>
              <w:left w:val="nil"/>
              <w:bottom w:val="single" w:sz="4" w:space="0" w:color="auto"/>
              <w:right w:val="single" w:sz="4" w:space="0" w:color="auto"/>
            </w:tcBorders>
            <w:shd w:val="clear" w:color="auto" w:fill="auto"/>
            <w:noWrap/>
            <w:vAlign w:val="center"/>
            <w:hideMark/>
          </w:tcPr>
          <w:p w14:paraId="488E90DB" w14:textId="77777777" w:rsidR="00B00DE2" w:rsidRDefault="00776E18">
            <w:pPr>
              <w:jc w:val="center"/>
              <w:rPr>
                <w:color w:val="000000"/>
                <w:sz w:val="20"/>
                <w:szCs w:val="20"/>
              </w:rPr>
            </w:pPr>
            <w:r>
              <w:rPr>
                <w:color w:val="000000"/>
                <w:sz w:val="20"/>
                <w:szCs w:val="20"/>
              </w:rPr>
              <w:t>963</w:t>
            </w:r>
          </w:p>
        </w:tc>
        <w:tc>
          <w:tcPr>
            <w:tcW w:w="1076" w:type="dxa"/>
            <w:tcBorders>
              <w:top w:val="nil"/>
              <w:left w:val="nil"/>
              <w:bottom w:val="single" w:sz="4" w:space="0" w:color="auto"/>
              <w:right w:val="single" w:sz="4" w:space="0" w:color="auto"/>
            </w:tcBorders>
            <w:shd w:val="clear" w:color="auto" w:fill="auto"/>
            <w:noWrap/>
            <w:vAlign w:val="center"/>
            <w:hideMark/>
          </w:tcPr>
          <w:p w14:paraId="2057F328" w14:textId="77777777" w:rsidR="00B00DE2" w:rsidRDefault="00776E18">
            <w:pPr>
              <w:jc w:val="center"/>
              <w:rPr>
                <w:color w:val="000000"/>
                <w:sz w:val="20"/>
                <w:szCs w:val="20"/>
              </w:rPr>
            </w:pPr>
            <w:r>
              <w:rPr>
                <w:color w:val="000000"/>
                <w:sz w:val="20"/>
                <w:szCs w:val="20"/>
              </w:rPr>
              <w:t xml:space="preserve">0.29 </w:t>
            </w:r>
          </w:p>
        </w:tc>
        <w:tc>
          <w:tcPr>
            <w:tcW w:w="1040" w:type="dxa"/>
            <w:tcBorders>
              <w:top w:val="nil"/>
              <w:left w:val="nil"/>
              <w:bottom w:val="single" w:sz="4" w:space="0" w:color="auto"/>
              <w:right w:val="single" w:sz="4" w:space="0" w:color="auto"/>
            </w:tcBorders>
            <w:shd w:val="clear" w:color="auto" w:fill="auto"/>
            <w:noWrap/>
            <w:vAlign w:val="center"/>
            <w:hideMark/>
          </w:tcPr>
          <w:p w14:paraId="691817F3" w14:textId="77777777" w:rsidR="00B00DE2" w:rsidRDefault="00776E18">
            <w:pPr>
              <w:jc w:val="center"/>
              <w:rPr>
                <w:color w:val="000000"/>
                <w:sz w:val="20"/>
                <w:szCs w:val="20"/>
              </w:rPr>
            </w:pPr>
            <w:r>
              <w:rPr>
                <w:color w:val="000000"/>
                <w:sz w:val="20"/>
                <w:szCs w:val="20"/>
              </w:rPr>
              <w:t>27891</w:t>
            </w:r>
          </w:p>
        </w:tc>
      </w:tr>
      <w:tr w:rsidR="00B00DE2" w14:paraId="2C225416"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46945E4A" w14:textId="77777777" w:rsidR="00B00DE2" w:rsidRDefault="00B00DE2">
            <w:pPr>
              <w:rPr>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44F20C62"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000000" w:fill="FFFFFF"/>
            <w:vAlign w:val="center"/>
            <w:hideMark/>
          </w:tcPr>
          <w:p w14:paraId="14D1DABB" w14:textId="77777777" w:rsidR="00B00DE2" w:rsidRDefault="00776E18">
            <w:pPr>
              <w:jc w:val="center"/>
              <w:rPr>
                <w:sz w:val="20"/>
                <w:szCs w:val="20"/>
              </w:rPr>
            </w:pPr>
            <w:r>
              <w:rPr>
                <w:rFonts w:hint="eastAsia"/>
                <w:sz w:val="20"/>
                <w:szCs w:val="20"/>
              </w:rPr>
              <w:t>岭头村</w:t>
            </w:r>
          </w:p>
        </w:tc>
        <w:tc>
          <w:tcPr>
            <w:tcW w:w="1040" w:type="dxa"/>
            <w:tcBorders>
              <w:top w:val="nil"/>
              <w:left w:val="nil"/>
              <w:bottom w:val="single" w:sz="4" w:space="0" w:color="auto"/>
              <w:right w:val="single" w:sz="4" w:space="0" w:color="auto"/>
            </w:tcBorders>
            <w:shd w:val="clear" w:color="auto" w:fill="auto"/>
            <w:vAlign w:val="center"/>
            <w:hideMark/>
          </w:tcPr>
          <w:p w14:paraId="51C0E437" w14:textId="77777777" w:rsidR="00B00DE2" w:rsidRDefault="00776E18">
            <w:pPr>
              <w:jc w:val="center"/>
              <w:rPr>
                <w:color w:val="000000"/>
                <w:sz w:val="20"/>
                <w:szCs w:val="20"/>
              </w:rPr>
            </w:pPr>
            <w:r>
              <w:rPr>
                <w:color w:val="000000"/>
                <w:sz w:val="20"/>
                <w:szCs w:val="20"/>
              </w:rPr>
              <w:t>124</w:t>
            </w:r>
          </w:p>
        </w:tc>
        <w:tc>
          <w:tcPr>
            <w:tcW w:w="1040" w:type="dxa"/>
            <w:tcBorders>
              <w:top w:val="nil"/>
              <w:left w:val="nil"/>
              <w:bottom w:val="single" w:sz="4" w:space="0" w:color="auto"/>
              <w:right w:val="single" w:sz="4" w:space="0" w:color="auto"/>
            </w:tcBorders>
            <w:shd w:val="clear" w:color="auto" w:fill="auto"/>
            <w:noWrap/>
            <w:vAlign w:val="center"/>
            <w:hideMark/>
          </w:tcPr>
          <w:p w14:paraId="6FFFF93B" w14:textId="77777777" w:rsidR="00B00DE2" w:rsidRDefault="00776E18">
            <w:pPr>
              <w:jc w:val="center"/>
              <w:rPr>
                <w:color w:val="000000"/>
                <w:sz w:val="20"/>
                <w:szCs w:val="20"/>
              </w:rPr>
            </w:pPr>
            <w:r>
              <w:rPr>
                <w:color w:val="000000"/>
                <w:sz w:val="20"/>
                <w:szCs w:val="20"/>
              </w:rPr>
              <w:t>310</w:t>
            </w:r>
          </w:p>
        </w:tc>
        <w:tc>
          <w:tcPr>
            <w:tcW w:w="1040" w:type="dxa"/>
            <w:tcBorders>
              <w:top w:val="nil"/>
              <w:left w:val="nil"/>
              <w:bottom w:val="single" w:sz="4" w:space="0" w:color="auto"/>
              <w:right w:val="single" w:sz="4" w:space="0" w:color="auto"/>
            </w:tcBorders>
            <w:shd w:val="clear" w:color="auto" w:fill="auto"/>
            <w:noWrap/>
            <w:vAlign w:val="center"/>
            <w:hideMark/>
          </w:tcPr>
          <w:p w14:paraId="4A0931D0" w14:textId="77777777" w:rsidR="00B00DE2" w:rsidRDefault="00776E18">
            <w:pPr>
              <w:jc w:val="center"/>
              <w:rPr>
                <w:color w:val="000000"/>
                <w:sz w:val="20"/>
                <w:szCs w:val="20"/>
              </w:rPr>
            </w:pPr>
            <w:r>
              <w:rPr>
                <w:color w:val="000000"/>
                <w:sz w:val="20"/>
                <w:szCs w:val="20"/>
              </w:rPr>
              <w:t>114</w:t>
            </w:r>
          </w:p>
        </w:tc>
        <w:tc>
          <w:tcPr>
            <w:tcW w:w="1076" w:type="dxa"/>
            <w:tcBorders>
              <w:top w:val="nil"/>
              <w:left w:val="nil"/>
              <w:bottom w:val="single" w:sz="4" w:space="0" w:color="auto"/>
              <w:right w:val="single" w:sz="4" w:space="0" w:color="auto"/>
            </w:tcBorders>
            <w:shd w:val="clear" w:color="auto" w:fill="auto"/>
            <w:noWrap/>
            <w:vAlign w:val="center"/>
            <w:hideMark/>
          </w:tcPr>
          <w:p w14:paraId="5DC8C942" w14:textId="77777777" w:rsidR="00B00DE2" w:rsidRDefault="00776E18">
            <w:pPr>
              <w:jc w:val="center"/>
              <w:rPr>
                <w:color w:val="000000"/>
                <w:sz w:val="20"/>
                <w:szCs w:val="20"/>
              </w:rPr>
            </w:pPr>
            <w:r>
              <w:rPr>
                <w:color w:val="000000"/>
                <w:sz w:val="20"/>
                <w:szCs w:val="20"/>
              </w:rPr>
              <w:t>0.38</w:t>
            </w:r>
          </w:p>
        </w:tc>
        <w:tc>
          <w:tcPr>
            <w:tcW w:w="1040" w:type="dxa"/>
            <w:tcBorders>
              <w:top w:val="nil"/>
              <w:left w:val="nil"/>
              <w:bottom w:val="single" w:sz="4" w:space="0" w:color="auto"/>
              <w:right w:val="single" w:sz="4" w:space="0" w:color="auto"/>
            </w:tcBorders>
            <w:shd w:val="clear" w:color="auto" w:fill="auto"/>
            <w:noWrap/>
            <w:vAlign w:val="center"/>
            <w:hideMark/>
          </w:tcPr>
          <w:p w14:paraId="7ADDDADD" w14:textId="77777777" w:rsidR="00B00DE2" w:rsidRDefault="00776E18">
            <w:pPr>
              <w:jc w:val="center"/>
              <w:rPr>
                <w:color w:val="000000"/>
                <w:sz w:val="20"/>
                <w:szCs w:val="20"/>
              </w:rPr>
            </w:pPr>
            <w:r>
              <w:rPr>
                <w:color w:val="000000"/>
                <w:sz w:val="20"/>
                <w:szCs w:val="20"/>
              </w:rPr>
              <w:t>31456</w:t>
            </w:r>
          </w:p>
        </w:tc>
      </w:tr>
      <w:tr w:rsidR="00B00DE2" w14:paraId="4B08C320"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3C0096F3" w14:textId="77777777" w:rsidR="00B00DE2" w:rsidRDefault="00B00DE2">
            <w:pPr>
              <w:rPr>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7DABC2A3"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000000" w:fill="FFFFFF"/>
            <w:vAlign w:val="center"/>
            <w:hideMark/>
          </w:tcPr>
          <w:p w14:paraId="4156E9AA" w14:textId="77777777" w:rsidR="00B00DE2" w:rsidRDefault="00776E18">
            <w:pPr>
              <w:jc w:val="center"/>
              <w:rPr>
                <w:sz w:val="20"/>
                <w:szCs w:val="20"/>
              </w:rPr>
            </w:pPr>
            <w:proofErr w:type="gramStart"/>
            <w:r>
              <w:rPr>
                <w:rFonts w:hint="eastAsia"/>
                <w:sz w:val="20"/>
                <w:szCs w:val="20"/>
              </w:rPr>
              <w:t>屠岙</w:t>
            </w:r>
            <w:proofErr w:type="gramEnd"/>
            <w:r>
              <w:rPr>
                <w:rFonts w:hint="eastAsia"/>
                <w:sz w:val="20"/>
                <w:szCs w:val="20"/>
              </w:rPr>
              <w:t>村</w:t>
            </w:r>
          </w:p>
        </w:tc>
        <w:tc>
          <w:tcPr>
            <w:tcW w:w="1040" w:type="dxa"/>
            <w:tcBorders>
              <w:top w:val="nil"/>
              <w:left w:val="nil"/>
              <w:bottom w:val="single" w:sz="4" w:space="0" w:color="auto"/>
              <w:right w:val="single" w:sz="4" w:space="0" w:color="auto"/>
            </w:tcBorders>
            <w:shd w:val="clear" w:color="auto" w:fill="auto"/>
            <w:noWrap/>
            <w:vAlign w:val="center"/>
            <w:hideMark/>
          </w:tcPr>
          <w:p w14:paraId="3E4F01BD" w14:textId="77777777" w:rsidR="00B00DE2" w:rsidRDefault="00776E18">
            <w:pPr>
              <w:jc w:val="center"/>
              <w:rPr>
                <w:color w:val="000000"/>
                <w:sz w:val="20"/>
                <w:szCs w:val="20"/>
              </w:rPr>
            </w:pPr>
            <w:r>
              <w:rPr>
                <w:color w:val="000000"/>
                <w:sz w:val="20"/>
                <w:szCs w:val="20"/>
              </w:rPr>
              <w:t>327</w:t>
            </w:r>
          </w:p>
        </w:tc>
        <w:tc>
          <w:tcPr>
            <w:tcW w:w="1040" w:type="dxa"/>
            <w:tcBorders>
              <w:top w:val="nil"/>
              <w:left w:val="nil"/>
              <w:bottom w:val="single" w:sz="4" w:space="0" w:color="auto"/>
              <w:right w:val="single" w:sz="4" w:space="0" w:color="auto"/>
            </w:tcBorders>
            <w:shd w:val="clear" w:color="auto" w:fill="auto"/>
            <w:noWrap/>
            <w:vAlign w:val="center"/>
            <w:hideMark/>
          </w:tcPr>
          <w:p w14:paraId="78028779" w14:textId="77777777" w:rsidR="00B00DE2" w:rsidRDefault="00776E18">
            <w:pPr>
              <w:jc w:val="center"/>
              <w:rPr>
                <w:color w:val="000000"/>
                <w:sz w:val="20"/>
                <w:szCs w:val="20"/>
              </w:rPr>
            </w:pPr>
            <w:r>
              <w:rPr>
                <w:color w:val="000000"/>
                <w:sz w:val="20"/>
                <w:szCs w:val="20"/>
              </w:rPr>
              <w:t>916</w:t>
            </w:r>
          </w:p>
        </w:tc>
        <w:tc>
          <w:tcPr>
            <w:tcW w:w="1040" w:type="dxa"/>
            <w:tcBorders>
              <w:top w:val="nil"/>
              <w:left w:val="nil"/>
              <w:bottom w:val="single" w:sz="4" w:space="0" w:color="auto"/>
              <w:right w:val="single" w:sz="4" w:space="0" w:color="auto"/>
            </w:tcBorders>
            <w:shd w:val="clear" w:color="auto" w:fill="auto"/>
            <w:noWrap/>
            <w:vAlign w:val="center"/>
            <w:hideMark/>
          </w:tcPr>
          <w:p w14:paraId="141428AB" w14:textId="77777777" w:rsidR="00B00DE2" w:rsidRDefault="00776E18">
            <w:pPr>
              <w:jc w:val="center"/>
              <w:rPr>
                <w:color w:val="000000"/>
                <w:sz w:val="20"/>
                <w:szCs w:val="20"/>
              </w:rPr>
            </w:pPr>
            <w:r>
              <w:rPr>
                <w:color w:val="000000"/>
                <w:sz w:val="20"/>
                <w:szCs w:val="20"/>
              </w:rPr>
              <w:t>480</w:t>
            </w:r>
          </w:p>
        </w:tc>
        <w:tc>
          <w:tcPr>
            <w:tcW w:w="1076" w:type="dxa"/>
            <w:tcBorders>
              <w:top w:val="nil"/>
              <w:left w:val="nil"/>
              <w:bottom w:val="single" w:sz="4" w:space="0" w:color="auto"/>
              <w:right w:val="single" w:sz="4" w:space="0" w:color="auto"/>
            </w:tcBorders>
            <w:shd w:val="clear" w:color="auto" w:fill="auto"/>
            <w:noWrap/>
            <w:vAlign w:val="center"/>
            <w:hideMark/>
          </w:tcPr>
          <w:p w14:paraId="6468D766" w14:textId="77777777" w:rsidR="00B00DE2" w:rsidRDefault="00776E18">
            <w:pPr>
              <w:jc w:val="center"/>
              <w:rPr>
                <w:color w:val="000000"/>
                <w:sz w:val="20"/>
                <w:szCs w:val="20"/>
              </w:rPr>
            </w:pPr>
            <w:r>
              <w:rPr>
                <w:color w:val="000000"/>
                <w:sz w:val="20"/>
                <w:szCs w:val="20"/>
              </w:rPr>
              <w:t xml:space="preserve">0.52 </w:t>
            </w:r>
          </w:p>
        </w:tc>
        <w:tc>
          <w:tcPr>
            <w:tcW w:w="1040" w:type="dxa"/>
            <w:tcBorders>
              <w:top w:val="nil"/>
              <w:left w:val="nil"/>
              <w:bottom w:val="single" w:sz="4" w:space="0" w:color="auto"/>
              <w:right w:val="single" w:sz="4" w:space="0" w:color="auto"/>
            </w:tcBorders>
            <w:shd w:val="clear" w:color="auto" w:fill="auto"/>
            <w:noWrap/>
            <w:vAlign w:val="center"/>
            <w:hideMark/>
          </w:tcPr>
          <w:p w14:paraId="251C5580" w14:textId="77777777" w:rsidR="00B00DE2" w:rsidRDefault="00776E18">
            <w:pPr>
              <w:jc w:val="center"/>
              <w:rPr>
                <w:color w:val="000000"/>
                <w:sz w:val="20"/>
                <w:szCs w:val="20"/>
              </w:rPr>
            </w:pPr>
            <w:r>
              <w:rPr>
                <w:color w:val="000000"/>
                <w:sz w:val="20"/>
                <w:szCs w:val="20"/>
              </w:rPr>
              <w:t>31379</w:t>
            </w:r>
          </w:p>
        </w:tc>
      </w:tr>
      <w:tr w:rsidR="00B00DE2" w14:paraId="23EC1783"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2A32823C" w14:textId="77777777" w:rsidR="00B00DE2" w:rsidRDefault="00B00DE2">
            <w:pPr>
              <w:rPr>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6EBB08F1"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000000" w:fill="FFFFFF"/>
            <w:vAlign w:val="center"/>
            <w:hideMark/>
          </w:tcPr>
          <w:p w14:paraId="1852FAE4" w14:textId="77777777" w:rsidR="00B00DE2" w:rsidRDefault="00776E18">
            <w:pPr>
              <w:jc w:val="center"/>
              <w:rPr>
                <w:sz w:val="20"/>
                <w:szCs w:val="20"/>
              </w:rPr>
            </w:pPr>
            <w:proofErr w:type="gramStart"/>
            <w:r>
              <w:rPr>
                <w:rFonts w:hint="eastAsia"/>
                <w:sz w:val="20"/>
                <w:szCs w:val="20"/>
              </w:rPr>
              <w:t>溪南许村</w:t>
            </w:r>
            <w:proofErr w:type="gramEnd"/>
          </w:p>
        </w:tc>
        <w:tc>
          <w:tcPr>
            <w:tcW w:w="1040" w:type="dxa"/>
            <w:tcBorders>
              <w:top w:val="nil"/>
              <w:left w:val="nil"/>
              <w:bottom w:val="single" w:sz="4" w:space="0" w:color="auto"/>
              <w:right w:val="single" w:sz="4" w:space="0" w:color="auto"/>
            </w:tcBorders>
            <w:shd w:val="clear" w:color="auto" w:fill="auto"/>
            <w:noWrap/>
            <w:vAlign w:val="center"/>
            <w:hideMark/>
          </w:tcPr>
          <w:p w14:paraId="426FC1B0" w14:textId="77777777" w:rsidR="00B00DE2" w:rsidRDefault="00776E18">
            <w:pPr>
              <w:jc w:val="center"/>
              <w:rPr>
                <w:color w:val="000000"/>
                <w:sz w:val="20"/>
                <w:szCs w:val="20"/>
              </w:rPr>
            </w:pPr>
            <w:r>
              <w:rPr>
                <w:color w:val="000000"/>
                <w:sz w:val="20"/>
                <w:szCs w:val="20"/>
              </w:rPr>
              <w:t>140</w:t>
            </w:r>
          </w:p>
        </w:tc>
        <w:tc>
          <w:tcPr>
            <w:tcW w:w="1040" w:type="dxa"/>
            <w:tcBorders>
              <w:top w:val="nil"/>
              <w:left w:val="nil"/>
              <w:bottom w:val="single" w:sz="4" w:space="0" w:color="auto"/>
              <w:right w:val="single" w:sz="4" w:space="0" w:color="auto"/>
            </w:tcBorders>
            <w:shd w:val="clear" w:color="auto" w:fill="auto"/>
            <w:noWrap/>
            <w:vAlign w:val="center"/>
            <w:hideMark/>
          </w:tcPr>
          <w:p w14:paraId="54665401" w14:textId="77777777" w:rsidR="00B00DE2" w:rsidRDefault="00776E18">
            <w:pPr>
              <w:jc w:val="center"/>
              <w:rPr>
                <w:color w:val="000000"/>
                <w:sz w:val="20"/>
                <w:szCs w:val="20"/>
              </w:rPr>
            </w:pPr>
            <w:r>
              <w:rPr>
                <w:color w:val="000000"/>
                <w:sz w:val="20"/>
                <w:szCs w:val="20"/>
              </w:rPr>
              <w:t>393</w:t>
            </w:r>
          </w:p>
        </w:tc>
        <w:tc>
          <w:tcPr>
            <w:tcW w:w="1040" w:type="dxa"/>
            <w:tcBorders>
              <w:top w:val="nil"/>
              <w:left w:val="nil"/>
              <w:bottom w:val="single" w:sz="4" w:space="0" w:color="auto"/>
              <w:right w:val="single" w:sz="4" w:space="0" w:color="auto"/>
            </w:tcBorders>
            <w:shd w:val="clear" w:color="auto" w:fill="auto"/>
            <w:noWrap/>
            <w:vAlign w:val="center"/>
            <w:hideMark/>
          </w:tcPr>
          <w:p w14:paraId="74B186BF" w14:textId="77777777" w:rsidR="00B00DE2" w:rsidRDefault="00776E18">
            <w:pPr>
              <w:jc w:val="center"/>
              <w:rPr>
                <w:color w:val="000000"/>
                <w:sz w:val="20"/>
                <w:szCs w:val="20"/>
              </w:rPr>
            </w:pPr>
            <w:r>
              <w:rPr>
                <w:color w:val="000000"/>
                <w:sz w:val="20"/>
                <w:szCs w:val="20"/>
              </w:rPr>
              <w:t>260</w:t>
            </w:r>
          </w:p>
        </w:tc>
        <w:tc>
          <w:tcPr>
            <w:tcW w:w="1076" w:type="dxa"/>
            <w:tcBorders>
              <w:top w:val="nil"/>
              <w:left w:val="nil"/>
              <w:bottom w:val="single" w:sz="4" w:space="0" w:color="auto"/>
              <w:right w:val="single" w:sz="4" w:space="0" w:color="auto"/>
            </w:tcBorders>
            <w:shd w:val="clear" w:color="auto" w:fill="auto"/>
            <w:noWrap/>
            <w:vAlign w:val="center"/>
            <w:hideMark/>
          </w:tcPr>
          <w:p w14:paraId="598B4C2A" w14:textId="77777777" w:rsidR="00B00DE2" w:rsidRDefault="00776E18">
            <w:pPr>
              <w:jc w:val="center"/>
              <w:rPr>
                <w:color w:val="000000"/>
                <w:sz w:val="20"/>
                <w:szCs w:val="20"/>
              </w:rPr>
            </w:pPr>
            <w:r>
              <w:rPr>
                <w:color w:val="000000"/>
                <w:sz w:val="20"/>
                <w:szCs w:val="20"/>
              </w:rPr>
              <w:t xml:space="preserve">0.66 </w:t>
            </w:r>
          </w:p>
        </w:tc>
        <w:tc>
          <w:tcPr>
            <w:tcW w:w="1040" w:type="dxa"/>
            <w:tcBorders>
              <w:top w:val="nil"/>
              <w:left w:val="nil"/>
              <w:bottom w:val="single" w:sz="4" w:space="0" w:color="auto"/>
              <w:right w:val="single" w:sz="4" w:space="0" w:color="auto"/>
            </w:tcBorders>
            <w:shd w:val="clear" w:color="auto" w:fill="auto"/>
            <w:noWrap/>
            <w:vAlign w:val="center"/>
            <w:hideMark/>
          </w:tcPr>
          <w:p w14:paraId="4FF5CDFC" w14:textId="77777777" w:rsidR="00B00DE2" w:rsidRDefault="00776E18">
            <w:pPr>
              <w:jc w:val="center"/>
              <w:rPr>
                <w:color w:val="000000"/>
                <w:sz w:val="20"/>
                <w:szCs w:val="20"/>
              </w:rPr>
            </w:pPr>
            <w:r>
              <w:rPr>
                <w:color w:val="000000"/>
                <w:sz w:val="20"/>
                <w:szCs w:val="20"/>
              </w:rPr>
              <w:t>30979</w:t>
            </w:r>
          </w:p>
        </w:tc>
      </w:tr>
      <w:tr w:rsidR="00B00DE2" w14:paraId="1378490E"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334EC3B3" w14:textId="77777777" w:rsidR="00B00DE2" w:rsidRDefault="00B00DE2">
            <w:pPr>
              <w:rPr>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6FB66BF6"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000000" w:fill="FFFFFF"/>
            <w:vAlign w:val="center"/>
            <w:hideMark/>
          </w:tcPr>
          <w:p w14:paraId="4458B693" w14:textId="77777777" w:rsidR="00B00DE2" w:rsidRDefault="00776E18">
            <w:pPr>
              <w:jc w:val="center"/>
              <w:rPr>
                <w:sz w:val="20"/>
                <w:szCs w:val="20"/>
              </w:rPr>
            </w:pPr>
            <w:r>
              <w:rPr>
                <w:rFonts w:hint="eastAsia"/>
                <w:sz w:val="20"/>
                <w:szCs w:val="20"/>
              </w:rPr>
              <w:t>溪南刘村</w:t>
            </w:r>
          </w:p>
        </w:tc>
        <w:tc>
          <w:tcPr>
            <w:tcW w:w="1040" w:type="dxa"/>
            <w:tcBorders>
              <w:top w:val="nil"/>
              <w:left w:val="nil"/>
              <w:bottom w:val="single" w:sz="4" w:space="0" w:color="auto"/>
              <w:right w:val="single" w:sz="4" w:space="0" w:color="auto"/>
            </w:tcBorders>
            <w:shd w:val="clear" w:color="auto" w:fill="auto"/>
            <w:noWrap/>
            <w:vAlign w:val="center"/>
            <w:hideMark/>
          </w:tcPr>
          <w:p w14:paraId="1A610922" w14:textId="77777777" w:rsidR="00B00DE2" w:rsidRDefault="00776E18">
            <w:pPr>
              <w:jc w:val="center"/>
              <w:rPr>
                <w:color w:val="000000"/>
                <w:sz w:val="20"/>
                <w:szCs w:val="20"/>
              </w:rPr>
            </w:pPr>
            <w:r>
              <w:rPr>
                <w:color w:val="000000"/>
                <w:sz w:val="20"/>
                <w:szCs w:val="20"/>
              </w:rPr>
              <w:t>69</w:t>
            </w:r>
          </w:p>
        </w:tc>
        <w:tc>
          <w:tcPr>
            <w:tcW w:w="1040" w:type="dxa"/>
            <w:tcBorders>
              <w:top w:val="nil"/>
              <w:left w:val="nil"/>
              <w:bottom w:val="single" w:sz="4" w:space="0" w:color="auto"/>
              <w:right w:val="single" w:sz="4" w:space="0" w:color="auto"/>
            </w:tcBorders>
            <w:shd w:val="clear" w:color="auto" w:fill="auto"/>
            <w:noWrap/>
            <w:vAlign w:val="center"/>
            <w:hideMark/>
          </w:tcPr>
          <w:p w14:paraId="17A82E21" w14:textId="77777777" w:rsidR="00B00DE2" w:rsidRDefault="00776E18">
            <w:pPr>
              <w:jc w:val="center"/>
              <w:rPr>
                <w:color w:val="000000"/>
                <w:sz w:val="20"/>
                <w:szCs w:val="20"/>
              </w:rPr>
            </w:pPr>
            <w:r>
              <w:rPr>
                <w:color w:val="000000"/>
                <w:sz w:val="20"/>
                <w:szCs w:val="20"/>
              </w:rPr>
              <w:t>172</w:t>
            </w:r>
          </w:p>
        </w:tc>
        <w:tc>
          <w:tcPr>
            <w:tcW w:w="1040" w:type="dxa"/>
            <w:tcBorders>
              <w:top w:val="nil"/>
              <w:left w:val="nil"/>
              <w:bottom w:val="single" w:sz="4" w:space="0" w:color="auto"/>
              <w:right w:val="single" w:sz="4" w:space="0" w:color="auto"/>
            </w:tcBorders>
            <w:shd w:val="clear" w:color="auto" w:fill="auto"/>
            <w:noWrap/>
            <w:vAlign w:val="center"/>
            <w:hideMark/>
          </w:tcPr>
          <w:p w14:paraId="29FE541F" w14:textId="77777777" w:rsidR="00B00DE2" w:rsidRDefault="00776E18">
            <w:pPr>
              <w:jc w:val="center"/>
              <w:rPr>
                <w:color w:val="000000"/>
                <w:sz w:val="20"/>
                <w:szCs w:val="20"/>
              </w:rPr>
            </w:pPr>
            <w:r>
              <w:rPr>
                <w:color w:val="000000"/>
                <w:sz w:val="20"/>
                <w:szCs w:val="20"/>
              </w:rPr>
              <w:t>123</w:t>
            </w:r>
          </w:p>
        </w:tc>
        <w:tc>
          <w:tcPr>
            <w:tcW w:w="1076" w:type="dxa"/>
            <w:tcBorders>
              <w:top w:val="nil"/>
              <w:left w:val="nil"/>
              <w:bottom w:val="single" w:sz="4" w:space="0" w:color="auto"/>
              <w:right w:val="single" w:sz="4" w:space="0" w:color="auto"/>
            </w:tcBorders>
            <w:shd w:val="clear" w:color="auto" w:fill="auto"/>
            <w:noWrap/>
            <w:vAlign w:val="center"/>
            <w:hideMark/>
          </w:tcPr>
          <w:p w14:paraId="1CEE0294" w14:textId="77777777" w:rsidR="00B00DE2" w:rsidRDefault="00776E18">
            <w:pPr>
              <w:jc w:val="center"/>
              <w:rPr>
                <w:color w:val="000000"/>
                <w:sz w:val="20"/>
                <w:szCs w:val="20"/>
              </w:rPr>
            </w:pPr>
            <w:r>
              <w:rPr>
                <w:color w:val="000000"/>
                <w:sz w:val="20"/>
                <w:szCs w:val="20"/>
              </w:rPr>
              <w:t xml:space="preserve">0.72 </w:t>
            </w:r>
          </w:p>
        </w:tc>
        <w:tc>
          <w:tcPr>
            <w:tcW w:w="1040" w:type="dxa"/>
            <w:tcBorders>
              <w:top w:val="nil"/>
              <w:left w:val="nil"/>
              <w:bottom w:val="single" w:sz="4" w:space="0" w:color="auto"/>
              <w:right w:val="single" w:sz="4" w:space="0" w:color="auto"/>
            </w:tcBorders>
            <w:shd w:val="clear" w:color="auto" w:fill="auto"/>
            <w:noWrap/>
            <w:vAlign w:val="center"/>
            <w:hideMark/>
          </w:tcPr>
          <w:p w14:paraId="71E5AF05" w14:textId="77777777" w:rsidR="00B00DE2" w:rsidRDefault="00776E18">
            <w:pPr>
              <w:jc w:val="center"/>
              <w:rPr>
                <w:color w:val="000000"/>
                <w:sz w:val="20"/>
                <w:szCs w:val="20"/>
              </w:rPr>
            </w:pPr>
            <w:r>
              <w:rPr>
                <w:color w:val="000000"/>
                <w:sz w:val="20"/>
                <w:szCs w:val="20"/>
              </w:rPr>
              <w:t>30451</w:t>
            </w:r>
          </w:p>
        </w:tc>
      </w:tr>
      <w:tr w:rsidR="00B00DE2" w14:paraId="22A9667C"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089769D8" w14:textId="77777777" w:rsidR="00B00DE2" w:rsidRDefault="00B00DE2">
            <w:pPr>
              <w:rPr>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33C42915"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000000" w:fill="FFFFFF"/>
            <w:vAlign w:val="center"/>
            <w:hideMark/>
          </w:tcPr>
          <w:p w14:paraId="0768EB84" w14:textId="77777777" w:rsidR="00B00DE2" w:rsidRDefault="00776E18">
            <w:pPr>
              <w:jc w:val="center"/>
              <w:rPr>
                <w:sz w:val="20"/>
                <w:szCs w:val="20"/>
              </w:rPr>
            </w:pPr>
            <w:r>
              <w:rPr>
                <w:rFonts w:hint="eastAsia"/>
                <w:sz w:val="20"/>
                <w:szCs w:val="20"/>
              </w:rPr>
              <w:t>罗家村</w:t>
            </w:r>
          </w:p>
        </w:tc>
        <w:tc>
          <w:tcPr>
            <w:tcW w:w="1040" w:type="dxa"/>
            <w:tcBorders>
              <w:top w:val="nil"/>
              <w:left w:val="nil"/>
              <w:bottom w:val="single" w:sz="4" w:space="0" w:color="auto"/>
              <w:right w:val="single" w:sz="4" w:space="0" w:color="auto"/>
            </w:tcBorders>
            <w:shd w:val="clear" w:color="auto" w:fill="auto"/>
            <w:noWrap/>
            <w:vAlign w:val="center"/>
            <w:hideMark/>
          </w:tcPr>
          <w:p w14:paraId="5F1FD51B" w14:textId="77777777" w:rsidR="00B00DE2" w:rsidRDefault="00776E18">
            <w:pPr>
              <w:jc w:val="center"/>
              <w:rPr>
                <w:color w:val="000000"/>
                <w:sz w:val="20"/>
                <w:szCs w:val="20"/>
              </w:rPr>
            </w:pPr>
            <w:r>
              <w:rPr>
                <w:color w:val="000000"/>
                <w:sz w:val="20"/>
                <w:szCs w:val="20"/>
              </w:rPr>
              <w:t>161</w:t>
            </w:r>
          </w:p>
        </w:tc>
        <w:tc>
          <w:tcPr>
            <w:tcW w:w="1040" w:type="dxa"/>
            <w:tcBorders>
              <w:top w:val="nil"/>
              <w:left w:val="nil"/>
              <w:bottom w:val="single" w:sz="4" w:space="0" w:color="auto"/>
              <w:right w:val="single" w:sz="4" w:space="0" w:color="auto"/>
            </w:tcBorders>
            <w:shd w:val="clear" w:color="auto" w:fill="auto"/>
            <w:noWrap/>
            <w:vAlign w:val="center"/>
            <w:hideMark/>
          </w:tcPr>
          <w:p w14:paraId="633F68D0" w14:textId="77777777" w:rsidR="00B00DE2" w:rsidRDefault="00776E18">
            <w:pPr>
              <w:jc w:val="center"/>
              <w:rPr>
                <w:color w:val="000000"/>
                <w:sz w:val="20"/>
                <w:szCs w:val="20"/>
              </w:rPr>
            </w:pPr>
            <w:r>
              <w:rPr>
                <w:color w:val="000000"/>
                <w:sz w:val="20"/>
                <w:szCs w:val="20"/>
              </w:rPr>
              <w:t>402</w:t>
            </w:r>
          </w:p>
        </w:tc>
        <w:tc>
          <w:tcPr>
            <w:tcW w:w="1040" w:type="dxa"/>
            <w:tcBorders>
              <w:top w:val="nil"/>
              <w:left w:val="nil"/>
              <w:bottom w:val="single" w:sz="4" w:space="0" w:color="auto"/>
              <w:right w:val="single" w:sz="4" w:space="0" w:color="auto"/>
            </w:tcBorders>
            <w:shd w:val="clear" w:color="auto" w:fill="auto"/>
            <w:noWrap/>
            <w:vAlign w:val="center"/>
            <w:hideMark/>
          </w:tcPr>
          <w:p w14:paraId="12A4E502" w14:textId="77777777" w:rsidR="00B00DE2" w:rsidRDefault="00776E18">
            <w:pPr>
              <w:jc w:val="center"/>
              <w:rPr>
                <w:color w:val="000000"/>
                <w:sz w:val="20"/>
                <w:szCs w:val="20"/>
              </w:rPr>
            </w:pPr>
            <w:r>
              <w:rPr>
                <w:color w:val="000000"/>
                <w:sz w:val="20"/>
                <w:szCs w:val="20"/>
              </w:rPr>
              <w:t>308</w:t>
            </w:r>
          </w:p>
        </w:tc>
        <w:tc>
          <w:tcPr>
            <w:tcW w:w="1076" w:type="dxa"/>
            <w:tcBorders>
              <w:top w:val="nil"/>
              <w:left w:val="nil"/>
              <w:bottom w:val="single" w:sz="4" w:space="0" w:color="auto"/>
              <w:right w:val="single" w:sz="4" w:space="0" w:color="auto"/>
            </w:tcBorders>
            <w:shd w:val="clear" w:color="auto" w:fill="auto"/>
            <w:noWrap/>
            <w:vAlign w:val="center"/>
            <w:hideMark/>
          </w:tcPr>
          <w:p w14:paraId="5AF2315A" w14:textId="77777777" w:rsidR="00B00DE2" w:rsidRDefault="00776E18">
            <w:pPr>
              <w:jc w:val="center"/>
              <w:rPr>
                <w:color w:val="000000"/>
                <w:sz w:val="20"/>
                <w:szCs w:val="20"/>
              </w:rPr>
            </w:pPr>
            <w:r>
              <w:rPr>
                <w:color w:val="000000"/>
                <w:sz w:val="20"/>
                <w:szCs w:val="20"/>
              </w:rPr>
              <w:t xml:space="preserve">0.77 </w:t>
            </w:r>
          </w:p>
        </w:tc>
        <w:tc>
          <w:tcPr>
            <w:tcW w:w="1040" w:type="dxa"/>
            <w:tcBorders>
              <w:top w:val="nil"/>
              <w:left w:val="nil"/>
              <w:bottom w:val="single" w:sz="4" w:space="0" w:color="auto"/>
              <w:right w:val="single" w:sz="4" w:space="0" w:color="auto"/>
            </w:tcBorders>
            <w:shd w:val="clear" w:color="auto" w:fill="auto"/>
            <w:noWrap/>
            <w:vAlign w:val="center"/>
            <w:hideMark/>
          </w:tcPr>
          <w:p w14:paraId="185C294E" w14:textId="77777777" w:rsidR="00B00DE2" w:rsidRDefault="00776E18">
            <w:pPr>
              <w:jc w:val="center"/>
              <w:rPr>
                <w:color w:val="000000"/>
                <w:sz w:val="20"/>
                <w:szCs w:val="20"/>
              </w:rPr>
            </w:pPr>
            <w:r>
              <w:rPr>
                <w:color w:val="000000"/>
                <w:sz w:val="20"/>
                <w:szCs w:val="20"/>
              </w:rPr>
              <w:t>31917</w:t>
            </w:r>
          </w:p>
        </w:tc>
      </w:tr>
      <w:tr w:rsidR="00B00DE2" w14:paraId="22F2AE81"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57CD7205" w14:textId="77777777" w:rsidR="00B00DE2" w:rsidRDefault="00B00DE2">
            <w:pPr>
              <w:rPr>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7F9C14E3"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000000" w:fill="FFFFFF"/>
            <w:vAlign w:val="center"/>
            <w:hideMark/>
          </w:tcPr>
          <w:p w14:paraId="21DA37F6" w14:textId="77777777" w:rsidR="00B00DE2" w:rsidRDefault="00776E18">
            <w:pPr>
              <w:jc w:val="center"/>
              <w:rPr>
                <w:sz w:val="20"/>
                <w:szCs w:val="20"/>
              </w:rPr>
            </w:pPr>
            <w:r>
              <w:rPr>
                <w:rFonts w:hint="eastAsia"/>
                <w:sz w:val="20"/>
                <w:szCs w:val="20"/>
              </w:rPr>
              <w:t>范家村</w:t>
            </w:r>
          </w:p>
        </w:tc>
        <w:tc>
          <w:tcPr>
            <w:tcW w:w="1040" w:type="dxa"/>
            <w:tcBorders>
              <w:top w:val="nil"/>
              <w:left w:val="nil"/>
              <w:bottom w:val="single" w:sz="4" w:space="0" w:color="auto"/>
              <w:right w:val="single" w:sz="4" w:space="0" w:color="auto"/>
            </w:tcBorders>
            <w:shd w:val="clear" w:color="auto" w:fill="auto"/>
            <w:noWrap/>
            <w:vAlign w:val="center"/>
            <w:hideMark/>
          </w:tcPr>
          <w:p w14:paraId="4BA196A2" w14:textId="77777777" w:rsidR="00B00DE2" w:rsidRDefault="00776E18">
            <w:pPr>
              <w:jc w:val="center"/>
              <w:rPr>
                <w:color w:val="000000"/>
                <w:sz w:val="20"/>
                <w:szCs w:val="20"/>
              </w:rPr>
            </w:pPr>
            <w:r>
              <w:rPr>
                <w:color w:val="000000"/>
                <w:sz w:val="20"/>
                <w:szCs w:val="20"/>
              </w:rPr>
              <w:t>436</w:t>
            </w:r>
          </w:p>
        </w:tc>
        <w:tc>
          <w:tcPr>
            <w:tcW w:w="1040" w:type="dxa"/>
            <w:tcBorders>
              <w:top w:val="nil"/>
              <w:left w:val="nil"/>
              <w:bottom w:val="single" w:sz="4" w:space="0" w:color="auto"/>
              <w:right w:val="single" w:sz="4" w:space="0" w:color="auto"/>
            </w:tcBorders>
            <w:shd w:val="clear" w:color="auto" w:fill="auto"/>
            <w:noWrap/>
            <w:vAlign w:val="center"/>
            <w:hideMark/>
          </w:tcPr>
          <w:p w14:paraId="111C9C85" w14:textId="77777777" w:rsidR="00B00DE2" w:rsidRDefault="00776E18">
            <w:pPr>
              <w:jc w:val="center"/>
              <w:rPr>
                <w:color w:val="000000"/>
                <w:sz w:val="20"/>
                <w:szCs w:val="20"/>
              </w:rPr>
            </w:pPr>
            <w:r>
              <w:rPr>
                <w:color w:val="000000"/>
                <w:sz w:val="20"/>
                <w:szCs w:val="20"/>
              </w:rPr>
              <w:t>1110</w:t>
            </w:r>
          </w:p>
        </w:tc>
        <w:tc>
          <w:tcPr>
            <w:tcW w:w="1040" w:type="dxa"/>
            <w:tcBorders>
              <w:top w:val="nil"/>
              <w:left w:val="nil"/>
              <w:bottom w:val="single" w:sz="4" w:space="0" w:color="auto"/>
              <w:right w:val="single" w:sz="4" w:space="0" w:color="auto"/>
            </w:tcBorders>
            <w:shd w:val="clear" w:color="auto" w:fill="auto"/>
            <w:noWrap/>
            <w:vAlign w:val="center"/>
            <w:hideMark/>
          </w:tcPr>
          <w:p w14:paraId="11AD61BA" w14:textId="77777777" w:rsidR="00B00DE2" w:rsidRDefault="00776E18">
            <w:pPr>
              <w:jc w:val="center"/>
              <w:rPr>
                <w:color w:val="000000"/>
                <w:sz w:val="20"/>
                <w:szCs w:val="20"/>
              </w:rPr>
            </w:pPr>
            <w:r>
              <w:rPr>
                <w:color w:val="000000"/>
                <w:sz w:val="20"/>
                <w:szCs w:val="20"/>
              </w:rPr>
              <w:t>611</w:t>
            </w:r>
          </w:p>
        </w:tc>
        <w:tc>
          <w:tcPr>
            <w:tcW w:w="1076" w:type="dxa"/>
            <w:tcBorders>
              <w:top w:val="nil"/>
              <w:left w:val="nil"/>
              <w:bottom w:val="single" w:sz="4" w:space="0" w:color="auto"/>
              <w:right w:val="single" w:sz="4" w:space="0" w:color="auto"/>
            </w:tcBorders>
            <w:shd w:val="clear" w:color="auto" w:fill="auto"/>
            <w:noWrap/>
            <w:vAlign w:val="center"/>
            <w:hideMark/>
          </w:tcPr>
          <w:p w14:paraId="438AD404" w14:textId="77777777" w:rsidR="00B00DE2" w:rsidRDefault="00776E18">
            <w:pPr>
              <w:jc w:val="center"/>
              <w:rPr>
                <w:color w:val="000000"/>
                <w:sz w:val="20"/>
                <w:szCs w:val="20"/>
              </w:rPr>
            </w:pPr>
            <w:r>
              <w:rPr>
                <w:color w:val="000000"/>
                <w:sz w:val="20"/>
                <w:szCs w:val="20"/>
              </w:rPr>
              <w:t xml:space="preserve">0.55 </w:t>
            </w:r>
          </w:p>
        </w:tc>
        <w:tc>
          <w:tcPr>
            <w:tcW w:w="1040" w:type="dxa"/>
            <w:tcBorders>
              <w:top w:val="nil"/>
              <w:left w:val="nil"/>
              <w:bottom w:val="single" w:sz="4" w:space="0" w:color="auto"/>
              <w:right w:val="single" w:sz="4" w:space="0" w:color="auto"/>
            </w:tcBorders>
            <w:shd w:val="clear" w:color="auto" w:fill="auto"/>
            <w:noWrap/>
            <w:vAlign w:val="center"/>
            <w:hideMark/>
          </w:tcPr>
          <w:p w14:paraId="3FF4872D" w14:textId="77777777" w:rsidR="00B00DE2" w:rsidRDefault="00776E18">
            <w:pPr>
              <w:jc w:val="center"/>
              <w:rPr>
                <w:color w:val="000000"/>
                <w:sz w:val="20"/>
                <w:szCs w:val="20"/>
              </w:rPr>
            </w:pPr>
            <w:r>
              <w:rPr>
                <w:color w:val="000000"/>
                <w:sz w:val="20"/>
                <w:szCs w:val="20"/>
              </w:rPr>
              <w:t>30419</w:t>
            </w:r>
          </w:p>
        </w:tc>
      </w:tr>
      <w:tr w:rsidR="00B00DE2" w14:paraId="0D321EE7"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531D4695" w14:textId="77777777" w:rsidR="00B00DE2" w:rsidRDefault="00B00DE2">
            <w:pPr>
              <w:rPr>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14:paraId="2529930E" w14:textId="77777777" w:rsidR="00B00DE2" w:rsidRDefault="00B00DE2">
            <w:pPr>
              <w:rPr>
                <w:sz w:val="20"/>
                <w:szCs w:val="20"/>
              </w:rPr>
            </w:pPr>
          </w:p>
        </w:tc>
        <w:tc>
          <w:tcPr>
            <w:tcW w:w="1040" w:type="dxa"/>
            <w:tcBorders>
              <w:top w:val="nil"/>
              <w:left w:val="nil"/>
              <w:bottom w:val="single" w:sz="4" w:space="0" w:color="auto"/>
              <w:right w:val="single" w:sz="4" w:space="0" w:color="auto"/>
            </w:tcBorders>
            <w:shd w:val="clear" w:color="000000" w:fill="FFFFFF"/>
            <w:vAlign w:val="center"/>
            <w:hideMark/>
          </w:tcPr>
          <w:p w14:paraId="46FB3A28" w14:textId="77777777" w:rsidR="00B00DE2" w:rsidRDefault="00776E18">
            <w:pPr>
              <w:jc w:val="center"/>
              <w:rPr>
                <w:sz w:val="20"/>
                <w:szCs w:val="20"/>
              </w:rPr>
            </w:pPr>
            <w:r>
              <w:rPr>
                <w:rFonts w:hint="eastAsia"/>
                <w:sz w:val="20"/>
                <w:szCs w:val="20"/>
              </w:rPr>
              <w:t>前洋村</w:t>
            </w:r>
          </w:p>
        </w:tc>
        <w:tc>
          <w:tcPr>
            <w:tcW w:w="1040" w:type="dxa"/>
            <w:tcBorders>
              <w:top w:val="nil"/>
              <w:left w:val="nil"/>
              <w:bottom w:val="single" w:sz="4" w:space="0" w:color="auto"/>
              <w:right w:val="single" w:sz="4" w:space="0" w:color="auto"/>
            </w:tcBorders>
            <w:shd w:val="clear" w:color="auto" w:fill="auto"/>
            <w:noWrap/>
            <w:vAlign w:val="center"/>
            <w:hideMark/>
          </w:tcPr>
          <w:p w14:paraId="2EF2E19B" w14:textId="77777777" w:rsidR="00B00DE2" w:rsidRDefault="00776E18">
            <w:pPr>
              <w:jc w:val="center"/>
              <w:rPr>
                <w:color w:val="000000"/>
                <w:sz w:val="20"/>
                <w:szCs w:val="20"/>
              </w:rPr>
            </w:pPr>
            <w:r>
              <w:rPr>
                <w:color w:val="000000"/>
                <w:sz w:val="20"/>
                <w:szCs w:val="20"/>
              </w:rPr>
              <w:t>91</w:t>
            </w:r>
          </w:p>
        </w:tc>
        <w:tc>
          <w:tcPr>
            <w:tcW w:w="1040" w:type="dxa"/>
            <w:tcBorders>
              <w:top w:val="nil"/>
              <w:left w:val="nil"/>
              <w:bottom w:val="single" w:sz="4" w:space="0" w:color="auto"/>
              <w:right w:val="single" w:sz="4" w:space="0" w:color="auto"/>
            </w:tcBorders>
            <w:shd w:val="clear" w:color="auto" w:fill="auto"/>
            <w:noWrap/>
            <w:vAlign w:val="center"/>
            <w:hideMark/>
          </w:tcPr>
          <w:p w14:paraId="36C5BF51" w14:textId="77777777" w:rsidR="00B00DE2" w:rsidRDefault="00776E18">
            <w:pPr>
              <w:jc w:val="center"/>
              <w:rPr>
                <w:color w:val="000000"/>
                <w:sz w:val="20"/>
                <w:szCs w:val="20"/>
              </w:rPr>
            </w:pPr>
            <w:r>
              <w:rPr>
                <w:color w:val="000000"/>
                <w:sz w:val="20"/>
                <w:szCs w:val="20"/>
              </w:rPr>
              <w:t>232</w:t>
            </w:r>
          </w:p>
        </w:tc>
        <w:tc>
          <w:tcPr>
            <w:tcW w:w="1040" w:type="dxa"/>
            <w:tcBorders>
              <w:top w:val="nil"/>
              <w:left w:val="nil"/>
              <w:bottom w:val="single" w:sz="4" w:space="0" w:color="auto"/>
              <w:right w:val="single" w:sz="4" w:space="0" w:color="auto"/>
            </w:tcBorders>
            <w:shd w:val="clear" w:color="auto" w:fill="auto"/>
            <w:noWrap/>
            <w:vAlign w:val="center"/>
            <w:hideMark/>
          </w:tcPr>
          <w:p w14:paraId="5B494F41" w14:textId="77777777" w:rsidR="00B00DE2" w:rsidRDefault="00776E18">
            <w:pPr>
              <w:jc w:val="center"/>
              <w:rPr>
                <w:color w:val="000000"/>
                <w:sz w:val="20"/>
                <w:szCs w:val="20"/>
              </w:rPr>
            </w:pPr>
            <w:r>
              <w:rPr>
                <w:color w:val="000000"/>
                <w:sz w:val="20"/>
                <w:szCs w:val="20"/>
              </w:rPr>
              <w:t>137</w:t>
            </w:r>
          </w:p>
        </w:tc>
        <w:tc>
          <w:tcPr>
            <w:tcW w:w="1076" w:type="dxa"/>
            <w:tcBorders>
              <w:top w:val="nil"/>
              <w:left w:val="nil"/>
              <w:bottom w:val="single" w:sz="4" w:space="0" w:color="auto"/>
              <w:right w:val="single" w:sz="4" w:space="0" w:color="auto"/>
            </w:tcBorders>
            <w:shd w:val="clear" w:color="auto" w:fill="auto"/>
            <w:noWrap/>
            <w:vAlign w:val="center"/>
            <w:hideMark/>
          </w:tcPr>
          <w:p w14:paraId="26725FBC" w14:textId="77777777" w:rsidR="00B00DE2" w:rsidRDefault="00776E18">
            <w:pPr>
              <w:jc w:val="center"/>
              <w:rPr>
                <w:color w:val="000000"/>
                <w:sz w:val="20"/>
                <w:szCs w:val="20"/>
              </w:rPr>
            </w:pPr>
            <w:r>
              <w:rPr>
                <w:color w:val="000000"/>
                <w:sz w:val="20"/>
                <w:szCs w:val="20"/>
              </w:rPr>
              <w:t xml:space="preserve">0.59 </w:t>
            </w:r>
          </w:p>
        </w:tc>
        <w:tc>
          <w:tcPr>
            <w:tcW w:w="1040" w:type="dxa"/>
            <w:tcBorders>
              <w:top w:val="nil"/>
              <w:left w:val="nil"/>
              <w:bottom w:val="single" w:sz="4" w:space="0" w:color="auto"/>
              <w:right w:val="single" w:sz="4" w:space="0" w:color="auto"/>
            </w:tcBorders>
            <w:shd w:val="clear" w:color="auto" w:fill="auto"/>
            <w:noWrap/>
            <w:vAlign w:val="center"/>
            <w:hideMark/>
          </w:tcPr>
          <w:p w14:paraId="0CCF7116" w14:textId="77777777" w:rsidR="00B00DE2" w:rsidRDefault="00776E18">
            <w:pPr>
              <w:jc w:val="center"/>
              <w:rPr>
                <w:color w:val="000000"/>
                <w:sz w:val="20"/>
                <w:szCs w:val="20"/>
              </w:rPr>
            </w:pPr>
            <w:r>
              <w:rPr>
                <w:color w:val="000000"/>
                <w:sz w:val="20"/>
                <w:szCs w:val="20"/>
              </w:rPr>
              <w:t>30782</w:t>
            </w:r>
          </w:p>
        </w:tc>
      </w:tr>
      <w:tr w:rsidR="00B00DE2" w14:paraId="675436AE" w14:textId="77777777">
        <w:trPr>
          <w:trHeight w:val="280"/>
          <w:jc w:val="center"/>
        </w:trPr>
        <w:tc>
          <w:tcPr>
            <w:tcW w:w="10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D84973" w14:textId="77777777" w:rsidR="00B00DE2" w:rsidRDefault="00776E18">
            <w:pPr>
              <w:jc w:val="center"/>
              <w:rPr>
                <w:color w:val="000000"/>
                <w:sz w:val="20"/>
                <w:szCs w:val="20"/>
              </w:rPr>
            </w:pPr>
            <w:r>
              <w:rPr>
                <w:rFonts w:hint="eastAsia"/>
                <w:color w:val="000000"/>
                <w:sz w:val="20"/>
                <w:szCs w:val="20"/>
              </w:rPr>
              <w:t>龙眼溪</w:t>
            </w:r>
          </w:p>
        </w:tc>
        <w:tc>
          <w:tcPr>
            <w:tcW w:w="1040" w:type="dxa"/>
            <w:tcBorders>
              <w:top w:val="nil"/>
              <w:left w:val="nil"/>
              <w:bottom w:val="single" w:sz="4" w:space="0" w:color="auto"/>
              <w:right w:val="single" w:sz="4" w:space="0" w:color="auto"/>
            </w:tcBorders>
            <w:shd w:val="clear" w:color="auto" w:fill="auto"/>
            <w:vAlign w:val="center"/>
            <w:hideMark/>
          </w:tcPr>
          <w:p w14:paraId="4286B032" w14:textId="77777777" w:rsidR="00B00DE2" w:rsidRDefault="00776E18">
            <w:pPr>
              <w:jc w:val="center"/>
              <w:rPr>
                <w:sz w:val="20"/>
                <w:szCs w:val="20"/>
              </w:rPr>
            </w:pPr>
            <w:r>
              <w:rPr>
                <w:rFonts w:hint="eastAsia"/>
                <w:sz w:val="20"/>
                <w:szCs w:val="20"/>
              </w:rPr>
              <w:t>跃龙街道</w:t>
            </w:r>
          </w:p>
        </w:tc>
        <w:tc>
          <w:tcPr>
            <w:tcW w:w="1040" w:type="dxa"/>
            <w:tcBorders>
              <w:top w:val="nil"/>
              <w:left w:val="nil"/>
              <w:bottom w:val="single" w:sz="4" w:space="0" w:color="auto"/>
              <w:right w:val="single" w:sz="4" w:space="0" w:color="auto"/>
            </w:tcBorders>
            <w:shd w:val="clear" w:color="000000" w:fill="FFFFFF"/>
            <w:vAlign w:val="center"/>
            <w:hideMark/>
          </w:tcPr>
          <w:p w14:paraId="44224BD3" w14:textId="77777777" w:rsidR="00B00DE2" w:rsidRDefault="00776E18">
            <w:pPr>
              <w:jc w:val="center"/>
              <w:rPr>
                <w:sz w:val="20"/>
                <w:szCs w:val="20"/>
              </w:rPr>
            </w:pPr>
            <w:r>
              <w:rPr>
                <w:rFonts w:hint="eastAsia"/>
                <w:sz w:val="20"/>
                <w:szCs w:val="20"/>
              </w:rPr>
              <w:t>草湖村</w:t>
            </w:r>
          </w:p>
        </w:tc>
        <w:tc>
          <w:tcPr>
            <w:tcW w:w="1040" w:type="dxa"/>
            <w:tcBorders>
              <w:top w:val="nil"/>
              <w:left w:val="nil"/>
              <w:bottom w:val="single" w:sz="4" w:space="0" w:color="auto"/>
              <w:right w:val="single" w:sz="4" w:space="0" w:color="auto"/>
            </w:tcBorders>
            <w:shd w:val="clear" w:color="auto" w:fill="auto"/>
            <w:noWrap/>
            <w:vAlign w:val="center"/>
            <w:hideMark/>
          </w:tcPr>
          <w:p w14:paraId="72C3B970" w14:textId="77777777" w:rsidR="00B00DE2" w:rsidRDefault="00776E18">
            <w:pPr>
              <w:jc w:val="center"/>
              <w:rPr>
                <w:color w:val="000000"/>
                <w:sz w:val="20"/>
                <w:szCs w:val="20"/>
              </w:rPr>
            </w:pPr>
            <w:r>
              <w:rPr>
                <w:color w:val="000000"/>
                <w:sz w:val="20"/>
                <w:szCs w:val="20"/>
              </w:rPr>
              <w:t>235</w:t>
            </w:r>
          </w:p>
        </w:tc>
        <w:tc>
          <w:tcPr>
            <w:tcW w:w="1040" w:type="dxa"/>
            <w:tcBorders>
              <w:top w:val="nil"/>
              <w:left w:val="nil"/>
              <w:bottom w:val="single" w:sz="4" w:space="0" w:color="auto"/>
              <w:right w:val="single" w:sz="4" w:space="0" w:color="auto"/>
            </w:tcBorders>
            <w:shd w:val="clear" w:color="auto" w:fill="auto"/>
            <w:noWrap/>
            <w:vAlign w:val="center"/>
            <w:hideMark/>
          </w:tcPr>
          <w:p w14:paraId="59ADEB15" w14:textId="77777777" w:rsidR="00B00DE2" w:rsidRDefault="00776E18">
            <w:pPr>
              <w:jc w:val="center"/>
              <w:rPr>
                <w:color w:val="000000"/>
                <w:sz w:val="20"/>
                <w:szCs w:val="20"/>
              </w:rPr>
            </w:pPr>
            <w:r>
              <w:rPr>
                <w:color w:val="000000"/>
                <w:sz w:val="20"/>
                <w:szCs w:val="20"/>
              </w:rPr>
              <w:t>636</w:t>
            </w:r>
          </w:p>
        </w:tc>
        <w:tc>
          <w:tcPr>
            <w:tcW w:w="1040" w:type="dxa"/>
            <w:tcBorders>
              <w:top w:val="nil"/>
              <w:left w:val="nil"/>
              <w:bottom w:val="single" w:sz="4" w:space="0" w:color="auto"/>
              <w:right w:val="single" w:sz="4" w:space="0" w:color="auto"/>
            </w:tcBorders>
            <w:shd w:val="clear" w:color="auto" w:fill="auto"/>
            <w:noWrap/>
            <w:vAlign w:val="center"/>
            <w:hideMark/>
          </w:tcPr>
          <w:p w14:paraId="002065F7" w14:textId="77777777" w:rsidR="00B00DE2" w:rsidRDefault="00776E18">
            <w:pPr>
              <w:jc w:val="center"/>
              <w:rPr>
                <w:color w:val="000000"/>
                <w:sz w:val="20"/>
                <w:szCs w:val="20"/>
              </w:rPr>
            </w:pPr>
            <w:r>
              <w:rPr>
                <w:color w:val="000000"/>
                <w:sz w:val="20"/>
                <w:szCs w:val="20"/>
              </w:rPr>
              <w:t>19.5</w:t>
            </w:r>
          </w:p>
        </w:tc>
        <w:tc>
          <w:tcPr>
            <w:tcW w:w="1076" w:type="dxa"/>
            <w:tcBorders>
              <w:top w:val="nil"/>
              <w:left w:val="nil"/>
              <w:bottom w:val="single" w:sz="4" w:space="0" w:color="auto"/>
              <w:right w:val="single" w:sz="4" w:space="0" w:color="auto"/>
            </w:tcBorders>
            <w:shd w:val="clear" w:color="auto" w:fill="auto"/>
            <w:noWrap/>
            <w:vAlign w:val="center"/>
            <w:hideMark/>
          </w:tcPr>
          <w:p w14:paraId="75F46654" w14:textId="77777777" w:rsidR="00B00DE2" w:rsidRDefault="00776E18">
            <w:pPr>
              <w:jc w:val="center"/>
              <w:rPr>
                <w:color w:val="000000"/>
                <w:sz w:val="20"/>
                <w:szCs w:val="20"/>
              </w:rPr>
            </w:pPr>
            <w:r>
              <w:rPr>
                <w:color w:val="000000"/>
                <w:sz w:val="20"/>
                <w:szCs w:val="20"/>
              </w:rPr>
              <w:t xml:space="preserve">0.03 </w:t>
            </w:r>
          </w:p>
        </w:tc>
        <w:tc>
          <w:tcPr>
            <w:tcW w:w="1040" w:type="dxa"/>
            <w:tcBorders>
              <w:top w:val="nil"/>
              <w:left w:val="nil"/>
              <w:bottom w:val="single" w:sz="4" w:space="0" w:color="auto"/>
              <w:right w:val="single" w:sz="4" w:space="0" w:color="auto"/>
            </w:tcBorders>
            <w:shd w:val="clear" w:color="auto" w:fill="auto"/>
            <w:noWrap/>
            <w:vAlign w:val="center"/>
            <w:hideMark/>
          </w:tcPr>
          <w:p w14:paraId="3C06AE29" w14:textId="77777777" w:rsidR="00B00DE2" w:rsidRDefault="00776E18">
            <w:pPr>
              <w:jc w:val="center"/>
              <w:rPr>
                <w:color w:val="000000"/>
                <w:sz w:val="20"/>
                <w:szCs w:val="20"/>
              </w:rPr>
            </w:pPr>
            <w:r>
              <w:rPr>
                <w:color w:val="000000"/>
                <w:sz w:val="20"/>
                <w:szCs w:val="20"/>
              </w:rPr>
              <w:t>33745</w:t>
            </w:r>
          </w:p>
        </w:tc>
      </w:tr>
      <w:tr w:rsidR="00B00DE2" w14:paraId="72F278D5" w14:textId="77777777">
        <w:trPr>
          <w:trHeight w:val="280"/>
          <w:jc w:val="center"/>
        </w:trPr>
        <w:tc>
          <w:tcPr>
            <w:tcW w:w="1040" w:type="dxa"/>
            <w:vMerge/>
            <w:tcBorders>
              <w:top w:val="nil"/>
              <w:left w:val="single" w:sz="4" w:space="0" w:color="auto"/>
              <w:bottom w:val="single" w:sz="4" w:space="0" w:color="auto"/>
              <w:right w:val="single" w:sz="4" w:space="0" w:color="auto"/>
            </w:tcBorders>
            <w:vAlign w:val="center"/>
            <w:hideMark/>
          </w:tcPr>
          <w:p w14:paraId="24C29E9C" w14:textId="77777777" w:rsidR="00B00DE2" w:rsidRDefault="00B00DE2">
            <w:pPr>
              <w:rPr>
                <w:color w:val="000000"/>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594B81A4" w14:textId="77777777" w:rsidR="00B00DE2" w:rsidRDefault="00776E18">
            <w:pPr>
              <w:jc w:val="center"/>
              <w:rPr>
                <w:sz w:val="20"/>
                <w:szCs w:val="20"/>
              </w:rPr>
            </w:pPr>
            <w:r>
              <w:rPr>
                <w:rFonts w:hint="eastAsia"/>
                <w:sz w:val="20"/>
                <w:szCs w:val="20"/>
              </w:rPr>
              <w:t>黄坛镇</w:t>
            </w:r>
          </w:p>
        </w:tc>
        <w:tc>
          <w:tcPr>
            <w:tcW w:w="1040" w:type="dxa"/>
            <w:tcBorders>
              <w:top w:val="nil"/>
              <w:left w:val="nil"/>
              <w:bottom w:val="single" w:sz="4" w:space="0" w:color="auto"/>
              <w:right w:val="single" w:sz="4" w:space="0" w:color="auto"/>
            </w:tcBorders>
            <w:shd w:val="clear" w:color="000000" w:fill="FFFFFF"/>
            <w:vAlign w:val="center"/>
            <w:hideMark/>
          </w:tcPr>
          <w:p w14:paraId="40B9488B" w14:textId="77777777" w:rsidR="00B00DE2" w:rsidRDefault="00776E18">
            <w:pPr>
              <w:jc w:val="center"/>
              <w:rPr>
                <w:sz w:val="20"/>
                <w:szCs w:val="20"/>
              </w:rPr>
            </w:pPr>
            <w:r>
              <w:rPr>
                <w:rFonts w:hint="eastAsia"/>
                <w:sz w:val="20"/>
                <w:szCs w:val="20"/>
              </w:rPr>
              <w:t>新华村</w:t>
            </w:r>
          </w:p>
        </w:tc>
        <w:tc>
          <w:tcPr>
            <w:tcW w:w="1040" w:type="dxa"/>
            <w:tcBorders>
              <w:top w:val="nil"/>
              <w:left w:val="nil"/>
              <w:bottom w:val="single" w:sz="4" w:space="0" w:color="auto"/>
              <w:right w:val="single" w:sz="4" w:space="0" w:color="auto"/>
            </w:tcBorders>
            <w:shd w:val="clear" w:color="auto" w:fill="auto"/>
            <w:noWrap/>
            <w:vAlign w:val="center"/>
            <w:hideMark/>
          </w:tcPr>
          <w:p w14:paraId="1F20DFC7" w14:textId="77777777" w:rsidR="00B00DE2" w:rsidRDefault="00776E18">
            <w:pPr>
              <w:jc w:val="center"/>
              <w:rPr>
                <w:color w:val="000000"/>
                <w:sz w:val="20"/>
                <w:szCs w:val="20"/>
              </w:rPr>
            </w:pPr>
            <w:r>
              <w:rPr>
                <w:color w:val="000000"/>
                <w:sz w:val="20"/>
                <w:szCs w:val="20"/>
              </w:rPr>
              <w:t>396</w:t>
            </w:r>
          </w:p>
        </w:tc>
        <w:tc>
          <w:tcPr>
            <w:tcW w:w="1040" w:type="dxa"/>
            <w:tcBorders>
              <w:top w:val="nil"/>
              <w:left w:val="nil"/>
              <w:bottom w:val="single" w:sz="4" w:space="0" w:color="auto"/>
              <w:right w:val="single" w:sz="4" w:space="0" w:color="auto"/>
            </w:tcBorders>
            <w:shd w:val="clear" w:color="auto" w:fill="auto"/>
            <w:noWrap/>
            <w:vAlign w:val="center"/>
            <w:hideMark/>
          </w:tcPr>
          <w:p w14:paraId="4B35A29E" w14:textId="77777777" w:rsidR="00B00DE2" w:rsidRDefault="00776E18">
            <w:pPr>
              <w:jc w:val="center"/>
              <w:rPr>
                <w:color w:val="000000"/>
                <w:sz w:val="20"/>
                <w:szCs w:val="20"/>
              </w:rPr>
            </w:pPr>
            <w:r>
              <w:rPr>
                <w:color w:val="000000"/>
                <w:sz w:val="20"/>
                <w:szCs w:val="20"/>
              </w:rPr>
              <w:t>1060</w:t>
            </w:r>
          </w:p>
        </w:tc>
        <w:tc>
          <w:tcPr>
            <w:tcW w:w="1040" w:type="dxa"/>
            <w:tcBorders>
              <w:top w:val="nil"/>
              <w:left w:val="nil"/>
              <w:bottom w:val="single" w:sz="4" w:space="0" w:color="auto"/>
              <w:right w:val="single" w:sz="4" w:space="0" w:color="auto"/>
            </w:tcBorders>
            <w:shd w:val="clear" w:color="auto" w:fill="auto"/>
            <w:noWrap/>
            <w:vAlign w:val="center"/>
            <w:hideMark/>
          </w:tcPr>
          <w:p w14:paraId="63AC729E" w14:textId="77777777" w:rsidR="00B00DE2" w:rsidRDefault="00776E18">
            <w:pPr>
              <w:jc w:val="center"/>
              <w:rPr>
                <w:color w:val="000000"/>
                <w:sz w:val="20"/>
                <w:szCs w:val="20"/>
              </w:rPr>
            </w:pPr>
            <w:r>
              <w:rPr>
                <w:color w:val="000000"/>
                <w:sz w:val="20"/>
                <w:szCs w:val="20"/>
              </w:rPr>
              <w:t>37.3</w:t>
            </w:r>
          </w:p>
        </w:tc>
        <w:tc>
          <w:tcPr>
            <w:tcW w:w="1076" w:type="dxa"/>
            <w:tcBorders>
              <w:top w:val="nil"/>
              <w:left w:val="nil"/>
              <w:bottom w:val="single" w:sz="4" w:space="0" w:color="auto"/>
              <w:right w:val="single" w:sz="4" w:space="0" w:color="auto"/>
            </w:tcBorders>
            <w:shd w:val="clear" w:color="auto" w:fill="auto"/>
            <w:noWrap/>
            <w:vAlign w:val="center"/>
            <w:hideMark/>
          </w:tcPr>
          <w:p w14:paraId="69B614D4" w14:textId="77777777" w:rsidR="00B00DE2" w:rsidRDefault="00776E18">
            <w:pPr>
              <w:jc w:val="center"/>
              <w:rPr>
                <w:color w:val="000000"/>
                <w:sz w:val="20"/>
                <w:szCs w:val="20"/>
              </w:rPr>
            </w:pPr>
            <w:r>
              <w:rPr>
                <w:color w:val="000000"/>
                <w:sz w:val="20"/>
                <w:szCs w:val="20"/>
              </w:rPr>
              <w:t xml:space="preserve">0.04 </w:t>
            </w:r>
          </w:p>
        </w:tc>
        <w:tc>
          <w:tcPr>
            <w:tcW w:w="1040" w:type="dxa"/>
            <w:tcBorders>
              <w:top w:val="nil"/>
              <w:left w:val="nil"/>
              <w:bottom w:val="single" w:sz="4" w:space="0" w:color="auto"/>
              <w:right w:val="single" w:sz="4" w:space="0" w:color="auto"/>
            </w:tcBorders>
            <w:shd w:val="clear" w:color="auto" w:fill="auto"/>
            <w:noWrap/>
            <w:vAlign w:val="center"/>
            <w:hideMark/>
          </w:tcPr>
          <w:p w14:paraId="0949E568" w14:textId="77777777" w:rsidR="00B00DE2" w:rsidRDefault="00776E18">
            <w:pPr>
              <w:jc w:val="center"/>
              <w:rPr>
                <w:color w:val="000000"/>
                <w:sz w:val="20"/>
                <w:szCs w:val="20"/>
              </w:rPr>
            </w:pPr>
            <w:r>
              <w:rPr>
                <w:color w:val="000000"/>
                <w:sz w:val="20"/>
                <w:szCs w:val="20"/>
              </w:rPr>
              <w:t>31580</w:t>
            </w:r>
          </w:p>
        </w:tc>
      </w:tr>
      <w:tr w:rsidR="00B00DE2" w14:paraId="0B63A099" w14:textId="77777777">
        <w:trPr>
          <w:trHeight w:val="280"/>
          <w:jc w:val="center"/>
        </w:trPr>
        <w:tc>
          <w:tcPr>
            <w:tcW w:w="312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126A1B" w14:textId="77777777" w:rsidR="00B00DE2" w:rsidRDefault="00776E18">
            <w:pPr>
              <w:jc w:val="center"/>
              <w:rPr>
                <w:color w:val="000000"/>
                <w:sz w:val="20"/>
                <w:szCs w:val="20"/>
              </w:rPr>
            </w:pPr>
            <w:r>
              <w:rPr>
                <w:rFonts w:hint="eastAsia"/>
                <w:color w:val="000000"/>
                <w:sz w:val="20"/>
                <w:szCs w:val="20"/>
              </w:rPr>
              <w:t>小计</w:t>
            </w:r>
          </w:p>
        </w:tc>
        <w:tc>
          <w:tcPr>
            <w:tcW w:w="1040" w:type="dxa"/>
            <w:tcBorders>
              <w:top w:val="nil"/>
              <w:left w:val="nil"/>
              <w:bottom w:val="single" w:sz="4" w:space="0" w:color="auto"/>
              <w:right w:val="single" w:sz="4" w:space="0" w:color="auto"/>
            </w:tcBorders>
            <w:shd w:val="clear" w:color="auto" w:fill="auto"/>
            <w:noWrap/>
            <w:vAlign w:val="center"/>
            <w:hideMark/>
          </w:tcPr>
          <w:p w14:paraId="6C7D68D8" w14:textId="77777777" w:rsidR="00B00DE2" w:rsidRDefault="00776E18">
            <w:pPr>
              <w:jc w:val="center"/>
              <w:rPr>
                <w:color w:val="000000"/>
                <w:sz w:val="20"/>
                <w:szCs w:val="20"/>
              </w:rPr>
            </w:pPr>
            <w:r>
              <w:rPr>
                <w:color w:val="000000"/>
                <w:sz w:val="20"/>
                <w:szCs w:val="20"/>
              </w:rPr>
              <w:t>14191</w:t>
            </w:r>
          </w:p>
        </w:tc>
        <w:tc>
          <w:tcPr>
            <w:tcW w:w="1040" w:type="dxa"/>
            <w:tcBorders>
              <w:top w:val="nil"/>
              <w:left w:val="nil"/>
              <w:bottom w:val="single" w:sz="4" w:space="0" w:color="auto"/>
              <w:right w:val="single" w:sz="4" w:space="0" w:color="auto"/>
            </w:tcBorders>
            <w:shd w:val="clear" w:color="auto" w:fill="auto"/>
            <w:noWrap/>
            <w:vAlign w:val="center"/>
            <w:hideMark/>
          </w:tcPr>
          <w:p w14:paraId="222C1AE9" w14:textId="77777777" w:rsidR="00B00DE2" w:rsidRDefault="00776E18">
            <w:pPr>
              <w:jc w:val="center"/>
              <w:rPr>
                <w:color w:val="000000"/>
                <w:sz w:val="20"/>
                <w:szCs w:val="20"/>
              </w:rPr>
            </w:pPr>
            <w:r>
              <w:rPr>
                <w:color w:val="000000"/>
                <w:sz w:val="20"/>
                <w:szCs w:val="20"/>
              </w:rPr>
              <w:t>38943</w:t>
            </w:r>
          </w:p>
        </w:tc>
        <w:tc>
          <w:tcPr>
            <w:tcW w:w="1040" w:type="dxa"/>
            <w:tcBorders>
              <w:top w:val="nil"/>
              <w:left w:val="nil"/>
              <w:bottom w:val="single" w:sz="4" w:space="0" w:color="auto"/>
              <w:right w:val="single" w:sz="4" w:space="0" w:color="auto"/>
            </w:tcBorders>
            <w:shd w:val="clear" w:color="auto" w:fill="auto"/>
            <w:noWrap/>
            <w:vAlign w:val="center"/>
            <w:hideMark/>
          </w:tcPr>
          <w:p w14:paraId="11111A9D" w14:textId="77777777" w:rsidR="00B00DE2" w:rsidRDefault="00776E18">
            <w:pPr>
              <w:jc w:val="center"/>
              <w:rPr>
                <w:color w:val="000000"/>
                <w:sz w:val="20"/>
                <w:szCs w:val="20"/>
              </w:rPr>
            </w:pPr>
            <w:r>
              <w:rPr>
                <w:color w:val="000000"/>
                <w:sz w:val="20"/>
                <w:szCs w:val="20"/>
              </w:rPr>
              <w:t>10721.2</w:t>
            </w:r>
          </w:p>
        </w:tc>
        <w:tc>
          <w:tcPr>
            <w:tcW w:w="1076" w:type="dxa"/>
            <w:tcBorders>
              <w:top w:val="nil"/>
              <w:left w:val="nil"/>
              <w:bottom w:val="single" w:sz="4" w:space="0" w:color="auto"/>
              <w:right w:val="single" w:sz="4" w:space="0" w:color="auto"/>
            </w:tcBorders>
            <w:shd w:val="clear" w:color="auto" w:fill="auto"/>
            <w:noWrap/>
            <w:vAlign w:val="center"/>
            <w:hideMark/>
          </w:tcPr>
          <w:p w14:paraId="5836B4D4" w14:textId="77777777" w:rsidR="00B00DE2" w:rsidRDefault="00776E18">
            <w:pPr>
              <w:jc w:val="center"/>
              <w:rPr>
                <w:color w:val="000000"/>
                <w:sz w:val="20"/>
                <w:szCs w:val="20"/>
              </w:rPr>
            </w:pPr>
            <w:r>
              <w:rPr>
                <w:color w:val="000000"/>
                <w:sz w:val="20"/>
                <w:szCs w:val="20"/>
              </w:rPr>
              <w:t>13.02551</w:t>
            </w:r>
          </w:p>
        </w:tc>
        <w:tc>
          <w:tcPr>
            <w:tcW w:w="1040" w:type="dxa"/>
            <w:tcBorders>
              <w:top w:val="nil"/>
              <w:left w:val="nil"/>
              <w:bottom w:val="single" w:sz="4" w:space="0" w:color="auto"/>
              <w:right w:val="single" w:sz="4" w:space="0" w:color="auto"/>
            </w:tcBorders>
            <w:shd w:val="clear" w:color="auto" w:fill="auto"/>
            <w:noWrap/>
            <w:vAlign w:val="center"/>
            <w:hideMark/>
          </w:tcPr>
          <w:p w14:paraId="45C400E8" w14:textId="77777777" w:rsidR="00B00DE2" w:rsidRDefault="00776E18">
            <w:pPr>
              <w:jc w:val="center"/>
              <w:rPr>
                <w:color w:val="000000"/>
                <w:sz w:val="20"/>
                <w:szCs w:val="20"/>
              </w:rPr>
            </w:pPr>
            <w:r>
              <w:rPr>
                <w:color w:val="000000"/>
                <w:sz w:val="20"/>
                <w:szCs w:val="20"/>
              </w:rPr>
              <w:t>1381098</w:t>
            </w:r>
          </w:p>
        </w:tc>
      </w:tr>
    </w:tbl>
    <w:p w14:paraId="7DDB22EF" w14:textId="72E6C3A2" w:rsidR="002D70A1" w:rsidRPr="0050376B" w:rsidRDefault="002D70A1" w:rsidP="002D70A1">
      <w:pPr>
        <w:rPr>
          <w:sz w:val="21"/>
          <w:szCs w:val="21"/>
        </w:rPr>
      </w:pPr>
      <w:r w:rsidRPr="0050376B">
        <w:rPr>
          <w:rFonts w:hint="eastAsia"/>
          <w:sz w:val="21"/>
          <w:szCs w:val="21"/>
        </w:rPr>
        <w:t>（注：资料来源</w:t>
      </w:r>
      <w:r>
        <w:rPr>
          <w:rFonts w:hint="eastAsia"/>
          <w:sz w:val="21"/>
          <w:szCs w:val="21"/>
        </w:rPr>
        <w:t>街道2</w:t>
      </w:r>
      <w:r>
        <w:rPr>
          <w:sz w:val="21"/>
          <w:szCs w:val="21"/>
        </w:rPr>
        <w:t>018</w:t>
      </w:r>
      <w:r>
        <w:rPr>
          <w:rFonts w:hint="eastAsia"/>
          <w:sz w:val="21"/>
          <w:szCs w:val="21"/>
        </w:rPr>
        <w:t>年统计数据</w:t>
      </w:r>
      <w:r w:rsidRPr="0050376B">
        <w:rPr>
          <w:rFonts w:hint="eastAsia"/>
          <w:sz w:val="21"/>
          <w:szCs w:val="21"/>
        </w:rPr>
        <w:t>）</w:t>
      </w:r>
    </w:p>
    <w:p w14:paraId="42674F08" w14:textId="77777777" w:rsidR="00B00DE2" w:rsidRPr="002D70A1" w:rsidRDefault="00B00DE2"/>
    <w:p w14:paraId="1A565A83" w14:textId="77777777" w:rsidR="002D70A1" w:rsidRDefault="002D70A1"/>
    <w:p w14:paraId="0814B8AB" w14:textId="5E8473AB" w:rsidR="002D70A1" w:rsidRDefault="002D70A1">
      <w:pPr>
        <w:sectPr w:rsidR="002D70A1">
          <w:pgSz w:w="11906" w:h="16838"/>
          <w:pgMar w:top="1440" w:right="1797" w:bottom="1440" w:left="1797" w:header="851" w:footer="992" w:gutter="0"/>
          <w:cols w:space="720"/>
          <w:docGrid w:linePitch="312"/>
        </w:sectPr>
      </w:pPr>
    </w:p>
    <w:p w14:paraId="1DFD3C9C" w14:textId="77777777" w:rsidR="00B00DE2" w:rsidRDefault="00776E18" w:rsidP="001010A6">
      <w:pPr>
        <w:pStyle w:val="2"/>
        <w:rPr>
          <w:lang w:eastAsia="zh-CN"/>
        </w:rPr>
      </w:pPr>
      <w:bookmarkStart w:id="706" w:name="_Toc12144836"/>
      <w:bookmarkStart w:id="707" w:name="_Toc12173997"/>
      <w:bookmarkStart w:id="708" w:name="_Toc12197514"/>
      <w:bookmarkStart w:id="709" w:name="_Toc12198708"/>
      <w:bookmarkStart w:id="710" w:name="_Toc12144863"/>
      <w:bookmarkStart w:id="711" w:name="_Toc12174024"/>
      <w:bookmarkStart w:id="712" w:name="_Toc12197541"/>
      <w:bookmarkStart w:id="713" w:name="_Toc12198735"/>
      <w:bookmarkStart w:id="714" w:name="_Toc12144889"/>
      <w:bookmarkStart w:id="715" w:name="_Toc12174050"/>
      <w:bookmarkStart w:id="716" w:name="_Toc12197567"/>
      <w:bookmarkStart w:id="717" w:name="_Toc12198761"/>
      <w:bookmarkStart w:id="718" w:name="_Toc12144902"/>
      <w:bookmarkStart w:id="719" w:name="_Toc12174063"/>
      <w:bookmarkStart w:id="720" w:name="_Toc12197580"/>
      <w:bookmarkStart w:id="721" w:name="_Toc12198774"/>
      <w:bookmarkStart w:id="722" w:name="_Toc12144915"/>
      <w:bookmarkStart w:id="723" w:name="_Toc12174076"/>
      <w:bookmarkStart w:id="724" w:name="_Toc12197593"/>
      <w:bookmarkStart w:id="725" w:name="_Toc12198787"/>
      <w:bookmarkStart w:id="726" w:name="_Toc12144928"/>
      <w:bookmarkStart w:id="727" w:name="_Toc12174089"/>
      <w:bookmarkStart w:id="728" w:name="_Toc12197606"/>
      <w:bookmarkStart w:id="729" w:name="_Toc12198800"/>
      <w:bookmarkStart w:id="730" w:name="_Toc12144941"/>
      <w:bookmarkStart w:id="731" w:name="_Toc12174102"/>
      <w:bookmarkStart w:id="732" w:name="_Toc12197619"/>
      <w:bookmarkStart w:id="733" w:name="_Toc12198813"/>
      <w:bookmarkStart w:id="734" w:name="_Toc12144954"/>
      <w:bookmarkStart w:id="735" w:name="_Toc12174115"/>
      <w:bookmarkStart w:id="736" w:name="_Toc12197632"/>
      <w:bookmarkStart w:id="737" w:name="_Toc12198826"/>
      <w:bookmarkStart w:id="738" w:name="_Toc12144967"/>
      <w:bookmarkStart w:id="739" w:name="_Toc12174128"/>
      <w:bookmarkStart w:id="740" w:name="_Toc12197645"/>
      <w:bookmarkStart w:id="741" w:name="_Toc12198839"/>
      <w:bookmarkStart w:id="742" w:name="_Toc12144980"/>
      <w:bookmarkStart w:id="743" w:name="_Toc12174141"/>
      <w:bookmarkStart w:id="744" w:name="_Toc12197658"/>
      <w:bookmarkStart w:id="745" w:name="_Toc12198852"/>
      <w:bookmarkStart w:id="746" w:name="_Toc12145006"/>
      <w:bookmarkStart w:id="747" w:name="_Toc12174167"/>
      <w:bookmarkStart w:id="748" w:name="_Toc12197684"/>
      <w:bookmarkStart w:id="749" w:name="_Toc12198878"/>
      <w:bookmarkStart w:id="750" w:name="_Toc12145019"/>
      <w:bookmarkStart w:id="751" w:name="_Toc12174180"/>
      <w:bookmarkStart w:id="752" w:name="_Toc12197697"/>
      <w:bookmarkStart w:id="753" w:name="_Toc12198891"/>
      <w:bookmarkStart w:id="754" w:name="_Toc12145032"/>
      <w:bookmarkStart w:id="755" w:name="_Toc12174193"/>
      <w:bookmarkStart w:id="756" w:name="_Toc12197710"/>
      <w:bookmarkStart w:id="757" w:name="_Toc12198904"/>
      <w:bookmarkStart w:id="758" w:name="_Toc12145045"/>
      <w:bookmarkStart w:id="759" w:name="_Toc12174206"/>
      <w:bookmarkStart w:id="760" w:name="_Toc12197723"/>
      <w:bookmarkStart w:id="761" w:name="_Toc12198917"/>
      <w:bookmarkStart w:id="762" w:name="_Toc12145058"/>
      <w:bookmarkStart w:id="763" w:name="_Toc12174219"/>
      <w:bookmarkStart w:id="764" w:name="_Toc12197736"/>
      <w:bookmarkStart w:id="765" w:name="_Toc12198930"/>
      <w:bookmarkStart w:id="766" w:name="_Toc12145071"/>
      <w:bookmarkStart w:id="767" w:name="_Toc12174232"/>
      <w:bookmarkStart w:id="768" w:name="_Toc12197749"/>
      <w:bookmarkStart w:id="769" w:name="_Toc12198943"/>
      <w:bookmarkStart w:id="770" w:name="_Toc12145084"/>
      <w:bookmarkStart w:id="771" w:name="_Toc12174245"/>
      <w:bookmarkStart w:id="772" w:name="_Toc12197762"/>
      <w:bookmarkStart w:id="773" w:name="_Toc12198956"/>
      <w:bookmarkStart w:id="774" w:name="_Toc12145097"/>
      <w:bookmarkStart w:id="775" w:name="_Toc12174258"/>
      <w:bookmarkStart w:id="776" w:name="_Toc12197775"/>
      <w:bookmarkStart w:id="777" w:name="_Toc12198969"/>
      <w:bookmarkStart w:id="778" w:name="_Toc12145123"/>
      <w:bookmarkStart w:id="779" w:name="_Toc12174284"/>
      <w:bookmarkStart w:id="780" w:name="_Toc12197801"/>
      <w:bookmarkStart w:id="781" w:name="_Toc12198995"/>
      <w:bookmarkStart w:id="782" w:name="_Toc12145136"/>
      <w:bookmarkStart w:id="783" w:name="_Toc12174297"/>
      <w:bookmarkStart w:id="784" w:name="_Toc12197814"/>
      <w:bookmarkStart w:id="785" w:name="_Toc12199008"/>
      <w:bookmarkStart w:id="786" w:name="_Toc12145149"/>
      <w:bookmarkStart w:id="787" w:name="_Toc12174310"/>
      <w:bookmarkStart w:id="788" w:name="_Toc12197827"/>
      <w:bookmarkStart w:id="789" w:name="_Toc12199021"/>
      <w:bookmarkStart w:id="790" w:name="_Toc12145162"/>
      <w:bookmarkStart w:id="791" w:name="_Toc12174323"/>
      <w:bookmarkStart w:id="792" w:name="_Toc12197840"/>
      <w:bookmarkStart w:id="793" w:name="_Toc12199034"/>
      <w:bookmarkStart w:id="794" w:name="_Toc12145175"/>
      <w:bookmarkStart w:id="795" w:name="_Toc12174336"/>
      <w:bookmarkStart w:id="796" w:name="_Toc12197853"/>
      <w:bookmarkStart w:id="797" w:name="_Toc12199047"/>
      <w:bookmarkStart w:id="798" w:name="_Toc12145188"/>
      <w:bookmarkStart w:id="799" w:name="_Toc12174349"/>
      <w:bookmarkStart w:id="800" w:name="_Toc12197866"/>
      <w:bookmarkStart w:id="801" w:name="_Toc12199060"/>
      <w:bookmarkStart w:id="802" w:name="_Toc12145201"/>
      <w:bookmarkStart w:id="803" w:name="_Toc12174362"/>
      <w:bookmarkStart w:id="804" w:name="_Toc12197879"/>
      <w:bookmarkStart w:id="805" w:name="_Toc12199073"/>
      <w:bookmarkStart w:id="806" w:name="_Toc12145214"/>
      <w:bookmarkStart w:id="807" w:name="_Toc12174375"/>
      <w:bookmarkStart w:id="808" w:name="_Toc12197892"/>
      <w:bookmarkStart w:id="809" w:name="_Toc12199086"/>
      <w:bookmarkStart w:id="810" w:name="_Toc12145240"/>
      <w:bookmarkStart w:id="811" w:name="_Toc12174401"/>
      <w:bookmarkStart w:id="812" w:name="_Toc12197918"/>
      <w:bookmarkStart w:id="813" w:name="_Toc12199112"/>
      <w:bookmarkStart w:id="814" w:name="_Toc12145253"/>
      <w:bookmarkStart w:id="815" w:name="_Toc12174414"/>
      <w:bookmarkStart w:id="816" w:name="_Toc12197931"/>
      <w:bookmarkStart w:id="817" w:name="_Toc12199125"/>
      <w:bookmarkStart w:id="818" w:name="_Toc17538503"/>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Pr>
          <w:rFonts w:hint="eastAsia"/>
          <w:lang w:eastAsia="zh-CN"/>
        </w:rPr>
        <w:lastRenderedPageBreak/>
        <w:t>受影响人口的社会经济特征</w:t>
      </w:r>
      <w:bookmarkEnd w:id="818"/>
    </w:p>
    <w:p w14:paraId="170AE0E6" w14:textId="77777777" w:rsidR="00B00DE2" w:rsidRPr="001F674E" w:rsidRDefault="00776E18" w:rsidP="006F0B42">
      <w:pPr>
        <w:pStyle w:val="af9"/>
        <w:spacing w:before="120"/>
        <w:ind w:firstLine="480"/>
      </w:pPr>
      <w:r w:rsidRPr="006F0B42">
        <w:rPr>
          <w:rFonts w:hint="eastAsia"/>
        </w:rPr>
        <w:t>项目直接影响人口共计影响</w:t>
      </w:r>
      <w:r w:rsidRPr="00BB315F">
        <w:t>1148</w:t>
      </w:r>
      <w:r w:rsidRPr="00AD4531">
        <w:rPr>
          <w:rFonts w:hint="eastAsia"/>
        </w:rPr>
        <w:t>户、</w:t>
      </w:r>
      <w:r w:rsidRPr="005D331C">
        <w:t>3478</w:t>
      </w:r>
      <w:r w:rsidRPr="005D331C">
        <w:rPr>
          <w:rFonts w:hint="eastAsia"/>
        </w:rPr>
        <w:t>人。项目抽样调查了</w:t>
      </w:r>
      <w:r w:rsidRPr="005D331C">
        <w:t xml:space="preserve">150 </w:t>
      </w:r>
      <w:r w:rsidRPr="005D331C">
        <w:rPr>
          <w:rFonts w:hint="eastAsia"/>
        </w:rPr>
        <w:t>户</w:t>
      </w:r>
      <w:r w:rsidRPr="005D331C">
        <w:t>504</w:t>
      </w:r>
      <w:r w:rsidRPr="005D331C">
        <w:rPr>
          <w:rFonts w:hint="eastAsia"/>
        </w:rPr>
        <w:t>人，抽样比例为</w:t>
      </w:r>
      <w:r w:rsidRPr="005D331C">
        <w:t>13.1%</w:t>
      </w:r>
      <w:r w:rsidRPr="005D331C">
        <w:rPr>
          <w:rFonts w:hint="eastAsia"/>
        </w:rPr>
        <w:t>。抽样调查分布详见</w:t>
      </w:r>
      <w:r w:rsidRPr="00E06D00">
        <w:fldChar w:fldCharType="begin"/>
      </w:r>
      <w:r w:rsidRPr="005D331C">
        <w:instrText xml:space="preserve"> REF _Ref12141685 \h  \* MERGEFORMAT </w:instrText>
      </w:r>
      <w:r w:rsidRPr="00E06D00">
        <w:fldChar w:fldCharType="separate"/>
      </w:r>
      <w:r w:rsidRPr="005D331C">
        <w:rPr>
          <w:rFonts w:hint="eastAsia"/>
        </w:rPr>
        <w:t>表</w:t>
      </w:r>
      <w:r w:rsidRPr="005D331C">
        <w:t xml:space="preserve"> 3</w:t>
      </w:r>
      <w:r w:rsidRPr="005D331C">
        <w:noBreakHyphen/>
        <w:t>3</w:t>
      </w:r>
      <w:r w:rsidRPr="00E06D00">
        <w:fldChar w:fldCharType="end"/>
      </w:r>
    </w:p>
    <w:p w14:paraId="1762A230" w14:textId="702D1FDA" w:rsidR="00B00DE2" w:rsidRPr="001F674E" w:rsidRDefault="008E0646" w:rsidP="001F674E">
      <w:pPr>
        <w:pStyle w:val="a3"/>
        <w:rPr>
          <w:lang w:eastAsia="zh-CN"/>
        </w:rPr>
      </w:pPr>
      <w:bookmarkStart w:id="819" w:name="_bookmark58"/>
      <w:bookmarkStart w:id="820" w:name="_Ref12141685"/>
      <w:bookmarkStart w:id="821" w:name="_Ref12029998"/>
      <w:bookmarkStart w:id="822" w:name="_Toc16366128"/>
      <w:bookmarkStart w:id="823" w:name="_Toc17539642"/>
      <w:bookmarkEnd w:id="819"/>
      <w:r>
        <w:rPr>
          <w:rFonts w:hint="eastAsia"/>
          <w:lang w:eastAsia="zh-CN"/>
        </w:rPr>
        <w:t>表</w:t>
      </w:r>
      <w:r>
        <w:rPr>
          <w:rFonts w:hint="eastAsia"/>
          <w:lang w:eastAsia="zh-CN"/>
        </w:rPr>
        <w:t xml:space="preserve"> </w:t>
      </w:r>
      <w:r w:rsidR="009F14C5">
        <w:fldChar w:fldCharType="begin"/>
      </w:r>
      <w:r w:rsidR="009F14C5">
        <w:rPr>
          <w:lang w:eastAsia="zh-CN"/>
        </w:rPr>
        <w:instrText xml:space="preserve"> </w:instrText>
      </w:r>
      <w:r w:rsidR="009F14C5">
        <w:rPr>
          <w:rFonts w:hint="eastAsia"/>
          <w:lang w:eastAsia="zh-CN"/>
        </w:rPr>
        <w:instrText>STYLEREF 1 \s</w:instrText>
      </w:r>
      <w:r w:rsidR="009F14C5">
        <w:rPr>
          <w:lang w:eastAsia="zh-CN"/>
        </w:rPr>
        <w:instrText xml:space="preserve"> </w:instrText>
      </w:r>
      <w:r w:rsidR="009F14C5">
        <w:fldChar w:fldCharType="separate"/>
      </w:r>
      <w:r w:rsidR="009F14C5">
        <w:rPr>
          <w:noProof/>
          <w:lang w:eastAsia="zh-CN"/>
        </w:rPr>
        <w:t>3</w:t>
      </w:r>
      <w:r w:rsidR="009F14C5">
        <w:fldChar w:fldCharType="end"/>
      </w:r>
      <w:r w:rsidR="009F14C5">
        <w:rPr>
          <w:lang w:eastAsia="zh-CN"/>
        </w:rPr>
        <w:noBreakHyphen/>
      </w:r>
      <w:r w:rsidR="009F14C5">
        <w:fldChar w:fldCharType="begin"/>
      </w:r>
      <w:r w:rsidR="009F14C5">
        <w:rPr>
          <w:lang w:eastAsia="zh-CN"/>
        </w:rPr>
        <w:instrText xml:space="preserve"> </w:instrText>
      </w:r>
      <w:r w:rsidR="009F14C5">
        <w:rPr>
          <w:rFonts w:hint="eastAsia"/>
          <w:lang w:eastAsia="zh-CN"/>
        </w:rPr>
        <w:instrText xml:space="preserve">SEQ </w:instrText>
      </w:r>
      <w:r w:rsidR="009F14C5">
        <w:rPr>
          <w:rFonts w:hint="eastAsia"/>
          <w:lang w:eastAsia="zh-CN"/>
        </w:rPr>
        <w:instrText>表</w:instrText>
      </w:r>
      <w:r w:rsidR="009F14C5">
        <w:rPr>
          <w:rFonts w:hint="eastAsia"/>
          <w:lang w:eastAsia="zh-CN"/>
        </w:rPr>
        <w:instrText xml:space="preserve"> \* ARABIC \s 1</w:instrText>
      </w:r>
      <w:r w:rsidR="009F14C5">
        <w:rPr>
          <w:lang w:eastAsia="zh-CN"/>
        </w:rPr>
        <w:instrText xml:space="preserve"> </w:instrText>
      </w:r>
      <w:r w:rsidR="009F14C5">
        <w:fldChar w:fldCharType="separate"/>
      </w:r>
      <w:r w:rsidR="009F14C5">
        <w:rPr>
          <w:noProof/>
          <w:lang w:eastAsia="zh-CN"/>
        </w:rPr>
        <w:t>3</w:t>
      </w:r>
      <w:r w:rsidR="009F14C5">
        <w:fldChar w:fldCharType="end"/>
      </w:r>
      <w:bookmarkEnd w:id="820"/>
      <w:r w:rsidR="00776E18" w:rsidRPr="001F674E">
        <w:rPr>
          <w:rFonts w:hint="eastAsia"/>
          <w:lang w:eastAsia="zh-CN"/>
        </w:rPr>
        <w:t>抽样调查样本分布结果情况</w:t>
      </w:r>
      <w:bookmarkEnd w:id="821"/>
      <w:bookmarkEnd w:id="822"/>
      <w:bookmarkEnd w:id="823"/>
    </w:p>
    <w:tbl>
      <w:tblPr>
        <w:tblW w:w="5000" w:type="pct"/>
        <w:jc w:val="center"/>
        <w:tblLook w:val="04A0" w:firstRow="1" w:lastRow="0" w:firstColumn="1" w:lastColumn="0" w:noHBand="0" w:noVBand="1"/>
      </w:tblPr>
      <w:tblGrid>
        <w:gridCol w:w="656"/>
        <w:gridCol w:w="1462"/>
        <w:gridCol w:w="1258"/>
        <w:gridCol w:w="1205"/>
        <w:gridCol w:w="1259"/>
        <w:gridCol w:w="1259"/>
        <w:gridCol w:w="1198"/>
      </w:tblGrid>
      <w:tr w:rsidR="00B00DE2" w:rsidRPr="002D70A1" w14:paraId="035A466C" w14:textId="77777777">
        <w:trPr>
          <w:trHeight w:val="840"/>
          <w:jc w:val="center"/>
        </w:trPr>
        <w:tc>
          <w:tcPr>
            <w:tcW w:w="39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DF4BB9E" w14:textId="77777777" w:rsidR="00B00DE2" w:rsidRPr="001F674E" w:rsidRDefault="00776E18">
            <w:pPr>
              <w:rPr>
                <w:b/>
                <w:bCs/>
                <w:color w:val="000000"/>
                <w:sz w:val="20"/>
                <w:szCs w:val="20"/>
              </w:rPr>
            </w:pPr>
            <w:r w:rsidRPr="001F674E">
              <w:rPr>
                <w:rFonts w:hint="eastAsia"/>
                <w:b/>
                <w:bCs/>
                <w:color w:val="000000"/>
                <w:sz w:val="20"/>
                <w:szCs w:val="20"/>
              </w:rPr>
              <w:t>序号</w:t>
            </w:r>
          </w:p>
        </w:tc>
        <w:tc>
          <w:tcPr>
            <w:tcW w:w="881" w:type="pct"/>
            <w:tcBorders>
              <w:top w:val="single" w:sz="4" w:space="0" w:color="auto"/>
              <w:left w:val="nil"/>
              <w:bottom w:val="single" w:sz="4" w:space="0" w:color="auto"/>
              <w:right w:val="single" w:sz="4" w:space="0" w:color="auto"/>
            </w:tcBorders>
            <w:shd w:val="clear" w:color="auto" w:fill="F2F2F2"/>
            <w:noWrap/>
            <w:vAlign w:val="center"/>
            <w:hideMark/>
          </w:tcPr>
          <w:p w14:paraId="70CE6E5E" w14:textId="77777777" w:rsidR="00B00DE2" w:rsidRPr="001F674E" w:rsidRDefault="00776E18">
            <w:pPr>
              <w:rPr>
                <w:b/>
                <w:bCs/>
                <w:color w:val="000000"/>
                <w:sz w:val="20"/>
                <w:szCs w:val="20"/>
              </w:rPr>
            </w:pPr>
            <w:r w:rsidRPr="001F674E">
              <w:rPr>
                <w:rFonts w:hint="eastAsia"/>
                <w:b/>
                <w:bCs/>
                <w:color w:val="000000"/>
                <w:sz w:val="20"/>
                <w:szCs w:val="20"/>
              </w:rPr>
              <w:t>乡镇</w:t>
            </w:r>
            <w:r w:rsidRPr="001F674E">
              <w:rPr>
                <w:b/>
                <w:bCs/>
                <w:color w:val="000000"/>
                <w:sz w:val="20"/>
                <w:szCs w:val="20"/>
              </w:rPr>
              <w:t>/街道</w:t>
            </w:r>
          </w:p>
        </w:tc>
        <w:tc>
          <w:tcPr>
            <w:tcW w:w="758" w:type="pct"/>
            <w:tcBorders>
              <w:top w:val="single" w:sz="4" w:space="0" w:color="auto"/>
              <w:left w:val="nil"/>
              <w:bottom w:val="single" w:sz="4" w:space="0" w:color="auto"/>
              <w:right w:val="single" w:sz="4" w:space="0" w:color="auto"/>
            </w:tcBorders>
            <w:shd w:val="clear" w:color="auto" w:fill="F2F2F2"/>
            <w:noWrap/>
            <w:vAlign w:val="center"/>
            <w:hideMark/>
          </w:tcPr>
          <w:p w14:paraId="3A6D0169" w14:textId="77777777" w:rsidR="00B00DE2" w:rsidRPr="001F674E" w:rsidRDefault="00776E18">
            <w:pPr>
              <w:jc w:val="center"/>
              <w:rPr>
                <w:b/>
                <w:bCs/>
                <w:color w:val="000000"/>
                <w:sz w:val="20"/>
                <w:szCs w:val="20"/>
              </w:rPr>
            </w:pPr>
            <w:r w:rsidRPr="001F674E">
              <w:rPr>
                <w:rFonts w:hint="eastAsia"/>
                <w:b/>
                <w:bCs/>
                <w:color w:val="000000"/>
                <w:sz w:val="20"/>
                <w:szCs w:val="20"/>
              </w:rPr>
              <w:t>村</w:t>
            </w:r>
          </w:p>
        </w:tc>
        <w:tc>
          <w:tcPr>
            <w:tcW w:w="726" w:type="pct"/>
            <w:tcBorders>
              <w:top w:val="single" w:sz="4" w:space="0" w:color="auto"/>
              <w:left w:val="nil"/>
              <w:bottom w:val="single" w:sz="4" w:space="0" w:color="auto"/>
              <w:right w:val="single" w:sz="4" w:space="0" w:color="auto"/>
            </w:tcBorders>
            <w:shd w:val="clear" w:color="auto" w:fill="F2F2F2"/>
            <w:vAlign w:val="center"/>
            <w:hideMark/>
          </w:tcPr>
          <w:p w14:paraId="02DBFD54" w14:textId="77777777" w:rsidR="00B00DE2" w:rsidRPr="001F674E" w:rsidRDefault="00776E18">
            <w:pPr>
              <w:rPr>
                <w:b/>
                <w:bCs/>
                <w:color w:val="000000"/>
                <w:sz w:val="20"/>
                <w:szCs w:val="20"/>
              </w:rPr>
            </w:pPr>
            <w:r w:rsidRPr="001F674E">
              <w:rPr>
                <w:rFonts w:hint="eastAsia"/>
                <w:b/>
                <w:bCs/>
                <w:color w:val="000000"/>
                <w:sz w:val="20"/>
                <w:szCs w:val="20"/>
              </w:rPr>
              <w:t>影响户（户）</w:t>
            </w:r>
          </w:p>
        </w:tc>
        <w:tc>
          <w:tcPr>
            <w:tcW w:w="759" w:type="pct"/>
            <w:tcBorders>
              <w:top w:val="single" w:sz="4" w:space="0" w:color="auto"/>
              <w:left w:val="nil"/>
              <w:bottom w:val="single" w:sz="4" w:space="0" w:color="auto"/>
              <w:right w:val="single" w:sz="4" w:space="0" w:color="auto"/>
            </w:tcBorders>
            <w:shd w:val="clear" w:color="auto" w:fill="F2F2F2"/>
            <w:noWrap/>
            <w:vAlign w:val="center"/>
            <w:hideMark/>
          </w:tcPr>
          <w:p w14:paraId="4C922D5F" w14:textId="77777777" w:rsidR="00B00DE2" w:rsidRPr="001F674E" w:rsidRDefault="00776E18">
            <w:pPr>
              <w:rPr>
                <w:b/>
                <w:bCs/>
                <w:color w:val="000000"/>
                <w:sz w:val="20"/>
                <w:szCs w:val="20"/>
              </w:rPr>
            </w:pPr>
            <w:r w:rsidRPr="001F674E">
              <w:rPr>
                <w:rFonts w:hint="eastAsia"/>
                <w:b/>
                <w:bCs/>
                <w:color w:val="000000"/>
                <w:sz w:val="20"/>
                <w:szCs w:val="20"/>
              </w:rPr>
              <w:t>抽样户数</w:t>
            </w:r>
          </w:p>
          <w:p w14:paraId="1EE375A6" w14:textId="77777777" w:rsidR="00B00DE2" w:rsidRPr="001F674E" w:rsidRDefault="00776E18">
            <w:pPr>
              <w:rPr>
                <w:b/>
                <w:bCs/>
                <w:color w:val="000000"/>
                <w:sz w:val="20"/>
                <w:szCs w:val="20"/>
              </w:rPr>
            </w:pPr>
            <w:r w:rsidRPr="001F674E">
              <w:rPr>
                <w:rFonts w:hint="eastAsia"/>
                <w:b/>
                <w:bCs/>
                <w:color w:val="000000"/>
                <w:sz w:val="20"/>
                <w:szCs w:val="20"/>
              </w:rPr>
              <w:t>（户）</w:t>
            </w:r>
          </w:p>
        </w:tc>
        <w:tc>
          <w:tcPr>
            <w:tcW w:w="759" w:type="pct"/>
            <w:tcBorders>
              <w:top w:val="single" w:sz="4" w:space="0" w:color="auto"/>
              <w:left w:val="nil"/>
              <w:bottom w:val="single" w:sz="4" w:space="0" w:color="auto"/>
              <w:right w:val="single" w:sz="4" w:space="0" w:color="auto"/>
            </w:tcBorders>
            <w:shd w:val="clear" w:color="auto" w:fill="F2F2F2"/>
            <w:noWrap/>
            <w:vAlign w:val="center"/>
            <w:hideMark/>
          </w:tcPr>
          <w:p w14:paraId="17252D82" w14:textId="77777777" w:rsidR="00B00DE2" w:rsidRPr="001F674E" w:rsidRDefault="00776E18">
            <w:pPr>
              <w:rPr>
                <w:b/>
                <w:bCs/>
                <w:color w:val="000000"/>
                <w:sz w:val="20"/>
                <w:szCs w:val="20"/>
              </w:rPr>
            </w:pPr>
            <w:r w:rsidRPr="001F674E">
              <w:rPr>
                <w:rFonts w:hint="eastAsia"/>
                <w:b/>
                <w:bCs/>
                <w:color w:val="000000"/>
                <w:sz w:val="20"/>
                <w:szCs w:val="20"/>
              </w:rPr>
              <w:t>抽样人</w:t>
            </w:r>
          </w:p>
          <w:p w14:paraId="084FA3A7" w14:textId="77777777" w:rsidR="00B00DE2" w:rsidRPr="001F674E" w:rsidRDefault="00776E18">
            <w:pPr>
              <w:rPr>
                <w:b/>
                <w:bCs/>
                <w:color w:val="000000"/>
                <w:sz w:val="20"/>
                <w:szCs w:val="20"/>
              </w:rPr>
            </w:pPr>
            <w:r w:rsidRPr="001F674E">
              <w:rPr>
                <w:rFonts w:hint="eastAsia"/>
                <w:b/>
                <w:bCs/>
                <w:color w:val="000000"/>
                <w:sz w:val="20"/>
                <w:szCs w:val="20"/>
              </w:rPr>
              <w:t>口（人）</w:t>
            </w:r>
          </w:p>
        </w:tc>
        <w:tc>
          <w:tcPr>
            <w:tcW w:w="722" w:type="pct"/>
            <w:tcBorders>
              <w:top w:val="single" w:sz="4" w:space="0" w:color="auto"/>
              <w:left w:val="nil"/>
              <w:bottom w:val="single" w:sz="4" w:space="0" w:color="auto"/>
              <w:right w:val="single" w:sz="4" w:space="0" w:color="auto"/>
            </w:tcBorders>
            <w:shd w:val="clear" w:color="auto" w:fill="F2F2F2"/>
            <w:vAlign w:val="center"/>
            <w:hideMark/>
          </w:tcPr>
          <w:p w14:paraId="724605D2" w14:textId="77777777" w:rsidR="00B00DE2" w:rsidRPr="001F674E" w:rsidRDefault="00776E18">
            <w:pPr>
              <w:rPr>
                <w:b/>
                <w:bCs/>
                <w:color w:val="000000"/>
                <w:sz w:val="20"/>
                <w:szCs w:val="20"/>
              </w:rPr>
            </w:pPr>
            <w:r w:rsidRPr="001F674E">
              <w:rPr>
                <w:rFonts w:hint="eastAsia"/>
                <w:b/>
                <w:bCs/>
                <w:color w:val="000000"/>
                <w:sz w:val="20"/>
                <w:szCs w:val="20"/>
              </w:rPr>
              <w:t>户数抽样比例（</w:t>
            </w:r>
            <w:r w:rsidRPr="001F674E">
              <w:rPr>
                <w:b/>
                <w:bCs/>
                <w:color w:val="000000"/>
                <w:sz w:val="20"/>
                <w:szCs w:val="20"/>
              </w:rPr>
              <w:t>%）</w:t>
            </w:r>
          </w:p>
        </w:tc>
      </w:tr>
      <w:tr w:rsidR="00B00DE2" w:rsidRPr="002D70A1" w14:paraId="35E1D8CD"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94C5DE6" w14:textId="77777777" w:rsidR="00B00DE2" w:rsidRPr="001F674E" w:rsidRDefault="00776E18">
            <w:pPr>
              <w:jc w:val="center"/>
              <w:rPr>
                <w:color w:val="000000"/>
                <w:sz w:val="20"/>
                <w:szCs w:val="20"/>
              </w:rPr>
            </w:pPr>
            <w:r w:rsidRPr="001F674E">
              <w:rPr>
                <w:color w:val="000000"/>
                <w:sz w:val="20"/>
                <w:szCs w:val="20"/>
              </w:rPr>
              <w:t>1</w:t>
            </w:r>
          </w:p>
        </w:tc>
        <w:tc>
          <w:tcPr>
            <w:tcW w:w="881" w:type="pct"/>
            <w:tcBorders>
              <w:top w:val="nil"/>
              <w:left w:val="nil"/>
              <w:bottom w:val="single" w:sz="4" w:space="0" w:color="auto"/>
              <w:right w:val="single" w:sz="4" w:space="0" w:color="auto"/>
            </w:tcBorders>
            <w:shd w:val="clear" w:color="auto" w:fill="auto"/>
            <w:noWrap/>
            <w:vAlign w:val="center"/>
            <w:hideMark/>
          </w:tcPr>
          <w:p w14:paraId="41BB1107" w14:textId="77777777" w:rsidR="00B00DE2" w:rsidRPr="001F674E" w:rsidRDefault="00776E18">
            <w:pPr>
              <w:jc w:val="center"/>
              <w:rPr>
                <w:color w:val="000000"/>
                <w:sz w:val="20"/>
                <w:szCs w:val="20"/>
              </w:rPr>
            </w:pPr>
            <w:proofErr w:type="gramStart"/>
            <w:r w:rsidRPr="001F674E">
              <w:rPr>
                <w:rFonts w:hint="eastAsia"/>
                <w:color w:val="000000"/>
                <w:sz w:val="20"/>
                <w:szCs w:val="20"/>
              </w:rPr>
              <w:t>桥头胡</w:t>
            </w:r>
            <w:proofErr w:type="gramEnd"/>
            <w:r w:rsidRPr="001F674E">
              <w:rPr>
                <w:rFonts w:hint="eastAsia"/>
                <w:color w:val="000000"/>
                <w:sz w:val="20"/>
                <w:szCs w:val="20"/>
              </w:rPr>
              <w:t>街道</w:t>
            </w:r>
          </w:p>
        </w:tc>
        <w:tc>
          <w:tcPr>
            <w:tcW w:w="758" w:type="pct"/>
            <w:tcBorders>
              <w:top w:val="nil"/>
              <w:left w:val="nil"/>
              <w:bottom w:val="single" w:sz="4" w:space="0" w:color="auto"/>
              <w:right w:val="single" w:sz="4" w:space="0" w:color="auto"/>
            </w:tcBorders>
            <w:shd w:val="clear" w:color="auto" w:fill="auto"/>
            <w:noWrap/>
            <w:vAlign w:val="center"/>
            <w:hideMark/>
          </w:tcPr>
          <w:p w14:paraId="40891687" w14:textId="77777777" w:rsidR="00B00DE2" w:rsidRPr="001F674E" w:rsidRDefault="00776E18">
            <w:pPr>
              <w:jc w:val="center"/>
              <w:rPr>
                <w:color w:val="000000"/>
                <w:sz w:val="20"/>
                <w:szCs w:val="20"/>
              </w:rPr>
            </w:pPr>
            <w:r w:rsidRPr="001F674E">
              <w:rPr>
                <w:rFonts w:hint="eastAsia"/>
                <w:color w:val="000000"/>
                <w:sz w:val="20"/>
                <w:szCs w:val="20"/>
              </w:rPr>
              <w:t>桥头胡村</w:t>
            </w:r>
          </w:p>
        </w:tc>
        <w:tc>
          <w:tcPr>
            <w:tcW w:w="726" w:type="pct"/>
            <w:tcBorders>
              <w:top w:val="nil"/>
              <w:left w:val="nil"/>
              <w:bottom w:val="single" w:sz="4" w:space="0" w:color="auto"/>
              <w:right w:val="single" w:sz="4" w:space="0" w:color="auto"/>
            </w:tcBorders>
            <w:shd w:val="clear" w:color="auto" w:fill="auto"/>
            <w:noWrap/>
            <w:vAlign w:val="center"/>
            <w:hideMark/>
          </w:tcPr>
          <w:p w14:paraId="663222D7" w14:textId="77777777" w:rsidR="00B00DE2" w:rsidRPr="001F674E" w:rsidRDefault="00776E18">
            <w:pPr>
              <w:jc w:val="center"/>
              <w:rPr>
                <w:color w:val="000000"/>
                <w:sz w:val="20"/>
                <w:szCs w:val="20"/>
              </w:rPr>
            </w:pPr>
            <w:r w:rsidRPr="001F674E">
              <w:rPr>
                <w:color w:val="000000"/>
                <w:sz w:val="20"/>
                <w:szCs w:val="20"/>
              </w:rPr>
              <w:t>23</w:t>
            </w:r>
          </w:p>
        </w:tc>
        <w:tc>
          <w:tcPr>
            <w:tcW w:w="759" w:type="pct"/>
            <w:tcBorders>
              <w:top w:val="nil"/>
              <w:left w:val="nil"/>
              <w:bottom w:val="single" w:sz="4" w:space="0" w:color="auto"/>
              <w:right w:val="single" w:sz="4" w:space="0" w:color="auto"/>
            </w:tcBorders>
            <w:shd w:val="clear" w:color="auto" w:fill="auto"/>
            <w:noWrap/>
            <w:vAlign w:val="center"/>
            <w:hideMark/>
          </w:tcPr>
          <w:p w14:paraId="2C6F7E3A" w14:textId="77777777" w:rsidR="00B00DE2" w:rsidRPr="001F674E" w:rsidRDefault="00776E18">
            <w:pPr>
              <w:jc w:val="center"/>
              <w:rPr>
                <w:color w:val="000000"/>
                <w:sz w:val="20"/>
                <w:szCs w:val="20"/>
              </w:rPr>
            </w:pPr>
            <w:r w:rsidRPr="001F674E">
              <w:rPr>
                <w:color w:val="000000"/>
                <w:sz w:val="20"/>
                <w:szCs w:val="20"/>
              </w:rPr>
              <w:t>4</w:t>
            </w:r>
          </w:p>
        </w:tc>
        <w:tc>
          <w:tcPr>
            <w:tcW w:w="759" w:type="pct"/>
            <w:tcBorders>
              <w:top w:val="nil"/>
              <w:left w:val="nil"/>
              <w:bottom w:val="single" w:sz="4" w:space="0" w:color="auto"/>
              <w:right w:val="single" w:sz="4" w:space="0" w:color="auto"/>
            </w:tcBorders>
            <w:shd w:val="clear" w:color="auto" w:fill="auto"/>
            <w:noWrap/>
            <w:vAlign w:val="center"/>
            <w:hideMark/>
          </w:tcPr>
          <w:p w14:paraId="4C4A5508" w14:textId="77777777" w:rsidR="00B00DE2" w:rsidRPr="001F674E" w:rsidRDefault="00776E18">
            <w:pPr>
              <w:jc w:val="center"/>
              <w:rPr>
                <w:color w:val="000000"/>
                <w:sz w:val="20"/>
                <w:szCs w:val="20"/>
              </w:rPr>
            </w:pPr>
            <w:r w:rsidRPr="001F674E">
              <w:rPr>
                <w:color w:val="000000"/>
                <w:sz w:val="20"/>
                <w:szCs w:val="20"/>
              </w:rPr>
              <w:t>14</w:t>
            </w:r>
          </w:p>
        </w:tc>
        <w:tc>
          <w:tcPr>
            <w:tcW w:w="722" w:type="pct"/>
            <w:tcBorders>
              <w:top w:val="nil"/>
              <w:left w:val="nil"/>
              <w:bottom w:val="single" w:sz="4" w:space="0" w:color="auto"/>
              <w:right w:val="single" w:sz="4" w:space="0" w:color="auto"/>
            </w:tcBorders>
            <w:shd w:val="clear" w:color="auto" w:fill="auto"/>
            <w:noWrap/>
            <w:vAlign w:val="center"/>
            <w:hideMark/>
          </w:tcPr>
          <w:p w14:paraId="5AACE534" w14:textId="77777777" w:rsidR="00B00DE2" w:rsidRPr="001F674E" w:rsidRDefault="00776E18">
            <w:pPr>
              <w:jc w:val="center"/>
              <w:rPr>
                <w:color w:val="000000"/>
                <w:sz w:val="20"/>
                <w:szCs w:val="20"/>
              </w:rPr>
            </w:pPr>
            <w:r w:rsidRPr="001F674E">
              <w:rPr>
                <w:color w:val="000000"/>
                <w:sz w:val="20"/>
                <w:szCs w:val="20"/>
              </w:rPr>
              <w:t>17.39%</w:t>
            </w:r>
          </w:p>
        </w:tc>
      </w:tr>
      <w:tr w:rsidR="00B00DE2" w:rsidRPr="002D70A1" w14:paraId="3751847C"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447134E" w14:textId="77777777" w:rsidR="00B00DE2" w:rsidRPr="001F674E" w:rsidRDefault="00776E18">
            <w:pPr>
              <w:jc w:val="center"/>
              <w:rPr>
                <w:color w:val="000000"/>
                <w:sz w:val="20"/>
                <w:szCs w:val="20"/>
              </w:rPr>
            </w:pPr>
            <w:r w:rsidRPr="001F674E">
              <w:rPr>
                <w:color w:val="000000"/>
                <w:sz w:val="20"/>
                <w:szCs w:val="20"/>
              </w:rPr>
              <w:t>2</w:t>
            </w:r>
          </w:p>
        </w:tc>
        <w:tc>
          <w:tcPr>
            <w:tcW w:w="8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BC6138" w14:textId="77777777" w:rsidR="00B00DE2" w:rsidRPr="001F674E" w:rsidRDefault="00776E18">
            <w:pPr>
              <w:jc w:val="center"/>
              <w:rPr>
                <w:color w:val="000000"/>
                <w:sz w:val="20"/>
                <w:szCs w:val="20"/>
              </w:rPr>
            </w:pPr>
            <w:r w:rsidRPr="001F674E">
              <w:rPr>
                <w:rFonts w:hint="eastAsia"/>
                <w:color w:val="000000"/>
                <w:sz w:val="20"/>
                <w:szCs w:val="20"/>
              </w:rPr>
              <w:t>桃源街道</w:t>
            </w:r>
          </w:p>
        </w:tc>
        <w:tc>
          <w:tcPr>
            <w:tcW w:w="758" w:type="pct"/>
            <w:tcBorders>
              <w:top w:val="nil"/>
              <w:left w:val="nil"/>
              <w:bottom w:val="single" w:sz="4" w:space="0" w:color="auto"/>
              <w:right w:val="single" w:sz="4" w:space="0" w:color="auto"/>
            </w:tcBorders>
            <w:shd w:val="clear" w:color="auto" w:fill="auto"/>
            <w:noWrap/>
            <w:vAlign w:val="center"/>
            <w:hideMark/>
          </w:tcPr>
          <w:p w14:paraId="46EA5891" w14:textId="77777777" w:rsidR="00B00DE2" w:rsidRPr="001F674E" w:rsidRDefault="00776E18">
            <w:pPr>
              <w:jc w:val="center"/>
              <w:rPr>
                <w:color w:val="000000"/>
                <w:sz w:val="20"/>
                <w:szCs w:val="20"/>
              </w:rPr>
            </w:pPr>
            <w:r w:rsidRPr="001F674E">
              <w:rPr>
                <w:rFonts w:hint="eastAsia"/>
                <w:color w:val="000000"/>
                <w:sz w:val="20"/>
                <w:szCs w:val="20"/>
              </w:rPr>
              <w:t>王社</w:t>
            </w:r>
          </w:p>
        </w:tc>
        <w:tc>
          <w:tcPr>
            <w:tcW w:w="726" w:type="pct"/>
            <w:tcBorders>
              <w:top w:val="nil"/>
              <w:left w:val="nil"/>
              <w:bottom w:val="single" w:sz="4" w:space="0" w:color="auto"/>
              <w:right w:val="single" w:sz="4" w:space="0" w:color="auto"/>
            </w:tcBorders>
            <w:shd w:val="clear" w:color="auto" w:fill="auto"/>
            <w:noWrap/>
            <w:vAlign w:val="center"/>
            <w:hideMark/>
          </w:tcPr>
          <w:p w14:paraId="2754877F" w14:textId="77777777" w:rsidR="00B00DE2" w:rsidRPr="001F674E" w:rsidRDefault="00776E18">
            <w:pPr>
              <w:jc w:val="center"/>
              <w:rPr>
                <w:color w:val="000000"/>
                <w:sz w:val="20"/>
                <w:szCs w:val="20"/>
              </w:rPr>
            </w:pPr>
            <w:r w:rsidRPr="001F674E">
              <w:rPr>
                <w:color w:val="000000"/>
                <w:sz w:val="20"/>
                <w:szCs w:val="20"/>
              </w:rPr>
              <w:t>71</w:t>
            </w:r>
          </w:p>
        </w:tc>
        <w:tc>
          <w:tcPr>
            <w:tcW w:w="759" w:type="pct"/>
            <w:tcBorders>
              <w:top w:val="nil"/>
              <w:left w:val="nil"/>
              <w:bottom w:val="single" w:sz="4" w:space="0" w:color="auto"/>
              <w:right w:val="single" w:sz="4" w:space="0" w:color="auto"/>
            </w:tcBorders>
            <w:shd w:val="clear" w:color="auto" w:fill="auto"/>
            <w:noWrap/>
            <w:vAlign w:val="center"/>
            <w:hideMark/>
          </w:tcPr>
          <w:p w14:paraId="70DEDE4A" w14:textId="77777777" w:rsidR="00B00DE2" w:rsidRPr="001F674E" w:rsidRDefault="00776E18">
            <w:pPr>
              <w:jc w:val="center"/>
              <w:rPr>
                <w:color w:val="000000"/>
                <w:sz w:val="20"/>
                <w:szCs w:val="20"/>
              </w:rPr>
            </w:pPr>
            <w:r w:rsidRPr="001F674E">
              <w:rPr>
                <w:color w:val="000000"/>
                <w:sz w:val="20"/>
                <w:szCs w:val="20"/>
              </w:rPr>
              <w:t>11</w:t>
            </w:r>
          </w:p>
        </w:tc>
        <w:tc>
          <w:tcPr>
            <w:tcW w:w="759" w:type="pct"/>
            <w:tcBorders>
              <w:top w:val="nil"/>
              <w:left w:val="nil"/>
              <w:bottom w:val="single" w:sz="4" w:space="0" w:color="auto"/>
              <w:right w:val="single" w:sz="4" w:space="0" w:color="auto"/>
            </w:tcBorders>
            <w:shd w:val="clear" w:color="auto" w:fill="auto"/>
            <w:noWrap/>
            <w:vAlign w:val="center"/>
            <w:hideMark/>
          </w:tcPr>
          <w:p w14:paraId="31029DD7" w14:textId="77777777" w:rsidR="00B00DE2" w:rsidRPr="001F674E" w:rsidRDefault="00776E18">
            <w:pPr>
              <w:jc w:val="center"/>
              <w:rPr>
                <w:color w:val="000000"/>
                <w:sz w:val="20"/>
                <w:szCs w:val="20"/>
              </w:rPr>
            </w:pPr>
            <w:r w:rsidRPr="001F674E">
              <w:rPr>
                <w:color w:val="000000"/>
                <w:sz w:val="20"/>
                <w:szCs w:val="20"/>
              </w:rPr>
              <w:t>45</w:t>
            </w:r>
          </w:p>
        </w:tc>
        <w:tc>
          <w:tcPr>
            <w:tcW w:w="722" w:type="pct"/>
            <w:tcBorders>
              <w:top w:val="nil"/>
              <w:left w:val="nil"/>
              <w:bottom w:val="single" w:sz="4" w:space="0" w:color="auto"/>
              <w:right w:val="single" w:sz="4" w:space="0" w:color="auto"/>
            </w:tcBorders>
            <w:shd w:val="clear" w:color="auto" w:fill="auto"/>
            <w:noWrap/>
            <w:vAlign w:val="center"/>
            <w:hideMark/>
          </w:tcPr>
          <w:p w14:paraId="4C6E1CBE" w14:textId="77777777" w:rsidR="00B00DE2" w:rsidRPr="001F674E" w:rsidRDefault="00776E18">
            <w:pPr>
              <w:jc w:val="center"/>
              <w:rPr>
                <w:color w:val="000000"/>
                <w:sz w:val="20"/>
                <w:szCs w:val="20"/>
              </w:rPr>
            </w:pPr>
            <w:r w:rsidRPr="001F674E">
              <w:rPr>
                <w:color w:val="000000"/>
                <w:sz w:val="20"/>
                <w:szCs w:val="20"/>
              </w:rPr>
              <w:t>15.49%</w:t>
            </w:r>
          </w:p>
        </w:tc>
      </w:tr>
      <w:tr w:rsidR="00B00DE2" w:rsidRPr="002D70A1" w14:paraId="0300B867"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D544C42" w14:textId="77777777" w:rsidR="00B00DE2" w:rsidRPr="001F674E" w:rsidRDefault="00776E18">
            <w:pPr>
              <w:jc w:val="center"/>
              <w:rPr>
                <w:color w:val="000000"/>
                <w:sz w:val="20"/>
                <w:szCs w:val="20"/>
              </w:rPr>
            </w:pPr>
            <w:r w:rsidRPr="001F674E">
              <w:rPr>
                <w:color w:val="000000"/>
                <w:sz w:val="20"/>
                <w:szCs w:val="20"/>
              </w:rPr>
              <w:t>3</w:t>
            </w:r>
          </w:p>
        </w:tc>
        <w:tc>
          <w:tcPr>
            <w:tcW w:w="881" w:type="pct"/>
            <w:vMerge/>
            <w:tcBorders>
              <w:top w:val="nil"/>
              <w:left w:val="single" w:sz="4" w:space="0" w:color="auto"/>
              <w:bottom w:val="single" w:sz="4" w:space="0" w:color="auto"/>
              <w:right w:val="single" w:sz="4" w:space="0" w:color="auto"/>
            </w:tcBorders>
            <w:vAlign w:val="center"/>
            <w:hideMark/>
          </w:tcPr>
          <w:p w14:paraId="35FE5732" w14:textId="77777777" w:rsidR="00B00DE2" w:rsidRPr="001F674E" w:rsidRDefault="00B00DE2">
            <w:pPr>
              <w:jc w:val="center"/>
              <w:rPr>
                <w:color w:val="000000"/>
                <w:sz w:val="20"/>
                <w:szCs w:val="20"/>
              </w:rPr>
            </w:pPr>
          </w:p>
        </w:tc>
        <w:tc>
          <w:tcPr>
            <w:tcW w:w="758" w:type="pct"/>
            <w:tcBorders>
              <w:top w:val="nil"/>
              <w:left w:val="nil"/>
              <w:bottom w:val="single" w:sz="4" w:space="0" w:color="auto"/>
              <w:right w:val="single" w:sz="4" w:space="0" w:color="auto"/>
            </w:tcBorders>
            <w:shd w:val="clear" w:color="auto" w:fill="auto"/>
            <w:noWrap/>
            <w:vAlign w:val="center"/>
            <w:hideMark/>
          </w:tcPr>
          <w:p w14:paraId="7963DD1F" w14:textId="77777777" w:rsidR="00B00DE2" w:rsidRPr="001F674E" w:rsidRDefault="00776E18">
            <w:pPr>
              <w:jc w:val="center"/>
              <w:rPr>
                <w:color w:val="000000"/>
                <w:sz w:val="20"/>
                <w:szCs w:val="20"/>
              </w:rPr>
            </w:pPr>
            <w:r w:rsidRPr="001F674E">
              <w:rPr>
                <w:rFonts w:hint="eastAsia"/>
                <w:color w:val="000000"/>
                <w:sz w:val="20"/>
                <w:szCs w:val="20"/>
              </w:rPr>
              <w:t>唐安李</w:t>
            </w:r>
          </w:p>
        </w:tc>
        <w:tc>
          <w:tcPr>
            <w:tcW w:w="726" w:type="pct"/>
            <w:tcBorders>
              <w:top w:val="nil"/>
              <w:left w:val="nil"/>
              <w:bottom w:val="single" w:sz="4" w:space="0" w:color="auto"/>
              <w:right w:val="single" w:sz="4" w:space="0" w:color="auto"/>
            </w:tcBorders>
            <w:shd w:val="clear" w:color="auto" w:fill="auto"/>
            <w:noWrap/>
            <w:vAlign w:val="center"/>
            <w:hideMark/>
          </w:tcPr>
          <w:p w14:paraId="0726E4CD" w14:textId="77777777" w:rsidR="00B00DE2" w:rsidRPr="001F674E" w:rsidRDefault="00776E18">
            <w:pPr>
              <w:jc w:val="center"/>
              <w:rPr>
                <w:color w:val="000000"/>
                <w:sz w:val="20"/>
                <w:szCs w:val="20"/>
              </w:rPr>
            </w:pPr>
            <w:r w:rsidRPr="001F674E">
              <w:rPr>
                <w:color w:val="000000"/>
                <w:sz w:val="20"/>
                <w:szCs w:val="20"/>
              </w:rPr>
              <w:t>58</w:t>
            </w:r>
          </w:p>
        </w:tc>
        <w:tc>
          <w:tcPr>
            <w:tcW w:w="759" w:type="pct"/>
            <w:tcBorders>
              <w:top w:val="nil"/>
              <w:left w:val="nil"/>
              <w:bottom w:val="single" w:sz="4" w:space="0" w:color="auto"/>
              <w:right w:val="single" w:sz="4" w:space="0" w:color="auto"/>
            </w:tcBorders>
            <w:shd w:val="clear" w:color="auto" w:fill="auto"/>
            <w:noWrap/>
            <w:vAlign w:val="center"/>
            <w:hideMark/>
          </w:tcPr>
          <w:p w14:paraId="7A244DBB" w14:textId="77777777" w:rsidR="00B00DE2" w:rsidRPr="001F674E" w:rsidRDefault="00776E18">
            <w:pPr>
              <w:jc w:val="center"/>
              <w:rPr>
                <w:color w:val="000000"/>
                <w:sz w:val="20"/>
                <w:szCs w:val="20"/>
              </w:rPr>
            </w:pPr>
            <w:r w:rsidRPr="001F674E">
              <w:rPr>
                <w:color w:val="000000"/>
                <w:sz w:val="20"/>
                <w:szCs w:val="20"/>
              </w:rPr>
              <w:t>8</w:t>
            </w:r>
          </w:p>
        </w:tc>
        <w:tc>
          <w:tcPr>
            <w:tcW w:w="759" w:type="pct"/>
            <w:tcBorders>
              <w:top w:val="nil"/>
              <w:left w:val="nil"/>
              <w:bottom w:val="single" w:sz="4" w:space="0" w:color="auto"/>
              <w:right w:val="single" w:sz="4" w:space="0" w:color="auto"/>
            </w:tcBorders>
            <w:shd w:val="clear" w:color="auto" w:fill="auto"/>
            <w:noWrap/>
            <w:vAlign w:val="center"/>
            <w:hideMark/>
          </w:tcPr>
          <w:p w14:paraId="5DC70727" w14:textId="77777777" w:rsidR="00B00DE2" w:rsidRPr="001F674E" w:rsidRDefault="00776E18">
            <w:pPr>
              <w:jc w:val="center"/>
              <w:rPr>
                <w:color w:val="000000"/>
                <w:sz w:val="20"/>
                <w:szCs w:val="20"/>
              </w:rPr>
            </w:pPr>
            <w:r w:rsidRPr="001F674E">
              <w:rPr>
                <w:color w:val="000000"/>
                <w:sz w:val="20"/>
                <w:szCs w:val="20"/>
              </w:rPr>
              <w:t>25</w:t>
            </w:r>
          </w:p>
        </w:tc>
        <w:tc>
          <w:tcPr>
            <w:tcW w:w="722" w:type="pct"/>
            <w:tcBorders>
              <w:top w:val="nil"/>
              <w:left w:val="nil"/>
              <w:bottom w:val="single" w:sz="4" w:space="0" w:color="auto"/>
              <w:right w:val="single" w:sz="4" w:space="0" w:color="auto"/>
            </w:tcBorders>
            <w:shd w:val="clear" w:color="auto" w:fill="auto"/>
            <w:noWrap/>
            <w:vAlign w:val="center"/>
            <w:hideMark/>
          </w:tcPr>
          <w:p w14:paraId="376A45B3" w14:textId="77777777" w:rsidR="00B00DE2" w:rsidRPr="001F674E" w:rsidRDefault="00776E18">
            <w:pPr>
              <w:jc w:val="center"/>
              <w:rPr>
                <w:color w:val="000000"/>
                <w:sz w:val="20"/>
                <w:szCs w:val="20"/>
              </w:rPr>
            </w:pPr>
            <w:r w:rsidRPr="001F674E">
              <w:rPr>
                <w:color w:val="000000"/>
                <w:sz w:val="20"/>
                <w:szCs w:val="20"/>
              </w:rPr>
              <w:t>13.79%</w:t>
            </w:r>
          </w:p>
        </w:tc>
      </w:tr>
      <w:tr w:rsidR="00B00DE2" w:rsidRPr="002D70A1" w14:paraId="279AEC2C"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DAEE8C3" w14:textId="77777777" w:rsidR="00B00DE2" w:rsidRPr="001F674E" w:rsidRDefault="00776E18">
            <w:pPr>
              <w:jc w:val="center"/>
              <w:rPr>
                <w:color w:val="000000"/>
                <w:sz w:val="20"/>
                <w:szCs w:val="20"/>
              </w:rPr>
            </w:pPr>
            <w:r w:rsidRPr="001F674E">
              <w:rPr>
                <w:color w:val="000000"/>
                <w:sz w:val="20"/>
                <w:szCs w:val="20"/>
              </w:rPr>
              <w:t>4</w:t>
            </w:r>
          </w:p>
        </w:tc>
        <w:tc>
          <w:tcPr>
            <w:tcW w:w="881" w:type="pct"/>
            <w:vMerge/>
            <w:tcBorders>
              <w:top w:val="nil"/>
              <w:left w:val="single" w:sz="4" w:space="0" w:color="auto"/>
              <w:bottom w:val="single" w:sz="4" w:space="0" w:color="auto"/>
              <w:right w:val="single" w:sz="4" w:space="0" w:color="auto"/>
            </w:tcBorders>
            <w:vAlign w:val="center"/>
            <w:hideMark/>
          </w:tcPr>
          <w:p w14:paraId="4A24542A" w14:textId="77777777" w:rsidR="00B00DE2" w:rsidRPr="001F674E" w:rsidRDefault="00B00DE2">
            <w:pPr>
              <w:jc w:val="center"/>
              <w:rPr>
                <w:color w:val="000000"/>
                <w:sz w:val="20"/>
                <w:szCs w:val="20"/>
              </w:rPr>
            </w:pPr>
          </w:p>
        </w:tc>
        <w:tc>
          <w:tcPr>
            <w:tcW w:w="758" w:type="pct"/>
            <w:tcBorders>
              <w:top w:val="nil"/>
              <w:left w:val="nil"/>
              <w:bottom w:val="single" w:sz="4" w:space="0" w:color="auto"/>
              <w:right w:val="single" w:sz="4" w:space="0" w:color="auto"/>
            </w:tcBorders>
            <w:shd w:val="clear" w:color="auto" w:fill="auto"/>
            <w:noWrap/>
            <w:vAlign w:val="center"/>
            <w:hideMark/>
          </w:tcPr>
          <w:p w14:paraId="6EBD9922" w14:textId="77777777" w:rsidR="00B00DE2" w:rsidRPr="001F674E" w:rsidRDefault="00776E18">
            <w:pPr>
              <w:jc w:val="center"/>
              <w:rPr>
                <w:color w:val="000000"/>
                <w:sz w:val="20"/>
                <w:szCs w:val="20"/>
              </w:rPr>
            </w:pPr>
            <w:r w:rsidRPr="001F674E">
              <w:rPr>
                <w:rFonts w:hint="eastAsia"/>
                <w:color w:val="000000"/>
                <w:sz w:val="20"/>
                <w:szCs w:val="20"/>
              </w:rPr>
              <w:t>竹东村</w:t>
            </w:r>
          </w:p>
        </w:tc>
        <w:tc>
          <w:tcPr>
            <w:tcW w:w="726" w:type="pct"/>
            <w:tcBorders>
              <w:top w:val="nil"/>
              <w:left w:val="nil"/>
              <w:bottom w:val="single" w:sz="4" w:space="0" w:color="auto"/>
              <w:right w:val="single" w:sz="4" w:space="0" w:color="auto"/>
            </w:tcBorders>
            <w:shd w:val="clear" w:color="auto" w:fill="auto"/>
            <w:noWrap/>
            <w:vAlign w:val="center"/>
            <w:hideMark/>
          </w:tcPr>
          <w:p w14:paraId="7AA8B14C" w14:textId="77777777" w:rsidR="00B00DE2" w:rsidRPr="001F674E" w:rsidRDefault="00776E18">
            <w:pPr>
              <w:jc w:val="center"/>
              <w:rPr>
                <w:color w:val="000000"/>
                <w:sz w:val="20"/>
                <w:szCs w:val="20"/>
              </w:rPr>
            </w:pPr>
            <w:r w:rsidRPr="001F674E">
              <w:rPr>
                <w:color w:val="000000"/>
                <w:sz w:val="20"/>
                <w:szCs w:val="20"/>
              </w:rPr>
              <w:t>12</w:t>
            </w:r>
          </w:p>
        </w:tc>
        <w:tc>
          <w:tcPr>
            <w:tcW w:w="759" w:type="pct"/>
            <w:tcBorders>
              <w:top w:val="nil"/>
              <w:left w:val="nil"/>
              <w:bottom w:val="single" w:sz="4" w:space="0" w:color="auto"/>
              <w:right w:val="single" w:sz="4" w:space="0" w:color="auto"/>
            </w:tcBorders>
            <w:shd w:val="clear" w:color="auto" w:fill="auto"/>
            <w:noWrap/>
            <w:vAlign w:val="center"/>
            <w:hideMark/>
          </w:tcPr>
          <w:p w14:paraId="34A6ABDE" w14:textId="77777777" w:rsidR="00B00DE2" w:rsidRPr="001F674E" w:rsidRDefault="00776E18">
            <w:pPr>
              <w:jc w:val="center"/>
              <w:rPr>
                <w:color w:val="000000"/>
                <w:sz w:val="20"/>
                <w:szCs w:val="20"/>
              </w:rPr>
            </w:pPr>
            <w:r w:rsidRPr="001F674E">
              <w:rPr>
                <w:color w:val="000000"/>
                <w:sz w:val="20"/>
                <w:szCs w:val="20"/>
              </w:rPr>
              <w:t>2</w:t>
            </w:r>
          </w:p>
        </w:tc>
        <w:tc>
          <w:tcPr>
            <w:tcW w:w="759" w:type="pct"/>
            <w:tcBorders>
              <w:top w:val="nil"/>
              <w:left w:val="nil"/>
              <w:bottom w:val="single" w:sz="4" w:space="0" w:color="auto"/>
              <w:right w:val="single" w:sz="4" w:space="0" w:color="auto"/>
            </w:tcBorders>
            <w:shd w:val="clear" w:color="auto" w:fill="auto"/>
            <w:noWrap/>
            <w:vAlign w:val="center"/>
            <w:hideMark/>
          </w:tcPr>
          <w:p w14:paraId="791C35D7" w14:textId="77777777" w:rsidR="00B00DE2" w:rsidRPr="001F674E" w:rsidRDefault="00776E18">
            <w:pPr>
              <w:jc w:val="center"/>
              <w:rPr>
                <w:color w:val="000000"/>
                <w:sz w:val="20"/>
                <w:szCs w:val="20"/>
              </w:rPr>
            </w:pPr>
            <w:r w:rsidRPr="001F674E">
              <w:rPr>
                <w:color w:val="000000"/>
                <w:sz w:val="20"/>
                <w:szCs w:val="20"/>
              </w:rPr>
              <w:t>5</w:t>
            </w:r>
          </w:p>
        </w:tc>
        <w:tc>
          <w:tcPr>
            <w:tcW w:w="722" w:type="pct"/>
            <w:tcBorders>
              <w:top w:val="nil"/>
              <w:left w:val="nil"/>
              <w:bottom w:val="single" w:sz="4" w:space="0" w:color="auto"/>
              <w:right w:val="single" w:sz="4" w:space="0" w:color="auto"/>
            </w:tcBorders>
            <w:shd w:val="clear" w:color="auto" w:fill="auto"/>
            <w:noWrap/>
            <w:vAlign w:val="center"/>
            <w:hideMark/>
          </w:tcPr>
          <w:p w14:paraId="4A4A8346" w14:textId="77777777" w:rsidR="00B00DE2" w:rsidRPr="001F674E" w:rsidRDefault="00776E18">
            <w:pPr>
              <w:jc w:val="center"/>
              <w:rPr>
                <w:color w:val="000000"/>
                <w:sz w:val="20"/>
                <w:szCs w:val="20"/>
              </w:rPr>
            </w:pPr>
            <w:r w:rsidRPr="001F674E">
              <w:rPr>
                <w:color w:val="000000"/>
                <w:sz w:val="20"/>
                <w:szCs w:val="20"/>
              </w:rPr>
              <w:t>16.67%</w:t>
            </w:r>
          </w:p>
        </w:tc>
      </w:tr>
      <w:tr w:rsidR="00B00DE2" w:rsidRPr="002D70A1" w14:paraId="4D056047"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D63225B" w14:textId="77777777" w:rsidR="00B00DE2" w:rsidRPr="001F674E" w:rsidRDefault="00776E18">
            <w:pPr>
              <w:jc w:val="center"/>
              <w:rPr>
                <w:color w:val="000000"/>
                <w:sz w:val="20"/>
                <w:szCs w:val="20"/>
              </w:rPr>
            </w:pPr>
            <w:r w:rsidRPr="001F674E">
              <w:rPr>
                <w:color w:val="000000"/>
                <w:sz w:val="20"/>
                <w:szCs w:val="20"/>
              </w:rPr>
              <w:t>5</w:t>
            </w:r>
          </w:p>
        </w:tc>
        <w:tc>
          <w:tcPr>
            <w:tcW w:w="881" w:type="pct"/>
            <w:vMerge/>
            <w:tcBorders>
              <w:top w:val="nil"/>
              <w:left w:val="single" w:sz="4" w:space="0" w:color="auto"/>
              <w:bottom w:val="single" w:sz="4" w:space="0" w:color="auto"/>
              <w:right w:val="single" w:sz="4" w:space="0" w:color="auto"/>
            </w:tcBorders>
            <w:vAlign w:val="center"/>
            <w:hideMark/>
          </w:tcPr>
          <w:p w14:paraId="5F29FD1C" w14:textId="77777777" w:rsidR="00B00DE2" w:rsidRPr="001F674E" w:rsidRDefault="00B00DE2">
            <w:pPr>
              <w:jc w:val="center"/>
              <w:rPr>
                <w:color w:val="000000"/>
                <w:sz w:val="20"/>
                <w:szCs w:val="20"/>
              </w:rPr>
            </w:pPr>
          </w:p>
        </w:tc>
        <w:tc>
          <w:tcPr>
            <w:tcW w:w="758" w:type="pct"/>
            <w:tcBorders>
              <w:top w:val="nil"/>
              <w:left w:val="nil"/>
              <w:bottom w:val="single" w:sz="4" w:space="0" w:color="auto"/>
              <w:right w:val="single" w:sz="4" w:space="0" w:color="auto"/>
            </w:tcBorders>
            <w:shd w:val="clear" w:color="auto" w:fill="auto"/>
            <w:noWrap/>
            <w:vAlign w:val="center"/>
            <w:hideMark/>
          </w:tcPr>
          <w:p w14:paraId="68E00558" w14:textId="77777777" w:rsidR="00B00DE2" w:rsidRPr="001F674E" w:rsidRDefault="00776E18">
            <w:pPr>
              <w:jc w:val="center"/>
              <w:rPr>
                <w:color w:val="000000"/>
                <w:sz w:val="20"/>
                <w:szCs w:val="20"/>
              </w:rPr>
            </w:pPr>
            <w:r w:rsidRPr="001F674E">
              <w:rPr>
                <w:rFonts w:hint="eastAsia"/>
                <w:color w:val="000000"/>
                <w:sz w:val="20"/>
                <w:szCs w:val="20"/>
              </w:rPr>
              <w:t>竹溪村</w:t>
            </w:r>
          </w:p>
        </w:tc>
        <w:tc>
          <w:tcPr>
            <w:tcW w:w="726" w:type="pct"/>
            <w:tcBorders>
              <w:top w:val="nil"/>
              <w:left w:val="nil"/>
              <w:bottom w:val="single" w:sz="4" w:space="0" w:color="auto"/>
              <w:right w:val="single" w:sz="4" w:space="0" w:color="auto"/>
            </w:tcBorders>
            <w:shd w:val="clear" w:color="auto" w:fill="auto"/>
            <w:noWrap/>
            <w:vAlign w:val="center"/>
            <w:hideMark/>
          </w:tcPr>
          <w:p w14:paraId="7539E991" w14:textId="77777777" w:rsidR="00B00DE2" w:rsidRPr="001F674E" w:rsidRDefault="00776E18">
            <w:pPr>
              <w:jc w:val="center"/>
              <w:rPr>
                <w:color w:val="000000"/>
                <w:sz w:val="20"/>
                <w:szCs w:val="20"/>
              </w:rPr>
            </w:pPr>
            <w:r w:rsidRPr="001F674E">
              <w:rPr>
                <w:color w:val="000000"/>
                <w:sz w:val="20"/>
                <w:szCs w:val="20"/>
              </w:rPr>
              <w:t>31</w:t>
            </w:r>
          </w:p>
        </w:tc>
        <w:tc>
          <w:tcPr>
            <w:tcW w:w="759" w:type="pct"/>
            <w:tcBorders>
              <w:top w:val="nil"/>
              <w:left w:val="nil"/>
              <w:bottom w:val="single" w:sz="4" w:space="0" w:color="auto"/>
              <w:right w:val="single" w:sz="4" w:space="0" w:color="auto"/>
            </w:tcBorders>
            <w:shd w:val="clear" w:color="auto" w:fill="auto"/>
            <w:noWrap/>
            <w:vAlign w:val="center"/>
            <w:hideMark/>
          </w:tcPr>
          <w:p w14:paraId="49C24F65" w14:textId="77777777" w:rsidR="00B00DE2" w:rsidRPr="001F674E" w:rsidRDefault="00776E18">
            <w:pPr>
              <w:jc w:val="center"/>
              <w:rPr>
                <w:color w:val="000000"/>
                <w:sz w:val="20"/>
                <w:szCs w:val="20"/>
              </w:rPr>
            </w:pPr>
            <w:r w:rsidRPr="001F674E">
              <w:rPr>
                <w:color w:val="000000"/>
                <w:sz w:val="20"/>
                <w:szCs w:val="20"/>
              </w:rPr>
              <w:t>4</w:t>
            </w:r>
          </w:p>
        </w:tc>
        <w:tc>
          <w:tcPr>
            <w:tcW w:w="759" w:type="pct"/>
            <w:tcBorders>
              <w:top w:val="nil"/>
              <w:left w:val="nil"/>
              <w:bottom w:val="single" w:sz="4" w:space="0" w:color="auto"/>
              <w:right w:val="single" w:sz="4" w:space="0" w:color="auto"/>
            </w:tcBorders>
            <w:shd w:val="clear" w:color="auto" w:fill="auto"/>
            <w:noWrap/>
            <w:vAlign w:val="center"/>
            <w:hideMark/>
          </w:tcPr>
          <w:p w14:paraId="3E6CA8F0" w14:textId="77777777" w:rsidR="00B00DE2" w:rsidRPr="001F674E" w:rsidRDefault="00776E18">
            <w:pPr>
              <w:jc w:val="center"/>
              <w:rPr>
                <w:color w:val="000000"/>
                <w:sz w:val="20"/>
                <w:szCs w:val="20"/>
              </w:rPr>
            </w:pPr>
            <w:r w:rsidRPr="001F674E">
              <w:rPr>
                <w:color w:val="000000"/>
                <w:sz w:val="20"/>
                <w:szCs w:val="20"/>
              </w:rPr>
              <w:t>15</w:t>
            </w:r>
          </w:p>
        </w:tc>
        <w:tc>
          <w:tcPr>
            <w:tcW w:w="722" w:type="pct"/>
            <w:tcBorders>
              <w:top w:val="nil"/>
              <w:left w:val="nil"/>
              <w:bottom w:val="single" w:sz="4" w:space="0" w:color="auto"/>
              <w:right w:val="single" w:sz="4" w:space="0" w:color="auto"/>
            </w:tcBorders>
            <w:shd w:val="clear" w:color="auto" w:fill="auto"/>
            <w:noWrap/>
            <w:vAlign w:val="center"/>
            <w:hideMark/>
          </w:tcPr>
          <w:p w14:paraId="6999D175" w14:textId="77777777" w:rsidR="00B00DE2" w:rsidRPr="001F674E" w:rsidRDefault="00776E18">
            <w:pPr>
              <w:jc w:val="center"/>
              <w:rPr>
                <w:color w:val="000000"/>
                <w:sz w:val="20"/>
                <w:szCs w:val="20"/>
              </w:rPr>
            </w:pPr>
            <w:r w:rsidRPr="001F674E">
              <w:rPr>
                <w:color w:val="000000"/>
                <w:sz w:val="20"/>
                <w:szCs w:val="20"/>
              </w:rPr>
              <w:t>12.90%</w:t>
            </w:r>
          </w:p>
        </w:tc>
      </w:tr>
      <w:tr w:rsidR="00B00DE2" w:rsidRPr="002D70A1" w14:paraId="297CC805"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24B5769" w14:textId="77777777" w:rsidR="00B00DE2" w:rsidRPr="001F674E" w:rsidRDefault="00776E18">
            <w:pPr>
              <w:jc w:val="center"/>
              <w:rPr>
                <w:color w:val="000000"/>
                <w:sz w:val="20"/>
                <w:szCs w:val="20"/>
              </w:rPr>
            </w:pPr>
            <w:r w:rsidRPr="001F674E">
              <w:rPr>
                <w:color w:val="000000"/>
                <w:sz w:val="20"/>
                <w:szCs w:val="20"/>
              </w:rPr>
              <w:t>6</w:t>
            </w:r>
          </w:p>
        </w:tc>
        <w:tc>
          <w:tcPr>
            <w:tcW w:w="881" w:type="pct"/>
            <w:vMerge/>
            <w:tcBorders>
              <w:top w:val="nil"/>
              <w:left w:val="single" w:sz="4" w:space="0" w:color="auto"/>
              <w:bottom w:val="single" w:sz="4" w:space="0" w:color="auto"/>
              <w:right w:val="single" w:sz="4" w:space="0" w:color="auto"/>
            </w:tcBorders>
            <w:vAlign w:val="center"/>
            <w:hideMark/>
          </w:tcPr>
          <w:p w14:paraId="7F654C41" w14:textId="77777777" w:rsidR="00B00DE2" w:rsidRPr="001F674E" w:rsidRDefault="00B00DE2">
            <w:pPr>
              <w:jc w:val="center"/>
              <w:rPr>
                <w:color w:val="000000"/>
                <w:sz w:val="20"/>
                <w:szCs w:val="20"/>
              </w:rPr>
            </w:pPr>
          </w:p>
        </w:tc>
        <w:tc>
          <w:tcPr>
            <w:tcW w:w="758" w:type="pct"/>
            <w:tcBorders>
              <w:top w:val="nil"/>
              <w:left w:val="nil"/>
              <w:bottom w:val="single" w:sz="4" w:space="0" w:color="auto"/>
              <w:right w:val="single" w:sz="4" w:space="0" w:color="auto"/>
            </w:tcBorders>
            <w:shd w:val="clear" w:color="auto" w:fill="auto"/>
            <w:noWrap/>
            <w:vAlign w:val="center"/>
            <w:hideMark/>
          </w:tcPr>
          <w:p w14:paraId="6C2B5624" w14:textId="77777777" w:rsidR="00B00DE2" w:rsidRPr="001F674E" w:rsidRDefault="00776E18">
            <w:pPr>
              <w:jc w:val="center"/>
              <w:rPr>
                <w:color w:val="000000"/>
                <w:sz w:val="20"/>
                <w:szCs w:val="20"/>
              </w:rPr>
            </w:pPr>
            <w:r w:rsidRPr="001F674E">
              <w:rPr>
                <w:rFonts w:hint="eastAsia"/>
                <w:color w:val="000000"/>
                <w:sz w:val="20"/>
                <w:szCs w:val="20"/>
              </w:rPr>
              <w:t>桥下</w:t>
            </w:r>
            <w:proofErr w:type="gramStart"/>
            <w:r w:rsidRPr="001F674E">
              <w:rPr>
                <w:rFonts w:hint="eastAsia"/>
                <w:color w:val="000000"/>
                <w:sz w:val="20"/>
                <w:szCs w:val="20"/>
              </w:rPr>
              <w:t>潘</w:t>
            </w:r>
            <w:proofErr w:type="gramEnd"/>
          </w:p>
        </w:tc>
        <w:tc>
          <w:tcPr>
            <w:tcW w:w="726" w:type="pct"/>
            <w:tcBorders>
              <w:top w:val="nil"/>
              <w:left w:val="nil"/>
              <w:bottom w:val="single" w:sz="4" w:space="0" w:color="auto"/>
              <w:right w:val="single" w:sz="4" w:space="0" w:color="auto"/>
            </w:tcBorders>
            <w:shd w:val="clear" w:color="auto" w:fill="auto"/>
            <w:noWrap/>
            <w:vAlign w:val="center"/>
            <w:hideMark/>
          </w:tcPr>
          <w:p w14:paraId="55949F15" w14:textId="77777777" w:rsidR="00B00DE2" w:rsidRPr="001F674E" w:rsidRDefault="00776E18">
            <w:pPr>
              <w:jc w:val="center"/>
              <w:rPr>
                <w:color w:val="000000"/>
                <w:sz w:val="20"/>
                <w:szCs w:val="20"/>
              </w:rPr>
            </w:pPr>
            <w:r w:rsidRPr="001F674E">
              <w:rPr>
                <w:color w:val="000000"/>
                <w:sz w:val="20"/>
                <w:szCs w:val="20"/>
              </w:rPr>
              <w:t>13</w:t>
            </w:r>
          </w:p>
        </w:tc>
        <w:tc>
          <w:tcPr>
            <w:tcW w:w="759" w:type="pct"/>
            <w:tcBorders>
              <w:top w:val="nil"/>
              <w:left w:val="nil"/>
              <w:bottom w:val="single" w:sz="4" w:space="0" w:color="auto"/>
              <w:right w:val="single" w:sz="4" w:space="0" w:color="auto"/>
            </w:tcBorders>
            <w:shd w:val="clear" w:color="auto" w:fill="auto"/>
            <w:noWrap/>
            <w:vAlign w:val="center"/>
            <w:hideMark/>
          </w:tcPr>
          <w:p w14:paraId="41A7DA25" w14:textId="77777777" w:rsidR="00B00DE2" w:rsidRPr="001F674E" w:rsidRDefault="00776E18">
            <w:pPr>
              <w:jc w:val="center"/>
              <w:rPr>
                <w:color w:val="000000"/>
                <w:sz w:val="20"/>
                <w:szCs w:val="20"/>
              </w:rPr>
            </w:pPr>
            <w:r w:rsidRPr="001F674E">
              <w:rPr>
                <w:color w:val="000000"/>
                <w:sz w:val="20"/>
                <w:szCs w:val="20"/>
              </w:rPr>
              <w:t>3</w:t>
            </w:r>
          </w:p>
        </w:tc>
        <w:tc>
          <w:tcPr>
            <w:tcW w:w="759" w:type="pct"/>
            <w:tcBorders>
              <w:top w:val="nil"/>
              <w:left w:val="nil"/>
              <w:bottom w:val="single" w:sz="4" w:space="0" w:color="auto"/>
              <w:right w:val="single" w:sz="4" w:space="0" w:color="auto"/>
            </w:tcBorders>
            <w:shd w:val="clear" w:color="auto" w:fill="auto"/>
            <w:noWrap/>
            <w:vAlign w:val="center"/>
            <w:hideMark/>
          </w:tcPr>
          <w:p w14:paraId="5F689E66" w14:textId="77777777" w:rsidR="00B00DE2" w:rsidRPr="001F674E" w:rsidRDefault="00776E18">
            <w:pPr>
              <w:jc w:val="center"/>
              <w:rPr>
                <w:color w:val="000000"/>
                <w:sz w:val="20"/>
                <w:szCs w:val="20"/>
              </w:rPr>
            </w:pPr>
            <w:r w:rsidRPr="001F674E">
              <w:rPr>
                <w:color w:val="000000"/>
                <w:sz w:val="20"/>
                <w:szCs w:val="20"/>
              </w:rPr>
              <w:t>10</w:t>
            </w:r>
          </w:p>
        </w:tc>
        <w:tc>
          <w:tcPr>
            <w:tcW w:w="722" w:type="pct"/>
            <w:tcBorders>
              <w:top w:val="nil"/>
              <w:left w:val="nil"/>
              <w:bottom w:val="single" w:sz="4" w:space="0" w:color="auto"/>
              <w:right w:val="single" w:sz="4" w:space="0" w:color="auto"/>
            </w:tcBorders>
            <w:shd w:val="clear" w:color="auto" w:fill="auto"/>
            <w:noWrap/>
            <w:vAlign w:val="center"/>
            <w:hideMark/>
          </w:tcPr>
          <w:p w14:paraId="4B918A8B" w14:textId="77777777" w:rsidR="00B00DE2" w:rsidRPr="001F674E" w:rsidRDefault="00776E18">
            <w:pPr>
              <w:jc w:val="center"/>
              <w:rPr>
                <w:color w:val="000000"/>
                <w:sz w:val="20"/>
                <w:szCs w:val="20"/>
              </w:rPr>
            </w:pPr>
            <w:r w:rsidRPr="001F674E">
              <w:rPr>
                <w:color w:val="000000"/>
                <w:sz w:val="20"/>
                <w:szCs w:val="20"/>
              </w:rPr>
              <w:t>23.08%</w:t>
            </w:r>
          </w:p>
        </w:tc>
      </w:tr>
      <w:tr w:rsidR="00B00DE2" w:rsidRPr="002D70A1" w14:paraId="1CF676B2"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3123345" w14:textId="77777777" w:rsidR="00B00DE2" w:rsidRPr="001F674E" w:rsidRDefault="00776E18">
            <w:pPr>
              <w:jc w:val="center"/>
              <w:rPr>
                <w:color w:val="000000"/>
                <w:sz w:val="20"/>
                <w:szCs w:val="20"/>
              </w:rPr>
            </w:pPr>
            <w:r w:rsidRPr="001F674E">
              <w:rPr>
                <w:color w:val="000000"/>
                <w:sz w:val="20"/>
                <w:szCs w:val="20"/>
              </w:rPr>
              <w:t>7</w:t>
            </w:r>
          </w:p>
        </w:tc>
        <w:tc>
          <w:tcPr>
            <w:tcW w:w="8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45B488" w14:textId="77777777" w:rsidR="00B00DE2" w:rsidRPr="001F674E" w:rsidRDefault="00776E18">
            <w:pPr>
              <w:jc w:val="center"/>
              <w:rPr>
                <w:color w:val="000000"/>
                <w:sz w:val="20"/>
                <w:szCs w:val="20"/>
              </w:rPr>
            </w:pPr>
            <w:r w:rsidRPr="001F674E">
              <w:rPr>
                <w:rFonts w:hint="eastAsia"/>
                <w:color w:val="000000"/>
                <w:sz w:val="20"/>
                <w:szCs w:val="20"/>
              </w:rPr>
              <w:t>跃龙街道</w:t>
            </w:r>
          </w:p>
        </w:tc>
        <w:tc>
          <w:tcPr>
            <w:tcW w:w="758" w:type="pct"/>
            <w:tcBorders>
              <w:top w:val="nil"/>
              <w:left w:val="nil"/>
              <w:bottom w:val="single" w:sz="4" w:space="0" w:color="auto"/>
              <w:right w:val="single" w:sz="4" w:space="0" w:color="auto"/>
            </w:tcBorders>
            <w:shd w:val="clear" w:color="auto" w:fill="auto"/>
            <w:noWrap/>
            <w:vAlign w:val="center"/>
            <w:hideMark/>
          </w:tcPr>
          <w:p w14:paraId="792BB6C5" w14:textId="77777777" w:rsidR="00B00DE2" w:rsidRPr="001F674E" w:rsidRDefault="00776E18">
            <w:pPr>
              <w:jc w:val="center"/>
              <w:rPr>
                <w:color w:val="000000"/>
                <w:sz w:val="20"/>
                <w:szCs w:val="20"/>
              </w:rPr>
            </w:pPr>
            <w:r w:rsidRPr="001F674E">
              <w:rPr>
                <w:rFonts w:hint="eastAsia"/>
                <w:color w:val="000000"/>
                <w:sz w:val="20"/>
                <w:szCs w:val="20"/>
              </w:rPr>
              <w:t>北湖村</w:t>
            </w:r>
          </w:p>
        </w:tc>
        <w:tc>
          <w:tcPr>
            <w:tcW w:w="726" w:type="pct"/>
            <w:tcBorders>
              <w:top w:val="nil"/>
              <w:left w:val="nil"/>
              <w:bottom w:val="single" w:sz="4" w:space="0" w:color="auto"/>
              <w:right w:val="single" w:sz="4" w:space="0" w:color="auto"/>
            </w:tcBorders>
            <w:shd w:val="clear" w:color="auto" w:fill="auto"/>
            <w:noWrap/>
            <w:vAlign w:val="center"/>
            <w:hideMark/>
          </w:tcPr>
          <w:p w14:paraId="1D0F9CF4" w14:textId="77777777" w:rsidR="00B00DE2" w:rsidRPr="001F674E" w:rsidRDefault="00776E18">
            <w:pPr>
              <w:jc w:val="center"/>
              <w:rPr>
                <w:color w:val="000000"/>
                <w:sz w:val="20"/>
                <w:szCs w:val="20"/>
              </w:rPr>
            </w:pPr>
            <w:r w:rsidRPr="001F674E">
              <w:rPr>
                <w:color w:val="000000"/>
                <w:sz w:val="20"/>
                <w:szCs w:val="20"/>
              </w:rPr>
              <w:t>54</w:t>
            </w:r>
          </w:p>
        </w:tc>
        <w:tc>
          <w:tcPr>
            <w:tcW w:w="759" w:type="pct"/>
            <w:tcBorders>
              <w:top w:val="nil"/>
              <w:left w:val="nil"/>
              <w:bottom w:val="single" w:sz="4" w:space="0" w:color="auto"/>
              <w:right w:val="single" w:sz="4" w:space="0" w:color="auto"/>
            </w:tcBorders>
            <w:shd w:val="clear" w:color="auto" w:fill="auto"/>
            <w:noWrap/>
            <w:vAlign w:val="center"/>
            <w:hideMark/>
          </w:tcPr>
          <w:p w14:paraId="7B04FA01" w14:textId="77777777" w:rsidR="00B00DE2" w:rsidRPr="001F674E" w:rsidRDefault="00776E18">
            <w:pPr>
              <w:jc w:val="center"/>
              <w:rPr>
                <w:color w:val="000000"/>
                <w:sz w:val="20"/>
                <w:szCs w:val="20"/>
              </w:rPr>
            </w:pPr>
            <w:r w:rsidRPr="001F674E">
              <w:rPr>
                <w:color w:val="000000"/>
                <w:sz w:val="20"/>
                <w:szCs w:val="20"/>
              </w:rPr>
              <w:t>12</w:t>
            </w:r>
          </w:p>
        </w:tc>
        <w:tc>
          <w:tcPr>
            <w:tcW w:w="759" w:type="pct"/>
            <w:tcBorders>
              <w:top w:val="nil"/>
              <w:left w:val="nil"/>
              <w:bottom w:val="single" w:sz="4" w:space="0" w:color="auto"/>
              <w:right w:val="single" w:sz="4" w:space="0" w:color="auto"/>
            </w:tcBorders>
            <w:shd w:val="clear" w:color="auto" w:fill="auto"/>
            <w:noWrap/>
            <w:vAlign w:val="center"/>
            <w:hideMark/>
          </w:tcPr>
          <w:p w14:paraId="08F7EF81" w14:textId="77777777" w:rsidR="00B00DE2" w:rsidRPr="001F674E" w:rsidRDefault="00776E18">
            <w:pPr>
              <w:jc w:val="center"/>
              <w:rPr>
                <w:color w:val="000000"/>
                <w:sz w:val="20"/>
                <w:szCs w:val="20"/>
              </w:rPr>
            </w:pPr>
            <w:r w:rsidRPr="001F674E">
              <w:rPr>
                <w:color w:val="000000"/>
                <w:sz w:val="20"/>
                <w:szCs w:val="20"/>
              </w:rPr>
              <w:t>41</w:t>
            </w:r>
          </w:p>
        </w:tc>
        <w:tc>
          <w:tcPr>
            <w:tcW w:w="722" w:type="pct"/>
            <w:tcBorders>
              <w:top w:val="nil"/>
              <w:left w:val="nil"/>
              <w:bottom w:val="single" w:sz="4" w:space="0" w:color="auto"/>
              <w:right w:val="single" w:sz="4" w:space="0" w:color="auto"/>
            </w:tcBorders>
            <w:shd w:val="clear" w:color="auto" w:fill="auto"/>
            <w:noWrap/>
            <w:vAlign w:val="center"/>
            <w:hideMark/>
          </w:tcPr>
          <w:p w14:paraId="2AABD426" w14:textId="77777777" w:rsidR="00B00DE2" w:rsidRPr="001F674E" w:rsidRDefault="00776E18">
            <w:pPr>
              <w:jc w:val="center"/>
              <w:rPr>
                <w:color w:val="000000"/>
                <w:sz w:val="20"/>
                <w:szCs w:val="20"/>
              </w:rPr>
            </w:pPr>
            <w:r w:rsidRPr="001F674E">
              <w:rPr>
                <w:color w:val="000000"/>
                <w:sz w:val="20"/>
                <w:szCs w:val="20"/>
              </w:rPr>
              <w:t>22.22%</w:t>
            </w:r>
          </w:p>
        </w:tc>
      </w:tr>
      <w:tr w:rsidR="00B00DE2" w:rsidRPr="002D70A1" w14:paraId="68D46884"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63449AE" w14:textId="77777777" w:rsidR="00B00DE2" w:rsidRPr="001F674E" w:rsidRDefault="00776E18">
            <w:pPr>
              <w:jc w:val="center"/>
              <w:rPr>
                <w:color w:val="000000"/>
                <w:sz w:val="20"/>
                <w:szCs w:val="20"/>
              </w:rPr>
            </w:pPr>
            <w:r w:rsidRPr="001F674E">
              <w:rPr>
                <w:color w:val="000000"/>
                <w:sz w:val="20"/>
                <w:szCs w:val="20"/>
              </w:rPr>
              <w:t>8</w:t>
            </w:r>
          </w:p>
        </w:tc>
        <w:tc>
          <w:tcPr>
            <w:tcW w:w="881" w:type="pct"/>
            <w:vMerge/>
            <w:tcBorders>
              <w:top w:val="nil"/>
              <w:left w:val="single" w:sz="4" w:space="0" w:color="auto"/>
              <w:bottom w:val="single" w:sz="4" w:space="0" w:color="auto"/>
              <w:right w:val="single" w:sz="4" w:space="0" w:color="auto"/>
            </w:tcBorders>
            <w:vAlign w:val="center"/>
            <w:hideMark/>
          </w:tcPr>
          <w:p w14:paraId="0EFB68D6" w14:textId="77777777" w:rsidR="00B00DE2" w:rsidRPr="001F674E" w:rsidRDefault="00B00DE2">
            <w:pPr>
              <w:jc w:val="center"/>
              <w:rPr>
                <w:color w:val="000000"/>
                <w:sz w:val="20"/>
                <w:szCs w:val="20"/>
              </w:rPr>
            </w:pPr>
          </w:p>
        </w:tc>
        <w:tc>
          <w:tcPr>
            <w:tcW w:w="758" w:type="pct"/>
            <w:tcBorders>
              <w:top w:val="nil"/>
              <w:left w:val="nil"/>
              <w:bottom w:val="single" w:sz="4" w:space="0" w:color="auto"/>
              <w:right w:val="single" w:sz="4" w:space="0" w:color="auto"/>
            </w:tcBorders>
            <w:shd w:val="clear" w:color="auto" w:fill="auto"/>
            <w:noWrap/>
            <w:vAlign w:val="center"/>
            <w:hideMark/>
          </w:tcPr>
          <w:p w14:paraId="5DF19E4D" w14:textId="77777777" w:rsidR="00B00DE2" w:rsidRPr="001F674E" w:rsidRDefault="00776E18">
            <w:pPr>
              <w:jc w:val="center"/>
              <w:rPr>
                <w:color w:val="000000"/>
                <w:sz w:val="20"/>
                <w:szCs w:val="20"/>
              </w:rPr>
            </w:pPr>
            <w:r w:rsidRPr="001F674E">
              <w:rPr>
                <w:rFonts w:hint="eastAsia"/>
                <w:color w:val="000000"/>
                <w:sz w:val="20"/>
                <w:szCs w:val="20"/>
              </w:rPr>
              <w:t>范家村</w:t>
            </w:r>
          </w:p>
        </w:tc>
        <w:tc>
          <w:tcPr>
            <w:tcW w:w="726" w:type="pct"/>
            <w:tcBorders>
              <w:top w:val="nil"/>
              <w:left w:val="nil"/>
              <w:bottom w:val="single" w:sz="4" w:space="0" w:color="auto"/>
              <w:right w:val="single" w:sz="4" w:space="0" w:color="auto"/>
            </w:tcBorders>
            <w:shd w:val="clear" w:color="auto" w:fill="auto"/>
            <w:noWrap/>
            <w:vAlign w:val="center"/>
            <w:hideMark/>
          </w:tcPr>
          <w:p w14:paraId="1952D188" w14:textId="77777777" w:rsidR="00B00DE2" w:rsidRPr="001F674E" w:rsidRDefault="00776E18">
            <w:pPr>
              <w:jc w:val="center"/>
              <w:rPr>
                <w:color w:val="000000"/>
                <w:sz w:val="20"/>
                <w:szCs w:val="20"/>
              </w:rPr>
            </w:pPr>
            <w:r w:rsidRPr="001F674E">
              <w:rPr>
                <w:color w:val="000000"/>
                <w:sz w:val="20"/>
                <w:szCs w:val="20"/>
              </w:rPr>
              <w:t>39</w:t>
            </w:r>
          </w:p>
        </w:tc>
        <w:tc>
          <w:tcPr>
            <w:tcW w:w="759" w:type="pct"/>
            <w:tcBorders>
              <w:top w:val="nil"/>
              <w:left w:val="nil"/>
              <w:bottom w:val="single" w:sz="4" w:space="0" w:color="auto"/>
              <w:right w:val="single" w:sz="4" w:space="0" w:color="auto"/>
            </w:tcBorders>
            <w:shd w:val="clear" w:color="auto" w:fill="auto"/>
            <w:noWrap/>
            <w:vAlign w:val="center"/>
            <w:hideMark/>
          </w:tcPr>
          <w:p w14:paraId="193D14EB" w14:textId="77777777" w:rsidR="00B00DE2" w:rsidRPr="001F674E" w:rsidRDefault="00776E18">
            <w:pPr>
              <w:jc w:val="center"/>
              <w:rPr>
                <w:color w:val="000000"/>
                <w:sz w:val="20"/>
                <w:szCs w:val="20"/>
              </w:rPr>
            </w:pPr>
            <w:r w:rsidRPr="001F674E">
              <w:rPr>
                <w:color w:val="000000"/>
                <w:sz w:val="20"/>
                <w:szCs w:val="20"/>
              </w:rPr>
              <w:t>6</w:t>
            </w:r>
          </w:p>
        </w:tc>
        <w:tc>
          <w:tcPr>
            <w:tcW w:w="759" w:type="pct"/>
            <w:tcBorders>
              <w:top w:val="nil"/>
              <w:left w:val="nil"/>
              <w:bottom w:val="single" w:sz="4" w:space="0" w:color="auto"/>
              <w:right w:val="single" w:sz="4" w:space="0" w:color="auto"/>
            </w:tcBorders>
            <w:shd w:val="clear" w:color="auto" w:fill="auto"/>
            <w:noWrap/>
            <w:vAlign w:val="center"/>
            <w:hideMark/>
          </w:tcPr>
          <w:p w14:paraId="57582BEC" w14:textId="77777777" w:rsidR="00B00DE2" w:rsidRPr="001F674E" w:rsidRDefault="00776E18">
            <w:pPr>
              <w:jc w:val="center"/>
              <w:rPr>
                <w:color w:val="000000"/>
                <w:sz w:val="20"/>
                <w:szCs w:val="20"/>
              </w:rPr>
            </w:pPr>
            <w:r w:rsidRPr="001F674E">
              <w:rPr>
                <w:color w:val="000000"/>
                <w:sz w:val="20"/>
                <w:szCs w:val="20"/>
              </w:rPr>
              <w:t>22</w:t>
            </w:r>
          </w:p>
        </w:tc>
        <w:tc>
          <w:tcPr>
            <w:tcW w:w="722" w:type="pct"/>
            <w:tcBorders>
              <w:top w:val="nil"/>
              <w:left w:val="nil"/>
              <w:bottom w:val="single" w:sz="4" w:space="0" w:color="auto"/>
              <w:right w:val="single" w:sz="4" w:space="0" w:color="auto"/>
            </w:tcBorders>
            <w:shd w:val="clear" w:color="auto" w:fill="auto"/>
            <w:noWrap/>
            <w:vAlign w:val="center"/>
            <w:hideMark/>
          </w:tcPr>
          <w:p w14:paraId="6C99F18C" w14:textId="77777777" w:rsidR="00B00DE2" w:rsidRPr="001F674E" w:rsidRDefault="00776E18">
            <w:pPr>
              <w:jc w:val="center"/>
              <w:rPr>
                <w:color w:val="000000"/>
                <w:sz w:val="20"/>
                <w:szCs w:val="20"/>
              </w:rPr>
            </w:pPr>
            <w:r w:rsidRPr="001F674E">
              <w:rPr>
                <w:color w:val="000000"/>
                <w:sz w:val="20"/>
                <w:szCs w:val="20"/>
              </w:rPr>
              <w:t>15.38%</w:t>
            </w:r>
          </w:p>
        </w:tc>
      </w:tr>
      <w:tr w:rsidR="00B00DE2" w:rsidRPr="002D70A1" w14:paraId="716B4772"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7BA7615" w14:textId="77777777" w:rsidR="00B00DE2" w:rsidRPr="001F674E" w:rsidRDefault="00776E18">
            <w:pPr>
              <w:jc w:val="center"/>
              <w:rPr>
                <w:color w:val="000000"/>
                <w:sz w:val="20"/>
                <w:szCs w:val="20"/>
              </w:rPr>
            </w:pPr>
            <w:r w:rsidRPr="001F674E">
              <w:rPr>
                <w:color w:val="000000"/>
                <w:sz w:val="20"/>
                <w:szCs w:val="20"/>
              </w:rPr>
              <w:t>9</w:t>
            </w:r>
          </w:p>
        </w:tc>
        <w:tc>
          <w:tcPr>
            <w:tcW w:w="881" w:type="pct"/>
            <w:vMerge/>
            <w:tcBorders>
              <w:top w:val="nil"/>
              <w:left w:val="single" w:sz="4" w:space="0" w:color="auto"/>
              <w:bottom w:val="single" w:sz="4" w:space="0" w:color="auto"/>
              <w:right w:val="single" w:sz="4" w:space="0" w:color="auto"/>
            </w:tcBorders>
            <w:vAlign w:val="center"/>
            <w:hideMark/>
          </w:tcPr>
          <w:p w14:paraId="0750CD36" w14:textId="77777777" w:rsidR="00B00DE2" w:rsidRPr="001F674E" w:rsidRDefault="00B00DE2">
            <w:pPr>
              <w:jc w:val="center"/>
              <w:rPr>
                <w:color w:val="000000"/>
                <w:sz w:val="20"/>
                <w:szCs w:val="20"/>
              </w:rPr>
            </w:pPr>
          </w:p>
        </w:tc>
        <w:tc>
          <w:tcPr>
            <w:tcW w:w="758" w:type="pct"/>
            <w:tcBorders>
              <w:top w:val="nil"/>
              <w:left w:val="nil"/>
              <w:bottom w:val="single" w:sz="4" w:space="0" w:color="auto"/>
              <w:right w:val="single" w:sz="4" w:space="0" w:color="auto"/>
            </w:tcBorders>
            <w:shd w:val="clear" w:color="auto" w:fill="auto"/>
            <w:noWrap/>
            <w:vAlign w:val="center"/>
            <w:hideMark/>
          </w:tcPr>
          <w:p w14:paraId="41DD5254" w14:textId="77777777" w:rsidR="00B00DE2" w:rsidRPr="001F674E" w:rsidRDefault="00776E18">
            <w:pPr>
              <w:jc w:val="center"/>
              <w:rPr>
                <w:color w:val="000000"/>
                <w:sz w:val="20"/>
                <w:szCs w:val="20"/>
              </w:rPr>
            </w:pPr>
            <w:r w:rsidRPr="001F674E">
              <w:rPr>
                <w:rFonts w:hint="eastAsia"/>
                <w:color w:val="000000"/>
                <w:sz w:val="20"/>
                <w:szCs w:val="20"/>
              </w:rPr>
              <w:t>罗家村</w:t>
            </w:r>
          </w:p>
        </w:tc>
        <w:tc>
          <w:tcPr>
            <w:tcW w:w="726" w:type="pct"/>
            <w:tcBorders>
              <w:top w:val="nil"/>
              <w:left w:val="nil"/>
              <w:bottom w:val="single" w:sz="4" w:space="0" w:color="auto"/>
              <w:right w:val="single" w:sz="4" w:space="0" w:color="auto"/>
            </w:tcBorders>
            <w:shd w:val="clear" w:color="auto" w:fill="auto"/>
            <w:noWrap/>
            <w:vAlign w:val="center"/>
            <w:hideMark/>
          </w:tcPr>
          <w:p w14:paraId="62AC45D1" w14:textId="77777777" w:rsidR="00B00DE2" w:rsidRPr="001F674E" w:rsidRDefault="00776E18">
            <w:pPr>
              <w:jc w:val="center"/>
              <w:rPr>
                <w:color w:val="000000"/>
                <w:sz w:val="20"/>
                <w:szCs w:val="20"/>
              </w:rPr>
            </w:pPr>
            <w:r w:rsidRPr="001F674E">
              <w:rPr>
                <w:color w:val="000000"/>
                <w:sz w:val="20"/>
                <w:szCs w:val="20"/>
              </w:rPr>
              <w:t>17</w:t>
            </w:r>
          </w:p>
        </w:tc>
        <w:tc>
          <w:tcPr>
            <w:tcW w:w="759" w:type="pct"/>
            <w:tcBorders>
              <w:top w:val="nil"/>
              <w:left w:val="nil"/>
              <w:bottom w:val="single" w:sz="4" w:space="0" w:color="auto"/>
              <w:right w:val="single" w:sz="4" w:space="0" w:color="auto"/>
            </w:tcBorders>
            <w:shd w:val="clear" w:color="auto" w:fill="auto"/>
            <w:noWrap/>
            <w:vAlign w:val="center"/>
            <w:hideMark/>
          </w:tcPr>
          <w:p w14:paraId="05FF52F3" w14:textId="77777777" w:rsidR="00B00DE2" w:rsidRPr="001F674E" w:rsidRDefault="00776E18">
            <w:pPr>
              <w:jc w:val="center"/>
              <w:rPr>
                <w:color w:val="000000"/>
                <w:sz w:val="20"/>
                <w:szCs w:val="20"/>
              </w:rPr>
            </w:pPr>
            <w:r w:rsidRPr="001F674E">
              <w:rPr>
                <w:color w:val="000000"/>
                <w:sz w:val="20"/>
                <w:szCs w:val="20"/>
              </w:rPr>
              <w:t>5</w:t>
            </w:r>
          </w:p>
        </w:tc>
        <w:tc>
          <w:tcPr>
            <w:tcW w:w="759" w:type="pct"/>
            <w:tcBorders>
              <w:top w:val="nil"/>
              <w:left w:val="nil"/>
              <w:bottom w:val="single" w:sz="4" w:space="0" w:color="auto"/>
              <w:right w:val="single" w:sz="4" w:space="0" w:color="auto"/>
            </w:tcBorders>
            <w:shd w:val="clear" w:color="auto" w:fill="auto"/>
            <w:noWrap/>
            <w:vAlign w:val="center"/>
            <w:hideMark/>
          </w:tcPr>
          <w:p w14:paraId="2F1DD699" w14:textId="77777777" w:rsidR="00B00DE2" w:rsidRPr="001F674E" w:rsidRDefault="00776E18">
            <w:pPr>
              <w:jc w:val="center"/>
              <w:rPr>
                <w:color w:val="000000"/>
                <w:sz w:val="20"/>
                <w:szCs w:val="20"/>
              </w:rPr>
            </w:pPr>
            <w:r w:rsidRPr="001F674E">
              <w:rPr>
                <w:color w:val="000000"/>
                <w:sz w:val="20"/>
                <w:szCs w:val="20"/>
              </w:rPr>
              <w:t>17</w:t>
            </w:r>
          </w:p>
        </w:tc>
        <w:tc>
          <w:tcPr>
            <w:tcW w:w="722" w:type="pct"/>
            <w:tcBorders>
              <w:top w:val="nil"/>
              <w:left w:val="nil"/>
              <w:bottom w:val="single" w:sz="4" w:space="0" w:color="auto"/>
              <w:right w:val="single" w:sz="4" w:space="0" w:color="auto"/>
            </w:tcBorders>
            <w:shd w:val="clear" w:color="auto" w:fill="auto"/>
            <w:noWrap/>
            <w:vAlign w:val="center"/>
            <w:hideMark/>
          </w:tcPr>
          <w:p w14:paraId="26BE6667" w14:textId="77777777" w:rsidR="00B00DE2" w:rsidRPr="001F674E" w:rsidRDefault="00776E18">
            <w:pPr>
              <w:jc w:val="center"/>
              <w:rPr>
                <w:color w:val="000000"/>
                <w:sz w:val="20"/>
                <w:szCs w:val="20"/>
              </w:rPr>
            </w:pPr>
            <w:r w:rsidRPr="001F674E">
              <w:rPr>
                <w:color w:val="000000"/>
                <w:sz w:val="20"/>
                <w:szCs w:val="20"/>
              </w:rPr>
              <w:t>29.41%</w:t>
            </w:r>
          </w:p>
        </w:tc>
      </w:tr>
      <w:tr w:rsidR="00B00DE2" w:rsidRPr="002D70A1" w14:paraId="0EA1ADE6"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BA0CBF0" w14:textId="77777777" w:rsidR="00B00DE2" w:rsidRPr="001F674E" w:rsidRDefault="00776E18">
            <w:pPr>
              <w:jc w:val="center"/>
              <w:rPr>
                <w:color w:val="000000"/>
                <w:sz w:val="20"/>
                <w:szCs w:val="20"/>
              </w:rPr>
            </w:pPr>
            <w:r w:rsidRPr="001F674E">
              <w:rPr>
                <w:color w:val="000000"/>
                <w:sz w:val="20"/>
                <w:szCs w:val="20"/>
              </w:rPr>
              <w:t>10</w:t>
            </w:r>
          </w:p>
        </w:tc>
        <w:tc>
          <w:tcPr>
            <w:tcW w:w="881" w:type="pct"/>
            <w:vMerge/>
            <w:tcBorders>
              <w:top w:val="nil"/>
              <w:left w:val="single" w:sz="4" w:space="0" w:color="auto"/>
              <w:bottom w:val="single" w:sz="4" w:space="0" w:color="auto"/>
              <w:right w:val="single" w:sz="4" w:space="0" w:color="auto"/>
            </w:tcBorders>
            <w:vAlign w:val="center"/>
            <w:hideMark/>
          </w:tcPr>
          <w:p w14:paraId="22BC82D7" w14:textId="77777777" w:rsidR="00B00DE2" w:rsidRPr="001F674E" w:rsidRDefault="00B00DE2">
            <w:pPr>
              <w:jc w:val="center"/>
              <w:rPr>
                <w:color w:val="000000"/>
                <w:sz w:val="20"/>
                <w:szCs w:val="20"/>
              </w:rPr>
            </w:pPr>
          </w:p>
        </w:tc>
        <w:tc>
          <w:tcPr>
            <w:tcW w:w="758" w:type="pct"/>
            <w:tcBorders>
              <w:top w:val="nil"/>
              <w:left w:val="nil"/>
              <w:bottom w:val="single" w:sz="4" w:space="0" w:color="auto"/>
              <w:right w:val="single" w:sz="4" w:space="0" w:color="auto"/>
            </w:tcBorders>
            <w:shd w:val="clear" w:color="auto" w:fill="auto"/>
            <w:noWrap/>
            <w:vAlign w:val="center"/>
            <w:hideMark/>
          </w:tcPr>
          <w:p w14:paraId="34F444FA" w14:textId="77777777" w:rsidR="00B00DE2" w:rsidRPr="001F674E" w:rsidRDefault="00776E18">
            <w:pPr>
              <w:jc w:val="center"/>
              <w:rPr>
                <w:color w:val="000000"/>
                <w:sz w:val="20"/>
                <w:szCs w:val="20"/>
              </w:rPr>
            </w:pPr>
            <w:r w:rsidRPr="001F674E">
              <w:rPr>
                <w:rFonts w:hint="eastAsia"/>
                <w:color w:val="000000"/>
                <w:sz w:val="20"/>
                <w:szCs w:val="20"/>
              </w:rPr>
              <w:t>岭脚村</w:t>
            </w:r>
          </w:p>
        </w:tc>
        <w:tc>
          <w:tcPr>
            <w:tcW w:w="726" w:type="pct"/>
            <w:tcBorders>
              <w:top w:val="nil"/>
              <w:left w:val="nil"/>
              <w:bottom w:val="single" w:sz="4" w:space="0" w:color="auto"/>
              <w:right w:val="single" w:sz="4" w:space="0" w:color="auto"/>
            </w:tcBorders>
            <w:shd w:val="clear" w:color="auto" w:fill="auto"/>
            <w:noWrap/>
            <w:vAlign w:val="center"/>
            <w:hideMark/>
          </w:tcPr>
          <w:p w14:paraId="1A07009E" w14:textId="77777777" w:rsidR="00B00DE2" w:rsidRPr="001F674E" w:rsidRDefault="00776E18">
            <w:pPr>
              <w:jc w:val="center"/>
              <w:rPr>
                <w:color w:val="000000"/>
                <w:sz w:val="20"/>
                <w:szCs w:val="20"/>
              </w:rPr>
            </w:pPr>
            <w:r w:rsidRPr="001F674E">
              <w:rPr>
                <w:color w:val="000000"/>
                <w:sz w:val="20"/>
                <w:szCs w:val="20"/>
              </w:rPr>
              <w:t>41</w:t>
            </w:r>
          </w:p>
        </w:tc>
        <w:tc>
          <w:tcPr>
            <w:tcW w:w="759" w:type="pct"/>
            <w:tcBorders>
              <w:top w:val="nil"/>
              <w:left w:val="nil"/>
              <w:bottom w:val="single" w:sz="4" w:space="0" w:color="auto"/>
              <w:right w:val="single" w:sz="4" w:space="0" w:color="auto"/>
            </w:tcBorders>
            <w:shd w:val="clear" w:color="auto" w:fill="auto"/>
            <w:noWrap/>
            <w:vAlign w:val="center"/>
            <w:hideMark/>
          </w:tcPr>
          <w:p w14:paraId="19AF600D" w14:textId="77777777" w:rsidR="00B00DE2" w:rsidRPr="001F674E" w:rsidRDefault="00776E18">
            <w:pPr>
              <w:jc w:val="center"/>
              <w:rPr>
                <w:color w:val="000000"/>
                <w:sz w:val="20"/>
                <w:szCs w:val="20"/>
              </w:rPr>
            </w:pPr>
            <w:r w:rsidRPr="001F674E">
              <w:rPr>
                <w:color w:val="000000"/>
                <w:sz w:val="20"/>
                <w:szCs w:val="20"/>
              </w:rPr>
              <w:t>8</w:t>
            </w:r>
          </w:p>
        </w:tc>
        <w:tc>
          <w:tcPr>
            <w:tcW w:w="759" w:type="pct"/>
            <w:tcBorders>
              <w:top w:val="nil"/>
              <w:left w:val="nil"/>
              <w:bottom w:val="single" w:sz="4" w:space="0" w:color="auto"/>
              <w:right w:val="single" w:sz="4" w:space="0" w:color="auto"/>
            </w:tcBorders>
            <w:shd w:val="clear" w:color="auto" w:fill="auto"/>
            <w:noWrap/>
            <w:vAlign w:val="center"/>
            <w:hideMark/>
          </w:tcPr>
          <w:p w14:paraId="7804A477" w14:textId="77777777" w:rsidR="00B00DE2" w:rsidRPr="001F674E" w:rsidRDefault="00776E18">
            <w:pPr>
              <w:jc w:val="center"/>
              <w:rPr>
                <w:color w:val="000000"/>
                <w:sz w:val="20"/>
                <w:szCs w:val="20"/>
              </w:rPr>
            </w:pPr>
            <w:r w:rsidRPr="001F674E">
              <w:rPr>
                <w:color w:val="000000"/>
                <w:sz w:val="20"/>
                <w:szCs w:val="20"/>
              </w:rPr>
              <w:t>29</w:t>
            </w:r>
          </w:p>
        </w:tc>
        <w:tc>
          <w:tcPr>
            <w:tcW w:w="722" w:type="pct"/>
            <w:tcBorders>
              <w:top w:val="nil"/>
              <w:left w:val="nil"/>
              <w:bottom w:val="single" w:sz="4" w:space="0" w:color="auto"/>
              <w:right w:val="single" w:sz="4" w:space="0" w:color="auto"/>
            </w:tcBorders>
            <w:shd w:val="clear" w:color="auto" w:fill="auto"/>
            <w:noWrap/>
            <w:vAlign w:val="center"/>
            <w:hideMark/>
          </w:tcPr>
          <w:p w14:paraId="65266FF3" w14:textId="77777777" w:rsidR="00B00DE2" w:rsidRPr="001F674E" w:rsidRDefault="00776E18">
            <w:pPr>
              <w:jc w:val="center"/>
              <w:rPr>
                <w:color w:val="000000"/>
                <w:sz w:val="20"/>
                <w:szCs w:val="20"/>
              </w:rPr>
            </w:pPr>
            <w:r w:rsidRPr="001F674E">
              <w:rPr>
                <w:color w:val="000000"/>
                <w:sz w:val="20"/>
                <w:szCs w:val="20"/>
              </w:rPr>
              <w:t>19.51%</w:t>
            </w:r>
          </w:p>
        </w:tc>
      </w:tr>
      <w:tr w:rsidR="00B00DE2" w:rsidRPr="002D70A1" w14:paraId="5B5143D0"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B990441" w14:textId="77777777" w:rsidR="00B00DE2" w:rsidRPr="001F674E" w:rsidRDefault="00776E18">
            <w:pPr>
              <w:jc w:val="center"/>
              <w:rPr>
                <w:color w:val="000000"/>
                <w:sz w:val="20"/>
                <w:szCs w:val="20"/>
              </w:rPr>
            </w:pPr>
            <w:r w:rsidRPr="001F674E">
              <w:rPr>
                <w:color w:val="000000"/>
                <w:sz w:val="20"/>
                <w:szCs w:val="20"/>
              </w:rPr>
              <w:t>11</w:t>
            </w:r>
          </w:p>
        </w:tc>
        <w:tc>
          <w:tcPr>
            <w:tcW w:w="881" w:type="pct"/>
            <w:vMerge/>
            <w:tcBorders>
              <w:top w:val="nil"/>
              <w:left w:val="single" w:sz="4" w:space="0" w:color="auto"/>
              <w:bottom w:val="single" w:sz="4" w:space="0" w:color="auto"/>
              <w:right w:val="single" w:sz="4" w:space="0" w:color="auto"/>
            </w:tcBorders>
            <w:vAlign w:val="center"/>
            <w:hideMark/>
          </w:tcPr>
          <w:p w14:paraId="68451830" w14:textId="77777777" w:rsidR="00B00DE2" w:rsidRPr="001F674E" w:rsidRDefault="00B00DE2">
            <w:pPr>
              <w:jc w:val="center"/>
              <w:rPr>
                <w:color w:val="000000"/>
                <w:sz w:val="20"/>
                <w:szCs w:val="20"/>
              </w:rPr>
            </w:pPr>
          </w:p>
        </w:tc>
        <w:tc>
          <w:tcPr>
            <w:tcW w:w="758" w:type="pct"/>
            <w:tcBorders>
              <w:top w:val="nil"/>
              <w:left w:val="nil"/>
              <w:bottom w:val="single" w:sz="4" w:space="0" w:color="auto"/>
              <w:right w:val="single" w:sz="4" w:space="0" w:color="auto"/>
            </w:tcBorders>
            <w:shd w:val="clear" w:color="auto" w:fill="auto"/>
            <w:noWrap/>
            <w:vAlign w:val="center"/>
            <w:hideMark/>
          </w:tcPr>
          <w:p w14:paraId="3DBDDCE7" w14:textId="77777777" w:rsidR="00B00DE2" w:rsidRPr="001F674E" w:rsidRDefault="00776E18">
            <w:pPr>
              <w:jc w:val="center"/>
              <w:rPr>
                <w:color w:val="000000"/>
                <w:sz w:val="20"/>
                <w:szCs w:val="20"/>
              </w:rPr>
            </w:pPr>
            <w:r w:rsidRPr="001F674E">
              <w:rPr>
                <w:rFonts w:hint="eastAsia"/>
                <w:color w:val="000000"/>
                <w:sz w:val="20"/>
                <w:szCs w:val="20"/>
              </w:rPr>
              <w:t>前洋村</w:t>
            </w:r>
          </w:p>
        </w:tc>
        <w:tc>
          <w:tcPr>
            <w:tcW w:w="726" w:type="pct"/>
            <w:tcBorders>
              <w:top w:val="nil"/>
              <w:left w:val="nil"/>
              <w:bottom w:val="single" w:sz="4" w:space="0" w:color="auto"/>
              <w:right w:val="single" w:sz="4" w:space="0" w:color="auto"/>
            </w:tcBorders>
            <w:shd w:val="clear" w:color="auto" w:fill="auto"/>
            <w:noWrap/>
            <w:vAlign w:val="center"/>
            <w:hideMark/>
          </w:tcPr>
          <w:p w14:paraId="37D0603C" w14:textId="77777777" w:rsidR="00B00DE2" w:rsidRPr="001F674E" w:rsidRDefault="00776E18">
            <w:pPr>
              <w:jc w:val="center"/>
              <w:rPr>
                <w:color w:val="000000"/>
                <w:sz w:val="20"/>
                <w:szCs w:val="20"/>
              </w:rPr>
            </w:pPr>
            <w:r w:rsidRPr="001F674E">
              <w:rPr>
                <w:color w:val="000000"/>
                <w:sz w:val="20"/>
                <w:szCs w:val="20"/>
              </w:rPr>
              <w:t>24</w:t>
            </w:r>
          </w:p>
        </w:tc>
        <w:tc>
          <w:tcPr>
            <w:tcW w:w="759" w:type="pct"/>
            <w:tcBorders>
              <w:top w:val="nil"/>
              <w:left w:val="nil"/>
              <w:bottom w:val="single" w:sz="4" w:space="0" w:color="auto"/>
              <w:right w:val="single" w:sz="4" w:space="0" w:color="auto"/>
            </w:tcBorders>
            <w:shd w:val="clear" w:color="auto" w:fill="auto"/>
            <w:noWrap/>
            <w:vAlign w:val="center"/>
            <w:hideMark/>
          </w:tcPr>
          <w:p w14:paraId="5008C13A" w14:textId="77777777" w:rsidR="00B00DE2" w:rsidRPr="001F674E" w:rsidRDefault="00776E18">
            <w:pPr>
              <w:jc w:val="center"/>
              <w:rPr>
                <w:color w:val="000000"/>
                <w:sz w:val="20"/>
                <w:szCs w:val="20"/>
              </w:rPr>
            </w:pPr>
            <w:r w:rsidRPr="001F674E">
              <w:rPr>
                <w:color w:val="000000"/>
                <w:sz w:val="20"/>
                <w:szCs w:val="20"/>
              </w:rPr>
              <w:t>8</w:t>
            </w:r>
          </w:p>
        </w:tc>
        <w:tc>
          <w:tcPr>
            <w:tcW w:w="759" w:type="pct"/>
            <w:tcBorders>
              <w:top w:val="nil"/>
              <w:left w:val="nil"/>
              <w:bottom w:val="single" w:sz="4" w:space="0" w:color="auto"/>
              <w:right w:val="single" w:sz="4" w:space="0" w:color="auto"/>
            </w:tcBorders>
            <w:shd w:val="clear" w:color="auto" w:fill="auto"/>
            <w:noWrap/>
            <w:vAlign w:val="center"/>
            <w:hideMark/>
          </w:tcPr>
          <w:p w14:paraId="7AE9A954" w14:textId="77777777" w:rsidR="00B00DE2" w:rsidRPr="001F674E" w:rsidRDefault="00776E18">
            <w:pPr>
              <w:jc w:val="center"/>
              <w:rPr>
                <w:color w:val="000000"/>
                <w:sz w:val="20"/>
                <w:szCs w:val="20"/>
              </w:rPr>
            </w:pPr>
            <w:r w:rsidRPr="001F674E">
              <w:rPr>
                <w:color w:val="000000"/>
                <w:sz w:val="20"/>
                <w:szCs w:val="20"/>
              </w:rPr>
              <w:t>23</w:t>
            </w:r>
          </w:p>
        </w:tc>
        <w:tc>
          <w:tcPr>
            <w:tcW w:w="722" w:type="pct"/>
            <w:tcBorders>
              <w:top w:val="nil"/>
              <w:left w:val="nil"/>
              <w:bottom w:val="single" w:sz="4" w:space="0" w:color="auto"/>
              <w:right w:val="single" w:sz="4" w:space="0" w:color="auto"/>
            </w:tcBorders>
            <w:shd w:val="clear" w:color="auto" w:fill="auto"/>
            <w:noWrap/>
            <w:vAlign w:val="center"/>
            <w:hideMark/>
          </w:tcPr>
          <w:p w14:paraId="711204DB" w14:textId="77777777" w:rsidR="00B00DE2" w:rsidRPr="001F674E" w:rsidRDefault="00776E18">
            <w:pPr>
              <w:jc w:val="center"/>
              <w:rPr>
                <w:color w:val="000000"/>
                <w:sz w:val="20"/>
                <w:szCs w:val="20"/>
              </w:rPr>
            </w:pPr>
            <w:r w:rsidRPr="001F674E">
              <w:rPr>
                <w:color w:val="000000"/>
                <w:sz w:val="20"/>
                <w:szCs w:val="20"/>
              </w:rPr>
              <w:t>33.33%</w:t>
            </w:r>
          </w:p>
        </w:tc>
      </w:tr>
      <w:tr w:rsidR="00B00DE2" w:rsidRPr="002D70A1" w14:paraId="1E6F823E"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7A35EF3" w14:textId="77777777" w:rsidR="00B00DE2" w:rsidRPr="001F674E" w:rsidRDefault="00776E18">
            <w:pPr>
              <w:jc w:val="center"/>
              <w:rPr>
                <w:color w:val="000000"/>
                <w:sz w:val="20"/>
                <w:szCs w:val="20"/>
              </w:rPr>
            </w:pPr>
            <w:r w:rsidRPr="001F674E">
              <w:rPr>
                <w:color w:val="000000"/>
                <w:sz w:val="20"/>
                <w:szCs w:val="20"/>
              </w:rPr>
              <w:t>12</w:t>
            </w:r>
          </w:p>
        </w:tc>
        <w:tc>
          <w:tcPr>
            <w:tcW w:w="881" w:type="pct"/>
            <w:vMerge/>
            <w:tcBorders>
              <w:top w:val="nil"/>
              <w:left w:val="single" w:sz="4" w:space="0" w:color="auto"/>
              <w:bottom w:val="single" w:sz="4" w:space="0" w:color="auto"/>
              <w:right w:val="single" w:sz="4" w:space="0" w:color="auto"/>
            </w:tcBorders>
            <w:vAlign w:val="center"/>
            <w:hideMark/>
          </w:tcPr>
          <w:p w14:paraId="317E68B2" w14:textId="77777777" w:rsidR="00B00DE2" w:rsidRPr="001F674E" w:rsidRDefault="00B00DE2">
            <w:pPr>
              <w:jc w:val="center"/>
              <w:rPr>
                <w:color w:val="000000"/>
                <w:sz w:val="20"/>
                <w:szCs w:val="20"/>
              </w:rPr>
            </w:pPr>
          </w:p>
        </w:tc>
        <w:tc>
          <w:tcPr>
            <w:tcW w:w="758" w:type="pct"/>
            <w:tcBorders>
              <w:top w:val="nil"/>
              <w:left w:val="nil"/>
              <w:bottom w:val="single" w:sz="4" w:space="0" w:color="auto"/>
              <w:right w:val="single" w:sz="4" w:space="0" w:color="auto"/>
            </w:tcBorders>
            <w:shd w:val="clear" w:color="auto" w:fill="auto"/>
            <w:noWrap/>
            <w:vAlign w:val="center"/>
            <w:hideMark/>
          </w:tcPr>
          <w:p w14:paraId="59833507" w14:textId="77777777" w:rsidR="00B00DE2" w:rsidRPr="001F674E" w:rsidRDefault="00776E18">
            <w:pPr>
              <w:jc w:val="center"/>
              <w:rPr>
                <w:color w:val="000000"/>
                <w:sz w:val="20"/>
                <w:szCs w:val="20"/>
              </w:rPr>
            </w:pPr>
            <w:proofErr w:type="gramStart"/>
            <w:r w:rsidRPr="001F674E">
              <w:rPr>
                <w:rFonts w:hint="eastAsia"/>
                <w:color w:val="000000"/>
                <w:sz w:val="20"/>
                <w:szCs w:val="20"/>
              </w:rPr>
              <w:t>溪南许村</w:t>
            </w:r>
            <w:proofErr w:type="gramEnd"/>
          </w:p>
        </w:tc>
        <w:tc>
          <w:tcPr>
            <w:tcW w:w="726" w:type="pct"/>
            <w:tcBorders>
              <w:top w:val="nil"/>
              <w:left w:val="nil"/>
              <w:bottom w:val="single" w:sz="4" w:space="0" w:color="auto"/>
              <w:right w:val="single" w:sz="4" w:space="0" w:color="auto"/>
            </w:tcBorders>
            <w:shd w:val="clear" w:color="auto" w:fill="auto"/>
            <w:noWrap/>
            <w:vAlign w:val="center"/>
            <w:hideMark/>
          </w:tcPr>
          <w:p w14:paraId="19962882" w14:textId="77777777" w:rsidR="00B00DE2" w:rsidRPr="001F674E" w:rsidRDefault="00776E18">
            <w:pPr>
              <w:jc w:val="center"/>
              <w:rPr>
                <w:color w:val="000000"/>
                <w:sz w:val="20"/>
                <w:szCs w:val="20"/>
              </w:rPr>
            </w:pPr>
            <w:r w:rsidRPr="001F674E">
              <w:rPr>
                <w:color w:val="000000"/>
                <w:sz w:val="20"/>
                <w:szCs w:val="20"/>
              </w:rPr>
              <w:t>32</w:t>
            </w:r>
          </w:p>
        </w:tc>
        <w:tc>
          <w:tcPr>
            <w:tcW w:w="759" w:type="pct"/>
            <w:tcBorders>
              <w:top w:val="nil"/>
              <w:left w:val="nil"/>
              <w:bottom w:val="single" w:sz="4" w:space="0" w:color="auto"/>
              <w:right w:val="single" w:sz="4" w:space="0" w:color="auto"/>
            </w:tcBorders>
            <w:shd w:val="clear" w:color="auto" w:fill="auto"/>
            <w:noWrap/>
            <w:vAlign w:val="center"/>
            <w:hideMark/>
          </w:tcPr>
          <w:p w14:paraId="309CCA56" w14:textId="77777777" w:rsidR="00B00DE2" w:rsidRPr="001F674E" w:rsidRDefault="00776E18">
            <w:pPr>
              <w:jc w:val="center"/>
              <w:rPr>
                <w:color w:val="000000"/>
                <w:sz w:val="20"/>
                <w:szCs w:val="20"/>
              </w:rPr>
            </w:pPr>
            <w:r w:rsidRPr="001F674E">
              <w:rPr>
                <w:color w:val="000000"/>
                <w:sz w:val="20"/>
                <w:szCs w:val="20"/>
              </w:rPr>
              <w:t>9</w:t>
            </w:r>
          </w:p>
        </w:tc>
        <w:tc>
          <w:tcPr>
            <w:tcW w:w="759" w:type="pct"/>
            <w:tcBorders>
              <w:top w:val="nil"/>
              <w:left w:val="nil"/>
              <w:bottom w:val="single" w:sz="4" w:space="0" w:color="auto"/>
              <w:right w:val="single" w:sz="4" w:space="0" w:color="auto"/>
            </w:tcBorders>
            <w:shd w:val="clear" w:color="auto" w:fill="auto"/>
            <w:noWrap/>
            <w:vAlign w:val="center"/>
            <w:hideMark/>
          </w:tcPr>
          <w:p w14:paraId="0A0B072F" w14:textId="77777777" w:rsidR="00B00DE2" w:rsidRPr="001F674E" w:rsidRDefault="00776E18">
            <w:pPr>
              <w:jc w:val="center"/>
              <w:rPr>
                <w:color w:val="000000"/>
                <w:sz w:val="20"/>
                <w:szCs w:val="20"/>
              </w:rPr>
            </w:pPr>
            <w:r w:rsidRPr="001F674E">
              <w:rPr>
                <w:color w:val="000000"/>
                <w:sz w:val="20"/>
                <w:szCs w:val="20"/>
              </w:rPr>
              <w:t>29</w:t>
            </w:r>
          </w:p>
        </w:tc>
        <w:tc>
          <w:tcPr>
            <w:tcW w:w="722" w:type="pct"/>
            <w:tcBorders>
              <w:top w:val="nil"/>
              <w:left w:val="nil"/>
              <w:bottom w:val="single" w:sz="4" w:space="0" w:color="auto"/>
              <w:right w:val="single" w:sz="4" w:space="0" w:color="auto"/>
            </w:tcBorders>
            <w:shd w:val="clear" w:color="auto" w:fill="auto"/>
            <w:noWrap/>
            <w:vAlign w:val="center"/>
            <w:hideMark/>
          </w:tcPr>
          <w:p w14:paraId="641F438E" w14:textId="77777777" w:rsidR="00B00DE2" w:rsidRPr="001F674E" w:rsidRDefault="00776E18">
            <w:pPr>
              <w:jc w:val="center"/>
              <w:rPr>
                <w:color w:val="000000"/>
                <w:sz w:val="20"/>
                <w:szCs w:val="20"/>
              </w:rPr>
            </w:pPr>
            <w:r w:rsidRPr="001F674E">
              <w:rPr>
                <w:color w:val="000000"/>
                <w:sz w:val="20"/>
                <w:szCs w:val="20"/>
              </w:rPr>
              <w:t>28.13%</w:t>
            </w:r>
          </w:p>
        </w:tc>
      </w:tr>
      <w:tr w:rsidR="00B00DE2" w:rsidRPr="002D70A1" w14:paraId="2ED3C7BB"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6E44E54" w14:textId="77777777" w:rsidR="00B00DE2" w:rsidRPr="001F674E" w:rsidRDefault="00776E18">
            <w:pPr>
              <w:jc w:val="center"/>
              <w:rPr>
                <w:color w:val="000000"/>
                <w:sz w:val="20"/>
                <w:szCs w:val="20"/>
              </w:rPr>
            </w:pPr>
            <w:r w:rsidRPr="001F674E">
              <w:rPr>
                <w:color w:val="000000"/>
                <w:sz w:val="20"/>
                <w:szCs w:val="20"/>
              </w:rPr>
              <w:t>13</w:t>
            </w:r>
          </w:p>
        </w:tc>
        <w:tc>
          <w:tcPr>
            <w:tcW w:w="881" w:type="pct"/>
            <w:vMerge/>
            <w:tcBorders>
              <w:top w:val="nil"/>
              <w:left w:val="single" w:sz="4" w:space="0" w:color="auto"/>
              <w:bottom w:val="single" w:sz="4" w:space="0" w:color="auto"/>
              <w:right w:val="single" w:sz="4" w:space="0" w:color="auto"/>
            </w:tcBorders>
            <w:vAlign w:val="center"/>
            <w:hideMark/>
          </w:tcPr>
          <w:p w14:paraId="6F9DC321" w14:textId="77777777" w:rsidR="00B00DE2" w:rsidRPr="001F674E" w:rsidRDefault="00B00DE2">
            <w:pPr>
              <w:jc w:val="center"/>
              <w:rPr>
                <w:color w:val="000000"/>
                <w:sz w:val="20"/>
                <w:szCs w:val="20"/>
              </w:rPr>
            </w:pPr>
          </w:p>
        </w:tc>
        <w:tc>
          <w:tcPr>
            <w:tcW w:w="758" w:type="pct"/>
            <w:tcBorders>
              <w:top w:val="nil"/>
              <w:left w:val="nil"/>
              <w:bottom w:val="single" w:sz="4" w:space="0" w:color="auto"/>
              <w:right w:val="single" w:sz="4" w:space="0" w:color="auto"/>
            </w:tcBorders>
            <w:shd w:val="clear" w:color="auto" w:fill="auto"/>
            <w:noWrap/>
            <w:vAlign w:val="center"/>
            <w:hideMark/>
          </w:tcPr>
          <w:p w14:paraId="1253C84B" w14:textId="77777777" w:rsidR="00B00DE2" w:rsidRPr="001F674E" w:rsidRDefault="00776E18">
            <w:pPr>
              <w:jc w:val="center"/>
              <w:rPr>
                <w:color w:val="000000"/>
                <w:sz w:val="20"/>
                <w:szCs w:val="20"/>
              </w:rPr>
            </w:pPr>
            <w:r w:rsidRPr="001F674E">
              <w:rPr>
                <w:rFonts w:hint="eastAsia"/>
                <w:color w:val="000000"/>
                <w:sz w:val="20"/>
                <w:szCs w:val="20"/>
              </w:rPr>
              <w:t>溪南刘村</w:t>
            </w:r>
          </w:p>
        </w:tc>
        <w:tc>
          <w:tcPr>
            <w:tcW w:w="726" w:type="pct"/>
            <w:tcBorders>
              <w:top w:val="nil"/>
              <w:left w:val="nil"/>
              <w:bottom w:val="single" w:sz="4" w:space="0" w:color="auto"/>
              <w:right w:val="single" w:sz="4" w:space="0" w:color="auto"/>
            </w:tcBorders>
            <w:shd w:val="clear" w:color="auto" w:fill="auto"/>
            <w:noWrap/>
            <w:vAlign w:val="center"/>
            <w:hideMark/>
          </w:tcPr>
          <w:p w14:paraId="3337B01A" w14:textId="77777777" w:rsidR="00B00DE2" w:rsidRPr="001F674E" w:rsidRDefault="00776E18">
            <w:pPr>
              <w:jc w:val="center"/>
              <w:rPr>
                <w:color w:val="000000"/>
                <w:sz w:val="20"/>
                <w:szCs w:val="20"/>
              </w:rPr>
            </w:pPr>
            <w:r w:rsidRPr="001F674E">
              <w:rPr>
                <w:color w:val="000000"/>
                <w:sz w:val="20"/>
                <w:szCs w:val="20"/>
              </w:rPr>
              <w:t>20</w:t>
            </w:r>
          </w:p>
        </w:tc>
        <w:tc>
          <w:tcPr>
            <w:tcW w:w="759" w:type="pct"/>
            <w:tcBorders>
              <w:top w:val="nil"/>
              <w:left w:val="nil"/>
              <w:bottom w:val="single" w:sz="4" w:space="0" w:color="auto"/>
              <w:right w:val="single" w:sz="4" w:space="0" w:color="auto"/>
            </w:tcBorders>
            <w:shd w:val="clear" w:color="auto" w:fill="auto"/>
            <w:noWrap/>
            <w:vAlign w:val="center"/>
            <w:hideMark/>
          </w:tcPr>
          <w:p w14:paraId="7A6B9A87" w14:textId="77777777" w:rsidR="00B00DE2" w:rsidRPr="001F674E" w:rsidRDefault="00776E18">
            <w:pPr>
              <w:jc w:val="center"/>
              <w:rPr>
                <w:color w:val="000000"/>
                <w:sz w:val="20"/>
                <w:szCs w:val="20"/>
              </w:rPr>
            </w:pPr>
            <w:r w:rsidRPr="001F674E">
              <w:rPr>
                <w:color w:val="000000"/>
                <w:sz w:val="20"/>
                <w:szCs w:val="20"/>
              </w:rPr>
              <w:t>8</w:t>
            </w:r>
          </w:p>
        </w:tc>
        <w:tc>
          <w:tcPr>
            <w:tcW w:w="759" w:type="pct"/>
            <w:tcBorders>
              <w:top w:val="nil"/>
              <w:left w:val="nil"/>
              <w:bottom w:val="single" w:sz="4" w:space="0" w:color="auto"/>
              <w:right w:val="single" w:sz="4" w:space="0" w:color="auto"/>
            </w:tcBorders>
            <w:shd w:val="clear" w:color="auto" w:fill="auto"/>
            <w:noWrap/>
            <w:vAlign w:val="center"/>
            <w:hideMark/>
          </w:tcPr>
          <w:p w14:paraId="0D141905" w14:textId="77777777" w:rsidR="00B00DE2" w:rsidRPr="001F674E" w:rsidRDefault="00776E18">
            <w:pPr>
              <w:jc w:val="center"/>
              <w:rPr>
                <w:color w:val="000000"/>
                <w:sz w:val="20"/>
                <w:szCs w:val="20"/>
              </w:rPr>
            </w:pPr>
            <w:r w:rsidRPr="001F674E">
              <w:rPr>
                <w:color w:val="000000"/>
                <w:sz w:val="20"/>
                <w:szCs w:val="20"/>
              </w:rPr>
              <w:t>31</w:t>
            </w:r>
          </w:p>
        </w:tc>
        <w:tc>
          <w:tcPr>
            <w:tcW w:w="722" w:type="pct"/>
            <w:tcBorders>
              <w:top w:val="nil"/>
              <w:left w:val="nil"/>
              <w:bottom w:val="single" w:sz="4" w:space="0" w:color="auto"/>
              <w:right w:val="single" w:sz="4" w:space="0" w:color="auto"/>
            </w:tcBorders>
            <w:shd w:val="clear" w:color="auto" w:fill="auto"/>
            <w:noWrap/>
            <w:vAlign w:val="center"/>
            <w:hideMark/>
          </w:tcPr>
          <w:p w14:paraId="57107E8D" w14:textId="77777777" w:rsidR="00B00DE2" w:rsidRPr="001F674E" w:rsidRDefault="00776E18">
            <w:pPr>
              <w:jc w:val="center"/>
              <w:rPr>
                <w:color w:val="000000"/>
                <w:sz w:val="20"/>
                <w:szCs w:val="20"/>
              </w:rPr>
            </w:pPr>
            <w:r w:rsidRPr="001F674E">
              <w:rPr>
                <w:color w:val="000000"/>
                <w:sz w:val="20"/>
                <w:szCs w:val="20"/>
              </w:rPr>
              <w:t>40.00%</w:t>
            </w:r>
          </w:p>
        </w:tc>
      </w:tr>
      <w:tr w:rsidR="00B00DE2" w:rsidRPr="002D70A1" w14:paraId="12F8937F"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DA228FA" w14:textId="77777777" w:rsidR="00B00DE2" w:rsidRPr="001F674E" w:rsidRDefault="00776E18">
            <w:pPr>
              <w:jc w:val="center"/>
              <w:rPr>
                <w:color w:val="000000"/>
                <w:sz w:val="20"/>
                <w:szCs w:val="20"/>
              </w:rPr>
            </w:pPr>
            <w:r w:rsidRPr="001F674E">
              <w:rPr>
                <w:color w:val="000000"/>
                <w:sz w:val="20"/>
                <w:szCs w:val="20"/>
              </w:rPr>
              <w:t>14</w:t>
            </w:r>
          </w:p>
        </w:tc>
        <w:tc>
          <w:tcPr>
            <w:tcW w:w="881" w:type="pct"/>
            <w:tcBorders>
              <w:top w:val="nil"/>
              <w:left w:val="nil"/>
              <w:bottom w:val="single" w:sz="4" w:space="0" w:color="auto"/>
              <w:right w:val="single" w:sz="4" w:space="0" w:color="auto"/>
            </w:tcBorders>
            <w:shd w:val="clear" w:color="auto" w:fill="auto"/>
            <w:noWrap/>
            <w:vAlign w:val="center"/>
            <w:hideMark/>
          </w:tcPr>
          <w:p w14:paraId="210AC2B5" w14:textId="77777777" w:rsidR="00B00DE2" w:rsidRPr="001F674E" w:rsidRDefault="00776E18">
            <w:pPr>
              <w:jc w:val="center"/>
              <w:rPr>
                <w:color w:val="000000"/>
                <w:sz w:val="20"/>
                <w:szCs w:val="20"/>
              </w:rPr>
            </w:pPr>
            <w:r w:rsidRPr="001F674E">
              <w:rPr>
                <w:rFonts w:hint="eastAsia"/>
                <w:color w:val="000000"/>
                <w:sz w:val="20"/>
                <w:szCs w:val="20"/>
              </w:rPr>
              <w:t>黄坛镇</w:t>
            </w:r>
          </w:p>
        </w:tc>
        <w:tc>
          <w:tcPr>
            <w:tcW w:w="758" w:type="pct"/>
            <w:tcBorders>
              <w:top w:val="nil"/>
              <w:left w:val="nil"/>
              <w:bottom w:val="single" w:sz="4" w:space="0" w:color="auto"/>
              <w:right w:val="single" w:sz="4" w:space="0" w:color="auto"/>
            </w:tcBorders>
            <w:shd w:val="clear" w:color="auto" w:fill="auto"/>
            <w:noWrap/>
            <w:vAlign w:val="center"/>
            <w:hideMark/>
          </w:tcPr>
          <w:p w14:paraId="34DC62F6" w14:textId="77777777" w:rsidR="00B00DE2" w:rsidRPr="001F674E" w:rsidRDefault="00776E18">
            <w:pPr>
              <w:jc w:val="center"/>
              <w:rPr>
                <w:color w:val="000000"/>
                <w:sz w:val="20"/>
                <w:szCs w:val="20"/>
              </w:rPr>
            </w:pPr>
            <w:r w:rsidRPr="001F674E">
              <w:rPr>
                <w:rFonts w:hint="eastAsia"/>
                <w:color w:val="000000"/>
                <w:sz w:val="20"/>
                <w:szCs w:val="20"/>
              </w:rPr>
              <w:t>新华村</w:t>
            </w:r>
          </w:p>
        </w:tc>
        <w:tc>
          <w:tcPr>
            <w:tcW w:w="726" w:type="pct"/>
            <w:tcBorders>
              <w:top w:val="nil"/>
              <w:left w:val="nil"/>
              <w:bottom w:val="single" w:sz="4" w:space="0" w:color="auto"/>
              <w:right w:val="single" w:sz="4" w:space="0" w:color="auto"/>
            </w:tcBorders>
            <w:shd w:val="clear" w:color="auto" w:fill="auto"/>
            <w:noWrap/>
            <w:vAlign w:val="center"/>
            <w:hideMark/>
          </w:tcPr>
          <w:p w14:paraId="05CD3C9B" w14:textId="77777777" w:rsidR="00B00DE2" w:rsidRPr="001F674E" w:rsidRDefault="00776E18">
            <w:pPr>
              <w:jc w:val="center"/>
              <w:rPr>
                <w:color w:val="000000"/>
                <w:sz w:val="20"/>
                <w:szCs w:val="20"/>
              </w:rPr>
            </w:pPr>
            <w:r w:rsidRPr="001F674E">
              <w:rPr>
                <w:color w:val="000000"/>
                <w:sz w:val="20"/>
                <w:szCs w:val="20"/>
              </w:rPr>
              <w:t>68</w:t>
            </w:r>
          </w:p>
        </w:tc>
        <w:tc>
          <w:tcPr>
            <w:tcW w:w="759" w:type="pct"/>
            <w:tcBorders>
              <w:top w:val="nil"/>
              <w:left w:val="nil"/>
              <w:bottom w:val="single" w:sz="4" w:space="0" w:color="auto"/>
              <w:right w:val="single" w:sz="4" w:space="0" w:color="auto"/>
            </w:tcBorders>
            <w:shd w:val="clear" w:color="auto" w:fill="auto"/>
            <w:noWrap/>
            <w:vAlign w:val="center"/>
            <w:hideMark/>
          </w:tcPr>
          <w:p w14:paraId="2D9AB37E" w14:textId="77777777" w:rsidR="00B00DE2" w:rsidRPr="001F674E" w:rsidRDefault="00776E18">
            <w:pPr>
              <w:jc w:val="center"/>
              <w:rPr>
                <w:color w:val="000000"/>
                <w:sz w:val="20"/>
                <w:szCs w:val="20"/>
              </w:rPr>
            </w:pPr>
            <w:r w:rsidRPr="001F674E">
              <w:rPr>
                <w:color w:val="000000"/>
                <w:sz w:val="20"/>
                <w:szCs w:val="20"/>
              </w:rPr>
              <w:t>19</w:t>
            </w:r>
          </w:p>
        </w:tc>
        <w:tc>
          <w:tcPr>
            <w:tcW w:w="759" w:type="pct"/>
            <w:tcBorders>
              <w:top w:val="nil"/>
              <w:left w:val="nil"/>
              <w:bottom w:val="single" w:sz="4" w:space="0" w:color="auto"/>
              <w:right w:val="single" w:sz="4" w:space="0" w:color="auto"/>
            </w:tcBorders>
            <w:shd w:val="clear" w:color="auto" w:fill="auto"/>
            <w:noWrap/>
            <w:vAlign w:val="center"/>
            <w:hideMark/>
          </w:tcPr>
          <w:p w14:paraId="22E4B08F" w14:textId="77777777" w:rsidR="00B00DE2" w:rsidRPr="001F674E" w:rsidRDefault="00776E18">
            <w:pPr>
              <w:jc w:val="center"/>
              <w:rPr>
                <w:color w:val="000000"/>
                <w:sz w:val="20"/>
                <w:szCs w:val="20"/>
              </w:rPr>
            </w:pPr>
            <w:r w:rsidRPr="001F674E">
              <w:rPr>
                <w:color w:val="000000"/>
                <w:sz w:val="20"/>
                <w:szCs w:val="20"/>
              </w:rPr>
              <w:t>54</w:t>
            </w:r>
          </w:p>
        </w:tc>
        <w:tc>
          <w:tcPr>
            <w:tcW w:w="722" w:type="pct"/>
            <w:tcBorders>
              <w:top w:val="nil"/>
              <w:left w:val="nil"/>
              <w:bottom w:val="single" w:sz="4" w:space="0" w:color="auto"/>
              <w:right w:val="single" w:sz="4" w:space="0" w:color="auto"/>
            </w:tcBorders>
            <w:shd w:val="clear" w:color="auto" w:fill="auto"/>
            <w:noWrap/>
            <w:vAlign w:val="center"/>
            <w:hideMark/>
          </w:tcPr>
          <w:p w14:paraId="3A5611E0" w14:textId="77777777" w:rsidR="00B00DE2" w:rsidRPr="001F674E" w:rsidRDefault="00776E18">
            <w:pPr>
              <w:jc w:val="center"/>
              <w:rPr>
                <w:color w:val="000000"/>
                <w:sz w:val="20"/>
                <w:szCs w:val="20"/>
              </w:rPr>
            </w:pPr>
            <w:r w:rsidRPr="001F674E">
              <w:rPr>
                <w:color w:val="000000"/>
                <w:sz w:val="20"/>
                <w:szCs w:val="20"/>
              </w:rPr>
              <w:t>27.94%</w:t>
            </w:r>
          </w:p>
        </w:tc>
      </w:tr>
      <w:tr w:rsidR="00B00DE2" w:rsidRPr="002D70A1" w14:paraId="321359C1"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53F2FCC" w14:textId="77777777" w:rsidR="00B00DE2" w:rsidRPr="001F674E" w:rsidRDefault="00776E18">
            <w:pPr>
              <w:jc w:val="center"/>
              <w:rPr>
                <w:color w:val="000000"/>
                <w:sz w:val="20"/>
                <w:szCs w:val="20"/>
              </w:rPr>
            </w:pPr>
            <w:r w:rsidRPr="001F674E">
              <w:rPr>
                <w:color w:val="000000"/>
                <w:sz w:val="20"/>
                <w:szCs w:val="20"/>
              </w:rPr>
              <w:t>15</w:t>
            </w:r>
          </w:p>
        </w:tc>
        <w:tc>
          <w:tcPr>
            <w:tcW w:w="8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199BF2" w14:textId="77777777" w:rsidR="00B00DE2" w:rsidRPr="001F674E" w:rsidRDefault="00776E18">
            <w:pPr>
              <w:jc w:val="center"/>
              <w:rPr>
                <w:color w:val="000000"/>
                <w:sz w:val="20"/>
                <w:szCs w:val="20"/>
              </w:rPr>
            </w:pPr>
            <w:r w:rsidRPr="001F674E">
              <w:rPr>
                <w:rFonts w:hint="eastAsia"/>
                <w:color w:val="000000"/>
                <w:sz w:val="20"/>
                <w:szCs w:val="20"/>
              </w:rPr>
              <w:t>梅林街道</w:t>
            </w:r>
          </w:p>
        </w:tc>
        <w:tc>
          <w:tcPr>
            <w:tcW w:w="758" w:type="pct"/>
            <w:tcBorders>
              <w:top w:val="nil"/>
              <w:left w:val="nil"/>
              <w:bottom w:val="single" w:sz="4" w:space="0" w:color="auto"/>
              <w:right w:val="single" w:sz="4" w:space="0" w:color="auto"/>
            </w:tcBorders>
            <w:shd w:val="clear" w:color="auto" w:fill="auto"/>
            <w:noWrap/>
            <w:vAlign w:val="center"/>
            <w:hideMark/>
          </w:tcPr>
          <w:p w14:paraId="25806FE7" w14:textId="77777777" w:rsidR="00B00DE2" w:rsidRPr="001F674E" w:rsidRDefault="00776E18">
            <w:pPr>
              <w:jc w:val="center"/>
              <w:rPr>
                <w:color w:val="000000"/>
                <w:sz w:val="20"/>
                <w:szCs w:val="20"/>
              </w:rPr>
            </w:pPr>
            <w:r w:rsidRPr="001F674E">
              <w:rPr>
                <w:rFonts w:hint="eastAsia"/>
                <w:color w:val="000000"/>
                <w:sz w:val="20"/>
                <w:szCs w:val="20"/>
              </w:rPr>
              <w:t>梅园村</w:t>
            </w:r>
          </w:p>
        </w:tc>
        <w:tc>
          <w:tcPr>
            <w:tcW w:w="726" w:type="pct"/>
            <w:tcBorders>
              <w:top w:val="nil"/>
              <w:left w:val="nil"/>
              <w:bottom w:val="single" w:sz="4" w:space="0" w:color="auto"/>
              <w:right w:val="single" w:sz="4" w:space="0" w:color="auto"/>
            </w:tcBorders>
            <w:shd w:val="clear" w:color="auto" w:fill="auto"/>
            <w:noWrap/>
            <w:vAlign w:val="center"/>
            <w:hideMark/>
          </w:tcPr>
          <w:p w14:paraId="4B51B45A" w14:textId="77777777" w:rsidR="00B00DE2" w:rsidRPr="001F674E" w:rsidRDefault="00776E18">
            <w:pPr>
              <w:jc w:val="center"/>
              <w:rPr>
                <w:color w:val="000000"/>
                <w:sz w:val="20"/>
                <w:szCs w:val="20"/>
              </w:rPr>
            </w:pPr>
            <w:r w:rsidRPr="001F674E">
              <w:rPr>
                <w:color w:val="000000"/>
                <w:sz w:val="20"/>
                <w:szCs w:val="20"/>
              </w:rPr>
              <w:t>68</w:t>
            </w:r>
          </w:p>
        </w:tc>
        <w:tc>
          <w:tcPr>
            <w:tcW w:w="759" w:type="pct"/>
            <w:tcBorders>
              <w:top w:val="nil"/>
              <w:left w:val="nil"/>
              <w:bottom w:val="single" w:sz="4" w:space="0" w:color="auto"/>
              <w:right w:val="single" w:sz="4" w:space="0" w:color="auto"/>
            </w:tcBorders>
            <w:shd w:val="clear" w:color="auto" w:fill="auto"/>
            <w:noWrap/>
            <w:vAlign w:val="center"/>
            <w:hideMark/>
          </w:tcPr>
          <w:p w14:paraId="1880CCD2" w14:textId="77777777" w:rsidR="00B00DE2" w:rsidRPr="001F674E" w:rsidRDefault="00776E18">
            <w:pPr>
              <w:jc w:val="center"/>
              <w:rPr>
                <w:color w:val="000000"/>
                <w:sz w:val="20"/>
                <w:szCs w:val="20"/>
              </w:rPr>
            </w:pPr>
            <w:r w:rsidRPr="001F674E">
              <w:rPr>
                <w:color w:val="000000"/>
                <w:sz w:val="20"/>
                <w:szCs w:val="20"/>
              </w:rPr>
              <w:t>20</w:t>
            </w:r>
          </w:p>
        </w:tc>
        <w:tc>
          <w:tcPr>
            <w:tcW w:w="759" w:type="pct"/>
            <w:tcBorders>
              <w:top w:val="nil"/>
              <w:left w:val="nil"/>
              <w:bottom w:val="single" w:sz="4" w:space="0" w:color="auto"/>
              <w:right w:val="single" w:sz="4" w:space="0" w:color="auto"/>
            </w:tcBorders>
            <w:shd w:val="clear" w:color="auto" w:fill="auto"/>
            <w:noWrap/>
            <w:vAlign w:val="center"/>
            <w:hideMark/>
          </w:tcPr>
          <w:p w14:paraId="203E4BE3" w14:textId="77777777" w:rsidR="00B00DE2" w:rsidRPr="001F674E" w:rsidRDefault="00776E18">
            <w:pPr>
              <w:jc w:val="center"/>
              <w:rPr>
                <w:color w:val="000000"/>
                <w:sz w:val="20"/>
                <w:szCs w:val="20"/>
              </w:rPr>
            </w:pPr>
            <w:r w:rsidRPr="001F674E">
              <w:rPr>
                <w:color w:val="000000"/>
                <w:sz w:val="20"/>
                <w:szCs w:val="20"/>
              </w:rPr>
              <w:t>57</w:t>
            </w:r>
          </w:p>
        </w:tc>
        <w:tc>
          <w:tcPr>
            <w:tcW w:w="722" w:type="pct"/>
            <w:tcBorders>
              <w:top w:val="nil"/>
              <w:left w:val="nil"/>
              <w:bottom w:val="single" w:sz="4" w:space="0" w:color="auto"/>
              <w:right w:val="single" w:sz="4" w:space="0" w:color="auto"/>
            </w:tcBorders>
            <w:shd w:val="clear" w:color="auto" w:fill="auto"/>
            <w:noWrap/>
            <w:vAlign w:val="center"/>
            <w:hideMark/>
          </w:tcPr>
          <w:p w14:paraId="10F214C4" w14:textId="77777777" w:rsidR="00B00DE2" w:rsidRPr="001F674E" w:rsidRDefault="00776E18">
            <w:pPr>
              <w:jc w:val="center"/>
              <w:rPr>
                <w:color w:val="000000"/>
                <w:sz w:val="20"/>
                <w:szCs w:val="20"/>
              </w:rPr>
            </w:pPr>
            <w:r w:rsidRPr="001F674E">
              <w:rPr>
                <w:color w:val="000000"/>
                <w:sz w:val="20"/>
                <w:szCs w:val="20"/>
              </w:rPr>
              <w:t>29.41%</w:t>
            </w:r>
          </w:p>
        </w:tc>
      </w:tr>
      <w:tr w:rsidR="00B00DE2" w:rsidRPr="002D70A1" w14:paraId="58B5E590"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B66FD95" w14:textId="77777777" w:rsidR="00B00DE2" w:rsidRPr="001F674E" w:rsidRDefault="00776E18">
            <w:pPr>
              <w:jc w:val="center"/>
              <w:rPr>
                <w:color w:val="000000"/>
                <w:sz w:val="20"/>
                <w:szCs w:val="20"/>
              </w:rPr>
            </w:pPr>
            <w:r w:rsidRPr="001F674E">
              <w:rPr>
                <w:color w:val="000000"/>
                <w:sz w:val="20"/>
                <w:szCs w:val="20"/>
              </w:rPr>
              <w:t>16</w:t>
            </w:r>
          </w:p>
        </w:tc>
        <w:tc>
          <w:tcPr>
            <w:tcW w:w="881" w:type="pct"/>
            <w:vMerge/>
            <w:tcBorders>
              <w:top w:val="nil"/>
              <w:left w:val="single" w:sz="4" w:space="0" w:color="auto"/>
              <w:bottom w:val="single" w:sz="4" w:space="0" w:color="auto"/>
              <w:right w:val="single" w:sz="4" w:space="0" w:color="auto"/>
            </w:tcBorders>
            <w:vAlign w:val="center"/>
            <w:hideMark/>
          </w:tcPr>
          <w:p w14:paraId="291B0703" w14:textId="77777777" w:rsidR="00B00DE2" w:rsidRPr="001F674E" w:rsidRDefault="00B00DE2">
            <w:pPr>
              <w:jc w:val="center"/>
              <w:rPr>
                <w:color w:val="000000"/>
                <w:sz w:val="20"/>
                <w:szCs w:val="20"/>
              </w:rPr>
            </w:pPr>
          </w:p>
        </w:tc>
        <w:tc>
          <w:tcPr>
            <w:tcW w:w="758" w:type="pct"/>
            <w:tcBorders>
              <w:top w:val="nil"/>
              <w:left w:val="nil"/>
              <w:bottom w:val="single" w:sz="4" w:space="0" w:color="auto"/>
              <w:right w:val="single" w:sz="4" w:space="0" w:color="auto"/>
            </w:tcBorders>
            <w:shd w:val="clear" w:color="auto" w:fill="auto"/>
            <w:noWrap/>
            <w:vAlign w:val="center"/>
            <w:hideMark/>
          </w:tcPr>
          <w:p w14:paraId="0CE8B551" w14:textId="77777777" w:rsidR="00B00DE2" w:rsidRPr="001F674E" w:rsidRDefault="00776E18">
            <w:pPr>
              <w:jc w:val="center"/>
              <w:rPr>
                <w:color w:val="000000"/>
                <w:sz w:val="20"/>
                <w:szCs w:val="20"/>
              </w:rPr>
            </w:pPr>
            <w:r w:rsidRPr="001F674E">
              <w:rPr>
                <w:rFonts w:hint="eastAsia"/>
                <w:color w:val="000000"/>
                <w:sz w:val="20"/>
                <w:szCs w:val="20"/>
              </w:rPr>
              <w:t>仇家村</w:t>
            </w:r>
          </w:p>
        </w:tc>
        <w:tc>
          <w:tcPr>
            <w:tcW w:w="726" w:type="pct"/>
            <w:tcBorders>
              <w:top w:val="nil"/>
              <w:left w:val="nil"/>
              <w:bottom w:val="single" w:sz="4" w:space="0" w:color="auto"/>
              <w:right w:val="single" w:sz="4" w:space="0" w:color="auto"/>
            </w:tcBorders>
            <w:shd w:val="clear" w:color="auto" w:fill="auto"/>
            <w:noWrap/>
            <w:vAlign w:val="center"/>
            <w:hideMark/>
          </w:tcPr>
          <w:p w14:paraId="568092E1" w14:textId="77777777" w:rsidR="00B00DE2" w:rsidRPr="001F674E" w:rsidRDefault="00776E18">
            <w:pPr>
              <w:jc w:val="center"/>
              <w:rPr>
                <w:color w:val="000000"/>
                <w:sz w:val="20"/>
                <w:szCs w:val="20"/>
              </w:rPr>
            </w:pPr>
            <w:r w:rsidRPr="001F674E">
              <w:rPr>
                <w:color w:val="000000"/>
                <w:sz w:val="20"/>
                <w:szCs w:val="20"/>
              </w:rPr>
              <w:t>60</w:t>
            </w:r>
          </w:p>
        </w:tc>
        <w:tc>
          <w:tcPr>
            <w:tcW w:w="759" w:type="pct"/>
            <w:tcBorders>
              <w:top w:val="nil"/>
              <w:left w:val="nil"/>
              <w:bottom w:val="single" w:sz="4" w:space="0" w:color="auto"/>
              <w:right w:val="single" w:sz="4" w:space="0" w:color="auto"/>
            </w:tcBorders>
            <w:shd w:val="clear" w:color="auto" w:fill="auto"/>
            <w:noWrap/>
            <w:vAlign w:val="center"/>
            <w:hideMark/>
          </w:tcPr>
          <w:p w14:paraId="1D8FB342" w14:textId="77777777" w:rsidR="00B00DE2" w:rsidRPr="001F674E" w:rsidRDefault="00776E18">
            <w:pPr>
              <w:jc w:val="center"/>
              <w:rPr>
                <w:color w:val="000000"/>
                <w:sz w:val="20"/>
                <w:szCs w:val="20"/>
              </w:rPr>
            </w:pPr>
            <w:r w:rsidRPr="001F674E">
              <w:rPr>
                <w:color w:val="000000"/>
                <w:sz w:val="20"/>
                <w:szCs w:val="20"/>
              </w:rPr>
              <w:t>11</w:t>
            </w:r>
          </w:p>
        </w:tc>
        <w:tc>
          <w:tcPr>
            <w:tcW w:w="759" w:type="pct"/>
            <w:tcBorders>
              <w:top w:val="nil"/>
              <w:left w:val="nil"/>
              <w:bottom w:val="single" w:sz="4" w:space="0" w:color="auto"/>
              <w:right w:val="single" w:sz="4" w:space="0" w:color="auto"/>
            </w:tcBorders>
            <w:shd w:val="clear" w:color="auto" w:fill="auto"/>
            <w:noWrap/>
            <w:vAlign w:val="center"/>
            <w:hideMark/>
          </w:tcPr>
          <w:p w14:paraId="2CDCA592" w14:textId="77777777" w:rsidR="00B00DE2" w:rsidRPr="001F674E" w:rsidRDefault="00776E18">
            <w:pPr>
              <w:jc w:val="center"/>
              <w:rPr>
                <w:color w:val="000000"/>
                <w:sz w:val="20"/>
                <w:szCs w:val="20"/>
              </w:rPr>
            </w:pPr>
            <w:r w:rsidRPr="001F674E">
              <w:rPr>
                <w:color w:val="000000"/>
                <w:sz w:val="20"/>
                <w:szCs w:val="20"/>
              </w:rPr>
              <w:t>41</w:t>
            </w:r>
          </w:p>
        </w:tc>
        <w:tc>
          <w:tcPr>
            <w:tcW w:w="722" w:type="pct"/>
            <w:tcBorders>
              <w:top w:val="nil"/>
              <w:left w:val="nil"/>
              <w:bottom w:val="single" w:sz="4" w:space="0" w:color="auto"/>
              <w:right w:val="single" w:sz="4" w:space="0" w:color="auto"/>
            </w:tcBorders>
            <w:shd w:val="clear" w:color="auto" w:fill="auto"/>
            <w:noWrap/>
            <w:vAlign w:val="center"/>
            <w:hideMark/>
          </w:tcPr>
          <w:p w14:paraId="27C8AD87" w14:textId="77777777" w:rsidR="00B00DE2" w:rsidRPr="001F674E" w:rsidRDefault="00776E18">
            <w:pPr>
              <w:jc w:val="center"/>
              <w:rPr>
                <w:color w:val="000000"/>
                <w:sz w:val="20"/>
                <w:szCs w:val="20"/>
              </w:rPr>
            </w:pPr>
            <w:r w:rsidRPr="001F674E">
              <w:rPr>
                <w:color w:val="000000"/>
                <w:sz w:val="20"/>
                <w:szCs w:val="20"/>
              </w:rPr>
              <w:t>18.33%</w:t>
            </w:r>
          </w:p>
        </w:tc>
      </w:tr>
      <w:tr w:rsidR="00B00DE2" w:rsidRPr="002D70A1" w14:paraId="3A766C13"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534B721" w14:textId="77777777" w:rsidR="00B00DE2" w:rsidRPr="001F674E" w:rsidRDefault="00776E18">
            <w:pPr>
              <w:jc w:val="center"/>
              <w:rPr>
                <w:color w:val="000000"/>
                <w:sz w:val="20"/>
                <w:szCs w:val="20"/>
              </w:rPr>
            </w:pPr>
            <w:r w:rsidRPr="001F674E">
              <w:rPr>
                <w:color w:val="000000"/>
                <w:sz w:val="20"/>
                <w:szCs w:val="20"/>
              </w:rPr>
              <w:t>17</w:t>
            </w:r>
          </w:p>
        </w:tc>
        <w:tc>
          <w:tcPr>
            <w:tcW w:w="881" w:type="pct"/>
            <w:vMerge/>
            <w:tcBorders>
              <w:top w:val="nil"/>
              <w:left w:val="single" w:sz="4" w:space="0" w:color="auto"/>
              <w:bottom w:val="single" w:sz="4" w:space="0" w:color="auto"/>
              <w:right w:val="single" w:sz="4" w:space="0" w:color="auto"/>
            </w:tcBorders>
            <w:vAlign w:val="center"/>
            <w:hideMark/>
          </w:tcPr>
          <w:p w14:paraId="62624374" w14:textId="77777777" w:rsidR="00B00DE2" w:rsidRPr="001F674E" w:rsidRDefault="00B00DE2">
            <w:pPr>
              <w:jc w:val="center"/>
              <w:rPr>
                <w:color w:val="000000"/>
                <w:sz w:val="20"/>
                <w:szCs w:val="20"/>
              </w:rPr>
            </w:pPr>
          </w:p>
        </w:tc>
        <w:tc>
          <w:tcPr>
            <w:tcW w:w="758" w:type="pct"/>
            <w:tcBorders>
              <w:top w:val="nil"/>
              <w:left w:val="nil"/>
              <w:bottom w:val="single" w:sz="4" w:space="0" w:color="auto"/>
              <w:right w:val="single" w:sz="4" w:space="0" w:color="auto"/>
            </w:tcBorders>
            <w:shd w:val="clear" w:color="auto" w:fill="auto"/>
            <w:noWrap/>
            <w:vAlign w:val="center"/>
            <w:hideMark/>
          </w:tcPr>
          <w:p w14:paraId="6EC2AA81" w14:textId="77777777" w:rsidR="00B00DE2" w:rsidRPr="001F674E" w:rsidRDefault="00776E18">
            <w:pPr>
              <w:jc w:val="center"/>
              <w:rPr>
                <w:color w:val="000000"/>
                <w:sz w:val="20"/>
                <w:szCs w:val="20"/>
              </w:rPr>
            </w:pPr>
            <w:proofErr w:type="gramStart"/>
            <w:r w:rsidRPr="001F674E">
              <w:rPr>
                <w:rFonts w:hint="eastAsia"/>
                <w:color w:val="000000"/>
                <w:sz w:val="20"/>
                <w:szCs w:val="20"/>
              </w:rPr>
              <w:t>岙</w:t>
            </w:r>
            <w:proofErr w:type="gramEnd"/>
            <w:r w:rsidRPr="001F674E">
              <w:rPr>
                <w:rFonts w:hint="eastAsia"/>
                <w:color w:val="000000"/>
                <w:sz w:val="20"/>
                <w:szCs w:val="20"/>
              </w:rPr>
              <w:t>胡村</w:t>
            </w:r>
          </w:p>
        </w:tc>
        <w:tc>
          <w:tcPr>
            <w:tcW w:w="726" w:type="pct"/>
            <w:tcBorders>
              <w:top w:val="nil"/>
              <w:left w:val="nil"/>
              <w:bottom w:val="single" w:sz="4" w:space="0" w:color="auto"/>
              <w:right w:val="single" w:sz="4" w:space="0" w:color="auto"/>
            </w:tcBorders>
            <w:shd w:val="clear" w:color="auto" w:fill="auto"/>
            <w:noWrap/>
            <w:vAlign w:val="center"/>
            <w:hideMark/>
          </w:tcPr>
          <w:p w14:paraId="3D14103F" w14:textId="77777777" w:rsidR="00B00DE2" w:rsidRPr="001F674E" w:rsidRDefault="00776E18">
            <w:pPr>
              <w:jc w:val="center"/>
              <w:rPr>
                <w:color w:val="000000"/>
                <w:sz w:val="20"/>
                <w:szCs w:val="20"/>
              </w:rPr>
            </w:pPr>
            <w:r w:rsidRPr="001F674E">
              <w:rPr>
                <w:color w:val="000000"/>
                <w:sz w:val="20"/>
                <w:szCs w:val="20"/>
              </w:rPr>
              <w:t>9</w:t>
            </w:r>
          </w:p>
        </w:tc>
        <w:tc>
          <w:tcPr>
            <w:tcW w:w="759" w:type="pct"/>
            <w:tcBorders>
              <w:top w:val="nil"/>
              <w:left w:val="nil"/>
              <w:bottom w:val="single" w:sz="4" w:space="0" w:color="auto"/>
              <w:right w:val="single" w:sz="4" w:space="0" w:color="auto"/>
            </w:tcBorders>
            <w:shd w:val="clear" w:color="auto" w:fill="auto"/>
            <w:noWrap/>
            <w:vAlign w:val="center"/>
            <w:hideMark/>
          </w:tcPr>
          <w:p w14:paraId="45C0249E" w14:textId="77777777" w:rsidR="00B00DE2" w:rsidRPr="001F674E" w:rsidRDefault="00776E18">
            <w:pPr>
              <w:jc w:val="center"/>
              <w:rPr>
                <w:color w:val="000000"/>
                <w:sz w:val="20"/>
                <w:szCs w:val="20"/>
              </w:rPr>
            </w:pPr>
            <w:r w:rsidRPr="001F674E">
              <w:rPr>
                <w:color w:val="000000"/>
                <w:sz w:val="20"/>
                <w:szCs w:val="20"/>
              </w:rPr>
              <w:t>2</w:t>
            </w:r>
          </w:p>
        </w:tc>
        <w:tc>
          <w:tcPr>
            <w:tcW w:w="759" w:type="pct"/>
            <w:tcBorders>
              <w:top w:val="nil"/>
              <w:left w:val="nil"/>
              <w:bottom w:val="single" w:sz="4" w:space="0" w:color="auto"/>
              <w:right w:val="single" w:sz="4" w:space="0" w:color="auto"/>
            </w:tcBorders>
            <w:shd w:val="clear" w:color="auto" w:fill="auto"/>
            <w:noWrap/>
            <w:vAlign w:val="center"/>
            <w:hideMark/>
          </w:tcPr>
          <w:p w14:paraId="7749922B" w14:textId="77777777" w:rsidR="00B00DE2" w:rsidRPr="001F674E" w:rsidRDefault="00776E18">
            <w:pPr>
              <w:jc w:val="center"/>
              <w:rPr>
                <w:color w:val="000000"/>
                <w:sz w:val="20"/>
                <w:szCs w:val="20"/>
              </w:rPr>
            </w:pPr>
            <w:r w:rsidRPr="001F674E">
              <w:rPr>
                <w:color w:val="000000"/>
                <w:sz w:val="20"/>
                <w:szCs w:val="20"/>
              </w:rPr>
              <w:t>5</w:t>
            </w:r>
          </w:p>
        </w:tc>
        <w:tc>
          <w:tcPr>
            <w:tcW w:w="722" w:type="pct"/>
            <w:tcBorders>
              <w:top w:val="nil"/>
              <w:left w:val="nil"/>
              <w:bottom w:val="single" w:sz="4" w:space="0" w:color="auto"/>
              <w:right w:val="single" w:sz="4" w:space="0" w:color="auto"/>
            </w:tcBorders>
            <w:shd w:val="clear" w:color="auto" w:fill="auto"/>
            <w:noWrap/>
            <w:vAlign w:val="center"/>
            <w:hideMark/>
          </w:tcPr>
          <w:p w14:paraId="5C79747B" w14:textId="77777777" w:rsidR="00B00DE2" w:rsidRPr="001F674E" w:rsidRDefault="00776E18">
            <w:pPr>
              <w:jc w:val="center"/>
              <w:rPr>
                <w:color w:val="000000"/>
                <w:sz w:val="20"/>
                <w:szCs w:val="20"/>
              </w:rPr>
            </w:pPr>
            <w:r w:rsidRPr="001F674E">
              <w:rPr>
                <w:color w:val="000000"/>
                <w:sz w:val="20"/>
                <w:szCs w:val="20"/>
              </w:rPr>
              <w:t>22.22%</w:t>
            </w:r>
          </w:p>
        </w:tc>
      </w:tr>
      <w:tr w:rsidR="00B00DE2" w:rsidRPr="002D70A1" w14:paraId="48E4F4D1" w14:textId="77777777">
        <w:trPr>
          <w:trHeight w:val="28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C1CE320" w14:textId="77777777" w:rsidR="00B00DE2" w:rsidRPr="001F674E" w:rsidRDefault="00776E18">
            <w:pPr>
              <w:jc w:val="center"/>
              <w:rPr>
                <w:color w:val="000000"/>
                <w:sz w:val="20"/>
                <w:szCs w:val="20"/>
              </w:rPr>
            </w:pPr>
            <w:r w:rsidRPr="001F674E">
              <w:rPr>
                <w:color w:val="000000"/>
                <w:sz w:val="20"/>
                <w:szCs w:val="20"/>
              </w:rPr>
              <w:t>18</w:t>
            </w:r>
          </w:p>
        </w:tc>
        <w:tc>
          <w:tcPr>
            <w:tcW w:w="881" w:type="pct"/>
            <w:vMerge/>
            <w:tcBorders>
              <w:top w:val="nil"/>
              <w:left w:val="single" w:sz="4" w:space="0" w:color="auto"/>
              <w:bottom w:val="single" w:sz="4" w:space="0" w:color="auto"/>
              <w:right w:val="single" w:sz="4" w:space="0" w:color="auto"/>
            </w:tcBorders>
            <w:vAlign w:val="center"/>
            <w:hideMark/>
          </w:tcPr>
          <w:p w14:paraId="2B4234BE" w14:textId="77777777" w:rsidR="00B00DE2" w:rsidRPr="001F674E" w:rsidRDefault="00B00DE2">
            <w:pPr>
              <w:jc w:val="center"/>
              <w:rPr>
                <w:color w:val="000000"/>
                <w:sz w:val="20"/>
                <w:szCs w:val="20"/>
              </w:rPr>
            </w:pPr>
          </w:p>
        </w:tc>
        <w:tc>
          <w:tcPr>
            <w:tcW w:w="758" w:type="pct"/>
            <w:tcBorders>
              <w:top w:val="nil"/>
              <w:left w:val="nil"/>
              <w:bottom w:val="single" w:sz="4" w:space="0" w:color="auto"/>
              <w:right w:val="single" w:sz="4" w:space="0" w:color="auto"/>
            </w:tcBorders>
            <w:shd w:val="clear" w:color="auto" w:fill="auto"/>
            <w:noWrap/>
            <w:vAlign w:val="center"/>
            <w:hideMark/>
          </w:tcPr>
          <w:p w14:paraId="25EE2914" w14:textId="77777777" w:rsidR="00B00DE2" w:rsidRPr="001F674E" w:rsidRDefault="00776E18">
            <w:pPr>
              <w:jc w:val="center"/>
              <w:rPr>
                <w:color w:val="000000"/>
                <w:sz w:val="20"/>
                <w:szCs w:val="20"/>
              </w:rPr>
            </w:pPr>
            <w:r w:rsidRPr="001F674E">
              <w:rPr>
                <w:rFonts w:hint="eastAsia"/>
                <w:color w:val="000000"/>
                <w:sz w:val="20"/>
                <w:szCs w:val="20"/>
              </w:rPr>
              <w:t>方前村</w:t>
            </w:r>
          </w:p>
        </w:tc>
        <w:tc>
          <w:tcPr>
            <w:tcW w:w="726" w:type="pct"/>
            <w:tcBorders>
              <w:top w:val="nil"/>
              <w:left w:val="nil"/>
              <w:bottom w:val="single" w:sz="4" w:space="0" w:color="auto"/>
              <w:right w:val="single" w:sz="4" w:space="0" w:color="auto"/>
            </w:tcBorders>
            <w:shd w:val="clear" w:color="auto" w:fill="auto"/>
            <w:noWrap/>
            <w:vAlign w:val="center"/>
            <w:hideMark/>
          </w:tcPr>
          <w:p w14:paraId="3CAAA5C1" w14:textId="77777777" w:rsidR="00B00DE2" w:rsidRPr="001F674E" w:rsidRDefault="00776E18">
            <w:pPr>
              <w:jc w:val="center"/>
              <w:rPr>
                <w:color w:val="000000"/>
                <w:sz w:val="20"/>
                <w:szCs w:val="20"/>
              </w:rPr>
            </w:pPr>
            <w:r w:rsidRPr="001F674E">
              <w:rPr>
                <w:color w:val="000000"/>
                <w:sz w:val="20"/>
                <w:szCs w:val="20"/>
              </w:rPr>
              <w:t>74</w:t>
            </w:r>
          </w:p>
        </w:tc>
        <w:tc>
          <w:tcPr>
            <w:tcW w:w="759" w:type="pct"/>
            <w:tcBorders>
              <w:top w:val="nil"/>
              <w:left w:val="nil"/>
              <w:bottom w:val="single" w:sz="4" w:space="0" w:color="auto"/>
              <w:right w:val="single" w:sz="4" w:space="0" w:color="auto"/>
            </w:tcBorders>
            <w:shd w:val="clear" w:color="auto" w:fill="auto"/>
            <w:noWrap/>
            <w:vAlign w:val="center"/>
            <w:hideMark/>
          </w:tcPr>
          <w:p w14:paraId="79A5AD82" w14:textId="77777777" w:rsidR="00B00DE2" w:rsidRPr="001F674E" w:rsidRDefault="00776E18">
            <w:pPr>
              <w:jc w:val="center"/>
              <w:rPr>
                <w:color w:val="000000"/>
                <w:sz w:val="20"/>
                <w:szCs w:val="20"/>
              </w:rPr>
            </w:pPr>
            <w:r w:rsidRPr="001F674E">
              <w:rPr>
                <w:color w:val="000000"/>
                <w:sz w:val="20"/>
                <w:szCs w:val="20"/>
              </w:rPr>
              <w:t>10</w:t>
            </w:r>
          </w:p>
        </w:tc>
        <w:tc>
          <w:tcPr>
            <w:tcW w:w="759" w:type="pct"/>
            <w:tcBorders>
              <w:top w:val="nil"/>
              <w:left w:val="nil"/>
              <w:bottom w:val="single" w:sz="4" w:space="0" w:color="auto"/>
              <w:right w:val="single" w:sz="4" w:space="0" w:color="auto"/>
            </w:tcBorders>
            <w:shd w:val="clear" w:color="auto" w:fill="auto"/>
            <w:noWrap/>
            <w:vAlign w:val="center"/>
            <w:hideMark/>
          </w:tcPr>
          <w:p w14:paraId="63FE509B" w14:textId="77777777" w:rsidR="00B00DE2" w:rsidRPr="001F674E" w:rsidRDefault="00776E18">
            <w:pPr>
              <w:jc w:val="center"/>
              <w:rPr>
                <w:color w:val="000000"/>
                <w:sz w:val="20"/>
                <w:szCs w:val="20"/>
              </w:rPr>
            </w:pPr>
            <w:r w:rsidRPr="001F674E">
              <w:rPr>
                <w:color w:val="000000"/>
                <w:sz w:val="20"/>
                <w:szCs w:val="20"/>
              </w:rPr>
              <w:t>41</w:t>
            </w:r>
          </w:p>
        </w:tc>
        <w:tc>
          <w:tcPr>
            <w:tcW w:w="722" w:type="pct"/>
            <w:tcBorders>
              <w:top w:val="nil"/>
              <w:left w:val="nil"/>
              <w:bottom w:val="single" w:sz="4" w:space="0" w:color="auto"/>
              <w:right w:val="single" w:sz="4" w:space="0" w:color="auto"/>
            </w:tcBorders>
            <w:shd w:val="clear" w:color="auto" w:fill="auto"/>
            <w:noWrap/>
            <w:vAlign w:val="center"/>
            <w:hideMark/>
          </w:tcPr>
          <w:p w14:paraId="2E67383B" w14:textId="77777777" w:rsidR="00B00DE2" w:rsidRPr="001F674E" w:rsidRDefault="00776E18">
            <w:pPr>
              <w:jc w:val="center"/>
              <w:rPr>
                <w:color w:val="000000"/>
                <w:sz w:val="20"/>
                <w:szCs w:val="20"/>
              </w:rPr>
            </w:pPr>
            <w:r w:rsidRPr="001F674E">
              <w:rPr>
                <w:color w:val="000000"/>
                <w:sz w:val="20"/>
                <w:szCs w:val="20"/>
              </w:rPr>
              <w:t>13.51%</w:t>
            </w:r>
          </w:p>
        </w:tc>
      </w:tr>
    </w:tbl>
    <w:p w14:paraId="1290D769" w14:textId="77777777" w:rsidR="00B00DE2" w:rsidRDefault="00B00DE2">
      <w:pPr>
        <w:rPr>
          <w:lang w:val="zh-CN"/>
        </w:rPr>
      </w:pPr>
    </w:p>
    <w:p w14:paraId="59A496AF" w14:textId="77777777" w:rsidR="00B00DE2" w:rsidRDefault="00776E18" w:rsidP="001010A6">
      <w:pPr>
        <w:pStyle w:val="3"/>
      </w:pPr>
      <w:bookmarkStart w:id="824" w:name="3.2.1民族及性别分析"/>
      <w:bookmarkStart w:id="825" w:name="_bookmark59"/>
      <w:bookmarkStart w:id="826" w:name="_Toc17538504"/>
      <w:bookmarkEnd w:id="824"/>
      <w:bookmarkEnd w:id="825"/>
      <w:proofErr w:type="spellStart"/>
      <w:r>
        <w:rPr>
          <w:rFonts w:hint="eastAsia"/>
        </w:rPr>
        <w:t>民族及性别分析</w:t>
      </w:r>
      <w:bookmarkEnd w:id="826"/>
      <w:proofErr w:type="spellEnd"/>
    </w:p>
    <w:p w14:paraId="1A35929D" w14:textId="77777777" w:rsidR="00B00DE2" w:rsidRPr="005D331C" w:rsidRDefault="00776E18" w:rsidP="006F0B42">
      <w:pPr>
        <w:pStyle w:val="af9"/>
        <w:spacing w:before="120"/>
        <w:ind w:firstLine="480"/>
      </w:pPr>
      <w:r w:rsidRPr="006F0B42">
        <w:rPr>
          <w:rFonts w:hint="eastAsia"/>
        </w:rPr>
        <w:t>调查的</w:t>
      </w:r>
      <w:r w:rsidRPr="00BB315F">
        <w:t>150</w:t>
      </w:r>
      <w:r w:rsidRPr="00AD4531">
        <w:rPr>
          <w:rFonts w:hint="eastAsia"/>
        </w:rPr>
        <w:t>户</w:t>
      </w:r>
      <w:r w:rsidRPr="005D331C">
        <w:t>504</w:t>
      </w:r>
      <w:r w:rsidRPr="005D331C">
        <w:rPr>
          <w:rFonts w:hint="eastAsia"/>
        </w:rPr>
        <w:t>人，均为汉族。总劳动力</w:t>
      </w:r>
      <w:r w:rsidRPr="005D331C">
        <w:t>393</w:t>
      </w:r>
      <w:r w:rsidRPr="005D331C">
        <w:rPr>
          <w:rFonts w:hint="eastAsia"/>
        </w:rPr>
        <w:t>人，平均家庭人口</w:t>
      </w:r>
      <w:r w:rsidRPr="005D331C">
        <w:t>3.36</w:t>
      </w:r>
      <w:r w:rsidRPr="005D331C">
        <w:rPr>
          <w:rFonts w:hint="eastAsia"/>
        </w:rPr>
        <w:t>人。其中妇女人数为</w:t>
      </w:r>
      <w:r w:rsidRPr="005D331C">
        <w:t>262</w:t>
      </w:r>
      <w:r w:rsidRPr="005D331C">
        <w:rPr>
          <w:rFonts w:hint="eastAsia"/>
        </w:rPr>
        <w:t>人，占总人数的</w:t>
      </w:r>
      <w:r w:rsidRPr="005D331C">
        <w:t xml:space="preserve"> 52%</w:t>
      </w:r>
      <w:r w:rsidRPr="005D331C">
        <w:rPr>
          <w:rFonts w:hint="eastAsia"/>
        </w:rPr>
        <w:t>，妇女主要从事农业种植、家务劳动以及服务业等生产活动。</w:t>
      </w:r>
    </w:p>
    <w:p w14:paraId="14465F1D" w14:textId="77777777" w:rsidR="00B00DE2" w:rsidRDefault="00776E18" w:rsidP="001010A6">
      <w:pPr>
        <w:pStyle w:val="3"/>
      </w:pPr>
      <w:bookmarkStart w:id="827" w:name="3.2.2年龄组成结构"/>
      <w:bookmarkStart w:id="828" w:name="_bookmark60"/>
      <w:bookmarkStart w:id="829" w:name="_Toc17538505"/>
      <w:bookmarkEnd w:id="827"/>
      <w:bookmarkEnd w:id="828"/>
      <w:proofErr w:type="spellStart"/>
      <w:r>
        <w:rPr>
          <w:rFonts w:hint="eastAsia"/>
        </w:rPr>
        <w:t>年龄组成结构</w:t>
      </w:r>
      <w:bookmarkEnd w:id="829"/>
      <w:proofErr w:type="spellEnd"/>
    </w:p>
    <w:p w14:paraId="6ABB9959" w14:textId="77777777" w:rsidR="00B00DE2" w:rsidRPr="001F674E" w:rsidRDefault="00776E18" w:rsidP="006F0B42">
      <w:pPr>
        <w:pStyle w:val="af9"/>
        <w:spacing w:before="120"/>
        <w:ind w:firstLine="480"/>
      </w:pPr>
      <w:r w:rsidRPr="001F674E">
        <w:rPr>
          <w:rFonts w:hint="eastAsia"/>
        </w:rPr>
        <w:t>在调查的</w:t>
      </w:r>
      <w:r w:rsidRPr="001F674E">
        <w:t>150</w:t>
      </w:r>
      <w:r w:rsidRPr="001F674E">
        <w:rPr>
          <w:rFonts w:hint="eastAsia"/>
        </w:rPr>
        <w:t>户</w:t>
      </w:r>
      <w:r w:rsidRPr="001F674E">
        <w:t>504</w:t>
      </w:r>
      <w:r w:rsidRPr="001F674E">
        <w:rPr>
          <w:rFonts w:hint="eastAsia"/>
        </w:rPr>
        <w:t>人</w:t>
      </w:r>
      <w:r w:rsidRPr="006F0B42">
        <w:rPr>
          <w:rFonts w:hint="eastAsia"/>
        </w:rPr>
        <w:t>中，</w:t>
      </w:r>
      <w:r w:rsidRPr="001F674E">
        <w:t>16</w:t>
      </w:r>
      <w:r w:rsidRPr="001F674E">
        <w:rPr>
          <w:rFonts w:hint="eastAsia"/>
        </w:rPr>
        <w:t>岁以下的未成年人</w:t>
      </w:r>
      <w:r w:rsidRPr="001F674E">
        <w:t>94</w:t>
      </w:r>
      <w:r w:rsidRPr="001F674E">
        <w:rPr>
          <w:rFonts w:hint="eastAsia"/>
        </w:rPr>
        <w:t>人，占</w:t>
      </w:r>
      <w:r w:rsidRPr="001F674E">
        <w:t>18%</w:t>
      </w:r>
      <w:r w:rsidRPr="001F674E">
        <w:rPr>
          <w:rFonts w:hint="eastAsia"/>
        </w:rPr>
        <w:t>；</w:t>
      </w:r>
      <w:r w:rsidRPr="001F674E">
        <w:t>17</w:t>
      </w:r>
      <w:r w:rsidRPr="001F674E">
        <w:rPr>
          <w:rFonts w:hint="eastAsia"/>
        </w:rPr>
        <w:t>～</w:t>
      </w:r>
      <w:r w:rsidRPr="001F674E">
        <w:t>60</w:t>
      </w:r>
      <w:r w:rsidRPr="001F674E">
        <w:rPr>
          <w:rFonts w:hint="eastAsia"/>
        </w:rPr>
        <w:t>岁人口</w:t>
      </w:r>
      <w:r w:rsidRPr="001F674E">
        <w:t>331</w:t>
      </w:r>
      <w:r w:rsidRPr="001F674E">
        <w:rPr>
          <w:rFonts w:hint="eastAsia"/>
        </w:rPr>
        <w:t>人，占</w:t>
      </w:r>
      <w:r w:rsidRPr="001F674E">
        <w:t>66%</w:t>
      </w:r>
      <w:r w:rsidRPr="001F674E">
        <w:rPr>
          <w:rFonts w:hint="eastAsia"/>
        </w:rPr>
        <w:t>；</w:t>
      </w:r>
      <w:r w:rsidRPr="001F674E">
        <w:t>60</w:t>
      </w:r>
      <w:r w:rsidRPr="001F674E">
        <w:rPr>
          <w:rFonts w:hint="eastAsia"/>
        </w:rPr>
        <w:t>岁以上</w:t>
      </w:r>
      <w:r w:rsidRPr="001F674E">
        <w:t>81</w:t>
      </w:r>
      <w:r w:rsidRPr="001F674E">
        <w:rPr>
          <w:rFonts w:hint="eastAsia"/>
        </w:rPr>
        <w:t>人，占总人口数的</w:t>
      </w:r>
      <w:r w:rsidRPr="006F0B42">
        <w:rPr>
          <w:rFonts w:hint="eastAsia"/>
        </w:rPr>
        <w:t>16</w:t>
      </w:r>
      <w:r w:rsidRPr="001F674E">
        <w:rPr>
          <w:rFonts w:hint="eastAsia"/>
        </w:rPr>
        <w:t>％。见</w:t>
      </w:r>
      <w:r w:rsidRPr="003F3C05">
        <w:fldChar w:fldCharType="begin"/>
      </w:r>
      <w:r w:rsidRPr="005D331C">
        <w:instrText xml:space="preserve">REF _Ref12027300 \h \* MERGEFORMAT </w:instrText>
      </w:r>
      <w:r w:rsidRPr="003F3C05">
        <w:fldChar w:fldCharType="separate"/>
      </w:r>
      <w:r w:rsidRPr="005D331C">
        <w:rPr>
          <w:rFonts w:hint="eastAsia"/>
        </w:rPr>
        <w:t>图</w:t>
      </w:r>
      <w:r w:rsidRPr="001F674E">
        <w:t>3</w:t>
      </w:r>
      <w:r w:rsidRPr="005D331C">
        <w:noBreakHyphen/>
        <w:t>1</w:t>
      </w:r>
      <w:r w:rsidRPr="003F3C05">
        <w:fldChar w:fldCharType="end"/>
      </w:r>
    </w:p>
    <w:p w14:paraId="25A23124" w14:textId="77777777" w:rsidR="002543E1" w:rsidRDefault="00776E18">
      <w:pPr>
        <w:keepNext/>
        <w:ind w:firstLineChars="200" w:firstLine="480"/>
      </w:pPr>
      <w:r>
        <w:rPr>
          <w:noProof/>
        </w:rPr>
        <w:lastRenderedPageBreak/>
        <w:drawing>
          <wp:inline distT="0" distB="0" distL="114300" distR="114300" wp14:anchorId="76DC7B96" wp14:editId="08E6D709">
            <wp:extent cx="4305300" cy="2409825"/>
            <wp:effectExtent l="0" t="0" r="0" b="9525"/>
            <wp:docPr id="104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093816" w14:textId="5012275A" w:rsidR="002543E1" w:rsidRPr="001F674E" w:rsidRDefault="002543E1" w:rsidP="001F674E">
      <w:pPr>
        <w:pStyle w:val="a3"/>
        <w:rPr>
          <w:lang w:eastAsia="zh-CN"/>
        </w:rPr>
      </w:pPr>
      <w:bookmarkStart w:id="830" w:name="_Toc16531955"/>
      <w:r>
        <w:rPr>
          <w:lang w:eastAsia="zh-CN"/>
        </w:rPr>
        <w:t>图</w:t>
      </w:r>
      <w:r>
        <w:rPr>
          <w:lang w:eastAsia="zh-CN"/>
        </w:rPr>
        <w:t xml:space="preserve"> </w:t>
      </w:r>
      <w:r w:rsidR="0095559D">
        <w:rPr>
          <w:lang w:eastAsia="zh-CN"/>
        </w:rPr>
        <w:fldChar w:fldCharType="begin"/>
      </w:r>
      <w:r w:rsidR="0095559D">
        <w:rPr>
          <w:lang w:eastAsia="zh-CN"/>
        </w:rPr>
        <w:instrText xml:space="preserve"> STYLEREF 1 \s </w:instrText>
      </w:r>
      <w:r w:rsidR="0095559D">
        <w:rPr>
          <w:lang w:eastAsia="zh-CN"/>
        </w:rPr>
        <w:fldChar w:fldCharType="separate"/>
      </w:r>
      <w:r w:rsidR="0095559D">
        <w:rPr>
          <w:noProof/>
          <w:lang w:eastAsia="zh-CN"/>
        </w:rPr>
        <w:t>3</w:t>
      </w:r>
      <w:r w:rsidR="0095559D">
        <w:rPr>
          <w:lang w:eastAsia="zh-CN"/>
        </w:rPr>
        <w:fldChar w:fldCharType="end"/>
      </w:r>
      <w:r w:rsidR="0095559D">
        <w:rPr>
          <w:lang w:eastAsia="zh-CN"/>
        </w:rPr>
        <w:noBreakHyphen/>
      </w:r>
      <w:r w:rsidR="0095559D">
        <w:rPr>
          <w:lang w:eastAsia="zh-CN"/>
        </w:rPr>
        <w:fldChar w:fldCharType="begin"/>
      </w:r>
      <w:r w:rsidR="0095559D">
        <w:rPr>
          <w:lang w:eastAsia="zh-CN"/>
        </w:rPr>
        <w:instrText xml:space="preserve"> SEQ </w:instrText>
      </w:r>
      <w:r w:rsidR="0095559D">
        <w:rPr>
          <w:lang w:eastAsia="zh-CN"/>
        </w:rPr>
        <w:instrText>图</w:instrText>
      </w:r>
      <w:r w:rsidR="0095559D">
        <w:rPr>
          <w:lang w:eastAsia="zh-CN"/>
        </w:rPr>
        <w:instrText xml:space="preserve"> \* ARABIC \s 1 </w:instrText>
      </w:r>
      <w:r w:rsidR="0095559D">
        <w:rPr>
          <w:lang w:eastAsia="zh-CN"/>
        </w:rPr>
        <w:fldChar w:fldCharType="separate"/>
      </w:r>
      <w:r w:rsidR="0095559D">
        <w:rPr>
          <w:noProof/>
          <w:lang w:eastAsia="zh-CN"/>
        </w:rPr>
        <w:t>1</w:t>
      </w:r>
      <w:r w:rsidR="0095559D">
        <w:rPr>
          <w:lang w:eastAsia="zh-CN"/>
        </w:rPr>
        <w:fldChar w:fldCharType="end"/>
      </w:r>
      <w:r>
        <w:rPr>
          <w:lang w:eastAsia="zh-CN"/>
        </w:rPr>
        <w:t>调查人口年龄组成结构</w:t>
      </w:r>
      <w:bookmarkEnd w:id="830"/>
    </w:p>
    <w:p w14:paraId="76925E11" w14:textId="77777777" w:rsidR="00B00DE2" w:rsidRDefault="00776E18" w:rsidP="001010A6">
      <w:pPr>
        <w:pStyle w:val="3"/>
      </w:pPr>
      <w:bookmarkStart w:id="831" w:name="_Toc16533413"/>
      <w:bookmarkStart w:id="832" w:name="_Toc16539979"/>
      <w:bookmarkStart w:id="833" w:name="_Toc16745875"/>
      <w:bookmarkStart w:id="834" w:name="_Toc16746217"/>
      <w:bookmarkStart w:id="835" w:name="_Toc17538506"/>
      <w:bookmarkStart w:id="836" w:name="_Toc16533414"/>
      <w:bookmarkStart w:id="837" w:name="_Toc16539980"/>
      <w:bookmarkStart w:id="838" w:name="_Toc16745876"/>
      <w:bookmarkStart w:id="839" w:name="_Toc16746218"/>
      <w:bookmarkStart w:id="840" w:name="_Toc16746461"/>
      <w:bookmarkStart w:id="841" w:name="_Toc17538507"/>
      <w:bookmarkStart w:id="842" w:name="_Toc16533415"/>
      <w:bookmarkStart w:id="843" w:name="_Toc16539981"/>
      <w:bookmarkStart w:id="844" w:name="_Toc16745877"/>
      <w:bookmarkStart w:id="845" w:name="_Toc16746219"/>
      <w:bookmarkStart w:id="846" w:name="_Toc17538508"/>
      <w:bookmarkStart w:id="847" w:name="_Toc12174418"/>
      <w:bookmarkStart w:id="848" w:name="_Toc12197935"/>
      <w:bookmarkStart w:id="849" w:name="_Toc12199129"/>
      <w:bookmarkStart w:id="850" w:name="3.2.3教育程度"/>
      <w:bookmarkStart w:id="851" w:name="_bookmark61"/>
      <w:bookmarkStart w:id="852" w:name="_Toc17538509"/>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roofErr w:type="spellStart"/>
      <w:r>
        <w:rPr>
          <w:rFonts w:hint="eastAsia"/>
        </w:rPr>
        <w:t>教育程度</w:t>
      </w:r>
      <w:bookmarkEnd w:id="852"/>
      <w:proofErr w:type="spellEnd"/>
    </w:p>
    <w:p w14:paraId="682F9FDE" w14:textId="77777777" w:rsidR="00B00DE2" w:rsidRPr="005D331C" w:rsidRDefault="00776E18" w:rsidP="006F0B42">
      <w:pPr>
        <w:pStyle w:val="af9"/>
        <w:spacing w:before="120"/>
        <w:ind w:firstLine="480"/>
      </w:pPr>
      <w:r w:rsidRPr="006F0B42">
        <w:rPr>
          <w:rFonts w:hint="eastAsia"/>
        </w:rPr>
        <w:t>在调查的</w:t>
      </w:r>
      <w:r w:rsidRPr="00BB315F">
        <w:t>150</w:t>
      </w:r>
      <w:r w:rsidRPr="00AD4531">
        <w:rPr>
          <w:rFonts w:hint="eastAsia"/>
        </w:rPr>
        <w:t>户</w:t>
      </w:r>
      <w:r w:rsidRPr="005D331C">
        <w:t>504</w:t>
      </w:r>
      <w:r w:rsidRPr="005D331C">
        <w:rPr>
          <w:rFonts w:hint="eastAsia"/>
        </w:rPr>
        <w:t>人中，小学及以下文化程度的</w:t>
      </w:r>
      <w:r w:rsidRPr="005D331C">
        <w:t>85</w:t>
      </w:r>
      <w:r w:rsidRPr="005D331C">
        <w:rPr>
          <w:rFonts w:hint="eastAsia"/>
        </w:rPr>
        <w:t>人，占</w:t>
      </w:r>
      <w:r w:rsidRPr="005D331C">
        <w:t>16%</w:t>
      </w:r>
      <w:r w:rsidRPr="005D331C">
        <w:rPr>
          <w:rFonts w:hint="eastAsia"/>
        </w:rPr>
        <w:t>；初中文化程度的</w:t>
      </w:r>
      <w:r w:rsidRPr="005D331C">
        <w:t>207</w:t>
      </w:r>
      <w:r w:rsidRPr="005D331C">
        <w:rPr>
          <w:rFonts w:hint="eastAsia"/>
        </w:rPr>
        <w:t>人，占</w:t>
      </w:r>
      <w:r w:rsidRPr="005D331C">
        <w:t>41%</w:t>
      </w:r>
      <w:r w:rsidRPr="005D331C">
        <w:rPr>
          <w:rFonts w:hint="eastAsia"/>
        </w:rPr>
        <w:t>；高中</w:t>
      </w:r>
      <w:r w:rsidRPr="005D331C">
        <w:t>/</w:t>
      </w:r>
      <w:r w:rsidRPr="005D331C">
        <w:rPr>
          <w:rFonts w:hint="eastAsia"/>
        </w:rPr>
        <w:t>中专文化程度的</w:t>
      </w:r>
      <w:r w:rsidRPr="005D331C">
        <w:t>91</w:t>
      </w:r>
      <w:r w:rsidRPr="005D331C">
        <w:rPr>
          <w:rFonts w:hint="eastAsia"/>
        </w:rPr>
        <w:t>人，占</w:t>
      </w:r>
      <w:r w:rsidRPr="005D331C">
        <w:t>18%</w:t>
      </w:r>
      <w:r w:rsidRPr="005D331C">
        <w:rPr>
          <w:rFonts w:hint="eastAsia"/>
        </w:rPr>
        <w:t>；大专及以上的</w:t>
      </w:r>
      <w:r w:rsidRPr="005D331C">
        <w:t>121</w:t>
      </w:r>
      <w:r w:rsidRPr="005D331C">
        <w:rPr>
          <w:rFonts w:hint="eastAsia"/>
        </w:rPr>
        <w:t>人，占</w:t>
      </w:r>
      <w:r w:rsidRPr="005D331C">
        <w:t>25%</w:t>
      </w:r>
      <w:r w:rsidRPr="005D331C">
        <w:rPr>
          <w:rFonts w:hint="eastAsia"/>
        </w:rPr>
        <w:t>。</w:t>
      </w:r>
      <w:bookmarkStart w:id="853" w:name="_bookmark62"/>
      <w:bookmarkStart w:id="854" w:name="3.2.4居住条件"/>
      <w:bookmarkEnd w:id="853"/>
      <w:bookmarkEnd w:id="854"/>
    </w:p>
    <w:p w14:paraId="061504DC" w14:textId="77777777" w:rsidR="00B00DE2" w:rsidRDefault="00776E18" w:rsidP="001010A6">
      <w:pPr>
        <w:pStyle w:val="3"/>
      </w:pPr>
      <w:bookmarkStart w:id="855" w:name="3.2.5居住区基础条件"/>
      <w:bookmarkStart w:id="856" w:name="_bookmark64"/>
      <w:bookmarkStart w:id="857" w:name="_Toc12145258"/>
      <w:bookmarkStart w:id="858" w:name="_Toc12174420"/>
      <w:bookmarkStart w:id="859" w:name="_Toc12197937"/>
      <w:bookmarkStart w:id="860" w:name="_Toc12199131"/>
      <w:bookmarkStart w:id="861" w:name="_Toc12145259"/>
      <w:bookmarkStart w:id="862" w:name="_Toc12174421"/>
      <w:bookmarkStart w:id="863" w:name="_Toc12197938"/>
      <w:bookmarkStart w:id="864" w:name="_Toc12199132"/>
      <w:bookmarkStart w:id="865" w:name="_bookmark65"/>
      <w:bookmarkStart w:id="866" w:name="_Toc12145260"/>
      <w:bookmarkStart w:id="867" w:name="_Toc12174422"/>
      <w:bookmarkStart w:id="868" w:name="_Toc12197939"/>
      <w:bookmarkStart w:id="869" w:name="_Toc12199133"/>
      <w:bookmarkStart w:id="870" w:name="3.2.6耕地资源"/>
      <w:bookmarkStart w:id="871" w:name="_bookmark66"/>
      <w:bookmarkStart w:id="872" w:name="_Toc17538510"/>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roofErr w:type="spellStart"/>
      <w:r>
        <w:rPr>
          <w:rFonts w:hint="eastAsia"/>
        </w:rPr>
        <w:t>耕地资源</w:t>
      </w:r>
      <w:bookmarkEnd w:id="872"/>
      <w:proofErr w:type="spellEnd"/>
    </w:p>
    <w:p w14:paraId="6F680D0A" w14:textId="421DCE49" w:rsidR="00B00DE2" w:rsidRPr="006F0B42" w:rsidRDefault="00776E18" w:rsidP="006F0B42">
      <w:pPr>
        <w:pStyle w:val="af9"/>
        <w:spacing w:before="120"/>
        <w:ind w:firstLine="480"/>
      </w:pPr>
      <w:r w:rsidRPr="006F0B42">
        <w:t>调查的</w:t>
      </w:r>
      <w:r w:rsidRPr="00BB315F">
        <w:t>150</w:t>
      </w:r>
      <w:r w:rsidRPr="00AD4531">
        <w:t>户</w:t>
      </w:r>
      <w:r w:rsidRPr="005D331C">
        <w:t>504</w:t>
      </w:r>
      <w:r w:rsidRPr="005D331C">
        <w:rPr>
          <w:rFonts w:hint="eastAsia"/>
        </w:rPr>
        <w:t>人中，共有耕地</w:t>
      </w:r>
      <w:r w:rsidRPr="005D331C">
        <w:t>222.64</w:t>
      </w:r>
      <w:r w:rsidRPr="005D331C">
        <w:rPr>
          <w:rFonts w:hint="eastAsia"/>
        </w:rPr>
        <w:t>亩，平均每户拥有耕地</w:t>
      </w:r>
      <w:r w:rsidRPr="005D331C">
        <w:t>1.</w:t>
      </w:r>
      <w:r w:rsidR="004D057F" w:rsidRPr="005D331C">
        <w:t>482</w:t>
      </w:r>
      <w:r w:rsidRPr="005D331C">
        <w:rPr>
          <w:rFonts w:hint="eastAsia"/>
        </w:rPr>
        <w:t>亩，人均拥有耕地</w:t>
      </w:r>
      <w:r w:rsidRPr="005D331C">
        <w:t>0.441</w:t>
      </w:r>
      <w:r w:rsidRPr="005D331C">
        <w:rPr>
          <w:rFonts w:hint="eastAsia"/>
        </w:rPr>
        <w:t>亩，耕地的主要类型为水田，水稻、蔬菜以及其他经济作物为主，每年</w:t>
      </w:r>
      <w:r w:rsidR="004D057F" w:rsidRPr="005D331C">
        <w:rPr>
          <w:rFonts w:hint="eastAsia"/>
        </w:rPr>
        <w:t>人均农业收入</w:t>
      </w:r>
      <w:r w:rsidR="00473F8E" w:rsidRPr="001F674E">
        <w:t>2038.18</w:t>
      </w:r>
      <w:r w:rsidRPr="00AD4531">
        <w:rPr>
          <w:rFonts w:hint="eastAsia"/>
        </w:rPr>
        <w:t>元</w:t>
      </w:r>
      <w:r w:rsidRPr="005D331C">
        <w:rPr>
          <w:rFonts w:hint="eastAsia"/>
        </w:rPr>
        <w:t>。具体耕地状况详见</w:t>
      </w:r>
      <w:r w:rsidRPr="001F674E">
        <w:fldChar w:fldCharType="begin"/>
      </w:r>
      <w:r w:rsidRPr="005D331C">
        <w:instrText xml:space="preserve"> REF _Ref12141721 \h </w:instrText>
      </w:r>
      <w:r w:rsidR="005D331C">
        <w:instrText xml:space="preserve"> \* MERGEFORMAT </w:instrText>
      </w:r>
      <w:r w:rsidRPr="001F674E">
        <w:fldChar w:fldCharType="separate"/>
      </w:r>
      <w:r w:rsidRPr="005D331C">
        <w:rPr>
          <w:rFonts w:hint="eastAsia"/>
        </w:rPr>
        <w:t>表</w:t>
      </w:r>
      <w:r w:rsidRPr="001F674E">
        <w:t>3</w:t>
      </w:r>
      <w:r w:rsidRPr="005D331C">
        <w:noBreakHyphen/>
      </w:r>
      <w:r w:rsidRPr="001F674E">
        <w:t>4</w:t>
      </w:r>
      <w:r w:rsidRPr="001F674E">
        <w:fldChar w:fldCharType="end"/>
      </w:r>
      <w:r w:rsidRPr="001F674E">
        <w:rPr>
          <w:rFonts w:hint="eastAsia"/>
        </w:rPr>
        <w:t>。</w:t>
      </w:r>
    </w:p>
    <w:p w14:paraId="0F7A2AD3" w14:textId="374803D2" w:rsidR="00B00DE2" w:rsidRDefault="008E0646" w:rsidP="001F674E">
      <w:pPr>
        <w:pStyle w:val="a3"/>
      </w:pPr>
      <w:bookmarkStart w:id="873" w:name="_Ref12141721"/>
      <w:bookmarkStart w:id="874" w:name="_Toc16366129"/>
      <w:bookmarkStart w:id="875" w:name="_Toc17539643"/>
      <w:r>
        <w:rPr>
          <w:rFonts w:hint="eastAsia"/>
        </w:rPr>
        <w:t>表</w:t>
      </w:r>
      <w:r>
        <w:rPr>
          <w:rFonts w:hint="eastAsia"/>
        </w:rPr>
        <w:t xml:space="preserve"> </w:t>
      </w:r>
      <w:r w:rsidR="009F14C5">
        <w:rPr>
          <w:b w:val="0"/>
          <w:bCs w:val="0"/>
        </w:rPr>
        <w:fldChar w:fldCharType="begin"/>
      </w:r>
      <w:r w:rsidR="009F14C5">
        <w:instrText xml:space="preserve"> </w:instrText>
      </w:r>
      <w:r w:rsidR="009F14C5">
        <w:rPr>
          <w:rFonts w:hint="eastAsia"/>
        </w:rPr>
        <w:instrText>STYLEREF 1 \s</w:instrText>
      </w:r>
      <w:r w:rsidR="009F14C5">
        <w:instrText xml:space="preserve"> </w:instrText>
      </w:r>
      <w:r w:rsidR="009F14C5">
        <w:rPr>
          <w:b w:val="0"/>
          <w:bCs w:val="0"/>
        </w:rPr>
        <w:fldChar w:fldCharType="separate"/>
      </w:r>
      <w:r w:rsidR="009F14C5">
        <w:rPr>
          <w:noProof/>
        </w:rPr>
        <w:t>3</w:t>
      </w:r>
      <w:r w:rsidR="009F14C5">
        <w:rPr>
          <w:b w:val="0"/>
          <w:bCs w:val="0"/>
        </w:rPr>
        <w:fldChar w:fldCharType="end"/>
      </w:r>
      <w:r w:rsidR="009F14C5">
        <w:noBreakHyphen/>
      </w:r>
      <w:r w:rsidR="009F14C5">
        <w:rPr>
          <w:b w:val="0"/>
          <w:bCs w:val="0"/>
        </w:rPr>
        <w:fldChar w:fldCharType="begin"/>
      </w:r>
      <w:r w:rsidR="009F14C5">
        <w:instrText xml:space="preserve"> </w:instrText>
      </w:r>
      <w:r w:rsidR="009F14C5">
        <w:rPr>
          <w:rFonts w:hint="eastAsia"/>
        </w:rPr>
        <w:instrText xml:space="preserve">SEQ </w:instrText>
      </w:r>
      <w:r w:rsidR="009F14C5">
        <w:rPr>
          <w:rFonts w:hint="eastAsia"/>
        </w:rPr>
        <w:instrText>表</w:instrText>
      </w:r>
      <w:r w:rsidR="009F14C5">
        <w:rPr>
          <w:rFonts w:hint="eastAsia"/>
        </w:rPr>
        <w:instrText xml:space="preserve"> \* ARABIC \s 1</w:instrText>
      </w:r>
      <w:r w:rsidR="009F14C5">
        <w:instrText xml:space="preserve"> </w:instrText>
      </w:r>
      <w:r w:rsidR="009F14C5">
        <w:rPr>
          <w:b w:val="0"/>
          <w:bCs w:val="0"/>
        </w:rPr>
        <w:fldChar w:fldCharType="separate"/>
      </w:r>
      <w:r w:rsidR="009F14C5">
        <w:rPr>
          <w:noProof/>
        </w:rPr>
        <w:t>4</w:t>
      </w:r>
      <w:r w:rsidR="009F14C5">
        <w:rPr>
          <w:b w:val="0"/>
          <w:bCs w:val="0"/>
        </w:rPr>
        <w:fldChar w:fldCharType="end"/>
      </w:r>
      <w:bookmarkStart w:id="876" w:name="_Toc475694137"/>
      <w:bookmarkStart w:id="877" w:name="_Toc480135137"/>
      <w:bookmarkStart w:id="878" w:name="_Toc481851103"/>
      <w:bookmarkStart w:id="879" w:name="_Toc497140832"/>
      <w:bookmarkStart w:id="880" w:name="_Toc497141056"/>
      <w:bookmarkEnd w:id="873"/>
      <w:r w:rsidR="00776E18" w:rsidRPr="003F3C05">
        <w:rPr>
          <w:rFonts w:hint="eastAsia"/>
          <w:b w:val="0"/>
          <w:bCs w:val="0"/>
        </w:rPr>
        <w:t>样本耕地资源状况</w:t>
      </w:r>
      <w:bookmarkEnd w:id="874"/>
      <w:bookmarkEnd w:id="875"/>
      <w:bookmarkEnd w:id="876"/>
      <w:bookmarkEnd w:id="877"/>
      <w:bookmarkEnd w:id="878"/>
      <w:bookmarkEnd w:id="879"/>
      <w:bookmarkEnd w:id="8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5"/>
        <w:gridCol w:w="2074"/>
        <w:gridCol w:w="2074"/>
        <w:gridCol w:w="2074"/>
      </w:tblGrid>
      <w:tr w:rsidR="00B00DE2" w14:paraId="7A43EABB" w14:textId="77777777">
        <w:trPr>
          <w:trHeight w:val="270"/>
          <w:jc w:val="center"/>
        </w:trPr>
        <w:tc>
          <w:tcPr>
            <w:tcW w:w="2500" w:type="pct"/>
            <w:gridSpan w:val="2"/>
            <w:tcBorders>
              <w:bottom w:val="single" w:sz="4" w:space="0" w:color="auto"/>
            </w:tcBorders>
            <w:shd w:val="clear" w:color="auto" w:fill="F2F2F2"/>
            <w:vAlign w:val="center"/>
          </w:tcPr>
          <w:p w14:paraId="5CC9A6C9" w14:textId="77777777" w:rsidR="00B00DE2" w:rsidRDefault="00776E18">
            <w:pPr>
              <w:ind w:firstLine="440"/>
              <w:jc w:val="center"/>
              <w:rPr>
                <w:rFonts w:cs="Arial"/>
                <w:b/>
                <w:bCs/>
                <w:color w:val="000000"/>
                <w:sz w:val="21"/>
                <w:szCs w:val="21"/>
              </w:rPr>
            </w:pPr>
            <w:r>
              <w:rPr>
                <w:rFonts w:cs="Arial" w:hint="eastAsia"/>
                <w:b/>
                <w:bCs/>
                <w:color w:val="000000"/>
                <w:sz w:val="21"/>
                <w:szCs w:val="21"/>
              </w:rPr>
              <w:t>耕地状况</w:t>
            </w:r>
          </w:p>
        </w:tc>
        <w:tc>
          <w:tcPr>
            <w:tcW w:w="1250" w:type="pct"/>
            <w:vMerge w:val="restart"/>
            <w:shd w:val="clear" w:color="auto" w:fill="F2F2F2"/>
            <w:vAlign w:val="center"/>
          </w:tcPr>
          <w:p w14:paraId="3F104775" w14:textId="77777777" w:rsidR="00B00DE2" w:rsidRDefault="00776E18">
            <w:pPr>
              <w:jc w:val="center"/>
              <w:rPr>
                <w:rFonts w:cs="Arial"/>
                <w:b/>
                <w:bCs/>
                <w:color w:val="000000"/>
                <w:sz w:val="21"/>
                <w:szCs w:val="21"/>
              </w:rPr>
            </w:pPr>
            <w:r>
              <w:rPr>
                <w:rFonts w:cs="Arial" w:hint="eastAsia"/>
                <w:b/>
                <w:bCs/>
                <w:color w:val="000000"/>
                <w:sz w:val="21"/>
                <w:szCs w:val="21"/>
              </w:rPr>
              <w:t>户均（亩</w:t>
            </w:r>
            <w:r>
              <w:rPr>
                <w:rFonts w:cs="Arial"/>
                <w:b/>
                <w:bCs/>
                <w:color w:val="000000"/>
                <w:sz w:val="21"/>
                <w:szCs w:val="21"/>
              </w:rPr>
              <w:t>/</w:t>
            </w:r>
            <w:r>
              <w:rPr>
                <w:rFonts w:cs="Arial" w:hint="eastAsia"/>
                <w:b/>
                <w:bCs/>
                <w:color w:val="000000"/>
                <w:sz w:val="21"/>
                <w:szCs w:val="21"/>
              </w:rPr>
              <w:t>户）</w:t>
            </w:r>
          </w:p>
        </w:tc>
        <w:tc>
          <w:tcPr>
            <w:tcW w:w="1250" w:type="pct"/>
            <w:vMerge w:val="restart"/>
            <w:shd w:val="clear" w:color="auto" w:fill="F2F2F2"/>
            <w:vAlign w:val="center"/>
          </w:tcPr>
          <w:p w14:paraId="6E92368E" w14:textId="77777777" w:rsidR="00B00DE2" w:rsidRDefault="00776E18">
            <w:pPr>
              <w:jc w:val="center"/>
              <w:rPr>
                <w:rFonts w:cs="Arial"/>
                <w:b/>
                <w:bCs/>
                <w:color w:val="000000"/>
                <w:sz w:val="21"/>
                <w:szCs w:val="21"/>
              </w:rPr>
            </w:pPr>
            <w:r>
              <w:rPr>
                <w:rFonts w:cs="Arial" w:hint="eastAsia"/>
                <w:b/>
                <w:bCs/>
                <w:color w:val="000000"/>
                <w:sz w:val="21"/>
                <w:szCs w:val="21"/>
              </w:rPr>
              <w:t>人均（亩</w:t>
            </w:r>
            <w:r>
              <w:rPr>
                <w:rFonts w:cs="Arial"/>
                <w:b/>
                <w:bCs/>
                <w:color w:val="000000"/>
                <w:sz w:val="21"/>
                <w:szCs w:val="21"/>
              </w:rPr>
              <w:t>/</w:t>
            </w:r>
            <w:r>
              <w:rPr>
                <w:rFonts w:cs="Arial" w:hint="eastAsia"/>
                <w:b/>
                <w:bCs/>
                <w:color w:val="000000"/>
                <w:sz w:val="21"/>
                <w:szCs w:val="21"/>
              </w:rPr>
              <w:t>人）</w:t>
            </w:r>
          </w:p>
        </w:tc>
      </w:tr>
      <w:tr w:rsidR="00B00DE2" w14:paraId="188E7069" w14:textId="77777777">
        <w:trPr>
          <w:trHeight w:val="270"/>
          <w:jc w:val="center"/>
        </w:trPr>
        <w:tc>
          <w:tcPr>
            <w:tcW w:w="1250" w:type="pct"/>
            <w:shd w:val="clear" w:color="auto" w:fill="F2F2F2"/>
            <w:vAlign w:val="center"/>
          </w:tcPr>
          <w:p w14:paraId="1A90FF99" w14:textId="77777777" w:rsidR="00B00DE2" w:rsidRDefault="00776E18">
            <w:pPr>
              <w:jc w:val="center"/>
              <w:rPr>
                <w:rFonts w:cs="Arial"/>
                <w:b/>
                <w:bCs/>
                <w:color w:val="000000"/>
                <w:sz w:val="21"/>
                <w:szCs w:val="21"/>
              </w:rPr>
            </w:pPr>
            <w:r>
              <w:rPr>
                <w:rFonts w:cs="Arial" w:hint="eastAsia"/>
                <w:b/>
                <w:bCs/>
                <w:color w:val="000000"/>
                <w:sz w:val="21"/>
                <w:szCs w:val="21"/>
              </w:rPr>
              <w:t>耕地类型</w:t>
            </w:r>
          </w:p>
        </w:tc>
        <w:tc>
          <w:tcPr>
            <w:tcW w:w="1250" w:type="pct"/>
            <w:shd w:val="clear" w:color="auto" w:fill="F2F2F2"/>
            <w:vAlign w:val="center"/>
          </w:tcPr>
          <w:p w14:paraId="47AA4734" w14:textId="77777777" w:rsidR="00B00DE2" w:rsidRDefault="00776E18">
            <w:pPr>
              <w:jc w:val="center"/>
              <w:rPr>
                <w:rFonts w:cs="Arial"/>
                <w:b/>
                <w:bCs/>
                <w:color w:val="000000"/>
                <w:sz w:val="21"/>
                <w:szCs w:val="21"/>
              </w:rPr>
            </w:pPr>
            <w:r>
              <w:rPr>
                <w:rFonts w:cs="Arial" w:hint="eastAsia"/>
                <w:b/>
                <w:bCs/>
                <w:color w:val="000000"/>
                <w:sz w:val="21"/>
                <w:szCs w:val="21"/>
              </w:rPr>
              <w:t>耕地面积（亩）</w:t>
            </w:r>
          </w:p>
        </w:tc>
        <w:tc>
          <w:tcPr>
            <w:tcW w:w="1250" w:type="pct"/>
            <w:vMerge/>
            <w:shd w:val="clear" w:color="auto" w:fill="D6DCE5"/>
            <w:vAlign w:val="center"/>
          </w:tcPr>
          <w:p w14:paraId="6A7A7FB0" w14:textId="77777777" w:rsidR="00B00DE2" w:rsidRDefault="00B00DE2">
            <w:pPr>
              <w:jc w:val="center"/>
              <w:rPr>
                <w:rFonts w:cs="Arial"/>
                <w:color w:val="000000"/>
                <w:sz w:val="21"/>
                <w:szCs w:val="21"/>
              </w:rPr>
            </w:pPr>
          </w:p>
        </w:tc>
        <w:tc>
          <w:tcPr>
            <w:tcW w:w="1250" w:type="pct"/>
            <w:vMerge/>
            <w:vAlign w:val="center"/>
          </w:tcPr>
          <w:p w14:paraId="78816F0E" w14:textId="77777777" w:rsidR="00B00DE2" w:rsidRDefault="00B00DE2">
            <w:pPr>
              <w:jc w:val="center"/>
              <w:rPr>
                <w:rFonts w:cs="Arial"/>
                <w:color w:val="000000"/>
                <w:sz w:val="21"/>
                <w:szCs w:val="21"/>
              </w:rPr>
            </w:pPr>
          </w:p>
        </w:tc>
      </w:tr>
      <w:tr w:rsidR="00B00DE2" w14:paraId="30429C1B" w14:textId="77777777">
        <w:trPr>
          <w:trHeight w:val="270"/>
          <w:jc w:val="center"/>
        </w:trPr>
        <w:tc>
          <w:tcPr>
            <w:tcW w:w="1250" w:type="pct"/>
            <w:vAlign w:val="center"/>
          </w:tcPr>
          <w:p w14:paraId="2B7B3D98" w14:textId="77777777" w:rsidR="00B00DE2" w:rsidRDefault="00776E18">
            <w:pPr>
              <w:jc w:val="center"/>
              <w:rPr>
                <w:rFonts w:cs="Arial"/>
                <w:color w:val="000000"/>
                <w:sz w:val="21"/>
                <w:szCs w:val="21"/>
              </w:rPr>
            </w:pPr>
            <w:r>
              <w:rPr>
                <w:rFonts w:cs="Arial" w:hint="eastAsia"/>
                <w:color w:val="000000"/>
                <w:sz w:val="21"/>
                <w:szCs w:val="21"/>
              </w:rPr>
              <w:t>水田</w:t>
            </w:r>
          </w:p>
        </w:tc>
        <w:tc>
          <w:tcPr>
            <w:tcW w:w="1250" w:type="pct"/>
            <w:vAlign w:val="center"/>
          </w:tcPr>
          <w:p w14:paraId="31F6B4B4" w14:textId="77777777" w:rsidR="00B00DE2" w:rsidRDefault="00776E18">
            <w:pPr>
              <w:jc w:val="center"/>
              <w:rPr>
                <w:rFonts w:cs="Arial"/>
                <w:color w:val="000000"/>
                <w:sz w:val="21"/>
                <w:szCs w:val="21"/>
              </w:rPr>
            </w:pPr>
            <w:r>
              <w:rPr>
                <w:rFonts w:cs="Arial"/>
                <w:color w:val="000000"/>
                <w:sz w:val="21"/>
                <w:szCs w:val="21"/>
              </w:rPr>
              <w:t>222.64</w:t>
            </w:r>
          </w:p>
        </w:tc>
        <w:tc>
          <w:tcPr>
            <w:tcW w:w="1250" w:type="pct"/>
            <w:vAlign w:val="center"/>
          </w:tcPr>
          <w:p w14:paraId="607F37FA" w14:textId="77777777" w:rsidR="00B00DE2" w:rsidRDefault="00776E18">
            <w:pPr>
              <w:jc w:val="center"/>
              <w:rPr>
                <w:rFonts w:cs="Arial"/>
                <w:color w:val="000000"/>
                <w:sz w:val="21"/>
                <w:szCs w:val="21"/>
              </w:rPr>
            </w:pPr>
            <w:r>
              <w:rPr>
                <w:rFonts w:cs="Arial"/>
                <w:color w:val="000000"/>
                <w:sz w:val="21"/>
                <w:szCs w:val="21"/>
              </w:rPr>
              <w:t>1.482</w:t>
            </w:r>
          </w:p>
        </w:tc>
        <w:tc>
          <w:tcPr>
            <w:tcW w:w="1250" w:type="pct"/>
            <w:vAlign w:val="center"/>
          </w:tcPr>
          <w:p w14:paraId="0B9362D1" w14:textId="77777777" w:rsidR="00B00DE2" w:rsidRDefault="00776E18">
            <w:pPr>
              <w:jc w:val="center"/>
              <w:rPr>
                <w:rFonts w:cs="Arial"/>
                <w:color w:val="000000"/>
                <w:sz w:val="21"/>
                <w:szCs w:val="21"/>
              </w:rPr>
            </w:pPr>
            <w:r>
              <w:rPr>
                <w:rFonts w:cs="Arial"/>
                <w:color w:val="000000"/>
                <w:sz w:val="21"/>
                <w:szCs w:val="21"/>
              </w:rPr>
              <w:t>0.441</w:t>
            </w:r>
          </w:p>
        </w:tc>
      </w:tr>
    </w:tbl>
    <w:p w14:paraId="40CD2274" w14:textId="77777777" w:rsidR="00B00DE2" w:rsidRDefault="00776E18" w:rsidP="004B3F99">
      <w:pPr>
        <w:pStyle w:val="3"/>
      </w:pPr>
      <w:bookmarkStart w:id="881" w:name="_Toc16533418"/>
      <w:bookmarkStart w:id="882" w:name="_Toc16539984"/>
      <w:bookmarkStart w:id="883" w:name="_Toc16745880"/>
      <w:bookmarkStart w:id="884" w:name="_Toc16746222"/>
      <w:bookmarkStart w:id="885" w:name="_Toc17538511"/>
      <w:bookmarkStart w:id="886" w:name="_Toc16533419"/>
      <w:bookmarkStart w:id="887" w:name="_Toc16539985"/>
      <w:bookmarkStart w:id="888" w:name="_Toc16745881"/>
      <w:bookmarkStart w:id="889" w:name="_Toc16746223"/>
      <w:bookmarkStart w:id="890" w:name="_Toc17538512"/>
      <w:bookmarkStart w:id="891" w:name="_bookmark67"/>
      <w:bookmarkStart w:id="892" w:name="3.2.7家庭财产"/>
      <w:bookmarkStart w:id="893" w:name="_Toc16533420"/>
      <w:bookmarkStart w:id="894" w:name="_Toc16539986"/>
      <w:bookmarkStart w:id="895" w:name="_Toc16745882"/>
      <w:bookmarkStart w:id="896" w:name="_Toc16746224"/>
      <w:bookmarkStart w:id="897" w:name="_Toc17538513"/>
      <w:bookmarkStart w:id="898" w:name="_Toc16533421"/>
      <w:bookmarkStart w:id="899" w:name="_Toc16539987"/>
      <w:bookmarkStart w:id="900" w:name="_Toc16745883"/>
      <w:bookmarkStart w:id="901" w:name="_Toc16746225"/>
      <w:bookmarkStart w:id="902" w:name="_Toc17538514"/>
      <w:bookmarkStart w:id="903" w:name="_Toc16533422"/>
      <w:bookmarkStart w:id="904" w:name="_Toc16539988"/>
      <w:bookmarkStart w:id="905" w:name="_Toc16745884"/>
      <w:bookmarkStart w:id="906" w:name="_Toc16746226"/>
      <w:bookmarkStart w:id="907" w:name="_Toc17538515"/>
      <w:bookmarkStart w:id="908" w:name="_Toc12145277"/>
      <w:bookmarkStart w:id="909" w:name="_Toc12174439"/>
      <w:bookmarkStart w:id="910" w:name="_Toc12197956"/>
      <w:bookmarkStart w:id="911" w:name="_Toc12199150"/>
      <w:bookmarkStart w:id="912" w:name="3.2.8家庭收入与支出"/>
      <w:bookmarkStart w:id="913" w:name="_bookmark68"/>
      <w:bookmarkStart w:id="914" w:name="_Toc17538516"/>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roofErr w:type="spellStart"/>
      <w:r>
        <w:rPr>
          <w:rFonts w:hint="eastAsia"/>
        </w:rPr>
        <w:t>家庭收入与支出</w:t>
      </w:r>
      <w:bookmarkEnd w:id="914"/>
      <w:proofErr w:type="spellEnd"/>
    </w:p>
    <w:p w14:paraId="18AF9B01" w14:textId="77777777" w:rsidR="00B00DE2" w:rsidRDefault="00776E18" w:rsidP="008D4156">
      <w:pPr>
        <w:pStyle w:val="af9"/>
        <w:spacing w:before="120"/>
        <w:ind w:firstLine="480"/>
      </w:pPr>
      <w:bookmarkStart w:id="915" w:name="_bookmark69"/>
      <w:bookmarkEnd w:id="915"/>
      <w:r>
        <w:rPr>
          <w:rFonts w:hint="eastAsia"/>
        </w:rPr>
        <w:t>根据调查，在抽样的</w:t>
      </w:r>
      <w:r>
        <w:t>150</w:t>
      </w:r>
      <w:r>
        <w:rPr>
          <w:rFonts w:hint="eastAsia"/>
        </w:rPr>
        <w:t>户</w:t>
      </w:r>
      <w:r>
        <w:t>504</w:t>
      </w:r>
      <w:r>
        <w:rPr>
          <w:rFonts w:hint="eastAsia"/>
        </w:rPr>
        <w:t>人中，年家庭总收入之和为</w:t>
      </w:r>
      <w:r>
        <w:t>27299375</w:t>
      </w:r>
      <w:r>
        <w:rPr>
          <w:rFonts w:hint="eastAsia"/>
        </w:rPr>
        <w:t>元，户均家庭年收入为</w:t>
      </w:r>
      <w:r>
        <w:t>181995</w:t>
      </w:r>
      <w:r>
        <w:rPr>
          <w:rFonts w:hint="eastAsia"/>
        </w:rPr>
        <w:t>元，人均家庭年收入</w:t>
      </w:r>
      <w:r>
        <w:t>54165</w:t>
      </w:r>
      <w:r>
        <w:rPr>
          <w:rFonts w:hint="eastAsia"/>
        </w:rPr>
        <w:t>元；其中农业收入</w:t>
      </w:r>
      <w:r>
        <w:t>2038.18</w:t>
      </w:r>
      <w:r>
        <w:rPr>
          <w:rFonts w:hint="eastAsia"/>
        </w:rPr>
        <w:t>元</w:t>
      </w:r>
      <w:r>
        <w:t>/</w:t>
      </w:r>
      <w:r>
        <w:rPr>
          <w:rFonts w:hint="eastAsia"/>
        </w:rPr>
        <w:t>人，占</w:t>
      </w:r>
      <w:r>
        <w:t>3.76%</w:t>
      </w:r>
      <w:r>
        <w:rPr>
          <w:rFonts w:hint="eastAsia"/>
        </w:rPr>
        <w:t>；工资性收入</w:t>
      </w:r>
      <w:r>
        <w:t>16185.85</w:t>
      </w:r>
      <w:r>
        <w:rPr>
          <w:rFonts w:hint="eastAsia"/>
        </w:rPr>
        <w:t>元</w:t>
      </w:r>
      <w:r>
        <w:t>/</w:t>
      </w:r>
      <w:r>
        <w:rPr>
          <w:rFonts w:hint="eastAsia"/>
        </w:rPr>
        <w:t>人，占</w:t>
      </w:r>
      <w:r>
        <w:t>29.88%</w:t>
      </w:r>
      <w:r>
        <w:rPr>
          <w:rFonts w:hint="eastAsia"/>
        </w:rPr>
        <w:t>；经营性收入</w:t>
      </w:r>
      <w:r>
        <w:t>21415.21</w:t>
      </w:r>
      <w:r>
        <w:rPr>
          <w:rFonts w:hint="eastAsia"/>
        </w:rPr>
        <w:t>元</w:t>
      </w:r>
      <w:r>
        <w:t>/</w:t>
      </w:r>
      <w:r>
        <w:rPr>
          <w:rFonts w:hint="eastAsia"/>
        </w:rPr>
        <w:t>人，占</w:t>
      </w:r>
      <w:r>
        <w:t>39.54%</w:t>
      </w:r>
      <w:r>
        <w:rPr>
          <w:rFonts w:hint="eastAsia"/>
        </w:rPr>
        <w:t>；外出务工收入</w:t>
      </w:r>
      <w:r>
        <w:t>2295.34</w:t>
      </w:r>
      <w:r>
        <w:rPr>
          <w:rFonts w:hint="eastAsia"/>
        </w:rPr>
        <w:t>元</w:t>
      </w:r>
      <w:r>
        <w:t>/</w:t>
      </w:r>
      <w:r>
        <w:rPr>
          <w:rFonts w:hint="eastAsia"/>
        </w:rPr>
        <w:t>人，占</w:t>
      </w:r>
      <w:r>
        <w:t>4.24%</w:t>
      </w:r>
      <w:r>
        <w:rPr>
          <w:rFonts w:hint="eastAsia"/>
        </w:rPr>
        <w:t>；财产性收入</w:t>
      </w:r>
      <w:r>
        <w:t>9750.46</w:t>
      </w:r>
      <w:r>
        <w:rPr>
          <w:rFonts w:hint="eastAsia"/>
        </w:rPr>
        <w:t>元</w:t>
      </w:r>
      <w:r>
        <w:t>/</w:t>
      </w:r>
      <w:r>
        <w:rPr>
          <w:rFonts w:hint="eastAsia"/>
        </w:rPr>
        <w:t>人，占</w:t>
      </w:r>
      <w:r>
        <w:t>18%</w:t>
      </w:r>
      <w:r>
        <w:rPr>
          <w:rFonts w:hint="eastAsia"/>
        </w:rPr>
        <w:t>；其他收入</w:t>
      </w:r>
      <w:r>
        <w:t>2480.38</w:t>
      </w:r>
      <w:r>
        <w:rPr>
          <w:rFonts w:hint="eastAsia"/>
        </w:rPr>
        <w:t>元</w:t>
      </w:r>
      <w:r>
        <w:t>/</w:t>
      </w:r>
      <w:r>
        <w:rPr>
          <w:rFonts w:hint="eastAsia"/>
        </w:rPr>
        <w:t>人，占</w:t>
      </w:r>
      <w:r>
        <w:t>4.58%</w:t>
      </w:r>
      <w:r>
        <w:rPr>
          <w:rFonts w:hint="eastAsia"/>
        </w:rPr>
        <w:t>。</w:t>
      </w:r>
    </w:p>
    <w:p w14:paraId="23DA2731" w14:textId="77777777" w:rsidR="00B00DE2" w:rsidRDefault="00776E18" w:rsidP="001B30F3">
      <w:pPr>
        <w:pStyle w:val="af9"/>
        <w:spacing w:before="120"/>
        <w:ind w:firstLine="480"/>
      </w:pPr>
      <w:r>
        <w:rPr>
          <w:rFonts w:hint="eastAsia"/>
        </w:rPr>
        <w:t>抽样调查的</w:t>
      </w:r>
      <w:r>
        <w:t>150</w:t>
      </w:r>
      <w:r>
        <w:rPr>
          <w:rFonts w:hint="eastAsia"/>
        </w:rPr>
        <w:t>户</w:t>
      </w:r>
      <w:r>
        <w:t>504</w:t>
      </w:r>
      <w:r>
        <w:rPr>
          <w:rFonts w:hint="eastAsia"/>
        </w:rPr>
        <w:t>人中，年家庭总支出为</w:t>
      </w:r>
      <w:r>
        <w:t>4874082</w:t>
      </w:r>
      <w:r>
        <w:rPr>
          <w:rFonts w:hint="eastAsia"/>
        </w:rPr>
        <w:t>元，户均家庭年支出为</w:t>
      </w:r>
      <w:r>
        <w:t>32498.88</w:t>
      </w:r>
      <w:r>
        <w:rPr>
          <w:rFonts w:hint="eastAsia"/>
        </w:rPr>
        <w:t>元，人均家庭年支出为</w:t>
      </w:r>
      <w:r>
        <w:t>9670.80</w:t>
      </w:r>
      <w:r>
        <w:rPr>
          <w:rFonts w:hint="eastAsia"/>
        </w:rPr>
        <w:t>元；其中家庭基本消费开支</w:t>
      </w:r>
      <w:r>
        <w:t>3539.31</w:t>
      </w:r>
      <w:r>
        <w:rPr>
          <w:rFonts w:hint="eastAsia"/>
        </w:rPr>
        <w:t>元</w:t>
      </w:r>
      <w:r>
        <w:t>/</w:t>
      </w:r>
      <w:r>
        <w:rPr>
          <w:rFonts w:hint="eastAsia"/>
        </w:rPr>
        <w:t>人，占</w:t>
      </w:r>
      <w:r>
        <w:t>36.6%</w:t>
      </w:r>
      <w:r>
        <w:rPr>
          <w:rFonts w:hint="eastAsia"/>
        </w:rPr>
        <w:t>；医疗保健类支出</w:t>
      </w:r>
      <w:r>
        <w:t>1696.54</w:t>
      </w:r>
      <w:r>
        <w:rPr>
          <w:rFonts w:hint="eastAsia"/>
        </w:rPr>
        <w:t>元</w:t>
      </w:r>
      <w:r>
        <w:t>/</w:t>
      </w:r>
      <w:r>
        <w:rPr>
          <w:rFonts w:hint="eastAsia"/>
        </w:rPr>
        <w:t>人，占</w:t>
      </w:r>
      <w:r>
        <w:t>17.54%</w:t>
      </w:r>
      <w:r>
        <w:rPr>
          <w:rFonts w:hint="eastAsia"/>
        </w:rPr>
        <w:t>；教育</w:t>
      </w:r>
      <w:r>
        <w:rPr>
          <w:rFonts w:hint="eastAsia"/>
        </w:rPr>
        <w:lastRenderedPageBreak/>
        <w:t>类支出</w:t>
      </w:r>
      <w:r>
        <w:t>1856.38</w:t>
      </w:r>
      <w:r>
        <w:rPr>
          <w:rFonts w:hint="eastAsia"/>
        </w:rPr>
        <w:t>元</w:t>
      </w:r>
      <w:r>
        <w:t>/</w:t>
      </w:r>
      <w:r>
        <w:rPr>
          <w:rFonts w:hint="eastAsia"/>
        </w:rPr>
        <w:t>人，占</w:t>
      </w:r>
      <w:r>
        <w:t>19.20%</w:t>
      </w:r>
      <w:r>
        <w:rPr>
          <w:rFonts w:hint="eastAsia"/>
        </w:rPr>
        <w:t>；交通类支出</w:t>
      </w:r>
      <w:r>
        <w:t>904.51</w:t>
      </w:r>
      <w:r>
        <w:rPr>
          <w:rFonts w:hint="eastAsia"/>
        </w:rPr>
        <w:t>元</w:t>
      </w:r>
      <w:r>
        <w:t>/</w:t>
      </w:r>
      <w:r>
        <w:rPr>
          <w:rFonts w:hint="eastAsia"/>
        </w:rPr>
        <w:t>人，占</w:t>
      </w:r>
      <w:r>
        <w:t>9.35%</w:t>
      </w:r>
      <w:r>
        <w:rPr>
          <w:rFonts w:hint="eastAsia"/>
        </w:rPr>
        <w:t>；税费支出</w:t>
      </w:r>
      <w:r>
        <w:t>495.84</w:t>
      </w:r>
      <w:r>
        <w:rPr>
          <w:rFonts w:hint="eastAsia"/>
        </w:rPr>
        <w:t>元</w:t>
      </w:r>
      <w:r>
        <w:t>/</w:t>
      </w:r>
      <w:r>
        <w:rPr>
          <w:rFonts w:hint="eastAsia"/>
        </w:rPr>
        <w:t>人，占</w:t>
      </w:r>
      <w:r>
        <w:t>5.13 %</w:t>
      </w:r>
      <w:r>
        <w:rPr>
          <w:rFonts w:hint="eastAsia"/>
        </w:rPr>
        <w:t>；其他支出</w:t>
      </w:r>
      <w:r>
        <w:t>1178.21</w:t>
      </w:r>
      <w:r>
        <w:rPr>
          <w:rFonts w:hint="eastAsia"/>
        </w:rPr>
        <w:t>元</w:t>
      </w:r>
      <w:r>
        <w:t>/</w:t>
      </w:r>
      <w:r>
        <w:rPr>
          <w:rFonts w:hint="eastAsia"/>
        </w:rPr>
        <w:t>人，占</w:t>
      </w:r>
      <w:r>
        <w:t>12.81%</w:t>
      </w:r>
      <w:r>
        <w:rPr>
          <w:rFonts w:hint="eastAsia"/>
        </w:rPr>
        <w:t>。</w:t>
      </w:r>
    </w:p>
    <w:p w14:paraId="031E54A0" w14:textId="2F44BE3A" w:rsidR="00B00DE2" w:rsidRPr="001F674E" w:rsidRDefault="00776E18" w:rsidP="001B30F3">
      <w:pPr>
        <w:pStyle w:val="af9"/>
        <w:spacing w:before="120"/>
        <w:ind w:firstLine="480"/>
      </w:pPr>
      <w:r>
        <w:rPr>
          <w:rFonts w:hint="eastAsia"/>
        </w:rPr>
        <w:t>具体家庭收入与支出状况详见</w:t>
      </w:r>
      <w:r>
        <w:fldChar w:fldCharType="begin"/>
      </w:r>
      <w:r>
        <w:instrText xml:space="preserve"> REF _Ref12141741 \h  \* MERGEFORMAT </w:instrText>
      </w:r>
      <w:r>
        <w:fldChar w:fldCharType="separate"/>
      </w:r>
      <w:r>
        <w:rPr>
          <w:rFonts w:hint="eastAsia"/>
        </w:rPr>
        <w:t>表</w:t>
      </w:r>
      <w:r>
        <w:t>3</w:t>
      </w:r>
      <w:r>
        <w:noBreakHyphen/>
        <w:t>5</w:t>
      </w:r>
      <w:r>
        <w:fldChar w:fldCharType="end"/>
      </w:r>
      <w:r>
        <w:rPr>
          <w:rFonts w:hint="eastAsia"/>
        </w:rPr>
        <w:t>。</w:t>
      </w:r>
    </w:p>
    <w:p w14:paraId="3DA13F17" w14:textId="3A6B54CC" w:rsidR="00B00DE2" w:rsidRPr="003F3C05" w:rsidRDefault="008E0646" w:rsidP="001F674E">
      <w:pPr>
        <w:pStyle w:val="a3"/>
        <w:rPr>
          <w:lang w:eastAsia="zh-CN"/>
        </w:rPr>
      </w:pPr>
      <w:bookmarkStart w:id="916" w:name="_Ref12141741"/>
      <w:bookmarkStart w:id="917" w:name="_Toc16366130"/>
      <w:bookmarkStart w:id="918" w:name="_Toc17539644"/>
      <w:r>
        <w:rPr>
          <w:rFonts w:hint="eastAsia"/>
          <w:lang w:eastAsia="zh-CN"/>
        </w:rPr>
        <w:t>表</w:t>
      </w:r>
      <w:r>
        <w:rPr>
          <w:rFonts w:hint="eastAsia"/>
          <w:lang w:eastAsia="zh-CN"/>
        </w:rPr>
        <w:t xml:space="preserve"> </w:t>
      </w:r>
      <w:r w:rsidR="009F14C5">
        <w:fldChar w:fldCharType="begin"/>
      </w:r>
      <w:r w:rsidR="009F14C5">
        <w:rPr>
          <w:lang w:eastAsia="zh-CN"/>
        </w:rPr>
        <w:instrText xml:space="preserve"> </w:instrText>
      </w:r>
      <w:r w:rsidR="009F14C5">
        <w:rPr>
          <w:rFonts w:hint="eastAsia"/>
          <w:lang w:eastAsia="zh-CN"/>
        </w:rPr>
        <w:instrText>STYLEREF 1 \s</w:instrText>
      </w:r>
      <w:r w:rsidR="009F14C5">
        <w:rPr>
          <w:lang w:eastAsia="zh-CN"/>
        </w:rPr>
        <w:instrText xml:space="preserve"> </w:instrText>
      </w:r>
      <w:r w:rsidR="009F14C5">
        <w:fldChar w:fldCharType="separate"/>
      </w:r>
      <w:r w:rsidR="009F14C5">
        <w:rPr>
          <w:noProof/>
          <w:lang w:eastAsia="zh-CN"/>
        </w:rPr>
        <w:t>3</w:t>
      </w:r>
      <w:r w:rsidR="009F14C5">
        <w:fldChar w:fldCharType="end"/>
      </w:r>
      <w:r w:rsidR="009F14C5">
        <w:rPr>
          <w:lang w:eastAsia="zh-CN"/>
        </w:rPr>
        <w:noBreakHyphen/>
      </w:r>
      <w:r w:rsidR="009F14C5">
        <w:fldChar w:fldCharType="begin"/>
      </w:r>
      <w:r w:rsidR="009F14C5">
        <w:rPr>
          <w:lang w:eastAsia="zh-CN"/>
        </w:rPr>
        <w:instrText xml:space="preserve"> </w:instrText>
      </w:r>
      <w:r w:rsidR="009F14C5">
        <w:rPr>
          <w:rFonts w:hint="eastAsia"/>
          <w:lang w:eastAsia="zh-CN"/>
        </w:rPr>
        <w:instrText xml:space="preserve">SEQ </w:instrText>
      </w:r>
      <w:r w:rsidR="009F14C5">
        <w:rPr>
          <w:rFonts w:hint="eastAsia"/>
          <w:lang w:eastAsia="zh-CN"/>
        </w:rPr>
        <w:instrText>表</w:instrText>
      </w:r>
      <w:r w:rsidR="009F14C5">
        <w:rPr>
          <w:rFonts w:hint="eastAsia"/>
          <w:lang w:eastAsia="zh-CN"/>
        </w:rPr>
        <w:instrText xml:space="preserve"> \* ARABIC \s 1</w:instrText>
      </w:r>
      <w:r w:rsidR="009F14C5">
        <w:rPr>
          <w:lang w:eastAsia="zh-CN"/>
        </w:rPr>
        <w:instrText xml:space="preserve"> </w:instrText>
      </w:r>
      <w:r w:rsidR="009F14C5">
        <w:fldChar w:fldCharType="separate"/>
      </w:r>
      <w:r w:rsidR="009F14C5">
        <w:rPr>
          <w:noProof/>
          <w:lang w:eastAsia="zh-CN"/>
        </w:rPr>
        <w:t>5</w:t>
      </w:r>
      <w:r w:rsidR="009F14C5">
        <w:fldChar w:fldCharType="end"/>
      </w:r>
      <w:bookmarkEnd w:id="916"/>
      <w:r w:rsidR="00776E18" w:rsidRPr="001F674E">
        <w:rPr>
          <w:rFonts w:hint="eastAsia"/>
          <w:lang w:eastAsia="zh-CN"/>
        </w:rPr>
        <w:t>样本中家庭收入与支出一览表</w:t>
      </w:r>
      <w:bookmarkEnd w:id="917"/>
      <w:bookmarkEnd w:id="9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548"/>
        <w:gridCol w:w="1603"/>
        <w:gridCol w:w="1797"/>
        <w:gridCol w:w="1797"/>
      </w:tblGrid>
      <w:tr w:rsidR="00B00DE2" w14:paraId="791B31FB" w14:textId="77777777">
        <w:trPr>
          <w:trHeight w:val="490"/>
          <w:jc w:val="center"/>
        </w:trPr>
        <w:tc>
          <w:tcPr>
            <w:tcW w:w="1868" w:type="pct"/>
            <w:gridSpan w:val="2"/>
            <w:shd w:val="clear" w:color="auto" w:fill="F2F2F2"/>
            <w:vAlign w:val="center"/>
            <w:hideMark/>
          </w:tcPr>
          <w:p w14:paraId="6DFE1B57" w14:textId="77777777" w:rsidR="00B00DE2" w:rsidRDefault="00776E18">
            <w:pPr>
              <w:jc w:val="center"/>
              <w:rPr>
                <w:b/>
                <w:bCs/>
                <w:color w:val="000000"/>
                <w:sz w:val="18"/>
                <w:szCs w:val="18"/>
              </w:rPr>
            </w:pPr>
            <w:r>
              <w:rPr>
                <w:rFonts w:hint="eastAsia"/>
                <w:b/>
                <w:bCs/>
                <w:color w:val="000000"/>
                <w:sz w:val="18"/>
                <w:szCs w:val="18"/>
              </w:rPr>
              <w:t>项目</w:t>
            </w:r>
          </w:p>
        </w:tc>
        <w:tc>
          <w:tcPr>
            <w:tcW w:w="966" w:type="pct"/>
            <w:shd w:val="clear" w:color="auto" w:fill="F2F2F2"/>
            <w:vAlign w:val="center"/>
            <w:hideMark/>
          </w:tcPr>
          <w:p w14:paraId="486BBC1C" w14:textId="77777777" w:rsidR="00B00DE2" w:rsidRDefault="00776E18">
            <w:pPr>
              <w:jc w:val="center"/>
              <w:rPr>
                <w:b/>
                <w:bCs/>
                <w:color w:val="000000"/>
                <w:sz w:val="18"/>
                <w:szCs w:val="18"/>
              </w:rPr>
            </w:pPr>
            <w:r>
              <w:rPr>
                <w:rFonts w:hint="eastAsia"/>
                <w:b/>
                <w:bCs/>
                <w:color w:val="000000"/>
                <w:sz w:val="18"/>
                <w:szCs w:val="18"/>
              </w:rPr>
              <w:t>户均（元</w:t>
            </w:r>
            <w:r>
              <w:rPr>
                <w:rFonts w:ascii="Arial" w:hAnsi="Arial" w:cs="Arial"/>
                <w:b/>
                <w:bCs/>
                <w:color w:val="000000"/>
                <w:sz w:val="18"/>
                <w:szCs w:val="18"/>
              </w:rPr>
              <w:t>/</w:t>
            </w:r>
            <w:r>
              <w:rPr>
                <w:rFonts w:hint="eastAsia"/>
                <w:b/>
                <w:bCs/>
                <w:color w:val="000000"/>
                <w:sz w:val="18"/>
                <w:szCs w:val="18"/>
              </w:rPr>
              <w:t>户）</w:t>
            </w:r>
          </w:p>
        </w:tc>
        <w:tc>
          <w:tcPr>
            <w:tcW w:w="1083" w:type="pct"/>
            <w:shd w:val="clear" w:color="auto" w:fill="F2F2F2"/>
            <w:vAlign w:val="center"/>
            <w:hideMark/>
          </w:tcPr>
          <w:p w14:paraId="681C6067" w14:textId="77777777" w:rsidR="00B00DE2" w:rsidRDefault="00776E18">
            <w:pPr>
              <w:jc w:val="center"/>
              <w:rPr>
                <w:b/>
                <w:bCs/>
                <w:color w:val="000000"/>
                <w:sz w:val="18"/>
                <w:szCs w:val="18"/>
              </w:rPr>
            </w:pPr>
            <w:r>
              <w:rPr>
                <w:rFonts w:hint="eastAsia"/>
                <w:b/>
                <w:bCs/>
                <w:color w:val="000000"/>
                <w:sz w:val="18"/>
                <w:szCs w:val="18"/>
              </w:rPr>
              <w:t>人均（元</w:t>
            </w:r>
            <w:r>
              <w:rPr>
                <w:rFonts w:ascii="Arial" w:hAnsi="Arial" w:cs="Arial"/>
                <w:b/>
                <w:bCs/>
                <w:color w:val="000000"/>
                <w:sz w:val="18"/>
                <w:szCs w:val="18"/>
              </w:rPr>
              <w:t>/</w:t>
            </w:r>
            <w:r>
              <w:rPr>
                <w:rFonts w:hint="eastAsia"/>
                <w:b/>
                <w:bCs/>
                <w:color w:val="000000"/>
                <w:sz w:val="18"/>
                <w:szCs w:val="18"/>
              </w:rPr>
              <w:t>人）</w:t>
            </w:r>
          </w:p>
        </w:tc>
        <w:tc>
          <w:tcPr>
            <w:tcW w:w="1083" w:type="pct"/>
            <w:shd w:val="clear" w:color="auto" w:fill="F2F2F2"/>
            <w:vAlign w:val="center"/>
            <w:hideMark/>
          </w:tcPr>
          <w:p w14:paraId="23AB2E47" w14:textId="77777777" w:rsidR="00B00DE2" w:rsidRDefault="00776E18">
            <w:pPr>
              <w:jc w:val="center"/>
              <w:rPr>
                <w:b/>
                <w:bCs/>
                <w:color w:val="000000"/>
                <w:sz w:val="18"/>
                <w:szCs w:val="18"/>
              </w:rPr>
            </w:pPr>
            <w:r>
              <w:rPr>
                <w:rFonts w:hint="eastAsia"/>
                <w:b/>
                <w:bCs/>
                <w:color w:val="000000"/>
                <w:sz w:val="18"/>
                <w:szCs w:val="18"/>
              </w:rPr>
              <w:t>比例（</w:t>
            </w:r>
            <w:r>
              <w:rPr>
                <w:rFonts w:ascii="Arial" w:hAnsi="Arial" w:cs="Arial"/>
                <w:b/>
                <w:bCs/>
                <w:color w:val="000000"/>
                <w:sz w:val="18"/>
                <w:szCs w:val="18"/>
              </w:rPr>
              <w:t>%</w:t>
            </w:r>
            <w:r>
              <w:rPr>
                <w:rFonts w:hint="eastAsia"/>
                <w:b/>
                <w:bCs/>
                <w:color w:val="000000"/>
                <w:sz w:val="18"/>
                <w:szCs w:val="18"/>
              </w:rPr>
              <w:t>）</w:t>
            </w:r>
          </w:p>
        </w:tc>
      </w:tr>
      <w:tr w:rsidR="00B00DE2" w14:paraId="70D02FAA" w14:textId="77777777">
        <w:trPr>
          <w:trHeight w:val="290"/>
          <w:jc w:val="center"/>
        </w:trPr>
        <w:tc>
          <w:tcPr>
            <w:tcW w:w="935" w:type="pct"/>
            <w:vMerge w:val="restart"/>
            <w:shd w:val="clear" w:color="auto" w:fill="auto"/>
            <w:vAlign w:val="center"/>
            <w:hideMark/>
          </w:tcPr>
          <w:p w14:paraId="2359625F" w14:textId="77777777" w:rsidR="00B00DE2" w:rsidRDefault="00776E18">
            <w:pPr>
              <w:jc w:val="center"/>
              <w:rPr>
                <w:color w:val="000000"/>
                <w:sz w:val="18"/>
                <w:szCs w:val="18"/>
              </w:rPr>
            </w:pPr>
            <w:r>
              <w:rPr>
                <w:rFonts w:hint="eastAsia"/>
                <w:color w:val="000000"/>
                <w:sz w:val="18"/>
                <w:szCs w:val="18"/>
              </w:rPr>
              <w:t>家庭年收入</w:t>
            </w:r>
          </w:p>
        </w:tc>
        <w:tc>
          <w:tcPr>
            <w:tcW w:w="933" w:type="pct"/>
            <w:shd w:val="clear" w:color="auto" w:fill="auto"/>
            <w:vAlign w:val="center"/>
            <w:hideMark/>
          </w:tcPr>
          <w:p w14:paraId="371F977A" w14:textId="77777777" w:rsidR="00B00DE2" w:rsidRDefault="00776E18">
            <w:pPr>
              <w:jc w:val="center"/>
              <w:rPr>
                <w:color w:val="000000"/>
                <w:sz w:val="18"/>
                <w:szCs w:val="18"/>
              </w:rPr>
            </w:pPr>
            <w:r>
              <w:rPr>
                <w:rFonts w:hint="eastAsia"/>
                <w:color w:val="000000"/>
                <w:sz w:val="18"/>
                <w:szCs w:val="18"/>
              </w:rPr>
              <w:t>农业收入</w:t>
            </w:r>
          </w:p>
        </w:tc>
        <w:tc>
          <w:tcPr>
            <w:tcW w:w="966" w:type="pct"/>
            <w:shd w:val="clear" w:color="auto" w:fill="auto"/>
            <w:vAlign w:val="center"/>
            <w:hideMark/>
          </w:tcPr>
          <w:p w14:paraId="5202E94D" w14:textId="77777777" w:rsidR="00B00DE2" w:rsidRPr="00346D8C" w:rsidRDefault="00776E18">
            <w:pPr>
              <w:jc w:val="center"/>
              <w:rPr>
                <w:rFonts w:cs="Arial"/>
                <w:color w:val="000000"/>
                <w:sz w:val="18"/>
                <w:szCs w:val="18"/>
              </w:rPr>
            </w:pPr>
            <w:r w:rsidRPr="00346D8C">
              <w:rPr>
                <w:rFonts w:cs="Arial"/>
                <w:color w:val="000000"/>
                <w:sz w:val="18"/>
                <w:szCs w:val="18"/>
              </w:rPr>
              <w:t>6848.29</w:t>
            </w:r>
          </w:p>
        </w:tc>
        <w:tc>
          <w:tcPr>
            <w:tcW w:w="1083" w:type="pct"/>
            <w:shd w:val="clear" w:color="auto" w:fill="auto"/>
            <w:vAlign w:val="center"/>
            <w:hideMark/>
          </w:tcPr>
          <w:p w14:paraId="54BD21D6" w14:textId="77777777" w:rsidR="00B00DE2" w:rsidRPr="00346D8C" w:rsidRDefault="00776E18">
            <w:pPr>
              <w:jc w:val="center"/>
              <w:rPr>
                <w:rFonts w:cs="Arial"/>
                <w:color w:val="000000"/>
                <w:sz w:val="18"/>
                <w:szCs w:val="18"/>
              </w:rPr>
            </w:pPr>
            <w:r w:rsidRPr="00346D8C">
              <w:rPr>
                <w:rFonts w:cs="Arial"/>
                <w:color w:val="000000"/>
                <w:sz w:val="18"/>
                <w:szCs w:val="18"/>
              </w:rPr>
              <w:t>2038.18</w:t>
            </w:r>
          </w:p>
        </w:tc>
        <w:tc>
          <w:tcPr>
            <w:tcW w:w="1083" w:type="pct"/>
            <w:shd w:val="clear" w:color="auto" w:fill="auto"/>
            <w:vAlign w:val="center"/>
            <w:hideMark/>
          </w:tcPr>
          <w:p w14:paraId="76C7FA09" w14:textId="77777777" w:rsidR="00B00DE2" w:rsidRDefault="00776E18">
            <w:pPr>
              <w:jc w:val="center"/>
              <w:rPr>
                <w:rFonts w:cs="Arial"/>
                <w:color w:val="000000"/>
                <w:sz w:val="18"/>
                <w:szCs w:val="18"/>
              </w:rPr>
            </w:pPr>
            <w:r>
              <w:rPr>
                <w:rFonts w:cs="Arial"/>
                <w:color w:val="000000"/>
                <w:sz w:val="18"/>
                <w:szCs w:val="18"/>
              </w:rPr>
              <w:t>3.76%</w:t>
            </w:r>
          </w:p>
        </w:tc>
      </w:tr>
      <w:tr w:rsidR="00B00DE2" w14:paraId="14340A31" w14:textId="77777777">
        <w:trPr>
          <w:trHeight w:val="290"/>
          <w:jc w:val="center"/>
        </w:trPr>
        <w:tc>
          <w:tcPr>
            <w:tcW w:w="935" w:type="pct"/>
            <w:vMerge/>
            <w:vAlign w:val="center"/>
            <w:hideMark/>
          </w:tcPr>
          <w:p w14:paraId="7DC18B75" w14:textId="77777777" w:rsidR="00B00DE2" w:rsidRDefault="00B00DE2">
            <w:pPr>
              <w:rPr>
                <w:color w:val="000000"/>
                <w:sz w:val="18"/>
                <w:szCs w:val="18"/>
              </w:rPr>
            </w:pPr>
          </w:p>
        </w:tc>
        <w:tc>
          <w:tcPr>
            <w:tcW w:w="933" w:type="pct"/>
            <w:shd w:val="clear" w:color="auto" w:fill="auto"/>
            <w:vAlign w:val="center"/>
            <w:hideMark/>
          </w:tcPr>
          <w:p w14:paraId="05100DB4" w14:textId="77777777" w:rsidR="00B00DE2" w:rsidRDefault="00776E18">
            <w:pPr>
              <w:jc w:val="center"/>
              <w:rPr>
                <w:color w:val="000000"/>
                <w:sz w:val="18"/>
                <w:szCs w:val="18"/>
              </w:rPr>
            </w:pPr>
            <w:r>
              <w:rPr>
                <w:rFonts w:hint="eastAsia"/>
                <w:color w:val="000000"/>
                <w:sz w:val="18"/>
                <w:szCs w:val="18"/>
              </w:rPr>
              <w:t>工资性收入</w:t>
            </w:r>
          </w:p>
        </w:tc>
        <w:tc>
          <w:tcPr>
            <w:tcW w:w="966" w:type="pct"/>
            <w:shd w:val="clear" w:color="auto" w:fill="auto"/>
            <w:vAlign w:val="center"/>
            <w:hideMark/>
          </w:tcPr>
          <w:p w14:paraId="53EA7227" w14:textId="77777777" w:rsidR="00B00DE2" w:rsidRDefault="00776E18">
            <w:pPr>
              <w:jc w:val="center"/>
              <w:rPr>
                <w:rFonts w:cs="Arial"/>
                <w:color w:val="000000"/>
                <w:sz w:val="18"/>
                <w:szCs w:val="18"/>
              </w:rPr>
            </w:pPr>
            <w:r>
              <w:rPr>
                <w:rFonts w:cs="Arial"/>
                <w:color w:val="000000"/>
                <w:sz w:val="18"/>
                <w:szCs w:val="18"/>
              </w:rPr>
              <w:t>54384.47</w:t>
            </w:r>
          </w:p>
        </w:tc>
        <w:tc>
          <w:tcPr>
            <w:tcW w:w="1083" w:type="pct"/>
            <w:shd w:val="clear" w:color="auto" w:fill="auto"/>
            <w:vAlign w:val="center"/>
            <w:hideMark/>
          </w:tcPr>
          <w:p w14:paraId="642A321C" w14:textId="77777777" w:rsidR="00B00DE2" w:rsidRDefault="00776E18">
            <w:pPr>
              <w:jc w:val="center"/>
              <w:rPr>
                <w:rFonts w:cs="Arial"/>
                <w:color w:val="000000"/>
                <w:sz w:val="18"/>
                <w:szCs w:val="18"/>
              </w:rPr>
            </w:pPr>
            <w:r>
              <w:rPr>
                <w:rFonts w:cs="Arial"/>
                <w:color w:val="000000"/>
                <w:sz w:val="18"/>
                <w:szCs w:val="18"/>
              </w:rPr>
              <w:t>16185.85</w:t>
            </w:r>
          </w:p>
        </w:tc>
        <w:tc>
          <w:tcPr>
            <w:tcW w:w="1083" w:type="pct"/>
            <w:shd w:val="clear" w:color="auto" w:fill="auto"/>
            <w:vAlign w:val="center"/>
            <w:hideMark/>
          </w:tcPr>
          <w:p w14:paraId="41D1443F" w14:textId="77777777" w:rsidR="00B00DE2" w:rsidRDefault="00776E18">
            <w:pPr>
              <w:jc w:val="center"/>
              <w:rPr>
                <w:rFonts w:cs="Arial"/>
                <w:color w:val="000000"/>
                <w:sz w:val="18"/>
                <w:szCs w:val="18"/>
              </w:rPr>
            </w:pPr>
            <w:r>
              <w:rPr>
                <w:rFonts w:cs="Arial"/>
                <w:color w:val="000000"/>
                <w:sz w:val="18"/>
                <w:szCs w:val="18"/>
              </w:rPr>
              <w:t>29.88%</w:t>
            </w:r>
          </w:p>
        </w:tc>
      </w:tr>
      <w:tr w:rsidR="00B00DE2" w14:paraId="01E6E00C" w14:textId="77777777">
        <w:trPr>
          <w:trHeight w:val="290"/>
          <w:jc w:val="center"/>
        </w:trPr>
        <w:tc>
          <w:tcPr>
            <w:tcW w:w="935" w:type="pct"/>
            <w:vMerge/>
            <w:vAlign w:val="center"/>
            <w:hideMark/>
          </w:tcPr>
          <w:p w14:paraId="2B77C375" w14:textId="77777777" w:rsidR="00B00DE2" w:rsidRDefault="00B00DE2">
            <w:pPr>
              <w:rPr>
                <w:color w:val="000000"/>
                <w:sz w:val="18"/>
                <w:szCs w:val="18"/>
              </w:rPr>
            </w:pPr>
          </w:p>
        </w:tc>
        <w:tc>
          <w:tcPr>
            <w:tcW w:w="933" w:type="pct"/>
            <w:shd w:val="clear" w:color="auto" w:fill="auto"/>
            <w:vAlign w:val="center"/>
            <w:hideMark/>
          </w:tcPr>
          <w:p w14:paraId="2C922830" w14:textId="77777777" w:rsidR="00B00DE2" w:rsidRDefault="00776E18">
            <w:pPr>
              <w:jc w:val="center"/>
              <w:rPr>
                <w:color w:val="000000"/>
                <w:sz w:val="18"/>
                <w:szCs w:val="18"/>
              </w:rPr>
            </w:pPr>
            <w:r>
              <w:rPr>
                <w:rFonts w:hint="eastAsia"/>
                <w:color w:val="000000"/>
                <w:sz w:val="18"/>
                <w:szCs w:val="18"/>
              </w:rPr>
              <w:t>经营性收入</w:t>
            </w:r>
          </w:p>
        </w:tc>
        <w:tc>
          <w:tcPr>
            <w:tcW w:w="966" w:type="pct"/>
            <w:shd w:val="clear" w:color="auto" w:fill="auto"/>
            <w:vAlign w:val="center"/>
            <w:hideMark/>
          </w:tcPr>
          <w:p w14:paraId="7E1C7441" w14:textId="77777777" w:rsidR="00B00DE2" w:rsidRDefault="00776E18">
            <w:pPr>
              <w:jc w:val="center"/>
              <w:rPr>
                <w:rFonts w:cs="Arial"/>
                <w:color w:val="000000"/>
                <w:sz w:val="18"/>
                <w:szCs w:val="18"/>
              </w:rPr>
            </w:pPr>
            <w:r>
              <w:rPr>
                <w:rFonts w:cs="Arial"/>
                <w:color w:val="000000"/>
                <w:sz w:val="18"/>
                <w:szCs w:val="18"/>
              </w:rPr>
              <w:t>71955.11</w:t>
            </w:r>
          </w:p>
        </w:tc>
        <w:tc>
          <w:tcPr>
            <w:tcW w:w="1083" w:type="pct"/>
            <w:shd w:val="clear" w:color="auto" w:fill="auto"/>
            <w:vAlign w:val="center"/>
            <w:hideMark/>
          </w:tcPr>
          <w:p w14:paraId="24A4D202" w14:textId="77777777" w:rsidR="00B00DE2" w:rsidRDefault="00776E18">
            <w:pPr>
              <w:jc w:val="center"/>
              <w:rPr>
                <w:rFonts w:cs="Arial"/>
                <w:color w:val="000000"/>
                <w:sz w:val="18"/>
                <w:szCs w:val="18"/>
              </w:rPr>
            </w:pPr>
            <w:r>
              <w:rPr>
                <w:rFonts w:cs="Arial"/>
                <w:color w:val="000000"/>
                <w:sz w:val="18"/>
                <w:szCs w:val="18"/>
              </w:rPr>
              <w:t>21415.21</w:t>
            </w:r>
          </w:p>
        </w:tc>
        <w:tc>
          <w:tcPr>
            <w:tcW w:w="1083" w:type="pct"/>
            <w:shd w:val="clear" w:color="auto" w:fill="auto"/>
            <w:vAlign w:val="center"/>
            <w:hideMark/>
          </w:tcPr>
          <w:p w14:paraId="62195BE2" w14:textId="77777777" w:rsidR="00B00DE2" w:rsidRDefault="00776E18">
            <w:pPr>
              <w:jc w:val="center"/>
              <w:rPr>
                <w:rFonts w:cs="Arial"/>
                <w:color w:val="000000"/>
                <w:sz w:val="18"/>
                <w:szCs w:val="18"/>
              </w:rPr>
            </w:pPr>
            <w:r>
              <w:rPr>
                <w:rFonts w:cs="Arial"/>
                <w:color w:val="000000"/>
                <w:sz w:val="18"/>
                <w:szCs w:val="18"/>
              </w:rPr>
              <w:t>39.54%</w:t>
            </w:r>
          </w:p>
        </w:tc>
      </w:tr>
      <w:tr w:rsidR="00B00DE2" w14:paraId="48E0E7C6" w14:textId="77777777">
        <w:trPr>
          <w:trHeight w:val="289"/>
          <w:jc w:val="center"/>
        </w:trPr>
        <w:tc>
          <w:tcPr>
            <w:tcW w:w="935" w:type="pct"/>
            <w:vMerge/>
            <w:vAlign w:val="center"/>
            <w:hideMark/>
          </w:tcPr>
          <w:p w14:paraId="112DD1E7" w14:textId="77777777" w:rsidR="00B00DE2" w:rsidRDefault="00B00DE2">
            <w:pPr>
              <w:rPr>
                <w:color w:val="000000"/>
                <w:sz w:val="18"/>
                <w:szCs w:val="18"/>
              </w:rPr>
            </w:pPr>
          </w:p>
        </w:tc>
        <w:tc>
          <w:tcPr>
            <w:tcW w:w="933" w:type="pct"/>
            <w:shd w:val="clear" w:color="auto" w:fill="auto"/>
            <w:vAlign w:val="center"/>
            <w:hideMark/>
          </w:tcPr>
          <w:p w14:paraId="25DA3E79" w14:textId="77777777" w:rsidR="00B00DE2" w:rsidRDefault="00776E18">
            <w:pPr>
              <w:jc w:val="center"/>
              <w:rPr>
                <w:color w:val="000000"/>
                <w:sz w:val="18"/>
                <w:szCs w:val="18"/>
              </w:rPr>
            </w:pPr>
            <w:r>
              <w:rPr>
                <w:rFonts w:hint="eastAsia"/>
                <w:color w:val="000000"/>
                <w:sz w:val="18"/>
                <w:szCs w:val="18"/>
              </w:rPr>
              <w:t>外出务工收入</w:t>
            </w:r>
          </w:p>
        </w:tc>
        <w:tc>
          <w:tcPr>
            <w:tcW w:w="966" w:type="pct"/>
            <w:shd w:val="clear" w:color="auto" w:fill="auto"/>
            <w:vAlign w:val="center"/>
            <w:hideMark/>
          </w:tcPr>
          <w:p w14:paraId="409B713D" w14:textId="77777777" w:rsidR="00B00DE2" w:rsidRDefault="00776E18">
            <w:pPr>
              <w:jc w:val="center"/>
              <w:rPr>
                <w:rFonts w:cs="Arial"/>
                <w:color w:val="000000"/>
                <w:sz w:val="18"/>
                <w:szCs w:val="18"/>
              </w:rPr>
            </w:pPr>
            <w:r>
              <w:rPr>
                <w:rFonts w:cs="Arial"/>
                <w:color w:val="000000"/>
                <w:sz w:val="18"/>
                <w:szCs w:val="18"/>
              </w:rPr>
              <w:t>7712.34</w:t>
            </w:r>
          </w:p>
        </w:tc>
        <w:tc>
          <w:tcPr>
            <w:tcW w:w="1083" w:type="pct"/>
            <w:shd w:val="clear" w:color="auto" w:fill="auto"/>
            <w:vAlign w:val="center"/>
            <w:hideMark/>
          </w:tcPr>
          <w:p w14:paraId="2653FD5D" w14:textId="77777777" w:rsidR="00B00DE2" w:rsidRDefault="00776E18">
            <w:pPr>
              <w:jc w:val="center"/>
              <w:rPr>
                <w:rFonts w:cs="Arial"/>
                <w:color w:val="000000"/>
                <w:sz w:val="18"/>
                <w:szCs w:val="18"/>
              </w:rPr>
            </w:pPr>
            <w:r>
              <w:rPr>
                <w:rFonts w:cs="Arial"/>
                <w:color w:val="000000"/>
                <w:sz w:val="18"/>
                <w:szCs w:val="18"/>
              </w:rPr>
              <w:t>2295.34</w:t>
            </w:r>
          </w:p>
        </w:tc>
        <w:tc>
          <w:tcPr>
            <w:tcW w:w="1083" w:type="pct"/>
            <w:shd w:val="clear" w:color="auto" w:fill="auto"/>
            <w:vAlign w:val="center"/>
            <w:hideMark/>
          </w:tcPr>
          <w:p w14:paraId="7F2BA835" w14:textId="77777777" w:rsidR="00B00DE2" w:rsidRDefault="00776E18">
            <w:pPr>
              <w:jc w:val="center"/>
              <w:rPr>
                <w:rFonts w:cs="Arial"/>
                <w:color w:val="000000"/>
                <w:sz w:val="18"/>
                <w:szCs w:val="18"/>
              </w:rPr>
            </w:pPr>
            <w:r>
              <w:rPr>
                <w:rFonts w:cs="Arial"/>
                <w:color w:val="000000"/>
                <w:sz w:val="18"/>
                <w:szCs w:val="18"/>
              </w:rPr>
              <w:t>4.24%</w:t>
            </w:r>
          </w:p>
        </w:tc>
      </w:tr>
      <w:tr w:rsidR="00B00DE2" w14:paraId="42213F25" w14:textId="77777777">
        <w:trPr>
          <w:trHeight w:val="290"/>
          <w:jc w:val="center"/>
        </w:trPr>
        <w:tc>
          <w:tcPr>
            <w:tcW w:w="935" w:type="pct"/>
            <w:vMerge/>
            <w:vAlign w:val="center"/>
            <w:hideMark/>
          </w:tcPr>
          <w:p w14:paraId="77286DC5" w14:textId="77777777" w:rsidR="00B00DE2" w:rsidRDefault="00B00DE2">
            <w:pPr>
              <w:rPr>
                <w:color w:val="000000"/>
                <w:sz w:val="18"/>
                <w:szCs w:val="18"/>
              </w:rPr>
            </w:pPr>
          </w:p>
        </w:tc>
        <w:tc>
          <w:tcPr>
            <w:tcW w:w="933" w:type="pct"/>
            <w:shd w:val="clear" w:color="auto" w:fill="auto"/>
            <w:vAlign w:val="center"/>
            <w:hideMark/>
          </w:tcPr>
          <w:p w14:paraId="65080C69" w14:textId="77777777" w:rsidR="00B00DE2" w:rsidRDefault="00776E18">
            <w:pPr>
              <w:jc w:val="center"/>
              <w:rPr>
                <w:color w:val="000000"/>
                <w:sz w:val="18"/>
                <w:szCs w:val="18"/>
              </w:rPr>
            </w:pPr>
            <w:r>
              <w:rPr>
                <w:rFonts w:hint="eastAsia"/>
                <w:color w:val="000000"/>
                <w:sz w:val="18"/>
                <w:szCs w:val="18"/>
              </w:rPr>
              <w:t>财产性收入</w:t>
            </w:r>
          </w:p>
        </w:tc>
        <w:tc>
          <w:tcPr>
            <w:tcW w:w="966" w:type="pct"/>
            <w:shd w:val="clear" w:color="auto" w:fill="auto"/>
            <w:vAlign w:val="center"/>
            <w:hideMark/>
          </w:tcPr>
          <w:p w14:paraId="00D0FD14" w14:textId="77777777" w:rsidR="00B00DE2" w:rsidRDefault="00776E18">
            <w:pPr>
              <w:jc w:val="center"/>
              <w:rPr>
                <w:rFonts w:cs="Arial"/>
                <w:color w:val="000000"/>
                <w:sz w:val="18"/>
                <w:szCs w:val="18"/>
              </w:rPr>
            </w:pPr>
            <w:r>
              <w:rPr>
                <w:rFonts w:cs="Arial"/>
                <w:color w:val="000000"/>
                <w:sz w:val="18"/>
                <w:szCs w:val="18"/>
              </w:rPr>
              <w:t>32761.54</w:t>
            </w:r>
          </w:p>
        </w:tc>
        <w:tc>
          <w:tcPr>
            <w:tcW w:w="1083" w:type="pct"/>
            <w:shd w:val="clear" w:color="auto" w:fill="auto"/>
            <w:vAlign w:val="center"/>
            <w:hideMark/>
          </w:tcPr>
          <w:p w14:paraId="6C898F13" w14:textId="77777777" w:rsidR="00B00DE2" w:rsidRDefault="00776E18">
            <w:pPr>
              <w:jc w:val="center"/>
              <w:rPr>
                <w:rFonts w:cs="Arial"/>
                <w:color w:val="000000"/>
                <w:sz w:val="18"/>
                <w:szCs w:val="18"/>
              </w:rPr>
            </w:pPr>
            <w:r>
              <w:rPr>
                <w:rFonts w:cs="Arial"/>
                <w:color w:val="000000"/>
                <w:sz w:val="18"/>
                <w:szCs w:val="18"/>
              </w:rPr>
              <w:t>9750.46</w:t>
            </w:r>
          </w:p>
        </w:tc>
        <w:tc>
          <w:tcPr>
            <w:tcW w:w="1083" w:type="pct"/>
            <w:shd w:val="clear" w:color="auto" w:fill="auto"/>
            <w:vAlign w:val="center"/>
            <w:hideMark/>
          </w:tcPr>
          <w:p w14:paraId="7442CF8D" w14:textId="77777777" w:rsidR="00B00DE2" w:rsidRDefault="00776E18">
            <w:pPr>
              <w:jc w:val="center"/>
              <w:rPr>
                <w:rFonts w:cs="Arial"/>
                <w:color w:val="000000"/>
                <w:sz w:val="18"/>
                <w:szCs w:val="18"/>
              </w:rPr>
            </w:pPr>
            <w:r>
              <w:rPr>
                <w:rFonts w:cs="Arial"/>
                <w:color w:val="000000"/>
                <w:sz w:val="18"/>
                <w:szCs w:val="18"/>
              </w:rPr>
              <w:t>18.00%</w:t>
            </w:r>
          </w:p>
        </w:tc>
      </w:tr>
      <w:tr w:rsidR="00B00DE2" w14:paraId="2BAEEDEF" w14:textId="77777777">
        <w:trPr>
          <w:trHeight w:val="290"/>
          <w:jc w:val="center"/>
        </w:trPr>
        <w:tc>
          <w:tcPr>
            <w:tcW w:w="935" w:type="pct"/>
            <w:vMerge/>
            <w:vAlign w:val="center"/>
            <w:hideMark/>
          </w:tcPr>
          <w:p w14:paraId="10805014" w14:textId="77777777" w:rsidR="00B00DE2" w:rsidRDefault="00B00DE2">
            <w:pPr>
              <w:rPr>
                <w:color w:val="000000"/>
                <w:sz w:val="18"/>
                <w:szCs w:val="18"/>
              </w:rPr>
            </w:pPr>
          </w:p>
        </w:tc>
        <w:tc>
          <w:tcPr>
            <w:tcW w:w="933" w:type="pct"/>
            <w:shd w:val="clear" w:color="auto" w:fill="auto"/>
            <w:vAlign w:val="center"/>
            <w:hideMark/>
          </w:tcPr>
          <w:p w14:paraId="258CB661" w14:textId="77777777" w:rsidR="00B00DE2" w:rsidRDefault="00776E18">
            <w:pPr>
              <w:jc w:val="center"/>
              <w:rPr>
                <w:color w:val="000000"/>
                <w:sz w:val="18"/>
                <w:szCs w:val="18"/>
              </w:rPr>
            </w:pPr>
            <w:r>
              <w:rPr>
                <w:rFonts w:hint="eastAsia"/>
                <w:color w:val="000000"/>
                <w:sz w:val="18"/>
                <w:szCs w:val="18"/>
              </w:rPr>
              <w:t>其他收入</w:t>
            </w:r>
          </w:p>
        </w:tc>
        <w:tc>
          <w:tcPr>
            <w:tcW w:w="966" w:type="pct"/>
            <w:shd w:val="clear" w:color="auto" w:fill="auto"/>
            <w:vAlign w:val="center"/>
            <w:hideMark/>
          </w:tcPr>
          <w:p w14:paraId="223D7A09" w14:textId="77777777" w:rsidR="00B00DE2" w:rsidRDefault="00776E18">
            <w:pPr>
              <w:jc w:val="center"/>
              <w:rPr>
                <w:rFonts w:cs="Arial"/>
                <w:color w:val="000000"/>
                <w:sz w:val="18"/>
                <w:szCs w:val="18"/>
              </w:rPr>
            </w:pPr>
            <w:r>
              <w:rPr>
                <w:rFonts w:cs="Arial"/>
                <w:color w:val="000000"/>
                <w:sz w:val="18"/>
                <w:szCs w:val="18"/>
              </w:rPr>
              <w:t>8334.08</w:t>
            </w:r>
          </w:p>
        </w:tc>
        <w:tc>
          <w:tcPr>
            <w:tcW w:w="1083" w:type="pct"/>
            <w:shd w:val="clear" w:color="auto" w:fill="auto"/>
            <w:vAlign w:val="center"/>
            <w:hideMark/>
          </w:tcPr>
          <w:p w14:paraId="2B7F7A18" w14:textId="77777777" w:rsidR="00B00DE2" w:rsidRDefault="00776E18">
            <w:pPr>
              <w:jc w:val="center"/>
              <w:rPr>
                <w:rFonts w:cs="Arial"/>
                <w:color w:val="000000"/>
                <w:sz w:val="18"/>
                <w:szCs w:val="18"/>
              </w:rPr>
            </w:pPr>
            <w:r>
              <w:rPr>
                <w:rFonts w:cs="Arial"/>
                <w:color w:val="000000"/>
                <w:sz w:val="18"/>
                <w:szCs w:val="18"/>
              </w:rPr>
              <w:t>2480.38</w:t>
            </w:r>
          </w:p>
        </w:tc>
        <w:tc>
          <w:tcPr>
            <w:tcW w:w="1083" w:type="pct"/>
            <w:shd w:val="clear" w:color="auto" w:fill="auto"/>
            <w:vAlign w:val="center"/>
            <w:hideMark/>
          </w:tcPr>
          <w:p w14:paraId="547BC7DB" w14:textId="77777777" w:rsidR="00B00DE2" w:rsidRDefault="00776E18">
            <w:pPr>
              <w:jc w:val="center"/>
              <w:rPr>
                <w:rFonts w:cs="Arial"/>
                <w:color w:val="000000"/>
                <w:sz w:val="18"/>
                <w:szCs w:val="18"/>
              </w:rPr>
            </w:pPr>
            <w:r>
              <w:rPr>
                <w:rFonts w:cs="Arial"/>
                <w:color w:val="000000"/>
                <w:sz w:val="18"/>
                <w:szCs w:val="18"/>
              </w:rPr>
              <w:t>4.58%</w:t>
            </w:r>
          </w:p>
        </w:tc>
      </w:tr>
      <w:tr w:rsidR="00B00DE2" w14:paraId="7D3790A4" w14:textId="77777777">
        <w:trPr>
          <w:trHeight w:val="290"/>
          <w:jc w:val="center"/>
        </w:trPr>
        <w:tc>
          <w:tcPr>
            <w:tcW w:w="935" w:type="pct"/>
            <w:vMerge/>
            <w:vAlign w:val="center"/>
            <w:hideMark/>
          </w:tcPr>
          <w:p w14:paraId="70EAA756" w14:textId="77777777" w:rsidR="00B00DE2" w:rsidRDefault="00B00DE2">
            <w:pPr>
              <w:rPr>
                <w:color w:val="000000"/>
                <w:sz w:val="18"/>
                <w:szCs w:val="18"/>
              </w:rPr>
            </w:pPr>
          </w:p>
        </w:tc>
        <w:tc>
          <w:tcPr>
            <w:tcW w:w="933" w:type="pct"/>
            <w:shd w:val="clear" w:color="auto" w:fill="auto"/>
            <w:vAlign w:val="center"/>
            <w:hideMark/>
          </w:tcPr>
          <w:p w14:paraId="75229350" w14:textId="77777777" w:rsidR="00B00DE2" w:rsidRDefault="00776E18">
            <w:pPr>
              <w:jc w:val="center"/>
              <w:rPr>
                <w:b/>
                <w:bCs/>
                <w:color w:val="000000"/>
                <w:sz w:val="18"/>
                <w:szCs w:val="18"/>
              </w:rPr>
            </w:pPr>
            <w:r>
              <w:rPr>
                <w:rFonts w:hint="eastAsia"/>
                <w:b/>
                <w:bCs/>
                <w:color w:val="000000"/>
                <w:sz w:val="18"/>
                <w:szCs w:val="18"/>
              </w:rPr>
              <w:t>小计</w:t>
            </w:r>
          </w:p>
        </w:tc>
        <w:tc>
          <w:tcPr>
            <w:tcW w:w="966" w:type="pct"/>
            <w:shd w:val="clear" w:color="auto" w:fill="auto"/>
            <w:vAlign w:val="center"/>
            <w:hideMark/>
          </w:tcPr>
          <w:p w14:paraId="4A7A54AE" w14:textId="77777777" w:rsidR="00B00DE2" w:rsidRDefault="00776E18">
            <w:pPr>
              <w:jc w:val="center"/>
              <w:rPr>
                <w:rFonts w:cs="Arial"/>
                <w:color w:val="000000"/>
                <w:sz w:val="18"/>
                <w:szCs w:val="18"/>
              </w:rPr>
            </w:pPr>
            <w:r>
              <w:rPr>
                <w:rFonts w:cs="Arial"/>
                <w:color w:val="000000"/>
                <w:sz w:val="18"/>
                <w:szCs w:val="18"/>
              </w:rPr>
              <w:t>181995.83</w:t>
            </w:r>
          </w:p>
        </w:tc>
        <w:tc>
          <w:tcPr>
            <w:tcW w:w="1083" w:type="pct"/>
            <w:shd w:val="clear" w:color="auto" w:fill="auto"/>
            <w:vAlign w:val="center"/>
            <w:hideMark/>
          </w:tcPr>
          <w:p w14:paraId="520F7159" w14:textId="77777777" w:rsidR="00B00DE2" w:rsidRDefault="00776E18">
            <w:pPr>
              <w:jc w:val="center"/>
              <w:rPr>
                <w:rFonts w:cs="Arial"/>
                <w:color w:val="000000"/>
                <w:sz w:val="18"/>
                <w:szCs w:val="18"/>
              </w:rPr>
            </w:pPr>
            <w:r>
              <w:rPr>
                <w:rFonts w:cs="Arial"/>
                <w:color w:val="000000"/>
                <w:sz w:val="18"/>
                <w:szCs w:val="18"/>
              </w:rPr>
              <w:t>54165.43</w:t>
            </w:r>
          </w:p>
        </w:tc>
        <w:tc>
          <w:tcPr>
            <w:tcW w:w="1083" w:type="pct"/>
            <w:shd w:val="clear" w:color="auto" w:fill="auto"/>
            <w:vAlign w:val="center"/>
            <w:hideMark/>
          </w:tcPr>
          <w:p w14:paraId="357C50E1" w14:textId="77777777" w:rsidR="00B00DE2" w:rsidRDefault="00776E18">
            <w:pPr>
              <w:jc w:val="center"/>
              <w:rPr>
                <w:rFonts w:cs="Arial"/>
                <w:color w:val="000000"/>
                <w:sz w:val="18"/>
                <w:szCs w:val="18"/>
              </w:rPr>
            </w:pPr>
            <w:r>
              <w:rPr>
                <w:rFonts w:cs="Arial"/>
                <w:color w:val="000000"/>
                <w:sz w:val="18"/>
                <w:szCs w:val="18"/>
              </w:rPr>
              <w:t>100.00%</w:t>
            </w:r>
          </w:p>
        </w:tc>
      </w:tr>
      <w:tr w:rsidR="00B00DE2" w14:paraId="531F4CA9" w14:textId="77777777">
        <w:trPr>
          <w:trHeight w:val="490"/>
          <w:jc w:val="center"/>
        </w:trPr>
        <w:tc>
          <w:tcPr>
            <w:tcW w:w="935" w:type="pct"/>
            <w:vMerge w:val="restart"/>
            <w:shd w:val="clear" w:color="auto" w:fill="auto"/>
            <w:vAlign w:val="center"/>
            <w:hideMark/>
          </w:tcPr>
          <w:p w14:paraId="57B4D9AA" w14:textId="77777777" w:rsidR="00B00DE2" w:rsidRDefault="00776E18">
            <w:pPr>
              <w:jc w:val="center"/>
              <w:rPr>
                <w:color w:val="000000"/>
                <w:sz w:val="18"/>
                <w:szCs w:val="18"/>
              </w:rPr>
            </w:pPr>
            <w:r>
              <w:rPr>
                <w:rFonts w:hint="eastAsia"/>
                <w:color w:val="000000"/>
                <w:sz w:val="18"/>
                <w:szCs w:val="18"/>
              </w:rPr>
              <w:t>家庭年支出</w:t>
            </w:r>
          </w:p>
        </w:tc>
        <w:tc>
          <w:tcPr>
            <w:tcW w:w="933" w:type="pct"/>
            <w:shd w:val="clear" w:color="auto" w:fill="auto"/>
            <w:vAlign w:val="center"/>
            <w:hideMark/>
          </w:tcPr>
          <w:p w14:paraId="500F32C9" w14:textId="77777777" w:rsidR="00B00DE2" w:rsidRDefault="00776E18">
            <w:pPr>
              <w:jc w:val="center"/>
              <w:rPr>
                <w:color w:val="000000"/>
                <w:sz w:val="18"/>
                <w:szCs w:val="18"/>
              </w:rPr>
            </w:pPr>
            <w:r>
              <w:rPr>
                <w:rFonts w:hint="eastAsia"/>
                <w:color w:val="000000"/>
                <w:sz w:val="18"/>
                <w:szCs w:val="18"/>
              </w:rPr>
              <w:t>家庭基本消费开支</w:t>
            </w:r>
          </w:p>
        </w:tc>
        <w:tc>
          <w:tcPr>
            <w:tcW w:w="966" w:type="pct"/>
            <w:shd w:val="clear" w:color="auto" w:fill="auto"/>
            <w:vAlign w:val="center"/>
            <w:hideMark/>
          </w:tcPr>
          <w:p w14:paraId="721C35AA" w14:textId="77777777" w:rsidR="00B00DE2" w:rsidRDefault="00776E18">
            <w:pPr>
              <w:jc w:val="center"/>
              <w:rPr>
                <w:rFonts w:cs="Arial"/>
                <w:color w:val="000000"/>
                <w:sz w:val="18"/>
                <w:szCs w:val="18"/>
              </w:rPr>
            </w:pPr>
            <w:r>
              <w:rPr>
                <w:rFonts w:cs="Arial"/>
                <w:color w:val="000000"/>
                <w:sz w:val="18"/>
                <w:szCs w:val="18"/>
              </w:rPr>
              <w:t>11892.09</w:t>
            </w:r>
          </w:p>
        </w:tc>
        <w:tc>
          <w:tcPr>
            <w:tcW w:w="1083" w:type="pct"/>
            <w:shd w:val="clear" w:color="auto" w:fill="auto"/>
            <w:vAlign w:val="center"/>
            <w:hideMark/>
          </w:tcPr>
          <w:p w14:paraId="3F43A322" w14:textId="77777777" w:rsidR="00B00DE2" w:rsidRDefault="00776E18">
            <w:pPr>
              <w:jc w:val="center"/>
              <w:rPr>
                <w:rFonts w:cs="Arial"/>
                <w:color w:val="000000"/>
                <w:sz w:val="18"/>
                <w:szCs w:val="18"/>
              </w:rPr>
            </w:pPr>
            <w:r>
              <w:rPr>
                <w:rFonts w:cs="Arial"/>
                <w:color w:val="000000"/>
                <w:sz w:val="18"/>
                <w:szCs w:val="18"/>
              </w:rPr>
              <w:t>3539.31</w:t>
            </w:r>
          </w:p>
        </w:tc>
        <w:tc>
          <w:tcPr>
            <w:tcW w:w="1083" w:type="pct"/>
            <w:shd w:val="clear" w:color="auto" w:fill="auto"/>
            <w:vAlign w:val="center"/>
            <w:hideMark/>
          </w:tcPr>
          <w:p w14:paraId="20D62A3E" w14:textId="77777777" w:rsidR="00B00DE2" w:rsidRDefault="00776E18">
            <w:pPr>
              <w:jc w:val="center"/>
              <w:rPr>
                <w:rFonts w:cs="Arial"/>
                <w:color w:val="000000"/>
                <w:sz w:val="18"/>
                <w:szCs w:val="18"/>
              </w:rPr>
            </w:pPr>
            <w:r>
              <w:rPr>
                <w:rFonts w:cs="Arial"/>
                <w:color w:val="000000"/>
                <w:sz w:val="18"/>
                <w:szCs w:val="18"/>
              </w:rPr>
              <w:t>36.60%</w:t>
            </w:r>
          </w:p>
        </w:tc>
      </w:tr>
      <w:tr w:rsidR="00B00DE2" w14:paraId="352BC2D5" w14:textId="77777777">
        <w:trPr>
          <w:trHeight w:val="490"/>
          <w:jc w:val="center"/>
        </w:trPr>
        <w:tc>
          <w:tcPr>
            <w:tcW w:w="935" w:type="pct"/>
            <w:vMerge/>
            <w:vAlign w:val="center"/>
            <w:hideMark/>
          </w:tcPr>
          <w:p w14:paraId="72CCDBD0" w14:textId="77777777" w:rsidR="00B00DE2" w:rsidRDefault="00B00DE2">
            <w:pPr>
              <w:rPr>
                <w:color w:val="000000"/>
                <w:sz w:val="18"/>
                <w:szCs w:val="18"/>
              </w:rPr>
            </w:pPr>
          </w:p>
        </w:tc>
        <w:tc>
          <w:tcPr>
            <w:tcW w:w="933" w:type="pct"/>
            <w:shd w:val="clear" w:color="auto" w:fill="auto"/>
            <w:vAlign w:val="center"/>
            <w:hideMark/>
          </w:tcPr>
          <w:p w14:paraId="3819B466" w14:textId="77777777" w:rsidR="00B00DE2" w:rsidRDefault="00776E18">
            <w:pPr>
              <w:jc w:val="center"/>
              <w:rPr>
                <w:color w:val="000000"/>
                <w:sz w:val="18"/>
                <w:szCs w:val="18"/>
              </w:rPr>
            </w:pPr>
            <w:r>
              <w:rPr>
                <w:rFonts w:hint="eastAsia"/>
                <w:color w:val="000000"/>
                <w:sz w:val="18"/>
                <w:szCs w:val="18"/>
              </w:rPr>
              <w:t>医疗保健类支出</w:t>
            </w:r>
          </w:p>
        </w:tc>
        <w:tc>
          <w:tcPr>
            <w:tcW w:w="966" w:type="pct"/>
            <w:shd w:val="clear" w:color="auto" w:fill="auto"/>
            <w:vAlign w:val="center"/>
            <w:hideMark/>
          </w:tcPr>
          <w:p w14:paraId="4D2A6E04" w14:textId="77777777" w:rsidR="00B00DE2" w:rsidRDefault="00776E18">
            <w:pPr>
              <w:jc w:val="center"/>
              <w:rPr>
                <w:rFonts w:cs="Arial"/>
                <w:color w:val="000000"/>
                <w:sz w:val="18"/>
                <w:szCs w:val="18"/>
              </w:rPr>
            </w:pPr>
            <w:r>
              <w:rPr>
                <w:rFonts w:cs="Arial"/>
                <w:color w:val="000000"/>
                <w:sz w:val="18"/>
                <w:szCs w:val="18"/>
              </w:rPr>
              <w:t>5700.39</w:t>
            </w:r>
          </w:p>
        </w:tc>
        <w:tc>
          <w:tcPr>
            <w:tcW w:w="1083" w:type="pct"/>
            <w:shd w:val="clear" w:color="auto" w:fill="auto"/>
            <w:vAlign w:val="center"/>
            <w:hideMark/>
          </w:tcPr>
          <w:p w14:paraId="6FCB7BCC" w14:textId="77777777" w:rsidR="00B00DE2" w:rsidRDefault="00776E18">
            <w:pPr>
              <w:jc w:val="center"/>
              <w:rPr>
                <w:rFonts w:cs="Arial"/>
                <w:color w:val="000000"/>
                <w:sz w:val="18"/>
                <w:szCs w:val="18"/>
              </w:rPr>
            </w:pPr>
            <w:r>
              <w:rPr>
                <w:rFonts w:cs="Arial"/>
                <w:color w:val="000000"/>
                <w:sz w:val="18"/>
                <w:szCs w:val="18"/>
              </w:rPr>
              <w:t>1696.54</w:t>
            </w:r>
          </w:p>
        </w:tc>
        <w:tc>
          <w:tcPr>
            <w:tcW w:w="1083" w:type="pct"/>
            <w:shd w:val="clear" w:color="auto" w:fill="auto"/>
            <w:vAlign w:val="center"/>
            <w:hideMark/>
          </w:tcPr>
          <w:p w14:paraId="6C5933F9" w14:textId="77777777" w:rsidR="00B00DE2" w:rsidRDefault="00776E18">
            <w:pPr>
              <w:jc w:val="center"/>
              <w:rPr>
                <w:rFonts w:cs="Arial"/>
                <w:color w:val="000000"/>
                <w:sz w:val="18"/>
                <w:szCs w:val="18"/>
              </w:rPr>
            </w:pPr>
            <w:r>
              <w:rPr>
                <w:rFonts w:cs="Arial"/>
                <w:color w:val="000000"/>
                <w:sz w:val="18"/>
                <w:szCs w:val="18"/>
              </w:rPr>
              <w:t>17.54%</w:t>
            </w:r>
          </w:p>
        </w:tc>
      </w:tr>
      <w:tr w:rsidR="00B00DE2" w14:paraId="52FEFFB7" w14:textId="77777777">
        <w:trPr>
          <w:trHeight w:val="290"/>
          <w:jc w:val="center"/>
        </w:trPr>
        <w:tc>
          <w:tcPr>
            <w:tcW w:w="935" w:type="pct"/>
            <w:vMerge/>
            <w:vAlign w:val="center"/>
            <w:hideMark/>
          </w:tcPr>
          <w:p w14:paraId="6ADE2417" w14:textId="77777777" w:rsidR="00B00DE2" w:rsidRDefault="00B00DE2">
            <w:pPr>
              <w:rPr>
                <w:color w:val="000000"/>
                <w:sz w:val="18"/>
                <w:szCs w:val="18"/>
              </w:rPr>
            </w:pPr>
          </w:p>
        </w:tc>
        <w:tc>
          <w:tcPr>
            <w:tcW w:w="933" w:type="pct"/>
            <w:shd w:val="clear" w:color="auto" w:fill="auto"/>
            <w:vAlign w:val="center"/>
            <w:hideMark/>
          </w:tcPr>
          <w:p w14:paraId="671B87D4" w14:textId="77777777" w:rsidR="00B00DE2" w:rsidRDefault="00776E18">
            <w:pPr>
              <w:jc w:val="center"/>
              <w:rPr>
                <w:color w:val="000000"/>
                <w:sz w:val="18"/>
                <w:szCs w:val="18"/>
              </w:rPr>
            </w:pPr>
            <w:r>
              <w:rPr>
                <w:rFonts w:hint="eastAsia"/>
                <w:color w:val="000000"/>
                <w:sz w:val="18"/>
                <w:szCs w:val="18"/>
              </w:rPr>
              <w:t>教育类支出</w:t>
            </w:r>
          </w:p>
        </w:tc>
        <w:tc>
          <w:tcPr>
            <w:tcW w:w="966" w:type="pct"/>
            <w:shd w:val="clear" w:color="auto" w:fill="auto"/>
            <w:vAlign w:val="center"/>
            <w:hideMark/>
          </w:tcPr>
          <w:p w14:paraId="2636CB6D" w14:textId="77777777" w:rsidR="00B00DE2" w:rsidRDefault="00776E18">
            <w:pPr>
              <w:jc w:val="center"/>
              <w:rPr>
                <w:rFonts w:cs="Arial"/>
                <w:color w:val="000000"/>
                <w:sz w:val="18"/>
                <w:szCs w:val="18"/>
              </w:rPr>
            </w:pPr>
            <w:r>
              <w:rPr>
                <w:rFonts w:cs="Arial"/>
                <w:color w:val="000000"/>
                <w:sz w:val="18"/>
                <w:szCs w:val="18"/>
              </w:rPr>
              <w:t>6237.43</w:t>
            </w:r>
          </w:p>
        </w:tc>
        <w:tc>
          <w:tcPr>
            <w:tcW w:w="1083" w:type="pct"/>
            <w:shd w:val="clear" w:color="auto" w:fill="auto"/>
            <w:vAlign w:val="center"/>
            <w:hideMark/>
          </w:tcPr>
          <w:p w14:paraId="1F26CE4B" w14:textId="77777777" w:rsidR="00B00DE2" w:rsidRDefault="00776E18">
            <w:pPr>
              <w:jc w:val="center"/>
              <w:rPr>
                <w:rFonts w:cs="Arial"/>
                <w:color w:val="000000"/>
                <w:sz w:val="18"/>
                <w:szCs w:val="18"/>
              </w:rPr>
            </w:pPr>
            <w:r>
              <w:rPr>
                <w:rFonts w:cs="Arial"/>
                <w:color w:val="000000"/>
                <w:sz w:val="18"/>
                <w:szCs w:val="18"/>
              </w:rPr>
              <w:t>1856.38</w:t>
            </w:r>
          </w:p>
        </w:tc>
        <w:tc>
          <w:tcPr>
            <w:tcW w:w="1083" w:type="pct"/>
            <w:shd w:val="clear" w:color="auto" w:fill="auto"/>
            <w:vAlign w:val="center"/>
            <w:hideMark/>
          </w:tcPr>
          <w:p w14:paraId="2EC4E7D7" w14:textId="77777777" w:rsidR="00B00DE2" w:rsidRDefault="00776E18">
            <w:pPr>
              <w:jc w:val="center"/>
              <w:rPr>
                <w:rFonts w:cs="Arial"/>
                <w:color w:val="000000"/>
                <w:sz w:val="18"/>
                <w:szCs w:val="18"/>
              </w:rPr>
            </w:pPr>
            <w:r>
              <w:rPr>
                <w:rFonts w:cs="Arial"/>
                <w:color w:val="000000"/>
                <w:sz w:val="18"/>
                <w:szCs w:val="18"/>
              </w:rPr>
              <w:t>19.20%</w:t>
            </w:r>
          </w:p>
        </w:tc>
      </w:tr>
      <w:tr w:rsidR="00B00DE2" w14:paraId="7FF82197" w14:textId="77777777">
        <w:trPr>
          <w:trHeight w:val="290"/>
          <w:jc w:val="center"/>
        </w:trPr>
        <w:tc>
          <w:tcPr>
            <w:tcW w:w="935" w:type="pct"/>
            <w:vMerge/>
            <w:vAlign w:val="center"/>
            <w:hideMark/>
          </w:tcPr>
          <w:p w14:paraId="1BA4FCCE" w14:textId="77777777" w:rsidR="00B00DE2" w:rsidRDefault="00B00DE2">
            <w:pPr>
              <w:rPr>
                <w:color w:val="000000"/>
                <w:sz w:val="18"/>
                <w:szCs w:val="18"/>
              </w:rPr>
            </w:pPr>
          </w:p>
        </w:tc>
        <w:tc>
          <w:tcPr>
            <w:tcW w:w="933" w:type="pct"/>
            <w:shd w:val="clear" w:color="auto" w:fill="auto"/>
            <w:vAlign w:val="center"/>
            <w:hideMark/>
          </w:tcPr>
          <w:p w14:paraId="23831ED7" w14:textId="77777777" w:rsidR="00B00DE2" w:rsidRDefault="00776E18">
            <w:pPr>
              <w:jc w:val="center"/>
              <w:rPr>
                <w:color w:val="000000"/>
                <w:sz w:val="18"/>
                <w:szCs w:val="18"/>
              </w:rPr>
            </w:pPr>
            <w:r>
              <w:rPr>
                <w:rFonts w:hint="eastAsia"/>
                <w:color w:val="000000"/>
                <w:sz w:val="18"/>
                <w:szCs w:val="18"/>
              </w:rPr>
              <w:t>交通类支出</w:t>
            </w:r>
          </w:p>
        </w:tc>
        <w:tc>
          <w:tcPr>
            <w:tcW w:w="966" w:type="pct"/>
            <w:shd w:val="clear" w:color="auto" w:fill="auto"/>
            <w:vAlign w:val="center"/>
            <w:hideMark/>
          </w:tcPr>
          <w:p w14:paraId="7842D3D3" w14:textId="77777777" w:rsidR="00B00DE2" w:rsidRDefault="00776E18">
            <w:pPr>
              <w:jc w:val="center"/>
              <w:rPr>
                <w:rFonts w:cs="Arial"/>
                <w:color w:val="000000"/>
                <w:sz w:val="18"/>
                <w:szCs w:val="18"/>
              </w:rPr>
            </w:pPr>
            <w:r>
              <w:rPr>
                <w:rFonts w:cs="Arial"/>
                <w:color w:val="000000"/>
                <w:sz w:val="18"/>
                <w:szCs w:val="18"/>
              </w:rPr>
              <w:t>3039.16</w:t>
            </w:r>
          </w:p>
        </w:tc>
        <w:tc>
          <w:tcPr>
            <w:tcW w:w="1083" w:type="pct"/>
            <w:shd w:val="clear" w:color="auto" w:fill="auto"/>
            <w:vAlign w:val="center"/>
            <w:hideMark/>
          </w:tcPr>
          <w:p w14:paraId="36C54EEC" w14:textId="77777777" w:rsidR="00B00DE2" w:rsidRDefault="00776E18">
            <w:pPr>
              <w:jc w:val="center"/>
              <w:rPr>
                <w:rFonts w:cs="Arial"/>
                <w:color w:val="000000"/>
                <w:sz w:val="18"/>
                <w:szCs w:val="18"/>
              </w:rPr>
            </w:pPr>
            <w:r>
              <w:rPr>
                <w:rFonts w:cs="Arial"/>
                <w:color w:val="000000"/>
                <w:sz w:val="18"/>
                <w:szCs w:val="18"/>
              </w:rPr>
              <w:t>904.51</w:t>
            </w:r>
          </w:p>
        </w:tc>
        <w:tc>
          <w:tcPr>
            <w:tcW w:w="1083" w:type="pct"/>
            <w:shd w:val="clear" w:color="auto" w:fill="auto"/>
            <w:vAlign w:val="center"/>
            <w:hideMark/>
          </w:tcPr>
          <w:p w14:paraId="4A718495" w14:textId="77777777" w:rsidR="00B00DE2" w:rsidRDefault="00776E18">
            <w:pPr>
              <w:jc w:val="center"/>
              <w:rPr>
                <w:rFonts w:cs="Arial"/>
                <w:color w:val="000000"/>
                <w:sz w:val="18"/>
                <w:szCs w:val="18"/>
              </w:rPr>
            </w:pPr>
            <w:r>
              <w:rPr>
                <w:rFonts w:cs="Arial"/>
                <w:color w:val="000000"/>
                <w:sz w:val="18"/>
                <w:szCs w:val="18"/>
              </w:rPr>
              <w:t>9.35%</w:t>
            </w:r>
          </w:p>
        </w:tc>
      </w:tr>
      <w:tr w:rsidR="00B00DE2" w14:paraId="2F054044" w14:textId="77777777">
        <w:trPr>
          <w:trHeight w:val="290"/>
          <w:jc w:val="center"/>
        </w:trPr>
        <w:tc>
          <w:tcPr>
            <w:tcW w:w="935" w:type="pct"/>
            <w:vMerge/>
            <w:vAlign w:val="center"/>
            <w:hideMark/>
          </w:tcPr>
          <w:p w14:paraId="6D2D9969" w14:textId="77777777" w:rsidR="00B00DE2" w:rsidRDefault="00B00DE2">
            <w:pPr>
              <w:rPr>
                <w:color w:val="000000"/>
                <w:sz w:val="18"/>
                <w:szCs w:val="18"/>
              </w:rPr>
            </w:pPr>
          </w:p>
        </w:tc>
        <w:tc>
          <w:tcPr>
            <w:tcW w:w="933" w:type="pct"/>
            <w:shd w:val="clear" w:color="auto" w:fill="auto"/>
            <w:vAlign w:val="center"/>
            <w:hideMark/>
          </w:tcPr>
          <w:p w14:paraId="09633F38" w14:textId="77777777" w:rsidR="00B00DE2" w:rsidRDefault="00776E18">
            <w:pPr>
              <w:jc w:val="center"/>
              <w:rPr>
                <w:color w:val="000000"/>
                <w:sz w:val="18"/>
                <w:szCs w:val="18"/>
              </w:rPr>
            </w:pPr>
            <w:r>
              <w:rPr>
                <w:rFonts w:hint="eastAsia"/>
                <w:color w:val="000000"/>
                <w:sz w:val="18"/>
                <w:szCs w:val="18"/>
              </w:rPr>
              <w:t>税费支出</w:t>
            </w:r>
          </w:p>
        </w:tc>
        <w:tc>
          <w:tcPr>
            <w:tcW w:w="966" w:type="pct"/>
            <w:shd w:val="clear" w:color="auto" w:fill="auto"/>
            <w:vAlign w:val="center"/>
            <w:hideMark/>
          </w:tcPr>
          <w:p w14:paraId="3F7CF460" w14:textId="77777777" w:rsidR="00B00DE2" w:rsidRDefault="00776E18">
            <w:pPr>
              <w:jc w:val="center"/>
              <w:rPr>
                <w:rFonts w:cs="Arial"/>
                <w:color w:val="000000"/>
                <w:sz w:val="18"/>
                <w:szCs w:val="18"/>
              </w:rPr>
            </w:pPr>
            <w:r>
              <w:rPr>
                <w:rFonts w:cs="Arial"/>
                <w:color w:val="000000"/>
                <w:sz w:val="18"/>
                <w:szCs w:val="18"/>
              </w:rPr>
              <w:t>1666.03</w:t>
            </w:r>
          </w:p>
        </w:tc>
        <w:tc>
          <w:tcPr>
            <w:tcW w:w="1083" w:type="pct"/>
            <w:shd w:val="clear" w:color="auto" w:fill="auto"/>
            <w:vAlign w:val="center"/>
            <w:hideMark/>
          </w:tcPr>
          <w:p w14:paraId="37B7E715" w14:textId="77777777" w:rsidR="00B00DE2" w:rsidRDefault="00776E18">
            <w:pPr>
              <w:jc w:val="center"/>
              <w:rPr>
                <w:rFonts w:cs="Arial"/>
                <w:color w:val="000000"/>
                <w:sz w:val="18"/>
                <w:szCs w:val="18"/>
              </w:rPr>
            </w:pPr>
            <w:r>
              <w:rPr>
                <w:rFonts w:cs="Arial"/>
                <w:color w:val="000000"/>
                <w:sz w:val="18"/>
                <w:szCs w:val="18"/>
              </w:rPr>
              <w:t>495.84</w:t>
            </w:r>
          </w:p>
        </w:tc>
        <w:tc>
          <w:tcPr>
            <w:tcW w:w="1083" w:type="pct"/>
            <w:shd w:val="clear" w:color="auto" w:fill="auto"/>
            <w:vAlign w:val="center"/>
            <w:hideMark/>
          </w:tcPr>
          <w:p w14:paraId="2528F329" w14:textId="77777777" w:rsidR="00B00DE2" w:rsidRDefault="00776E18">
            <w:pPr>
              <w:jc w:val="center"/>
              <w:rPr>
                <w:rFonts w:cs="Arial"/>
                <w:color w:val="000000"/>
                <w:sz w:val="18"/>
                <w:szCs w:val="18"/>
              </w:rPr>
            </w:pPr>
            <w:r>
              <w:rPr>
                <w:rFonts w:cs="Arial"/>
                <w:color w:val="000000"/>
                <w:sz w:val="18"/>
                <w:szCs w:val="18"/>
              </w:rPr>
              <w:t>5.13%</w:t>
            </w:r>
          </w:p>
        </w:tc>
      </w:tr>
      <w:tr w:rsidR="00B00DE2" w14:paraId="7DC0CC67" w14:textId="77777777">
        <w:trPr>
          <w:trHeight w:val="290"/>
          <w:jc w:val="center"/>
        </w:trPr>
        <w:tc>
          <w:tcPr>
            <w:tcW w:w="935" w:type="pct"/>
            <w:vMerge/>
            <w:vAlign w:val="center"/>
            <w:hideMark/>
          </w:tcPr>
          <w:p w14:paraId="777F3868" w14:textId="77777777" w:rsidR="00B00DE2" w:rsidRDefault="00B00DE2">
            <w:pPr>
              <w:rPr>
                <w:color w:val="000000"/>
                <w:sz w:val="18"/>
                <w:szCs w:val="18"/>
              </w:rPr>
            </w:pPr>
          </w:p>
        </w:tc>
        <w:tc>
          <w:tcPr>
            <w:tcW w:w="933" w:type="pct"/>
            <w:shd w:val="clear" w:color="auto" w:fill="auto"/>
            <w:vAlign w:val="center"/>
            <w:hideMark/>
          </w:tcPr>
          <w:p w14:paraId="66A3E776" w14:textId="77777777" w:rsidR="00B00DE2" w:rsidRDefault="00776E18">
            <w:pPr>
              <w:jc w:val="center"/>
              <w:rPr>
                <w:color w:val="000000"/>
                <w:sz w:val="18"/>
                <w:szCs w:val="18"/>
              </w:rPr>
            </w:pPr>
            <w:r>
              <w:rPr>
                <w:rFonts w:hint="eastAsia"/>
                <w:color w:val="000000"/>
                <w:sz w:val="18"/>
                <w:szCs w:val="18"/>
              </w:rPr>
              <w:t>其他支出</w:t>
            </w:r>
          </w:p>
        </w:tc>
        <w:tc>
          <w:tcPr>
            <w:tcW w:w="966" w:type="pct"/>
            <w:shd w:val="clear" w:color="auto" w:fill="auto"/>
            <w:vAlign w:val="center"/>
            <w:hideMark/>
          </w:tcPr>
          <w:p w14:paraId="38F39979" w14:textId="77777777" w:rsidR="00B00DE2" w:rsidRDefault="00776E18">
            <w:pPr>
              <w:jc w:val="center"/>
              <w:rPr>
                <w:rFonts w:cs="Arial"/>
                <w:color w:val="000000"/>
                <w:sz w:val="18"/>
                <w:szCs w:val="18"/>
              </w:rPr>
            </w:pPr>
            <w:r>
              <w:rPr>
                <w:rFonts w:cs="Arial"/>
                <w:color w:val="000000"/>
                <w:sz w:val="18"/>
                <w:szCs w:val="18"/>
              </w:rPr>
              <w:t>3958.78</w:t>
            </w:r>
          </w:p>
        </w:tc>
        <w:tc>
          <w:tcPr>
            <w:tcW w:w="1083" w:type="pct"/>
            <w:shd w:val="clear" w:color="auto" w:fill="auto"/>
            <w:vAlign w:val="center"/>
            <w:hideMark/>
          </w:tcPr>
          <w:p w14:paraId="7453773E" w14:textId="77777777" w:rsidR="00B00DE2" w:rsidRDefault="00776E18">
            <w:pPr>
              <w:jc w:val="center"/>
              <w:rPr>
                <w:rFonts w:cs="Arial"/>
                <w:color w:val="000000"/>
                <w:sz w:val="18"/>
                <w:szCs w:val="18"/>
              </w:rPr>
            </w:pPr>
            <w:r>
              <w:rPr>
                <w:rFonts w:cs="Arial"/>
                <w:color w:val="000000"/>
                <w:sz w:val="18"/>
                <w:szCs w:val="18"/>
              </w:rPr>
              <w:t>1178.21</w:t>
            </w:r>
          </w:p>
        </w:tc>
        <w:tc>
          <w:tcPr>
            <w:tcW w:w="1083" w:type="pct"/>
            <w:shd w:val="clear" w:color="auto" w:fill="auto"/>
            <w:vAlign w:val="center"/>
            <w:hideMark/>
          </w:tcPr>
          <w:p w14:paraId="41127FE2" w14:textId="77777777" w:rsidR="00B00DE2" w:rsidRDefault="00776E18">
            <w:pPr>
              <w:jc w:val="center"/>
              <w:rPr>
                <w:rFonts w:cs="Arial"/>
                <w:color w:val="000000"/>
                <w:sz w:val="18"/>
                <w:szCs w:val="18"/>
              </w:rPr>
            </w:pPr>
            <w:r>
              <w:rPr>
                <w:rFonts w:cs="Arial"/>
                <w:color w:val="000000"/>
                <w:sz w:val="18"/>
                <w:szCs w:val="18"/>
              </w:rPr>
              <w:t>12.18%</w:t>
            </w:r>
          </w:p>
        </w:tc>
      </w:tr>
      <w:tr w:rsidR="00B00DE2" w14:paraId="07946F9A" w14:textId="77777777">
        <w:trPr>
          <w:trHeight w:val="290"/>
          <w:jc w:val="center"/>
        </w:trPr>
        <w:tc>
          <w:tcPr>
            <w:tcW w:w="935" w:type="pct"/>
            <w:vMerge/>
            <w:vAlign w:val="center"/>
            <w:hideMark/>
          </w:tcPr>
          <w:p w14:paraId="686E7A4F" w14:textId="77777777" w:rsidR="00B00DE2" w:rsidRDefault="00B00DE2">
            <w:pPr>
              <w:rPr>
                <w:color w:val="000000"/>
                <w:sz w:val="18"/>
                <w:szCs w:val="18"/>
              </w:rPr>
            </w:pPr>
          </w:p>
        </w:tc>
        <w:tc>
          <w:tcPr>
            <w:tcW w:w="933" w:type="pct"/>
            <w:shd w:val="clear" w:color="auto" w:fill="auto"/>
            <w:vAlign w:val="center"/>
            <w:hideMark/>
          </w:tcPr>
          <w:p w14:paraId="7157224E" w14:textId="77777777" w:rsidR="00B00DE2" w:rsidRDefault="00776E18">
            <w:pPr>
              <w:jc w:val="center"/>
              <w:rPr>
                <w:color w:val="000000"/>
                <w:sz w:val="18"/>
                <w:szCs w:val="18"/>
              </w:rPr>
            </w:pPr>
            <w:r>
              <w:rPr>
                <w:rFonts w:hint="eastAsia"/>
                <w:color w:val="000000"/>
                <w:sz w:val="18"/>
                <w:szCs w:val="18"/>
              </w:rPr>
              <w:t>小计</w:t>
            </w:r>
          </w:p>
        </w:tc>
        <w:tc>
          <w:tcPr>
            <w:tcW w:w="966" w:type="pct"/>
            <w:shd w:val="clear" w:color="auto" w:fill="auto"/>
            <w:vAlign w:val="center"/>
            <w:hideMark/>
          </w:tcPr>
          <w:p w14:paraId="36CC02F9" w14:textId="77777777" w:rsidR="00B00DE2" w:rsidRDefault="00776E18">
            <w:pPr>
              <w:jc w:val="center"/>
              <w:rPr>
                <w:rFonts w:cs="Arial"/>
                <w:color w:val="000000"/>
                <w:sz w:val="18"/>
                <w:szCs w:val="18"/>
              </w:rPr>
            </w:pPr>
            <w:r>
              <w:rPr>
                <w:rFonts w:cs="Arial"/>
                <w:color w:val="000000"/>
                <w:sz w:val="18"/>
                <w:szCs w:val="18"/>
              </w:rPr>
              <w:t>32493.88</w:t>
            </w:r>
          </w:p>
        </w:tc>
        <w:tc>
          <w:tcPr>
            <w:tcW w:w="1083" w:type="pct"/>
            <w:shd w:val="clear" w:color="auto" w:fill="auto"/>
            <w:vAlign w:val="center"/>
            <w:hideMark/>
          </w:tcPr>
          <w:p w14:paraId="4B9ACF04" w14:textId="77777777" w:rsidR="00B00DE2" w:rsidRDefault="00776E18">
            <w:pPr>
              <w:jc w:val="center"/>
              <w:rPr>
                <w:rFonts w:cs="Arial"/>
                <w:color w:val="000000"/>
                <w:sz w:val="18"/>
                <w:szCs w:val="18"/>
              </w:rPr>
            </w:pPr>
            <w:r>
              <w:rPr>
                <w:rFonts w:cs="Arial"/>
                <w:color w:val="000000"/>
                <w:sz w:val="18"/>
                <w:szCs w:val="18"/>
              </w:rPr>
              <w:t>9670.80</w:t>
            </w:r>
          </w:p>
        </w:tc>
        <w:tc>
          <w:tcPr>
            <w:tcW w:w="1083" w:type="pct"/>
            <w:shd w:val="clear" w:color="auto" w:fill="auto"/>
            <w:vAlign w:val="center"/>
            <w:hideMark/>
          </w:tcPr>
          <w:p w14:paraId="0D04AE03" w14:textId="77777777" w:rsidR="00B00DE2" w:rsidRDefault="00776E18">
            <w:pPr>
              <w:jc w:val="center"/>
              <w:rPr>
                <w:rFonts w:cs="Arial"/>
                <w:color w:val="000000"/>
                <w:sz w:val="18"/>
                <w:szCs w:val="18"/>
              </w:rPr>
            </w:pPr>
            <w:r>
              <w:rPr>
                <w:rFonts w:cs="Arial"/>
                <w:color w:val="000000"/>
                <w:sz w:val="18"/>
                <w:szCs w:val="18"/>
              </w:rPr>
              <w:t>100.00%</w:t>
            </w:r>
          </w:p>
        </w:tc>
      </w:tr>
      <w:tr w:rsidR="00B00DE2" w14:paraId="367189A4" w14:textId="77777777">
        <w:trPr>
          <w:trHeight w:val="490"/>
          <w:jc w:val="center"/>
        </w:trPr>
        <w:tc>
          <w:tcPr>
            <w:tcW w:w="935" w:type="pct"/>
            <w:shd w:val="clear" w:color="auto" w:fill="auto"/>
            <w:vAlign w:val="center"/>
            <w:hideMark/>
          </w:tcPr>
          <w:p w14:paraId="648A177F" w14:textId="77777777" w:rsidR="00B00DE2" w:rsidRDefault="00776E18">
            <w:pPr>
              <w:jc w:val="center"/>
              <w:rPr>
                <w:color w:val="000000"/>
                <w:sz w:val="18"/>
                <w:szCs w:val="18"/>
              </w:rPr>
            </w:pPr>
            <w:r>
              <w:rPr>
                <w:rFonts w:hint="eastAsia"/>
                <w:color w:val="000000"/>
                <w:sz w:val="18"/>
                <w:szCs w:val="18"/>
              </w:rPr>
              <w:t>家庭年纯收入</w:t>
            </w:r>
          </w:p>
        </w:tc>
        <w:tc>
          <w:tcPr>
            <w:tcW w:w="933" w:type="pct"/>
            <w:shd w:val="clear" w:color="auto" w:fill="auto"/>
            <w:vAlign w:val="center"/>
            <w:hideMark/>
          </w:tcPr>
          <w:p w14:paraId="20B457F4" w14:textId="77777777" w:rsidR="00B00DE2" w:rsidRDefault="00776E18">
            <w:pPr>
              <w:jc w:val="center"/>
              <w:rPr>
                <w:color w:val="000000"/>
                <w:sz w:val="18"/>
                <w:szCs w:val="18"/>
              </w:rPr>
            </w:pPr>
            <w:r>
              <w:rPr>
                <w:rFonts w:hint="eastAsia"/>
                <w:color w:val="000000"/>
                <w:sz w:val="18"/>
                <w:szCs w:val="18"/>
              </w:rPr>
              <w:t>小计</w:t>
            </w:r>
          </w:p>
        </w:tc>
        <w:tc>
          <w:tcPr>
            <w:tcW w:w="966" w:type="pct"/>
            <w:shd w:val="clear" w:color="auto" w:fill="auto"/>
            <w:vAlign w:val="center"/>
            <w:hideMark/>
          </w:tcPr>
          <w:p w14:paraId="419EE5EF" w14:textId="77777777" w:rsidR="00B00DE2" w:rsidRDefault="00776E18">
            <w:pPr>
              <w:jc w:val="center"/>
              <w:rPr>
                <w:rFonts w:cs="Arial"/>
                <w:color w:val="000000"/>
                <w:sz w:val="18"/>
                <w:szCs w:val="18"/>
              </w:rPr>
            </w:pPr>
            <w:r>
              <w:rPr>
                <w:rFonts w:cs="Arial"/>
                <w:color w:val="000000"/>
                <w:sz w:val="18"/>
                <w:szCs w:val="18"/>
              </w:rPr>
              <w:t>149501.95</w:t>
            </w:r>
          </w:p>
        </w:tc>
        <w:tc>
          <w:tcPr>
            <w:tcW w:w="1083" w:type="pct"/>
            <w:shd w:val="clear" w:color="auto" w:fill="auto"/>
            <w:vAlign w:val="center"/>
            <w:hideMark/>
          </w:tcPr>
          <w:p w14:paraId="07E7E7CE" w14:textId="77777777" w:rsidR="00B00DE2" w:rsidRDefault="00776E18">
            <w:pPr>
              <w:jc w:val="center"/>
              <w:rPr>
                <w:rFonts w:cs="Arial"/>
                <w:color w:val="000000"/>
                <w:sz w:val="18"/>
                <w:szCs w:val="18"/>
              </w:rPr>
            </w:pPr>
            <w:r>
              <w:rPr>
                <w:rFonts w:cs="Arial"/>
                <w:color w:val="000000"/>
                <w:sz w:val="18"/>
                <w:szCs w:val="18"/>
              </w:rPr>
              <w:t>44494.63</w:t>
            </w:r>
          </w:p>
        </w:tc>
        <w:tc>
          <w:tcPr>
            <w:tcW w:w="1083" w:type="pct"/>
            <w:shd w:val="clear" w:color="auto" w:fill="auto"/>
            <w:vAlign w:val="center"/>
            <w:hideMark/>
          </w:tcPr>
          <w:p w14:paraId="66B4857A" w14:textId="77777777" w:rsidR="00B00DE2" w:rsidRDefault="00776E18">
            <w:pPr>
              <w:jc w:val="center"/>
              <w:rPr>
                <w:rFonts w:cs="Arial"/>
                <w:color w:val="000000"/>
                <w:sz w:val="18"/>
                <w:szCs w:val="18"/>
              </w:rPr>
            </w:pPr>
            <w:r>
              <w:rPr>
                <w:rFonts w:cs="Arial"/>
                <w:color w:val="000000"/>
                <w:sz w:val="18"/>
                <w:szCs w:val="18"/>
              </w:rPr>
              <w:t>/</w:t>
            </w:r>
          </w:p>
        </w:tc>
      </w:tr>
    </w:tbl>
    <w:p w14:paraId="3C95803B" w14:textId="77777777" w:rsidR="00B00DE2" w:rsidRDefault="00776E18" w:rsidP="001B30F3">
      <w:pPr>
        <w:pStyle w:val="af9"/>
        <w:spacing w:before="120"/>
        <w:ind w:firstLine="480"/>
      </w:pPr>
      <w:r>
        <w:rPr>
          <w:rFonts w:hint="eastAsia"/>
        </w:rPr>
        <w:t>通过抽样调查发现，样本群体收入来源主要以工资性收入和经营性收入为主，占到总收入的</w:t>
      </w:r>
      <w:r>
        <w:t>69.42%</w:t>
      </w:r>
      <w:r>
        <w:rPr>
          <w:rFonts w:hint="eastAsia"/>
        </w:rPr>
        <w:t>，农业收入只占</w:t>
      </w:r>
      <w:r>
        <w:t>3.76%</w:t>
      </w:r>
      <w:r>
        <w:rPr>
          <w:rFonts w:hint="eastAsia"/>
        </w:rPr>
        <w:t>，不是家庭的主要收入来源，项目的实施对于受影响群体的家庭影响相对较弱；同时，随着项目的开始于实施，工程建设可能会带来更多的非农就业机会，从而增加项目区受</w:t>
      </w:r>
      <w:proofErr w:type="gramStart"/>
      <w:r>
        <w:rPr>
          <w:rFonts w:hint="eastAsia"/>
        </w:rPr>
        <w:t>影响户</w:t>
      </w:r>
      <w:proofErr w:type="gramEnd"/>
      <w:r>
        <w:rPr>
          <w:rFonts w:hint="eastAsia"/>
        </w:rPr>
        <w:t>的经济收入。</w:t>
      </w:r>
    </w:p>
    <w:p w14:paraId="4E6534DE" w14:textId="77777777" w:rsidR="00B00DE2" w:rsidRDefault="00776E18" w:rsidP="001F674E">
      <w:pPr>
        <w:pStyle w:val="af9"/>
        <w:spacing w:before="120"/>
        <w:ind w:firstLine="480"/>
      </w:pPr>
      <w:r>
        <w:rPr>
          <w:rFonts w:hint="eastAsia"/>
        </w:rPr>
        <w:t>据外业调查发现：</w:t>
      </w:r>
      <w:r>
        <w:t>1</w:t>
      </w:r>
      <w:r>
        <w:rPr>
          <w:rFonts w:hint="eastAsia"/>
        </w:rPr>
        <w:t>）从人均收入水平来看，受影响村的生产收入水平处于当地平均水平及以上；</w:t>
      </w:r>
      <w:r>
        <w:t>2</w:t>
      </w:r>
      <w:r>
        <w:rPr>
          <w:rFonts w:hint="eastAsia"/>
        </w:rPr>
        <w:t>）受项目影响的村中，种植业、养殖业等农业性收入在家庭收入中所占比例较小，经营性和工资收入在人均收入所占比例较大，项目中征收土地所造成的农业损失相对较小，不会影响村民的正常收入水平；</w:t>
      </w:r>
      <w:r>
        <w:t>3</w:t>
      </w:r>
      <w:r>
        <w:rPr>
          <w:rFonts w:hint="eastAsia"/>
        </w:rPr>
        <w:t>）项目的实施可以为失地农民提供大量的非农就业机会，增加受</w:t>
      </w:r>
      <w:proofErr w:type="gramStart"/>
      <w:r>
        <w:rPr>
          <w:rFonts w:hint="eastAsia"/>
        </w:rPr>
        <w:t>影响户</w:t>
      </w:r>
      <w:proofErr w:type="gramEnd"/>
      <w:r>
        <w:rPr>
          <w:rFonts w:hint="eastAsia"/>
        </w:rPr>
        <w:t>收入</w:t>
      </w:r>
      <w:r>
        <w:t>。</w:t>
      </w:r>
    </w:p>
    <w:p w14:paraId="17FA8665" w14:textId="77777777" w:rsidR="00B00DE2" w:rsidRDefault="00B00DE2">
      <w:pPr>
        <w:pStyle w:val="Default"/>
        <w:spacing w:before="156"/>
        <w:ind w:firstLine="480"/>
        <w:rPr>
          <w:rFonts w:hint="default"/>
        </w:rPr>
      </w:pPr>
    </w:p>
    <w:p w14:paraId="5CAB8838" w14:textId="77777777" w:rsidR="00B00DE2" w:rsidRDefault="00B00DE2">
      <w:pPr>
        <w:rPr>
          <w:rFonts w:ascii="Times New Roman" w:hAnsi="Times New Roman"/>
          <w:b/>
          <w:bCs/>
        </w:rPr>
      </w:pPr>
    </w:p>
    <w:p w14:paraId="3B95A1D7" w14:textId="77777777" w:rsidR="00B00DE2" w:rsidRDefault="00776E18" w:rsidP="001010A6">
      <w:pPr>
        <w:pStyle w:val="1"/>
      </w:pPr>
      <w:bookmarkStart w:id="919" w:name="_Toc371369808"/>
      <w:bookmarkStart w:id="920" w:name="_Toc10040"/>
      <w:bookmarkStart w:id="921" w:name="_Toc357964672"/>
      <w:bookmarkStart w:id="922" w:name="_Toc374924650"/>
      <w:bookmarkStart w:id="923" w:name="_Toc6653"/>
      <w:bookmarkStart w:id="924" w:name="_Toc17561"/>
      <w:bookmarkStart w:id="925" w:name="_Toc231317423"/>
      <w:bookmarkStart w:id="926" w:name="_Toc379626649"/>
      <w:bookmarkStart w:id="927" w:name="_Toc311013220"/>
      <w:bookmarkStart w:id="928" w:name="_Toc374996947"/>
      <w:bookmarkStart w:id="929" w:name="_Toc17419"/>
      <w:bookmarkStart w:id="930" w:name="_Toc7113"/>
      <w:bookmarkStart w:id="931" w:name="_Toc372136197"/>
      <w:bookmarkStart w:id="932" w:name="_Toc17538517"/>
      <w:proofErr w:type="spellStart"/>
      <w:r>
        <w:lastRenderedPageBreak/>
        <w:t>法律框架和政策</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roofErr w:type="spellEnd"/>
    </w:p>
    <w:p w14:paraId="766E7DB5" w14:textId="77777777" w:rsidR="00B00DE2" w:rsidRDefault="00776E18" w:rsidP="001010A6">
      <w:pPr>
        <w:pStyle w:val="2"/>
        <w:rPr>
          <w:lang w:eastAsia="zh-CN"/>
        </w:rPr>
      </w:pPr>
      <w:bookmarkStart w:id="933" w:name="_Toc7617931"/>
      <w:bookmarkStart w:id="934" w:name="_Toc21889"/>
      <w:bookmarkStart w:id="935" w:name="_Toc3665"/>
      <w:bookmarkStart w:id="936" w:name="_Toc16628"/>
      <w:bookmarkStart w:id="937" w:name="_Toc374924651"/>
      <w:bookmarkStart w:id="938" w:name="_Toc32209"/>
      <w:bookmarkStart w:id="939" w:name="_Toc371369809"/>
      <w:bookmarkStart w:id="940" w:name="_Toc130111474"/>
      <w:bookmarkStart w:id="941" w:name="_Toc310077280"/>
      <w:bookmarkStart w:id="942" w:name="_Toc90093329"/>
      <w:bookmarkStart w:id="943" w:name="_Toc18390"/>
      <w:bookmarkStart w:id="944" w:name="_Toc26864"/>
      <w:bookmarkStart w:id="945" w:name="_Toc52629323"/>
      <w:bookmarkStart w:id="946" w:name="_Toc25433"/>
      <w:bookmarkStart w:id="947" w:name="_Toc52437700"/>
      <w:bookmarkStart w:id="948" w:name="_Toc20968"/>
      <w:bookmarkStart w:id="949" w:name="_Toc379626650"/>
      <w:bookmarkStart w:id="950" w:name="_Toc11657"/>
      <w:bookmarkStart w:id="951" w:name="_Toc50907481"/>
      <w:bookmarkStart w:id="952" w:name="_Toc374996948"/>
      <w:bookmarkStart w:id="953" w:name="_Toc372136198"/>
      <w:bookmarkStart w:id="954" w:name="_Toc17538518"/>
      <w:r>
        <w:rPr>
          <w:rFonts w:hint="eastAsia"/>
          <w:lang w:eastAsia="zh-CN"/>
        </w:rPr>
        <w:t>国内主要依据的法律和政策</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07D98956" w14:textId="77777777" w:rsidR="00B00DE2" w:rsidRDefault="00776E18">
      <w:pPr>
        <w:ind w:firstLineChars="200" w:firstLine="482"/>
        <w:rPr>
          <w:rFonts w:ascii="Arial Narrow" w:hAnsi="Arial Narrow"/>
          <w:b/>
        </w:rPr>
      </w:pPr>
      <w:r>
        <w:rPr>
          <w:rFonts w:ascii="Arial Narrow" w:hAnsi="Arial Narrow"/>
          <w:b/>
        </w:rPr>
        <w:t>（</w:t>
      </w:r>
      <w:r>
        <w:rPr>
          <w:rFonts w:ascii="Arial Narrow" w:hAnsi="Arial Narrow"/>
          <w:b/>
        </w:rPr>
        <w:t>1</w:t>
      </w:r>
      <w:r>
        <w:rPr>
          <w:rFonts w:ascii="Arial Narrow" w:hAnsi="Arial Narrow"/>
          <w:b/>
        </w:rPr>
        <w:t>）国家法律法规</w:t>
      </w:r>
    </w:p>
    <w:p w14:paraId="3F765008" w14:textId="77777777" w:rsidR="00B00DE2" w:rsidRDefault="00776E18">
      <w:pPr>
        <w:pStyle w:val="af9"/>
        <w:numPr>
          <w:ilvl w:val="0"/>
          <w:numId w:val="3"/>
        </w:numPr>
        <w:spacing w:before="120"/>
        <w:ind w:firstLineChars="0"/>
      </w:pPr>
      <w:r>
        <w:rPr>
          <w:rFonts w:hint="eastAsia"/>
        </w:rPr>
        <w:t>《中华人民共和国土地管理法》（</w:t>
      </w:r>
      <w:r>
        <w:t>2004</w:t>
      </w:r>
      <w:r>
        <w:rPr>
          <w:rFonts w:hint="eastAsia"/>
        </w:rPr>
        <w:t>年</w:t>
      </w:r>
      <w:r>
        <w:t>8</w:t>
      </w:r>
      <w:r>
        <w:rPr>
          <w:rFonts w:hint="eastAsia"/>
        </w:rPr>
        <w:t>月</w:t>
      </w:r>
      <w:r>
        <w:t xml:space="preserve">28 </w:t>
      </w:r>
      <w:r>
        <w:rPr>
          <w:rFonts w:hint="eastAsia"/>
        </w:rPr>
        <w:t>日修订）</w:t>
      </w:r>
    </w:p>
    <w:p w14:paraId="38E907B1" w14:textId="77777777" w:rsidR="00B00DE2" w:rsidRDefault="00776E18">
      <w:pPr>
        <w:pStyle w:val="af9"/>
        <w:numPr>
          <w:ilvl w:val="0"/>
          <w:numId w:val="3"/>
        </w:numPr>
        <w:spacing w:before="120"/>
        <w:ind w:firstLineChars="0"/>
      </w:pPr>
      <w:r>
        <w:rPr>
          <w:rFonts w:hint="eastAsia"/>
        </w:rPr>
        <w:t>《中华人民共和国土地管理法实施条例》（国务院令第</w:t>
      </w:r>
      <w:r>
        <w:t>256</w:t>
      </w:r>
      <w:r>
        <w:rPr>
          <w:rFonts w:hint="eastAsia"/>
        </w:rPr>
        <w:t>号）</w:t>
      </w:r>
    </w:p>
    <w:p w14:paraId="5ED8E166" w14:textId="77777777" w:rsidR="00B00DE2" w:rsidRDefault="00776E18">
      <w:pPr>
        <w:pStyle w:val="af9"/>
        <w:numPr>
          <w:ilvl w:val="0"/>
          <w:numId w:val="3"/>
        </w:numPr>
        <w:spacing w:before="120"/>
        <w:ind w:firstLineChars="0"/>
      </w:pPr>
      <w:r>
        <w:rPr>
          <w:rFonts w:hint="eastAsia"/>
        </w:rPr>
        <w:t>《国务院关于深化改革严格土地管理的决定》（国发</w:t>
      </w:r>
      <w:r>
        <w:t>[2004]28</w:t>
      </w:r>
      <w:r>
        <w:rPr>
          <w:rFonts w:hint="eastAsia"/>
        </w:rPr>
        <w:t>号）</w:t>
      </w:r>
    </w:p>
    <w:p w14:paraId="414BE690" w14:textId="33D446EF" w:rsidR="00B00DE2" w:rsidRDefault="005154A9">
      <w:pPr>
        <w:pStyle w:val="af9"/>
        <w:numPr>
          <w:ilvl w:val="0"/>
          <w:numId w:val="3"/>
        </w:numPr>
        <w:spacing w:before="120"/>
        <w:ind w:firstLineChars="0"/>
      </w:pPr>
      <w:r>
        <w:rPr>
          <w:rFonts w:hint="eastAsia"/>
        </w:rPr>
        <w:t>《</w:t>
      </w:r>
      <w:r w:rsidR="00776E18">
        <w:rPr>
          <w:rFonts w:hint="eastAsia"/>
        </w:rPr>
        <w:t>财政部、国土资源部关于调整新增建设用地土地有偿使用费征收等问题的通知》（财综（</w:t>
      </w:r>
      <w:r w:rsidR="00776E18">
        <w:t>2002</w:t>
      </w:r>
      <w:r w:rsidR="00776E18">
        <w:rPr>
          <w:rFonts w:hint="eastAsia"/>
        </w:rPr>
        <w:t>）</w:t>
      </w:r>
      <w:r w:rsidR="00776E18">
        <w:t>93</w:t>
      </w:r>
      <w:r w:rsidR="00776E18">
        <w:rPr>
          <w:rFonts w:hint="eastAsia"/>
        </w:rPr>
        <w:t>号）</w:t>
      </w:r>
    </w:p>
    <w:p w14:paraId="17D8FA5B" w14:textId="77777777" w:rsidR="00B00DE2" w:rsidRDefault="00776E18">
      <w:pPr>
        <w:pStyle w:val="af9"/>
        <w:numPr>
          <w:ilvl w:val="0"/>
          <w:numId w:val="3"/>
        </w:numPr>
        <w:spacing w:before="120"/>
        <w:ind w:firstLineChars="0"/>
      </w:pPr>
      <w:r>
        <w:rPr>
          <w:rFonts w:hint="eastAsia"/>
        </w:rPr>
        <w:t>《国土资源部关于切实做好征地补偿工作的通知》（</w:t>
      </w:r>
      <w:proofErr w:type="gramStart"/>
      <w:r>
        <w:rPr>
          <w:rFonts w:hint="eastAsia"/>
        </w:rPr>
        <w:t>国土资发</w:t>
      </w:r>
      <w:proofErr w:type="gramEnd"/>
      <w:r>
        <w:t>[2004]</w:t>
      </w:r>
      <w:r>
        <w:rPr>
          <w:rFonts w:hint="eastAsia"/>
        </w:rPr>
        <w:t>号）</w:t>
      </w:r>
    </w:p>
    <w:p w14:paraId="7A0938F1" w14:textId="77777777" w:rsidR="00B00DE2" w:rsidRDefault="00776E18">
      <w:pPr>
        <w:pStyle w:val="af9"/>
        <w:numPr>
          <w:ilvl w:val="0"/>
          <w:numId w:val="3"/>
        </w:numPr>
        <w:spacing w:before="120"/>
        <w:ind w:firstLineChars="0"/>
      </w:pPr>
      <w:r>
        <w:rPr>
          <w:rFonts w:hint="eastAsia"/>
        </w:rPr>
        <w:t>《中华人民共和国耕地占用税暂行条例》（国务院令第</w:t>
      </w:r>
      <w:r>
        <w:t>511</w:t>
      </w:r>
      <w:r>
        <w:rPr>
          <w:rFonts w:hint="eastAsia"/>
        </w:rPr>
        <w:t>号）</w:t>
      </w:r>
    </w:p>
    <w:p w14:paraId="4EDA651E" w14:textId="77777777" w:rsidR="00B00DE2" w:rsidRDefault="00776E18">
      <w:pPr>
        <w:pStyle w:val="af9"/>
        <w:numPr>
          <w:ilvl w:val="0"/>
          <w:numId w:val="3"/>
        </w:numPr>
        <w:spacing w:before="120"/>
        <w:ind w:firstLineChars="0"/>
      </w:pPr>
      <w:r>
        <w:rPr>
          <w:rFonts w:hint="eastAsia"/>
        </w:rPr>
        <w:t>《中华人民共和国耕地占用税实施细则》（财政部国家税务总局令第</w:t>
      </w:r>
      <w:r>
        <w:t>49</w:t>
      </w:r>
      <w:r>
        <w:rPr>
          <w:rFonts w:hint="eastAsia"/>
        </w:rPr>
        <w:t>号）</w:t>
      </w:r>
    </w:p>
    <w:p w14:paraId="2B661B92" w14:textId="77777777" w:rsidR="00B00DE2" w:rsidRDefault="00776E18">
      <w:pPr>
        <w:pStyle w:val="af9"/>
        <w:numPr>
          <w:ilvl w:val="0"/>
          <w:numId w:val="3"/>
        </w:numPr>
        <w:spacing w:before="120"/>
        <w:ind w:firstLineChars="0"/>
      </w:pPr>
      <w:r>
        <w:rPr>
          <w:rFonts w:hint="eastAsia"/>
        </w:rPr>
        <w:t>《关于完善征地补偿安置制度的指导意见》（</w:t>
      </w:r>
      <w:proofErr w:type="gramStart"/>
      <w:r>
        <w:rPr>
          <w:rFonts w:hint="eastAsia"/>
        </w:rPr>
        <w:t>国土资发</w:t>
      </w:r>
      <w:proofErr w:type="gramEnd"/>
      <w:r>
        <w:t>[2004]238</w:t>
      </w:r>
      <w:r>
        <w:rPr>
          <w:rFonts w:hint="eastAsia"/>
        </w:rPr>
        <w:t>号）（</w:t>
      </w:r>
      <w:r>
        <w:t>2004</w:t>
      </w:r>
      <w:r>
        <w:rPr>
          <w:rFonts w:hint="eastAsia"/>
        </w:rPr>
        <w:t>年</w:t>
      </w:r>
      <w:r>
        <w:t>11</w:t>
      </w:r>
      <w:r>
        <w:rPr>
          <w:rFonts w:hint="eastAsia"/>
        </w:rPr>
        <w:t>月</w:t>
      </w:r>
      <w:r>
        <w:t>3</w:t>
      </w:r>
      <w:r>
        <w:rPr>
          <w:rFonts w:hint="eastAsia"/>
        </w:rPr>
        <w:t>日起执行）</w:t>
      </w:r>
    </w:p>
    <w:p w14:paraId="073C8A8E" w14:textId="77777777" w:rsidR="00B00DE2" w:rsidRDefault="00776E18">
      <w:pPr>
        <w:pStyle w:val="af9"/>
        <w:numPr>
          <w:ilvl w:val="0"/>
          <w:numId w:val="3"/>
        </w:numPr>
        <w:spacing w:before="120"/>
        <w:ind w:firstLineChars="0"/>
      </w:pPr>
      <w:r>
        <w:rPr>
          <w:rFonts w:hint="eastAsia"/>
        </w:rPr>
        <w:t>《国务院关于土地调控有关问题的通知》（国发</w:t>
      </w:r>
      <w:r>
        <w:t>[2006]31</w:t>
      </w:r>
      <w:r>
        <w:rPr>
          <w:rFonts w:hint="eastAsia"/>
        </w:rPr>
        <w:t>号）</w:t>
      </w:r>
      <w:r>
        <w:t>2006</w:t>
      </w:r>
      <w:r>
        <w:rPr>
          <w:rFonts w:hint="eastAsia"/>
        </w:rPr>
        <w:t>年</w:t>
      </w:r>
      <w:r>
        <w:t>8</w:t>
      </w:r>
      <w:r>
        <w:rPr>
          <w:rFonts w:hint="eastAsia"/>
        </w:rPr>
        <w:t>月</w:t>
      </w:r>
      <w:r>
        <w:t>31</w:t>
      </w:r>
      <w:r>
        <w:rPr>
          <w:rFonts w:hint="eastAsia"/>
        </w:rPr>
        <w:t>号</w:t>
      </w:r>
    </w:p>
    <w:p w14:paraId="389C2D3F" w14:textId="77777777" w:rsidR="00B00DE2" w:rsidRDefault="00776E18">
      <w:pPr>
        <w:pStyle w:val="af9"/>
        <w:numPr>
          <w:ilvl w:val="0"/>
          <w:numId w:val="3"/>
        </w:numPr>
        <w:spacing w:before="120"/>
        <w:ind w:firstLineChars="0"/>
      </w:pPr>
      <w:r>
        <w:rPr>
          <w:rFonts w:hint="eastAsia"/>
        </w:rPr>
        <w:t>《国土资源部关于进一步做好征地管理工作的通知》（</w:t>
      </w:r>
      <w:proofErr w:type="gramStart"/>
      <w:r>
        <w:rPr>
          <w:rFonts w:hint="eastAsia"/>
        </w:rPr>
        <w:t>国土资发</w:t>
      </w:r>
      <w:proofErr w:type="gramEnd"/>
      <w:r>
        <w:t>[2010]96</w:t>
      </w:r>
      <w:r>
        <w:rPr>
          <w:rFonts w:hint="eastAsia"/>
        </w:rPr>
        <w:t>号）</w:t>
      </w:r>
      <w:r>
        <w:t>2010</w:t>
      </w:r>
      <w:r>
        <w:rPr>
          <w:rFonts w:hint="eastAsia"/>
        </w:rPr>
        <w:t>年</w:t>
      </w:r>
      <w:r>
        <w:t>6</w:t>
      </w:r>
      <w:r>
        <w:rPr>
          <w:rFonts w:hint="eastAsia"/>
        </w:rPr>
        <w:t>月</w:t>
      </w:r>
      <w:r>
        <w:t>28</w:t>
      </w:r>
      <w:r>
        <w:rPr>
          <w:rFonts w:hint="eastAsia"/>
        </w:rPr>
        <w:t>日）</w:t>
      </w:r>
    </w:p>
    <w:p w14:paraId="5A80A48C" w14:textId="77777777" w:rsidR="00B00DE2" w:rsidRDefault="00776E18">
      <w:pPr>
        <w:pStyle w:val="af9"/>
        <w:numPr>
          <w:ilvl w:val="0"/>
          <w:numId w:val="3"/>
        </w:numPr>
        <w:spacing w:before="120"/>
        <w:ind w:firstLineChars="0"/>
      </w:pPr>
      <w:r>
        <w:rPr>
          <w:rFonts w:hint="eastAsia"/>
        </w:rPr>
        <w:t>《关于水利水电工程建设用地有关问题的通知》（</w:t>
      </w:r>
      <w:proofErr w:type="gramStart"/>
      <w:r>
        <w:rPr>
          <w:rFonts w:hint="eastAsia"/>
        </w:rPr>
        <w:t>国土资发</w:t>
      </w:r>
      <w:proofErr w:type="gramEnd"/>
      <w:r>
        <w:t>[2001]355</w:t>
      </w:r>
      <w:r>
        <w:rPr>
          <w:rFonts w:hint="eastAsia"/>
        </w:rPr>
        <w:t>号）</w:t>
      </w:r>
    </w:p>
    <w:p w14:paraId="46EA42B2" w14:textId="71B1FEE3" w:rsidR="003971A0" w:rsidRDefault="00776E18">
      <w:pPr>
        <w:pStyle w:val="af9"/>
        <w:numPr>
          <w:ilvl w:val="0"/>
          <w:numId w:val="3"/>
        </w:numPr>
        <w:spacing w:before="120"/>
        <w:ind w:firstLineChars="0"/>
      </w:pPr>
      <w:r>
        <w:rPr>
          <w:rFonts w:hint="eastAsia"/>
        </w:rPr>
        <w:t>《基本农田保护条例》（国务院令</w:t>
      </w:r>
      <w:r>
        <w:t xml:space="preserve"> [1998]257</w:t>
      </w:r>
      <w:r>
        <w:rPr>
          <w:rFonts w:hint="eastAsia"/>
        </w:rPr>
        <w:t>号）</w:t>
      </w:r>
    </w:p>
    <w:p w14:paraId="6481F8B5" w14:textId="441327DB" w:rsidR="00B00DE2" w:rsidRDefault="003971A0" w:rsidP="001F674E">
      <w:pPr>
        <w:pStyle w:val="af9"/>
        <w:numPr>
          <w:ilvl w:val="0"/>
          <w:numId w:val="3"/>
        </w:numPr>
        <w:spacing w:before="120"/>
        <w:ind w:firstLineChars="0"/>
      </w:pPr>
      <w:r>
        <w:rPr>
          <w:rFonts w:hint="eastAsia"/>
        </w:rPr>
        <w:t>《</w:t>
      </w:r>
      <w:r w:rsidRPr="003971A0">
        <w:rPr>
          <w:rFonts w:hint="eastAsia"/>
        </w:rPr>
        <w:t>自然资源部关于做好占用永久基本农田重大建设项目用地预审的通知</w:t>
      </w:r>
      <w:r>
        <w:rPr>
          <w:rFonts w:hint="eastAsia"/>
        </w:rPr>
        <w:t>》（</w:t>
      </w:r>
      <w:r w:rsidRPr="003971A0">
        <w:rPr>
          <w:rFonts w:hint="eastAsia"/>
        </w:rPr>
        <w:t>自然资</w:t>
      </w:r>
      <w:proofErr w:type="gramStart"/>
      <w:r w:rsidRPr="003971A0">
        <w:rPr>
          <w:rFonts w:hint="eastAsia"/>
        </w:rPr>
        <w:t>规</w:t>
      </w:r>
      <w:proofErr w:type="gramEnd"/>
      <w:r>
        <w:t>[2018]</w:t>
      </w:r>
      <w:r w:rsidRPr="003971A0">
        <w:t>3</w:t>
      </w:r>
      <w:r w:rsidRPr="003971A0">
        <w:t>号</w:t>
      </w:r>
      <w:r>
        <w:rPr>
          <w:rFonts w:hint="eastAsia"/>
        </w:rPr>
        <w:t>）</w:t>
      </w:r>
    </w:p>
    <w:p w14:paraId="692F3076" w14:textId="77777777" w:rsidR="00B00DE2" w:rsidRDefault="00776E18">
      <w:pPr>
        <w:pStyle w:val="af9"/>
        <w:spacing w:before="120"/>
        <w:ind w:firstLineChars="150" w:firstLine="361"/>
        <w:jc w:val="left"/>
        <w:rPr>
          <w:b/>
        </w:rPr>
      </w:pPr>
      <w:r>
        <w:rPr>
          <w:b/>
        </w:rPr>
        <w:t>（</w:t>
      </w:r>
      <w:r>
        <w:rPr>
          <w:b/>
        </w:rPr>
        <w:t>2</w:t>
      </w:r>
      <w:r>
        <w:rPr>
          <w:b/>
        </w:rPr>
        <w:t>）</w:t>
      </w:r>
      <w:r>
        <w:rPr>
          <w:rFonts w:hint="eastAsia"/>
          <w:b/>
        </w:rPr>
        <w:t>浙江</w:t>
      </w:r>
      <w:r>
        <w:rPr>
          <w:b/>
        </w:rPr>
        <w:t>省及地方相关法律法规</w:t>
      </w:r>
    </w:p>
    <w:p w14:paraId="5263109C" w14:textId="77777777" w:rsidR="00B00DE2" w:rsidRDefault="00776E18">
      <w:pPr>
        <w:pStyle w:val="af9"/>
        <w:numPr>
          <w:ilvl w:val="0"/>
          <w:numId w:val="24"/>
        </w:numPr>
        <w:spacing w:before="120"/>
        <w:ind w:firstLineChars="0"/>
        <w:jc w:val="left"/>
      </w:pPr>
      <w:r>
        <w:t>《浙江省实施〈中华人民共和国土地管理法〉办法》（</w:t>
      </w:r>
      <w:r>
        <w:t>2009</w:t>
      </w:r>
      <w:r>
        <w:t>年</w:t>
      </w:r>
      <w:r>
        <w:t>12</w:t>
      </w:r>
      <w:r>
        <w:t>月</w:t>
      </w:r>
      <w:r>
        <w:t>30</w:t>
      </w:r>
      <w:r>
        <w:t>日起执行）</w:t>
      </w:r>
    </w:p>
    <w:p w14:paraId="3D81002C" w14:textId="77777777" w:rsidR="00B00DE2" w:rsidRDefault="00776E18">
      <w:pPr>
        <w:pStyle w:val="af9"/>
        <w:numPr>
          <w:ilvl w:val="0"/>
          <w:numId w:val="24"/>
        </w:numPr>
        <w:spacing w:before="120"/>
        <w:ind w:firstLineChars="0"/>
      </w:pPr>
      <w:r>
        <w:t>《</w:t>
      </w:r>
      <w:r>
        <w:rPr>
          <w:rFonts w:hint="eastAsia"/>
        </w:rPr>
        <w:t>关于完善被征地农民衔接转入企业职工基本养老保险政策的通知</w:t>
      </w:r>
      <w:r>
        <w:t>》</w:t>
      </w:r>
      <w:r>
        <w:rPr>
          <w:rFonts w:hint="eastAsia"/>
        </w:rPr>
        <w:t>（浙</w:t>
      </w:r>
      <w:proofErr w:type="gramStart"/>
      <w:r>
        <w:rPr>
          <w:rFonts w:hint="eastAsia"/>
        </w:rPr>
        <w:t>人</w:t>
      </w:r>
      <w:r>
        <w:rPr>
          <w:rFonts w:hint="eastAsia"/>
        </w:rPr>
        <w:lastRenderedPageBreak/>
        <w:t>社发</w:t>
      </w:r>
      <w:proofErr w:type="gramEnd"/>
      <w:r>
        <w:rPr>
          <w:rFonts w:hint="eastAsia"/>
        </w:rPr>
        <w:t>〔</w:t>
      </w:r>
      <w:r>
        <w:rPr>
          <w:rFonts w:hint="eastAsia"/>
        </w:rPr>
        <w:t>2017</w:t>
      </w:r>
      <w:r>
        <w:rPr>
          <w:rFonts w:hint="eastAsia"/>
        </w:rPr>
        <w:t>〕</w:t>
      </w:r>
      <w:r>
        <w:rPr>
          <w:rFonts w:hint="eastAsia"/>
        </w:rPr>
        <w:t>59</w:t>
      </w:r>
      <w:r>
        <w:rPr>
          <w:rFonts w:hint="eastAsia"/>
        </w:rPr>
        <w:t>号）</w:t>
      </w:r>
    </w:p>
    <w:p w14:paraId="18F0671D" w14:textId="77777777" w:rsidR="00B00DE2" w:rsidRDefault="00776E18">
      <w:pPr>
        <w:pStyle w:val="af9"/>
        <w:numPr>
          <w:ilvl w:val="0"/>
          <w:numId w:val="24"/>
        </w:numPr>
        <w:spacing w:before="120"/>
        <w:ind w:firstLineChars="0"/>
        <w:jc w:val="left"/>
      </w:pPr>
      <w:r>
        <w:rPr>
          <w:rFonts w:hint="eastAsia"/>
        </w:rPr>
        <w:t>《关于加强和改进土地征用工作的通知》（浙政发</w:t>
      </w:r>
      <w:r>
        <w:rPr>
          <w:rFonts w:hint="eastAsia"/>
        </w:rPr>
        <w:t>[2002</w:t>
      </w:r>
      <w:r>
        <w:t>]</w:t>
      </w:r>
      <w:r>
        <w:rPr>
          <w:rFonts w:hint="eastAsia"/>
        </w:rPr>
        <w:t>27</w:t>
      </w:r>
      <w:r>
        <w:rPr>
          <w:rFonts w:hint="eastAsia"/>
        </w:rPr>
        <w:t>号）</w:t>
      </w:r>
    </w:p>
    <w:p w14:paraId="59B06FD1" w14:textId="77777777" w:rsidR="00B00DE2" w:rsidRDefault="00776E18">
      <w:pPr>
        <w:pStyle w:val="af9"/>
        <w:numPr>
          <w:ilvl w:val="0"/>
          <w:numId w:val="24"/>
        </w:numPr>
        <w:spacing w:before="120"/>
        <w:ind w:firstLineChars="0"/>
      </w:pPr>
      <w:r>
        <w:rPr>
          <w:rFonts w:hint="eastAsia"/>
        </w:rPr>
        <w:t>《浙江省耕地占用税实施办法》（</w:t>
      </w:r>
      <w:proofErr w:type="gramStart"/>
      <w:r>
        <w:rPr>
          <w:rFonts w:hint="eastAsia"/>
        </w:rPr>
        <w:t>浙财农税字</w:t>
      </w:r>
      <w:proofErr w:type="gramEnd"/>
      <w:r>
        <w:t>[2008]17</w:t>
      </w:r>
      <w:r>
        <w:rPr>
          <w:rFonts w:hint="eastAsia"/>
        </w:rPr>
        <w:t>号）</w:t>
      </w:r>
    </w:p>
    <w:p w14:paraId="60BE8C2D" w14:textId="77777777" w:rsidR="00B00DE2" w:rsidRDefault="00776E18">
      <w:pPr>
        <w:pStyle w:val="af9"/>
        <w:numPr>
          <w:ilvl w:val="0"/>
          <w:numId w:val="24"/>
        </w:numPr>
        <w:spacing w:before="120"/>
        <w:ind w:firstLineChars="0"/>
        <w:jc w:val="left"/>
      </w:pPr>
      <w:r>
        <w:t>《浙江省征地补偿和被征地农民基本生活保障办法》（浙江省人民政府令第</w:t>
      </w:r>
      <w:r>
        <w:t>264</w:t>
      </w:r>
      <w:r>
        <w:t>号（</w:t>
      </w:r>
      <w:r>
        <w:t>2010</w:t>
      </w:r>
      <w:r>
        <w:t>年</w:t>
      </w:r>
      <w:r>
        <w:t>1</w:t>
      </w:r>
      <w:r>
        <w:t>月</w:t>
      </w:r>
      <w:r>
        <w:t>1</w:t>
      </w:r>
      <w:r>
        <w:t>日起执行）</w:t>
      </w:r>
    </w:p>
    <w:p w14:paraId="09147FBB" w14:textId="77777777" w:rsidR="00B00DE2" w:rsidRDefault="00776E18">
      <w:pPr>
        <w:pStyle w:val="af9"/>
        <w:numPr>
          <w:ilvl w:val="0"/>
          <w:numId w:val="24"/>
        </w:numPr>
        <w:spacing w:before="120"/>
        <w:ind w:firstLineChars="0"/>
        <w:jc w:val="left"/>
      </w:pPr>
      <w:r>
        <w:t>《浙江省土地利用总体规划条例》（</w:t>
      </w:r>
      <w:r>
        <w:t>2011</w:t>
      </w:r>
      <w:r>
        <w:t>年</w:t>
      </w:r>
      <w:r>
        <w:t>7</w:t>
      </w:r>
      <w:r>
        <w:t>月</w:t>
      </w:r>
      <w:r>
        <w:t>1</w:t>
      </w:r>
      <w:r>
        <w:t>日起执行）</w:t>
      </w:r>
    </w:p>
    <w:p w14:paraId="7274D331" w14:textId="77777777" w:rsidR="00B00DE2" w:rsidRDefault="00776E18">
      <w:pPr>
        <w:pStyle w:val="af9"/>
        <w:numPr>
          <w:ilvl w:val="0"/>
          <w:numId w:val="24"/>
        </w:numPr>
        <w:spacing w:before="120"/>
        <w:ind w:firstLineChars="0"/>
        <w:jc w:val="left"/>
      </w:pPr>
      <w:r>
        <w:t>《浙江省人民政府关于重新公布全省征地补偿最低保护标准的通知》（浙政发</w:t>
      </w:r>
      <w:r>
        <w:t>[2012]2</w:t>
      </w:r>
      <w:r>
        <w:t>号）</w:t>
      </w:r>
    </w:p>
    <w:p w14:paraId="06D6E9BA" w14:textId="77777777" w:rsidR="00B00DE2" w:rsidRDefault="00776E18">
      <w:pPr>
        <w:pStyle w:val="af9"/>
        <w:numPr>
          <w:ilvl w:val="0"/>
          <w:numId w:val="24"/>
        </w:numPr>
        <w:spacing w:before="120"/>
        <w:ind w:firstLineChars="0"/>
        <w:jc w:val="left"/>
      </w:pPr>
      <w:r>
        <w:rPr>
          <w:rFonts w:hint="eastAsia"/>
        </w:rPr>
        <w:t>《浙江省关于进一步规范村级安置留地管理的指导意见》（</w:t>
      </w:r>
      <w:proofErr w:type="gramStart"/>
      <w:r>
        <w:rPr>
          <w:rFonts w:hint="eastAsia"/>
        </w:rPr>
        <w:t>浙土资发</w:t>
      </w:r>
      <w:proofErr w:type="gramEnd"/>
      <w:r>
        <w:rPr>
          <w:rFonts w:hint="eastAsia"/>
        </w:rPr>
        <w:t>（</w:t>
      </w:r>
      <w:r>
        <w:rPr>
          <w:rFonts w:hint="eastAsia"/>
        </w:rPr>
        <w:t>2006</w:t>
      </w:r>
      <w:r>
        <w:rPr>
          <w:rFonts w:hint="eastAsia"/>
        </w:rPr>
        <w:t>））</w:t>
      </w:r>
    </w:p>
    <w:p w14:paraId="7DD13FD6" w14:textId="77777777" w:rsidR="00B00DE2" w:rsidRDefault="00776E18">
      <w:pPr>
        <w:pStyle w:val="af9"/>
        <w:numPr>
          <w:ilvl w:val="0"/>
          <w:numId w:val="24"/>
        </w:numPr>
        <w:spacing w:before="120"/>
        <w:ind w:firstLineChars="0"/>
        <w:jc w:val="left"/>
      </w:pPr>
      <w:r>
        <w:rPr>
          <w:rFonts w:hint="eastAsia"/>
        </w:rPr>
        <w:t>《浙江省人民政府关于调整完善征地补偿安置政策的通知》（浙政发</w:t>
      </w:r>
      <w:r>
        <w:rPr>
          <w:rFonts w:hint="eastAsia"/>
        </w:rPr>
        <w:t>[2014]19</w:t>
      </w:r>
      <w:r>
        <w:rPr>
          <w:rFonts w:hint="eastAsia"/>
        </w:rPr>
        <w:t>号）</w:t>
      </w:r>
    </w:p>
    <w:p w14:paraId="5F8AE894" w14:textId="77777777" w:rsidR="00B00DE2" w:rsidRDefault="00776E18">
      <w:pPr>
        <w:pStyle w:val="af9"/>
        <w:numPr>
          <w:ilvl w:val="0"/>
          <w:numId w:val="24"/>
        </w:numPr>
        <w:spacing w:before="120"/>
        <w:ind w:firstLineChars="0"/>
        <w:jc w:val="left"/>
      </w:pPr>
      <w:r>
        <w:rPr>
          <w:rFonts w:hint="eastAsia"/>
        </w:rPr>
        <w:t>《浙江省人民政府关于全面推进城镇低效用地再开发工作的意见》（浙政发</w:t>
      </w:r>
      <w:r>
        <w:rPr>
          <w:rFonts w:hint="eastAsia"/>
        </w:rPr>
        <w:t>[2014]20</w:t>
      </w:r>
      <w:r>
        <w:rPr>
          <w:rFonts w:hint="eastAsia"/>
        </w:rPr>
        <w:t>号）</w:t>
      </w:r>
    </w:p>
    <w:p w14:paraId="6F096F12" w14:textId="15586952" w:rsidR="00B00DE2" w:rsidRDefault="00776E18">
      <w:pPr>
        <w:pStyle w:val="af9"/>
        <w:numPr>
          <w:ilvl w:val="0"/>
          <w:numId w:val="24"/>
        </w:numPr>
        <w:spacing w:before="120"/>
        <w:ind w:firstLineChars="0"/>
      </w:pPr>
      <w:r>
        <w:rPr>
          <w:rFonts w:hint="eastAsia"/>
        </w:rPr>
        <w:t>《浙江省基本农田保护条例》</w:t>
      </w:r>
      <w:r w:rsidR="003971A0">
        <w:rPr>
          <w:rFonts w:hint="eastAsia"/>
        </w:rPr>
        <w:t>（</w:t>
      </w:r>
      <w:r>
        <w:rPr>
          <w:rFonts w:hint="eastAsia"/>
        </w:rPr>
        <w:t>浙江省九届人大常委会公告</w:t>
      </w:r>
      <w:r>
        <w:t>[2002] (</w:t>
      </w:r>
      <w:r>
        <w:rPr>
          <w:rFonts w:hint="eastAsia"/>
        </w:rPr>
        <w:t>第</w:t>
      </w:r>
      <w:r>
        <w:t>76</w:t>
      </w:r>
      <w:r>
        <w:rPr>
          <w:rFonts w:hint="eastAsia"/>
        </w:rPr>
        <w:t>号</w:t>
      </w:r>
      <w:r>
        <w:t>)</w:t>
      </w:r>
    </w:p>
    <w:p w14:paraId="474D9ACB" w14:textId="48E06CF0" w:rsidR="003971A0" w:rsidRDefault="003971A0">
      <w:pPr>
        <w:pStyle w:val="af9"/>
        <w:numPr>
          <w:ilvl w:val="0"/>
          <w:numId w:val="24"/>
        </w:numPr>
        <w:spacing w:before="120"/>
        <w:ind w:firstLineChars="0"/>
      </w:pPr>
      <w:r>
        <w:rPr>
          <w:rFonts w:hint="eastAsia"/>
        </w:rPr>
        <w:t>《</w:t>
      </w:r>
      <w:r w:rsidRPr="003971A0">
        <w:rPr>
          <w:rFonts w:hint="eastAsia"/>
        </w:rPr>
        <w:t>浙江省自然资源厅办公室关千开展省级</w:t>
      </w:r>
      <w:r w:rsidRPr="003971A0">
        <w:t>土地审批权限委托下放事项审批案卷质掀检查的通知</w:t>
      </w:r>
      <w:r>
        <w:rPr>
          <w:rFonts w:hint="eastAsia"/>
        </w:rPr>
        <w:t>》（</w:t>
      </w:r>
      <w:r w:rsidRPr="003971A0">
        <w:rPr>
          <w:rFonts w:hint="eastAsia"/>
        </w:rPr>
        <w:t>厅办函［</w:t>
      </w:r>
      <w:r w:rsidRPr="003971A0">
        <w:t>2019</w:t>
      </w:r>
      <w:r w:rsidRPr="003971A0">
        <w:t>］</w:t>
      </w:r>
      <w:r w:rsidRPr="003971A0">
        <w:t>29</w:t>
      </w:r>
      <w:r w:rsidRPr="003971A0">
        <w:t>号</w:t>
      </w:r>
      <w:r>
        <w:rPr>
          <w:rFonts w:hint="eastAsia"/>
        </w:rPr>
        <w:t>）</w:t>
      </w:r>
    </w:p>
    <w:p w14:paraId="64C0072E" w14:textId="6070367E" w:rsidR="003971A0" w:rsidRDefault="003971A0" w:rsidP="001F674E">
      <w:pPr>
        <w:pStyle w:val="af9"/>
        <w:numPr>
          <w:ilvl w:val="0"/>
          <w:numId w:val="24"/>
        </w:numPr>
        <w:spacing w:before="120"/>
        <w:ind w:firstLineChars="0"/>
      </w:pPr>
      <w:r>
        <w:rPr>
          <w:rFonts w:hint="eastAsia"/>
        </w:rPr>
        <w:t>《</w:t>
      </w:r>
      <w:r w:rsidRPr="003971A0">
        <w:rPr>
          <w:rFonts w:hint="eastAsia"/>
        </w:rPr>
        <w:t>浙江省国土资源厅关千落实杭州市余杭区等</w:t>
      </w:r>
      <w:r w:rsidRPr="003971A0">
        <w:t>17</w:t>
      </w:r>
      <w:r w:rsidRPr="003971A0">
        <w:t>个县（市、区）土地管理有关审批权限委托下放有关事项的通知</w:t>
      </w:r>
      <w:r>
        <w:rPr>
          <w:rFonts w:hint="eastAsia"/>
        </w:rPr>
        <w:t>》</w:t>
      </w:r>
      <w:r w:rsidR="00924ACF">
        <w:rPr>
          <w:rFonts w:hint="eastAsia"/>
        </w:rPr>
        <w:t>（</w:t>
      </w:r>
      <w:proofErr w:type="gramStart"/>
      <w:r w:rsidR="00924ACF" w:rsidRPr="003971A0">
        <w:rPr>
          <w:rFonts w:hint="eastAsia"/>
        </w:rPr>
        <w:t>浙土资规</w:t>
      </w:r>
      <w:proofErr w:type="gramEnd"/>
      <w:r w:rsidR="00924ACF" w:rsidRPr="003971A0">
        <w:rPr>
          <w:rFonts w:hint="eastAsia"/>
        </w:rPr>
        <w:t>［</w:t>
      </w:r>
      <w:r w:rsidR="00924ACF" w:rsidRPr="003971A0">
        <w:t>2018</w:t>
      </w:r>
      <w:r w:rsidR="00924ACF" w:rsidRPr="003971A0">
        <w:t>］</w:t>
      </w:r>
      <w:r w:rsidR="00924ACF" w:rsidRPr="003971A0">
        <w:t>2</w:t>
      </w:r>
      <w:r w:rsidR="00924ACF" w:rsidRPr="003971A0">
        <w:t>号</w:t>
      </w:r>
      <w:r w:rsidR="00924ACF">
        <w:rPr>
          <w:rFonts w:hint="eastAsia"/>
        </w:rPr>
        <w:t>）</w:t>
      </w:r>
    </w:p>
    <w:p w14:paraId="36805B02" w14:textId="7EA5922B" w:rsidR="003971A0" w:rsidRDefault="003971A0" w:rsidP="001F674E">
      <w:pPr>
        <w:pStyle w:val="af9"/>
        <w:numPr>
          <w:ilvl w:val="0"/>
          <w:numId w:val="24"/>
        </w:numPr>
        <w:spacing w:before="120"/>
        <w:ind w:firstLineChars="0"/>
      </w:pPr>
      <w:r>
        <w:rPr>
          <w:rFonts w:hint="eastAsia"/>
        </w:rPr>
        <w:t>《</w:t>
      </w:r>
      <w:r w:rsidRPr="003971A0">
        <w:rPr>
          <w:rFonts w:hint="eastAsia"/>
        </w:rPr>
        <w:t>浙江省自然资源厅关千进一步规范重点建设项目川地报批工作的通知</w:t>
      </w:r>
      <w:r w:rsidR="00924ACF">
        <w:rPr>
          <w:rFonts w:hint="eastAsia"/>
        </w:rPr>
        <w:t>》（</w:t>
      </w:r>
      <w:proofErr w:type="gramStart"/>
      <w:r w:rsidR="00924ACF" w:rsidRPr="00924ACF">
        <w:rPr>
          <w:rFonts w:hint="eastAsia"/>
        </w:rPr>
        <w:t>浙自然资函</w:t>
      </w:r>
      <w:proofErr w:type="gramEnd"/>
      <w:r w:rsidR="00924ACF" w:rsidRPr="00924ACF">
        <w:t>(2019)40</w:t>
      </w:r>
      <w:r w:rsidR="00924ACF" w:rsidRPr="00924ACF">
        <w:t>号</w:t>
      </w:r>
      <w:r w:rsidR="00924ACF">
        <w:rPr>
          <w:rFonts w:hint="eastAsia"/>
        </w:rPr>
        <w:t>）</w:t>
      </w:r>
    </w:p>
    <w:p w14:paraId="57F708AA" w14:textId="77777777" w:rsidR="00B00DE2" w:rsidRDefault="00776E18">
      <w:pPr>
        <w:pStyle w:val="af9"/>
        <w:numPr>
          <w:ilvl w:val="0"/>
          <w:numId w:val="24"/>
        </w:numPr>
        <w:spacing w:before="120"/>
        <w:ind w:firstLineChars="0"/>
        <w:jc w:val="left"/>
      </w:pPr>
      <w:r>
        <w:rPr>
          <w:rFonts w:hint="eastAsia"/>
        </w:rPr>
        <w:t>《宁波市宁波市征地补偿标准及劳动力安置暂行规定》（</w:t>
      </w:r>
      <w:proofErr w:type="gramStart"/>
      <w:r>
        <w:rPr>
          <w:rFonts w:hint="eastAsia"/>
        </w:rPr>
        <w:t>甬政发</w:t>
      </w:r>
      <w:proofErr w:type="gramEnd"/>
      <w:r>
        <w:rPr>
          <w:rFonts w:hint="eastAsia"/>
        </w:rPr>
        <w:t>[1999]107</w:t>
      </w:r>
      <w:r>
        <w:rPr>
          <w:rFonts w:hint="eastAsia"/>
        </w:rPr>
        <w:t>号）</w:t>
      </w:r>
    </w:p>
    <w:p w14:paraId="3B1436CD" w14:textId="77777777" w:rsidR="00B00DE2" w:rsidRDefault="00776E18">
      <w:pPr>
        <w:pStyle w:val="af9"/>
        <w:numPr>
          <w:ilvl w:val="0"/>
          <w:numId w:val="24"/>
        </w:numPr>
        <w:spacing w:before="120"/>
        <w:ind w:firstLineChars="0"/>
        <w:jc w:val="left"/>
      </w:pPr>
      <w:r>
        <w:rPr>
          <w:rFonts w:hint="eastAsia"/>
        </w:rPr>
        <w:t>《宁波市关于被征地人员养老保障与职工基本养老保险衔接的实施意见》（甬</w:t>
      </w:r>
      <w:proofErr w:type="gramStart"/>
      <w:r>
        <w:rPr>
          <w:rFonts w:hint="eastAsia"/>
        </w:rPr>
        <w:t>人社发</w:t>
      </w:r>
      <w:proofErr w:type="gramEnd"/>
      <w:r>
        <w:rPr>
          <w:rFonts w:hint="eastAsia"/>
        </w:rPr>
        <w:t>[2013]397</w:t>
      </w:r>
      <w:r>
        <w:rPr>
          <w:rFonts w:hint="eastAsia"/>
        </w:rPr>
        <w:t>号）</w:t>
      </w:r>
    </w:p>
    <w:p w14:paraId="11873689" w14:textId="77777777" w:rsidR="00B00DE2" w:rsidRDefault="00776E18">
      <w:pPr>
        <w:pStyle w:val="af9"/>
        <w:numPr>
          <w:ilvl w:val="0"/>
          <w:numId w:val="24"/>
        </w:numPr>
        <w:spacing w:before="120"/>
        <w:ind w:firstLineChars="0"/>
      </w:pPr>
      <w:r>
        <w:rPr>
          <w:rFonts w:hint="eastAsia"/>
        </w:rPr>
        <w:t>《宁海县人民政府关于印发宁海县被征地人员养老保障试行办法的通知》</w:t>
      </w:r>
      <w:r>
        <w:rPr>
          <w:rFonts w:hint="eastAsia"/>
        </w:rPr>
        <w:lastRenderedPageBreak/>
        <w:t>（宁政发</w:t>
      </w:r>
      <w:r>
        <w:t xml:space="preserve"> [2003]52</w:t>
      </w:r>
      <w:r>
        <w:rPr>
          <w:rFonts w:hint="eastAsia"/>
        </w:rPr>
        <w:t>号）</w:t>
      </w:r>
    </w:p>
    <w:p w14:paraId="0B43D401" w14:textId="77777777" w:rsidR="00B00DE2" w:rsidRDefault="00776E18">
      <w:pPr>
        <w:pStyle w:val="af9"/>
        <w:numPr>
          <w:ilvl w:val="0"/>
          <w:numId w:val="24"/>
        </w:numPr>
        <w:spacing w:before="120"/>
        <w:ind w:firstLineChars="0"/>
      </w:pPr>
      <w:r>
        <w:rPr>
          <w:rFonts w:hint="eastAsia"/>
        </w:rPr>
        <w:t>《宁海县劳动和社会保障局关于印发</w:t>
      </w:r>
      <w:r>
        <w:t>&lt;</w:t>
      </w:r>
      <w:r>
        <w:rPr>
          <w:rFonts w:hint="eastAsia"/>
        </w:rPr>
        <w:t>宁海县被征地人员养老保障实施细则</w:t>
      </w:r>
      <w:r>
        <w:t>&gt;</w:t>
      </w:r>
      <w:r>
        <w:rPr>
          <w:rFonts w:hint="eastAsia"/>
        </w:rPr>
        <w:t>的通知》（宁</w:t>
      </w:r>
      <w:proofErr w:type="gramStart"/>
      <w:r>
        <w:rPr>
          <w:rFonts w:hint="eastAsia"/>
        </w:rPr>
        <w:t>劳社险</w:t>
      </w:r>
      <w:proofErr w:type="gramEnd"/>
      <w:r>
        <w:t>[2004]1</w:t>
      </w:r>
      <w:r>
        <w:rPr>
          <w:rFonts w:hint="eastAsia"/>
        </w:rPr>
        <w:t>号）</w:t>
      </w:r>
      <w:r>
        <w:t>2004</w:t>
      </w:r>
      <w:r>
        <w:rPr>
          <w:rFonts w:hint="eastAsia"/>
        </w:rPr>
        <w:t>年</w:t>
      </w:r>
      <w:r>
        <w:t>3</w:t>
      </w:r>
      <w:r>
        <w:rPr>
          <w:rFonts w:hint="eastAsia"/>
        </w:rPr>
        <w:t>月</w:t>
      </w:r>
      <w:r>
        <w:t>31</w:t>
      </w:r>
      <w:r>
        <w:rPr>
          <w:rFonts w:hint="eastAsia"/>
        </w:rPr>
        <w:t>日</w:t>
      </w:r>
    </w:p>
    <w:p w14:paraId="4428E09D" w14:textId="77777777" w:rsidR="00B00DE2" w:rsidRDefault="00776E18">
      <w:pPr>
        <w:pStyle w:val="af9"/>
        <w:numPr>
          <w:ilvl w:val="0"/>
          <w:numId w:val="24"/>
        </w:numPr>
        <w:spacing w:before="120"/>
        <w:ind w:firstLineChars="0"/>
      </w:pPr>
      <w:r>
        <w:rPr>
          <w:rFonts w:hint="eastAsia"/>
        </w:rPr>
        <w:t>《关于调整被征地人员养老保障待遇和缴费标准的通知》（宁人社</w:t>
      </w:r>
      <w:r>
        <w:t>[2015]49</w:t>
      </w:r>
      <w:r>
        <w:rPr>
          <w:rFonts w:hint="eastAsia"/>
        </w:rPr>
        <w:t>号）</w:t>
      </w:r>
      <w:r>
        <w:t>2015</w:t>
      </w:r>
      <w:r>
        <w:rPr>
          <w:rFonts w:hint="eastAsia"/>
        </w:rPr>
        <w:t>年</w:t>
      </w:r>
      <w:r>
        <w:t>5</w:t>
      </w:r>
      <w:r>
        <w:rPr>
          <w:rFonts w:hint="eastAsia"/>
        </w:rPr>
        <w:t>月</w:t>
      </w:r>
      <w:r>
        <w:t>1</w:t>
      </w:r>
      <w:r>
        <w:rPr>
          <w:rFonts w:hint="eastAsia"/>
        </w:rPr>
        <w:t>日起执行</w:t>
      </w:r>
    </w:p>
    <w:p w14:paraId="6F3DADFD" w14:textId="554F914D" w:rsidR="00B00DE2" w:rsidRDefault="00776E18">
      <w:pPr>
        <w:pStyle w:val="af9"/>
        <w:numPr>
          <w:ilvl w:val="0"/>
          <w:numId w:val="24"/>
        </w:numPr>
        <w:spacing w:before="120"/>
        <w:ind w:firstLineChars="0"/>
      </w:pPr>
      <w:bookmarkStart w:id="955" w:name="_Hlk12116788"/>
      <w:r>
        <w:rPr>
          <w:rFonts w:hint="eastAsia"/>
        </w:rPr>
        <w:t>《宁海县人民政府关于重新公布宁海县征地补偿安置标准的通知》（宁政发〔</w:t>
      </w:r>
      <w:r>
        <w:t>2017</w:t>
      </w:r>
      <w:r>
        <w:rPr>
          <w:rFonts w:hint="eastAsia"/>
        </w:rPr>
        <w:t>〕</w:t>
      </w:r>
      <w:r>
        <w:t>64</w:t>
      </w:r>
      <w:r>
        <w:rPr>
          <w:rFonts w:hint="eastAsia"/>
        </w:rPr>
        <w:t>号）</w:t>
      </w:r>
    </w:p>
    <w:p w14:paraId="68861E26" w14:textId="14D84F28" w:rsidR="00043FEF" w:rsidRDefault="00043FEF">
      <w:pPr>
        <w:pStyle w:val="af9"/>
        <w:numPr>
          <w:ilvl w:val="0"/>
          <w:numId w:val="24"/>
        </w:numPr>
        <w:spacing w:before="120"/>
        <w:ind w:firstLineChars="0"/>
      </w:pPr>
      <w:bookmarkStart w:id="956" w:name="_Hlk16198546"/>
      <w:r w:rsidRPr="00043FEF">
        <w:rPr>
          <w:rFonts w:hint="eastAsia"/>
        </w:rPr>
        <w:t>《宁海县人民政府关于印发宁海县征地补偿安置规定的通知》（宁政发</w:t>
      </w:r>
      <w:r w:rsidRPr="00043FEF">
        <w:rPr>
          <w:rFonts w:hint="eastAsia"/>
        </w:rPr>
        <w:t>[2014]15</w:t>
      </w:r>
      <w:r w:rsidRPr="00043FEF">
        <w:rPr>
          <w:rFonts w:hint="eastAsia"/>
        </w:rPr>
        <w:t>号）</w:t>
      </w:r>
    </w:p>
    <w:bookmarkEnd w:id="956"/>
    <w:p w14:paraId="2C48C3A3" w14:textId="77777777" w:rsidR="00B00DE2" w:rsidRDefault="00B00DE2">
      <w:pPr>
        <w:ind w:firstLineChars="200" w:firstLine="482"/>
        <w:rPr>
          <w:rFonts w:ascii="Arial Narrow" w:hAnsi="Arial Narrow"/>
          <w:b/>
          <w:color w:val="FF0000"/>
        </w:rPr>
      </w:pPr>
    </w:p>
    <w:p w14:paraId="7E862073" w14:textId="77777777" w:rsidR="00B00DE2" w:rsidRDefault="00776E18" w:rsidP="001010A6">
      <w:pPr>
        <w:pStyle w:val="2"/>
      </w:pPr>
      <w:bookmarkStart w:id="957" w:name="_Toc12145281"/>
      <w:bookmarkStart w:id="958" w:name="_Toc12174443"/>
      <w:bookmarkStart w:id="959" w:name="_Toc12197960"/>
      <w:bookmarkStart w:id="960" w:name="_Toc12199154"/>
      <w:bookmarkStart w:id="961" w:name="_Toc12145282"/>
      <w:bookmarkStart w:id="962" w:name="_Toc12174444"/>
      <w:bookmarkStart w:id="963" w:name="_Toc12197961"/>
      <w:bookmarkStart w:id="964" w:name="_Toc12199155"/>
      <w:bookmarkStart w:id="965" w:name="_Toc12145283"/>
      <w:bookmarkStart w:id="966" w:name="_Toc12174445"/>
      <w:bookmarkStart w:id="967" w:name="_Toc12197962"/>
      <w:bookmarkStart w:id="968" w:name="_Toc12199156"/>
      <w:bookmarkStart w:id="969" w:name="_Toc12145284"/>
      <w:bookmarkStart w:id="970" w:name="_Toc12174446"/>
      <w:bookmarkStart w:id="971" w:name="_Toc12197963"/>
      <w:bookmarkStart w:id="972" w:name="_Toc12199157"/>
      <w:bookmarkStart w:id="973" w:name="_Toc12145285"/>
      <w:bookmarkStart w:id="974" w:name="_Toc12174447"/>
      <w:bookmarkStart w:id="975" w:name="_Toc12197964"/>
      <w:bookmarkStart w:id="976" w:name="_Toc12199158"/>
      <w:bookmarkStart w:id="977" w:name="_Toc12145286"/>
      <w:bookmarkStart w:id="978" w:name="_Toc12174448"/>
      <w:bookmarkStart w:id="979" w:name="_Toc12197965"/>
      <w:bookmarkStart w:id="980" w:name="_Toc12199159"/>
      <w:bookmarkStart w:id="981" w:name="_Toc12145287"/>
      <w:bookmarkStart w:id="982" w:name="_Toc12174449"/>
      <w:bookmarkStart w:id="983" w:name="_Toc12197966"/>
      <w:bookmarkStart w:id="984" w:name="_Toc12199160"/>
      <w:bookmarkStart w:id="985" w:name="_Toc12145288"/>
      <w:bookmarkStart w:id="986" w:name="_Toc12174450"/>
      <w:bookmarkStart w:id="987" w:name="_Toc12197967"/>
      <w:bookmarkStart w:id="988" w:name="_Toc12199161"/>
      <w:bookmarkStart w:id="989" w:name="_Toc12145289"/>
      <w:bookmarkStart w:id="990" w:name="_Toc12174451"/>
      <w:bookmarkStart w:id="991" w:name="_Toc12197968"/>
      <w:bookmarkStart w:id="992" w:name="_Toc12199162"/>
      <w:bookmarkStart w:id="993" w:name="_Toc12145290"/>
      <w:bookmarkStart w:id="994" w:name="_Toc12174452"/>
      <w:bookmarkStart w:id="995" w:name="_Toc12197969"/>
      <w:bookmarkStart w:id="996" w:name="_Toc12199163"/>
      <w:bookmarkStart w:id="997" w:name="_Toc12145291"/>
      <w:bookmarkStart w:id="998" w:name="_Toc12174453"/>
      <w:bookmarkStart w:id="999" w:name="_Toc12197970"/>
      <w:bookmarkStart w:id="1000" w:name="_Toc12199164"/>
      <w:bookmarkStart w:id="1001" w:name="_Toc17538519"/>
      <w:bookmarkEnd w:id="955"/>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roofErr w:type="spellStart"/>
      <w:r>
        <w:rPr>
          <w:rFonts w:hint="eastAsia"/>
        </w:rPr>
        <w:t>世界银行相关政策</w:t>
      </w:r>
      <w:bookmarkEnd w:id="1001"/>
      <w:proofErr w:type="spellEnd"/>
    </w:p>
    <w:p w14:paraId="1F1D2931" w14:textId="548C2FEB" w:rsidR="005154A9" w:rsidRDefault="00776E18" w:rsidP="001F674E">
      <w:pPr>
        <w:pStyle w:val="af9"/>
        <w:numPr>
          <w:ilvl w:val="0"/>
          <w:numId w:val="55"/>
        </w:numPr>
        <w:spacing w:before="120"/>
        <w:ind w:firstLineChars="0"/>
      </w:pPr>
      <w:r>
        <w:rPr>
          <w:rFonts w:hint="eastAsia"/>
        </w:rPr>
        <w:t>世界银行业务政策</w:t>
      </w:r>
      <w:r>
        <w:rPr>
          <w:rFonts w:hint="eastAsia"/>
        </w:rPr>
        <w:t>OP4.12</w:t>
      </w:r>
      <w:r>
        <w:rPr>
          <w:rFonts w:hint="eastAsia"/>
        </w:rPr>
        <w:t>《非自愿移民》及其附件</w:t>
      </w:r>
      <w:r>
        <w:rPr>
          <w:rFonts w:hint="eastAsia"/>
        </w:rPr>
        <w:t>(2002</w:t>
      </w:r>
      <w:r>
        <w:rPr>
          <w:rFonts w:hint="eastAsia"/>
        </w:rPr>
        <w:t>年</w:t>
      </w:r>
      <w:r>
        <w:rPr>
          <w:rFonts w:hint="eastAsia"/>
        </w:rPr>
        <w:t>1</w:t>
      </w:r>
      <w:r>
        <w:rPr>
          <w:rFonts w:hint="eastAsia"/>
        </w:rPr>
        <w:t>月</w:t>
      </w:r>
      <w:r>
        <w:rPr>
          <w:rFonts w:hint="eastAsia"/>
        </w:rPr>
        <w:t>1</w:t>
      </w:r>
      <w:r>
        <w:rPr>
          <w:rFonts w:hint="eastAsia"/>
        </w:rPr>
        <w:t>日起执行</w:t>
      </w:r>
      <w:r>
        <w:rPr>
          <w:rFonts w:hint="eastAsia"/>
        </w:rPr>
        <w:t>)</w:t>
      </w:r>
    </w:p>
    <w:p w14:paraId="6D60882D" w14:textId="2117221D" w:rsidR="00B00DE2" w:rsidRDefault="00776E18" w:rsidP="001F674E">
      <w:pPr>
        <w:pStyle w:val="af9"/>
        <w:numPr>
          <w:ilvl w:val="0"/>
          <w:numId w:val="55"/>
        </w:numPr>
        <w:spacing w:before="120"/>
        <w:ind w:firstLineChars="0"/>
      </w:pPr>
      <w:r>
        <w:rPr>
          <w:rFonts w:hint="eastAsia"/>
        </w:rPr>
        <w:t>世界银行业务程序</w:t>
      </w:r>
      <w:r>
        <w:rPr>
          <w:rFonts w:hint="eastAsia"/>
        </w:rPr>
        <w:t>BP4.12</w:t>
      </w:r>
      <w:r>
        <w:rPr>
          <w:rFonts w:hint="eastAsia"/>
        </w:rPr>
        <w:t>《非自愿移民》及其附件</w:t>
      </w:r>
      <w:r>
        <w:rPr>
          <w:rFonts w:hint="eastAsia"/>
        </w:rPr>
        <w:t>(2002</w:t>
      </w:r>
      <w:r>
        <w:rPr>
          <w:rFonts w:hint="eastAsia"/>
        </w:rPr>
        <w:t>年</w:t>
      </w:r>
      <w:r>
        <w:rPr>
          <w:rFonts w:hint="eastAsia"/>
        </w:rPr>
        <w:t>1</w:t>
      </w:r>
      <w:r>
        <w:rPr>
          <w:rFonts w:hint="eastAsia"/>
        </w:rPr>
        <w:t>月</w:t>
      </w:r>
      <w:r>
        <w:rPr>
          <w:rFonts w:hint="eastAsia"/>
        </w:rPr>
        <w:t>1</w:t>
      </w:r>
      <w:r>
        <w:rPr>
          <w:rFonts w:hint="eastAsia"/>
        </w:rPr>
        <w:t>日起执行</w:t>
      </w:r>
      <w:r>
        <w:rPr>
          <w:rFonts w:hint="eastAsia"/>
        </w:rPr>
        <w:t>)</w:t>
      </w:r>
    </w:p>
    <w:p w14:paraId="2B551997" w14:textId="423D9B61" w:rsidR="00B00DE2" w:rsidRPr="001F674E" w:rsidRDefault="00776E18" w:rsidP="001010A6">
      <w:pPr>
        <w:pStyle w:val="2"/>
        <w:rPr>
          <w:lang w:eastAsia="zh-CN"/>
        </w:rPr>
      </w:pPr>
      <w:bookmarkStart w:id="1002" w:name="_Toc314676185"/>
      <w:bookmarkStart w:id="1003" w:name="_Toc374470451"/>
      <w:bookmarkStart w:id="1004" w:name="_Toc333326232"/>
      <w:bookmarkStart w:id="1005" w:name="_Toc323840256"/>
      <w:bookmarkStart w:id="1006" w:name="_Toc314662303"/>
      <w:bookmarkStart w:id="1007" w:name="_Toc7893"/>
      <w:bookmarkStart w:id="1008" w:name="_Toc21482"/>
      <w:bookmarkStart w:id="1009" w:name="_Toc374996953"/>
      <w:bookmarkStart w:id="1010" w:name="_Toc374924656"/>
      <w:bookmarkStart w:id="1011" w:name="_Toc25556"/>
      <w:bookmarkStart w:id="1012" w:name="_Toc28553"/>
      <w:bookmarkStart w:id="1013" w:name="_Toc5575"/>
      <w:bookmarkStart w:id="1014" w:name="_Toc14373"/>
      <w:bookmarkStart w:id="1015" w:name="_Toc379626655"/>
      <w:bookmarkStart w:id="1016" w:name="_Toc17336"/>
      <w:bookmarkStart w:id="1017" w:name="_Toc16205"/>
      <w:bookmarkStart w:id="1018" w:name="_Toc7617933"/>
      <w:bookmarkStart w:id="1019" w:name="_Toc12083"/>
      <w:bookmarkStart w:id="1020" w:name="_Toc17538520"/>
      <w:r w:rsidRPr="009A47D7">
        <w:rPr>
          <w:rFonts w:hint="eastAsia"/>
          <w:lang w:eastAsia="zh-CN"/>
        </w:rPr>
        <w:t>本项目</w:t>
      </w:r>
      <w:bookmarkEnd w:id="1002"/>
      <w:bookmarkEnd w:id="1003"/>
      <w:bookmarkEnd w:id="1004"/>
      <w:bookmarkEnd w:id="1005"/>
      <w:bookmarkEnd w:id="1006"/>
      <w:r w:rsidRPr="009A47D7">
        <w:rPr>
          <w:rFonts w:hint="eastAsia"/>
          <w:lang w:eastAsia="zh-CN"/>
        </w:rPr>
        <w:t>适用国内政策</w:t>
      </w:r>
      <w:bookmarkEnd w:id="1007"/>
      <w:bookmarkEnd w:id="1008"/>
      <w:bookmarkEnd w:id="1009"/>
      <w:bookmarkEnd w:id="1010"/>
      <w:bookmarkEnd w:id="1011"/>
      <w:bookmarkEnd w:id="1012"/>
      <w:bookmarkEnd w:id="1013"/>
      <w:bookmarkEnd w:id="1014"/>
      <w:bookmarkEnd w:id="1015"/>
      <w:bookmarkEnd w:id="1016"/>
      <w:r w:rsidRPr="009A47D7">
        <w:rPr>
          <w:rFonts w:hint="eastAsia"/>
          <w:lang w:eastAsia="zh-CN"/>
        </w:rPr>
        <w:t>与世界银行非自愿移民政策</w:t>
      </w:r>
      <w:bookmarkEnd w:id="1017"/>
      <w:r w:rsidRPr="009A47D7">
        <w:rPr>
          <w:rFonts w:hint="eastAsia"/>
          <w:lang w:eastAsia="zh-CN"/>
        </w:rPr>
        <w:t>差异及弥补措施</w:t>
      </w:r>
      <w:bookmarkEnd w:id="1018"/>
      <w:bookmarkEnd w:id="1019"/>
      <w:bookmarkEnd w:id="1020"/>
    </w:p>
    <w:p w14:paraId="3508B894" w14:textId="77777777" w:rsidR="009A47D7" w:rsidRDefault="009A47D7" w:rsidP="009A47D7">
      <w:pPr>
        <w:pStyle w:val="af9"/>
        <w:spacing w:before="120"/>
        <w:ind w:firstLine="482"/>
        <w:rPr>
          <w:b/>
          <w:bCs w:val="0"/>
          <w:u w:val="single"/>
        </w:rPr>
      </w:pPr>
    </w:p>
    <w:p w14:paraId="270E3811" w14:textId="385BCE5E" w:rsidR="00410A68" w:rsidRPr="001F674E" w:rsidRDefault="00410A68" w:rsidP="001F674E">
      <w:pPr>
        <w:pStyle w:val="af9"/>
        <w:spacing w:before="120"/>
        <w:ind w:firstLine="482"/>
        <w:rPr>
          <w:b/>
          <w:u w:val="single"/>
        </w:rPr>
      </w:pPr>
      <w:r w:rsidRPr="001F674E">
        <w:rPr>
          <w:b/>
          <w:bCs w:val="0"/>
          <w:u w:val="single"/>
        </w:rPr>
        <w:t>土地的安置补偿</w:t>
      </w:r>
    </w:p>
    <w:p w14:paraId="6789B013" w14:textId="77777777" w:rsidR="00410A68" w:rsidRPr="002D70A1" w:rsidRDefault="00410A68" w:rsidP="001F674E">
      <w:pPr>
        <w:pStyle w:val="af9"/>
        <w:spacing w:before="120"/>
        <w:ind w:firstLine="482"/>
      </w:pPr>
      <w:r w:rsidRPr="001F674E">
        <w:rPr>
          <w:b/>
          <w:bCs w:val="0"/>
        </w:rPr>
        <w:t>区别</w:t>
      </w:r>
      <w:r w:rsidRPr="006F0B42">
        <w:rPr>
          <w:b/>
          <w:bCs w:val="0"/>
        </w:rPr>
        <w:t>:</w:t>
      </w:r>
      <w:r w:rsidRPr="001F674E">
        <w:t xml:space="preserve"> </w:t>
      </w:r>
      <w:r w:rsidRPr="005C59F6">
        <w:t>世行政策要求补偿应该足够抵消任何的收入损失，恢复长期的创收潜力。中国的征地标准是基于区片价以及统一年产值。</w:t>
      </w:r>
    </w:p>
    <w:p w14:paraId="2834C92E" w14:textId="77777777" w:rsidR="00410A68" w:rsidRPr="002D70A1" w:rsidRDefault="00410A68" w:rsidP="001F674E">
      <w:pPr>
        <w:pStyle w:val="af9"/>
        <w:spacing w:before="120"/>
        <w:ind w:firstLine="482"/>
      </w:pPr>
      <w:r w:rsidRPr="001F674E">
        <w:rPr>
          <w:b/>
          <w:bCs w:val="0"/>
        </w:rPr>
        <w:t>解决</w:t>
      </w:r>
      <w:r w:rsidRPr="006F0B42">
        <w:rPr>
          <w:b/>
          <w:bCs w:val="0"/>
        </w:rPr>
        <w:t>:</w:t>
      </w:r>
      <w:r w:rsidRPr="001F674E">
        <w:t xml:space="preserve"> </w:t>
      </w:r>
      <w:r w:rsidRPr="005C59F6">
        <w:t>早期的解决办法就是提供替换土地，但实践可能性比较小。现金补偿是多数人的首选，尽管他们不能保证合理运用这些补偿金。因此，需要进一步的技术支持，对于受严重影响的、特别是脆弱群体的家庭的收入进行监测，同时地方政府要为需要帮助的人群提供帮助。</w:t>
      </w:r>
    </w:p>
    <w:p w14:paraId="0C16C25B" w14:textId="77777777" w:rsidR="00410A68" w:rsidRPr="001F674E" w:rsidRDefault="00410A68" w:rsidP="001F674E">
      <w:pPr>
        <w:pStyle w:val="af9"/>
        <w:spacing w:before="120"/>
        <w:ind w:firstLine="482"/>
        <w:rPr>
          <w:b/>
          <w:sz w:val="22"/>
          <w:u w:val="single"/>
        </w:rPr>
      </w:pPr>
      <w:r w:rsidRPr="001F674E">
        <w:rPr>
          <w:rFonts w:hint="eastAsia"/>
          <w:b/>
          <w:bCs w:val="0"/>
          <w:u w:val="single"/>
        </w:rPr>
        <w:t>脆弱群体的安置补偿</w:t>
      </w:r>
    </w:p>
    <w:p w14:paraId="602ACBF6" w14:textId="77777777" w:rsidR="00410A68" w:rsidRPr="001F674E" w:rsidRDefault="00410A68" w:rsidP="001F674E">
      <w:pPr>
        <w:pStyle w:val="af9"/>
        <w:spacing w:before="120"/>
        <w:ind w:firstLine="482"/>
        <w:rPr>
          <w:sz w:val="22"/>
        </w:rPr>
      </w:pPr>
      <w:r w:rsidRPr="002E602A">
        <w:rPr>
          <w:b/>
        </w:rPr>
        <w:t>区别</w:t>
      </w:r>
      <w:r w:rsidRPr="001F674E">
        <w:t xml:space="preserve">: </w:t>
      </w:r>
      <w:r w:rsidRPr="002E602A">
        <w:t>世行的政策要给予全部脆弱群体特殊的补偿，特别是这些面临贫困化</w:t>
      </w:r>
      <w:r w:rsidRPr="002E602A">
        <w:lastRenderedPageBreak/>
        <w:t>的严重影响家庭。中国的规定不需要进行社会分析，因此补偿仅仅基于损失的数量。</w:t>
      </w:r>
    </w:p>
    <w:p w14:paraId="64DF9154" w14:textId="77777777" w:rsidR="00410A68" w:rsidRPr="001F674E" w:rsidRDefault="00410A68" w:rsidP="001F674E">
      <w:pPr>
        <w:pStyle w:val="af9"/>
        <w:spacing w:before="120"/>
        <w:ind w:firstLine="482"/>
        <w:rPr>
          <w:sz w:val="22"/>
          <w:lang w:val="zh-CN"/>
        </w:rPr>
      </w:pPr>
      <w:r w:rsidRPr="001F674E">
        <w:rPr>
          <w:b/>
          <w:lang w:val="zh-CN"/>
        </w:rPr>
        <w:t>解决</w:t>
      </w:r>
      <w:r w:rsidRPr="001F674E">
        <w:rPr>
          <w:b/>
          <w:lang w:val="zh-CN"/>
        </w:rPr>
        <w:t xml:space="preserve">: </w:t>
      </w:r>
      <w:r w:rsidRPr="001F674E">
        <w:rPr>
          <w:lang w:val="zh-CN"/>
        </w:rPr>
        <w:t>特别的资金被提供来帮助脆弱群体，他们将在详细测量调查的期间被确定。各种措施已在移民安置计划中规定。</w:t>
      </w:r>
    </w:p>
    <w:p w14:paraId="6FD7321B" w14:textId="77777777" w:rsidR="00410A68" w:rsidRPr="001F674E" w:rsidRDefault="00410A68" w:rsidP="001F674E">
      <w:pPr>
        <w:pStyle w:val="af9"/>
        <w:spacing w:before="120"/>
        <w:ind w:firstLine="482"/>
        <w:rPr>
          <w:b/>
          <w:u w:val="single"/>
        </w:rPr>
      </w:pPr>
      <w:r w:rsidRPr="001F674E">
        <w:rPr>
          <w:rFonts w:hint="eastAsia"/>
          <w:b/>
          <w:bCs w:val="0"/>
          <w:u w:val="single"/>
        </w:rPr>
        <w:t>协商和公布</w:t>
      </w:r>
    </w:p>
    <w:p w14:paraId="2DAA39E9" w14:textId="77777777" w:rsidR="00410A68" w:rsidRPr="001F674E" w:rsidRDefault="00410A68" w:rsidP="001F674E">
      <w:pPr>
        <w:pStyle w:val="af9"/>
        <w:spacing w:before="120"/>
        <w:ind w:firstLine="482"/>
        <w:rPr>
          <w:sz w:val="22"/>
          <w:lang w:val="zh-CN"/>
        </w:rPr>
      </w:pPr>
      <w:r w:rsidRPr="001F674E">
        <w:rPr>
          <w:b/>
          <w:lang w:val="zh-CN"/>
        </w:rPr>
        <w:t>区别</w:t>
      </w:r>
      <w:r w:rsidRPr="001F674E">
        <w:rPr>
          <w:b/>
          <w:lang w:val="zh-CN"/>
        </w:rPr>
        <w:t>:</w:t>
      </w:r>
      <w:r w:rsidRPr="001F674E">
        <w:rPr>
          <w:lang w:val="zh-CN"/>
        </w:rPr>
        <w:t xml:space="preserve"> </w:t>
      </w:r>
      <w:r w:rsidRPr="001F674E">
        <w:rPr>
          <w:lang w:val="zh-CN"/>
        </w:rPr>
        <w:t>世行的政策要求受影响人员能全面知情、并与他们尽早协商。中国的规定已经改善了通知和补偿的透明度。但是，受影响人员在项目决策方面的作用不强，通常</w:t>
      </w:r>
      <w:proofErr w:type="gramStart"/>
      <w:r w:rsidRPr="001F674E">
        <w:rPr>
          <w:lang w:val="zh-CN"/>
        </w:rPr>
        <w:t>公布期太短暂</w:t>
      </w:r>
      <w:proofErr w:type="gramEnd"/>
      <w:r w:rsidRPr="001F674E">
        <w:rPr>
          <w:lang w:val="zh-CN"/>
        </w:rPr>
        <w:t>。</w:t>
      </w:r>
    </w:p>
    <w:p w14:paraId="767C5C1C" w14:textId="77777777" w:rsidR="00410A68" w:rsidRPr="001F674E" w:rsidRDefault="00410A68" w:rsidP="001F674E">
      <w:pPr>
        <w:pStyle w:val="af9"/>
        <w:spacing w:before="120"/>
        <w:ind w:firstLine="482"/>
        <w:rPr>
          <w:sz w:val="22"/>
          <w:lang w:val="zh-CN"/>
        </w:rPr>
      </w:pPr>
      <w:r w:rsidRPr="001F674E">
        <w:rPr>
          <w:b/>
          <w:lang w:val="zh-CN"/>
        </w:rPr>
        <w:t>解决</w:t>
      </w:r>
      <w:r w:rsidRPr="001F674E">
        <w:rPr>
          <w:b/>
          <w:lang w:val="zh-CN"/>
        </w:rPr>
        <w:t xml:space="preserve">: </w:t>
      </w:r>
      <w:r w:rsidRPr="001F674E">
        <w:rPr>
          <w:lang w:val="zh-CN"/>
        </w:rPr>
        <w:t>协商在早期（技术援助前和技术援助期间）已经开始。宁波市世行办同意按照世行的要求公布移民安置计划给相关的</w:t>
      </w:r>
      <w:proofErr w:type="gramStart"/>
      <w:r w:rsidRPr="001F674E">
        <w:rPr>
          <w:lang w:val="zh-CN"/>
        </w:rPr>
        <w:t>的</w:t>
      </w:r>
      <w:proofErr w:type="gramEnd"/>
      <w:r w:rsidRPr="001F674E">
        <w:rPr>
          <w:lang w:val="zh-CN"/>
        </w:rPr>
        <w:t>受影响人员。</w:t>
      </w:r>
    </w:p>
    <w:p w14:paraId="1BE68E6B" w14:textId="77777777" w:rsidR="00410A68" w:rsidRPr="001F674E" w:rsidRDefault="00410A68" w:rsidP="001F674E">
      <w:pPr>
        <w:pStyle w:val="af9"/>
        <w:spacing w:before="120"/>
        <w:ind w:firstLine="482"/>
        <w:rPr>
          <w:b/>
          <w:u w:val="single"/>
        </w:rPr>
      </w:pPr>
      <w:r w:rsidRPr="001F674E">
        <w:rPr>
          <w:rFonts w:hint="eastAsia"/>
          <w:b/>
          <w:bCs w:val="0"/>
          <w:u w:val="single"/>
        </w:rPr>
        <w:t>缺少法定权利</w:t>
      </w:r>
    </w:p>
    <w:p w14:paraId="76F2563D" w14:textId="77777777" w:rsidR="00410A68" w:rsidRPr="001F674E" w:rsidRDefault="00410A68" w:rsidP="001F674E">
      <w:pPr>
        <w:pStyle w:val="af9"/>
        <w:spacing w:before="120"/>
        <w:ind w:firstLine="482"/>
        <w:rPr>
          <w:sz w:val="22"/>
          <w:lang w:val="zh-CN"/>
        </w:rPr>
      </w:pPr>
      <w:r w:rsidRPr="001F674E">
        <w:rPr>
          <w:b/>
          <w:lang w:val="zh-CN"/>
        </w:rPr>
        <w:t>区别：</w:t>
      </w:r>
      <w:r w:rsidRPr="001F674E">
        <w:rPr>
          <w:lang w:val="zh-CN"/>
        </w:rPr>
        <w:t>世行的政策要求对于所有被拆除的建筑，不管他们是合法的或不合法的，都要按得到补偿。按照中国法律，对于征用不合法拥有者的土地和房屋不进行补偿。</w:t>
      </w:r>
    </w:p>
    <w:p w14:paraId="49E36B47" w14:textId="77777777" w:rsidR="00410A68" w:rsidRPr="001F674E" w:rsidRDefault="00410A68" w:rsidP="001F674E">
      <w:pPr>
        <w:pStyle w:val="af9"/>
        <w:spacing w:before="120"/>
        <w:ind w:firstLine="482"/>
        <w:rPr>
          <w:sz w:val="22"/>
          <w:lang w:val="zh-CN"/>
        </w:rPr>
      </w:pPr>
      <w:r w:rsidRPr="001F674E">
        <w:rPr>
          <w:b/>
          <w:lang w:val="zh-CN"/>
        </w:rPr>
        <w:t>解决：</w:t>
      </w:r>
      <w:r w:rsidRPr="001F674E">
        <w:rPr>
          <w:lang w:val="zh-CN"/>
        </w:rPr>
        <w:t>对于世行贷款项目，所有合法的和不合法的受影响人，无论具有的是所有权还是使用权，都将得到保护。并给予补偿或帮助。</w:t>
      </w:r>
    </w:p>
    <w:p w14:paraId="34976C38" w14:textId="77777777" w:rsidR="00410A68" w:rsidRPr="001F674E" w:rsidRDefault="00410A68" w:rsidP="001F674E">
      <w:pPr>
        <w:pStyle w:val="af9"/>
        <w:spacing w:before="120"/>
        <w:ind w:firstLine="482"/>
        <w:rPr>
          <w:b/>
          <w:u w:val="single"/>
        </w:rPr>
      </w:pPr>
      <w:r w:rsidRPr="001F674E">
        <w:rPr>
          <w:rFonts w:hint="eastAsia"/>
          <w:b/>
          <w:bCs w:val="0"/>
          <w:u w:val="single"/>
        </w:rPr>
        <w:t>移民安置监测、评价和报告</w:t>
      </w:r>
    </w:p>
    <w:p w14:paraId="301F69A0" w14:textId="77777777" w:rsidR="00410A68" w:rsidRPr="001F674E" w:rsidRDefault="00410A68" w:rsidP="001F674E">
      <w:pPr>
        <w:pStyle w:val="af9"/>
        <w:spacing w:before="120"/>
        <w:ind w:firstLine="482"/>
        <w:rPr>
          <w:sz w:val="22"/>
          <w:lang w:val="zh-CN"/>
        </w:rPr>
      </w:pPr>
      <w:r w:rsidRPr="001F674E">
        <w:rPr>
          <w:b/>
          <w:lang w:val="zh-CN"/>
        </w:rPr>
        <w:t>区别：</w:t>
      </w:r>
      <w:r w:rsidRPr="001F674E">
        <w:rPr>
          <w:lang w:val="zh-CN"/>
        </w:rPr>
        <w:t>世行要求进行内部和外部的移民安置监测。但中国的法律除了对水库项目以外，没有这样的要求。</w:t>
      </w:r>
    </w:p>
    <w:p w14:paraId="4023EB54" w14:textId="77777777" w:rsidR="00410A68" w:rsidRPr="001F674E" w:rsidRDefault="00410A68" w:rsidP="001F674E">
      <w:pPr>
        <w:pStyle w:val="af9"/>
        <w:spacing w:before="120"/>
        <w:ind w:firstLine="482"/>
        <w:rPr>
          <w:sz w:val="22"/>
          <w:lang w:val="zh-CN"/>
        </w:rPr>
      </w:pPr>
      <w:r w:rsidRPr="001F674E">
        <w:rPr>
          <w:b/>
          <w:lang w:val="zh-CN"/>
        </w:rPr>
        <w:t>解决：</w:t>
      </w:r>
      <w:r w:rsidRPr="001F674E">
        <w:rPr>
          <w:lang w:val="zh-CN"/>
        </w:rPr>
        <w:t>所有世行贷款的项目都建立了内部和外部的移民安置监测系统，这些都写在了移民安置计划中。移民安置内部和外部监测报告要求在移民安置计划中有具体规定。</w:t>
      </w:r>
    </w:p>
    <w:p w14:paraId="3D07C4F1" w14:textId="77777777" w:rsidR="00410A68" w:rsidRPr="00F66066" w:rsidRDefault="00410A68" w:rsidP="001F674E">
      <w:pPr>
        <w:pStyle w:val="af9"/>
        <w:spacing w:before="120"/>
        <w:ind w:firstLine="480"/>
      </w:pPr>
      <w:r w:rsidRPr="006F0B42">
        <w:t>为了实现上述目标，本移</w:t>
      </w:r>
      <w:r w:rsidRPr="00BB315F">
        <w:t>民安置计划概括了世界银</w:t>
      </w:r>
      <w:r w:rsidRPr="00AD4531">
        <w:t>行</w:t>
      </w:r>
      <w:r w:rsidRPr="003F3C05">
        <w:t>OP/ BP4.12</w:t>
      </w:r>
      <w:r w:rsidRPr="00E06D00">
        <w:t>的原则，规定如下：</w:t>
      </w:r>
      <w:r w:rsidRPr="00F66066">
        <w:t xml:space="preserve"> </w:t>
      </w:r>
    </w:p>
    <w:p w14:paraId="6E1B19B4" w14:textId="77777777" w:rsidR="00410A68" w:rsidRPr="00164ED0" w:rsidRDefault="00410A68" w:rsidP="001F674E">
      <w:pPr>
        <w:pStyle w:val="af9"/>
        <w:spacing w:before="120"/>
        <w:ind w:firstLine="480"/>
      </w:pPr>
      <w:r w:rsidRPr="001B36A6">
        <w:t xml:space="preserve">(a) </w:t>
      </w:r>
      <w:r w:rsidRPr="001B36A6">
        <w:t>移民安置工作将根据社会经济调查和受影响的数量统计来实现，并按照国家和地方的移民政策和法规，以及世界银行</w:t>
      </w:r>
      <w:r w:rsidRPr="001B36A6">
        <w:t>OP/ BP4.12</w:t>
      </w:r>
      <w:r w:rsidRPr="000C46DB">
        <w:t>的非自愿移民业务政</w:t>
      </w:r>
      <w:r w:rsidRPr="000C46DB">
        <w:lastRenderedPageBreak/>
        <w:t>策。</w:t>
      </w:r>
    </w:p>
    <w:p w14:paraId="20B60B86" w14:textId="77777777" w:rsidR="00410A68" w:rsidRPr="00977269" w:rsidRDefault="00410A68" w:rsidP="001F674E">
      <w:pPr>
        <w:pStyle w:val="af9"/>
        <w:spacing w:before="120"/>
        <w:ind w:firstLine="480"/>
      </w:pPr>
      <w:r w:rsidRPr="00BD55F6">
        <w:t xml:space="preserve">(b) </w:t>
      </w:r>
      <w:r w:rsidRPr="00AD642B">
        <w:t>该项目的设计将得到优化，尽量减少移民安置工作。尽可能多</w:t>
      </w:r>
      <w:proofErr w:type="gramStart"/>
      <w:r w:rsidRPr="00AD642B">
        <w:t>排除受</w:t>
      </w:r>
      <w:proofErr w:type="gramEnd"/>
      <w:r w:rsidRPr="00AD642B">
        <w:t>影响人口较多的地区，这样才能尽量减少非自愿移民。建设方案将进行优化，以减少干扰公众。</w:t>
      </w:r>
    </w:p>
    <w:p w14:paraId="02E4D459" w14:textId="77777777" w:rsidR="00410A68" w:rsidRPr="00453B66" w:rsidRDefault="00410A68" w:rsidP="001F674E">
      <w:pPr>
        <w:pStyle w:val="af9"/>
        <w:spacing w:before="120"/>
        <w:ind w:firstLine="480"/>
      </w:pPr>
      <w:r w:rsidRPr="00A97A84">
        <w:t xml:space="preserve">(c) </w:t>
      </w:r>
      <w:r w:rsidRPr="00CA1EAA">
        <w:t>所有补偿的非自愿移民将被视为该项目的一个组成部分。充足的资金将被提供给受影响户，以便确保他们可以从该项目中受益。</w:t>
      </w:r>
      <w:r w:rsidRPr="001010A6">
        <w:t xml:space="preserve"> </w:t>
      </w:r>
    </w:p>
    <w:p w14:paraId="1FB30472" w14:textId="77777777" w:rsidR="00410A68" w:rsidRPr="00C167CC" w:rsidRDefault="00410A68" w:rsidP="001F674E">
      <w:pPr>
        <w:pStyle w:val="af9"/>
        <w:spacing w:before="120"/>
        <w:ind w:firstLine="480"/>
      </w:pPr>
      <w:r w:rsidRPr="00BC6E02">
        <w:t xml:space="preserve">(d) </w:t>
      </w:r>
      <w:r w:rsidRPr="00566BDB">
        <w:t>项目将保证所有受</w:t>
      </w:r>
      <w:proofErr w:type="gramStart"/>
      <w:r w:rsidRPr="00566BDB">
        <w:t>影响户</w:t>
      </w:r>
      <w:proofErr w:type="gramEnd"/>
      <w:r w:rsidRPr="00566BDB">
        <w:t>可以在项目实施前收到的所有补偿的拆迁损失。他们的生活得到妥善安排，他们的产量将得到有效恢复，为了解决他们暂时的困难，将给与受</w:t>
      </w:r>
      <w:proofErr w:type="gramStart"/>
      <w:r w:rsidRPr="00566BDB">
        <w:t>影响户</w:t>
      </w:r>
      <w:proofErr w:type="gramEnd"/>
      <w:r w:rsidRPr="00566BDB">
        <w:t>以补贴</w:t>
      </w:r>
      <w:proofErr w:type="gramStart"/>
      <w:r w:rsidRPr="00566BDB">
        <w:t>和援</w:t>
      </w:r>
      <w:proofErr w:type="gramEnd"/>
      <w:r w:rsidRPr="00566BDB">
        <w:t>助。</w:t>
      </w:r>
      <w:r w:rsidRPr="00950A3B">
        <w:t xml:space="preserve"> </w:t>
      </w:r>
    </w:p>
    <w:p w14:paraId="31BE400A" w14:textId="77777777" w:rsidR="00410A68" w:rsidRPr="001F674E" w:rsidRDefault="00410A68" w:rsidP="001F674E">
      <w:pPr>
        <w:pStyle w:val="af9"/>
        <w:spacing w:before="120"/>
        <w:ind w:firstLine="480"/>
      </w:pPr>
      <w:r w:rsidRPr="008A7161">
        <w:t xml:space="preserve">(e) </w:t>
      </w:r>
      <w:r w:rsidRPr="001F674E">
        <w:t>项目将保证受影响群体的生活水平、生产能力的水平能够恢复到原来的水平，甚至有所增加。</w:t>
      </w:r>
    </w:p>
    <w:p w14:paraId="6AAB9A12" w14:textId="77777777" w:rsidR="00410A68" w:rsidRPr="001F674E" w:rsidRDefault="00410A68" w:rsidP="001F674E">
      <w:pPr>
        <w:pStyle w:val="af9"/>
        <w:spacing w:before="120"/>
        <w:ind w:firstLine="480"/>
      </w:pPr>
      <w:r w:rsidRPr="001F674E">
        <w:t xml:space="preserve">(f) </w:t>
      </w:r>
      <w:r w:rsidRPr="001F674E">
        <w:t>房屋拆迁、特别是基础设施和土地附着物补偿费将按照重置价格计算。拆除材料的剩余价值不能抵扣。</w:t>
      </w:r>
    </w:p>
    <w:p w14:paraId="54428798" w14:textId="77777777" w:rsidR="00410A68" w:rsidRPr="001F674E" w:rsidRDefault="00410A68" w:rsidP="001F674E">
      <w:pPr>
        <w:pStyle w:val="af9"/>
        <w:spacing w:before="120"/>
        <w:ind w:firstLine="480"/>
      </w:pPr>
      <w:r w:rsidRPr="001F674E">
        <w:t xml:space="preserve">(g) </w:t>
      </w:r>
      <w:r w:rsidRPr="001F674E">
        <w:t>受</w:t>
      </w:r>
      <w:proofErr w:type="gramStart"/>
      <w:r w:rsidRPr="001F674E">
        <w:t>影响户</w:t>
      </w:r>
      <w:proofErr w:type="gramEnd"/>
      <w:r w:rsidRPr="001F674E">
        <w:t>可自由选择实物安置和货币补偿安置。</w:t>
      </w:r>
    </w:p>
    <w:p w14:paraId="1758B101" w14:textId="77777777" w:rsidR="00410A68" w:rsidRPr="001F674E" w:rsidRDefault="00410A68" w:rsidP="001F674E">
      <w:pPr>
        <w:pStyle w:val="af9"/>
        <w:spacing w:before="120"/>
        <w:ind w:firstLine="480"/>
      </w:pPr>
      <w:r w:rsidRPr="001F674E">
        <w:t xml:space="preserve">(h) </w:t>
      </w:r>
      <w:r w:rsidRPr="001F674E">
        <w:t>被拆迁人在过渡期和搬迁过程中得到补偿。</w:t>
      </w:r>
      <w:r w:rsidRPr="001F674E">
        <w:t xml:space="preserve"> </w:t>
      </w:r>
    </w:p>
    <w:p w14:paraId="408B4496" w14:textId="77777777" w:rsidR="00410A68" w:rsidRPr="001F674E" w:rsidRDefault="00410A68" w:rsidP="001F674E">
      <w:pPr>
        <w:pStyle w:val="af9"/>
        <w:spacing w:before="120"/>
        <w:ind w:firstLine="480"/>
      </w:pPr>
      <w:r w:rsidRPr="001F674E">
        <w:t>(</w:t>
      </w:r>
      <w:proofErr w:type="spellStart"/>
      <w:r w:rsidRPr="001F674E">
        <w:t>i</w:t>
      </w:r>
      <w:proofErr w:type="spellEnd"/>
      <w:r w:rsidRPr="001F674E">
        <w:t xml:space="preserve">) </w:t>
      </w:r>
      <w:r w:rsidRPr="001F674E">
        <w:t>被拆迁非住宅单位将获得安置补助费，并赔偿停产，停业。</w:t>
      </w:r>
    </w:p>
    <w:p w14:paraId="39D30470" w14:textId="77777777" w:rsidR="00410A68" w:rsidRPr="001F674E" w:rsidRDefault="00410A68" w:rsidP="001F674E">
      <w:pPr>
        <w:pStyle w:val="af9"/>
        <w:spacing w:before="120"/>
        <w:ind w:firstLine="480"/>
      </w:pPr>
      <w:r w:rsidRPr="001F674E">
        <w:t xml:space="preserve">(j) </w:t>
      </w:r>
      <w:r w:rsidRPr="001F674E">
        <w:t>项目将特别注意弱势群体，尽可能帮助他们选择安置房屋，并帮助他们搬进新房。</w:t>
      </w:r>
    </w:p>
    <w:p w14:paraId="6F5DFD46" w14:textId="77777777" w:rsidR="00410A68" w:rsidRPr="001F674E" w:rsidRDefault="00410A68" w:rsidP="001F674E">
      <w:pPr>
        <w:pStyle w:val="af9"/>
        <w:spacing w:before="120"/>
        <w:ind w:firstLine="480"/>
      </w:pPr>
      <w:r w:rsidRPr="001F674E">
        <w:t xml:space="preserve">(k) </w:t>
      </w:r>
      <w:r w:rsidRPr="001F674E">
        <w:t>补偿将给予搬迁和恢复基础设施受项目影响的基础设施的拥有者。</w:t>
      </w:r>
    </w:p>
    <w:p w14:paraId="03CA564D" w14:textId="77777777" w:rsidR="00410A68" w:rsidRPr="001F674E" w:rsidRDefault="00410A68" w:rsidP="001F674E">
      <w:pPr>
        <w:pStyle w:val="af9"/>
        <w:spacing w:before="120"/>
        <w:ind w:firstLine="480"/>
      </w:pPr>
      <w:r w:rsidRPr="001F674E">
        <w:t xml:space="preserve">(l) </w:t>
      </w:r>
      <w:r w:rsidRPr="001F674E">
        <w:t>合理的补偿将给予要被征收土地</w:t>
      </w:r>
      <w:proofErr w:type="gramStart"/>
      <w:r w:rsidRPr="001F674E">
        <w:t>影响户</w:t>
      </w:r>
      <w:proofErr w:type="gramEnd"/>
      <w:r w:rsidRPr="001F674E">
        <w:t>以及受影响人口。</w:t>
      </w:r>
    </w:p>
    <w:p w14:paraId="045D82CC" w14:textId="77777777" w:rsidR="00410A68" w:rsidRPr="001F674E" w:rsidRDefault="00410A68" w:rsidP="001F674E">
      <w:pPr>
        <w:pStyle w:val="af9"/>
        <w:spacing w:before="120"/>
        <w:ind w:firstLine="480"/>
      </w:pPr>
      <w:r w:rsidRPr="001F674E">
        <w:t xml:space="preserve">(m) </w:t>
      </w:r>
      <w:r w:rsidRPr="001F674E">
        <w:t>对于被征用土地的补偿日期，在安置方案批准后，最迟在土地用于建设之日起三个月内付清。</w:t>
      </w:r>
    </w:p>
    <w:p w14:paraId="126F6FC7" w14:textId="77777777" w:rsidR="00410A68" w:rsidRPr="001F674E" w:rsidRDefault="00410A68" w:rsidP="001F674E">
      <w:pPr>
        <w:pStyle w:val="af9"/>
        <w:spacing w:before="120"/>
        <w:ind w:firstLine="480"/>
      </w:pPr>
      <w:r w:rsidRPr="001F674E">
        <w:t xml:space="preserve">(n) </w:t>
      </w:r>
      <w:r w:rsidRPr="001F674E">
        <w:t>在移民安置工作的准备和实施阶段，拆迁人将被鼓励参与这一进程，以听取他们的建议，及时进行移民安置工作和安置政策的宣传。</w:t>
      </w:r>
    </w:p>
    <w:p w14:paraId="581FEA73" w14:textId="77777777" w:rsidR="00410A68" w:rsidRPr="001F674E" w:rsidRDefault="00410A68" w:rsidP="001F674E">
      <w:pPr>
        <w:pStyle w:val="af9"/>
        <w:spacing w:before="120"/>
        <w:ind w:firstLine="480"/>
      </w:pPr>
      <w:r w:rsidRPr="001F674E">
        <w:t xml:space="preserve">(o) </w:t>
      </w:r>
      <w:r w:rsidRPr="001F674E">
        <w:t>高度重视项目受</w:t>
      </w:r>
      <w:proofErr w:type="gramStart"/>
      <w:r w:rsidRPr="001F674E">
        <w:t>影响户</w:t>
      </w:r>
      <w:proofErr w:type="gramEnd"/>
      <w:r w:rsidRPr="001F674E">
        <w:t>的投诉。及时解决受影响群体在安置过程中的困难和不便。对补偿标准的争议可通过磋商尽可能得到解决。如果协商不成，可提</w:t>
      </w:r>
      <w:r w:rsidRPr="001F674E">
        <w:lastRenderedPageBreak/>
        <w:t>交仲裁。</w:t>
      </w:r>
      <w:r w:rsidRPr="001F674E">
        <w:t xml:space="preserve"> </w:t>
      </w:r>
    </w:p>
    <w:p w14:paraId="5B7230B7" w14:textId="77777777" w:rsidR="00410A68" w:rsidRPr="001F674E" w:rsidRDefault="00410A68" w:rsidP="001F674E">
      <w:pPr>
        <w:pStyle w:val="af9"/>
        <w:spacing w:before="120"/>
        <w:ind w:firstLine="480"/>
      </w:pPr>
      <w:r w:rsidRPr="001F674E">
        <w:t xml:space="preserve">(p) </w:t>
      </w:r>
      <w:r w:rsidRPr="001F674E">
        <w:t>参与移民的相关单位应加强彼此之间的合作与协调。各级应建立健全的移民安置机构，拥有训练有素的工作人员。</w:t>
      </w:r>
    </w:p>
    <w:p w14:paraId="46C3CEBF" w14:textId="77777777" w:rsidR="00410A68" w:rsidRPr="001F674E" w:rsidRDefault="00410A68" w:rsidP="001F674E">
      <w:pPr>
        <w:pStyle w:val="af9"/>
        <w:spacing w:before="120"/>
        <w:ind w:firstLine="480"/>
      </w:pPr>
      <w:r w:rsidRPr="001F674E">
        <w:t xml:space="preserve">(q) </w:t>
      </w:r>
      <w:r w:rsidRPr="001F674E">
        <w:t>在移民安置工作的实施过程中，如有大的变化，包括补偿标准、搬迁的位置和规模、添加新项目等，将提前报告给世界银行。</w:t>
      </w:r>
    </w:p>
    <w:p w14:paraId="60DF4F4D" w14:textId="740C7B2E" w:rsidR="00410A68" w:rsidRPr="001F674E" w:rsidRDefault="00410A68" w:rsidP="001F674E">
      <w:pPr>
        <w:pStyle w:val="af9"/>
        <w:spacing w:before="120"/>
        <w:ind w:firstLine="480"/>
        <w:rPr>
          <w:sz w:val="22"/>
          <w:lang w:val="zh-CN"/>
        </w:rPr>
      </w:pPr>
      <w:r w:rsidRPr="001F674E">
        <w:t>考虑到有国内的移民政策和世行的</w:t>
      </w:r>
      <w:r w:rsidRPr="001F674E">
        <w:t>OP4.12</w:t>
      </w:r>
      <w:r w:rsidRPr="001F674E">
        <w:t>之间有些差距，在属于本移民安置政策框架其项目的移民安置实施阶段，项目办将在国内法律的基础上吸收世界银行的良好做法和政策。</w:t>
      </w:r>
      <w:bookmarkStart w:id="1021" w:name="_Toc471837666"/>
      <w:r w:rsidR="009A47D7" w:rsidRPr="001F674E">
        <w:rPr>
          <w:rFonts w:hint="eastAsia"/>
        </w:rPr>
        <w:t>见</w:t>
      </w:r>
      <w:r w:rsidR="009A47D7" w:rsidRPr="001F674E">
        <w:fldChar w:fldCharType="begin"/>
      </w:r>
      <w:r w:rsidR="009A47D7" w:rsidRPr="001F674E">
        <w:instrText xml:space="preserve"> REF _Ref16101529 \h </w:instrText>
      </w:r>
      <w:r w:rsidR="00DF765A" w:rsidRPr="001F674E">
        <w:instrText xml:space="preserve"> \* MERGEFORMAT </w:instrText>
      </w:r>
      <w:r w:rsidR="009A47D7" w:rsidRPr="001F674E">
        <w:fldChar w:fldCharType="separate"/>
      </w:r>
      <w:r w:rsidR="009A47D7" w:rsidRPr="001F674E">
        <w:rPr>
          <w:rFonts w:hint="eastAsia"/>
        </w:rPr>
        <w:t>表</w:t>
      </w:r>
      <w:r w:rsidR="009A47D7" w:rsidRPr="001F674E">
        <w:t xml:space="preserve"> 4</w:t>
      </w:r>
      <w:r w:rsidR="009A47D7" w:rsidRPr="001F674E">
        <w:noBreakHyphen/>
        <w:t>1</w:t>
      </w:r>
      <w:r w:rsidR="009A47D7" w:rsidRPr="001F674E">
        <w:fldChar w:fldCharType="end"/>
      </w:r>
      <w:r w:rsidR="009A47D7" w:rsidRPr="001F674E">
        <w:rPr>
          <w:lang w:val="zh-CN"/>
        </w:rPr>
        <w:t xml:space="preserve"> </w:t>
      </w:r>
    </w:p>
    <w:p w14:paraId="35991B35" w14:textId="65E4D19D" w:rsidR="009A47D7" w:rsidRPr="001F674E" w:rsidRDefault="008E0646" w:rsidP="001F674E">
      <w:pPr>
        <w:pStyle w:val="a3"/>
        <w:rPr>
          <w:lang w:eastAsia="zh-CN"/>
        </w:rPr>
      </w:pPr>
      <w:bookmarkStart w:id="1022" w:name="_Ref16101529"/>
      <w:bookmarkStart w:id="1023" w:name="_Toc16366131"/>
      <w:bookmarkStart w:id="1024" w:name="_Toc17539645"/>
      <w:bookmarkEnd w:id="1021"/>
      <w:r>
        <w:rPr>
          <w:rFonts w:hint="eastAsia"/>
        </w:rPr>
        <w:t>表</w:t>
      </w:r>
      <w:r>
        <w:rPr>
          <w:rFonts w:hint="eastAsia"/>
        </w:rPr>
        <w:t xml:space="preserve"> </w:t>
      </w:r>
      <w:r w:rsidR="009F14C5">
        <w:fldChar w:fldCharType="begin"/>
      </w:r>
      <w:r w:rsidR="009F14C5">
        <w:instrText xml:space="preserve"> </w:instrText>
      </w:r>
      <w:r w:rsidR="009F14C5">
        <w:rPr>
          <w:rFonts w:hint="eastAsia"/>
        </w:rPr>
        <w:instrText>STYLEREF 1 \s</w:instrText>
      </w:r>
      <w:r w:rsidR="009F14C5">
        <w:instrText xml:space="preserve"> </w:instrText>
      </w:r>
      <w:r w:rsidR="009F14C5">
        <w:fldChar w:fldCharType="separate"/>
      </w:r>
      <w:r w:rsidR="009F14C5">
        <w:rPr>
          <w:noProof/>
        </w:rPr>
        <w:t>4</w:t>
      </w:r>
      <w:r w:rsidR="009F14C5">
        <w:fldChar w:fldCharType="end"/>
      </w:r>
      <w:r w:rsidR="009F14C5">
        <w:noBreakHyphen/>
      </w:r>
      <w:r w:rsidR="009F14C5">
        <w:fldChar w:fldCharType="begin"/>
      </w:r>
      <w:r w:rsidR="009F14C5">
        <w:instrText xml:space="preserve"> </w:instrText>
      </w:r>
      <w:r w:rsidR="009F14C5">
        <w:rPr>
          <w:rFonts w:hint="eastAsia"/>
        </w:rPr>
        <w:instrText xml:space="preserve">SEQ </w:instrText>
      </w:r>
      <w:r w:rsidR="009F14C5">
        <w:rPr>
          <w:rFonts w:hint="eastAsia"/>
        </w:rPr>
        <w:instrText>表</w:instrText>
      </w:r>
      <w:r w:rsidR="009F14C5">
        <w:rPr>
          <w:rFonts w:hint="eastAsia"/>
        </w:rPr>
        <w:instrText xml:space="preserve"> \* ARABIC \s 1</w:instrText>
      </w:r>
      <w:r w:rsidR="009F14C5">
        <w:instrText xml:space="preserve"> </w:instrText>
      </w:r>
      <w:r w:rsidR="009F14C5">
        <w:fldChar w:fldCharType="separate"/>
      </w:r>
      <w:r w:rsidR="009F14C5">
        <w:rPr>
          <w:noProof/>
        </w:rPr>
        <w:t>1</w:t>
      </w:r>
      <w:r w:rsidR="009F14C5">
        <w:fldChar w:fldCharType="end"/>
      </w:r>
      <w:bookmarkStart w:id="1025" w:name="_Toc475694140"/>
      <w:bookmarkStart w:id="1026" w:name="_Toc480135140"/>
      <w:bookmarkStart w:id="1027" w:name="_Toc481851106"/>
      <w:bookmarkStart w:id="1028" w:name="_Toc497140835"/>
      <w:bookmarkStart w:id="1029" w:name="_Toc497141059"/>
      <w:r w:rsidR="009A47D7" w:rsidRPr="001F674E">
        <w:rPr>
          <w:rFonts w:hint="eastAsia"/>
          <w:lang w:eastAsia="zh-CN"/>
        </w:rPr>
        <w:t>中国和世界银行政策与措施之间的差距</w:t>
      </w:r>
      <w:bookmarkEnd w:id="1022"/>
      <w:bookmarkEnd w:id="1023"/>
      <w:bookmarkEnd w:id="1024"/>
      <w:bookmarkEnd w:id="1025"/>
      <w:bookmarkEnd w:id="1026"/>
      <w:bookmarkEnd w:id="1027"/>
      <w:bookmarkEnd w:id="1028"/>
      <w:bookmarkEnd w:id="1029"/>
    </w:p>
    <w:p w14:paraId="41E1B92C" w14:textId="4D2DF838" w:rsidR="009A47D7" w:rsidRDefault="009A47D7" w:rsidP="001F674E">
      <w:pPr>
        <w:keepNext/>
      </w:pP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2975"/>
        <w:gridCol w:w="3121"/>
        <w:gridCol w:w="1846"/>
      </w:tblGrid>
      <w:tr w:rsidR="00410A68" w:rsidRPr="00F94151" w14:paraId="6316AF5C" w14:textId="77777777" w:rsidTr="001F674E">
        <w:trPr>
          <w:trHeight w:val="325"/>
          <w:tblHeader/>
          <w:jc w:val="center"/>
        </w:trPr>
        <w:tc>
          <w:tcPr>
            <w:tcW w:w="1052" w:type="dxa"/>
            <w:shd w:val="clear" w:color="auto" w:fill="F2F2F2" w:themeFill="background1" w:themeFillShade="F2"/>
            <w:vAlign w:val="center"/>
          </w:tcPr>
          <w:p w14:paraId="6F33FD4D" w14:textId="77777777" w:rsidR="00410A68" w:rsidRPr="001F674E" w:rsidRDefault="00410A68">
            <w:pPr>
              <w:widowControl w:val="0"/>
              <w:ind w:left="14" w:hanging="14"/>
              <w:jc w:val="center"/>
              <w:rPr>
                <w:rFonts w:ascii="Arial" w:hAnsi="Arial" w:cs="Arial"/>
                <w:b/>
                <w:bCs/>
                <w:kern w:val="2"/>
                <w:sz w:val="18"/>
                <w:szCs w:val="18"/>
              </w:rPr>
            </w:pPr>
          </w:p>
        </w:tc>
        <w:tc>
          <w:tcPr>
            <w:tcW w:w="2975" w:type="dxa"/>
            <w:shd w:val="clear" w:color="auto" w:fill="F2F2F2" w:themeFill="background1" w:themeFillShade="F2"/>
            <w:vAlign w:val="center"/>
          </w:tcPr>
          <w:p w14:paraId="38896816" w14:textId="77777777" w:rsidR="00410A68" w:rsidRPr="001F674E" w:rsidRDefault="00410A68">
            <w:pPr>
              <w:widowControl w:val="0"/>
              <w:ind w:left="14" w:hanging="14"/>
              <w:jc w:val="center"/>
              <w:rPr>
                <w:rFonts w:ascii="Arial" w:hAnsi="Arial" w:cs="Arial"/>
                <w:b/>
                <w:bCs/>
                <w:kern w:val="2"/>
                <w:sz w:val="18"/>
                <w:szCs w:val="18"/>
              </w:rPr>
            </w:pPr>
            <w:r w:rsidRPr="001F674E">
              <w:rPr>
                <w:rFonts w:ascii="Arial" w:hAnsi="Arial" w:cs="Arial" w:hint="eastAsia"/>
                <w:b/>
                <w:bCs/>
                <w:kern w:val="2"/>
                <w:sz w:val="18"/>
                <w:szCs w:val="18"/>
              </w:rPr>
              <w:t>中国政策</w:t>
            </w:r>
          </w:p>
        </w:tc>
        <w:tc>
          <w:tcPr>
            <w:tcW w:w="3121" w:type="dxa"/>
            <w:shd w:val="clear" w:color="auto" w:fill="F2F2F2" w:themeFill="background1" w:themeFillShade="F2"/>
            <w:vAlign w:val="center"/>
          </w:tcPr>
          <w:p w14:paraId="0A6AEA3D" w14:textId="77777777" w:rsidR="00410A68" w:rsidRPr="001F674E" w:rsidRDefault="00410A68">
            <w:pPr>
              <w:widowControl w:val="0"/>
              <w:ind w:left="14" w:hanging="14"/>
              <w:jc w:val="center"/>
              <w:rPr>
                <w:rFonts w:ascii="Arial" w:hAnsi="Arial" w:cs="Arial"/>
                <w:b/>
                <w:bCs/>
                <w:kern w:val="2"/>
                <w:sz w:val="18"/>
                <w:szCs w:val="18"/>
              </w:rPr>
            </w:pPr>
            <w:r w:rsidRPr="001F674E">
              <w:rPr>
                <w:rFonts w:ascii="Arial" w:hAnsi="Arial" w:cs="Arial" w:hint="eastAsia"/>
                <w:b/>
                <w:bCs/>
                <w:kern w:val="2"/>
                <w:sz w:val="18"/>
                <w:szCs w:val="18"/>
              </w:rPr>
              <w:t>世行政策</w:t>
            </w:r>
          </w:p>
        </w:tc>
        <w:tc>
          <w:tcPr>
            <w:tcW w:w="1846" w:type="dxa"/>
            <w:shd w:val="clear" w:color="auto" w:fill="F2F2F2" w:themeFill="background1" w:themeFillShade="F2"/>
            <w:vAlign w:val="center"/>
          </w:tcPr>
          <w:p w14:paraId="42A8DC42" w14:textId="77777777" w:rsidR="00410A68" w:rsidRPr="001F674E" w:rsidRDefault="00410A68">
            <w:pPr>
              <w:widowControl w:val="0"/>
              <w:ind w:left="14" w:hanging="14"/>
              <w:jc w:val="center"/>
              <w:rPr>
                <w:rFonts w:ascii="Arial" w:hAnsi="Arial" w:cs="Arial"/>
                <w:b/>
                <w:bCs/>
                <w:kern w:val="2"/>
                <w:sz w:val="18"/>
                <w:szCs w:val="18"/>
              </w:rPr>
            </w:pPr>
            <w:r w:rsidRPr="001F674E">
              <w:rPr>
                <w:rFonts w:ascii="Arial" w:hAnsi="Arial" w:cs="Arial" w:hint="eastAsia"/>
                <w:b/>
                <w:bCs/>
                <w:kern w:val="2"/>
                <w:sz w:val="18"/>
                <w:szCs w:val="18"/>
              </w:rPr>
              <w:t>项目执行政策</w:t>
            </w:r>
          </w:p>
        </w:tc>
      </w:tr>
      <w:tr w:rsidR="00410A68" w:rsidRPr="00F94151" w14:paraId="16F06877" w14:textId="77777777" w:rsidTr="009A47D7">
        <w:trPr>
          <w:trHeight w:val="494"/>
          <w:jc w:val="center"/>
        </w:trPr>
        <w:tc>
          <w:tcPr>
            <w:tcW w:w="1052" w:type="dxa"/>
            <w:vAlign w:val="center"/>
          </w:tcPr>
          <w:p w14:paraId="78523F06" w14:textId="77777777" w:rsidR="00410A68" w:rsidRPr="001F674E" w:rsidRDefault="00410A68" w:rsidP="001F674E">
            <w:pPr>
              <w:jc w:val="center"/>
              <w:rPr>
                <w:color w:val="000000"/>
                <w:sz w:val="18"/>
                <w:szCs w:val="18"/>
              </w:rPr>
            </w:pPr>
            <w:r w:rsidRPr="001F674E">
              <w:rPr>
                <w:rFonts w:hint="eastAsia"/>
                <w:color w:val="000000"/>
                <w:sz w:val="18"/>
                <w:szCs w:val="18"/>
              </w:rPr>
              <w:t>目标</w:t>
            </w:r>
          </w:p>
        </w:tc>
        <w:tc>
          <w:tcPr>
            <w:tcW w:w="2975" w:type="dxa"/>
            <w:vAlign w:val="center"/>
          </w:tcPr>
          <w:p w14:paraId="0648CAE2" w14:textId="77777777" w:rsidR="00410A68" w:rsidRPr="001F674E" w:rsidRDefault="00410A68" w:rsidP="001F674E">
            <w:pPr>
              <w:jc w:val="center"/>
              <w:rPr>
                <w:color w:val="000000"/>
                <w:sz w:val="18"/>
                <w:szCs w:val="18"/>
              </w:rPr>
            </w:pPr>
            <w:r w:rsidRPr="001F674E">
              <w:rPr>
                <w:rFonts w:hint="eastAsia"/>
                <w:color w:val="000000"/>
                <w:sz w:val="18"/>
                <w:szCs w:val="18"/>
              </w:rPr>
              <w:t>保证能够及时，有效地完成建设项目，确保社会和谐稳定。</w:t>
            </w:r>
          </w:p>
        </w:tc>
        <w:tc>
          <w:tcPr>
            <w:tcW w:w="3121" w:type="dxa"/>
            <w:vAlign w:val="center"/>
          </w:tcPr>
          <w:p w14:paraId="319C03C3" w14:textId="77777777" w:rsidR="00410A68" w:rsidRPr="001F674E" w:rsidRDefault="00410A68" w:rsidP="001F674E">
            <w:pPr>
              <w:jc w:val="center"/>
              <w:rPr>
                <w:color w:val="000000"/>
                <w:sz w:val="18"/>
                <w:szCs w:val="18"/>
              </w:rPr>
            </w:pPr>
            <w:r w:rsidRPr="001F674E">
              <w:rPr>
                <w:rFonts w:hint="eastAsia"/>
                <w:color w:val="000000"/>
                <w:sz w:val="18"/>
                <w:szCs w:val="18"/>
              </w:rPr>
              <w:t>避免或尽量减少非自愿移民</w:t>
            </w:r>
            <w:r w:rsidRPr="001F674E">
              <w:rPr>
                <w:color w:val="000000"/>
                <w:sz w:val="18"/>
                <w:szCs w:val="18"/>
              </w:rPr>
              <w:t>;</w:t>
            </w:r>
            <w:r w:rsidRPr="001F674E">
              <w:rPr>
                <w:rFonts w:hint="eastAsia"/>
                <w:color w:val="000000"/>
                <w:sz w:val="18"/>
                <w:szCs w:val="18"/>
              </w:rPr>
              <w:t>确保拆迁人的生活水平不低于之前。</w:t>
            </w:r>
          </w:p>
        </w:tc>
        <w:tc>
          <w:tcPr>
            <w:tcW w:w="1846" w:type="dxa"/>
            <w:vAlign w:val="center"/>
          </w:tcPr>
          <w:p w14:paraId="49492A81" w14:textId="77777777" w:rsidR="00410A68" w:rsidRPr="001F674E" w:rsidRDefault="00410A68" w:rsidP="001F674E">
            <w:pPr>
              <w:jc w:val="center"/>
              <w:rPr>
                <w:color w:val="000000"/>
                <w:sz w:val="18"/>
                <w:szCs w:val="18"/>
              </w:rPr>
            </w:pPr>
            <w:r w:rsidRPr="001F674E">
              <w:rPr>
                <w:rFonts w:hint="eastAsia"/>
                <w:color w:val="000000"/>
                <w:sz w:val="18"/>
                <w:szCs w:val="18"/>
              </w:rPr>
              <w:t>参照世行政策</w:t>
            </w:r>
          </w:p>
        </w:tc>
      </w:tr>
      <w:tr w:rsidR="00410A68" w:rsidRPr="00F94151" w14:paraId="1A976A1B" w14:textId="77777777" w:rsidTr="009A47D7">
        <w:trPr>
          <w:trHeight w:val="20"/>
          <w:jc w:val="center"/>
        </w:trPr>
        <w:tc>
          <w:tcPr>
            <w:tcW w:w="1052" w:type="dxa"/>
            <w:vAlign w:val="center"/>
          </w:tcPr>
          <w:p w14:paraId="1FE4494A" w14:textId="77777777" w:rsidR="00410A68" w:rsidRPr="001F674E" w:rsidRDefault="00410A68" w:rsidP="001F674E">
            <w:pPr>
              <w:jc w:val="center"/>
              <w:rPr>
                <w:color w:val="000000"/>
                <w:sz w:val="18"/>
                <w:szCs w:val="18"/>
              </w:rPr>
            </w:pPr>
          </w:p>
          <w:p w14:paraId="13DC6E3B" w14:textId="77777777" w:rsidR="00410A68" w:rsidRPr="001F674E" w:rsidRDefault="00410A68" w:rsidP="001F674E">
            <w:pPr>
              <w:jc w:val="center"/>
              <w:rPr>
                <w:color w:val="000000"/>
                <w:sz w:val="18"/>
                <w:szCs w:val="18"/>
              </w:rPr>
            </w:pPr>
            <w:r w:rsidRPr="001F674E">
              <w:rPr>
                <w:rFonts w:hint="eastAsia"/>
                <w:color w:val="000000"/>
                <w:sz w:val="18"/>
                <w:szCs w:val="18"/>
              </w:rPr>
              <w:t>补偿办法</w:t>
            </w:r>
          </w:p>
        </w:tc>
        <w:tc>
          <w:tcPr>
            <w:tcW w:w="2975" w:type="dxa"/>
            <w:vAlign w:val="center"/>
          </w:tcPr>
          <w:p w14:paraId="0A7D98D1" w14:textId="77777777" w:rsidR="00410A68" w:rsidRPr="001F674E" w:rsidRDefault="00410A68" w:rsidP="001F674E">
            <w:pPr>
              <w:jc w:val="center"/>
              <w:rPr>
                <w:color w:val="000000"/>
                <w:sz w:val="18"/>
                <w:szCs w:val="18"/>
              </w:rPr>
            </w:pPr>
            <w:r w:rsidRPr="001F674E">
              <w:rPr>
                <w:rFonts w:hint="eastAsia"/>
                <w:color w:val="000000"/>
                <w:sz w:val="18"/>
                <w:szCs w:val="18"/>
              </w:rPr>
              <w:t>征地通常以货币补偿，就业援助和社会保障为辅。</w:t>
            </w:r>
          </w:p>
          <w:p w14:paraId="0F5C3311" w14:textId="77777777" w:rsidR="00410A68" w:rsidRPr="001F674E" w:rsidRDefault="00410A68" w:rsidP="001F674E">
            <w:pPr>
              <w:jc w:val="center"/>
              <w:rPr>
                <w:color w:val="000000"/>
                <w:sz w:val="18"/>
                <w:szCs w:val="18"/>
              </w:rPr>
            </w:pPr>
            <w:r w:rsidRPr="001F674E">
              <w:rPr>
                <w:rFonts w:hint="eastAsia"/>
                <w:color w:val="000000"/>
                <w:sz w:val="18"/>
                <w:szCs w:val="18"/>
              </w:rPr>
              <w:t>以下安置途径可用来受农村居民房屋拆迁的住户：</w:t>
            </w:r>
          </w:p>
          <w:p w14:paraId="5F1FBBEF" w14:textId="77777777" w:rsidR="00410A68" w:rsidRPr="001F674E" w:rsidRDefault="00410A68" w:rsidP="001F674E">
            <w:pPr>
              <w:jc w:val="center"/>
              <w:rPr>
                <w:color w:val="000000"/>
                <w:sz w:val="18"/>
                <w:szCs w:val="18"/>
              </w:rPr>
            </w:pPr>
            <w:r w:rsidRPr="001F674E">
              <w:rPr>
                <w:color w:val="000000"/>
                <w:sz w:val="18"/>
                <w:szCs w:val="18"/>
              </w:rPr>
              <w:t>1.</w:t>
            </w:r>
            <w:r w:rsidRPr="001F674E">
              <w:rPr>
                <w:rFonts w:hint="eastAsia"/>
                <w:color w:val="000000"/>
                <w:sz w:val="18"/>
                <w:szCs w:val="18"/>
              </w:rPr>
              <w:t>货币补偿</w:t>
            </w:r>
            <w:r w:rsidRPr="001F674E">
              <w:rPr>
                <w:color w:val="000000"/>
                <w:sz w:val="18"/>
                <w:szCs w:val="18"/>
              </w:rPr>
              <w:t>;</w:t>
            </w:r>
          </w:p>
          <w:p w14:paraId="5F79B8D5" w14:textId="77777777" w:rsidR="00410A68" w:rsidRPr="001F674E" w:rsidRDefault="00410A68" w:rsidP="001F674E">
            <w:pPr>
              <w:jc w:val="center"/>
              <w:rPr>
                <w:color w:val="000000"/>
                <w:sz w:val="18"/>
                <w:szCs w:val="18"/>
              </w:rPr>
            </w:pPr>
            <w:r w:rsidRPr="001F674E">
              <w:rPr>
                <w:color w:val="000000"/>
                <w:sz w:val="18"/>
                <w:szCs w:val="18"/>
              </w:rPr>
              <w:t>2.</w:t>
            </w:r>
            <w:r w:rsidRPr="001F674E">
              <w:rPr>
                <w:rFonts w:hint="eastAsia"/>
                <w:color w:val="000000"/>
                <w:sz w:val="18"/>
                <w:szCs w:val="18"/>
              </w:rPr>
              <w:t>房屋土地</w:t>
            </w:r>
            <w:r w:rsidRPr="001F674E">
              <w:rPr>
                <w:color w:val="000000"/>
                <w:sz w:val="18"/>
                <w:szCs w:val="18"/>
              </w:rPr>
              <w:t>+</w:t>
            </w:r>
            <w:r w:rsidRPr="001F674E">
              <w:rPr>
                <w:rFonts w:hint="eastAsia"/>
                <w:color w:val="000000"/>
                <w:sz w:val="18"/>
                <w:szCs w:val="18"/>
              </w:rPr>
              <w:t>自建。拆迁人将提供住房用地搬迁，并进行土地平整和基础设施建设。</w:t>
            </w:r>
          </w:p>
          <w:p w14:paraId="5BB4AAA1" w14:textId="77777777" w:rsidR="00410A68" w:rsidRPr="001F674E" w:rsidRDefault="00410A68" w:rsidP="001F674E">
            <w:pPr>
              <w:jc w:val="center"/>
              <w:rPr>
                <w:color w:val="000000"/>
                <w:sz w:val="18"/>
                <w:szCs w:val="18"/>
              </w:rPr>
            </w:pPr>
            <w:r w:rsidRPr="001F674E">
              <w:rPr>
                <w:color w:val="000000"/>
                <w:sz w:val="18"/>
                <w:szCs w:val="18"/>
              </w:rPr>
              <w:t>3.</w:t>
            </w:r>
            <w:r w:rsidRPr="001F674E">
              <w:rPr>
                <w:rFonts w:hint="eastAsia"/>
                <w:color w:val="000000"/>
                <w:sz w:val="18"/>
                <w:szCs w:val="18"/>
              </w:rPr>
              <w:t>产权调换。产权调换被选作补偿时，安置地点和安置房的类型已经确定。</w:t>
            </w:r>
          </w:p>
        </w:tc>
        <w:tc>
          <w:tcPr>
            <w:tcW w:w="3121" w:type="dxa"/>
            <w:vAlign w:val="center"/>
          </w:tcPr>
          <w:p w14:paraId="3D02C7DE" w14:textId="77777777" w:rsidR="00410A68" w:rsidRPr="001F674E" w:rsidRDefault="00410A68" w:rsidP="001F674E">
            <w:pPr>
              <w:jc w:val="center"/>
              <w:rPr>
                <w:color w:val="000000"/>
                <w:sz w:val="18"/>
                <w:szCs w:val="18"/>
              </w:rPr>
            </w:pPr>
            <w:r w:rsidRPr="001F674E">
              <w:rPr>
                <w:rFonts w:hint="eastAsia"/>
                <w:color w:val="000000"/>
                <w:sz w:val="18"/>
                <w:szCs w:val="18"/>
              </w:rPr>
              <w:t>受影响的人有自己的选择权现金，置换，房屋，或土地</w:t>
            </w:r>
            <w:r w:rsidRPr="001F674E">
              <w:rPr>
                <w:color w:val="000000"/>
                <w:sz w:val="18"/>
                <w:szCs w:val="18"/>
              </w:rPr>
              <w:t>+</w:t>
            </w:r>
            <w:r w:rsidRPr="001F674E">
              <w:rPr>
                <w:rFonts w:hint="eastAsia"/>
                <w:color w:val="000000"/>
                <w:sz w:val="18"/>
                <w:szCs w:val="18"/>
              </w:rPr>
              <w:t>自建的房屋进行补偿。</w:t>
            </w:r>
          </w:p>
          <w:p w14:paraId="2EBA6046" w14:textId="77777777" w:rsidR="00410A68" w:rsidRPr="001F674E" w:rsidRDefault="00410A68" w:rsidP="001F674E">
            <w:pPr>
              <w:jc w:val="center"/>
              <w:rPr>
                <w:color w:val="000000"/>
                <w:sz w:val="18"/>
                <w:szCs w:val="18"/>
              </w:rPr>
            </w:pPr>
            <w:r w:rsidRPr="001F674E">
              <w:rPr>
                <w:rFonts w:hint="eastAsia"/>
                <w:color w:val="000000"/>
                <w:sz w:val="18"/>
                <w:szCs w:val="18"/>
              </w:rPr>
              <w:t>该项目应为被拆迁户提供土地平整和基础设施。</w:t>
            </w:r>
          </w:p>
          <w:p w14:paraId="3F0C21FD" w14:textId="77777777" w:rsidR="00410A68" w:rsidRPr="001F674E" w:rsidRDefault="00410A68" w:rsidP="001F674E">
            <w:pPr>
              <w:jc w:val="center"/>
              <w:rPr>
                <w:color w:val="000000"/>
                <w:sz w:val="18"/>
                <w:szCs w:val="18"/>
              </w:rPr>
            </w:pPr>
            <w:r w:rsidRPr="001F674E">
              <w:rPr>
                <w:rFonts w:hint="eastAsia"/>
                <w:color w:val="000000"/>
                <w:sz w:val="18"/>
                <w:szCs w:val="18"/>
              </w:rPr>
              <w:t>安置房的位置可以由被安置人自行选择</w:t>
            </w:r>
          </w:p>
        </w:tc>
        <w:tc>
          <w:tcPr>
            <w:tcW w:w="1846" w:type="dxa"/>
            <w:vAlign w:val="center"/>
          </w:tcPr>
          <w:p w14:paraId="4F80C877" w14:textId="77777777" w:rsidR="00410A68" w:rsidRPr="001F674E" w:rsidRDefault="00410A68" w:rsidP="001F674E">
            <w:pPr>
              <w:jc w:val="center"/>
              <w:rPr>
                <w:color w:val="000000"/>
                <w:sz w:val="18"/>
                <w:szCs w:val="18"/>
              </w:rPr>
            </w:pPr>
            <w:r w:rsidRPr="001F674E">
              <w:rPr>
                <w:rFonts w:hint="eastAsia"/>
                <w:color w:val="000000"/>
                <w:sz w:val="18"/>
                <w:szCs w:val="18"/>
              </w:rPr>
              <w:t>参照世行政策</w:t>
            </w:r>
          </w:p>
        </w:tc>
      </w:tr>
      <w:tr w:rsidR="00410A68" w:rsidRPr="00F94151" w14:paraId="351B2AFB" w14:textId="77777777" w:rsidTr="009A47D7">
        <w:trPr>
          <w:trHeight w:val="20"/>
          <w:jc w:val="center"/>
        </w:trPr>
        <w:tc>
          <w:tcPr>
            <w:tcW w:w="1052" w:type="dxa"/>
            <w:vAlign w:val="center"/>
          </w:tcPr>
          <w:p w14:paraId="3DCE3E5D" w14:textId="77777777" w:rsidR="00410A68" w:rsidRPr="001F674E" w:rsidRDefault="00410A68" w:rsidP="001F674E">
            <w:pPr>
              <w:jc w:val="center"/>
              <w:rPr>
                <w:color w:val="000000"/>
                <w:sz w:val="18"/>
                <w:szCs w:val="18"/>
              </w:rPr>
            </w:pPr>
            <w:r w:rsidRPr="001F674E">
              <w:rPr>
                <w:rFonts w:hint="eastAsia"/>
                <w:color w:val="000000"/>
                <w:sz w:val="18"/>
                <w:szCs w:val="18"/>
              </w:rPr>
              <w:t>补偿费的计算方法</w:t>
            </w:r>
          </w:p>
        </w:tc>
        <w:tc>
          <w:tcPr>
            <w:tcW w:w="2975" w:type="dxa"/>
            <w:vAlign w:val="center"/>
          </w:tcPr>
          <w:p w14:paraId="2C3B443D" w14:textId="77777777" w:rsidR="00410A68" w:rsidRPr="001F674E" w:rsidRDefault="00410A68" w:rsidP="001F674E">
            <w:pPr>
              <w:jc w:val="center"/>
              <w:rPr>
                <w:color w:val="000000"/>
                <w:sz w:val="18"/>
                <w:szCs w:val="18"/>
              </w:rPr>
            </w:pPr>
            <w:r w:rsidRPr="001F674E">
              <w:rPr>
                <w:rFonts w:hint="eastAsia"/>
                <w:color w:val="000000"/>
                <w:sz w:val="18"/>
                <w:szCs w:val="18"/>
              </w:rPr>
              <w:t>采取同一区相同的类型和用途的二手房的价格。</w:t>
            </w:r>
          </w:p>
        </w:tc>
        <w:tc>
          <w:tcPr>
            <w:tcW w:w="3121" w:type="dxa"/>
            <w:vAlign w:val="center"/>
          </w:tcPr>
          <w:p w14:paraId="78B59274" w14:textId="77777777" w:rsidR="00410A68" w:rsidRPr="001F674E" w:rsidRDefault="00410A68" w:rsidP="001F674E">
            <w:pPr>
              <w:jc w:val="center"/>
              <w:rPr>
                <w:color w:val="000000"/>
                <w:sz w:val="18"/>
                <w:szCs w:val="18"/>
              </w:rPr>
            </w:pPr>
            <w:r w:rsidRPr="001F674E">
              <w:rPr>
                <w:rFonts w:hint="eastAsia"/>
                <w:color w:val="000000"/>
                <w:sz w:val="18"/>
                <w:szCs w:val="18"/>
              </w:rPr>
              <w:t>该价格应根据估算的重置成本来计算，不考虑折旧。</w:t>
            </w:r>
          </w:p>
        </w:tc>
        <w:tc>
          <w:tcPr>
            <w:tcW w:w="1846" w:type="dxa"/>
            <w:vAlign w:val="center"/>
          </w:tcPr>
          <w:p w14:paraId="68C0521E" w14:textId="77777777" w:rsidR="00410A68" w:rsidRPr="001F674E" w:rsidRDefault="00410A68" w:rsidP="001F674E">
            <w:pPr>
              <w:jc w:val="center"/>
              <w:rPr>
                <w:color w:val="000000"/>
                <w:sz w:val="18"/>
                <w:szCs w:val="18"/>
              </w:rPr>
            </w:pPr>
            <w:r w:rsidRPr="001F674E">
              <w:rPr>
                <w:rFonts w:hint="eastAsia"/>
                <w:color w:val="000000"/>
                <w:sz w:val="18"/>
                <w:szCs w:val="18"/>
              </w:rPr>
              <w:t>实际补偿比重置成本较高</w:t>
            </w:r>
          </w:p>
        </w:tc>
      </w:tr>
      <w:tr w:rsidR="00410A68" w:rsidRPr="00F94151" w14:paraId="18AB13BB" w14:textId="77777777" w:rsidTr="009A47D7">
        <w:trPr>
          <w:trHeight w:val="20"/>
          <w:jc w:val="center"/>
        </w:trPr>
        <w:tc>
          <w:tcPr>
            <w:tcW w:w="1052" w:type="dxa"/>
            <w:vAlign w:val="center"/>
          </w:tcPr>
          <w:p w14:paraId="6E4CB01B" w14:textId="77777777" w:rsidR="00410A68" w:rsidRPr="001F674E" w:rsidRDefault="00410A68" w:rsidP="001F674E">
            <w:pPr>
              <w:jc w:val="center"/>
              <w:rPr>
                <w:color w:val="000000"/>
                <w:sz w:val="18"/>
                <w:szCs w:val="18"/>
              </w:rPr>
            </w:pPr>
            <w:r w:rsidRPr="001F674E">
              <w:rPr>
                <w:rFonts w:hint="eastAsia"/>
                <w:color w:val="000000"/>
                <w:sz w:val="18"/>
                <w:szCs w:val="18"/>
              </w:rPr>
              <w:t>赔偿违法建筑</w:t>
            </w:r>
          </w:p>
        </w:tc>
        <w:tc>
          <w:tcPr>
            <w:tcW w:w="2975" w:type="dxa"/>
            <w:vAlign w:val="center"/>
          </w:tcPr>
          <w:p w14:paraId="0F0CDC3F" w14:textId="77777777" w:rsidR="00410A68" w:rsidRPr="001F674E" w:rsidRDefault="00410A68" w:rsidP="001F674E">
            <w:pPr>
              <w:jc w:val="center"/>
              <w:rPr>
                <w:color w:val="000000"/>
                <w:sz w:val="18"/>
                <w:szCs w:val="18"/>
              </w:rPr>
            </w:pPr>
            <w:r w:rsidRPr="001F674E">
              <w:rPr>
                <w:rFonts w:hint="eastAsia"/>
                <w:color w:val="000000"/>
                <w:sz w:val="18"/>
                <w:szCs w:val="18"/>
              </w:rPr>
              <w:t>对违章建筑不提供补偿。</w:t>
            </w:r>
          </w:p>
        </w:tc>
        <w:tc>
          <w:tcPr>
            <w:tcW w:w="3121" w:type="dxa"/>
            <w:vAlign w:val="center"/>
          </w:tcPr>
          <w:p w14:paraId="7B6A07AB" w14:textId="77777777" w:rsidR="00410A68" w:rsidRPr="001F674E" w:rsidRDefault="00410A68" w:rsidP="001F674E">
            <w:pPr>
              <w:jc w:val="center"/>
              <w:rPr>
                <w:color w:val="000000"/>
                <w:sz w:val="18"/>
                <w:szCs w:val="18"/>
              </w:rPr>
            </w:pPr>
            <w:r w:rsidRPr="001F674E">
              <w:rPr>
                <w:rFonts w:hint="eastAsia"/>
                <w:color w:val="000000"/>
                <w:sz w:val="18"/>
                <w:szCs w:val="18"/>
              </w:rPr>
              <w:t>对违章建筑提供相应补偿。</w:t>
            </w:r>
          </w:p>
        </w:tc>
        <w:tc>
          <w:tcPr>
            <w:tcW w:w="1846" w:type="dxa"/>
            <w:vAlign w:val="center"/>
          </w:tcPr>
          <w:p w14:paraId="2DB52076" w14:textId="77777777" w:rsidR="00410A68" w:rsidRPr="001F674E" w:rsidRDefault="00410A68" w:rsidP="001F674E">
            <w:pPr>
              <w:jc w:val="center"/>
              <w:rPr>
                <w:color w:val="000000"/>
                <w:sz w:val="18"/>
                <w:szCs w:val="18"/>
              </w:rPr>
            </w:pPr>
            <w:r w:rsidRPr="001F674E">
              <w:rPr>
                <w:rFonts w:hint="eastAsia"/>
                <w:color w:val="000000"/>
                <w:sz w:val="18"/>
                <w:szCs w:val="18"/>
              </w:rPr>
              <w:t>对截止日期前的违章建筑提供补偿</w:t>
            </w:r>
          </w:p>
        </w:tc>
      </w:tr>
      <w:tr w:rsidR="00410A68" w:rsidRPr="00F94151" w14:paraId="4428CCA9" w14:textId="77777777" w:rsidTr="009A47D7">
        <w:trPr>
          <w:trHeight w:val="20"/>
          <w:jc w:val="center"/>
        </w:trPr>
        <w:tc>
          <w:tcPr>
            <w:tcW w:w="1052" w:type="dxa"/>
            <w:vAlign w:val="center"/>
          </w:tcPr>
          <w:p w14:paraId="76209DA2" w14:textId="77777777" w:rsidR="00410A68" w:rsidRPr="001F674E" w:rsidRDefault="00410A68" w:rsidP="001F674E">
            <w:pPr>
              <w:jc w:val="center"/>
              <w:rPr>
                <w:color w:val="000000"/>
                <w:sz w:val="18"/>
                <w:szCs w:val="18"/>
              </w:rPr>
            </w:pPr>
            <w:r w:rsidRPr="001F674E">
              <w:rPr>
                <w:rFonts w:hint="eastAsia"/>
                <w:color w:val="000000"/>
                <w:sz w:val="18"/>
                <w:szCs w:val="18"/>
              </w:rPr>
              <w:t>公众参与</w:t>
            </w:r>
          </w:p>
        </w:tc>
        <w:tc>
          <w:tcPr>
            <w:tcW w:w="2975" w:type="dxa"/>
            <w:vAlign w:val="center"/>
          </w:tcPr>
          <w:p w14:paraId="5C4C529A" w14:textId="77777777" w:rsidR="00410A68" w:rsidRPr="001F674E" w:rsidRDefault="00410A68" w:rsidP="001F674E">
            <w:pPr>
              <w:jc w:val="center"/>
              <w:rPr>
                <w:color w:val="000000"/>
                <w:sz w:val="18"/>
                <w:szCs w:val="18"/>
              </w:rPr>
            </w:pPr>
            <w:r w:rsidRPr="001F674E">
              <w:rPr>
                <w:rFonts w:hint="eastAsia"/>
                <w:color w:val="000000"/>
                <w:sz w:val="18"/>
                <w:szCs w:val="18"/>
              </w:rPr>
              <w:t>公众参与制度不够健全，公众只能参与项目实施的某些阶段。</w:t>
            </w:r>
          </w:p>
        </w:tc>
        <w:tc>
          <w:tcPr>
            <w:tcW w:w="3121" w:type="dxa"/>
            <w:vAlign w:val="center"/>
          </w:tcPr>
          <w:p w14:paraId="7709B66F" w14:textId="77777777" w:rsidR="00410A68" w:rsidRPr="001F674E" w:rsidRDefault="00410A68" w:rsidP="001F674E">
            <w:pPr>
              <w:jc w:val="center"/>
              <w:rPr>
                <w:color w:val="000000"/>
                <w:sz w:val="18"/>
                <w:szCs w:val="18"/>
              </w:rPr>
            </w:pPr>
            <w:r w:rsidRPr="001F674E">
              <w:rPr>
                <w:rFonts w:hint="eastAsia"/>
                <w:color w:val="000000"/>
                <w:sz w:val="18"/>
                <w:szCs w:val="18"/>
              </w:rPr>
              <w:t>拥有完整，健全的公众参与计划，居民可以参与该项目的全过程。</w:t>
            </w:r>
          </w:p>
        </w:tc>
        <w:tc>
          <w:tcPr>
            <w:tcW w:w="1846" w:type="dxa"/>
            <w:vAlign w:val="center"/>
          </w:tcPr>
          <w:p w14:paraId="4AA8AE05" w14:textId="77777777" w:rsidR="00410A68" w:rsidRPr="001F674E" w:rsidRDefault="00410A68" w:rsidP="001F674E">
            <w:pPr>
              <w:jc w:val="center"/>
              <w:rPr>
                <w:color w:val="000000"/>
                <w:sz w:val="18"/>
                <w:szCs w:val="18"/>
              </w:rPr>
            </w:pPr>
            <w:r w:rsidRPr="001F674E">
              <w:rPr>
                <w:rFonts w:hint="eastAsia"/>
                <w:color w:val="000000"/>
                <w:sz w:val="18"/>
                <w:szCs w:val="18"/>
              </w:rPr>
              <w:t>建立了覆盖多层次，多渠道的公众参与机制</w:t>
            </w:r>
          </w:p>
        </w:tc>
      </w:tr>
      <w:tr w:rsidR="00410A68" w:rsidRPr="00F94151" w14:paraId="14D830D6" w14:textId="77777777" w:rsidTr="009A47D7">
        <w:trPr>
          <w:trHeight w:val="20"/>
          <w:jc w:val="center"/>
        </w:trPr>
        <w:tc>
          <w:tcPr>
            <w:tcW w:w="1052" w:type="dxa"/>
            <w:vAlign w:val="center"/>
          </w:tcPr>
          <w:p w14:paraId="6C4036E0" w14:textId="77777777" w:rsidR="00410A68" w:rsidRPr="001F674E" w:rsidRDefault="00410A68" w:rsidP="001F674E">
            <w:pPr>
              <w:jc w:val="center"/>
              <w:rPr>
                <w:color w:val="000000"/>
                <w:sz w:val="18"/>
                <w:szCs w:val="18"/>
              </w:rPr>
            </w:pPr>
          </w:p>
          <w:p w14:paraId="76861427" w14:textId="77777777" w:rsidR="00410A68" w:rsidRPr="001F674E" w:rsidRDefault="00410A68" w:rsidP="001F674E">
            <w:pPr>
              <w:jc w:val="center"/>
              <w:rPr>
                <w:color w:val="000000"/>
                <w:sz w:val="18"/>
                <w:szCs w:val="18"/>
              </w:rPr>
            </w:pPr>
            <w:r w:rsidRPr="001F674E">
              <w:rPr>
                <w:rFonts w:hint="eastAsia"/>
                <w:color w:val="000000"/>
                <w:sz w:val="18"/>
                <w:szCs w:val="18"/>
              </w:rPr>
              <w:t>监测制度</w:t>
            </w:r>
          </w:p>
        </w:tc>
        <w:tc>
          <w:tcPr>
            <w:tcW w:w="2975" w:type="dxa"/>
            <w:vAlign w:val="center"/>
          </w:tcPr>
          <w:p w14:paraId="10C001D9" w14:textId="77777777" w:rsidR="00410A68" w:rsidRPr="001F674E" w:rsidRDefault="00410A68" w:rsidP="001F674E">
            <w:pPr>
              <w:jc w:val="center"/>
              <w:rPr>
                <w:color w:val="000000"/>
                <w:sz w:val="18"/>
                <w:szCs w:val="18"/>
              </w:rPr>
            </w:pPr>
            <w:r w:rsidRPr="001F674E">
              <w:rPr>
                <w:rFonts w:hint="eastAsia"/>
                <w:color w:val="000000"/>
                <w:sz w:val="18"/>
                <w:szCs w:val="18"/>
              </w:rPr>
              <w:t>项目业主单位内部管理和移民实施机构实施监督的过程。</w:t>
            </w:r>
          </w:p>
        </w:tc>
        <w:tc>
          <w:tcPr>
            <w:tcW w:w="3121" w:type="dxa"/>
            <w:vAlign w:val="center"/>
          </w:tcPr>
          <w:p w14:paraId="3113A80B" w14:textId="77777777" w:rsidR="00410A68" w:rsidRPr="001F674E" w:rsidRDefault="00410A68" w:rsidP="001F674E">
            <w:pPr>
              <w:jc w:val="center"/>
              <w:rPr>
                <w:color w:val="000000"/>
                <w:sz w:val="18"/>
                <w:szCs w:val="18"/>
              </w:rPr>
            </w:pPr>
            <w:r w:rsidRPr="001F674E">
              <w:rPr>
                <w:rFonts w:hint="eastAsia"/>
                <w:color w:val="000000"/>
                <w:sz w:val="18"/>
                <w:szCs w:val="18"/>
              </w:rPr>
              <w:t>从外部独立监测单位到内部管理机制、内部监控。</w:t>
            </w:r>
          </w:p>
          <w:p w14:paraId="5A22690A" w14:textId="77777777" w:rsidR="00410A68" w:rsidRPr="001F674E" w:rsidRDefault="00410A68" w:rsidP="001F674E">
            <w:pPr>
              <w:jc w:val="center"/>
              <w:rPr>
                <w:color w:val="000000"/>
                <w:sz w:val="18"/>
                <w:szCs w:val="18"/>
              </w:rPr>
            </w:pPr>
            <w:r w:rsidRPr="001F674E">
              <w:rPr>
                <w:rFonts w:hint="eastAsia"/>
                <w:color w:val="000000"/>
                <w:sz w:val="18"/>
                <w:szCs w:val="18"/>
              </w:rPr>
              <w:t>包括项目业主和移民实施机构以及外部监测单位。</w:t>
            </w:r>
          </w:p>
        </w:tc>
        <w:tc>
          <w:tcPr>
            <w:tcW w:w="1846" w:type="dxa"/>
            <w:vAlign w:val="center"/>
          </w:tcPr>
          <w:p w14:paraId="75248390" w14:textId="77777777" w:rsidR="00410A68" w:rsidRPr="001F674E" w:rsidRDefault="00410A68" w:rsidP="001F674E">
            <w:pPr>
              <w:jc w:val="center"/>
              <w:rPr>
                <w:color w:val="000000"/>
                <w:sz w:val="18"/>
                <w:szCs w:val="18"/>
              </w:rPr>
            </w:pPr>
            <w:r w:rsidRPr="001F674E">
              <w:rPr>
                <w:rFonts w:hint="eastAsia"/>
                <w:color w:val="000000"/>
                <w:sz w:val="18"/>
                <w:szCs w:val="18"/>
              </w:rPr>
              <w:t>根据世行要求建立外部和内部监控系统。</w:t>
            </w:r>
          </w:p>
        </w:tc>
      </w:tr>
      <w:tr w:rsidR="00410A68" w:rsidRPr="00F94151" w14:paraId="22CA4B40" w14:textId="77777777" w:rsidTr="009A47D7">
        <w:trPr>
          <w:trHeight w:val="20"/>
          <w:jc w:val="center"/>
        </w:trPr>
        <w:tc>
          <w:tcPr>
            <w:tcW w:w="1052" w:type="dxa"/>
            <w:vAlign w:val="center"/>
          </w:tcPr>
          <w:p w14:paraId="44D64F98" w14:textId="77777777" w:rsidR="00410A68" w:rsidRPr="001F674E" w:rsidRDefault="00410A68" w:rsidP="001F674E">
            <w:pPr>
              <w:jc w:val="center"/>
              <w:rPr>
                <w:color w:val="000000"/>
                <w:sz w:val="18"/>
                <w:szCs w:val="18"/>
              </w:rPr>
            </w:pPr>
            <w:r w:rsidRPr="001F674E">
              <w:rPr>
                <w:rFonts w:hint="eastAsia"/>
                <w:color w:val="000000"/>
                <w:sz w:val="18"/>
                <w:szCs w:val="18"/>
              </w:rPr>
              <w:t>申诉机制</w:t>
            </w:r>
          </w:p>
        </w:tc>
        <w:tc>
          <w:tcPr>
            <w:tcW w:w="2975" w:type="dxa"/>
            <w:vAlign w:val="center"/>
          </w:tcPr>
          <w:p w14:paraId="6CB8497E" w14:textId="77777777" w:rsidR="00410A68" w:rsidRPr="001F674E" w:rsidRDefault="00410A68" w:rsidP="001F674E">
            <w:pPr>
              <w:jc w:val="center"/>
              <w:rPr>
                <w:color w:val="000000"/>
                <w:sz w:val="18"/>
                <w:szCs w:val="18"/>
              </w:rPr>
            </w:pPr>
            <w:r w:rsidRPr="001F674E">
              <w:rPr>
                <w:rFonts w:hint="eastAsia"/>
                <w:color w:val="000000"/>
                <w:sz w:val="18"/>
                <w:szCs w:val="18"/>
              </w:rPr>
              <w:t>成立了专门机构，接受居民投诉。</w:t>
            </w:r>
          </w:p>
        </w:tc>
        <w:tc>
          <w:tcPr>
            <w:tcW w:w="3121" w:type="dxa"/>
            <w:vAlign w:val="center"/>
          </w:tcPr>
          <w:p w14:paraId="74E8475A" w14:textId="77777777" w:rsidR="00410A68" w:rsidRPr="001F674E" w:rsidRDefault="00410A68" w:rsidP="001F674E">
            <w:pPr>
              <w:jc w:val="center"/>
              <w:rPr>
                <w:color w:val="000000"/>
                <w:sz w:val="18"/>
                <w:szCs w:val="18"/>
              </w:rPr>
            </w:pPr>
            <w:r w:rsidRPr="001F674E">
              <w:rPr>
                <w:rFonts w:hint="eastAsia"/>
                <w:color w:val="000000"/>
                <w:sz w:val="18"/>
                <w:szCs w:val="18"/>
              </w:rPr>
              <w:t>公众可以通过多种渠道和方式，包括社区，街道，项目业主，外部监测机构等提出上诉</w:t>
            </w:r>
          </w:p>
        </w:tc>
        <w:tc>
          <w:tcPr>
            <w:tcW w:w="1846" w:type="dxa"/>
            <w:vAlign w:val="center"/>
          </w:tcPr>
          <w:p w14:paraId="0E064D25" w14:textId="77777777" w:rsidR="00410A68" w:rsidRPr="001F674E" w:rsidRDefault="00410A68" w:rsidP="001F674E">
            <w:pPr>
              <w:jc w:val="center"/>
              <w:rPr>
                <w:color w:val="000000"/>
                <w:sz w:val="18"/>
                <w:szCs w:val="18"/>
              </w:rPr>
            </w:pPr>
            <w:r w:rsidRPr="001F674E">
              <w:rPr>
                <w:rFonts w:hint="eastAsia"/>
                <w:color w:val="000000"/>
                <w:sz w:val="18"/>
                <w:szCs w:val="18"/>
              </w:rPr>
              <w:t>按照世行要求建立投诉机制</w:t>
            </w:r>
          </w:p>
        </w:tc>
      </w:tr>
    </w:tbl>
    <w:p w14:paraId="3703C7A1" w14:textId="77777777" w:rsidR="00410A68" w:rsidRPr="001F674E" w:rsidRDefault="00410A68" w:rsidP="001F674E">
      <w:pPr>
        <w:rPr>
          <w:highlight w:val="yellow"/>
        </w:rPr>
      </w:pPr>
    </w:p>
    <w:p w14:paraId="61AFC20C" w14:textId="77777777" w:rsidR="00B00DE2" w:rsidRDefault="00776E18" w:rsidP="001010A6">
      <w:pPr>
        <w:pStyle w:val="2"/>
        <w:rPr>
          <w:lang w:eastAsia="zh-CN"/>
        </w:rPr>
      </w:pPr>
      <w:bookmarkStart w:id="1030" w:name="_Toc16365756"/>
      <w:bookmarkStart w:id="1031" w:name="_Toc16365952"/>
      <w:bookmarkStart w:id="1032" w:name="_Toc16533428"/>
      <w:bookmarkStart w:id="1033" w:name="_Toc16539994"/>
      <w:bookmarkStart w:id="1034" w:name="_Toc16745890"/>
      <w:bookmarkStart w:id="1035" w:name="_Toc16746232"/>
      <w:bookmarkStart w:id="1036" w:name="_Toc17538521"/>
      <w:bookmarkStart w:id="1037" w:name="_Toc16365757"/>
      <w:bookmarkStart w:id="1038" w:name="_Toc16365953"/>
      <w:bookmarkStart w:id="1039" w:name="_Toc16533429"/>
      <w:bookmarkStart w:id="1040" w:name="_Toc16539995"/>
      <w:bookmarkStart w:id="1041" w:name="_Toc16745891"/>
      <w:bookmarkStart w:id="1042" w:name="_Toc16746233"/>
      <w:bookmarkStart w:id="1043" w:name="_Toc17538522"/>
      <w:bookmarkStart w:id="1044" w:name="_Toc16365758"/>
      <w:bookmarkStart w:id="1045" w:name="_Toc16365954"/>
      <w:bookmarkStart w:id="1046" w:name="_Toc16533430"/>
      <w:bookmarkStart w:id="1047" w:name="_Toc16539996"/>
      <w:bookmarkStart w:id="1048" w:name="_Toc16745892"/>
      <w:bookmarkStart w:id="1049" w:name="_Toc16746234"/>
      <w:bookmarkStart w:id="1050" w:name="_Toc17538523"/>
      <w:bookmarkStart w:id="1051" w:name="_Toc16365759"/>
      <w:bookmarkStart w:id="1052" w:name="_Toc16365955"/>
      <w:bookmarkStart w:id="1053" w:name="_Toc16533431"/>
      <w:bookmarkStart w:id="1054" w:name="_Toc16539997"/>
      <w:bookmarkStart w:id="1055" w:name="_Toc16745893"/>
      <w:bookmarkStart w:id="1056" w:name="_Toc16746235"/>
      <w:bookmarkStart w:id="1057" w:name="_Toc17538524"/>
      <w:bookmarkStart w:id="1058" w:name="_Toc16365760"/>
      <w:bookmarkStart w:id="1059" w:name="_Toc16365956"/>
      <w:bookmarkStart w:id="1060" w:name="_Toc16533432"/>
      <w:bookmarkStart w:id="1061" w:name="_Toc16539998"/>
      <w:bookmarkStart w:id="1062" w:name="_Toc16745894"/>
      <w:bookmarkStart w:id="1063" w:name="_Toc16746236"/>
      <w:bookmarkStart w:id="1064" w:name="_Toc17538525"/>
      <w:bookmarkStart w:id="1065" w:name="_Toc16365761"/>
      <w:bookmarkStart w:id="1066" w:name="_Toc16365957"/>
      <w:bookmarkStart w:id="1067" w:name="_Toc16533433"/>
      <w:bookmarkStart w:id="1068" w:name="_Toc16539999"/>
      <w:bookmarkStart w:id="1069" w:name="_Toc16745895"/>
      <w:bookmarkStart w:id="1070" w:name="_Toc16746237"/>
      <w:bookmarkStart w:id="1071" w:name="_Toc17538526"/>
      <w:bookmarkStart w:id="1072" w:name="_Toc16365762"/>
      <w:bookmarkStart w:id="1073" w:name="_Toc16365958"/>
      <w:bookmarkStart w:id="1074" w:name="_Toc16533434"/>
      <w:bookmarkStart w:id="1075" w:name="_Toc16540000"/>
      <w:bookmarkStart w:id="1076" w:name="_Toc16745896"/>
      <w:bookmarkStart w:id="1077" w:name="_Toc16746238"/>
      <w:bookmarkStart w:id="1078" w:name="_Toc17538527"/>
      <w:bookmarkStart w:id="1079" w:name="_Toc16365763"/>
      <w:bookmarkStart w:id="1080" w:name="_Toc16365959"/>
      <w:bookmarkStart w:id="1081" w:name="_Toc16533435"/>
      <w:bookmarkStart w:id="1082" w:name="_Toc16540001"/>
      <w:bookmarkStart w:id="1083" w:name="_Toc16745897"/>
      <w:bookmarkStart w:id="1084" w:name="_Toc16746239"/>
      <w:bookmarkStart w:id="1085" w:name="_Toc17538528"/>
      <w:bookmarkStart w:id="1086" w:name="_Toc16365764"/>
      <w:bookmarkStart w:id="1087" w:name="_Toc16365960"/>
      <w:bookmarkStart w:id="1088" w:name="_Toc16533436"/>
      <w:bookmarkStart w:id="1089" w:name="_Toc16540002"/>
      <w:bookmarkStart w:id="1090" w:name="_Toc16745898"/>
      <w:bookmarkStart w:id="1091" w:name="_Toc16746240"/>
      <w:bookmarkStart w:id="1092" w:name="_Toc17538529"/>
      <w:bookmarkStart w:id="1093" w:name="_Toc16365765"/>
      <w:bookmarkStart w:id="1094" w:name="_Toc16365961"/>
      <w:bookmarkStart w:id="1095" w:name="_Toc16533437"/>
      <w:bookmarkStart w:id="1096" w:name="_Toc16540003"/>
      <w:bookmarkStart w:id="1097" w:name="_Toc16745899"/>
      <w:bookmarkStart w:id="1098" w:name="_Toc16746241"/>
      <w:bookmarkStart w:id="1099" w:name="_Toc17538530"/>
      <w:bookmarkStart w:id="1100" w:name="_Toc16365766"/>
      <w:bookmarkStart w:id="1101" w:name="_Toc16365962"/>
      <w:bookmarkStart w:id="1102" w:name="_Toc16533438"/>
      <w:bookmarkStart w:id="1103" w:name="_Toc16540004"/>
      <w:bookmarkStart w:id="1104" w:name="_Toc16745900"/>
      <w:bookmarkStart w:id="1105" w:name="_Toc16746242"/>
      <w:bookmarkStart w:id="1106" w:name="_Toc17538531"/>
      <w:bookmarkStart w:id="1107" w:name="_Toc16365767"/>
      <w:bookmarkStart w:id="1108" w:name="_Toc16365963"/>
      <w:bookmarkStart w:id="1109" w:name="_Toc16533439"/>
      <w:bookmarkStart w:id="1110" w:name="_Toc16540005"/>
      <w:bookmarkStart w:id="1111" w:name="_Toc16745901"/>
      <w:bookmarkStart w:id="1112" w:name="_Toc16746243"/>
      <w:bookmarkStart w:id="1113" w:name="_Toc17538532"/>
      <w:bookmarkStart w:id="1114" w:name="_Toc16365768"/>
      <w:bookmarkStart w:id="1115" w:name="_Toc16365964"/>
      <w:bookmarkStart w:id="1116" w:name="_Toc16533440"/>
      <w:bookmarkStart w:id="1117" w:name="_Toc16540006"/>
      <w:bookmarkStart w:id="1118" w:name="_Toc16745902"/>
      <w:bookmarkStart w:id="1119" w:name="_Toc16746244"/>
      <w:bookmarkStart w:id="1120" w:name="_Toc17538533"/>
      <w:bookmarkStart w:id="1121" w:name="_Toc16365769"/>
      <w:bookmarkStart w:id="1122" w:name="_Toc16365965"/>
      <w:bookmarkStart w:id="1123" w:name="_Toc16533441"/>
      <w:bookmarkStart w:id="1124" w:name="_Toc16540007"/>
      <w:bookmarkStart w:id="1125" w:name="_Toc16745903"/>
      <w:bookmarkStart w:id="1126" w:name="_Toc16746245"/>
      <w:bookmarkStart w:id="1127" w:name="_Toc17538534"/>
      <w:bookmarkStart w:id="1128" w:name="_Toc16365770"/>
      <w:bookmarkStart w:id="1129" w:name="_Toc16365966"/>
      <w:bookmarkStart w:id="1130" w:name="_Toc16533442"/>
      <w:bookmarkStart w:id="1131" w:name="_Toc16540008"/>
      <w:bookmarkStart w:id="1132" w:name="_Toc16745904"/>
      <w:bookmarkStart w:id="1133" w:name="_Toc16746246"/>
      <w:bookmarkStart w:id="1134" w:name="_Toc17538535"/>
      <w:bookmarkStart w:id="1135" w:name="_Toc16365771"/>
      <w:bookmarkStart w:id="1136" w:name="_Toc16365967"/>
      <w:bookmarkStart w:id="1137" w:name="_Toc16533443"/>
      <w:bookmarkStart w:id="1138" w:name="_Toc16540009"/>
      <w:bookmarkStart w:id="1139" w:name="_Toc16745905"/>
      <w:bookmarkStart w:id="1140" w:name="_Toc16746247"/>
      <w:bookmarkStart w:id="1141" w:name="_Toc17538536"/>
      <w:bookmarkStart w:id="1142" w:name="_Toc16365772"/>
      <w:bookmarkStart w:id="1143" w:name="_Toc16365968"/>
      <w:bookmarkStart w:id="1144" w:name="_Toc16533444"/>
      <w:bookmarkStart w:id="1145" w:name="_Toc16540010"/>
      <w:bookmarkStart w:id="1146" w:name="_Toc16745906"/>
      <w:bookmarkStart w:id="1147" w:name="_Toc16746248"/>
      <w:bookmarkStart w:id="1148" w:name="_Toc17538537"/>
      <w:bookmarkStart w:id="1149" w:name="_Toc16365773"/>
      <w:bookmarkStart w:id="1150" w:name="_Toc16365969"/>
      <w:bookmarkStart w:id="1151" w:name="_Toc16533445"/>
      <w:bookmarkStart w:id="1152" w:name="_Toc16540011"/>
      <w:bookmarkStart w:id="1153" w:name="_Toc16745907"/>
      <w:bookmarkStart w:id="1154" w:name="_Toc16746249"/>
      <w:bookmarkStart w:id="1155" w:name="_Toc17538538"/>
      <w:bookmarkStart w:id="1156" w:name="_Toc16365774"/>
      <w:bookmarkStart w:id="1157" w:name="_Toc16365970"/>
      <w:bookmarkStart w:id="1158" w:name="_Toc16533446"/>
      <w:bookmarkStart w:id="1159" w:name="_Toc16540012"/>
      <w:bookmarkStart w:id="1160" w:name="_Toc16745908"/>
      <w:bookmarkStart w:id="1161" w:name="_Toc16746250"/>
      <w:bookmarkStart w:id="1162" w:name="_Toc17538539"/>
      <w:bookmarkStart w:id="1163" w:name="_Toc16365775"/>
      <w:bookmarkStart w:id="1164" w:name="_Toc16365971"/>
      <w:bookmarkStart w:id="1165" w:name="_Toc16533447"/>
      <w:bookmarkStart w:id="1166" w:name="_Toc16540013"/>
      <w:bookmarkStart w:id="1167" w:name="_Toc16745909"/>
      <w:bookmarkStart w:id="1168" w:name="_Toc16746251"/>
      <w:bookmarkStart w:id="1169" w:name="_Toc17538540"/>
      <w:bookmarkStart w:id="1170" w:name="_Toc16365776"/>
      <w:bookmarkStart w:id="1171" w:name="_Toc16365972"/>
      <w:bookmarkStart w:id="1172" w:name="_Toc16533448"/>
      <w:bookmarkStart w:id="1173" w:name="_Toc16540014"/>
      <w:bookmarkStart w:id="1174" w:name="_Toc16745910"/>
      <w:bookmarkStart w:id="1175" w:name="_Toc16746252"/>
      <w:bookmarkStart w:id="1176" w:name="_Toc17538541"/>
      <w:bookmarkStart w:id="1177" w:name="_Toc16365777"/>
      <w:bookmarkStart w:id="1178" w:name="_Toc16365973"/>
      <w:bookmarkStart w:id="1179" w:name="_Toc16533449"/>
      <w:bookmarkStart w:id="1180" w:name="_Toc16540015"/>
      <w:bookmarkStart w:id="1181" w:name="_Toc16745911"/>
      <w:bookmarkStart w:id="1182" w:name="_Toc16746253"/>
      <w:bookmarkStart w:id="1183" w:name="_Toc17538542"/>
      <w:bookmarkStart w:id="1184" w:name="_Toc16365778"/>
      <w:bookmarkStart w:id="1185" w:name="_Toc16365974"/>
      <w:bookmarkStart w:id="1186" w:name="_Toc16533450"/>
      <w:bookmarkStart w:id="1187" w:name="_Toc16540016"/>
      <w:bookmarkStart w:id="1188" w:name="_Toc16745912"/>
      <w:bookmarkStart w:id="1189" w:name="_Toc16746254"/>
      <w:bookmarkStart w:id="1190" w:name="_Toc17538543"/>
      <w:bookmarkStart w:id="1191" w:name="_Toc16365779"/>
      <w:bookmarkStart w:id="1192" w:name="_Toc16365975"/>
      <w:bookmarkStart w:id="1193" w:name="_Toc16533451"/>
      <w:bookmarkStart w:id="1194" w:name="_Toc16540017"/>
      <w:bookmarkStart w:id="1195" w:name="_Toc16745913"/>
      <w:bookmarkStart w:id="1196" w:name="_Toc16746255"/>
      <w:bookmarkStart w:id="1197" w:name="_Toc17538544"/>
      <w:bookmarkStart w:id="1198" w:name="_Toc16365780"/>
      <w:bookmarkStart w:id="1199" w:name="_Toc16365976"/>
      <w:bookmarkStart w:id="1200" w:name="_Toc16533452"/>
      <w:bookmarkStart w:id="1201" w:name="_Toc16540018"/>
      <w:bookmarkStart w:id="1202" w:name="_Toc16745914"/>
      <w:bookmarkStart w:id="1203" w:name="_Toc16746256"/>
      <w:bookmarkStart w:id="1204" w:name="_Toc17538545"/>
      <w:bookmarkStart w:id="1205" w:name="_Toc16365781"/>
      <w:bookmarkStart w:id="1206" w:name="_Toc16365977"/>
      <w:bookmarkStart w:id="1207" w:name="_Toc16533453"/>
      <w:bookmarkStart w:id="1208" w:name="_Toc16540019"/>
      <w:bookmarkStart w:id="1209" w:name="_Toc16745915"/>
      <w:bookmarkStart w:id="1210" w:name="_Toc16746257"/>
      <w:bookmarkStart w:id="1211" w:name="_Toc17538546"/>
      <w:bookmarkStart w:id="1212" w:name="_Toc16365782"/>
      <w:bookmarkStart w:id="1213" w:name="_Toc16365978"/>
      <w:bookmarkStart w:id="1214" w:name="_Toc16533454"/>
      <w:bookmarkStart w:id="1215" w:name="_Toc16540020"/>
      <w:bookmarkStart w:id="1216" w:name="_Toc16745916"/>
      <w:bookmarkStart w:id="1217" w:name="_Toc16746258"/>
      <w:bookmarkStart w:id="1218" w:name="_Toc17538547"/>
      <w:bookmarkStart w:id="1219" w:name="_Toc16365783"/>
      <w:bookmarkStart w:id="1220" w:name="_Toc16365979"/>
      <w:bookmarkStart w:id="1221" w:name="_Toc16533455"/>
      <w:bookmarkStart w:id="1222" w:name="_Toc16540021"/>
      <w:bookmarkStart w:id="1223" w:name="_Toc16745917"/>
      <w:bookmarkStart w:id="1224" w:name="_Toc16746259"/>
      <w:bookmarkStart w:id="1225" w:name="_Toc17538548"/>
      <w:bookmarkStart w:id="1226" w:name="_Toc16365784"/>
      <w:bookmarkStart w:id="1227" w:name="_Toc16365980"/>
      <w:bookmarkStart w:id="1228" w:name="_Toc16533456"/>
      <w:bookmarkStart w:id="1229" w:name="_Toc16540022"/>
      <w:bookmarkStart w:id="1230" w:name="_Toc16745918"/>
      <w:bookmarkStart w:id="1231" w:name="_Toc16746260"/>
      <w:bookmarkStart w:id="1232" w:name="_Toc17538549"/>
      <w:bookmarkStart w:id="1233" w:name="_Toc16365785"/>
      <w:bookmarkStart w:id="1234" w:name="_Toc16365981"/>
      <w:bookmarkStart w:id="1235" w:name="_Toc16533457"/>
      <w:bookmarkStart w:id="1236" w:name="_Toc16540023"/>
      <w:bookmarkStart w:id="1237" w:name="_Toc16745919"/>
      <w:bookmarkStart w:id="1238" w:name="_Toc16746261"/>
      <w:bookmarkStart w:id="1239" w:name="_Toc17538550"/>
      <w:bookmarkStart w:id="1240" w:name="_Toc16365786"/>
      <w:bookmarkStart w:id="1241" w:name="_Toc16365982"/>
      <w:bookmarkStart w:id="1242" w:name="_Toc16533458"/>
      <w:bookmarkStart w:id="1243" w:name="_Toc16540024"/>
      <w:bookmarkStart w:id="1244" w:name="_Toc16745920"/>
      <w:bookmarkStart w:id="1245" w:name="_Toc16746262"/>
      <w:bookmarkStart w:id="1246" w:name="_Toc17538551"/>
      <w:bookmarkStart w:id="1247" w:name="_Toc16365787"/>
      <w:bookmarkStart w:id="1248" w:name="_Toc16365983"/>
      <w:bookmarkStart w:id="1249" w:name="_Toc16533459"/>
      <w:bookmarkStart w:id="1250" w:name="_Toc16540025"/>
      <w:bookmarkStart w:id="1251" w:name="_Toc16745921"/>
      <w:bookmarkStart w:id="1252" w:name="_Toc16746263"/>
      <w:bookmarkStart w:id="1253" w:name="_Toc17538552"/>
      <w:bookmarkStart w:id="1254" w:name="_Toc16365788"/>
      <w:bookmarkStart w:id="1255" w:name="_Toc16365984"/>
      <w:bookmarkStart w:id="1256" w:name="_Toc16533460"/>
      <w:bookmarkStart w:id="1257" w:name="_Toc16540026"/>
      <w:bookmarkStart w:id="1258" w:name="_Toc16745922"/>
      <w:bookmarkStart w:id="1259" w:name="_Toc16746264"/>
      <w:bookmarkStart w:id="1260" w:name="_Toc17538553"/>
      <w:bookmarkStart w:id="1261" w:name="_Toc16365789"/>
      <w:bookmarkStart w:id="1262" w:name="_Toc16365985"/>
      <w:bookmarkStart w:id="1263" w:name="_Toc16533461"/>
      <w:bookmarkStart w:id="1264" w:name="_Toc16540027"/>
      <w:bookmarkStart w:id="1265" w:name="_Toc16745923"/>
      <w:bookmarkStart w:id="1266" w:name="_Toc16746265"/>
      <w:bookmarkStart w:id="1267" w:name="_Toc17538554"/>
      <w:bookmarkStart w:id="1268" w:name="_Toc16365790"/>
      <w:bookmarkStart w:id="1269" w:name="_Toc16365986"/>
      <w:bookmarkStart w:id="1270" w:name="_Toc16533462"/>
      <w:bookmarkStart w:id="1271" w:name="_Toc16540028"/>
      <w:bookmarkStart w:id="1272" w:name="_Toc16745924"/>
      <w:bookmarkStart w:id="1273" w:name="_Toc16746266"/>
      <w:bookmarkStart w:id="1274" w:name="_Toc17538555"/>
      <w:bookmarkStart w:id="1275" w:name="_Toc16365791"/>
      <w:bookmarkStart w:id="1276" w:name="_Toc16365987"/>
      <w:bookmarkStart w:id="1277" w:name="_Toc16533463"/>
      <w:bookmarkStart w:id="1278" w:name="_Toc16540029"/>
      <w:bookmarkStart w:id="1279" w:name="_Toc16745925"/>
      <w:bookmarkStart w:id="1280" w:name="_Toc16746267"/>
      <w:bookmarkStart w:id="1281" w:name="_Toc17538556"/>
      <w:bookmarkStart w:id="1282" w:name="_Toc16365792"/>
      <w:bookmarkStart w:id="1283" w:name="_Toc16365988"/>
      <w:bookmarkStart w:id="1284" w:name="_Toc16533464"/>
      <w:bookmarkStart w:id="1285" w:name="_Toc16540030"/>
      <w:bookmarkStart w:id="1286" w:name="_Toc16745926"/>
      <w:bookmarkStart w:id="1287" w:name="_Toc16746268"/>
      <w:bookmarkStart w:id="1288" w:name="_Toc17538557"/>
      <w:bookmarkStart w:id="1289" w:name="_Toc16365793"/>
      <w:bookmarkStart w:id="1290" w:name="_Toc16365989"/>
      <w:bookmarkStart w:id="1291" w:name="_Toc16533465"/>
      <w:bookmarkStart w:id="1292" w:name="_Toc16540031"/>
      <w:bookmarkStart w:id="1293" w:name="_Toc16745927"/>
      <w:bookmarkStart w:id="1294" w:name="_Toc16746269"/>
      <w:bookmarkStart w:id="1295" w:name="_Toc17538558"/>
      <w:bookmarkStart w:id="1296" w:name="_Toc16365794"/>
      <w:bookmarkStart w:id="1297" w:name="_Toc16365990"/>
      <w:bookmarkStart w:id="1298" w:name="_Toc16533466"/>
      <w:bookmarkStart w:id="1299" w:name="_Toc16540032"/>
      <w:bookmarkStart w:id="1300" w:name="_Toc16745928"/>
      <w:bookmarkStart w:id="1301" w:name="_Toc16746270"/>
      <w:bookmarkStart w:id="1302" w:name="_Toc17538559"/>
      <w:bookmarkStart w:id="1303" w:name="_Toc16365795"/>
      <w:bookmarkStart w:id="1304" w:name="_Toc16365991"/>
      <w:bookmarkStart w:id="1305" w:name="_Toc16533467"/>
      <w:bookmarkStart w:id="1306" w:name="_Toc16540033"/>
      <w:bookmarkStart w:id="1307" w:name="_Toc16745929"/>
      <w:bookmarkStart w:id="1308" w:name="_Toc16746271"/>
      <w:bookmarkStart w:id="1309" w:name="_Toc17538560"/>
      <w:bookmarkStart w:id="1310" w:name="_Toc16365796"/>
      <w:bookmarkStart w:id="1311" w:name="_Toc16365992"/>
      <w:bookmarkStart w:id="1312" w:name="_Toc16533468"/>
      <w:bookmarkStart w:id="1313" w:name="_Toc16540034"/>
      <w:bookmarkStart w:id="1314" w:name="_Toc16745930"/>
      <w:bookmarkStart w:id="1315" w:name="_Toc16746272"/>
      <w:bookmarkStart w:id="1316" w:name="_Toc17538561"/>
      <w:bookmarkStart w:id="1317" w:name="_Toc16365797"/>
      <w:bookmarkStart w:id="1318" w:name="_Toc16365993"/>
      <w:bookmarkStart w:id="1319" w:name="_Toc16533469"/>
      <w:bookmarkStart w:id="1320" w:name="_Toc16540035"/>
      <w:bookmarkStart w:id="1321" w:name="_Toc16745931"/>
      <w:bookmarkStart w:id="1322" w:name="_Toc16746273"/>
      <w:bookmarkStart w:id="1323" w:name="_Toc17538562"/>
      <w:bookmarkStart w:id="1324" w:name="_Toc16365798"/>
      <w:bookmarkStart w:id="1325" w:name="_Toc16365994"/>
      <w:bookmarkStart w:id="1326" w:name="_Toc16533470"/>
      <w:bookmarkStart w:id="1327" w:name="_Toc16540036"/>
      <w:bookmarkStart w:id="1328" w:name="_Toc16745932"/>
      <w:bookmarkStart w:id="1329" w:name="_Toc16746274"/>
      <w:bookmarkStart w:id="1330" w:name="_Toc17538563"/>
      <w:bookmarkStart w:id="1331" w:name="_Toc16365799"/>
      <w:bookmarkStart w:id="1332" w:name="_Toc16365995"/>
      <w:bookmarkStart w:id="1333" w:name="_Toc16533471"/>
      <w:bookmarkStart w:id="1334" w:name="_Toc16540037"/>
      <w:bookmarkStart w:id="1335" w:name="_Toc16745933"/>
      <w:bookmarkStart w:id="1336" w:name="_Toc16746275"/>
      <w:bookmarkStart w:id="1337" w:name="_Toc17538564"/>
      <w:bookmarkStart w:id="1338" w:name="_Toc16365800"/>
      <w:bookmarkStart w:id="1339" w:name="_Toc16365996"/>
      <w:bookmarkStart w:id="1340" w:name="_Toc16533472"/>
      <w:bookmarkStart w:id="1341" w:name="_Toc16540038"/>
      <w:bookmarkStart w:id="1342" w:name="_Toc16745934"/>
      <w:bookmarkStart w:id="1343" w:name="_Toc16746276"/>
      <w:bookmarkStart w:id="1344" w:name="_Toc17538565"/>
      <w:bookmarkStart w:id="1345" w:name="_Toc16365801"/>
      <w:bookmarkStart w:id="1346" w:name="_Toc16365997"/>
      <w:bookmarkStart w:id="1347" w:name="_Toc16533473"/>
      <w:bookmarkStart w:id="1348" w:name="_Toc16540039"/>
      <w:bookmarkStart w:id="1349" w:name="_Toc16745935"/>
      <w:bookmarkStart w:id="1350" w:name="_Toc16746277"/>
      <w:bookmarkStart w:id="1351" w:name="_Toc17538566"/>
      <w:bookmarkStart w:id="1352" w:name="_Toc16365802"/>
      <w:bookmarkStart w:id="1353" w:name="_Toc16365998"/>
      <w:bookmarkStart w:id="1354" w:name="_Toc16533474"/>
      <w:bookmarkStart w:id="1355" w:name="_Toc16540040"/>
      <w:bookmarkStart w:id="1356" w:name="_Toc16745936"/>
      <w:bookmarkStart w:id="1357" w:name="_Toc16746278"/>
      <w:bookmarkStart w:id="1358" w:name="_Toc17538567"/>
      <w:bookmarkStart w:id="1359" w:name="_Toc16365803"/>
      <w:bookmarkStart w:id="1360" w:name="_Toc16365999"/>
      <w:bookmarkStart w:id="1361" w:name="_Toc16533475"/>
      <w:bookmarkStart w:id="1362" w:name="_Toc16540041"/>
      <w:bookmarkStart w:id="1363" w:name="_Toc16745937"/>
      <w:bookmarkStart w:id="1364" w:name="_Toc16746279"/>
      <w:bookmarkStart w:id="1365" w:name="_Toc17538568"/>
      <w:bookmarkStart w:id="1366" w:name="_Toc16365804"/>
      <w:bookmarkStart w:id="1367" w:name="_Toc16366000"/>
      <w:bookmarkStart w:id="1368" w:name="_Toc16533476"/>
      <w:bookmarkStart w:id="1369" w:name="_Toc16540042"/>
      <w:bookmarkStart w:id="1370" w:name="_Toc16745938"/>
      <w:bookmarkStart w:id="1371" w:name="_Toc16746280"/>
      <w:bookmarkStart w:id="1372" w:name="_Toc17538569"/>
      <w:bookmarkStart w:id="1373" w:name="_Toc16365805"/>
      <w:bookmarkStart w:id="1374" w:name="_Toc16366001"/>
      <w:bookmarkStart w:id="1375" w:name="_Toc16533477"/>
      <w:bookmarkStart w:id="1376" w:name="_Toc16540043"/>
      <w:bookmarkStart w:id="1377" w:name="_Toc16745939"/>
      <w:bookmarkStart w:id="1378" w:name="_Toc16746281"/>
      <w:bookmarkStart w:id="1379" w:name="_Toc17538570"/>
      <w:bookmarkStart w:id="1380" w:name="_Toc16365806"/>
      <w:bookmarkStart w:id="1381" w:name="_Toc16366002"/>
      <w:bookmarkStart w:id="1382" w:name="_Toc16533478"/>
      <w:bookmarkStart w:id="1383" w:name="_Toc16540044"/>
      <w:bookmarkStart w:id="1384" w:name="_Toc16745940"/>
      <w:bookmarkStart w:id="1385" w:name="_Toc16746282"/>
      <w:bookmarkStart w:id="1386" w:name="_Toc17538571"/>
      <w:bookmarkStart w:id="1387" w:name="_Toc16365807"/>
      <w:bookmarkStart w:id="1388" w:name="_Toc16366003"/>
      <w:bookmarkStart w:id="1389" w:name="_Toc16533479"/>
      <w:bookmarkStart w:id="1390" w:name="_Toc16540045"/>
      <w:bookmarkStart w:id="1391" w:name="_Toc16745941"/>
      <w:bookmarkStart w:id="1392" w:name="_Toc16746283"/>
      <w:bookmarkStart w:id="1393" w:name="_Toc17538572"/>
      <w:bookmarkStart w:id="1394" w:name="_Toc16365808"/>
      <w:bookmarkStart w:id="1395" w:name="_Toc16366004"/>
      <w:bookmarkStart w:id="1396" w:name="_Toc16533480"/>
      <w:bookmarkStart w:id="1397" w:name="_Toc16540046"/>
      <w:bookmarkStart w:id="1398" w:name="_Toc16745942"/>
      <w:bookmarkStart w:id="1399" w:name="_Toc16746284"/>
      <w:bookmarkStart w:id="1400" w:name="_Toc17538573"/>
      <w:bookmarkStart w:id="1401" w:name="_Toc16365809"/>
      <w:bookmarkStart w:id="1402" w:name="_Toc16366005"/>
      <w:bookmarkStart w:id="1403" w:name="_Toc16533481"/>
      <w:bookmarkStart w:id="1404" w:name="_Toc16540047"/>
      <w:bookmarkStart w:id="1405" w:name="_Toc16745943"/>
      <w:bookmarkStart w:id="1406" w:name="_Toc16746285"/>
      <w:bookmarkStart w:id="1407" w:name="_Toc17538574"/>
      <w:bookmarkStart w:id="1408" w:name="_Toc16365810"/>
      <w:bookmarkStart w:id="1409" w:name="_Toc16366006"/>
      <w:bookmarkStart w:id="1410" w:name="_Toc16533482"/>
      <w:bookmarkStart w:id="1411" w:name="_Toc16540048"/>
      <w:bookmarkStart w:id="1412" w:name="_Toc16745944"/>
      <w:bookmarkStart w:id="1413" w:name="_Toc16746286"/>
      <w:bookmarkStart w:id="1414" w:name="_Toc17538575"/>
      <w:bookmarkStart w:id="1415" w:name="_Toc16365811"/>
      <w:bookmarkStart w:id="1416" w:name="_Toc16366007"/>
      <w:bookmarkStart w:id="1417" w:name="_Toc16533483"/>
      <w:bookmarkStart w:id="1418" w:name="_Toc16540049"/>
      <w:bookmarkStart w:id="1419" w:name="_Toc16745945"/>
      <w:bookmarkStart w:id="1420" w:name="_Toc16746287"/>
      <w:bookmarkStart w:id="1421" w:name="_Toc17538576"/>
      <w:bookmarkStart w:id="1422" w:name="_Toc16365812"/>
      <w:bookmarkStart w:id="1423" w:name="_Toc16366008"/>
      <w:bookmarkStart w:id="1424" w:name="_Toc16533484"/>
      <w:bookmarkStart w:id="1425" w:name="_Toc16540050"/>
      <w:bookmarkStart w:id="1426" w:name="_Toc16745946"/>
      <w:bookmarkStart w:id="1427" w:name="_Toc16746288"/>
      <w:bookmarkStart w:id="1428" w:name="_Toc17538577"/>
      <w:bookmarkStart w:id="1429" w:name="_Toc16365813"/>
      <w:bookmarkStart w:id="1430" w:name="_Toc16366009"/>
      <w:bookmarkStart w:id="1431" w:name="_Toc16533485"/>
      <w:bookmarkStart w:id="1432" w:name="_Toc16540051"/>
      <w:bookmarkStart w:id="1433" w:name="_Toc16745947"/>
      <w:bookmarkStart w:id="1434" w:name="_Toc16746289"/>
      <w:bookmarkStart w:id="1435" w:name="_Toc17538578"/>
      <w:bookmarkStart w:id="1436" w:name="_Toc16365814"/>
      <w:bookmarkStart w:id="1437" w:name="_Toc16366010"/>
      <w:bookmarkStart w:id="1438" w:name="_Toc16533486"/>
      <w:bookmarkStart w:id="1439" w:name="_Toc16540052"/>
      <w:bookmarkStart w:id="1440" w:name="_Toc16745948"/>
      <w:bookmarkStart w:id="1441" w:name="_Toc16746290"/>
      <w:bookmarkStart w:id="1442" w:name="_Toc17538579"/>
      <w:bookmarkStart w:id="1443" w:name="_Toc16365815"/>
      <w:bookmarkStart w:id="1444" w:name="_Toc16366011"/>
      <w:bookmarkStart w:id="1445" w:name="_Toc16533487"/>
      <w:bookmarkStart w:id="1446" w:name="_Toc16540053"/>
      <w:bookmarkStart w:id="1447" w:name="_Toc16745949"/>
      <w:bookmarkStart w:id="1448" w:name="_Toc16746291"/>
      <w:bookmarkStart w:id="1449" w:name="_Toc17538580"/>
      <w:bookmarkStart w:id="1450" w:name="_Toc16365816"/>
      <w:bookmarkStart w:id="1451" w:name="_Toc16366012"/>
      <w:bookmarkStart w:id="1452" w:name="_Toc16533488"/>
      <w:bookmarkStart w:id="1453" w:name="_Toc16540054"/>
      <w:bookmarkStart w:id="1454" w:name="_Toc16745950"/>
      <w:bookmarkStart w:id="1455" w:name="_Toc16746292"/>
      <w:bookmarkStart w:id="1456" w:name="_Toc17538581"/>
      <w:bookmarkStart w:id="1457" w:name="_Toc16365817"/>
      <w:bookmarkStart w:id="1458" w:name="_Toc16366013"/>
      <w:bookmarkStart w:id="1459" w:name="_Toc16533489"/>
      <w:bookmarkStart w:id="1460" w:name="_Toc16540055"/>
      <w:bookmarkStart w:id="1461" w:name="_Toc16745951"/>
      <w:bookmarkStart w:id="1462" w:name="_Toc16746293"/>
      <w:bookmarkStart w:id="1463" w:name="_Toc17538582"/>
      <w:bookmarkStart w:id="1464" w:name="_Toc16365818"/>
      <w:bookmarkStart w:id="1465" w:name="_Toc16366014"/>
      <w:bookmarkStart w:id="1466" w:name="_Toc16533490"/>
      <w:bookmarkStart w:id="1467" w:name="_Toc16540056"/>
      <w:bookmarkStart w:id="1468" w:name="_Toc16745952"/>
      <w:bookmarkStart w:id="1469" w:name="_Toc16746294"/>
      <w:bookmarkStart w:id="1470" w:name="_Toc17538583"/>
      <w:bookmarkStart w:id="1471" w:name="_Toc16365819"/>
      <w:bookmarkStart w:id="1472" w:name="_Toc16366015"/>
      <w:bookmarkStart w:id="1473" w:name="_Toc16533491"/>
      <w:bookmarkStart w:id="1474" w:name="_Toc16540057"/>
      <w:bookmarkStart w:id="1475" w:name="_Toc16745953"/>
      <w:bookmarkStart w:id="1476" w:name="_Toc16746295"/>
      <w:bookmarkStart w:id="1477" w:name="_Toc17538584"/>
      <w:bookmarkStart w:id="1478" w:name="_Toc16365820"/>
      <w:bookmarkStart w:id="1479" w:name="_Toc16366016"/>
      <w:bookmarkStart w:id="1480" w:name="_Toc16533492"/>
      <w:bookmarkStart w:id="1481" w:name="_Toc16540058"/>
      <w:bookmarkStart w:id="1482" w:name="_Toc16745954"/>
      <w:bookmarkStart w:id="1483" w:name="_Toc16746296"/>
      <w:bookmarkStart w:id="1484" w:name="_Toc17538585"/>
      <w:bookmarkStart w:id="1485" w:name="_Toc16365821"/>
      <w:bookmarkStart w:id="1486" w:name="_Toc16366017"/>
      <w:bookmarkStart w:id="1487" w:name="_Toc16533493"/>
      <w:bookmarkStart w:id="1488" w:name="_Toc16540059"/>
      <w:bookmarkStart w:id="1489" w:name="_Toc16745955"/>
      <w:bookmarkStart w:id="1490" w:name="_Toc16746297"/>
      <w:bookmarkStart w:id="1491" w:name="_Toc17538586"/>
      <w:bookmarkStart w:id="1492" w:name="_Toc16365822"/>
      <w:bookmarkStart w:id="1493" w:name="_Toc16366018"/>
      <w:bookmarkStart w:id="1494" w:name="_Toc16533494"/>
      <w:bookmarkStart w:id="1495" w:name="_Toc16540060"/>
      <w:bookmarkStart w:id="1496" w:name="_Toc16745956"/>
      <w:bookmarkStart w:id="1497" w:name="_Toc16746298"/>
      <w:bookmarkStart w:id="1498" w:name="_Toc17538587"/>
      <w:bookmarkStart w:id="1499" w:name="_Toc16365823"/>
      <w:bookmarkStart w:id="1500" w:name="_Toc16366019"/>
      <w:bookmarkStart w:id="1501" w:name="_Toc16533495"/>
      <w:bookmarkStart w:id="1502" w:name="_Toc16540061"/>
      <w:bookmarkStart w:id="1503" w:name="_Toc16745957"/>
      <w:bookmarkStart w:id="1504" w:name="_Toc16746299"/>
      <w:bookmarkStart w:id="1505" w:name="_Toc17538588"/>
      <w:bookmarkStart w:id="1506" w:name="_Toc16365824"/>
      <w:bookmarkStart w:id="1507" w:name="_Toc16366020"/>
      <w:bookmarkStart w:id="1508" w:name="_Toc16533496"/>
      <w:bookmarkStart w:id="1509" w:name="_Toc16540062"/>
      <w:bookmarkStart w:id="1510" w:name="_Toc16745958"/>
      <w:bookmarkStart w:id="1511" w:name="_Toc16746300"/>
      <w:bookmarkStart w:id="1512" w:name="_Toc17538589"/>
      <w:bookmarkStart w:id="1513" w:name="_Toc16365825"/>
      <w:bookmarkStart w:id="1514" w:name="_Toc16366021"/>
      <w:bookmarkStart w:id="1515" w:name="_Toc16533497"/>
      <w:bookmarkStart w:id="1516" w:name="_Toc16540063"/>
      <w:bookmarkStart w:id="1517" w:name="_Toc16745959"/>
      <w:bookmarkStart w:id="1518" w:name="_Toc16746301"/>
      <w:bookmarkStart w:id="1519" w:name="_Toc17538590"/>
      <w:bookmarkStart w:id="1520" w:name="_Toc16365826"/>
      <w:bookmarkStart w:id="1521" w:name="_Toc16366022"/>
      <w:bookmarkStart w:id="1522" w:name="_Toc16533498"/>
      <w:bookmarkStart w:id="1523" w:name="_Toc16540064"/>
      <w:bookmarkStart w:id="1524" w:name="_Toc16745960"/>
      <w:bookmarkStart w:id="1525" w:name="_Toc16746302"/>
      <w:bookmarkStart w:id="1526" w:name="_Toc17538591"/>
      <w:bookmarkStart w:id="1527" w:name="_Toc16365827"/>
      <w:bookmarkStart w:id="1528" w:name="_Toc16366023"/>
      <w:bookmarkStart w:id="1529" w:name="_Toc16533499"/>
      <w:bookmarkStart w:id="1530" w:name="_Toc16540065"/>
      <w:bookmarkStart w:id="1531" w:name="_Toc16745961"/>
      <w:bookmarkStart w:id="1532" w:name="_Toc16746303"/>
      <w:bookmarkStart w:id="1533" w:name="_Toc17538592"/>
      <w:bookmarkStart w:id="1534" w:name="_Toc16365828"/>
      <w:bookmarkStart w:id="1535" w:name="_Toc16366024"/>
      <w:bookmarkStart w:id="1536" w:name="_Toc16533500"/>
      <w:bookmarkStart w:id="1537" w:name="_Toc16540066"/>
      <w:bookmarkStart w:id="1538" w:name="_Toc16745962"/>
      <w:bookmarkStart w:id="1539" w:name="_Toc16746304"/>
      <w:bookmarkStart w:id="1540" w:name="_Toc17538593"/>
      <w:bookmarkStart w:id="1541" w:name="_Toc16365829"/>
      <w:bookmarkStart w:id="1542" w:name="_Toc16366025"/>
      <w:bookmarkStart w:id="1543" w:name="_Toc16533501"/>
      <w:bookmarkStart w:id="1544" w:name="_Toc16540067"/>
      <w:bookmarkStart w:id="1545" w:name="_Toc16745963"/>
      <w:bookmarkStart w:id="1546" w:name="_Toc16746305"/>
      <w:bookmarkStart w:id="1547" w:name="_Toc17538594"/>
      <w:bookmarkStart w:id="1548" w:name="_Toc12197978"/>
      <w:bookmarkStart w:id="1549" w:name="_Toc12199172"/>
      <w:bookmarkStart w:id="1550" w:name="_Toc12197979"/>
      <w:bookmarkStart w:id="1551" w:name="_Toc12199173"/>
      <w:bookmarkStart w:id="1552" w:name="_Toc12197980"/>
      <w:bookmarkStart w:id="1553" w:name="_Toc12199174"/>
      <w:bookmarkStart w:id="1554" w:name="_Toc12197981"/>
      <w:bookmarkStart w:id="1555" w:name="_Toc12199175"/>
      <w:bookmarkStart w:id="1556" w:name="_Toc12197982"/>
      <w:bookmarkStart w:id="1557" w:name="_Toc12199176"/>
      <w:bookmarkStart w:id="1558" w:name="_Toc12197983"/>
      <w:bookmarkStart w:id="1559" w:name="_Toc12199177"/>
      <w:bookmarkStart w:id="1560" w:name="_Toc12197984"/>
      <w:bookmarkStart w:id="1561" w:name="_Toc12199178"/>
      <w:bookmarkStart w:id="1562" w:name="_Toc12197985"/>
      <w:bookmarkStart w:id="1563" w:name="_Toc12199179"/>
      <w:bookmarkStart w:id="1564" w:name="_Toc12197986"/>
      <w:bookmarkStart w:id="1565" w:name="_Toc12199180"/>
      <w:bookmarkStart w:id="1566" w:name="_Toc12197987"/>
      <w:bookmarkStart w:id="1567" w:name="_Toc12199181"/>
      <w:bookmarkStart w:id="1568" w:name="_Toc12197988"/>
      <w:bookmarkStart w:id="1569" w:name="_Toc12199182"/>
      <w:bookmarkStart w:id="1570" w:name="_Toc12197989"/>
      <w:bookmarkStart w:id="1571" w:name="_Toc12199183"/>
      <w:bookmarkStart w:id="1572" w:name="_Toc12197990"/>
      <w:bookmarkStart w:id="1573" w:name="_Toc12199184"/>
      <w:bookmarkStart w:id="1574" w:name="_Toc12197991"/>
      <w:bookmarkStart w:id="1575" w:name="_Toc12199185"/>
      <w:bookmarkStart w:id="1576" w:name="_Toc12197992"/>
      <w:bookmarkStart w:id="1577" w:name="_Toc12199186"/>
      <w:bookmarkStart w:id="1578" w:name="_Toc12197993"/>
      <w:bookmarkStart w:id="1579" w:name="_Toc12199187"/>
      <w:bookmarkStart w:id="1580" w:name="_Toc12197994"/>
      <w:bookmarkStart w:id="1581" w:name="_Toc12199188"/>
      <w:bookmarkStart w:id="1582" w:name="_Toc12197995"/>
      <w:bookmarkStart w:id="1583" w:name="_Toc12199189"/>
      <w:bookmarkStart w:id="1584" w:name="_Toc12197996"/>
      <w:bookmarkStart w:id="1585" w:name="_Toc12199190"/>
      <w:bookmarkStart w:id="1586" w:name="_Toc12197997"/>
      <w:bookmarkStart w:id="1587" w:name="_Toc12199191"/>
      <w:bookmarkStart w:id="1588" w:name="_Toc12197998"/>
      <w:bookmarkStart w:id="1589" w:name="_Toc12199192"/>
      <w:bookmarkStart w:id="1590" w:name="_Toc12197999"/>
      <w:bookmarkStart w:id="1591" w:name="_Toc12199193"/>
      <w:bookmarkStart w:id="1592" w:name="_Toc12198000"/>
      <w:bookmarkStart w:id="1593" w:name="_Toc12199194"/>
      <w:bookmarkStart w:id="1594" w:name="_Toc17538595"/>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Pr>
          <w:rFonts w:hint="eastAsia"/>
          <w:lang w:eastAsia="zh-CN"/>
        </w:rPr>
        <w:t>项目相关移民影响补偿政策</w:t>
      </w:r>
      <w:bookmarkEnd w:id="1594"/>
    </w:p>
    <w:p w14:paraId="2EB427FE" w14:textId="77777777" w:rsidR="00B00DE2" w:rsidRDefault="00776E18" w:rsidP="001010A6">
      <w:pPr>
        <w:pStyle w:val="3"/>
      </w:pPr>
      <w:bookmarkStart w:id="1595" w:name="_Toc17538596"/>
      <w:proofErr w:type="spellStart"/>
      <w:r>
        <w:rPr>
          <w:rFonts w:hint="eastAsia"/>
        </w:rPr>
        <w:t>集体土地征收补偿政策</w:t>
      </w:r>
      <w:bookmarkEnd w:id="1595"/>
      <w:proofErr w:type="spellEnd"/>
    </w:p>
    <w:p w14:paraId="506F08C0" w14:textId="77777777" w:rsidR="00B00DE2" w:rsidRPr="0027314D" w:rsidRDefault="00776E18" w:rsidP="008D4156">
      <w:pPr>
        <w:pStyle w:val="af9"/>
        <w:spacing w:before="120"/>
        <w:ind w:firstLine="480"/>
      </w:pPr>
      <w:r w:rsidRPr="0027314D">
        <w:rPr>
          <w:rFonts w:hint="eastAsia"/>
        </w:rPr>
        <w:t>本项目中，土地征收补偿及移民安置的补偿原则、补偿标准、土地征用程序及监督机制依据《宁波市征地补偿标准及劳动力安置暂行规定》（</w:t>
      </w:r>
      <w:proofErr w:type="gramStart"/>
      <w:r w:rsidRPr="0027314D">
        <w:rPr>
          <w:rFonts w:hint="eastAsia"/>
        </w:rPr>
        <w:t>甬政发</w:t>
      </w:r>
      <w:proofErr w:type="gramEnd"/>
      <w:r w:rsidRPr="0027314D">
        <w:lastRenderedPageBreak/>
        <w:t>[1999]107</w:t>
      </w:r>
      <w:r w:rsidRPr="0027314D">
        <w:rPr>
          <w:rFonts w:hint="eastAsia"/>
        </w:rPr>
        <w:t>号）、《宁海县人民政府关于重新公布宁海县征地补偿安置标准的通知》（宁政发〔</w:t>
      </w:r>
      <w:r w:rsidRPr="0027314D">
        <w:t>2017</w:t>
      </w:r>
      <w:r w:rsidRPr="0027314D">
        <w:rPr>
          <w:rFonts w:hint="eastAsia"/>
        </w:rPr>
        <w:t>〕</w:t>
      </w:r>
      <w:r w:rsidRPr="0027314D">
        <w:t>64</w:t>
      </w:r>
      <w:r w:rsidRPr="0027314D">
        <w:rPr>
          <w:rFonts w:hint="eastAsia"/>
        </w:rPr>
        <w:t>号）征地补偿费用包括土地补偿费、安置补助费以及青苗和地上附着物的补偿费。</w:t>
      </w:r>
    </w:p>
    <w:p w14:paraId="4EAF808C" w14:textId="77777777" w:rsidR="00B00DE2" w:rsidRDefault="00776E18">
      <w:pPr>
        <w:pStyle w:val="af9"/>
        <w:spacing w:before="120"/>
        <w:ind w:firstLine="482"/>
        <w:rPr>
          <w:b/>
          <w:bCs w:val="0"/>
        </w:rPr>
      </w:pPr>
      <w:r>
        <w:rPr>
          <w:rFonts w:hint="eastAsia"/>
          <w:b/>
          <w:bCs w:val="0"/>
        </w:rPr>
        <w:t>《宁波市征地补偿标准及劳动力安置暂行规定》</w:t>
      </w:r>
    </w:p>
    <w:p w14:paraId="3DE349AF" w14:textId="77777777" w:rsidR="00B00DE2" w:rsidRPr="0027314D" w:rsidRDefault="00776E18" w:rsidP="008D4156">
      <w:pPr>
        <w:pStyle w:val="af9"/>
        <w:spacing w:before="120"/>
        <w:ind w:firstLine="480"/>
      </w:pPr>
      <w:r w:rsidRPr="0027314D">
        <w:rPr>
          <w:rFonts w:hint="eastAsia"/>
        </w:rPr>
        <w:t>第一条　征用土地的，按照被征用土地的原用途给予补偿。</w:t>
      </w:r>
    </w:p>
    <w:p w14:paraId="538E9BB6" w14:textId="77777777" w:rsidR="00B00DE2" w:rsidRPr="0027314D" w:rsidRDefault="00776E18" w:rsidP="001B30F3">
      <w:pPr>
        <w:pStyle w:val="af9"/>
        <w:spacing w:before="120"/>
        <w:ind w:firstLine="480"/>
      </w:pPr>
      <w:r w:rsidRPr="0027314D">
        <w:rPr>
          <w:rFonts w:hint="eastAsia"/>
        </w:rPr>
        <w:t>征用土地的补偿费用包括土地补偿费、安置补助费以及地上附着物和青苗的补偿费。土地补偿费归农村集体经济组织所有；地上附着物及青苗补偿费归地上附着物及青苗的所有者所有；征用土地的安置补助费必须专款用于被征用土地的劳动力安置，不得挪作他用。</w:t>
      </w:r>
    </w:p>
    <w:p w14:paraId="20F8667E" w14:textId="77777777" w:rsidR="00B00DE2" w:rsidRPr="0027314D" w:rsidRDefault="00776E18" w:rsidP="001F674E">
      <w:pPr>
        <w:pStyle w:val="af9"/>
        <w:spacing w:before="120"/>
        <w:ind w:firstLine="480"/>
      </w:pPr>
      <w:r w:rsidRPr="0027314D">
        <w:rPr>
          <w:rFonts w:hint="eastAsia"/>
        </w:rPr>
        <w:t>第二条　征用市区郊区耕地，土地补偿费按该耕地年产值的</w:t>
      </w:r>
      <w:r w:rsidRPr="0027314D">
        <w:t xml:space="preserve">8-10 </w:t>
      </w:r>
      <w:proofErr w:type="gramStart"/>
      <w:r w:rsidRPr="0027314D">
        <w:rPr>
          <w:rFonts w:hint="eastAsia"/>
        </w:rPr>
        <w:t>倍</w:t>
      </w:r>
      <w:proofErr w:type="gramEnd"/>
      <w:r w:rsidRPr="0027314D">
        <w:rPr>
          <w:rFonts w:hint="eastAsia"/>
        </w:rPr>
        <w:t>计算。征用其他地方耕地，土地补偿费按该耕地年产值的</w:t>
      </w:r>
      <w:r w:rsidRPr="0027314D">
        <w:t>6-8</w:t>
      </w:r>
      <w:r w:rsidRPr="0027314D">
        <w:rPr>
          <w:rFonts w:hint="eastAsia"/>
        </w:rPr>
        <w:t>倍计算。征用非耕地，土地补偿费一般不超过耕地补偿费的二分之一。</w:t>
      </w:r>
    </w:p>
    <w:p w14:paraId="7480AD49" w14:textId="77777777" w:rsidR="00B00DE2" w:rsidRPr="0027314D" w:rsidRDefault="00776E18" w:rsidP="001F674E">
      <w:pPr>
        <w:pStyle w:val="af9"/>
        <w:spacing w:before="120"/>
        <w:ind w:firstLine="480"/>
      </w:pPr>
      <w:r w:rsidRPr="0027314D">
        <w:rPr>
          <w:rFonts w:hint="eastAsia"/>
        </w:rPr>
        <w:t>第三条　征用耕地的安置补助费，按照需要安置的农业人口计算。需要安置的农业人口数，按照被征用的耕地数量除以征地前被征用单位平均每人占有耕地的数量计算。</w:t>
      </w:r>
    </w:p>
    <w:p w14:paraId="0784CE99" w14:textId="77777777" w:rsidR="00B00DE2" w:rsidRPr="0027314D" w:rsidRDefault="00776E18" w:rsidP="001F674E">
      <w:pPr>
        <w:pStyle w:val="af9"/>
        <w:spacing w:before="120"/>
        <w:ind w:firstLine="480"/>
      </w:pPr>
      <w:r w:rsidRPr="0027314D">
        <w:rPr>
          <w:rFonts w:hint="eastAsia"/>
        </w:rPr>
        <w:t>第四条　征用市区郊区耕地，每一个需要安置的农业人口的安置补助费按该耕地年产值的</w:t>
      </w:r>
      <w:r w:rsidRPr="0027314D">
        <w:t>5-6</w:t>
      </w:r>
      <w:r w:rsidRPr="0027314D">
        <w:rPr>
          <w:rFonts w:hint="eastAsia"/>
        </w:rPr>
        <w:t>倍计算。</w:t>
      </w:r>
    </w:p>
    <w:p w14:paraId="0CF6677A" w14:textId="77777777" w:rsidR="00B00DE2" w:rsidRPr="0027314D" w:rsidRDefault="00776E18" w:rsidP="001F674E">
      <w:pPr>
        <w:pStyle w:val="af9"/>
        <w:spacing w:before="120"/>
        <w:ind w:firstLine="480"/>
      </w:pPr>
      <w:r w:rsidRPr="0027314D">
        <w:rPr>
          <w:rFonts w:hint="eastAsia"/>
        </w:rPr>
        <w:t>征用其他地方耕地，每一个需要安置的农业人口的安置补助费按该耕地年产值的</w:t>
      </w:r>
      <w:r w:rsidRPr="0027314D">
        <w:t>4-6</w:t>
      </w:r>
      <w:r w:rsidRPr="0027314D">
        <w:rPr>
          <w:rFonts w:hint="eastAsia"/>
        </w:rPr>
        <w:t>倍计算。</w:t>
      </w:r>
    </w:p>
    <w:p w14:paraId="63EC6705" w14:textId="77777777" w:rsidR="00B00DE2" w:rsidRPr="0027314D" w:rsidRDefault="00776E18" w:rsidP="001F674E">
      <w:pPr>
        <w:pStyle w:val="af9"/>
        <w:spacing w:before="120"/>
        <w:ind w:firstLine="480"/>
      </w:pPr>
      <w:r w:rsidRPr="0027314D">
        <w:rPr>
          <w:rFonts w:hint="eastAsia"/>
        </w:rPr>
        <w:t>每公顷被征用耕地的安置补助费，最高不得超过被征用前年产值的</w:t>
      </w:r>
      <w:r w:rsidRPr="0027314D">
        <w:t>15</w:t>
      </w:r>
      <w:r w:rsidRPr="0027314D">
        <w:rPr>
          <w:rFonts w:hint="eastAsia"/>
        </w:rPr>
        <w:t>倍。</w:t>
      </w:r>
    </w:p>
    <w:p w14:paraId="7F391164" w14:textId="77777777" w:rsidR="00B00DE2" w:rsidRPr="0027314D" w:rsidRDefault="00776E18" w:rsidP="001F674E">
      <w:pPr>
        <w:pStyle w:val="af9"/>
        <w:spacing w:before="120"/>
        <w:ind w:firstLine="480"/>
      </w:pPr>
      <w:r w:rsidRPr="0027314D">
        <w:rPr>
          <w:rFonts w:hint="eastAsia"/>
        </w:rPr>
        <w:t>征用非耕地，安置补助费一般不超过耕地安置补助费的二分之一。</w:t>
      </w:r>
    </w:p>
    <w:p w14:paraId="4B5D1CB8" w14:textId="77777777" w:rsidR="00B00DE2" w:rsidRPr="0027314D" w:rsidRDefault="00776E18" w:rsidP="001F674E">
      <w:pPr>
        <w:pStyle w:val="af9"/>
        <w:spacing w:before="120"/>
        <w:ind w:firstLine="480"/>
      </w:pPr>
      <w:r w:rsidRPr="0027314D">
        <w:rPr>
          <w:rFonts w:hint="eastAsia"/>
        </w:rPr>
        <w:t>第五条　依照前规定支付土地补偿费和安置补助费，尚不能使需要安置的农民保持原有生活水平的，经省人民政府批准，可以增加安置补助费。但是，土地补偿费和安置补助费的总和不得超过被征用土地年产值的</w:t>
      </w:r>
      <w:r w:rsidRPr="0027314D">
        <w:t>30</w:t>
      </w:r>
      <w:r w:rsidRPr="0027314D">
        <w:rPr>
          <w:rFonts w:hint="eastAsia"/>
        </w:rPr>
        <w:t>倍。</w:t>
      </w:r>
    </w:p>
    <w:p w14:paraId="4E238E31" w14:textId="77777777" w:rsidR="00B00DE2" w:rsidRPr="0027314D" w:rsidRDefault="00776E18" w:rsidP="001F674E">
      <w:pPr>
        <w:pStyle w:val="af9"/>
        <w:spacing w:before="120"/>
        <w:ind w:firstLine="480"/>
      </w:pPr>
      <w:r w:rsidRPr="0027314D">
        <w:rPr>
          <w:rFonts w:hint="eastAsia"/>
        </w:rPr>
        <w:t>第六条　年产值应当根据统计年报表所列的各类土地前三年平均年产值合理确定。特殊产业、受非正常因素影响的年产值，可由土地行政主管部门会同有关专业部门调查核定。</w:t>
      </w:r>
    </w:p>
    <w:p w14:paraId="4512D55A" w14:textId="77777777" w:rsidR="00B00DE2" w:rsidRPr="0027314D" w:rsidRDefault="00776E18" w:rsidP="001F674E">
      <w:pPr>
        <w:pStyle w:val="af9"/>
        <w:spacing w:before="120"/>
        <w:ind w:firstLine="480"/>
      </w:pPr>
      <w:r w:rsidRPr="0027314D">
        <w:rPr>
          <w:rFonts w:hint="eastAsia"/>
        </w:rPr>
        <w:lastRenderedPageBreak/>
        <w:t>第七条　被征耕地青苗补偿费标准为当季作物的产值，无苗的不予补偿。征用后尚未使用，乘间隙种植作物的，施工时其青苗不予补偿。</w:t>
      </w:r>
    </w:p>
    <w:p w14:paraId="7E8FB894" w14:textId="77777777" w:rsidR="00B00DE2" w:rsidRPr="0027314D" w:rsidRDefault="00776E18" w:rsidP="001F674E">
      <w:pPr>
        <w:pStyle w:val="af9"/>
        <w:spacing w:before="120"/>
        <w:ind w:firstLine="480"/>
      </w:pPr>
      <w:r w:rsidRPr="0027314D">
        <w:rPr>
          <w:rFonts w:hint="eastAsia"/>
        </w:rPr>
        <w:t>被征土地上的树木、构筑物、确需迁移的农田水利设施等附着物，予以折价补偿或迁建。征用土地方案公告后抢种的树木、作物或抢建的设施，不予补偿。</w:t>
      </w:r>
    </w:p>
    <w:p w14:paraId="6AA912A1" w14:textId="77777777" w:rsidR="00B00DE2" w:rsidRPr="0027314D" w:rsidRDefault="00776E18" w:rsidP="001F674E">
      <w:pPr>
        <w:pStyle w:val="af9"/>
        <w:spacing w:before="120"/>
        <w:ind w:firstLine="480"/>
      </w:pPr>
      <w:r w:rsidRPr="0027314D">
        <w:rPr>
          <w:rFonts w:hint="eastAsia"/>
        </w:rPr>
        <w:t>第八条　征用土地，政府一般不安排招工，采取多渠道解决劳动力出路问题。农村集体经济组织安置的，安置补助费支付给农村集体经济组织；自谋出路的，安置补助费可由农村集体经济组织发放给个人，并用于支付其保险费用；农村集体经济组织商请其他单位安置的，安置补助费支付给安置单位，并按有关规定办理手续。</w:t>
      </w:r>
    </w:p>
    <w:p w14:paraId="733C96E8" w14:textId="77777777" w:rsidR="00B00DE2" w:rsidRPr="0027314D" w:rsidRDefault="00776E18" w:rsidP="001F674E">
      <w:pPr>
        <w:pStyle w:val="af9"/>
        <w:spacing w:before="120"/>
        <w:ind w:firstLine="480"/>
      </w:pPr>
      <w:r w:rsidRPr="0027314D">
        <w:rPr>
          <w:rFonts w:hint="eastAsia"/>
        </w:rPr>
        <w:t>农村集体经济组织应当积极鼓励农民自谋出路。</w:t>
      </w:r>
    </w:p>
    <w:p w14:paraId="76763C1D" w14:textId="77777777" w:rsidR="00B00DE2" w:rsidRPr="0027314D" w:rsidRDefault="00776E18" w:rsidP="001F674E">
      <w:pPr>
        <w:pStyle w:val="af9"/>
        <w:spacing w:before="120"/>
        <w:ind w:firstLine="480"/>
      </w:pPr>
      <w:r w:rsidRPr="0027314D">
        <w:rPr>
          <w:rFonts w:hint="eastAsia"/>
        </w:rPr>
        <w:t>凡办理农转非的土地征用劳动力，不论由谁安置或自谋职业，都要参加养老、失业等社会保险。就地农转非并需领取就业证的，应进行就业前培训，并按有关规定缴纳相应培训费。</w:t>
      </w:r>
    </w:p>
    <w:p w14:paraId="30ED0BDD" w14:textId="77777777" w:rsidR="00B00DE2" w:rsidRPr="0027314D" w:rsidRDefault="00776E18" w:rsidP="001F674E">
      <w:pPr>
        <w:pStyle w:val="af9"/>
        <w:spacing w:before="120"/>
        <w:ind w:firstLine="480"/>
      </w:pPr>
      <w:r w:rsidRPr="0027314D">
        <w:rPr>
          <w:rFonts w:hint="eastAsia"/>
        </w:rPr>
        <w:t>第九条　地方各级人民政府及政府各部门应当支持被征地的农村集体经济组织和农民从事开发经营，解决劳动力出路问题。</w:t>
      </w:r>
    </w:p>
    <w:p w14:paraId="10ECE359" w14:textId="77777777" w:rsidR="00B00DE2" w:rsidRDefault="00776E18">
      <w:pPr>
        <w:pStyle w:val="af9"/>
        <w:spacing w:before="120"/>
        <w:ind w:firstLine="482"/>
        <w:rPr>
          <w:b/>
          <w:bCs w:val="0"/>
        </w:rPr>
      </w:pPr>
      <w:r>
        <w:rPr>
          <w:rFonts w:hint="eastAsia"/>
          <w:b/>
          <w:bCs w:val="0"/>
        </w:rPr>
        <w:t>《宁海县人民政府关于重新公布宁海县征地补偿安置标准的通知》</w:t>
      </w:r>
    </w:p>
    <w:p w14:paraId="6ADA7A70" w14:textId="5B3CDD5C" w:rsidR="00B00DE2" w:rsidRDefault="00776E18">
      <w:pPr>
        <w:pStyle w:val="af9"/>
        <w:spacing w:before="120"/>
        <w:ind w:firstLineChars="0" w:firstLine="0"/>
      </w:pPr>
      <w:r>
        <w:t>乡镇人民政府、街道办事处，县政府直属各单位：</w:t>
      </w:r>
      <w:r>
        <w:br/>
      </w:r>
      <w:r>
        <w:t xml:space="preserve">　　</w:t>
      </w:r>
      <w:r w:rsidRPr="0027314D">
        <w:rPr>
          <w:rFonts w:hint="eastAsia"/>
        </w:rPr>
        <w:t>为依法做好征地补偿安置工作，保障村集体经济和农民的合法权益，根据《浙江省征地补偿和被征地农民基本生活保障办法》（浙江省人民政府令第</w:t>
      </w:r>
      <w:r w:rsidRPr="0027314D">
        <w:t>264</w:t>
      </w:r>
      <w:r w:rsidRPr="0027314D">
        <w:rPr>
          <w:rFonts w:hint="eastAsia"/>
        </w:rPr>
        <w:t>号）的规定和要求，全县征地补偿安置标准仍按《宁海县人民政府关于印发宁海县征地补偿安置规定的通知》（宁政发〔</w:t>
      </w:r>
      <w:r w:rsidRPr="0027314D">
        <w:t>2014</w:t>
      </w:r>
      <w:r w:rsidRPr="0027314D">
        <w:rPr>
          <w:rFonts w:hint="eastAsia"/>
        </w:rPr>
        <w:t>〕</w:t>
      </w:r>
      <w:r w:rsidRPr="0027314D">
        <w:t>15</w:t>
      </w:r>
      <w:r w:rsidRPr="0027314D">
        <w:rPr>
          <w:rFonts w:hint="eastAsia"/>
        </w:rPr>
        <w:t>号）规定的标准执行。现将全县征地补偿安置标准重新公布如下：</w:t>
      </w:r>
    </w:p>
    <w:p w14:paraId="1D0AF6BE" w14:textId="3E89F68A" w:rsidR="00FE1C94" w:rsidRDefault="008E0646" w:rsidP="001F674E">
      <w:pPr>
        <w:pStyle w:val="a3"/>
        <w:rPr>
          <w:lang w:eastAsia="zh-CN"/>
        </w:rPr>
      </w:pPr>
      <w:bookmarkStart w:id="1596" w:name="_Toc17539646"/>
      <w:r>
        <w:rPr>
          <w:rFonts w:hint="eastAsia"/>
          <w:lang w:eastAsia="zh-CN"/>
        </w:rPr>
        <w:t>表</w:t>
      </w:r>
      <w:r>
        <w:rPr>
          <w:rFonts w:hint="eastAsia"/>
          <w:lang w:eastAsia="zh-CN"/>
        </w:rPr>
        <w:t xml:space="preserve"> </w:t>
      </w:r>
      <w:r w:rsidR="009F14C5">
        <w:fldChar w:fldCharType="begin"/>
      </w:r>
      <w:r w:rsidR="009F14C5">
        <w:rPr>
          <w:lang w:eastAsia="zh-CN"/>
        </w:rPr>
        <w:instrText xml:space="preserve"> </w:instrText>
      </w:r>
      <w:r w:rsidR="009F14C5">
        <w:rPr>
          <w:rFonts w:hint="eastAsia"/>
          <w:lang w:eastAsia="zh-CN"/>
        </w:rPr>
        <w:instrText>STYLEREF 1 \s</w:instrText>
      </w:r>
      <w:r w:rsidR="009F14C5">
        <w:rPr>
          <w:lang w:eastAsia="zh-CN"/>
        </w:rPr>
        <w:instrText xml:space="preserve"> </w:instrText>
      </w:r>
      <w:r w:rsidR="009F14C5">
        <w:fldChar w:fldCharType="separate"/>
      </w:r>
      <w:r w:rsidR="009F14C5">
        <w:rPr>
          <w:noProof/>
          <w:lang w:eastAsia="zh-CN"/>
        </w:rPr>
        <w:t>4</w:t>
      </w:r>
      <w:r w:rsidR="009F14C5">
        <w:fldChar w:fldCharType="end"/>
      </w:r>
      <w:r w:rsidR="009F14C5">
        <w:rPr>
          <w:lang w:eastAsia="zh-CN"/>
        </w:rPr>
        <w:noBreakHyphen/>
      </w:r>
      <w:r w:rsidR="009F14C5">
        <w:fldChar w:fldCharType="begin"/>
      </w:r>
      <w:r w:rsidR="009F14C5">
        <w:rPr>
          <w:lang w:eastAsia="zh-CN"/>
        </w:rPr>
        <w:instrText xml:space="preserve"> </w:instrText>
      </w:r>
      <w:r w:rsidR="009F14C5">
        <w:rPr>
          <w:rFonts w:hint="eastAsia"/>
          <w:lang w:eastAsia="zh-CN"/>
        </w:rPr>
        <w:instrText xml:space="preserve">SEQ </w:instrText>
      </w:r>
      <w:r w:rsidR="009F14C5">
        <w:rPr>
          <w:rFonts w:hint="eastAsia"/>
          <w:lang w:eastAsia="zh-CN"/>
        </w:rPr>
        <w:instrText>表</w:instrText>
      </w:r>
      <w:r w:rsidR="009F14C5">
        <w:rPr>
          <w:rFonts w:hint="eastAsia"/>
          <w:lang w:eastAsia="zh-CN"/>
        </w:rPr>
        <w:instrText xml:space="preserve"> \* ARABIC \s 1</w:instrText>
      </w:r>
      <w:r w:rsidR="009F14C5">
        <w:rPr>
          <w:lang w:eastAsia="zh-CN"/>
        </w:rPr>
        <w:instrText xml:space="preserve"> </w:instrText>
      </w:r>
      <w:r w:rsidR="009F14C5">
        <w:fldChar w:fldCharType="separate"/>
      </w:r>
      <w:r w:rsidR="009F14C5">
        <w:rPr>
          <w:noProof/>
          <w:lang w:eastAsia="zh-CN"/>
        </w:rPr>
        <w:t>2</w:t>
      </w:r>
      <w:r w:rsidR="009F14C5">
        <w:fldChar w:fldCharType="end"/>
      </w:r>
      <w:r w:rsidRPr="00C65838">
        <w:rPr>
          <w:lang w:eastAsia="zh-CN"/>
        </w:rPr>
        <w:t>宁海</w:t>
      </w:r>
      <w:r w:rsidRPr="00C65838">
        <w:rPr>
          <w:rFonts w:hint="eastAsia"/>
          <w:lang w:eastAsia="zh-CN"/>
        </w:rPr>
        <w:t>县土地区</w:t>
      </w:r>
      <w:proofErr w:type="gramStart"/>
      <w:r w:rsidRPr="00C65838">
        <w:rPr>
          <w:rFonts w:hint="eastAsia"/>
          <w:lang w:eastAsia="zh-CN"/>
        </w:rPr>
        <w:t>片综合</w:t>
      </w:r>
      <w:proofErr w:type="gramEnd"/>
      <w:r w:rsidRPr="00C65838">
        <w:rPr>
          <w:rFonts w:hint="eastAsia"/>
          <w:lang w:eastAsia="zh-CN"/>
        </w:rPr>
        <w:t>地价</w:t>
      </w:r>
      <w:bookmarkEnd w:id="1596"/>
    </w:p>
    <w:tbl>
      <w:tblPr>
        <w:tblW w:w="7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2"/>
        <w:gridCol w:w="1365"/>
        <w:gridCol w:w="1256"/>
        <w:gridCol w:w="1048"/>
        <w:gridCol w:w="1048"/>
        <w:gridCol w:w="1573"/>
      </w:tblGrid>
      <w:tr w:rsidR="00B00DE2" w14:paraId="554751CC" w14:textId="77777777" w:rsidTr="001F674E">
        <w:trPr>
          <w:trHeight w:val="300"/>
          <w:tblHeader/>
          <w:jc w:val="center"/>
        </w:trPr>
        <w:tc>
          <w:tcPr>
            <w:tcW w:w="1092" w:type="dxa"/>
            <w:vMerge w:val="restart"/>
            <w:shd w:val="clear" w:color="auto" w:fill="F2F2F2"/>
            <w:tcMar>
              <w:top w:w="0" w:type="dxa"/>
              <w:left w:w="108" w:type="dxa"/>
              <w:bottom w:w="0" w:type="dxa"/>
              <w:right w:w="108" w:type="dxa"/>
            </w:tcMar>
            <w:vAlign w:val="center"/>
            <w:hideMark/>
          </w:tcPr>
          <w:p w14:paraId="5A9801DD" w14:textId="77777777" w:rsidR="00B00DE2" w:rsidRPr="001F674E" w:rsidRDefault="00776E18" w:rsidP="001F674E">
            <w:pPr>
              <w:jc w:val="center"/>
              <w:rPr>
                <w:b/>
                <w:bCs/>
                <w:color w:val="000000"/>
                <w:sz w:val="18"/>
                <w:szCs w:val="18"/>
              </w:rPr>
            </w:pPr>
            <w:r w:rsidRPr="001F674E">
              <w:rPr>
                <w:rFonts w:hint="eastAsia"/>
                <w:b/>
                <w:bCs/>
                <w:color w:val="000000"/>
                <w:sz w:val="18"/>
                <w:szCs w:val="18"/>
              </w:rPr>
              <w:t>级别</w:t>
            </w:r>
          </w:p>
        </w:tc>
        <w:tc>
          <w:tcPr>
            <w:tcW w:w="1365" w:type="dxa"/>
            <w:vMerge w:val="restart"/>
            <w:shd w:val="clear" w:color="auto" w:fill="F2F2F2"/>
            <w:tcMar>
              <w:top w:w="0" w:type="dxa"/>
              <w:left w:w="108" w:type="dxa"/>
              <w:bottom w:w="0" w:type="dxa"/>
              <w:right w:w="108" w:type="dxa"/>
            </w:tcMar>
            <w:vAlign w:val="center"/>
            <w:hideMark/>
          </w:tcPr>
          <w:p w14:paraId="148C59C6" w14:textId="77777777" w:rsidR="00B00DE2" w:rsidRPr="001F674E" w:rsidRDefault="00776E18" w:rsidP="001F674E">
            <w:pPr>
              <w:jc w:val="center"/>
              <w:rPr>
                <w:b/>
                <w:bCs/>
                <w:color w:val="000000"/>
                <w:sz w:val="18"/>
                <w:szCs w:val="18"/>
              </w:rPr>
            </w:pPr>
            <w:r w:rsidRPr="001F674E">
              <w:rPr>
                <w:rFonts w:hint="eastAsia"/>
                <w:b/>
                <w:bCs/>
                <w:color w:val="000000"/>
                <w:sz w:val="18"/>
                <w:szCs w:val="18"/>
              </w:rPr>
              <w:t>所属乡镇（街道）</w:t>
            </w:r>
          </w:p>
        </w:tc>
        <w:tc>
          <w:tcPr>
            <w:tcW w:w="1256" w:type="dxa"/>
            <w:vMerge w:val="restart"/>
            <w:shd w:val="clear" w:color="auto" w:fill="F2F2F2"/>
            <w:tcMar>
              <w:top w:w="0" w:type="dxa"/>
              <w:left w:w="108" w:type="dxa"/>
              <w:bottom w:w="0" w:type="dxa"/>
              <w:right w:w="108" w:type="dxa"/>
            </w:tcMar>
            <w:vAlign w:val="center"/>
            <w:hideMark/>
          </w:tcPr>
          <w:p w14:paraId="675CB647" w14:textId="77777777" w:rsidR="00B00DE2" w:rsidRPr="001F674E" w:rsidRDefault="00776E18" w:rsidP="001F674E">
            <w:pPr>
              <w:jc w:val="center"/>
              <w:rPr>
                <w:b/>
                <w:bCs/>
                <w:color w:val="000000"/>
                <w:sz w:val="18"/>
                <w:szCs w:val="18"/>
              </w:rPr>
            </w:pPr>
            <w:r w:rsidRPr="001F674E">
              <w:rPr>
                <w:rFonts w:hint="eastAsia"/>
                <w:b/>
                <w:bCs/>
                <w:color w:val="000000"/>
                <w:sz w:val="18"/>
                <w:szCs w:val="18"/>
              </w:rPr>
              <w:t>地类</w:t>
            </w:r>
          </w:p>
        </w:tc>
        <w:tc>
          <w:tcPr>
            <w:tcW w:w="3669" w:type="dxa"/>
            <w:gridSpan w:val="3"/>
            <w:shd w:val="clear" w:color="auto" w:fill="F2F2F2"/>
            <w:tcMar>
              <w:top w:w="0" w:type="dxa"/>
              <w:left w:w="108" w:type="dxa"/>
              <w:bottom w:w="0" w:type="dxa"/>
              <w:right w:w="108" w:type="dxa"/>
            </w:tcMar>
            <w:vAlign w:val="center"/>
            <w:hideMark/>
          </w:tcPr>
          <w:p w14:paraId="6AC9A838" w14:textId="77777777" w:rsidR="00B00DE2" w:rsidRPr="001F674E" w:rsidRDefault="00776E18" w:rsidP="001F674E">
            <w:pPr>
              <w:jc w:val="center"/>
              <w:rPr>
                <w:b/>
                <w:bCs/>
                <w:color w:val="000000"/>
                <w:sz w:val="18"/>
                <w:szCs w:val="18"/>
              </w:rPr>
            </w:pPr>
            <w:r w:rsidRPr="001F674E">
              <w:rPr>
                <w:rFonts w:hint="eastAsia"/>
                <w:b/>
                <w:bCs/>
                <w:color w:val="000000"/>
                <w:sz w:val="18"/>
                <w:szCs w:val="18"/>
              </w:rPr>
              <w:t>区</w:t>
            </w:r>
            <w:proofErr w:type="gramStart"/>
            <w:r w:rsidRPr="001F674E">
              <w:rPr>
                <w:rFonts w:hint="eastAsia"/>
                <w:b/>
                <w:bCs/>
                <w:color w:val="000000"/>
                <w:sz w:val="18"/>
                <w:szCs w:val="18"/>
              </w:rPr>
              <w:t>片综合</w:t>
            </w:r>
            <w:proofErr w:type="gramEnd"/>
            <w:r w:rsidRPr="001F674E">
              <w:rPr>
                <w:rFonts w:hint="eastAsia"/>
                <w:b/>
                <w:bCs/>
                <w:color w:val="000000"/>
                <w:sz w:val="18"/>
                <w:szCs w:val="18"/>
              </w:rPr>
              <w:t>地价</w:t>
            </w:r>
          </w:p>
        </w:tc>
      </w:tr>
      <w:tr w:rsidR="00B00DE2" w14:paraId="4248EE2C" w14:textId="77777777" w:rsidTr="001F674E">
        <w:trPr>
          <w:trHeight w:val="1200"/>
          <w:tblHeader/>
          <w:jc w:val="center"/>
        </w:trPr>
        <w:tc>
          <w:tcPr>
            <w:tcW w:w="1092" w:type="dxa"/>
            <w:vMerge/>
            <w:shd w:val="clear" w:color="auto" w:fill="F2F2F2"/>
            <w:vAlign w:val="center"/>
            <w:hideMark/>
          </w:tcPr>
          <w:p w14:paraId="2C19D6DA" w14:textId="77777777" w:rsidR="00B00DE2" w:rsidRPr="001F674E" w:rsidRDefault="00B00DE2" w:rsidP="001F674E">
            <w:pPr>
              <w:jc w:val="center"/>
              <w:rPr>
                <w:b/>
                <w:bCs/>
                <w:color w:val="000000"/>
                <w:sz w:val="18"/>
                <w:szCs w:val="18"/>
              </w:rPr>
            </w:pPr>
          </w:p>
        </w:tc>
        <w:tc>
          <w:tcPr>
            <w:tcW w:w="0" w:type="auto"/>
            <w:vMerge/>
            <w:shd w:val="clear" w:color="auto" w:fill="F2F2F2"/>
            <w:vAlign w:val="center"/>
            <w:hideMark/>
          </w:tcPr>
          <w:p w14:paraId="76543791" w14:textId="77777777" w:rsidR="00B00DE2" w:rsidRPr="001F674E" w:rsidRDefault="00B00DE2" w:rsidP="001F674E">
            <w:pPr>
              <w:jc w:val="center"/>
              <w:rPr>
                <w:b/>
                <w:bCs/>
                <w:color w:val="000000"/>
                <w:sz w:val="18"/>
                <w:szCs w:val="18"/>
              </w:rPr>
            </w:pPr>
          </w:p>
        </w:tc>
        <w:tc>
          <w:tcPr>
            <w:tcW w:w="0" w:type="auto"/>
            <w:vMerge/>
            <w:shd w:val="clear" w:color="auto" w:fill="F2F2F2"/>
            <w:vAlign w:val="center"/>
            <w:hideMark/>
          </w:tcPr>
          <w:p w14:paraId="17E4B5BB" w14:textId="77777777" w:rsidR="00B00DE2" w:rsidRPr="001F674E" w:rsidRDefault="00B00DE2" w:rsidP="001F674E">
            <w:pPr>
              <w:jc w:val="center"/>
              <w:rPr>
                <w:b/>
                <w:bCs/>
                <w:color w:val="000000"/>
                <w:sz w:val="18"/>
                <w:szCs w:val="18"/>
              </w:rPr>
            </w:pPr>
          </w:p>
        </w:tc>
        <w:tc>
          <w:tcPr>
            <w:tcW w:w="1048" w:type="dxa"/>
            <w:shd w:val="clear" w:color="auto" w:fill="F2F2F2"/>
            <w:tcMar>
              <w:top w:w="0" w:type="dxa"/>
              <w:left w:w="108" w:type="dxa"/>
              <w:bottom w:w="0" w:type="dxa"/>
              <w:right w:w="108" w:type="dxa"/>
            </w:tcMar>
            <w:vAlign w:val="center"/>
            <w:hideMark/>
          </w:tcPr>
          <w:p w14:paraId="3C1C8ABF" w14:textId="77777777" w:rsidR="00B00DE2" w:rsidRPr="001F674E" w:rsidRDefault="00776E18" w:rsidP="001F674E">
            <w:pPr>
              <w:jc w:val="center"/>
              <w:rPr>
                <w:b/>
                <w:bCs/>
                <w:color w:val="000000"/>
                <w:sz w:val="18"/>
                <w:szCs w:val="18"/>
              </w:rPr>
            </w:pPr>
            <w:r w:rsidRPr="001F674E">
              <w:rPr>
                <w:rFonts w:hint="eastAsia"/>
                <w:b/>
                <w:bCs/>
                <w:color w:val="000000"/>
                <w:sz w:val="18"/>
                <w:szCs w:val="18"/>
              </w:rPr>
              <w:t>合计</w:t>
            </w:r>
          </w:p>
          <w:p w14:paraId="2E0383A0" w14:textId="77777777" w:rsidR="00B00DE2" w:rsidRPr="001F674E" w:rsidRDefault="00776E18" w:rsidP="001F674E">
            <w:pPr>
              <w:jc w:val="center"/>
              <w:rPr>
                <w:b/>
                <w:bCs/>
                <w:color w:val="000000"/>
                <w:sz w:val="18"/>
                <w:szCs w:val="18"/>
              </w:rPr>
            </w:pPr>
            <w:r w:rsidRPr="001F674E">
              <w:rPr>
                <w:rFonts w:hint="eastAsia"/>
                <w:b/>
                <w:bCs/>
                <w:color w:val="000000"/>
                <w:sz w:val="18"/>
                <w:szCs w:val="18"/>
              </w:rPr>
              <w:t>（万元</w:t>
            </w:r>
            <w:r w:rsidRPr="001F674E">
              <w:rPr>
                <w:b/>
                <w:bCs/>
                <w:color w:val="000000"/>
                <w:sz w:val="18"/>
                <w:szCs w:val="18"/>
              </w:rPr>
              <w:t>/</w:t>
            </w:r>
            <w:r w:rsidRPr="001F674E">
              <w:rPr>
                <w:rFonts w:hint="eastAsia"/>
                <w:b/>
                <w:bCs/>
                <w:color w:val="000000"/>
                <w:sz w:val="18"/>
                <w:szCs w:val="18"/>
              </w:rPr>
              <w:t>亩）</w:t>
            </w:r>
          </w:p>
        </w:tc>
        <w:tc>
          <w:tcPr>
            <w:tcW w:w="1048" w:type="dxa"/>
            <w:shd w:val="clear" w:color="auto" w:fill="F2F2F2"/>
            <w:tcMar>
              <w:top w:w="0" w:type="dxa"/>
              <w:left w:w="108" w:type="dxa"/>
              <w:bottom w:w="0" w:type="dxa"/>
              <w:right w:w="108" w:type="dxa"/>
            </w:tcMar>
            <w:vAlign w:val="center"/>
            <w:hideMark/>
          </w:tcPr>
          <w:p w14:paraId="57DD5A7B" w14:textId="77777777" w:rsidR="00B00DE2" w:rsidRPr="001F674E" w:rsidRDefault="00776E18" w:rsidP="001F674E">
            <w:pPr>
              <w:jc w:val="center"/>
              <w:rPr>
                <w:b/>
                <w:bCs/>
                <w:color w:val="000000"/>
                <w:sz w:val="18"/>
                <w:szCs w:val="18"/>
              </w:rPr>
            </w:pPr>
            <w:r w:rsidRPr="001F674E">
              <w:rPr>
                <w:rFonts w:hint="eastAsia"/>
                <w:b/>
                <w:bCs/>
                <w:color w:val="000000"/>
                <w:sz w:val="18"/>
                <w:szCs w:val="18"/>
              </w:rPr>
              <w:t>土地补偿费</w:t>
            </w:r>
          </w:p>
          <w:p w14:paraId="61E4F3DA" w14:textId="77777777" w:rsidR="00B00DE2" w:rsidRPr="001F674E" w:rsidRDefault="00776E18" w:rsidP="001F674E">
            <w:pPr>
              <w:jc w:val="center"/>
              <w:rPr>
                <w:b/>
                <w:bCs/>
                <w:color w:val="000000"/>
                <w:sz w:val="18"/>
                <w:szCs w:val="18"/>
              </w:rPr>
            </w:pPr>
            <w:r w:rsidRPr="001F674E">
              <w:rPr>
                <w:rFonts w:hint="eastAsia"/>
                <w:b/>
                <w:bCs/>
                <w:color w:val="000000"/>
                <w:sz w:val="18"/>
                <w:szCs w:val="18"/>
              </w:rPr>
              <w:t>（万元</w:t>
            </w:r>
            <w:r w:rsidRPr="001F674E">
              <w:rPr>
                <w:b/>
                <w:bCs/>
                <w:color w:val="000000"/>
                <w:sz w:val="18"/>
                <w:szCs w:val="18"/>
              </w:rPr>
              <w:t>/</w:t>
            </w:r>
            <w:r w:rsidRPr="001F674E">
              <w:rPr>
                <w:rFonts w:hint="eastAsia"/>
                <w:b/>
                <w:bCs/>
                <w:color w:val="000000"/>
                <w:sz w:val="18"/>
                <w:szCs w:val="18"/>
              </w:rPr>
              <w:t>亩）</w:t>
            </w:r>
          </w:p>
        </w:tc>
        <w:tc>
          <w:tcPr>
            <w:tcW w:w="1573" w:type="dxa"/>
            <w:shd w:val="clear" w:color="auto" w:fill="F2F2F2"/>
            <w:tcMar>
              <w:top w:w="0" w:type="dxa"/>
              <w:left w:w="108" w:type="dxa"/>
              <w:bottom w:w="0" w:type="dxa"/>
              <w:right w:w="108" w:type="dxa"/>
            </w:tcMar>
            <w:vAlign w:val="center"/>
            <w:hideMark/>
          </w:tcPr>
          <w:p w14:paraId="276BE3DD" w14:textId="77777777" w:rsidR="00B00DE2" w:rsidRPr="001F674E" w:rsidRDefault="00776E18" w:rsidP="001F674E">
            <w:pPr>
              <w:jc w:val="center"/>
              <w:rPr>
                <w:b/>
                <w:bCs/>
                <w:color w:val="000000"/>
                <w:sz w:val="18"/>
                <w:szCs w:val="18"/>
              </w:rPr>
            </w:pPr>
            <w:r w:rsidRPr="001F674E">
              <w:rPr>
                <w:rFonts w:hint="eastAsia"/>
                <w:b/>
                <w:bCs/>
                <w:color w:val="000000"/>
                <w:sz w:val="18"/>
                <w:szCs w:val="18"/>
              </w:rPr>
              <w:t>安置补助费</w:t>
            </w:r>
          </w:p>
          <w:p w14:paraId="71115DD0" w14:textId="77777777" w:rsidR="00B00DE2" w:rsidRPr="001F674E" w:rsidRDefault="00776E18" w:rsidP="001F674E">
            <w:pPr>
              <w:jc w:val="center"/>
              <w:rPr>
                <w:b/>
                <w:bCs/>
                <w:color w:val="000000"/>
                <w:sz w:val="18"/>
                <w:szCs w:val="18"/>
              </w:rPr>
            </w:pPr>
            <w:r w:rsidRPr="001F674E">
              <w:rPr>
                <w:rFonts w:hint="eastAsia"/>
                <w:b/>
                <w:bCs/>
                <w:color w:val="000000"/>
                <w:sz w:val="18"/>
                <w:szCs w:val="18"/>
              </w:rPr>
              <w:t>（万元</w:t>
            </w:r>
            <w:r w:rsidRPr="001F674E">
              <w:rPr>
                <w:b/>
                <w:bCs/>
                <w:color w:val="000000"/>
                <w:sz w:val="18"/>
                <w:szCs w:val="18"/>
              </w:rPr>
              <w:t>/</w:t>
            </w:r>
            <w:r w:rsidRPr="001F674E">
              <w:rPr>
                <w:rFonts w:hint="eastAsia"/>
                <w:b/>
                <w:bCs/>
                <w:color w:val="000000"/>
                <w:sz w:val="18"/>
                <w:szCs w:val="18"/>
              </w:rPr>
              <w:t>亩）</w:t>
            </w:r>
          </w:p>
        </w:tc>
      </w:tr>
      <w:tr w:rsidR="00B00DE2" w14:paraId="35AA3AA8" w14:textId="77777777" w:rsidTr="001F674E">
        <w:trPr>
          <w:trHeight w:val="300"/>
          <w:jc w:val="center"/>
        </w:trPr>
        <w:tc>
          <w:tcPr>
            <w:tcW w:w="1092" w:type="dxa"/>
            <w:vMerge w:val="restart"/>
            <w:shd w:val="clear" w:color="auto" w:fill="auto"/>
            <w:tcMar>
              <w:top w:w="0" w:type="dxa"/>
              <w:left w:w="108" w:type="dxa"/>
              <w:bottom w:w="0" w:type="dxa"/>
              <w:right w:w="108" w:type="dxa"/>
            </w:tcMar>
            <w:vAlign w:val="center"/>
            <w:hideMark/>
          </w:tcPr>
          <w:p w14:paraId="02E5E056" w14:textId="77777777" w:rsidR="00B00DE2" w:rsidRDefault="00776E18" w:rsidP="001F674E">
            <w:pPr>
              <w:jc w:val="center"/>
              <w:rPr>
                <w:color w:val="000000"/>
                <w:sz w:val="18"/>
                <w:szCs w:val="18"/>
              </w:rPr>
            </w:pPr>
            <w:r w:rsidRPr="001F674E">
              <w:rPr>
                <w:rFonts w:hint="eastAsia"/>
                <w:color w:val="000000"/>
                <w:sz w:val="18"/>
                <w:szCs w:val="18"/>
              </w:rPr>
              <w:t>一级</w:t>
            </w:r>
          </w:p>
        </w:tc>
        <w:tc>
          <w:tcPr>
            <w:tcW w:w="1365" w:type="dxa"/>
            <w:vMerge w:val="restart"/>
            <w:shd w:val="clear" w:color="auto" w:fill="auto"/>
            <w:tcMar>
              <w:top w:w="0" w:type="dxa"/>
              <w:left w:w="108" w:type="dxa"/>
              <w:bottom w:w="0" w:type="dxa"/>
              <w:right w:w="108" w:type="dxa"/>
            </w:tcMar>
            <w:vAlign w:val="center"/>
            <w:hideMark/>
          </w:tcPr>
          <w:p w14:paraId="47DBE842" w14:textId="77777777" w:rsidR="00B00DE2" w:rsidRDefault="00776E18" w:rsidP="001F674E">
            <w:pPr>
              <w:jc w:val="center"/>
              <w:rPr>
                <w:color w:val="000000"/>
                <w:sz w:val="18"/>
                <w:szCs w:val="18"/>
              </w:rPr>
            </w:pPr>
            <w:r w:rsidRPr="001F674E">
              <w:rPr>
                <w:rFonts w:hint="eastAsia"/>
                <w:color w:val="000000"/>
                <w:sz w:val="18"/>
                <w:szCs w:val="18"/>
              </w:rPr>
              <w:t>跃龙街道、桃源街道、梅林</w:t>
            </w:r>
            <w:r w:rsidRPr="001F674E">
              <w:rPr>
                <w:rFonts w:hint="eastAsia"/>
                <w:color w:val="000000"/>
                <w:sz w:val="18"/>
                <w:szCs w:val="18"/>
              </w:rPr>
              <w:lastRenderedPageBreak/>
              <w:t>街道、</w:t>
            </w:r>
            <w:proofErr w:type="gramStart"/>
            <w:r w:rsidRPr="001F674E">
              <w:rPr>
                <w:rFonts w:hint="eastAsia"/>
                <w:color w:val="000000"/>
                <w:sz w:val="18"/>
                <w:szCs w:val="18"/>
              </w:rPr>
              <w:t>桥头胡</w:t>
            </w:r>
            <w:proofErr w:type="gramEnd"/>
            <w:r w:rsidRPr="001F674E">
              <w:rPr>
                <w:rFonts w:hint="eastAsia"/>
                <w:color w:val="000000"/>
                <w:sz w:val="18"/>
                <w:szCs w:val="18"/>
              </w:rPr>
              <w:t>街道</w:t>
            </w:r>
          </w:p>
        </w:tc>
        <w:tc>
          <w:tcPr>
            <w:tcW w:w="1256" w:type="dxa"/>
            <w:shd w:val="clear" w:color="auto" w:fill="auto"/>
            <w:tcMar>
              <w:top w:w="0" w:type="dxa"/>
              <w:left w:w="108" w:type="dxa"/>
              <w:bottom w:w="0" w:type="dxa"/>
              <w:right w:w="108" w:type="dxa"/>
            </w:tcMar>
            <w:vAlign w:val="center"/>
            <w:hideMark/>
          </w:tcPr>
          <w:p w14:paraId="5A69FB7A" w14:textId="77777777" w:rsidR="00B00DE2" w:rsidRDefault="00776E18" w:rsidP="001F674E">
            <w:pPr>
              <w:jc w:val="center"/>
              <w:rPr>
                <w:color w:val="000000"/>
                <w:sz w:val="18"/>
                <w:szCs w:val="18"/>
              </w:rPr>
            </w:pPr>
            <w:r w:rsidRPr="001F674E">
              <w:rPr>
                <w:rFonts w:hint="eastAsia"/>
                <w:color w:val="000000"/>
                <w:sz w:val="18"/>
                <w:szCs w:val="18"/>
              </w:rPr>
              <w:lastRenderedPageBreak/>
              <w:t>耕地类</w:t>
            </w:r>
          </w:p>
        </w:tc>
        <w:tc>
          <w:tcPr>
            <w:tcW w:w="1048" w:type="dxa"/>
            <w:shd w:val="clear" w:color="auto" w:fill="auto"/>
            <w:tcMar>
              <w:top w:w="0" w:type="dxa"/>
              <w:left w:w="108" w:type="dxa"/>
              <w:bottom w:w="0" w:type="dxa"/>
              <w:right w:w="108" w:type="dxa"/>
            </w:tcMar>
            <w:vAlign w:val="center"/>
            <w:hideMark/>
          </w:tcPr>
          <w:p w14:paraId="2EE15D73" w14:textId="77777777" w:rsidR="00B00DE2" w:rsidRDefault="00776E18" w:rsidP="001F674E">
            <w:pPr>
              <w:jc w:val="center"/>
              <w:rPr>
                <w:color w:val="000000"/>
                <w:sz w:val="18"/>
                <w:szCs w:val="18"/>
              </w:rPr>
            </w:pPr>
            <w:r w:rsidRPr="001F674E">
              <w:rPr>
                <w:color w:val="000000"/>
                <w:sz w:val="18"/>
                <w:szCs w:val="18"/>
              </w:rPr>
              <w:t>6.0</w:t>
            </w:r>
          </w:p>
        </w:tc>
        <w:tc>
          <w:tcPr>
            <w:tcW w:w="1048" w:type="dxa"/>
            <w:shd w:val="clear" w:color="auto" w:fill="auto"/>
            <w:tcMar>
              <w:top w:w="0" w:type="dxa"/>
              <w:left w:w="108" w:type="dxa"/>
              <w:bottom w:w="0" w:type="dxa"/>
              <w:right w:w="108" w:type="dxa"/>
            </w:tcMar>
            <w:vAlign w:val="center"/>
            <w:hideMark/>
          </w:tcPr>
          <w:p w14:paraId="16CACE5C" w14:textId="77777777" w:rsidR="00B00DE2" w:rsidRDefault="00776E18" w:rsidP="001F674E">
            <w:pPr>
              <w:jc w:val="center"/>
              <w:rPr>
                <w:color w:val="000000"/>
                <w:sz w:val="18"/>
                <w:szCs w:val="18"/>
              </w:rPr>
            </w:pPr>
            <w:r w:rsidRPr="001F674E">
              <w:rPr>
                <w:color w:val="000000"/>
                <w:sz w:val="18"/>
                <w:szCs w:val="18"/>
              </w:rPr>
              <w:t>2.7</w:t>
            </w:r>
          </w:p>
        </w:tc>
        <w:tc>
          <w:tcPr>
            <w:tcW w:w="1573" w:type="dxa"/>
            <w:shd w:val="clear" w:color="auto" w:fill="auto"/>
            <w:tcMar>
              <w:top w:w="0" w:type="dxa"/>
              <w:left w:w="108" w:type="dxa"/>
              <w:bottom w:w="0" w:type="dxa"/>
              <w:right w:w="108" w:type="dxa"/>
            </w:tcMar>
            <w:vAlign w:val="center"/>
            <w:hideMark/>
          </w:tcPr>
          <w:p w14:paraId="7D5B6121" w14:textId="77777777" w:rsidR="00B00DE2" w:rsidRDefault="00776E18" w:rsidP="001F674E">
            <w:pPr>
              <w:jc w:val="center"/>
              <w:rPr>
                <w:color w:val="000000"/>
                <w:sz w:val="18"/>
                <w:szCs w:val="18"/>
              </w:rPr>
            </w:pPr>
            <w:r w:rsidRPr="001F674E">
              <w:rPr>
                <w:color w:val="000000"/>
                <w:sz w:val="18"/>
                <w:szCs w:val="18"/>
              </w:rPr>
              <w:t>3.3</w:t>
            </w:r>
          </w:p>
        </w:tc>
      </w:tr>
      <w:tr w:rsidR="00B00DE2" w14:paraId="1512109E" w14:textId="77777777" w:rsidTr="001F674E">
        <w:trPr>
          <w:trHeight w:val="300"/>
          <w:jc w:val="center"/>
        </w:trPr>
        <w:tc>
          <w:tcPr>
            <w:tcW w:w="1092" w:type="dxa"/>
            <w:vMerge/>
            <w:vAlign w:val="center"/>
            <w:hideMark/>
          </w:tcPr>
          <w:p w14:paraId="5E9908AF" w14:textId="77777777" w:rsidR="00B00DE2" w:rsidRDefault="00B00DE2" w:rsidP="001F674E">
            <w:pPr>
              <w:jc w:val="center"/>
              <w:rPr>
                <w:color w:val="000000"/>
                <w:sz w:val="18"/>
                <w:szCs w:val="18"/>
              </w:rPr>
            </w:pPr>
          </w:p>
        </w:tc>
        <w:tc>
          <w:tcPr>
            <w:tcW w:w="0" w:type="auto"/>
            <w:vMerge/>
            <w:vAlign w:val="center"/>
            <w:hideMark/>
          </w:tcPr>
          <w:p w14:paraId="2FEF109F" w14:textId="77777777" w:rsidR="00B00DE2" w:rsidRDefault="00B00DE2" w:rsidP="001F674E">
            <w:pPr>
              <w:jc w:val="center"/>
              <w:rPr>
                <w:color w:val="000000"/>
                <w:sz w:val="18"/>
                <w:szCs w:val="18"/>
              </w:rPr>
            </w:pPr>
          </w:p>
        </w:tc>
        <w:tc>
          <w:tcPr>
            <w:tcW w:w="1256" w:type="dxa"/>
            <w:shd w:val="clear" w:color="auto" w:fill="auto"/>
            <w:tcMar>
              <w:top w:w="0" w:type="dxa"/>
              <w:left w:w="108" w:type="dxa"/>
              <w:bottom w:w="0" w:type="dxa"/>
              <w:right w:w="108" w:type="dxa"/>
            </w:tcMar>
            <w:vAlign w:val="center"/>
            <w:hideMark/>
          </w:tcPr>
          <w:p w14:paraId="015D5E96" w14:textId="77777777" w:rsidR="00B00DE2" w:rsidRDefault="00776E18" w:rsidP="001F674E">
            <w:pPr>
              <w:jc w:val="center"/>
              <w:rPr>
                <w:color w:val="000000"/>
                <w:sz w:val="18"/>
                <w:szCs w:val="18"/>
              </w:rPr>
            </w:pPr>
            <w:r w:rsidRPr="001F674E">
              <w:rPr>
                <w:rFonts w:hint="eastAsia"/>
                <w:color w:val="000000"/>
                <w:sz w:val="18"/>
                <w:szCs w:val="18"/>
              </w:rPr>
              <w:t>林地、未利用地</w:t>
            </w:r>
          </w:p>
        </w:tc>
        <w:tc>
          <w:tcPr>
            <w:tcW w:w="1048" w:type="dxa"/>
            <w:shd w:val="clear" w:color="auto" w:fill="auto"/>
            <w:tcMar>
              <w:top w:w="0" w:type="dxa"/>
              <w:left w:w="108" w:type="dxa"/>
              <w:bottom w:w="0" w:type="dxa"/>
              <w:right w:w="108" w:type="dxa"/>
            </w:tcMar>
            <w:vAlign w:val="center"/>
            <w:hideMark/>
          </w:tcPr>
          <w:p w14:paraId="76024428" w14:textId="77777777" w:rsidR="00B00DE2" w:rsidRDefault="00776E18" w:rsidP="001F674E">
            <w:pPr>
              <w:jc w:val="center"/>
              <w:rPr>
                <w:color w:val="000000"/>
                <w:sz w:val="18"/>
                <w:szCs w:val="18"/>
              </w:rPr>
            </w:pPr>
            <w:r w:rsidRPr="001F674E">
              <w:rPr>
                <w:color w:val="000000"/>
                <w:sz w:val="18"/>
                <w:szCs w:val="18"/>
              </w:rPr>
              <w:t>3.0</w:t>
            </w:r>
          </w:p>
        </w:tc>
        <w:tc>
          <w:tcPr>
            <w:tcW w:w="1048" w:type="dxa"/>
            <w:shd w:val="clear" w:color="auto" w:fill="auto"/>
            <w:tcMar>
              <w:top w:w="0" w:type="dxa"/>
              <w:left w:w="108" w:type="dxa"/>
              <w:bottom w:w="0" w:type="dxa"/>
              <w:right w:w="108" w:type="dxa"/>
            </w:tcMar>
            <w:vAlign w:val="center"/>
            <w:hideMark/>
          </w:tcPr>
          <w:p w14:paraId="4FFD9E0E" w14:textId="77777777" w:rsidR="00B00DE2" w:rsidRDefault="00776E18" w:rsidP="001F674E">
            <w:pPr>
              <w:jc w:val="center"/>
              <w:rPr>
                <w:color w:val="000000"/>
                <w:sz w:val="18"/>
                <w:szCs w:val="18"/>
              </w:rPr>
            </w:pPr>
            <w:r w:rsidRPr="001F674E">
              <w:rPr>
                <w:color w:val="000000"/>
                <w:sz w:val="18"/>
                <w:szCs w:val="18"/>
              </w:rPr>
              <w:t>1.35</w:t>
            </w:r>
          </w:p>
        </w:tc>
        <w:tc>
          <w:tcPr>
            <w:tcW w:w="1573" w:type="dxa"/>
            <w:shd w:val="clear" w:color="auto" w:fill="auto"/>
            <w:tcMar>
              <w:top w:w="0" w:type="dxa"/>
              <w:left w:w="108" w:type="dxa"/>
              <w:bottom w:w="0" w:type="dxa"/>
              <w:right w:w="108" w:type="dxa"/>
            </w:tcMar>
            <w:vAlign w:val="center"/>
            <w:hideMark/>
          </w:tcPr>
          <w:p w14:paraId="4FA55747" w14:textId="77777777" w:rsidR="00B00DE2" w:rsidRDefault="00776E18" w:rsidP="001F674E">
            <w:pPr>
              <w:jc w:val="center"/>
              <w:rPr>
                <w:color w:val="000000"/>
                <w:sz w:val="18"/>
                <w:szCs w:val="18"/>
              </w:rPr>
            </w:pPr>
            <w:r w:rsidRPr="001F674E">
              <w:rPr>
                <w:color w:val="000000"/>
                <w:sz w:val="18"/>
                <w:szCs w:val="18"/>
              </w:rPr>
              <w:t>1.65</w:t>
            </w:r>
          </w:p>
        </w:tc>
      </w:tr>
      <w:tr w:rsidR="00B00DE2" w14:paraId="1ABD7889" w14:textId="77777777" w:rsidTr="001F674E">
        <w:trPr>
          <w:trHeight w:val="300"/>
          <w:jc w:val="center"/>
        </w:trPr>
        <w:tc>
          <w:tcPr>
            <w:tcW w:w="1092" w:type="dxa"/>
            <w:vMerge w:val="restart"/>
            <w:shd w:val="clear" w:color="auto" w:fill="auto"/>
            <w:tcMar>
              <w:top w:w="0" w:type="dxa"/>
              <w:left w:w="108" w:type="dxa"/>
              <w:bottom w:w="0" w:type="dxa"/>
              <w:right w:w="108" w:type="dxa"/>
            </w:tcMar>
            <w:vAlign w:val="center"/>
            <w:hideMark/>
          </w:tcPr>
          <w:p w14:paraId="71143E5C" w14:textId="77777777" w:rsidR="00B00DE2" w:rsidRDefault="00776E18" w:rsidP="001F674E">
            <w:pPr>
              <w:jc w:val="center"/>
              <w:rPr>
                <w:color w:val="000000"/>
                <w:sz w:val="18"/>
                <w:szCs w:val="18"/>
              </w:rPr>
            </w:pPr>
            <w:r w:rsidRPr="001F674E">
              <w:rPr>
                <w:rFonts w:hint="eastAsia"/>
                <w:color w:val="000000"/>
                <w:sz w:val="18"/>
                <w:szCs w:val="18"/>
              </w:rPr>
              <w:t>二级</w:t>
            </w:r>
          </w:p>
        </w:tc>
        <w:tc>
          <w:tcPr>
            <w:tcW w:w="1365" w:type="dxa"/>
            <w:vMerge w:val="restart"/>
            <w:shd w:val="clear" w:color="auto" w:fill="auto"/>
            <w:tcMar>
              <w:top w:w="0" w:type="dxa"/>
              <w:left w:w="108" w:type="dxa"/>
              <w:bottom w:w="0" w:type="dxa"/>
              <w:right w:w="108" w:type="dxa"/>
            </w:tcMar>
            <w:vAlign w:val="center"/>
            <w:hideMark/>
          </w:tcPr>
          <w:p w14:paraId="30A93BC5" w14:textId="77777777" w:rsidR="00B00DE2" w:rsidRDefault="00776E18" w:rsidP="001F674E">
            <w:pPr>
              <w:jc w:val="center"/>
              <w:rPr>
                <w:color w:val="000000"/>
                <w:sz w:val="18"/>
                <w:szCs w:val="18"/>
              </w:rPr>
            </w:pPr>
            <w:r w:rsidRPr="001F674E">
              <w:rPr>
                <w:rFonts w:hint="eastAsia"/>
                <w:color w:val="000000"/>
                <w:sz w:val="18"/>
                <w:szCs w:val="18"/>
              </w:rPr>
              <w:t>黄坛镇、强蛟镇、西店镇</w:t>
            </w:r>
          </w:p>
        </w:tc>
        <w:tc>
          <w:tcPr>
            <w:tcW w:w="1256" w:type="dxa"/>
            <w:shd w:val="clear" w:color="auto" w:fill="auto"/>
            <w:tcMar>
              <w:top w:w="0" w:type="dxa"/>
              <w:left w:w="108" w:type="dxa"/>
              <w:bottom w:w="0" w:type="dxa"/>
              <w:right w:w="108" w:type="dxa"/>
            </w:tcMar>
            <w:vAlign w:val="center"/>
            <w:hideMark/>
          </w:tcPr>
          <w:p w14:paraId="6766C137" w14:textId="77777777" w:rsidR="00B00DE2" w:rsidRDefault="00776E18" w:rsidP="001F674E">
            <w:pPr>
              <w:jc w:val="center"/>
              <w:rPr>
                <w:color w:val="000000"/>
                <w:sz w:val="18"/>
                <w:szCs w:val="18"/>
              </w:rPr>
            </w:pPr>
            <w:r w:rsidRPr="001F674E">
              <w:rPr>
                <w:rFonts w:hint="eastAsia"/>
                <w:color w:val="000000"/>
                <w:sz w:val="18"/>
                <w:szCs w:val="18"/>
              </w:rPr>
              <w:t>耕地类</w:t>
            </w:r>
          </w:p>
        </w:tc>
        <w:tc>
          <w:tcPr>
            <w:tcW w:w="1048" w:type="dxa"/>
            <w:shd w:val="clear" w:color="auto" w:fill="auto"/>
            <w:tcMar>
              <w:top w:w="0" w:type="dxa"/>
              <w:left w:w="108" w:type="dxa"/>
              <w:bottom w:w="0" w:type="dxa"/>
              <w:right w:w="108" w:type="dxa"/>
            </w:tcMar>
            <w:vAlign w:val="center"/>
            <w:hideMark/>
          </w:tcPr>
          <w:p w14:paraId="6C0F5436" w14:textId="77777777" w:rsidR="00B00DE2" w:rsidRDefault="00776E18" w:rsidP="001F674E">
            <w:pPr>
              <w:jc w:val="center"/>
              <w:rPr>
                <w:color w:val="000000"/>
                <w:sz w:val="18"/>
                <w:szCs w:val="18"/>
              </w:rPr>
            </w:pPr>
            <w:r w:rsidRPr="001F674E">
              <w:rPr>
                <w:color w:val="000000"/>
                <w:sz w:val="18"/>
                <w:szCs w:val="18"/>
              </w:rPr>
              <w:t>5.3</w:t>
            </w:r>
          </w:p>
        </w:tc>
        <w:tc>
          <w:tcPr>
            <w:tcW w:w="1048" w:type="dxa"/>
            <w:shd w:val="clear" w:color="auto" w:fill="auto"/>
            <w:tcMar>
              <w:top w:w="0" w:type="dxa"/>
              <w:left w:w="108" w:type="dxa"/>
              <w:bottom w:w="0" w:type="dxa"/>
              <w:right w:w="108" w:type="dxa"/>
            </w:tcMar>
            <w:vAlign w:val="center"/>
            <w:hideMark/>
          </w:tcPr>
          <w:p w14:paraId="231E97C7" w14:textId="77777777" w:rsidR="00B00DE2" w:rsidRDefault="00776E18" w:rsidP="001F674E">
            <w:pPr>
              <w:jc w:val="center"/>
              <w:rPr>
                <w:color w:val="000000"/>
                <w:sz w:val="18"/>
                <w:szCs w:val="18"/>
              </w:rPr>
            </w:pPr>
            <w:r w:rsidRPr="001F674E">
              <w:rPr>
                <w:color w:val="000000"/>
                <w:sz w:val="18"/>
                <w:szCs w:val="18"/>
              </w:rPr>
              <w:t>2.38</w:t>
            </w:r>
          </w:p>
        </w:tc>
        <w:tc>
          <w:tcPr>
            <w:tcW w:w="1573" w:type="dxa"/>
            <w:shd w:val="clear" w:color="auto" w:fill="auto"/>
            <w:tcMar>
              <w:top w:w="0" w:type="dxa"/>
              <w:left w:w="108" w:type="dxa"/>
              <w:bottom w:w="0" w:type="dxa"/>
              <w:right w:w="108" w:type="dxa"/>
            </w:tcMar>
            <w:vAlign w:val="center"/>
            <w:hideMark/>
          </w:tcPr>
          <w:p w14:paraId="67B16004" w14:textId="77777777" w:rsidR="00B00DE2" w:rsidRDefault="00776E18" w:rsidP="001F674E">
            <w:pPr>
              <w:jc w:val="center"/>
              <w:rPr>
                <w:color w:val="000000"/>
                <w:sz w:val="18"/>
                <w:szCs w:val="18"/>
              </w:rPr>
            </w:pPr>
            <w:r w:rsidRPr="001F674E">
              <w:rPr>
                <w:color w:val="000000"/>
                <w:sz w:val="18"/>
                <w:szCs w:val="18"/>
              </w:rPr>
              <w:t>2.92</w:t>
            </w:r>
          </w:p>
        </w:tc>
      </w:tr>
      <w:tr w:rsidR="00B00DE2" w14:paraId="675C8D14" w14:textId="77777777" w:rsidTr="001F674E">
        <w:trPr>
          <w:trHeight w:val="300"/>
          <w:jc w:val="center"/>
        </w:trPr>
        <w:tc>
          <w:tcPr>
            <w:tcW w:w="1092" w:type="dxa"/>
            <w:vMerge/>
            <w:vAlign w:val="center"/>
            <w:hideMark/>
          </w:tcPr>
          <w:p w14:paraId="71C5D5A4" w14:textId="77777777" w:rsidR="00B00DE2" w:rsidRDefault="00B00DE2" w:rsidP="001F674E">
            <w:pPr>
              <w:jc w:val="center"/>
              <w:rPr>
                <w:color w:val="000000"/>
                <w:sz w:val="18"/>
                <w:szCs w:val="18"/>
              </w:rPr>
            </w:pPr>
          </w:p>
        </w:tc>
        <w:tc>
          <w:tcPr>
            <w:tcW w:w="0" w:type="auto"/>
            <w:vMerge/>
            <w:vAlign w:val="center"/>
            <w:hideMark/>
          </w:tcPr>
          <w:p w14:paraId="4DA1E56B" w14:textId="77777777" w:rsidR="00B00DE2" w:rsidRDefault="00B00DE2" w:rsidP="001F674E">
            <w:pPr>
              <w:jc w:val="center"/>
              <w:rPr>
                <w:color w:val="000000"/>
                <w:sz w:val="18"/>
                <w:szCs w:val="18"/>
              </w:rPr>
            </w:pPr>
          </w:p>
        </w:tc>
        <w:tc>
          <w:tcPr>
            <w:tcW w:w="1256" w:type="dxa"/>
            <w:shd w:val="clear" w:color="auto" w:fill="auto"/>
            <w:tcMar>
              <w:top w:w="0" w:type="dxa"/>
              <w:left w:w="108" w:type="dxa"/>
              <w:bottom w:w="0" w:type="dxa"/>
              <w:right w:w="108" w:type="dxa"/>
            </w:tcMar>
            <w:vAlign w:val="center"/>
            <w:hideMark/>
          </w:tcPr>
          <w:p w14:paraId="56EB28FD" w14:textId="77777777" w:rsidR="00B00DE2" w:rsidRDefault="00776E18" w:rsidP="001F674E">
            <w:pPr>
              <w:jc w:val="center"/>
              <w:rPr>
                <w:color w:val="000000"/>
                <w:sz w:val="18"/>
                <w:szCs w:val="18"/>
              </w:rPr>
            </w:pPr>
            <w:r w:rsidRPr="001F674E">
              <w:rPr>
                <w:rFonts w:hint="eastAsia"/>
                <w:color w:val="000000"/>
                <w:sz w:val="18"/>
                <w:szCs w:val="18"/>
              </w:rPr>
              <w:t>林地、未利用地</w:t>
            </w:r>
          </w:p>
        </w:tc>
        <w:tc>
          <w:tcPr>
            <w:tcW w:w="1048" w:type="dxa"/>
            <w:shd w:val="clear" w:color="auto" w:fill="auto"/>
            <w:tcMar>
              <w:top w:w="0" w:type="dxa"/>
              <w:left w:w="108" w:type="dxa"/>
              <w:bottom w:w="0" w:type="dxa"/>
              <w:right w:w="108" w:type="dxa"/>
            </w:tcMar>
            <w:vAlign w:val="center"/>
            <w:hideMark/>
          </w:tcPr>
          <w:p w14:paraId="16905A10" w14:textId="77777777" w:rsidR="00B00DE2" w:rsidRDefault="00776E18" w:rsidP="001F674E">
            <w:pPr>
              <w:jc w:val="center"/>
              <w:rPr>
                <w:color w:val="000000"/>
                <w:sz w:val="18"/>
                <w:szCs w:val="18"/>
              </w:rPr>
            </w:pPr>
            <w:r w:rsidRPr="001F674E">
              <w:rPr>
                <w:color w:val="000000"/>
                <w:sz w:val="18"/>
                <w:szCs w:val="18"/>
              </w:rPr>
              <w:t>2.65</w:t>
            </w:r>
          </w:p>
        </w:tc>
        <w:tc>
          <w:tcPr>
            <w:tcW w:w="1048" w:type="dxa"/>
            <w:shd w:val="clear" w:color="auto" w:fill="auto"/>
            <w:tcMar>
              <w:top w:w="0" w:type="dxa"/>
              <w:left w:w="108" w:type="dxa"/>
              <w:bottom w:w="0" w:type="dxa"/>
              <w:right w:w="108" w:type="dxa"/>
            </w:tcMar>
            <w:vAlign w:val="center"/>
            <w:hideMark/>
          </w:tcPr>
          <w:p w14:paraId="3ADBDDB9" w14:textId="77777777" w:rsidR="00B00DE2" w:rsidRDefault="00776E18" w:rsidP="001F674E">
            <w:pPr>
              <w:jc w:val="center"/>
              <w:rPr>
                <w:color w:val="000000"/>
                <w:sz w:val="18"/>
                <w:szCs w:val="18"/>
              </w:rPr>
            </w:pPr>
            <w:r w:rsidRPr="001F674E">
              <w:rPr>
                <w:color w:val="000000"/>
                <w:sz w:val="18"/>
                <w:szCs w:val="18"/>
              </w:rPr>
              <w:t>1.19</w:t>
            </w:r>
          </w:p>
        </w:tc>
        <w:tc>
          <w:tcPr>
            <w:tcW w:w="1573" w:type="dxa"/>
            <w:shd w:val="clear" w:color="auto" w:fill="auto"/>
            <w:tcMar>
              <w:top w:w="0" w:type="dxa"/>
              <w:left w:w="108" w:type="dxa"/>
              <w:bottom w:w="0" w:type="dxa"/>
              <w:right w:w="108" w:type="dxa"/>
            </w:tcMar>
            <w:vAlign w:val="center"/>
            <w:hideMark/>
          </w:tcPr>
          <w:p w14:paraId="1FD5C7BE" w14:textId="77777777" w:rsidR="00B00DE2" w:rsidRDefault="00776E18" w:rsidP="001F674E">
            <w:pPr>
              <w:jc w:val="center"/>
              <w:rPr>
                <w:color w:val="000000"/>
                <w:sz w:val="18"/>
                <w:szCs w:val="18"/>
              </w:rPr>
            </w:pPr>
            <w:r w:rsidRPr="001F674E">
              <w:rPr>
                <w:color w:val="000000"/>
                <w:sz w:val="18"/>
                <w:szCs w:val="18"/>
              </w:rPr>
              <w:t>1.46</w:t>
            </w:r>
          </w:p>
        </w:tc>
      </w:tr>
      <w:tr w:rsidR="00B00DE2" w14:paraId="0F0904C3" w14:textId="77777777" w:rsidTr="001F674E">
        <w:trPr>
          <w:trHeight w:val="300"/>
          <w:jc w:val="center"/>
        </w:trPr>
        <w:tc>
          <w:tcPr>
            <w:tcW w:w="1092" w:type="dxa"/>
            <w:vMerge w:val="restart"/>
            <w:shd w:val="clear" w:color="auto" w:fill="auto"/>
            <w:tcMar>
              <w:top w:w="0" w:type="dxa"/>
              <w:left w:w="108" w:type="dxa"/>
              <w:bottom w:w="0" w:type="dxa"/>
              <w:right w:w="108" w:type="dxa"/>
            </w:tcMar>
            <w:vAlign w:val="center"/>
            <w:hideMark/>
          </w:tcPr>
          <w:p w14:paraId="649D15ED" w14:textId="77777777" w:rsidR="00B00DE2" w:rsidRDefault="00776E18" w:rsidP="001F674E">
            <w:pPr>
              <w:jc w:val="center"/>
              <w:rPr>
                <w:color w:val="000000"/>
                <w:sz w:val="18"/>
                <w:szCs w:val="18"/>
              </w:rPr>
            </w:pPr>
            <w:r w:rsidRPr="001F674E">
              <w:rPr>
                <w:rFonts w:hint="eastAsia"/>
                <w:color w:val="000000"/>
                <w:sz w:val="18"/>
                <w:szCs w:val="18"/>
              </w:rPr>
              <w:t>三级</w:t>
            </w:r>
          </w:p>
        </w:tc>
        <w:tc>
          <w:tcPr>
            <w:tcW w:w="1365" w:type="dxa"/>
            <w:vMerge w:val="restart"/>
            <w:shd w:val="clear" w:color="auto" w:fill="auto"/>
            <w:tcMar>
              <w:top w:w="0" w:type="dxa"/>
              <w:left w:w="108" w:type="dxa"/>
              <w:bottom w:w="0" w:type="dxa"/>
              <w:right w:w="108" w:type="dxa"/>
            </w:tcMar>
            <w:vAlign w:val="center"/>
            <w:hideMark/>
          </w:tcPr>
          <w:p w14:paraId="795F00E2" w14:textId="77777777" w:rsidR="00B00DE2" w:rsidRDefault="00776E18" w:rsidP="001F674E">
            <w:pPr>
              <w:jc w:val="center"/>
              <w:rPr>
                <w:color w:val="000000"/>
                <w:sz w:val="18"/>
                <w:szCs w:val="18"/>
              </w:rPr>
            </w:pPr>
            <w:r w:rsidRPr="001F674E">
              <w:rPr>
                <w:rFonts w:hint="eastAsia"/>
                <w:color w:val="000000"/>
                <w:sz w:val="18"/>
                <w:szCs w:val="18"/>
              </w:rPr>
              <w:t>长街镇、胡陈乡、</w:t>
            </w:r>
            <w:proofErr w:type="gramStart"/>
            <w:r w:rsidRPr="001F674E">
              <w:rPr>
                <w:rFonts w:hint="eastAsia"/>
                <w:color w:val="000000"/>
                <w:sz w:val="18"/>
                <w:szCs w:val="18"/>
              </w:rPr>
              <w:t>力洋镇</w:t>
            </w:r>
            <w:proofErr w:type="gramEnd"/>
            <w:r w:rsidRPr="001F674E">
              <w:rPr>
                <w:rFonts w:hint="eastAsia"/>
                <w:color w:val="000000"/>
                <w:sz w:val="18"/>
                <w:szCs w:val="18"/>
              </w:rPr>
              <w:t>、</w:t>
            </w:r>
            <w:proofErr w:type="gramStart"/>
            <w:r w:rsidRPr="001F674E">
              <w:rPr>
                <w:rFonts w:hint="eastAsia"/>
                <w:color w:val="000000"/>
                <w:sz w:val="18"/>
                <w:szCs w:val="18"/>
              </w:rPr>
              <w:t>茶院乡</w:t>
            </w:r>
            <w:proofErr w:type="gramEnd"/>
            <w:r w:rsidRPr="001F674E">
              <w:rPr>
                <w:rFonts w:hint="eastAsia"/>
                <w:color w:val="000000"/>
                <w:sz w:val="18"/>
                <w:szCs w:val="18"/>
              </w:rPr>
              <w:t>、</w:t>
            </w:r>
            <w:proofErr w:type="gramStart"/>
            <w:r w:rsidRPr="001F674E">
              <w:rPr>
                <w:rFonts w:hint="eastAsia"/>
                <w:color w:val="000000"/>
                <w:sz w:val="18"/>
                <w:szCs w:val="18"/>
              </w:rPr>
              <w:t>一</w:t>
            </w:r>
            <w:proofErr w:type="gramEnd"/>
            <w:r w:rsidRPr="001F674E">
              <w:rPr>
                <w:rFonts w:hint="eastAsia"/>
                <w:color w:val="000000"/>
                <w:sz w:val="18"/>
                <w:szCs w:val="18"/>
              </w:rPr>
              <w:t>市镇、越溪乡、桑洲镇、岔路镇、前童镇、大佳何镇、深甽镇</w:t>
            </w:r>
          </w:p>
        </w:tc>
        <w:tc>
          <w:tcPr>
            <w:tcW w:w="1256" w:type="dxa"/>
            <w:shd w:val="clear" w:color="auto" w:fill="auto"/>
            <w:tcMar>
              <w:top w:w="0" w:type="dxa"/>
              <w:left w:w="108" w:type="dxa"/>
              <w:bottom w:w="0" w:type="dxa"/>
              <w:right w:w="108" w:type="dxa"/>
            </w:tcMar>
            <w:vAlign w:val="center"/>
            <w:hideMark/>
          </w:tcPr>
          <w:p w14:paraId="4CB1CB7F" w14:textId="77777777" w:rsidR="00B00DE2" w:rsidRDefault="00776E18" w:rsidP="001F674E">
            <w:pPr>
              <w:jc w:val="center"/>
              <w:rPr>
                <w:color w:val="000000"/>
                <w:sz w:val="18"/>
                <w:szCs w:val="18"/>
              </w:rPr>
            </w:pPr>
            <w:r w:rsidRPr="001F674E">
              <w:rPr>
                <w:rFonts w:hint="eastAsia"/>
                <w:color w:val="000000"/>
                <w:sz w:val="18"/>
                <w:szCs w:val="18"/>
              </w:rPr>
              <w:t>耕地类</w:t>
            </w:r>
          </w:p>
        </w:tc>
        <w:tc>
          <w:tcPr>
            <w:tcW w:w="1048" w:type="dxa"/>
            <w:shd w:val="clear" w:color="auto" w:fill="auto"/>
            <w:tcMar>
              <w:top w:w="0" w:type="dxa"/>
              <w:left w:w="108" w:type="dxa"/>
              <w:bottom w:w="0" w:type="dxa"/>
              <w:right w:w="108" w:type="dxa"/>
            </w:tcMar>
            <w:vAlign w:val="center"/>
            <w:hideMark/>
          </w:tcPr>
          <w:p w14:paraId="5BD8A878" w14:textId="77777777" w:rsidR="00B00DE2" w:rsidRDefault="00776E18" w:rsidP="001F674E">
            <w:pPr>
              <w:jc w:val="center"/>
              <w:rPr>
                <w:color w:val="000000"/>
                <w:sz w:val="18"/>
                <w:szCs w:val="18"/>
              </w:rPr>
            </w:pPr>
            <w:r w:rsidRPr="001F674E">
              <w:rPr>
                <w:color w:val="000000"/>
                <w:sz w:val="18"/>
                <w:szCs w:val="18"/>
              </w:rPr>
              <w:t>4.6</w:t>
            </w:r>
          </w:p>
        </w:tc>
        <w:tc>
          <w:tcPr>
            <w:tcW w:w="1048" w:type="dxa"/>
            <w:shd w:val="clear" w:color="auto" w:fill="auto"/>
            <w:tcMar>
              <w:top w:w="0" w:type="dxa"/>
              <w:left w:w="108" w:type="dxa"/>
              <w:bottom w:w="0" w:type="dxa"/>
              <w:right w:w="108" w:type="dxa"/>
            </w:tcMar>
            <w:vAlign w:val="center"/>
            <w:hideMark/>
          </w:tcPr>
          <w:p w14:paraId="21C3DB90" w14:textId="77777777" w:rsidR="00B00DE2" w:rsidRDefault="00776E18" w:rsidP="001F674E">
            <w:pPr>
              <w:jc w:val="center"/>
              <w:rPr>
                <w:color w:val="000000"/>
                <w:sz w:val="18"/>
                <w:szCs w:val="18"/>
              </w:rPr>
            </w:pPr>
            <w:r w:rsidRPr="001F674E">
              <w:rPr>
                <w:color w:val="000000"/>
                <w:sz w:val="18"/>
                <w:szCs w:val="18"/>
              </w:rPr>
              <w:t>2.07</w:t>
            </w:r>
          </w:p>
        </w:tc>
        <w:tc>
          <w:tcPr>
            <w:tcW w:w="1573" w:type="dxa"/>
            <w:shd w:val="clear" w:color="auto" w:fill="auto"/>
            <w:tcMar>
              <w:top w:w="0" w:type="dxa"/>
              <w:left w:w="108" w:type="dxa"/>
              <w:bottom w:w="0" w:type="dxa"/>
              <w:right w:w="108" w:type="dxa"/>
            </w:tcMar>
            <w:vAlign w:val="center"/>
            <w:hideMark/>
          </w:tcPr>
          <w:p w14:paraId="71CAE03A" w14:textId="77777777" w:rsidR="00B00DE2" w:rsidRDefault="00776E18" w:rsidP="001F674E">
            <w:pPr>
              <w:jc w:val="center"/>
              <w:rPr>
                <w:color w:val="000000"/>
                <w:sz w:val="18"/>
                <w:szCs w:val="18"/>
              </w:rPr>
            </w:pPr>
            <w:r w:rsidRPr="001F674E">
              <w:rPr>
                <w:color w:val="000000"/>
                <w:sz w:val="18"/>
                <w:szCs w:val="18"/>
              </w:rPr>
              <w:t>2.53</w:t>
            </w:r>
          </w:p>
        </w:tc>
      </w:tr>
      <w:tr w:rsidR="00B00DE2" w14:paraId="43C963FD" w14:textId="77777777" w:rsidTr="001F674E">
        <w:trPr>
          <w:trHeight w:val="300"/>
          <w:jc w:val="center"/>
        </w:trPr>
        <w:tc>
          <w:tcPr>
            <w:tcW w:w="1092" w:type="dxa"/>
            <w:vMerge/>
            <w:vAlign w:val="center"/>
            <w:hideMark/>
          </w:tcPr>
          <w:p w14:paraId="680871B2" w14:textId="77777777" w:rsidR="00B00DE2" w:rsidRDefault="00B00DE2" w:rsidP="001F674E">
            <w:pPr>
              <w:jc w:val="center"/>
              <w:rPr>
                <w:color w:val="000000"/>
                <w:sz w:val="18"/>
                <w:szCs w:val="18"/>
              </w:rPr>
            </w:pPr>
          </w:p>
        </w:tc>
        <w:tc>
          <w:tcPr>
            <w:tcW w:w="0" w:type="auto"/>
            <w:vMerge/>
            <w:vAlign w:val="center"/>
            <w:hideMark/>
          </w:tcPr>
          <w:p w14:paraId="26FEB719" w14:textId="77777777" w:rsidR="00B00DE2" w:rsidRDefault="00B00DE2" w:rsidP="001F674E">
            <w:pPr>
              <w:jc w:val="center"/>
              <w:rPr>
                <w:color w:val="000000"/>
                <w:sz w:val="18"/>
                <w:szCs w:val="18"/>
              </w:rPr>
            </w:pPr>
          </w:p>
        </w:tc>
        <w:tc>
          <w:tcPr>
            <w:tcW w:w="1256" w:type="dxa"/>
            <w:shd w:val="clear" w:color="auto" w:fill="auto"/>
            <w:tcMar>
              <w:top w:w="0" w:type="dxa"/>
              <w:left w:w="108" w:type="dxa"/>
              <w:bottom w:w="0" w:type="dxa"/>
              <w:right w:w="108" w:type="dxa"/>
            </w:tcMar>
            <w:vAlign w:val="center"/>
            <w:hideMark/>
          </w:tcPr>
          <w:p w14:paraId="14C2F01C" w14:textId="77777777" w:rsidR="00B00DE2" w:rsidRDefault="00776E18" w:rsidP="001F674E">
            <w:pPr>
              <w:jc w:val="center"/>
              <w:rPr>
                <w:color w:val="000000"/>
                <w:sz w:val="18"/>
                <w:szCs w:val="18"/>
              </w:rPr>
            </w:pPr>
            <w:r w:rsidRPr="001F674E">
              <w:rPr>
                <w:rFonts w:hint="eastAsia"/>
                <w:color w:val="000000"/>
                <w:sz w:val="18"/>
                <w:szCs w:val="18"/>
              </w:rPr>
              <w:t>林地、未利用地</w:t>
            </w:r>
          </w:p>
        </w:tc>
        <w:tc>
          <w:tcPr>
            <w:tcW w:w="1048" w:type="dxa"/>
            <w:shd w:val="clear" w:color="auto" w:fill="auto"/>
            <w:tcMar>
              <w:top w:w="0" w:type="dxa"/>
              <w:left w:w="108" w:type="dxa"/>
              <w:bottom w:w="0" w:type="dxa"/>
              <w:right w:w="108" w:type="dxa"/>
            </w:tcMar>
            <w:vAlign w:val="center"/>
            <w:hideMark/>
          </w:tcPr>
          <w:p w14:paraId="1582143A" w14:textId="77777777" w:rsidR="00B00DE2" w:rsidRDefault="00776E18" w:rsidP="001F674E">
            <w:pPr>
              <w:jc w:val="center"/>
              <w:rPr>
                <w:color w:val="000000"/>
                <w:sz w:val="18"/>
                <w:szCs w:val="18"/>
              </w:rPr>
            </w:pPr>
            <w:r w:rsidRPr="001F674E">
              <w:rPr>
                <w:color w:val="000000"/>
                <w:sz w:val="18"/>
                <w:szCs w:val="18"/>
              </w:rPr>
              <w:t>2.3</w:t>
            </w:r>
          </w:p>
        </w:tc>
        <w:tc>
          <w:tcPr>
            <w:tcW w:w="1048" w:type="dxa"/>
            <w:shd w:val="clear" w:color="auto" w:fill="auto"/>
            <w:tcMar>
              <w:top w:w="0" w:type="dxa"/>
              <w:left w:w="108" w:type="dxa"/>
              <w:bottom w:w="0" w:type="dxa"/>
              <w:right w:w="108" w:type="dxa"/>
            </w:tcMar>
            <w:vAlign w:val="center"/>
            <w:hideMark/>
          </w:tcPr>
          <w:p w14:paraId="3A4EB56F" w14:textId="77777777" w:rsidR="00B00DE2" w:rsidRDefault="00776E18" w:rsidP="001F674E">
            <w:pPr>
              <w:jc w:val="center"/>
              <w:rPr>
                <w:color w:val="000000"/>
                <w:sz w:val="18"/>
                <w:szCs w:val="18"/>
              </w:rPr>
            </w:pPr>
            <w:r w:rsidRPr="001F674E">
              <w:rPr>
                <w:color w:val="000000"/>
                <w:sz w:val="18"/>
                <w:szCs w:val="18"/>
              </w:rPr>
              <w:t>1.03</w:t>
            </w:r>
          </w:p>
        </w:tc>
        <w:tc>
          <w:tcPr>
            <w:tcW w:w="1573" w:type="dxa"/>
            <w:shd w:val="clear" w:color="auto" w:fill="auto"/>
            <w:tcMar>
              <w:top w:w="0" w:type="dxa"/>
              <w:left w:w="108" w:type="dxa"/>
              <w:bottom w:w="0" w:type="dxa"/>
              <w:right w:w="108" w:type="dxa"/>
            </w:tcMar>
            <w:vAlign w:val="center"/>
            <w:hideMark/>
          </w:tcPr>
          <w:p w14:paraId="78933E49" w14:textId="77777777" w:rsidR="00B00DE2" w:rsidRDefault="00776E18" w:rsidP="001F674E">
            <w:pPr>
              <w:jc w:val="center"/>
              <w:rPr>
                <w:color w:val="000000"/>
                <w:sz w:val="18"/>
                <w:szCs w:val="18"/>
              </w:rPr>
            </w:pPr>
            <w:r w:rsidRPr="001F674E">
              <w:rPr>
                <w:color w:val="000000"/>
                <w:sz w:val="18"/>
                <w:szCs w:val="18"/>
              </w:rPr>
              <w:t>1.27</w:t>
            </w:r>
          </w:p>
        </w:tc>
      </w:tr>
    </w:tbl>
    <w:p w14:paraId="200DC94A" w14:textId="77777777" w:rsidR="00B00DE2" w:rsidRDefault="00776E18">
      <w:pPr>
        <w:spacing w:before="30" w:after="30"/>
        <w:ind w:firstLine="420"/>
        <w:rPr>
          <w:color w:val="000000"/>
          <w:sz w:val="21"/>
          <w:szCs w:val="21"/>
        </w:rPr>
      </w:pPr>
      <w:r>
        <w:rPr>
          <w:rFonts w:hint="eastAsia"/>
          <w:color w:val="000000"/>
          <w:sz w:val="21"/>
          <w:szCs w:val="21"/>
        </w:rPr>
        <w:t>注：耕地类包括耕地、园地、其它农用地和建设用地。</w:t>
      </w:r>
    </w:p>
    <w:p w14:paraId="679B2661" w14:textId="77777777" w:rsidR="00F5591F" w:rsidRPr="001B30F3" w:rsidRDefault="00F5591F" w:rsidP="00BB315F">
      <w:pPr>
        <w:pStyle w:val="Default"/>
        <w:spacing w:before="120"/>
        <w:rPr>
          <w:rFonts w:hint="default"/>
        </w:rPr>
      </w:pPr>
    </w:p>
    <w:p w14:paraId="064DB153" w14:textId="5188F9EC" w:rsidR="00F5591F" w:rsidRPr="008D4156" w:rsidRDefault="00F5591F" w:rsidP="001F674E">
      <w:pPr>
        <w:pStyle w:val="3"/>
      </w:pPr>
      <w:bookmarkStart w:id="1597" w:name="_Toc16533504"/>
      <w:bookmarkStart w:id="1598" w:name="_Toc16540070"/>
      <w:bookmarkStart w:id="1599" w:name="_Toc16745966"/>
      <w:bookmarkStart w:id="1600" w:name="_Toc16746308"/>
      <w:bookmarkStart w:id="1601" w:name="_Toc17538597"/>
      <w:bookmarkStart w:id="1602" w:name="_Toc17538598"/>
      <w:bookmarkEnd w:id="1597"/>
      <w:bookmarkEnd w:id="1598"/>
      <w:bookmarkEnd w:id="1599"/>
      <w:bookmarkEnd w:id="1600"/>
      <w:bookmarkEnd w:id="1601"/>
      <w:proofErr w:type="spellStart"/>
      <w:r w:rsidRPr="00F5591F">
        <w:rPr>
          <w:rFonts w:hint="eastAsia"/>
        </w:rPr>
        <w:t>基本农田补偿政策</w:t>
      </w:r>
      <w:bookmarkEnd w:id="1602"/>
      <w:proofErr w:type="spellEnd"/>
    </w:p>
    <w:p w14:paraId="1C6CA8B0" w14:textId="77777777" w:rsidR="00B00DE2" w:rsidRPr="006F0B42" w:rsidRDefault="00776E18" w:rsidP="001F674E">
      <w:pPr>
        <w:rPr>
          <w:b/>
          <w:bCs/>
        </w:rPr>
      </w:pPr>
      <w:r w:rsidRPr="001B30F3">
        <w:rPr>
          <w:rFonts w:hint="eastAsia"/>
          <w:b/>
          <w:bCs/>
        </w:rPr>
        <w:t>《中华人民共和国土地管理法》</w:t>
      </w:r>
    </w:p>
    <w:p w14:paraId="0F903B09" w14:textId="77777777" w:rsidR="00B00DE2" w:rsidRPr="0027314D" w:rsidRDefault="00776E18" w:rsidP="008D4156">
      <w:pPr>
        <w:pStyle w:val="af9"/>
        <w:spacing w:before="120"/>
        <w:ind w:firstLine="480"/>
      </w:pPr>
      <w:r w:rsidRPr="0027314D">
        <w:rPr>
          <w:rFonts w:hint="eastAsia"/>
        </w:rPr>
        <w:t>第四十五条征收下列土地的，由国务院批准：</w:t>
      </w:r>
    </w:p>
    <w:p w14:paraId="2B358C9B" w14:textId="77777777" w:rsidR="00B00DE2" w:rsidRPr="0027314D" w:rsidRDefault="00776E18" w:rsidP="001B30F3">
      <w:pPr>
        <w:pStyle w:val="af9"/>
        <w:spacing w:before="120"/>
        <w:ind w:firstLine="480"/>
      </w:pPr>
      <w:r w:rsidRPr="0027314D">
        <w:rPr>
          <w:rFonts w:hint="eastAsia"/>
        </w:rPr>
        <w:t>（一）基本农田</w:t>
      </w:r>
    </w:p>
    <w:p w14:paraId="405FE2F6" w14:textId="77777777" w:rsidR="00B00DE2" w:rsidRPr="0027314D" w:rsidRDefault="00776E18" w:rsidP="001F674E">
      <w:pPr>
        <w:pStyle w:val="af9"/>
        <w:spacing w:before="120"/>
        <w:ind w:firstLine="480"/>
      </w:pPr>
      <w:r w:rsidRPr="0027314D">
        <w:rPr>
          <w:rFonts w:hint="eastAsia"/>
        </w:rPr>
        <w:t>（二）基本农田以外的耕地超过</w:t>
      </w:r>
      <w:r w:rsidRPr="0027314D">
        <w:t>35</w:t>
      </w:r>
      <w:r w:rsidRPr="0027314D">
        <w:rPr>
          <w:rFonts w:hint="eastAsia"/>
        </w:rPr>
        <w:t>公顷的</w:t>
      </w:r>
    </w:p>
    <w:p w14:paraId="3992CA3D" w14:textId="77777777" w:rsidR="00B00DE2" w:rsidRPr="0027314D" w:rsidRDefault="00776E18" w:rsidP="001F674E">
      <w:pPr>
        <w:pStyle w:val="af9"/>
        <w:spacing w:before="120"/>
        <w:ind w:firstLine="480"/>
      </w:pPr>
      <w:r w:rsidRPr="0027314D">
        <w:rPr>
          <w:rFonts w:hint="eastAsia"/>
        </w:rPr>
        <w:t>（三）其他土地超过七十公顷的。</w:t>
      </w:r>
    </w:p>
    <w:p w14:paraId="4F655BF4" w14:textId="77777777" w:rsidR="00B00DE2" w:rsidRPr="0027314D" w:rsidRDefault="00776E18" w:rsidP="001F674E">
      <w:pPr>
        <w:pStyle w:val="af9"/>
        <w:spacing w:before="120"/>
        <w:ind w:firstLine="480"/>
      </w:pPr>
      <w:r w:rsidRPr="0027314D">
        <w:rPr>
          <w:rFonts w:hint="eastAsia"/>
        </w:rPr>
        <w:t>征收前款规定以外的土地的，由省、自治区、直辖市人民政府批准，并报国务院备案。征收农用地的，应当依照本法第四十四条的规定先行办理农用地转用审批。其中，经国务院批准农用地转用的，同时办理征地审批手续。不再另行办理征地审批；</w:t>
      </w:r>
    </w:p>
    <w:p w14:paraId="7E8578A7" w14:textId="77777777" w:rsidR="00B00DE2" w:rsidRPr="0027314D" w:rsidRDefault="00776E18" w:rsidP="001F674E">
      <w:pPr>
        <w:pStyle w:val="af9"/>
        <w:spacing w:before="120"/>
        <w:ind w:firstLine="480"/>
      </w:pPr>
      <w:r w:rsidRPr="0027314D">
        <w:rPr>
          <w:rFonts w:hint="eastAsia"/>
        </w:rPr>
        <w:t>经省、自治区、直辖市人民政府在征地批准权限内批准农用地转用的，同时办理征地审批手续，不再另行办理征地审批，超过征地批准权限的，应当依照本条第一款的规定另行办理征地审批。</w:t>
      </w:r>
    </w:p>
    <w:p w14:paraId="617296C7" w14:textId="77777777" w:rsidR="00B00DE2" w:rsidRPr="0027314D" w:rsidRDefault="00776E18" w:rsidP="001F674E">
      <w:pPr>
        <w:pStyle w:val="af9"/>
        <w:spacing w:before="120"/>
        <w:ind w:firstLine="480"/>
      </w:pPr>
      <w:r w:rsidRPr="0027314D">
        <w:rPr>
          <w:rFonts w:hint="eastAsia"/>
        </w:rPr>
        <w:t>第四十六条国家征收土地的，依照法定程序批准后，由县级以上地方人民政府予以公告并组织实施。</w:t>
      </w:r>
    </w:p>
    <w:p w14:paraId="040F30BB" w14:textId="77777777" w:rsidR="00B00DE2" w:rsidRPr="0027314D" w:rsidRDefault="00776E18" w:rsidP="001F674E">
      <w:pPr>
        <w:pStyle w:val="af9"/>
        <w:spacing w:before="120"/>
        <w:ind w:firstLine="480"/>
      </w:pPr>
      <w:r w:rsidRPr="0027314D">
        <w:rPr>
          <w:rFonts w:hint="eastAsia"/>
        </w:rPr>
        <w:t>被征用土地的所有权人、使用权人应当在公告规定期限内，持土地权属证书</w:t>
      </w:r>
      <w:r w:rsidRPr="0027314D">
        <w:rPr>
          <w:rFonts w:hint="eastAsia"/>
        </w:rPr>
        <w:lastRenderedPageBreak/>
        <w:t>到当地人民政府土地行政主管部门办理征地补偿登记。</w:t>
      </w:r>
    </w:p>
    <w:p w14:paraId="55CD20A4" w14:textId="77777777" w:rsidR="00B00DE2" w:rsidRPr="0027314D" w:rsidRDefault="00776E18" w:rsidP="001F674E">
      <w:pPr>
        <w:pStyle w:val="af9"/>
        <w:spacing w:before="120"/>
        <w:ind w:firstLine="480"/>
      </w:pPr>
      <w:r w:rsidRPr="0027314D">
        <w:rPr>
          <w:rFonts w:hint="eastAsia"/>
        </w:rPr>
        <w:t>第二十五条　征收土地方案经依法批准后，由被征收土地所在地的市、县人民政府组织实施，并将批准征地机关、批准文号、征收土地的用途、范围、面积以及征地补偿标准、农业人员安置办法和办理征地补偿的期限等，在被征收土地所在地的乡（镇）、村予以公告。</w:t>
      </w:r>
    </w:p>
    <w:p w14:paraId="396A21F3" w14:textId="77777777" w:rsidR="00B00DE2" w:rsidRPr="0027314D" w:rsidRDefault="00776E18" w:rsidP="001F674E">
      <w:pPr>
        <w:pStyle w:val="af9"/>
        <w:spacing w:before="120"/>
        <w:ind w:firstLine="480"/>
      </w:pPr>
      <w:r w:rsidRPr="0027314D">
        <w:rPr>
          <w:rFonts w:hint="eastAsia"/>
        </w:rPr>
        <w:t>被征收土地的所有权人、使用权人应当在公告规定的期限内，持土地权属证书到公告指定的人民政府土地行政主管部门办理征地补偿登记。</w:t>
      </w:r>
    </w:p>
    <w:p w14:paraId="37A5301C" w14:textId="77777777" w:rsidR="00B00DE2" w:rsidRPr="0027314D" w:rsidRDefault="00776E18" w:rsidP="001F674E">
      <w:pPr>
        <w:pStyle w:val="af9"/>
        <w:spacing w:before="120"/>
        <w:ind w:firstLine="480"/>
      </w:pPr>
      <w:r w:rsidRPr="0027314D">
        <w:rPr>
          <w:rFonts w:hint="eastAsia"/>
        </w:rPr>
        <w:t>市、县人民政府土地行政主管部门根据经批准的征收土地方案，会同有关部门拟订征地补偿、安置方案，在被征收土地所在地的乡（镇）、村予以公告，听取被征收土地的农村集体经济组织和农民的意见。</w:t>
      </w:r>
    </w:p>
    <w:p w14:paraId="57336AED" w14:textId="77777777" w:rsidR="00B00DE2" w:rsidRPr="0027314D" w:rsidRDefault="00776E18" w:rsidP="001F674E">
      <w:pPr>
        <w:pStyle w:val="af9"/>
        <w:spacing w:before="120"/>
        <w:ind w:firstLine="480"/>
      </w:pPr>
      <w:r w:rsidRPr="0027314D">
        <w:rPr>
          <w:rFonts w:hint="eastAsia"/>
        </w:rPr>
        <w:t>征地补偿、安置方案报市、县人民政府批准后，由市、县人民政府土地行政主管部门组织实施。对补偿标准有争议的，由县级以上地方人民政府协调；协调不成的，由批准征收土地的人民政府裁决。征地补偿、安置争议不影响征收土地方案的实施。</w:t>
      </w:r>
    </w:p>
    <w:p w14:paraId="6A99EE3F" w14:textId="5982D909" w:rsidR="00B00DE2" w:rsidRPr="0027314D" w:rsidRDefault="00776E18" w:rsidP="001F674E">
      <w:pPr>
        <w:pStyle w:val="af9"/>
        <w:spacing w:before="120"/>
        <w:ind w:firstLine="480"/>
      </w:pPr>
      <w:r w:rsidRPr="0027314D">
        <w:rPr>
          <w:rFonts w:hint="eastAsia"/>
        </w:rPr>
        <w:t>征收土地的各项费用应当自征地补偿、安置方案批准之日起</w:t>
      </w:r>
      <w:r w:rsidRPr="0027314D">
        <w:t>3</w:t>
      </w:r>
      <w:r w:rsidRPr="0027314D">
        <w:rPr>
          <w:rFonts w:hint="eastAsia"/>
        </w:rPr>
        <w:t>个月内全额支付</w:t>
      </w:r>
    </w:p>
    <w:p w14:paraId="0BCD0CC2" w14:textId="5B92CC1B" w:rsidR="009A0C6F" w:rsidRDefault="00AB0E79" w:rsidP="001010A6">
      <w:pPr>
        <w:pStyle w:val="3"/>
      </w:pPr>
      <w:r>
        <w:rPr>
          <w:rFonts w:hint="eastAsia"/>
          <w:lang w:eastAsia="zh-CN"/>
        </w:rPr>
        <w:t xml:space="preserve"> </w:t>
      </w:r>
      <w:bookmarkStart w:id="1603" w:name="_Toc17538599"/>
      <w:proofErr w:type="spellStart"/>
      <w:r w:rsidR="009A0C6F">
        <w:rPr>
          <w:rFonts w:hint="eastAsia"/>
        </w:rPr>
        <w:t>临时占地补偿政策</w:t>
      </w:r>
      <w:bookmarkEnd w:id="1603"/>
      <w:proofErr w:type="spellEnd"/>
    </w:p>
    <w:p w14:paraId="29AD16DB" w14:textId="52771295" w:rsidR="00043FEF" w:rsidRPr="0027314D" w:rsidRDefault="00043FEF" w:rsidP="008D4156">
      <w:pPr>
        <w:pStyle w:val="af9"/>
        <w:spacing w:before="120"/>
        <w:ind w:firstLine="480"/>
      </w:pPr>
      <w:r w:rsidRPr="0027314D">
        <w:rPr>
          <w:rFonts w:hint="eastAsia"/>
        </w:rPr>
        <w:t>临时占地具体补偿政策见章节</w:t>
      </w:r>
      <w:r w:rsidRPr="0027314D">
        <w:t>5.2</w:t>
      </w:r>
    </w:p>
    <w:p w14:paraId="2E55D329" w14:textId="77777777" w:rsidR="00B00DE2" w:rsidRDefault="00776E18" w:rsidP="001010A6">
      <w:pPr>
        <w:pStyle w:val="3"/>
        <w:rPr>
          <w:lang w:eastAsia="zh-CN"/>
        </w:rPr>
      </w:pPr>
      <w:bookmarkStart w:id="1604" w:name="_Toc17538600"/>
      <w:r>
        <w:rPr>
          <w:rFonts w:hint="eastAsia"/>
          <w:lang w:eastAsia="zh-CN"/>
        </w:rPr>
        <w:t>青苗及地上附属物补偿政策</w:t>
      </w:r>
      <w:bookmarkEnd w:id="1604"/>
    </w:p>
    <w:p w14:paraId="2D92916E" w14:textId="71FA298A" w:rsidR="00B00DE2" w:rsidRDefault="00776E18" w:rsidP="008D4156">
      <w:pPr>
        <w:pStyle w:val="af9"/>
        <w:spacing w:before="120"/>
        <w:ind w:firstLine="480"/>
      </w:pPr>
      <w:r>
        <w:rPr>
          <w:rFonts w:hint="eastAsia"/>
        </w:rPr>
        <w:t>青苗和地上附着物按实另行补偿。具体补偿标准详见章节</w:t>
      </w:r>
      <w:r>
        <w:t>5.</w:t>
      </w:r>
      <w:r w:rsidR="00043FEF">
        <w:t>3</w:t>
      </w:r>
    </w:p>
    <w:p w14:paraId="78029D65" w14:textId="57ED8B80" w:rsidR="00BD55F6" w:rsidRPr="00BD55F6" w:rsidRDefault="00BD55F6" w:rsidP="001F674E">
      <w:pPr>
        <w:pStyle w:val="2"/>
        <w:rPr>
          <w:lang w:eastAsia="zh-CN"/>
        </w:rPr>
      </w:pPr>
      <w:bookmarkStart w:id="1605" w:name="_Toc17538601"/>
      <w:r>
        <w:rPr>
          <w:rFonts w:hint="eastAsia"/>
          <w:lang w:eastAsia="zh-CN"/>
        </w:rPr>
        <w:t>城乡居民基本养老保险政策</w:t>
      </w:r>
      <w:bookmarkEnd w:id="1605"/>
    </w:p>
    <w:p w14:paraId="04D54285" w14:textId="5BF3ADD8" w:rsidR="00F772A3" w:rsidRPr="0027314D" w:rsidRDefault="00F772A3">
      <w:pPr>
        <w:pStyle w:val="af9"/>
        <w:spacing w:before="120"/>
        <w:ind w:firstLine="480"/>
      </w:pPr>
      <w:r w:rsidRPr="0027314D">
        <w:rPr>
          <w:rFonts w:hint="eastAsia"/>
        </w:rPr>
        <w:t>据《宁海县人民政府关于进一步完善城乡居民基本养老保险制度的实施意见》（宁政发</w:t>
      </w:r>
      <w:r w:rsidRPr="0027314D">
        <w:t>[2015]12</w:t>
      </w:r>
      <w:r w:rsidRPr="0050376B">
        <w:rPr>
          <w:rFonts w:hint="eastAsia"/>
        </w:rPr>
        <w:t>号）</w:t>
      </w:r>
      <w:r w:rsidRPr="0027314D">
        <w:rPr>
          <w:rFonts w:hint="eastAsia"/>
        </w:rPr>
        <w:t>的相关规定：具有本县户籍，年满</w:t>
      </w:r>
      <w:r w:rsidRPr="0027314D">
        <w:t>16</w:t>
      </w:r>
      <w:r w:rsidRPr="0027314D">
        <w:rPr>
          <w:rFonts w:hint="eastAsia"/>
        </w:rPr>
        <w:t>周岁（全日制学校在校学生除外），非国家机关、事业单位、社会团体工作人员，未参加职工基本养老保险（含低标准养老保险）的城乡居民，均可参加城乡居民社会养老保险。</w:t>
      </w:r>
    </w:p>
    <w:p w14:paraId="0465AC6E" w14:textId="77777777" w:rsidR="00F772A3" w:rsidRPr="0027314D" w:rsidRDefault="00F772A3" w:rsidP="00F772A3">
      <w:pPr>
        <w:pStyle w:val="af9"/>
        <w:spacing w:before="120"/>
        <w:ind w:firstLine="480"/>
      </w:pPr>
      <w:r w:rsidRPr="0027314D">
        <w:rPr>
          <w:rFonts w:hint="eastAsia"/>
        </w:rPr>
        <w:t>城乡居民社会养老保险基金主要由个人缴费、集体补助、政府补贴构成。</w:t>
      </w:r>
    </w:p>
    <w:p w14:paraId="4B94AFB5" w14:textId="77777777" w:rsidR="00F772A3" w:rsidRPr="0027314D" w:rsidRDefault="00F772A3" w:rsidP="00F772A3">
      <w:pPr>
        <w:pStyle w:val="af9"/>
        <w:spacing w:before="120"/>
        <w:ind w:firstLine="480"/>
      </w:pPr>
      <w:r w:rsidRPr="0027314D">
        <w:rPr>
          <w:rFonts w:hint="eastAsia"/>
        </w:rPr>
        <w:lastRenderedPageBreak/>
        <w:t>（一）个人缴费。参加城乡居民基本养老保险的人员应当按照规定缴纳养老保险。缴费标准目前设为每年</w:t>
      </w:r>
      <w:r w:rsidRPr="0027314D">
        <w:t>100</w:t>
      </w:r>
      <w:r w:rsidRPr="0027314D">
        <w:rPr>
          <w:rFonts w:hint="eastAsia"/>
        </w:rPr>
        <w:t>元、</w:t>
      </w:r>
      <w:r w:rsidRPr="0027314D">
        <w:t>300</w:t>
      </w:r>
      <w:r w:rsidRPr="0027314D">
        <w:rPr>
          <w:rFonts w:hint="eastAsia"/>
        </w:rPr>
        <w:t>元、</w:t>
      </w:r>
      <w:r w:rsidRPr="0027314D">
        <w:t>500</w:t>
      </w:r>
      <w:r w:rsidRPr="0027314D">
        <w:rPr>
          <w:rFonts w:hint="eastAsia"/>
        </w:rPr>
        <w:t>元、</w:t>
      </w:r>
      <w:r w:rsidRPr="0027314D">
        <w:t>800</w:t>
      </w:r>
      <w:r w:rsidRPr="0027314D">
        <w:rPr>
          <w:rFonts w:hint="eastAsia"/>
        </w:rPr>
        <w:t>元、</w:t>
      </w:r>
      <w:r w:rsidRPr="0027314D">
        <w:t>1100</w:t>
      </w:r>
      <w:r w:rsidRPr="0027314D">
        <w:rPr>
          <w:rFonts w:hint="eastAsia"/>
        </w:rPr>
        <w:t>元、</w:t>
      </w:r>
      <w:r w:rsidRPr="0027314D">
        <w:t>1400</w:t>
      </w:r>
      <w:r w:rsidRPr="0027314D">
        <w:rPr>
          <w:rFonts w:hint="eastAsia"/>
        </w:rPr>
        <w:t>元、</w:t>
      </w:r>
      <w:r w:rsidRPr="0027314D">
        <w:t>1700</w:t>
      </w:r>
      <w:r w:rsidRPr="0027314D">
        <w:rPr>
          <w:rFonts w:hint="eastAsia"/>
        </w:rPr>
        <w:t>元、</w:t>
      </w:r>
      <w:r w:rsidRPr="0027314D">
        <w:t>2000</w:t>
      </w:r>
      <w:r w:rsidRPr="0027314D">
        <w:rPr>
          <w:rFonts w:hint="eastAsia"/>
        </w:rPr>
        <w:t>元共八档。</w:t>
      </w:r>
    </w:p>
    <w:p w14:paraId="222591FD" w14:textId="77777777" w:rsidR="00F772A3" w:rsidRPr="0027314D" w:rsidRDefault="00F772A3" w:rsidP="00F772A3">
      <w:pPr>
        <w:pStyle w:val="af9"/>
        <w:spacing w:before="120"/>
        <w:ind w:firstLine="480"/>
      </w:pPr>
      <w:r w:rsidRPr="0027314D">
        <w:rPr>
          <w:rFonts w:hint="eastAsia"/>
        </w:rPr>
        <w:t>（二）集体补助。有条件的村集体可对参保人员缴费给予补助，补助标准由村民委员会召开村民会议民主确定。鼓励其他社会经济组织、社会公益组织、</w:t>
      </w:r>
      <w:proofErr w:type="gramStart"/>
      <w:r w:rsidRPr="0027314D">
        <w:rPr>
          <w:rFonts w:hint="eastAsia"/>
        </w:rPr>
        <w:t>个</w:t>
      </w:r>
      <w:proofErr w:type="gramEnd"/>
      <w:r w:rsidRPr="0027314D">
        <w:rPr>
          <w:rFonts w:hint="eastAsia"/>
        </w:rPr>
        <w:t>人为参保人员缴费提供资助。</w:t>
      </w:r>
    </w:p>
    <w:p w14:paraId="165E6B95" w14:textId="77777777" w:rsidR="00F772A3" w:rsidRPr="0027314D" w:rsidRDefault="00F772A3" w:rsidP="00F772A3">
      <w:pPr>
        <w:pStyle w:val="af9"/>
        <w:spacing w:before="120"/>
        <w:ind w:firstLine="480"/>
      </w:pPr>
      <w:r w:rsidRPr="0027314D">
        <w:rPr>
          <w:rFonts w:hint="eastAsia"/>
        </w:rPr>
        <w:t>（三）政府补贴。社会统筹基金由财政提供，主要用于支付参保人员个人缴费补贴、基础养老金、缴费年限养老金和丧葬补助费等。</w:t>
      </w:r>
    </w:p>
    <w:p w14:paraId="3F51F058" w14:textId="77777777" w:rsidR="00F772A3" w:rsidRPr="0027314D" w:rsidRDefault="00F772A3" w:rsidP="00F772A3">
      <w:pPr>
        <w:pStyle w:val="af9"/>
        <w:spacing w:before="120"/>
        <w:ind w:firstLine="480"/>
      </w:pPr>
      <w:r w:rsidRPr="0027314D">
        <w:rPr>
          <w:rFonts w:hint="eastAsia"/>
        </w:rPr>
        <w:t>参保人员按规定缴费后，政府给予缴费补贴，标准为：缴费标准在</w:t>
      </w:r>
      <w:r w:rsidRPr="0027314D">
        <w:t>100</w:t>
      </w:r>
      <w:r w:rsidRPr="0027314D">
        <w:rPr>
          <w:rFonts w:hint="eastAsia"/>
        </w:rPr>
        <w:t>元和</w:t>
      </w:r>
      <w:r w:rsidRPr="0027314D">
        <w:t>300</w:t>
      </w:r>
      <w:r w:rsidRPr="0027314D">
        <w:rPr>
          <w:rFonts w:hint="eastAsia"/>
        </w:rPr>
        <w:t>元的，每人每年补贴</w:t>
      </w:r>
      <w:r w:rsidRPr="0027314D">
        <w:t>60</w:t>
      </w:r>
      <w:r w:rsidRPr="0027314D">
        <w:rPr>
          <w:rFonts w:hint="eastAsia"/>
        </w:rPr>
        <w:t>元；缴费标准在</w:t>
      </w:r>
      <w:r w:rsidRPr="0027314D">
        <w:t>500</w:t>
      </w:r>
      <w:r w:rsidRPr="0027314D">
        <w:rPr>
          <w:rFonts w:hint="eastAsia"/>
        </w:rPr>
        <w:t>元、</w:t>
      </w:r>
      <w:r w:rsidRPr="0027314D">
        <w:t>800</w:t>
      </w:r>
      <w:r w:rsidRPr="0027314D">
        <w:rPr>
          <w:rFonts w:hint="eastAsia"/>
        </w:rPr>
        <w:t>元和</w:t>
      </w:r>
      <w:r w:rsidRPr="0027314D">
        <w:t>1100</w:t>
      </w:r>
      <w:r w:rsidRPr="0027314D">
        <w:rPr>
          <w:rFonts w:hint="eastAsia"/>
        </w:rPr>
        <w:t>元的，每人每年补贴</w:t>
      </w:r>
      <w:r w:rsidRPr="0027314D">
        <w:t>200</w:t>
      </w:r>
      <w:r w:rsidRPr="0027314D">
        <w:rPr>
          <w:rFonts w:hint="eastAsia"/>
        </w:rPr>
        <w:t>元；缴费标准在</w:t>
      </w:r>
      <w:r w:rsidRPr="0027314D">
        <w:t>1400</w:t>
      </w:r>
      <w:r w:rsidRPr="0027314D">
        <w:rPr>
          <w:rFonts w:hint="eastAsia"/>
        </w:rPr>
        <w:t>元、</w:t>
      </w:r>
      <w:r w:rsidRPr="0027314D">
        <w:t>1700</w:t>
      </w:r>
      <w:r w:rsidRPr="0027314D">
        <w:rPr>
          <w:rFonts w:hint="eastAsia"/>
        </w:rPr>
        <w:t>元和</w:t>
      </w:r>
      <w:r w:rsidRPr="0027314D">
        <w:t>2000</w:t>
      </w:r>
      <w:r w:rsidRPr="0027314D">
        <w:rPr>
          <w:rFonts w:hint="eastAsia"/>
        </w:rPr>
        <w:t>元的，每人每年补贴</w:t>
      </w:r>
      <w:r w:rsidRPr="0027314D">
        <w:t>300</w:t>
      </w:r>
      <w:r w:rsidRPr="0027314D">
        <w:rPr>
          <w:rFonts w:hint="eastAsia"/>
        </w:rPr>
        <w:t>元。重度残疾人和低保人员按每人每年</w:t>
      </w:r>
      <w:r w:rsidRPr="0027314D">
        <w:t>300</w:t>
      </w:r>
      <w:r w:rsidRPr="0027314D">
        <w:rPr>
          <w:rFonts w:hint="eastAsia"/>
        </w:rPr>
        <w:t>元标准补助</w:t>
      </w:r>
    </w:p>
    <w:p w14:paraId="457E492B" w14:textId="77777777" w:rsidR="00F772A3" w:rsidRPr="0027314D" w:rsidRDefault="00F772A3" w:rsidP="00F772A3">
      <w:pPr>
        <w:pStyle w:val="af9"/>
        <w:spacing w:before="120"/>
        <w:ind w:firstLine="480"/>
      </w:pPr>
      <w:r w:rsidRPr="0027314D">
        <w:rPr>
          <w:rFonts w:hint="eastAsia"/>
        </w:rPr>
        <w:t>本办法实施时，已年满</w:t>
      </w:r>
      <w:r w:rsidRPr="0027314D">
        <w:t>60</w:t>
      </w:r>
      <w:r w:rsidRPr="0027314D">
        <w:rPr>
          <w:rFonts w:hint="eastAsia"/>
        </w:rPr>
        <w:t>周岁、未享受国家机关、事业单位、社会团体离休、退休、退职待遇和职工基本养老待遇的城乡居民，不用缴费，可按月领取基础养老金，但其符合参保条件的子女应当参保缴费。</w:t>
      </w:r>
    </w:p>
    <w:p w14:paraId="18C9D15D" w14:textId="1119FF18" w:rsidR="00F772A3" w:rsidRPr="00BD55F6" w:rsidRDefault="00F772A3" w:rsidP="001F674E">
      <w:pPr>
        <w:pStyle w:val="2"/>
      </w:pPr>
      <w:bookmarkStart w:id="1606" w:name="_Toc17538602"/>
      <w:proofErr w:type="spellStart"/>
      <w:r w:rsidRPr="00BD55F6">
        <w:t>失地农民养老保险</w:t>
      </w:r>
      <w:bookmarkEnd w:id="1606"/>
      <w:proofErr w:type="spellEnd"/>
    </w:p>
    <w:p w14:paraId="11718EFE" w14:textId="77777777" w:rsidR="00F772A3" w:rsidRPr="0027314D" w:rsidRDefault="00F772A3" w:rsidP="00F772A3">
      <w:pPr>
        <w:pStyle w:val="af9"/>
        <w:spacing w:before="120"/>
        <w:ind w:firstLine="480"/>
      </w:pPr>
      <w:r w:rsidRPr="0027314D">
        <w:rPr>
          <w:rFonts w:hint="eastAsia"/>
        </w:rPr>
        <w:t>根据关于印发《宁海县被征地人员养老保障试行办法》（宁政发</w:t>
      </w:r>
      <w:r w:rsidRPr="0027314D">
        <w:t xml:space="preserve"> [2003]52</w:t>
      </w:r>
      <w:r w:rsidRPr="0027314D">
        <w:rPr>
          <w:rFonts w:hint="eastAsia"/>
        </w:rPr>
        <w:t>号）的通知的相关规定，本项目中的符合条件的被征地农民可以参加宁海县失地农民养老保险，享受相应待遇。</w:t>
      </w:r>
    </w:p>
    <w:p w14:paraId="4C874E36" w14:textId="19C6EE82" w:rsidR="00F772A3" w:rsidRPr="0027314D" w:rsidRDefault="00F772A3" w:rsidP="001F674E">
      <w:pPr>
        <w:pStyle w:val="3"/>
      </w:pPr>
      <w:bookmarkStart w:id="1607" w:name="_Toc17538603"/>
      <w:proofErr w:type="spellStart"/>
      <w:r w:rsidRPr="0027314D">
        <w:rPr>
          <w:rFonts w:hint="eastAsia"/>
        </w:rPr>
        <w:t>参保对象和条件</w:t>
      </w:r>
      <w:bookmarkEnd w:id="1607"/>
      <w:proofErr w:type="spellEnd"/>
    </w:p>
    <w:p w14:paraId="7DD04056" w14:textId="77777777" w:rsidR="00F772A3" w:rsidRPr="0027314D" w:rsidRDefault="00F772A3" w:rsidP="00F772A3">
      <w:pPr>
        <w:pStyle w:val="af9"/>
        <w:spacing w:before="120"/>
        <w:ind w:firstLine="480"/>
      </w:pPr>
      <w:r w:rsidRPr="0027314D">
        <w:rPr>
          <w:rFonts w:hint="eastAsia"/>
        </w:rPr>
        <w:t>①经批准“村改居”的原行政村居民；</w:t>
      </w:r>
    </w:p>
    <w:p w14:paraId="39411176" w14:textId="77777777" w:rsidR="00F772A3" w:rsidRPr="0027314D" w:rsidRDefault="00F772A3" w:rsidP="00F772A3">
      <w:pPr>
        <w:pStyle w:val="af9"/>
        <w:spacing w:before="120"/>
        <w:ind w:firstLine="480"/>
      </w:pPr>
      <w:r w:rsidRPr="0027314D">
        <w:rPr>
          <w:rFonts w:hint="eastAsia"/>
        </w:rPr>
        <w:t>②承包土地经县级以上国土资源管理部门批准被征</w:t>
      </w:r>
      <w:r w:rsidRPr="0027314D">
        <w:t>60%</w:t>
      </w:r>
      <w:r w:rsidRPr="0027314D">
        <w:rPr>
          <w:rFonts w:hint="eastAsia"/>
        </w:rPr>
        <w:t>及以上，并且批准征用土地之日已在当地公安机关登记为常住户口的人员。</w:t>
      </w:r>
    </w:p>
    <w:p w14:paraId="1047BD34" w14:textId="7FB8A945" w:rsidR="00F772A3" w:rsidRPr="0027314D" w:rsidRDefault="00F772A3" w:rsidP="001F674E">
      <w:pPr>
        <w:pStyle w:val="3"/>
      </w:pPr>
      <w:bookmarkStart w:id="1608" w:name="_Toc17538604"/>
      <w:proofErr w:type="spellStart"/>
      <w:r w:rsidRPr="0027314D">
        <w:rPr>
          <w:rFonts w:hint="eastAsia"/>
        </w:rPr>
        <w:t>参保的审核和办理</w:t>
      </w:r>
      <w:bookmarkEnd w:id="1608"/>
      <w:proofErr w:type="spellEnd"/>
    </w:p>
    <w:p w14:paraId="2B32257F" w14:textId="77777777" w:rsidR="00F772A3" w:rsidRPr="0027314D" w:rsidRDefault="00F772A3" w:rsidP="00F772A3">
      <w:pPr>
        <w:pStyle w:val="af9"/>
        <w:spacing w:before="120"/>
        <w:ind w:firstLine="480"/>
      </w:pPr>
      <w:r w:rsidRPr="0027314D">
        <w:rPr>
          <w:rFonts w:hint="eastAsia"/>
        </w:rPr>
        <w:t>被征地人员参加养老保障应有所在村民委员会或社区同意后提出，经当地镇（乡）政府、街道办事处初审后，分别</w:t>
      </w:r>
      <w:proofErr w:type="gramStart"/>
      <w:r w:rsidRPr="0027314D">
        <w:rPr>
          <w:rFonts w:hint="eastAsia"/>
        </w:rPr>
        <w:t>持以下</w:t>
      </w:r>
      <w:proofErr w:type="gramEnd"/>
      <w:r w:rsidRPr="0027314D">
        <w:rPr>
          <w:rFonts w:hint="eastAsia"/>
        </w:rPr>
        <w:t>材料报县劳动保障部门核准：</w:t>
      </w:r>
    </w:p>
    <w:p w14:paraId="3DD5360E" w14:textId="77777777" w:rsidR="00F772A3" w:rsidRPr="0027314D" w:rsidRDefault="00F772A3" w:rsidP="00F772A3">
      <w:pPr>
        <w:pStyle w:val="af9"/>
        <w:spacing w:before="120"/>
        <w:ind w:firstLine="480"/>
      </w:pPr>
      <w:r w:rsidRPr="0027314D">
        <w:rPr>
          <w:rFonts w:hint="eastAsia"/>
        </w:rPr>
        <w:t>①征地人员参加养老保障申请表；</w:t>
      </w:r>
    </w:p>
    <w:p w14:paraId="3787846A" w14:textId="77777777" w:rsidR="00F772A3" w:rsidRPr="0027314D" w:rsidRDefault="00F772A3" w:rsidP="00F772A3">
      <w:pPr>
        <w:pStyle w:val="af9"/>
        <w:spacing w:before="120"/>
        <w:ind w:firstLine="480"/>
      </w:pPr>
      <w:r w:rsidRPr="0027314D">
        <w:rPr>
          <w:rFonts w:hint="eastAsia"/>
        </w:rPr>
        <w:lastRenderedPageBreak/>
        <w:t>②参保人员的居民身份证及公安部门的户籍证明；</w:t>
      </w:r>
    </w:p>
    <w:p w14:paraId="64EF9B5D" w14:textId="77777777" w:rsidR="00F772A3" w:rsidRPr="0027314D" w:rsidRDefault="00F772A3" w:rsidP="00F772A3">
      <w:pPr>
        <w:pStyle w:val="af9"/>
        <w:spacing w:before="120"/>
        <w:ind w:firstLine="480"/>
      </w:pPr>
      <w:r w:rsidRPr="0027314D">
        <w:rPr>
          <w:rFonts w:hint="eastAsia"/>
        </w:rPr>
        <w:t>③承包户土地权证；</w:t>
      </w:r>
    </w:p>
    <w:p w14:paraId="57283C37" w14:textId="77777777" w:rsidR="00F772A3" w:rsidRPr="0027314D" w:rsidRDefault="00F772A3" w:rsidP="00F772A3">
      <w:pPr>
        <w:pStyle w:val="af9"/>
        <w:spacing w:before="120"/>
        <w:ind w:firstLine="480"/>
      </w:pPr>
      <w:r w:rsidRPr="0027314D">
        <w:rPr>
          <w:rFonts w:hint="eastAsia"/>
        </w:rPr>
        <w:t>④国土资源管理部门批准征用土地的文件；</w:t>
      </w:r>
    </w:p>
    <w:p w14:paraId="3D9AE65E" w14:textId="77777777" w:rsidR="00F772A3" w:rsidRPr="0027314D" w:rsidRDefault="00F772A3" w:rsidP="00F772A3">
      <w:pPr>
        <w:pStyle w:val="af9"/>
        <w:spacing w:before="120"/>
        <w:ind w:firstLine="480"/>
      </w:pPr>
      <w:r w:rsidRPr="0027314D">
        <w:rPr>
          <w:rFonts w:hint="eastAsia"/>
        </w:rPr>
        <w:t>⑤县政府批准的“村改居”文件；</w:t>
      </w:r>
    </w:p>
    <w:p w14:paraId="7A847C90" w14:textId="77777777" w:rsidR="00F772A3" w:rsidRPr="0027314D" w:rsidRDefault="00F772A3" w:rsidP="00F772A3">
      <w:pPr>
        <w:pStyle w:val="af9"/>
        <w:spacing w:before="120"/>
        <w:ind w:firstLine="480"/>
      </w:pPr>
      <w:r w:rsidRPr="0027314D">
        <w:rPr>
          <w:rFonts w:hint="eastAsia"/>
        </w:rPr>
        <w:t>⑥承包户土地被征用证明材料。</w:t>
      </w:r>
    </w:p>
    <w:p w14:paraId="47AB870A" w14:textId="77777777" w:rsidR="00F772A3" w:rsidRPr="0027314D" w:rsidRDefault="00F772A3" w:rsidP="00F772A3">
      <w:pPr>
        <w:pStyle w:val="af9"/>
        <w:spacing w:before="120"/>
        <w:ind w:firstLine="480"/>
      </w:pPr>
      <w:r w:rsidRPr="0027314D">
        <w:rPr>
          <w:rFonts w:hint="eastAsia"/>
        </w:rPr>
        <w:t>被征地人员申报核准后，填写被征地人员参加养老保障登记表，待遇享受核准表，到县被征地人员养老保障经办机构办理参保手续，按规定缴纳养老保障费后，领取《宁海县被征地人员养老保障手册》。</w:t>
      </w:r>
    </w:p>
    <w:p w14:paraId="1A6865AC" w14:textId="1C79FD9C" w:rsidR="00F772A3" w:rsidRPr="001B30F3" w:rsidRDefault="00F772A3" w:rsidP="001F674E">
      <w:pPr>
        <w:pStyle w:val="3"/>
      </w:pPr>
      <w:bookmarkStart w:id="1609" w:name="_Toc17538605"/>
      <w:proofErr w:type="spellStart"/>
      <w:r w:rsidRPr="008D4156">
        <w:rPr>
          <w:rFonts w:hint="eastAsia"/>
        </w:rPr>
        <w:t>享受条件</w:t>
      </w:r>
      <w:bookmarkEnd w:id="1609"/>
      <w:proofErr w:type="spellEnd"/>
    </w:p>
    <w:p w14:paraId="32114590" w14:textId="77777777" w:rsidR="00F772A3" w:rsidRPr="0027314D" w:rsidRDefault="00F772A3" w:rsidP="00F772A3">
      <w:pPr>
        <w:pStyle w:val="af9"/>
        <w:spacing w:before="120"/>
        <w:ind w:firstLine="480"/>
      </w:pPr>
      <w:r w:rsidRPr="0027314D">
        <w:rPr>
          <w:rFonts w:hint="eastAsia"/>
        </w:rPr>
        <w:t>参保人员按月享受养老保障待遇必须同时具备下列条件：</w:t>
      </w:r>
    </w:p>
    <w:p w14:paraId="5BA66321" w14:textId="77777777" w:rsidR="00F772A3" w:rsidRPr="0027314D" w:rsidRDefault="00F772A3" w:rsidP="00F772A3">
      <w:pPr>
        <w:pStyle w:val="af9"/>
        <w:spacing w:before="120"/>
        <w:ind w:firstLine="480"/>
      </w:pPr>
      <w:r w:rsidRPr="0027314D">
        <w:rPr>
          <w:rFonts w:hint="eastAsia"/>
        </w:rPr>
        <w:t>①按本法参保，并按规定缴足养老保障费的；</w:t>
      </w:r>
    </w:p>
    <w:p w14:paraId="1935BD36" w14:textId="77777777" w:rsidR="00F772A3" w:rsidRPr="0027314D" w:rsidRDefault="00F772A3" w:rsidP="00F772A3">
      <w:pPr>
        <w:pStyle w:val="af9"/>
        <w:spacing w:before="120"/>
        <w:ind w:firstLine="480"/>
      </w:pPr>
      <w:r w:rsidRPr="0027314D">
        <w:rPr>
          <w:rFonts w:hint="eastAsia"/>
        </w:rPr>
        <w:t>②男年满</w:t>
      </w:r>
      <w:r w:rsidRPr="0027314D">
        <w:t>60</w:t>
      </w:r>
      <w:r w:rsidRPr="0027314D">
        <w:rPr>
          <w:rFonts w:hint="eastAsia"/>
        </w:rPr>
        <w:t>周岁、女年满</w:t>
      </w:r>
      <w:r w:rsidRPr="0027314D">
        <w:t>55</w:t>
      </w:r>
      <w:r w:rsidRPr="0027314D">
        <w:rPr>
          <w:rFonts w:hint="eastAsia"/>
        </w:rPr>
        <w:t>周岁。</w:t>
      </w:r>
    </w:p>
    <w:p w14:paraId="3DA87A63" w14:textId="77777777" w:rsidR="00F772A3" w:rsidRPr="0027314D" w:rsidRDefault="00F772A3" w:rsidP="00F772A3">
      <w:pPr>
        <w:pStyle w:val="af9"/>
        <w:spacing w:before="120"/>
        <w:ind w:firstLine="480"/>
      </w:pPr>
      <w:r w:rsidRPr="0027314D">
        <w:rPr>
          <w:rFonts w:hint="eastAsia"/>
        </w:rPr>
        <w:t>参保人员按月享受的养老保障金实行社会化发放，由县被征地人员养老保障经办机构委托银行或邮局按月发给。</w:t>
      </w:r>
    </w:p>
    <w:p w14:paraId="036C0388" w14:textId="0370ED0E" w:rsidR="00F772A3" w:rsidRPr="001B30F3" w:rsidRDefault="00F772A3" w:rsidP="001F674E">
      <w:pPr>
        <w:pStyle w:val="3"/>
      </w:pPr>
      <w:bookmarkStart w:id="1610" w:name="_Toc17538606"/>
      <w:proofErr w:type="spellStart"/>
      <w:r w:rsidRPr="008D4156">
        <w:rPr>
          <w:rFonts w:hint="eastAsia"/>
        </w:rPr>
        <w:t>基金的筹集和管理</w:t>
      </w:r>
      <w:bookmarkEnd w:id="1610"/>
      <w:proofErr w:type="spellEnd"/>
    </w:p>
    <w:p w14:paraId="61D02A88" w14:textId="77777777" w:rsidR="00F772A3" w:rsidRPr="0027314D" w:rsidRDefault="00F772A3" w:rsidP="00F772A3">
      <w:pPr>
        <w:pStyle w:val="af9"/>
        <w:spacing w:before="120"/>
        <w:ind w:firstLine="480"/>
      </w:pPr>
      <w:r w:rsidRPr="0027314D">
        <w:rPr>
          <w:rFonts w:hint="eastAsia"/>
        </w:rPr>
        <w:t>①被征地人员养老保障基金实行县级统筹，按照个人、集体、政府三方共同负担的原则筹集。其中政府为每人负担规定第五</w:t>
      </w:r>
      <w:proofErr w:type="gramStart"/>
      <w:r w:rsidRPr="0027314D">
        <w:rPr>
          <w:rFonts w:hint="eastAsia"/>
        </w:rPr>
        <w:t>档</w:t>
      </w:r>
      <w:proofErr w:type="gramEnd"/>
      <w:r w:rsidRPr="0027314D">
        <w:rPr>
          <w:rFonts w:hint="eastAsia"/>
        </w:rPr>
        <w:t>缴费标准的</w:t>
      </w:r>
      <w:r w:rsidRPr="0027314D">
        <w:t>20%</w:t>
      </w:r>
      <w:r w:rsidRPr="0027314D">
        <w:rPr>
          <w:rFonts w:hint="eastAsia"/>
        </w:rPr>
        <w:t>；村集体缴费额度原则上不低于规定第五</w:t>
      </w:r>
      <w:proofErr w:type="gramStart"/>
      <w:r w:rsidRPr="0027314D">
        <w:rPr>
          <w:rFonts w:hint="eastAsia"/>
        </w:rPr>
        <w:t>档</w:t>
      </w:r>
      <w:proofErr w:type="gramEnd"/>
      <w:r w:rsidRPr="0027314D">
        <w:rPr>
          <w:rFonts w:hint="eastAsia"/>
        </w:rPr>
        <w:t>缴费标准的</w:t>
      </w:r>
      <w:r w:rsidRPr="0027314D">
        <w:t>50%</w:t>
      </w:r>
      <w:r w:rsidRPr="0027314D">
        <w:rPr>
          <w:rFonts w:hint="eastAsia"/>
        </w:rPr>
        <w:t>，资金来源为土地补偿费用和集体经济积累。</w:t>
      </w:r>
    </w:p>
    <w:p w14:paraId="09FC911B" w14:textId="77777777" w:rsidR="00F772A3" w:rsidRPr="0027314D" w:rsidRDefault="00F772A3" w:rsidP="00F772A3">
      <w:pPr>
        <w:pStyle w:val="af9"/>
        <w:spacing w:before="120"/>
        <w:ind w:firstLine="480"/>
      </w:pPr>
      <w:r w:rsidRPr="0027314D">
        <w:rPr>
          <w:rFonts w:hint="eastAsia"/>
        </w:rPr>
        <w:t>②县政府建立相应的被征地人员养老保障风险基金。该基金来源为</w:t>
      </w:r>
      <w:r w:rsidRPr="0027314D">
        <w:t>:</w:t>
      </w:r>
      <w:r w:rsidRPr="0027314D">
        <w:rPr>
          <w:rFonts w:hint="eastAsia"/>
        </w:rPr>
        <w:t>本办实施后，土地使用权出让净收益中按</w:t>
      </w:r>
      <w:r w:rsidRPr="0027314D">
        <w:t>2%</w:t>
      </w:r>
      <w:r w:rsidRPr="0027314D">
        <w:rPr>
          <w:rFonts w:hint="eastAsia"/>
        </w:rPr>
        <w:t>比例提取的资金，县财政在预算中安排的资金，政府按本办法第七条规定为参保人</w:t>
      </w:r>
      <w:proofErr w:type="gramStart"/>
      <w:r w:rsidRPr="0027314D">
        <w:rPr>
          <w:rFonts w:hint="eastAsia"/>
        </w:rPr>
        <w:t>员负担</w:t>
      </w:r>
      <w:proofErr w:type="gramEnd"/>
      <w:r w:rsidRPr="0027314D">
        <w:rPr>
          <w:rFonts w:hint="eastAsia"/>
        </w:rPr>
        <w:t>缴纳的资金。上述资金统一划入养老保障奉献基金财政专户。</w:t>
      </w:r>
    </w:p>
    <w:p w14:paraId="3957694A" w14:textId="77777777" w:rsidR="00F772A3" w:rsidRPr="0027314D" w:rsidRDefault="00F772A3" w:rsidP="00F772A3">
      <w:pPr>
        <w:pStyle w:val="af9"/>
        <w:spacing w:before="120"/>
        <w:ind w:firstLine="480"/>
      </w:pPr>
      <w:r w:rsidRPr="0027314D">
        <w:rPr>
          <w:rFonts w:hint="eastAsia"/>
        </w:rPr>
        <w:t>根据《关于调整被征地人员养老保障待遇和缴费标准的通知》</w:t>
      </w:r>
      <w:r w:rsidRPr="0050376B">
        <w:t>(</w:t>
      </w:r>
      <w:r w:rsidRPr="0027314D">
        <w:rPr>
          <w:rFonts w:hint="eastAsia"/>
        </w:rPr>
        <w:t>宁人社</w:t>
      </w:r>
      <w:r w:rsidRPr="0027314D">
        <w:t>[2015]49</w:t>
      </w:r>
      <w:r w:rsidRPr="0027314D">
        <w:rPr>
          <w:rFonts w:hint="eastAsia"/>
        </w:rPr>
        <w:t>号</w:t>
      </w:r>
      <w:r w:rsidRPr="0050376B">
        <w:t>)</w:t>
      </w:r>
      <w:r w:rsidRPr="0027314D">
        <w:rPr>
          <w:rFonts w:hint="eastAsia"/>
        </w:rPr>
        <w:t>的规定</w:t>
      </w:r>
    </w:p>
    <w:p w14:paraId="696F035D" w14:textId="77777777" w:rsidR="00F772A3" w:rsidRPr="0027314D" w:rsidRDefault="00F772A3" w:rsidP="00F772A3">
      <w:pPr>
        <w:pStyle w:val="af9"/>
        <w:spacing w:before="120"/>
        <w:ind w:firstLine="480"/>
      </w:pPr>
      <w:r w:rsidRPr="0027314D">
        <w:rPr>
          <w:rFonts w:hint="eastAsia"/>
        </w:rPr>
        <w:t>经县政府同意，决定从</w:t>
      </w:r>
      <w:r w:rsidRPr="0027314D">
        <w:t>2015</w:t>
      </w:r>
      <w:r w:rsidRPr="0027314D">
        <w:rPr>
          <w:rFonts w:hint="eastAsia"/>
        </w:rPr>
        <w:t>年</w:t>
      </w:r>
      <w:r w:rsidRPr="0027314D">
        <w:t>5</w:t>
      </w:r>
      <w:r w:rsidRPr="0027314D">
        <w:rPr>
          <w:rFonts w:hint="eastAsia"/>
        </w:rPr>
        <w:t>月</w:t>
      </w:r>
      <w:r w:rsidRPr="0027314D">
        <w:t>1</w:t>
      </w:r>
      <w:r w:rsidRPr="0027314D">
        <w:rPr>
          <w:rFonts w:hint="eastAsia"/>
        </w:rPr>
        <w:t>日起，对我县被征地人员养老保障待</w:t>
      </w:r>
      <w:r w:rsidRPr="0027314D">
        <w:rPr>
          <w:rFonts w:hint="eastAsia"/>
        </w:rPr>
        <w:lastRenderedPageBreak/>
        <w:t>遇和缴费标准进行调整，具体如下：一、被征地人员养老保障待遇标准调整为：</w:t>
      </w:r>
      <w:r w:rsidRPr="0027314D">
        <w:t>1</w:t>
      </w:r>
      <w:r w:rsidRPr="0027314D">
        <w:rPr>
          <w:rFonts w:hint="eastAsia"/>
        </w:rPr>
        <w:t>档</w:t>
      </w:r>
      <w:r w:rsidRPr="0027314D">
        <w:t>520</w:t>
      </w:r>
      <w:r w:rsidRPr="0050376B">
        <w:rPr>
          <w:rFonts w:hint="eastAsia"/>
        </w:rPr>
        <w:t>元</w:t>
      </w:r>
      <w:r w:rsidRPr="0050376B">
        <w:t>/</w:t>
      </w:r>
      <w:proofErr w:type="gramStart"/>
      <w:r w:rsidRPr="0050376B">
        <w:rPr>
          <w:rFonts w:hint="eastAsia"/>
        </w:rPr>
        <w:t>月</w:t>
      </w:r>
      <w:r w:rsidRPr="0027314D">
        <w:rPr>
          <w:rFonts w:hint="eastAsia"/>
        </w:rPr>
        <w:t>调整</w:t>
      </w:r>
      <w:proofErr w:type="gramEnd"/>
      <w:r w:rsidRPr="0027314D">
        <w:rPr>
          <w:rFonts w:hint="eastAsia"/>
        </w:rPr>
        <w:t>至</w:t>
      </w:r>
      <w:r w:rsidRPr="0027314D">
        <w:t>550</w:t>
      </w:r>
      <w:r w:rsidRPr="0050376B">
        <w:rPr>
          <w:rFonts w:hint="eastAsia"/>
        </w:rPr>
        <w:t>元</w:t>
      </w:r>
      <w:r w:rsidRPr="0050376B">
        <w:t>/</w:t>
      </w:r>
      <w:r w:rsidRPr="0050376B">
        <w:rPr>
          <w:rFonts w:hint="eastAsia"/>
        </w:rPr>
        <w:t>月</w:t>
      </w:r>
      <w:r w:rsidRPr="0027314D">
        <w:rPr>
          <w:rFonts w:hint="eastAsia"/>
        </w:rPr>
        <w:t>，</w:t>
      </w:r>
      <w:r w:rsidRPr="0027314D">
        <w:t>2</w:t>
      </w:r>
      <w:r w:rsidRPr="0027314D">
        <w:rPr>
          <w:rFonts w:hint="eastAsia"/>
        </w:rPr>
        <w:t>档</w:t>
      </w:r>
      <w:r w:rsidRPr="0027314D">
        <w:t>470</w:t>
      </w:r>
      <w:r w:rsidRPr="0050376B">
        <w:rPr>
          <w:rFonts w:hint="eastAsia"/>
        </w:rPr>
        <w:t>元</w:t>
      </w:r>
      <w:r w:rsidRPr="0050376B">
        <w:t>/</w:t>
      </w:r>
      <w:proofErr w:type="gramStart"/>
      <w:r w:rsidRPr="0050376B">
        <w:rPr>
          <w:rFonts w:hint="eastAsia"/>
        </w:rPr>
        <w:t>月</w:t>
      </w:r>
      <w:r w:rsidRPr="0027314D">
        <w:rPr>
          <w:rFonts w:hint="eastAsia"/>
        </w:rPr>
        <w:t>调整</w:t>
      </w:r>
      <w:proofErr w:type="gramEnd"/>
      <w:r w:rsidRPr="0027314D">
        <w:rPr>
          <w:rFonts w:hint="eastAsia"/>
        </w:rPr>
        <w:t>至</w:t>
      </w:r>
      <w:r w:rsidRPr="0027314D">
        <w:t>500</w:t>
      </w:r>
      <w:r w:rsidRPr="0050376B">
        <w:rPr>
          <w:rFonts w:hint="eastAsia"/>
        </w:rPr>
        <w:t>元</w:t>
      </w:r>
      <w:r w:rsidRPr="0050376B">
        <w:t>/</w:t>
      </w:r>
      <w:r w:rsidRPr="0050376B">
        <w:rPr>
          <w:rFonts w:hint="eastAsia"/>
        </w:rPr>
        <w:t>月</w:t>
      </w:r>
      <w:r w:rsidRPr="0027314D">
        <w:rPr>
          <w:rFonts w:hint="eastAsia"/>
        </w:rPr>
        <w:t>，</w:t>
      </w:r>
      <w:r w:rsidRPr="0027314D">
        <w:t>3</w:t>
      </w:r>
      <w:r w:rsidRPr="0027314D">
        <w:rPr>
          <w:rFonts w:hint="eastAsia"/>
        </w:rPr>
        <w:t>档</w:t>
      </w:r>
      <w:r w:rsidRPr="0027314D">
        <w:t>420</w:t>
      </w:r>
      <w:r w:rsidRPr="0050376B">
        <w:rPr>
          <w:rFonts w:hint="eastAsia"/>
        </w:rPr>
        <w:t>元</w:t>
      </w:r>
      <w:r w:rsidRPr="0050376B">
        <w:t>/</w:t>
      </w:r>
      <w:proofErr w:type="gramStart"/>
      <w:r w:rsidRPr="0050376B">
        <w:rPr>
          <w:rFonts w:hint="eastAsia"/>
        </w:rPr>
        <w:t>月</w:t>
      </w:r>
      <w:r w:rsidRPr="0027314D">
        <w:rPr>
          <w:rFonts w:hint="eastAsia"/>
        </w:rPr>
        <w:t>调整</w:t>
      </w:r>
      <w:proofErr w:type="gramEnd"/>
      <w:r w:rsidRPr="0027314D">
        <w:rPr>
          <w:rFonts w:hint="eastAsia"/>
        </w:rPr>
        <w:t>至</w:t>
      </w:r>
      <w:r w:rsidRPr="0027314D">
        <w:t>450</w:t>
      </w:r>
      <w:r w:rsidRPr="0050376B">
        <w:rPr>
          <w:rFonts w:hint="eastAsia"/>
        </w:rPr>
        <w:t>元</w:t>
      </w:r>
      <w:r w:rsidRPr="0050376B">
        <w:t>/</w:t>
      </w:r>
      <w:r w:rsidRPr="0050376B">
        <w:rPr>
          <w:rFonts w:hint="eastAsia"/>
        </w:rPr>
        <w:t>月</w:t>
      </w:r>
      <w:r w:rsidRPr="0027314D">
        <w:rPr>
          <w:rFonts w:hint="eastAsia"/>
        </w:rPr>
        <w:t>，</w:t>
      </w:r>
      <w:r w:rsidRPr="0027314D">
        <w:t>4</w:t>
      </w:r>
      <w:r w:rsidRPr="0027314D">
        <w:rPr>
          <w:rFonts w:hint="eastAsia"/>
        </w:rPr>
        <w:t>档</w:t>
      </w:r>
      <w:r w:rsidRPr="0027314D">
        <w:t>370</w:t>
      </w:r>
      <w:r w:rsidRPr="0027314D">
        <w:rPr>
          <w:rFonts w:hint="eastAsia"/>
        </w:rPr>
        <w:t>元</w:t>
      </w:r>
      <w:r w:rsidRPr="0050376B">
        <w:t>/</w:t>
      </w:r>
      <w:proofErr w:type="gramStart"/>
      <w:r w:rsidRPr="0050376B">
        <w:rPr>
          <w:rFonts w:hint="eastAsia"/>
        </w:rPr>
        <w:t>月</w:t>
      </w:r>
      <w:r w:rsidRPr="0027314D">
        <w:rPr>
          <w:rFonts w:hint="eastAsia"/>
        </w:rPr>
        <w:t>调整</w:t>
      </w:r>
      <w:proofErr w:type="gramEnd"/>
      <w:r w:rsidRPr="0027314D">
        <w:rPr>
          <w:rFonts w:hint="eastAsia"/>
        </w:rPr>
        <w:t>至</w:t>
      </w:r>
      <w:r w:rsidRPr="0027314D">
        <w:t>400</w:t>
      </w:r>
      <w:r w:rsidRPr="0050376B">
        <w:rPr>
          <w:rFonts w:hint="eastAsia"/>
        </w:rPr>
        <w:t>元</w:t>
      </w:r>
      <w:r w:rsidRPr="0050376B">
        <w:t>/</w:t>
      </w:r>
      <w:r w:rsidRPr="0050376B">
        <w:rPr>
          <w:rFonts w:hint="eastAsia"/>
        </w:rPr>
        <w:t>月</w:t>
      </w:r>
      <w:r w:rsidRPr="0027314D">
        <w:rPr>
          <w:rFonts w:hint="eastAsia"/>
        </w:rPr>
        <w:t>，</w:t>
      </w:r>
      <w:r w:rsidRPr="0027314D">
        <w:t>5</w:t>
      </w:r>
      <w:r w:rsidRPr="0027314D">
        <w:rPr>
          <w:rFonts w:hint="eastAsia"/>
        </w:rPr>
        <w:t>档</w:t>
      </w:r>
      <w:r w:rsidRPr="0027314D">
        <w:t>320</w:t>
      </w:r>
      <w:r w:rsidRPr="0027314D">
        <w:rPr>
          <w:rFonts w:hint="eastAsia"/>
        </w:rPr>
        <w:t>元</w:t>
      </w:r>
      <w:r w:rsidRPr="0050376B">
        <w:t>/</w:t>
      </w:r>
      <w:proofErr w:type="gramStart"/>
      <w:r w:rsidRPr="0050376B">
        <w:rPr>
          <w:rFonts w:hint="eastAsia"/>
        </w:rPr>
        <w:t>月</w:t>
      </w:r>
      <w:r w:rsidRPr="0027314D">
        <w:rPr>
          <w:rFonts w:hint="eastAsia"/>
        </w:rPr>
        <w:t>调整</w:t>
      </w:r>
      <w:proofErr w:type="gramEnd"/>
      <w:r w:rsidRPr="0027314D">
        <w:rPr>
          <w:rFonts w:hint="eastAsia"/>
        </w:rPr>
        <w:t>至</w:t>
      </w:r>
      <w:r w:rsidRPr="0027314D">
        <w:t>350</w:t>
      </w:r>
      <w:r w:rsidRPr="0050376B">
        <w:rPr>
          <w:rFonts w:hint="eastAsia"/>
        </w:rPr>
        <w:t>元</w:t>
      </w:r>
      <w:r w:rsidRPr="0050376B">
        <w:t>/</w:t>
      </w:r>
      <w:r w:rsidRPr="0050376B">
        <w:rPr>
          <w:rFonts w:hint="eastAsia"/>
        </w:rPr>
        <w:t>月</w:t>
      </w:r>
      <w:r w:rsidRPr="0027314D">
        <w:rPr>
          <w:rFonts w:hint="eastAsia"/>
        </w:rPr>
        <w:t>。见</w:t>
      </w:r>
      <w:r w:rsidRPr="00F85F52">
        <w:fldChar w:fldCharType="begin"/>
      </w:r>
      <w:r w:rsidRPr="0027314D">
        <w:instrText xml:space="preserve"> REF _Ref16267873 \h </w:instrText>
      </w:r>
      <w:r>
        <w:instrText xml:space="preserve"> \* MERGEFORMAT </w:instrText>
      </w:r>
      <w:r w:rsidRPr="00F85F52">
        <w:fldChar w:fldCharType="separate"/>
      </w:r>
      <w:r w:rsidRPr="0027314D">
        <w:rPr>
          <w:rFonts w:hint="eastAsia"/>
        </w:rPr>
        <w:t>表</w:t>
      </w:r>
      <w:r w:rsidRPr="0027314D">
        <w:t xml:space="preserve"> </w:t>
      </w:r>
      <w:r w:rsidRPr="0050376B">
        <w:t>4</w:t>
      </w:r>
      <w:r w:rsidRPr="0027314D">
        <w:noBreakHyphen/>
      </w:r>
      <w:r w:rsidRPr="0050376B">
        <w:t>2</w:t>
      </w:r>
      <w:r w:rsidRPr="00F85F52">
        <w:fldChar w:fldCharType="end"/>
      </w:r>
      <w:r w:rsidRPr="00260541">
        <w:fldChar w:fldCharType="begin"/>
      </w:r>
      <w:r w:rsidRPr="0027314D">
        <w:instrText xml:space="preserve"> REF _Ref12142082 \h  \* MERGEFORMAT </w:instrText>
      </w:r>
      <w:r w:rsidRPr="00260541">
        <w:fldChar w:fldCharType="end"/>
      </w:r>
    </w:p>
    <w:p w14:paraId="62E0EB90" w14:textId="3AB87BA9" w:rsidR="00F772A3" w:rsidRDefault="009F14C5">
      <w:pPr>
        <w:pStyle w:val="a3"/>
        <w:rPr>
          <w:rFonts w:eastAsia="宋体" w:cs="Arial"/>
          <w:kern w:val="2"/>
          <w:lang w:eastAsia="zh-CN"/>
        </w:rPr>
      </w:pPr>
      <w:bookmarkStart w:id="1611" w:name="_Ref16267873"/>
      <w:bookmarkStart w:id="1612" w:name="_Toc16366132"/>
      <w:bookmarkStart w:id="1613" w:name="_Toc17539647"/>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Pr>
          <w:noProof/>
          <w:lang w:eastAsia="zh-CN"/>
        </w:rPr>
        <w:t>4</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Pr>
          <w:noProof/>
          <w:lang w:eastAsia="zh-CN"/>
        </w:rPr>
        <w:t>3</w:t>
      </w:r>
      <w:r>
        <w:fldChar w:fldCharType="end"/>
      </w:r>
      <w:bookmarkEnd w:id="1611"/>
      <w:r w:rsidR="00F772A3">
        <w:rPr>
          <w:rFonts w:eastAsia="宋体" w:cs="Arial"/>
          <w:lang w:eastAsia="zh-CN"/>
        </w:rPr>
        <w:t>宁海县被征地人员参加养老保障各档缴费及对应待遇标准</w:t>
      </w:r>
      <w:bookmarkEnd w:id="1612"/>
      <w:bookmarkEnd w:id="1613"/>
    </w:p>
    <w:p w14:paraId="69B9D8EA" w14:textId="77777777" w:rsidR="00F772A3" w:rsidRDefault="00F772A3" w:rsidP="00F772A3">
      <w:pPr>
        <w:pStyle w:val="a3"/>
        <w:keepNex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9"/>
        <w:gridCol w:w="2010"/>
        <w:gridCol w:w="876"/>
        <w:gridCol w:w="828"/>
        <w:gridCol w:w="828"/>
        <w:gridCol w:w="828"/>
        <w:gridCol w:w="828"/>
      </w:tblGrid>
      <w:tr w:rsidR="00F772A3" w14:paraId="1A389F8E" w14:textId="77777777" w:rsidTr="004B3F99">
        <w:trPr>
          <w:trHeight w:val="2072"/>
        </w:trPr>
        <w:tc>
          <w:tcPr>
            <w:tcW w:w="2476" w:type="pct"/>
            <w:gridSpan w:val="2"/>
            <w:shd w:val="clear" w:color="auto" w:fill="F2F2F2"/>
            <w:vAlign w:val="center"/>
          </w:tcPr>
          <w:p w14:paraId="19C36E8A" w14:textId="77777777" w:rsidR="00F772A3" w:rsidRDefault="00F772A3" w:rsidP="004B3F99">
            <w:pPr>
              <w:jc w:val="center"/>
              <w:rPr>
                <w:rFonts w:ascii="Arial" w:hAnsi="Arial" w:cs="Arial"/>
                <w:sz w:val="18"/>
                <w:szCs w:val="18"/>
              </w:rPr>
            </w:pPr>
            <w:r w:rsidRPr="001F674E">
              <w:rPr>
                <w:rFonts w:ascii="Arial" w:hAnsi="Arial" w:cs="Arial"/>
                <w:noProof/>
                <w:sz w:val="18"/>
                <w:szCs w:val="18"/>
              </w:rPr>
              <mc:AlternateContent>
                <mc:Choice Requires="wps">
                  <w:drawing>
                    <wp:anchor distT="0" distB="0" distL="0" distR="0" simplePos="0" relativeHeight="251700736" behindDoc="0" locked="0" layoutInCell="1" allowOverlap="1" wp14:anchorId="3325AF4F" wp14:editId="47C340C4">
                      <wp:simplePos x="0" y="0"/>
                      <wp:positionH relativeFrom="column">
                        <wp:posOffset>-69850</wp:posOffset>
                      </wp:positionH>
                      <wp:positionV relativeFrom="paragraph">
                        <wp:posOffset>34925</wp:posOffset>
                      </wp:positionV>
                      <wp:extent cx="2508250" cy="1212850"/>
                      <wp:effectExtent l="0" t="0" r="25400" b="25400"/>
                      <wp:wrapNone/>
                      <wp:docPr id="1048" name="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0" cy="1212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0F226" id="1048" o:spid="_x0000_s1026" style="position:absolute;left:0;text-align:left;z-index:25170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2.75pt" to="192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"/>
                  </w:pict>
                </mc:Fallback>
              </mc:AlternateContent>
            </w:r>
            <w:r w:rsidRPr="001F674E">
              <w:rPr>
                <w:rFonts w:ascii="Arial" w:hAnsi="Arial" w:cs="Arial"/>
                <w:noProof/>
                <w:sz w:val="18"/>
                <w:szCs w:val="18"/>
              </w:rPr>
              <mc:AlternateContent>
                <mc:Choice Requires="wps">
                  <w:drawing>
                    <wp:anchor distT="0" distB="0" distL="0" distR="0" simplePos="0" relativeHeight="251699712" behindDoc="0" locked="0" layoutInCell="1" allowOverlap="1" wp14:anchorId="28987B97" wp14:editId="7CCA2844">
                      <wp:simplePos x="0" y="0"/>
                      <wp:positionH relativeFrom="column">
                        <wp:posOffset>-74295</wp:posOffset>
                      </wp:positionH>
                      <wp:positionV relativeFrom="paragraph">
                        <wp:posOffset>31750</wp:posOffset>
                      </wp:positionV>
                      <wp:extent cx="2541270" cy="646430"/>
                      <wp:effectExtent l="0" t="0" r="30480" b="20320"/>
                      <wp:wrapNone/>
                      <wp:docPr id="1049" name="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270" cy="646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8869A" id="1047" o:spid="_x0000_s1026" style="position:absolute;left:0;text-align:left;z-index:25169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2.5pt" to="194.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ApGQIAAC4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"/>
                  </w:pict>
                </mc:Fallback>
              </mc:AlternateContent>
            </w:r>
          </w:p>
          <w:p w14:paraId="79745C53" w14:textId="77777777" w:rsidR="00F772A3" w:rsidRDefault="00F772A3" w:rsidP="004B3F99">
            <w:pPr>
              <w:jc w:val="center"/>
              <w:rPr>
                <w:rFonts w:ascii="Arial" w:hAnsi="Arial" w:cs="Arial"/>
                <w:b/>
                <w:bCs/>
                <w:sz w:val="18"/>
                <w:szCs w:val="18"/>
              </w:rPr>
            </w:pPr>
            <w:r w:rsidRPr="001F674E">
              <w:rPr>
                <w:rFonts w:ascii="Arial" w:hAnsi="Arial" w:cs="Arial"/>
                <w:noProof/>
                <w:sz w:val="18"/>
                <w:szCs w:val="18"/>
              </w:rPr>
              <mc:AlternateContent>
                <mc:Choice Requires="wps">
                  <w:drawing>
                    <wp:anchor distT="0" distB="0" distL="0" distR="0" simplePos="0" relativeHeight="251702784" behindDoc="0" locked="0" layoutInCell="1" allowOverlap="1" wp14:anchorId="7277C5CA" wp14:editId="77EBD7C8">
                      <wp:simplePos x="0" y="0"/>
                      <wp:positionH relativeFrom="column">
                        <wp:posOffset>150495</wp:posOffset>
                      </wp:positionH>
                      <wp:positionV relativeFrom="paragraph">
                        <wp:posOffset>596900</wp:posOffset>
                      </wp:positionV>
                      <wp:extent cx="1085850" cy="430530"/>
                      <wp:effectExtent l="0" t="0" r="0" b="7620"/>
                      <wp:wrapNone/>
                      <wp:docPr id="1047" name="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35BFB" w14:textId="77777777" w:rsidR="00B34916" w:rsidRDefault="00B34916" w:rsidP="00F772A3">
                                  <w:pPr>
                                    <w:rPr>
                                      <w:b/>
                                      <w:bCs/>
                                      <w:sz w:val="18"/>
                                      <w:szCs w:val="18"/>
                                    </w:rPr>
                                  </w:pPr>
                                  <w:r>
                                    <w:rPr>
                                      <w:rFonts w:hint="eastAsia"/>
                                      <w:b/>
                                      <w:bCs/>
                                      <w:sz w:val="18"/>
                                      <w:szCs w:val="18"/>
                                    </w:rPr>
                                    <w:t>年龄（周岁）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7C5CA" id="1049" o:spid="_x0000_s1027" type="#_x0000_t202" style="position:absolute;left:0;text-align:left;margin-left:11.85pt;margin-top:47pt;width:85.5pt;height:33.9pt;z-index:25170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" filled="f" stroked="f">
                      <v:textbox>
                        <w:txbxContent>
                          <w:p w14:paraId="0AA35BFB" w14:textId="77777777" w:rsidR="00B34916" w:rsidRDefault="00B34916" w:rsidP="00F772A3">
                            <w:pPr>
                              <w:rPr>
                                <w:b/>
                                <w:bCs/>
                                <w:sz w:val="18"/>
                                <w:szCs w:val="18"/>
                              </w:rPr>
                            </w:pPr>
                            <w:r>
                              <w:rPr>
                                <w:rFonts w:hint="eastAsia"/>
                                <w:b/>
                                <w:bCs/>
                                <w:sz w:val="18"/>
                                <w:szCs w:val="18"/>
                              </w:rPr>
                              <w:t>年龄（周岁）</w:t>
                            </w:r>
                          </w:p>
                        </w:txbxContent>
                      </v:textbox>
                    </v:shape>
                  </w:pict>
                </mc:Fallback>
              </mc:AlternateContent>
            </w:r>
            <w:r w:rsidRPr="001F674E">
              <w:rPr>
                <w:rFonts w:ascii="Arial" w:hAnsi="Arial" w:cs="Arial"/>
                <w:noProof/>
                <w:sz w:val="18"/>
                <w:szCs w:val="18"/>
              </w:rPr>
              <mc:AlternateContent>
                <mc:Choice Requires="wps">
                  <w:drawing>
                    <wp:anchor distT="0" distB="0" distL="0" distR="0" simplePos="0" relativeHeight="251701760" behindDoc="0" locked="0" layoutInCell="1" allowOverlap="1" wp14:anchorId="2DC2082C" wp14:editId="07C044D9">
                      <wp:simplePos x="0" y="0"/>
                      <wp:positionH relativeFrom="column">
                        <wp:posOffset>1628140</wp:posOffset>
                      </wp:positionH>
                      <wp:positionV relativeFrom="paragraph">
                        <wp:posOffset>372110</wp:posOffset>
                      </wp:positionV>
                      <wp:extent cx="772795" cy="370205"/>
                      <wp:effectExtent l="0" t="0" r="0" b="10795"/>
                      <wp:wrapNone/>
                      <wp:docPr id="1045" name="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00000">
                                <a:off x="0" y="0"/>
                                <a:ext cx="77279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5DA3" w14:textId="77777777" w:rsidR="00B34916" w:rsidRDefault="00B34916" w:rsidP="00F772A3">
                                  <w:pPr>
                                    <w:rPr>
                                      <w:b/>
                                      <w:bCs/>
                                      <w:sz w:val="18"/>
                                      <w:szCs w:val="18"/>
                                    </w:rPr>
                                  </w:pPr>
                                  <w:r>
                                    <w:rPr>
                                      <w:rFonts w:hint="eastAsia"/>
                                      <w:b/>
                                      <w:bCs/>
                                      <w:sz w:val="18"/>
                                      <w:szCs w:val="18"/>
                                    </w:rPr>
                                    <w:t>缴费标准（元）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2082C" id="1050" o:spid="_x0000_s1028" type="#_x0000_t202" style="position:absolute;left:0;text-align:left;margin-left:128.2pt;margin-top:29.3pt;width:60.85pt;height:29.15pt;rotation:15;z-index:25170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" filled="f" stroked="f">
                      <v:textbox>
                        <w:txbxContent>
                          <w:p w14:paraId="380C5DA3" w14:textId="77777777" w:rsidR="00B34916" w:rsidRDefault="00B34916" w:rsidP="00F772A3">
                            <w:pPr>
                              <w:rPr>
                                <w:b/>
                                <w:bCs/>
                                <w:sz w:val="18"/>
                                <w:szCs w:val="18"/>
                              </w:rPr>
                            </w:pPr>
                            <w:r>
                              <w:rPr>
                                <w:rFonts w:hint="eastAsia"/>
                                <w:b/>
                                <w:bCs/>
                                <w:sz w:val="18"/>
                                <w:szCs w:val="18"/>
                              </w:rPr>
                              <w:t>缴费标准（元）</w:t>
                            </w:r>
                          </w:p>
                        </w:txbxContent>
                      </v:textbox>
                    </v:shape>
                  </w:pict>
                </mc:Fallback>
              </mc:AlternateContent>
            </w:r>
            <w:r>
              <w:rPr>
                <w:rFonts w:ascii="Arial" w:hAnsi="Arial" w:cs="Arial" w:hint="eastAsia"/>
                <w:b/>
                <w:bCs/>
                <w:sz w:val="18"/>
                <w:szCs w:val="18"/>
              </w:rPr>
              <w:t xml:space="preserve"> </w:t>
            </w:r>
            <w:r>
              <w:rPr>
                <w:rFonts w:ascii="Arial" w:hAnsi="Arial" w:cs="Arial"/>
                <w:b/>
                <w:bCs/>
                <w:sz w:val="18"/>
                <w:szCs w:val="18"/>
              </w:rPr>
              <w:t xml:space="preserve">                      </w:t>
            </w:r>
            <w:r>
              <w:rPr>
                <w:rFonts w:ascii="Arial" w:hAnsi="Arial" w:cs="Arial" w:hint="eastAsia"/>
                <w:b/>
                <w:bCs/>
                <w:sz w:val="18"/>
                <w:szCs w:val="18"/>
              </w:rPr>
              <w:t>缴费档次（对应待遇）</w:t>
            </w:r>
          </w:p>
        </w:tc>
        <w:tc>
          <w:tcPr>
            <w:tcW w:w="528" w:type="pct"/>
            <w:vMerge w:val="restart"/>
            <w:shd w:val="clear" w:color="auto" w:fill="F2F2F2"/>
            <w:vAlign w:val="center"/>
          </w:tcPr>
          <w:p w14:paraId="0006E533" w14:textId="77777777" w:rsidR="00F772A3" w:rsidRDefault="00F772A3" w:rsidP="004B3F99">
            <w:pPr>
              <w:widowControl w:val="0"/>
              <w:jc w:val="center"/>
              <w:rPr>
                <w:rFonts w:ascii="Arial" w:hAnsi="Arial" w:cs="Arial"/>
                <w:b/>
                <w:bCs/>
                <w:kern w:val="2"/>
                <w:sz w:val="18"/>
                <w:szCs w:val="18"/>
              </w:rPr>
            </w:pPr>
            <w:r>
              <w:rPr>
                <w:rFonts w:ascii="Arial" w:hAnsi="Arial" w:cs="Arial"/>
                <w:b/>
                <w:bCs/>
                <w:kern w:val="2"/>
                <w:sz w:val="18"/>
                <w:szCs w:val="18"/>
              </w:rPr>
              <w:t>1</w:t>
            </w:r>
            <w:r>
              <w:rPr>
                <w:rFonts w:ascii="Arial" w:hAnsi="Arial" w:cs="Arial" w:hint="eastAsia"/>
                <w:b/>
                <w:bCs/>
                <w:kern w:val="2"/>
                <w:sz w:val="18"/>
                <w:szCs w:val="18"/>
              </w:rPr>
              <w:t>档</w:t>
            </w:r>
            <w:r>
              <w:rPr>
                <w:rFonts w:ascii="Arial" w:hAnsi="Arial" w:cs="Arial"/>
                <w:b/>
                <w:bCs/>
                <w:kern w:val="2"/>
                <w:sz w:val="18"/>
                <w:szCs w:val="18"/>
              </w:rPr>
              <w:t>(550</w:t>
            </w:r>
            <w:r>
              <w:rPr>
                <w:rFonts w:ascii="Arial" w:hAnsi="Arial" w:cs="Arial" w:hint="eastAsia"/>
                <w:b/>
                <w:bCs/>
                <w:kern w:val="2"/>
                <w:sz w:val="18"/>
                <w:szCs w:val="18"/>
              </w:rPr>
              <w:t>元</w:t>
            </w:r>
            <w:r>
              <w:rPr>
                <w:rFonts w:ascii="Arial" w:hAnsi="Arial" w:cs="Arial"/>
                <w:b/>
                <w:bCs/>
                <w:kern w:val="2"/>
                <w:sz w:val="18"/>
                <w:szCs w:val="18"/>
              </w:rPr>
              <w:t>/</w:t>
            </w:r>
            <w:r>
              <w:rPr>
                <w:rFonts w:ascii="Arial" w:hAnsi="Arial" w:cs="Arial" w:hint="eastAsia"/>
                <w:b/>
                <w:bCs/>
                <w:kern w:val="2"/>
                <w:sz w:val="18"/>
                <w:szCs w:val="18"/>
              </w:rPr>
              <w:t>月</w:t>
            </w:r>
            <w:r>
              <w:rPr>
                <w:rFonts w:ascii="Arial" w:hAnsi="Arial" w:cs="Arial"/>
                <w:b/>
                <w:bCs/>
                <w:kern w:val="2"/>
                <w:sz w:val="18"/>
                <w:szCs w:val="18"/>
              </w:rPr>
              <w:t>)</w:t>
            </w:r>
          </w:p>
        </w:tc>
        <w:tc>
          <w:tcPr>
            <w:tcW w:w="499" w:type="pct"/>
            <w:vMerge w:val="restart"/>
            <w:shd w:val="clear" w:color="auto" w:fill="F2F2F2"/>
            <w:vAlign w:val="center"/>
          </w:tcPr>
          <w:p w14:paraId="2393918C" w14:textId="77777777" w:rsidR="00F772A3" w:rsidRDefault="00F772A3" w:rsidP="004B3F99">
            <w:pPr>
              <w:widowControl w:val="0"/>
              <w:jc w:val="center"/>
              <w:rPr>
                <w:rFonts w:ascii="Arial" w:hAnsi="Arial" w:cs="Arial"/>
                <w:b/>
                <w:bCs/>
                <w:kern w:val="2"/>
                <w:sz w:val="18"/>
                <w:szCs w:val="18"/>
              </w:rPr>
            </w:pPr>
            <w:r>
              <w:rPr>
                <w:rFonts w:ascii="Arial" w:hAnsi="Arial" w:cs="Arial"/>
                <w:b/>
                <w:bCs/>
                <w:kern w:val="2"/>
                <w:sz w:val="18"/>
                <w:szCs w:val="18"/>
              </w:rPr>
              <w:t>2</w:t>
            </w:r>
            <w:r>
              <w:rPr>
                <w:rFonts w:ascii="Arial" w:hAnsi="Arial" w:cs="Arial" w:hint="eastAsia"/>
                <w:b/>
                <w:bCs/>
                <w:kern w:val="2"/>
                <w:sz w:val="18"/>
                <w:szCs w:val="18"/>
              </w:rPr>
              <w:t>档</w:t>
            </w:r>
            <w:r>
              <w:rPr>
                <w:rFonts w:ascii="Arial" w:hAnsi="Arial" w:cs="Arial"/>
                <w:b/>
                <w:bCs/>
                <w:kern w:val="2"/>
                <w:sz w:val="18"/>
                <w:szCs w:val="18"/>
              </w:rPr>
              <w:t>(500</w:t>
            </w:r>
            <w:r>
              <w:rPr>
                <w:rFonts w:ascii="Arial" w:hAnsi="Arial" w:cs="Arial" w:hint="eastAsia"/>
                <w:b/>
                <w:bCs/>
                <w:kern w:val="2"/>
                <w:sz w:val="18"/>
                <w:szCs w:val="18"/>
              </w:rPr>
              <w:t>元</w:t>
            </w:r>
            <w:r>
              <w:rPr>
                <w:rFonts w:ascii="Arial" w:hAnsi="Arial" w:cs="Arial"/>
                <w:b/>
                <w:bCs/>
                <w:kern w:val="2"/>
                <w:sz w:val="18"/>
                <w:szCs w:val="18"/>
              </w:rPr>
              <w:t>/</w:t>
            </w:r>
            <w:r>
              <w:rPr>
                <w:rFonts w:ascii="Arial" w:hAnsi="Arial" w:cs="Arial" w:hint="eastAsia"/>
                <w:b/>
                <w:bCs/>
                <w:kern w:val="2"/>
                <w:sz w:val="18"/>
                <w:szCs w:val="18"/>
              </w:rPr>
              <w:t>月</w:t>
            </w:r>
            <w:r>
              <w:rPr>
                <w:rFonts w:ascii="Arial" w:hAnsi="Arial" w:cs="Arial"/>
                <w:b/>
                <w:bCs/>
                <w:kern w:val="2"/>
                <w:sz w:val="18"/>
                <w:szCs w:val="18"/>
              </w:rPr>
              <w:t>)</w:t>
            </w:r>
          </w:p>
        </w:tc>
        <w:tc>
          <w:tcPr>
            <w:tcW w:w="499" w:type="pct"/>
            <w:vMerge w:val="restart"/>
            <w:shd w:val="clear" w:color="auto" w:fill="F2F2F2"/>
            <w:vAlign w:val="center"/>
          </w:tcPr>
          <w:p w14:paraId="6F436E4A" w14:textId="77777777" w:rsidR="00F772A3" w:rsidRDefault="00F772A3" w:rsidP="004B3F99">
            <w:pPr>
              <w:widowControl w:val="0"/>
              <w:jc w:val="center"/>
              <w:rPr>
                <w:rFonts w:ascii="Arial" w:hAnsi="Arial" w:cs="Arial"/>
                <w:b/>
                <w:bCs/>
                <w:kern w:val="2"/>
                <w:sz w:val="18"/>
                <w:szCs w:val="18"/>
              </w:rPr>
            </w:pPr>
            <w:r>
              <w:rPr>
                <w:rFonts w:ascii="Arial" w:hAnsi="Arial" w:cs="Arial"/>
                <w:b/>
                <w:bCs/>
                <w:kern w:val="2"/>
                <w:sz w:val="18"/>
                <w:szCs w:val="18"/>
              </w:rPr>
              <w:t>3</w:t>
            </w:r>
            <w:r>
              <w:rPr>
                <w:rFonts w:ascii="Arial" w:hAnsi="Arial" w:cs="Arial" w:hint="eastAsia"/>
                <w:b/>
                <w:bCs/>
                <w:kern w:val="2"/>
                <w:sz w:val="18"/>
                <w:szCs w:val="18"/>
              </w:rPr>
              <w:t>档</w:t>
            </w:r>
            <w:r>
              <w:rPr>
                <w:rFonts w:ascii="Arial" w:hAnsi="Arial" w:cs="Arial"/>
                <w:b/>
                <w:bCs/>
                <w:kern w:val="2"/>
                <w:sz w:val="18"/>
                <w:szCs w:val="18"/>
              </w:rPr>
              <w:t>(450</w:t>
            </w:r>
            <w:r>
              <w:rPr>
                <w:rFonts w:ascii="Arial" w:hAnsi="Arial" w:cs="Arial" w:hint="eastAsia"/>
                <w:b/>
                <w:bCs/>
                <w:kern w:val="2"/>
                <w:sz w:val="18"/>
                <w:szCs w:val="18"/>
              </w:rPr>
              <w:t>元</w:t>
            </w:r>
            <w:r>
              <w:rPr>
                <w:rFonts w:ascii="Arial" w:hAnsi="Arial" w:cs="Arial"/>
                <w:b/>
                <w:bCs/>
                <w:kern w:val="2"/>
                <w:sz w:val="18"/>
                <w:szCs w:val="18"/>
              </w:rPr>
              <w:t>/</w:t>
            </w:r>
            <w:r>
              <w:rPr>
                <w:rFonts w:ascii="Arial" w:hAnsi="Arial" w:cs="Arial" w:hint="eastAsia"/>
                <w:b/>
                <w:bCs/>
                <w:kern w:val="2"/>
                <w:sz w:val="18"/>
                <w:szCs w:val="18"/>
              </w:rPr>
              <w:t>月</w:t>
            </w:r>
            <w:r>
              <w:rPr>
                <w:rFonts w:ascii="Arial" w:hAnsi="Arial" w:cs="Arial"/>
                <w:b/>
                <w:bCs/>
                <w:kern w:val="2"/>
                <w:sz w:val="18"/>
                <w:szCs w:val="18"/>
              </w:rPr>
              <w:t>)</w:t>
            </w:r>
          </w:p>
        </w:tc>
        <w:tc>
          <w:tcPr>
            <w:tcW w:w="499" w:type="pct"/>
            <w:vMerge w:val="restart"/>
            <w:shd w:val="clear" w:color="auto" w:fill="F2F2F2"/>
            <w:vAlign w:val="center"/>
          </w:tcPr>
          <w:p w14:paraId="08EB10D6" w14:textId="77777777" w:rsidR="00F772A3" w:rsidRDefault="00F772A3" w:rsidP="004B3F99">
            <w:pPr>
              <w:widowControl w:val="0"/>
              <w:jc w:val="center"/>
              <w:rPr>
                <w:rFonts w:ascii="Arial" w:hAnsi="Arial" w:cs="Arial"/>
                <w:b/>
                <w:bCs/>
                <w:kern w:val="2"/>
                <w:sz w:val="18"/>
                <w:szCs w:val="18"/>
              </w:rPr>
            </w:pPr>
            <w:r>
              <w:rPr>
                <w:rFonts w:ascii="Arial" w:hAnsi="Arial" w:cs="Arial"/>
                <w:b/>
                <w:bCs/>
                <w:kern w:val="2"/>
                <w:sz w:val="18"/>
                <w:szCs w:val="18"/>
              </w:rPr>
              <w:t>4</w:t>
            </w:r>
            <w:r>
              <w:rPr>
                <w:rFonts w:ascii="Arial" w:hAnsi="Arial" w:cs="Arial" w:hint="eastAsia"/>
                <w:b/>
                <w:bCs/>
                <w:kern w:val="2"/>
                <w:sz w:val="18"/>
                <w:szCs w:val="18"/>
              </w:rPr>
              <w:t>档</w:t>
            </w:r>
            <w:r>
              <w:rPr>
                <w:rFonts w:ascii="Arial" w:hAnsi="Arial" w:cs="Arial"/>
                <w:b/>
                <w:bCs/>
                <w:kern w:val="2"/>
                <w:sz w:val="18"/>
                <w:szCs w:val="18"/>
              </w:rPr>
              <w:t>(400</w:t>
            </w:r>
            <w:r>
              <w:rPr>
                <w:rFonts w:ascii="Arial" w:hAnsi="Arial" w:cs="Arial" w:hint="eastAsia"/>
                <w:b/>
                <w:bCs/>
                <w:kern w:val="2"/>
                <w:sz w:val="18"/>
                <w:szCs w:val="18"/>
              </w:rPr>
              <w:t>元</w:t>
            </w:r>
            <w:r>
              <w:rPr>
                <w:rFonts w:ascii="Arial" w:hAnsi="Arial" w:cs="Arial"/>
                <w:b/>
                <w:bCs/>
                <w:kern w:val="2"/>
                <w:sz w:val="18"/>
                <w:szCs w:val="18"/>
              </w:rPr>
              <w:t>/</w:t>
            </w:r>
            <w:r>
              <w:rPr>
                <w:rFonts w:ascii="Arial" w:hAnsi="Arial" w:cs="Arial" w:hint="eastAsia"/>
                <w:b/>
                <w:bCs/>
                <w:kern w:val="2"/>
                <w:sz w:val="18"/>
                <w:szCs w:val="18"/>
              </w:rPr>
              <w:t>月</w:t>
            </w:r>
            <w:r>
              <w:rPr>
                <w:rFonts w:ascii="Arial" w:hAnsi="Arial" w:cs="Arial"/>
                <w:b/>
                <w:bCs/>
                <w:kern w:val="2"/>
                <w:sz w:val="18"/>
                <w:szCs w:val="18"/>
              </w:rPr>
              <w:t>)</w:t>
            </w:r>
          </w:p>
        </w:tc>
        <w:tc>
          <w:tcPr>
            <w:tcW w:w="499" w:type="pct"/>
            <w:vMerge w:val="restart"/>
            <w:shd w:val="clear" w:color="auto" w:fill="F2F2F2"/>
            <w:vAlign w:val="center"/>
          </w:tcPr>
          <w:p w14:paraId="3CF19046" w14:textId="77777777" w:rsidR="00F772A3" w:rsidRDefault="00F772A3" w:rsidP="004B3F99">
            <w:pPr>
              <w:widowControl w:val="0"/>
              <w:jc w:val="center"/>
              <w:rPr>
                <w:rFonts w:ascii="Arial" w:hAnsi="Arial" w:cs="Arial"/>
                <w:b/>
                <w:bCs/>
                <w:kern w:val="2"/>
                <w:sz w:val="18"/>
                <w:szCs w:val="18"/>
              </w:rPr>
            </w:pPr>
            <w:r>
              <w:rPr>
                <w:rFonts w:ascii="Arial" w:hAnsi="Arial" w:cs="Arial"/>
                <w:b/>
                <w:bCs/>
                <w:kern w:val="2"/>
                <w:sz w:val="18"/>
                <w:szCs w:val="18"/>
              </w:rPr>
              <w:t>5</w:t>
            </w:r>
            <w:r>
              <w:rPr>
                <w:rFonts w:ascii="Arial" w:hAnsi="Arial" w:cs="Arial" w:hint="eastAsia"/>
                <w:b/>
                <w:bCs/>
                <w:kern w:val="2"/>
                <w:sz w:val="18"/>
                <w:szCs w:val="18"/>
              </w:rPr>
              <w:t>档</w:t>
            </w:r>
            <w:r>
              <w:rPr>
                <w:rFonts w:ascii="Arial" w:hAnsi="Arial" w:cs="Arial"/>
                <w:b/>
                <w:bCs/>
                <w:kern w:val="2"/>
                <w:sz w:val="18"/>
                <w:szCs w:val="18"/>
              </w:rPr>
              <w:t>(350</w:t>
            </w:r>
            <w:r>
              <w:rPr>
                <w:rFonts w:ascii="Arial" w:hAnsi="Arial" w:cs="Arial" w:hint="eastAsia"/>
                <w:b/>
                <w:bCs/>
                <w:kern w:val="2"/>
                <w:sz w:val="18"/>
                <w:szCs w:val="18"/>
              </w:rPr>
              <w:t>元</w:t>
            </w:r>
            <w:r>
              <w:rPr>
                <w:rFonts w:ascii="Arial" w:hAnsi="Arial" w:cs="Arial"/>
                <w:b/>
                <w:bCs/>
                <w:kern w:val="2"/>
                <w:sz w:val="18"/>
                <w:szCs w:val="18"/>
              </w:rPr>
              <w:t>/</w:t>
            </w:r>
            <w:r>
              <w:rPr>
                <w:rFonts w:ascii="Arial" w:hAnsi="Arial" w:cs="Arial" w:hint="eastAsia"/>
                <w:b/>
                <w:bCs/>
                <w:kern w:val="2"/>
                <w:sz w:val="18"/>
                <w:szCs w:val="18"/>
              </w:rPr>
              <w:t>月</w:t>
            </w:r>
            <w:r>
              <w:rPr>
                <w:rFonts w:ascii="Arial" w:hAnsi="Arial" w:cs="Arial"/>
                <w:b/>
                <w:bCs/>
                <w:kern w:val="2"/>
                <w:sz w:val="18"/>
                <w:szCs w:val="18"/>
              </w:rPr>
              <w:t>)</w:t>
            </w:r>
          </w:p>
        </w:tc>
      </w:tr>
      <w:tr w:rsidR="00F772A3" w14:paraId="6D6AB9A4" w14:textId="77777777" w:rsidTr="004B3F99">
        <w:trPr>
          <w:trHeight w:val="357"/>
        </w:trPr>
        <w:tc>
          <w:tcPr>
            <w:tcW w:w="1265" w:type="pct"/>
            <w:shd w:val="clear" w:color="auto" w:fill="F2F2F2" w:themeFill="background1" w:themeFillShade="F2"/>
            <w:vAlign w:val="center"/>
          </w:tcPr>
          <w:p w14:paraId="094DC110" w14:textId="77777777" w:rsidR="00F772A3" w:rsidRPr="0050376B" w:rsidRDefault="00F772A3" w:rsidP="004B3F99">
            <w:pPr>
              <w:jc w:val="center"/>
              <w:rPr>
                <w:rFonts w:ascii="Arial" w:hAnsi="Arial" w:cs="Arial"/>
                <w:b/>
                <w:bCs/>
                <w:sz w:val="18"/>
                <w:szCs w:val="18"/>
              </w:rPr>
            </w:pPr>
            <w:r w:rsidRPr="0050376B">
              <w:rPr>
                <w:rFonts w:ascii="Arial" w:hAnsi="Arial" w:cs="Arial" w:hint="eastAsia"/>
                <w:b/>
                <w:bCs/>
                <w:sz w:val="18"/>
                <w:szCs w:val="18"/>
              </w:rPr>
              <w:t>男</w:t>
            </w:r>
          </w:p>
        </w:tc>
        <w:tc>
          <w:tcPr>
            <w:tcW w:w="1211" w:type="pct"/>
            <w:shd w:val="clear" w:color="auto" w:fill="F2F2F2" w:themeFill="background1" w:themeFillShade="F2"/>
            <w:vAlign w:val="center"/>
          </w:tcPr>
          <w:p w14:paraId="06F43851" w14:textId="77777777" w:rsidR="00F772A3" w:rsidRPr="0050376B" w:rsidRDefault="00F772A3" w:rsidP="004B3F99">
            <w:pPr>
              <w:jc w:val="center"/>
              <w:rPr>
                <w:rFonts w:ascii="Arial" w:hAnsi="Arial" w:cs="Arial"/>
                <w:b/>
                <w:bCs/>
                <w:sz w:val="18"/>
                <w:szCs w:val="18"/>
              </w:rPr>
            </w:pPr>
            <w:r w:rsidRPr="0050376B">
              <w:rPr>
                <w:rFonts w:ascii="Arial" w:hAnsi="Arial" w:cs="Arial" w:hint="eastAsia"/>
                <w:b/>
                <w:bCs/>
                <w:sz w:val="18"/>
                <w:szCs w:val="18"/>
              </w:rPr>
              <w:t>女</w:t>
            </w:r>
          </w:p>
        </w:tc>
        <w:tc>
          <w:tcPr>
            <w:tcW w:w="528" w:type="pct"/>
            <w:vMerge/>
            <w:shd w:val="clear" w:color="auto" w:fill="auto"/>
          </w:tcPr>
          <w:p w14:paraId="62212310" w14:textId="77777777" w:rsidR="00F772A3" w:rsidRDefault="00F772A3" w:rsidP="004B3F99">
            <w:pPr>
              <w:widowControl w:val="0"/>
              <w:jc w:val="center"/>
              <w:rPr>
                <w:rFonts w:ascii="Arial" w:hAnsi="Arial" w:cs="Arial"/>
                <w:kern w:val="2"/>
                <w:sz w:val="18"/>
                <w:szCs w:val="18"/>
              </w:rPr>
            </w:pPr>
          </w:p>
        </w:tc>
        <w:tc>
          <w:tcPr>
            <w:tcW w:w="499" w:type="pct"/>
            <w:vMerge/>
            <w:shd w:val="clear" w:color="auto" w:fill="auto"/>
          </w:tcPr>
          <w:p w14:paraId="2C4AFA06" w14:textId="77777777" w:rsidR="00F772A3" w:rsidRDefault="00F772A3" w:rsidP="004B3F99">
            <w:pPr>
              <w:widowControl w:val="0"/>
              <w:jc w:val="center"/>
              <w:rPr>
                <w:rFonts w:ascii="Arial" w:hAnsi="Arial" w:cs="Arial"/>
                <w:kern w:val="2"/>
                <w:sz w:val="18"/>
                <w:szCs w:val="18"/>
              </w:rPr>
            </w:pPr>
          </w:p>
        </w:tc>
        <w:tc>
          <w:tcPr>
            <w:tcW w:w="499" w:type="pct"/>
            <w:vMerge/>
            <w:shd w:val="clear" w:color="auto" w:fill="auto"/>
          </w:tcPr>
          <w:p w14:paraId="53669085" w14:textId="77777777" w:rsidR="00F772A3" w:rsidRDefault="00F772A3" w:rsidP="004B3F99">
            <w:pPr>
              <w:widowControl w:val="0"/>
              <w:jc w:val="center"/>
              <w:rPr>
                <w:rFonts w:ascii="Arial" w:hAnsi="Arial" w:cs="Arial"/>
                <w:kern w:val="2"/>
                <w:sz w:val="18"/>
                <w:szCs w:val="18"/>
              </w:rPr>
            </w:pPr>
          </w:p>
        </w:tc>
        <w:tc>
          <w:tcPr>
            <w:tcW w:w="499" w:type="pct"/>
            <w:vMerge/>
            <w:shd w:val="clear" w:color="auto" w:fill="auto"/>
          </w:tcPr>
          <w:p w14:paraId="20C31E14" w14:textId="77777777" w:rsidR="00F772A3" w:rsidRDefault="00F772A3" w:rsidP="004B3F99">
            <w:pPr>
              <w:widowControl w:val="0"/>
              <w:jc w:val="center"/>
              <w:rPr>
                <w:rFonts w:ascii="Arial" w:hAnsi="Arial" w:cs="Arial"/>
                <w:kern w:val="2"/>
                <w:sz w:val="18"/>
                <w:szCs w:val="18"/>
              </w:rPr>
            </w:pPr>
          </w:p>
        </w:tc>
        <w:tc>
          <w:tcPr>
            <w:tcW w:w="499" w:type="pct"/>
            <w:vMerge/>
            <w:shd w:val="clear" w:color="auto" w:fill="auto"/>
          </w:tcPr>
          <w:p w14:paraId="78659DFC" w14:textId="77777777" w:rsidR="00F772A3" w:rsidRDefault="00F772A3" w:rsidP="004B3F99">
            <w:pPr>
              <w:widowControl w:val="0"/>
              <w:jc w:val="center"/>
              <w:rPr>
                <w:rFonts w:ascii="Arial" w:hAnsi="Arial" w:cs="Arial"/>
                <w:kern w:val="2"/>
                <w:sz w:val="18"/>
                <w:szCs w:val="18"/>
              </w:rPr>
            </w:pPr>
          </w:p>
        </w:tc>
      </w:tr>
      <w:tr w:rsidR="00F772A3" w14:paraId="00436309" w14:textId="77777777" w:rsidTr="004B3F99">
        <w:trPr>
          <w:trHeight w:val="63"/>
        </w:trPr>
        <w:tc>
          <w:tcPr>
            <w:tcW w:w="1265" w:type="pct"/>
            <w:shd w:val="clear" w:color="auto" w:fill="auto"/>
            <w:vAlign w:val="center"/>
          </w:tcPr>
          <w:p w14:paraId="3260B467" w14:textId="77777777" w:rsidR="00F772A3" w:rsidRDefault="00F772A3" w:rsidP="004B3F99">
            <w:pPr>
              <w:jc w:val="center"/>
              <w:rPr>
                <w:rFonts w:ascii="Arial" w:hAnsi="Arial" w:cs="Arial"/>
                <w:sz w:val="18"/>
                <w:szCs w:val="18"/>
              </w:rPr>
            </w:pPr>
            <w:r>
              <w:rPr>
                <w:rFonts w:ascii="Arial" w:hAnsi="Arial" w:cs="Arial"/>
                <w:sz w:val="18"/>
                <w:szCs w:val="18"/>
              </w:rPr>
              <w:t>不满</w:t>
            </w:r>
            <w:r>
              <w:rPr>
                <w:rFonts w:ascii="Arial" w:hAnsi="Arial" w:cs="Arial"/>
                <w:sz w:val="18"/>
                <w:szCs w:val="18"/>
              </w:rPr>
              <w:t>60</w:t>
            </w:r>
            <w:r>
              <w:rPr>
                <w:rFonts w:ascii="Arial" w:hAnsi="Arial" w:cs="Arial"/>
                <w:sz w:val="18"/>
                <w:szCs w:val="18"/>
              </w:rPr>
              <w:t>周岁</w:t>
            </w:r>
          </w:p>
        </w:tc>
        <w:tc>
          <w:tcPr>
            <w:tcW w:w="1211" w:type="pct"/>
            <w:shd w:val="clear" w:color="auto" w:fill="auto"/>
            <w:vAlign w:val="center"/>
          </w:tcPr>
          <w:p w14:paraId="42F59594" w14:textId="77777777" w:rsidR="00F772A3" w:rsidRDefault="00F772A3" w:rsidP="004B3F99">
            <w:pPr>
              <w:jc w:val="center"/>
              <w:rPr>
                <w:rFonts w:ascii="Arial" w:hAnsi="Arial" w:cs="Arial"/>
                <w:sz w:val="18"/>
                <w:szCs w:val="18"/>
              </w:rPr>
            </w:pPr>
            <w:r>
              <w:rPr>
                <w:rFonts w:ascii="Arial" w:hAnsi="Arial" w:cs="Arial"/>
                <w:sz w:val="18"/>
                <w:szCs w:val="18"/>
              </w:rPr>
              <w:t>不满</w:t>
            </w:r>
            <w:r>
              <w:rPr>
                <w:rFonts w:ascii="Arial" w:hAnsi="Arial" w:cs="Arial"/>
                <w:sz w:val="18"/>
                <w:szCs w:val="18"/>
              </w:rPr>
              <w:t>55</w:t>
            </w:r>
            <w:r>
              <w:rPr>
                <w:rFonts w:ascii="Arial" w:hAnsi="Arial" w:cs="Arial"/>
                <w:sz w:val="18"/>
                <w:szCs w:val="18"/>
              </w:rPr>
              <w:t>周岁</w:t>
            </w:r>
          </w:p>
        </w:tc>
        <w:tc>
          <w:tcPr>
            <w:tcW w:w="528" w:type="pct"/>
            <w:shd w:val="clear" w:color="auto" w:fill="auto"/>
            <w:vAlign w:val="center"/>
          </w:tcPr>
          <w:p w14:paraId="62783783" w14:textId="77777777" w:rsidR="00F772A3" w:rsidRDefault="00F772A3" w:rsidP="004B3F99">
            <w:pPr>
              <w:widowControl w:val="0"/>
              <w:jc w:val="center"/>
              <w:rPr>
                <w:rFonts w:ascii="Arial" w:hAnsi="Arial" w:cs="Arial"/>
                <w:sz w:val="18"/>
                <w:szCs w:val="18"/>
              </w:rPr>
            </w:pPr>
            <w:r>
              <w:rPr>
                <w:rFonts w:ascii="Arial" w:hAnsi="Arial" w:cs="Arial"/>
                <w:sz w:val="18"/>
                <w:szCs w:val="18"/>
              </w:rPr>
              <w:t>59170</w:t>
            </w:r>
          </w:p>
        </w:tc>
        <w:tc>
          <w:tcPr>
            <w:tcW w:w="499" w:type="pct"/>
            <w:shd w:val="clear" w:color="auto" w:fill="auto"/>
            <w:vAlign w:val="center"/>
          </w:tcPr>
          <w:p w14:paraId="38F69A3F" w14:textId="77777777" w:rsidR="00F772A3" w:rsidRDefault="00F772A3" w:rsidP="004B3F99">
            <w:pPr>
              <w:widowControl w:val="0"/>
              <w:jc w:val="center"/>
              <w:rPr>
                <w:rFonts w:ascii="Arial" w:hAnsi="Arial" w:cs="Arial"/>
                <w:sz w:val="18"/>
                <w:szCs w:val="18"/>
              </w:rPr>
            </w:pPr>
            <w:r>
              <w:rPr>
                <w:rFonts w:ascii="Arial" w:hAnsi="Arial" w:cs="Arial"/>
                <w:sz w:val="18"/>
                <w:szCs w:val="18"/>
              </w:rPr>
              <w:t>43490</w:t>
            </w:r>
          </w:p>
        </w:tc>
        <w:tc>
          <w:tcPr>
            <w:tcW w:w="499" w:type="pct"/>
            <w:shd w:val="clear" w:color="auto" w:fill="auto"/>
            <w:vAlign w:val="center"/>
          </w:tcPr>
          <w:p w14:paraId="67882DD0" w14:textId="77777777" w:rsidR="00F772A3" w:rsidRDefault="00F772A3" w:rsidP="004B3F99">
            <w:pPr>
              <w:widowControl w:val="0"/>
              <w:jc w:val="center"/>
              <w:rPr>
                <w:rFonts w:ascii="Arial" w:hAnsi="Arial" w:cs="Arial"/>
                <w:sz w:val="18"/>
                <w:szCs w:val="18"/>
              </w:rPr>
            </w:pPr>
            <w:r>
              <w:rPr>
                <w:rFonts w:ascii="Arial" w:hAnsi="Arial" w:cs="Arial"/>
                <w:sz w:val="18"/>
                <w:szCs w:val="18"/>
              </w:rPr>
              <w:t>27690</w:t>
            </w:r>
          </w:p>
        </w:tc>
        <w:tc>
          <w:tcPr>
            <w:tcW w:w="499" w:type="pct"/>
            <w:shd w:val="clear" w:color="auto" w:fill="auto"/>
            <w:vAlign w:val="center"/>
          </w:tcPr>
          <w:p w14:paraId="6E5276FA" w14:textId="77777777" w:rsidR="00F772A3" w:rsidRDefault="00F772A3" w:rsidP="004B3F99">
            <w:pPr>
              <w:widowControl w:val="0"/>
              <w:jc w:val="center"/>
              <w:rPr>
                <w:rFonts w:ascii="Arial" w:hAnsi="Arial" w:cs="Arial"/>
                <w:sz w:val="18"/>
                <w:szCs w:val="18"/>
              </w:rPr>
            </w:pPr>
            <w:r>
              <w:rPr>
                <w:rFonts w:ascii="Arial" w:hAnsi="Arial" w:cs="Arial"/>
                <w:sz w:val="18"/>
                <w:szCs w:val="18"/>
              </w:rPr>
              <w:t>21610</w:t>
            </w:r>
          </w:p>
        </w:tc>
        <w:tc>
          <w:tcPr>
            <w:tcW w:w="499" w:type="pct"/>
            <w:shd w:val="clear" w:color="auto" w:fill="auto"/>
            <w:vAlign w:val="center"/>
          </w:tcPr>
          <w:p w14:paraId="6CAB3CAB" w14:textId="77777777" w:rsidR="00F772A3" w:rsidRDefault="00F772A3" w:rsidP="004B3F99">
            <w:pPr>
              <w:widowControl w:val="0"/>
              <w:jc w:val="center"/>
              <w:rPr>
                <w:rFonts w:ascii="Arial" w:hAnsi="Arial" w:cs="Arial"/>
                <w:sz w:val="18"/>
                <w:szCs w:val="18"/>
              </w:rPr>
            </w:pPr>
            <w:r>
              <w:rPr>
                <w:rFonts w:ascii="Arial" w:hAnsi="Arial" w:cs="Arial"/>
                <w:sz w:val="18"/>
                <w:szCs w:val="18"/>
              </w:rPr>
              <w:t>15570</w:t>
            </w:r>
          </w:p>
        </w:tc>
      </w:tr>
      <w:tr w:rsidR="00F772A3" w14:paraId="7C7B3864" w14:textId="77777777" w:rsidTr="004B3F99">
        <w:trPr>
          <w:trHeight w:val="63"/>
        </w:trPr>
        <w:tc>
          <w:tcPr>
            <w:tcW w:w="1265" w:type="pct"/>
            <w:shd w:val="clear" w:color="auto" w:fill="auto"/>
            <w:vAlign w:val="center"/>
          </w:tcPr>
          <w:p w14:paraId="343B0DF0" w14:textId="77777777" w:rsidR="00F772A3" w:rsidRDefault="00F772A3" w:rsidP="004B3F99">
            <w:pPr>
              <w:jc w:val="center"/>
              <w:rPr>
                <w:rFonts w:ascii="Arial" w:hAnsi="Arial" w:cs="Arial"/>
                <w:sz w:val="18"/>
                <w:szCs w:val="18"/>
              </w:rPr>
            </w:pPr>
            <w:r>
              <w:rPr>
                <w:rFonts w:ascii="Arial" w:hAnsi="Arial" w:cs="Arial"/>
                <w:sz w:val="18"/>
                <w:szCs w:val="18"/>
              </w:rPr>
              <w:t>60</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61</w:t>
            </w:r>
            <w:r>
              <w:rPr>
                <w:rFonts w:ascii="Arial" w:hAnsi="Arial" w:cs="Arial"/>
                <w:sz w:val="18"/>
                <w:szCs w:val="18"/>
              </w:rPr>
              <w:t>周岁以下</w:t>
            </w:r>
          </w:p>
        </w:tc>
        <w:tc>
          <w:tcPr>
            <w:tcW w:w="1211" w:type="pct"/>
            <w:shd w:val="clear" w:color="auto" w:fill="auto"/>
            <w:vAlign w:val="center"/>
          </w:tcPr>
          <w:p w14:paraId="58927678" w14:textId="77777777" w:rsidR="00F772A3" w:rsidRDefault="00F772A3" w:rsidP="004B3F99">
            <w:pPr>
              <w:jc w:val="center"/>
              <w:rPr>
                <w:rFonts w:ascii="Arial" w:hAnsi="Arial" w:cs="Arial"/>
                <w:sz w:val="18"/>
                <w:szCs w:val="18"/>
              </w:rPr>
            </w:pPr>
            <w:r>
              <w:rPr>
                <w:rFonts w:ascii="Arial" w:hAnsi="Arial" w:cs="Arial"/>
                <w:sz w:val="18"/>
                <w:szCs w:val="18"/>
              </w:rPr>
              <w:t>55</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56</w:t>
            </w:r>
            <w:r>
              <w:rPr>
                <w:rFonts w:ascii="Arial" w:hAnsi="Arial" w:cs="Arial"/>
                <w:sz w:val="18"/>
                <w:szCs w:val="18"/>
              </w:rPr>
              <w:t>周岁以下</w:t>
            </w:r>
          </w:p>
        </w:tc>
        <w:tc>
          <w:tcPr>
            <w:tcW w:w="528" w:type="pct"/>
            <w:shd w:val="clear" w:color="auto" w:fill="auto"/>
            <w:vAlign w:val="center"/>
          </w:tcPr>
          <w:p w14:paraId="05D7D05C" w14:textId="77777777" w:rsidR="00F772A3" w:rsidRDefault="00F772A3" w:rsidP="004B3F99">
            <w:pPr>
              <w:widowControl w:val="0"/>
              <w:jc w:val="center"/>
              <w:rPr>
                <w:rFonts w:ascii="Arial" w:hAnsi="Arial" w:cs="Arial"/>
                <w:sz w:val="18"/>
                <w:szCs w:val="18"/>
              </w:rPr>
            </w:pPr>
            <w:r>
              <w:rPr>
                <w:rFonts w:ascii="Arial" w:hAnsi="Arial" w:cs="Arial"/>
                <w:sz w:val="18"/>
                <w:szCs w:val="18"/>
              </w:rPr>
              <w:t>55450</w:t>
            </w:r>
          </w:p>
        </w:tc>
        <w:tc>
          <w:tcPr>
            <w:tcW w:w="499" w:type="pct"/>
            <w:shd w:val="clear" w:color="auto" w:fill="auto"/>
            <w:vAlign w:val="center"/>
          </w:tcPr>
          <w:p w14:paraId="43610914" w14:textId="77777777" w:rsidR="00F772A3" w:rsidRDefault="00F772A3" w:rsidP="004B3F99">
            <w:pPr>
              <w:widowControl w:val="0"/>
              <w:jc w:val="center"/>
              <w:rPr>
                <w:rFonts w:ascii="Arial" w:hAnsi="Arial" w:cs="Arial"/>
                <w:sz w:val="18"/>
                <w:szCs w:val="18"/>
              </w:rPr>
            </w:pPr>
            <w:r>
              <w:rPr>
                <w:rFonts w:ascii="Arial" w:hAnsi="Arial" w:cs="Arial"/>
                <w:sz w:val="18"/>
                <w:szCs w:val="18"/>
              </w:rPr>
              <w:t>40890</w:t>
            </w:r>
          </w:p>
        </w:tc>
        <w:tc>
          <w:tcPr>
            <w:tcW w:w="499" w:type="pct"/>
            <w:shd w:val="clear" w:color="auto" w:fill="auto"/>
            <w:vAlign w:val="center"/>
          </w:tcPr>
          <w:p w14:paraId="7CA60BD2" w14:textId="77777777" w:rsidR="00F772A3" w:rsidRDefault="00F772A3" w:rsidP="004B3F99">
            <w:pPr>
              <w:widowControl w:val="0"/>
              <w:jc w:val="center"/>
              <w:rPr>
                <w:rFonts w:ascii="Arial" w:hAnsi="Arial" w:cs="Arial"/>
                <w:sz w:val="18"/>
                <w:szCs w:val="18"/>
              </w:rPr>
            </w:pPr>
            <w:r>
              <w:rPr>
                <w:rFonts w:ascii="Arial" w:hAnsi="Arial" w:cs="Arial"/>
                <w:sz w:val="18"/>
                <w:szCs w:val="18"/>
              </w:rPr>
              <w:t>26340</w:t>
            </w:r>
          </w:p>
        </w:tc>
        <w:tc>
          <w:tcPr>
            <w:tcW w:w="499" w:type="pct"/>
            <w:shd w:val="clear" w:color="auto" w:fill="auto"/>
            <w:vAlign w:val="center"/>
          </w:tcPr>
          <w:p w14:paraId="0920630A" w14:textId="77777777" w:rsidR="00F772A3" w:rsidRDefault="00F772A3" w:rsidP="004B3F99">
            <w:pPr>
              <w:widowControl w:val="0"/>
              <w:jc w:val="center"/>
              <w:rPr>
                <w:rFonts w:ascii="Arial" w:hAnsi="Arial" w:cs="Arial"/>
                <w:sz w:val="18"/>
                <w:szCs w:val="18"/>
              </w:rPr>
            </w:pPr>
            <w:r>
              <w:rPr>
                <w:rFonts w:ascii="Arial" w:hAnsi="Arial" w:cs="Arial"/>
                <w:sz w:val="18"/>
                <w:szCs w:val="18"/>
              </w:rPr>
              <w:t>20660</w:t>
            </w:r>
          </w:p>
        </w:tc>
        <w:tc>
          <w:tcPr>
            <w:tcW w:w="499" w:type="pct"/>
            <w:shd w:val="clear" w:color="auto" w:fill="auto"/>
            <w:vAlign w:val="center"/>
          </w:tcPr>
          <w:p w14:paraId="3A8431E7" w14:textId="77777777" w:rsidR="00F772A3" w:rsidRDefault="00F772A3" w:rsidP="004B3F99">
            <w:pPr>
              <w:widowControl w:val="0"/>
              <w:jc w:val="center"/>
              <w:rPr>
                <w:rFonts w:ascii="Arial" w:hAnsi="Arial" w:cs="Arial"/>
                <w:sz w:val="18"/>
                <w:szCs w:val="18"/>
              </w:rPr>
            </w:pPr>
            <w:r>
              <w:rPr>
                <w:rFonts w:ascii="Arial" w:hAnsi="Arial" w:cs="Arial"/>
                <w:sz w:val="18"/>
                <w:szCs w:val="18"/>
              </w:rPr>
              <w:t>14950</w:t>
            </w:r>
          </w:p>
        </w:tc>
      </w:tr>
      <w:tr w:rsidR="00F772A3" w14:paraId="663E35E3" w14:textId="77777777" w:rsidTr="004B3F99">
        <w:trPr>
          <w:trHeight w:val="66"/>
        </w:trPr>
        <w:tc>
          <w:tcPr>
            <w:tcW w:w="1265" w:type="pct"/>
            <w:shd w:val="clear" w:color="auto" w:fill="auto"/>
            <w:vAlign w:val="center"/>
          </w:tcPr>
          <w:p w14:paraId="1E2F4D7D" w14:textId="77777777" w:rsidR="00F772A3" w:rsidRDefault="00F772A3" w:rsidP="004B3F99">
            <w:pPr>
              <w:jc w:val="center"/>
              <w:rPr>
                <w:rFonts w:ascii="Arial" w:hAnsi="Arial" w:cs="Arial"/>
                <w:sz w:val="18"/>
                <w:szCs w:val="18"/>
              </w:rPr>
            </w:pPr>
            <w:r>
              <w:rPr>
                <w:rFonts w:ascii="Arial" w:hAnsi="Arial" w:cs="Arial"/>
                <w:sz w:val="18"/>
                <w:szCs w:val="18"/>
              </w:rPr>
              <w:t>61</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62</w:t>
            </w:r>
            <w:r>
              <w:rPr>
                <w:rFonts w:ascii="Arial" w:hAnsi="Arial" w:cs="Arial"/>
                <w:sz w:val="18"/>
                <w:szCs w:val="18"/>
              </w:rPr>
              <w:t>周岁以下</w:t>
            </w:r>
          </w:p>
        </w:tc>
        <w:tc>
          <w:tcPr>
            <w:tcW w:w="1211" w:type="pct"/>
            <w:shd w:val="clear" w:color="auto" w:fill="auto"/>
            <w:vAlign w:val="center"/>
          </w:tcPr>
          <w:p w14:paraId="17BC8350" w14:textId="77777777" w:rsidR="00F772A3" w:rsidRDefault="00F772A3" w:rsidP="004B3F99">
            <w:pPr>
              <w:jc w:val="center"/>
              <w:rPr>
                <w:rFonts w:ascii="Arial" w:hAnsi="Arial" w:cs="Arial"/>
                <w:sz w:val="18"/>
                <w:szCs w:val="18"/>
              </w:rPr>
            </w:pPr>
            <w:r>
              <w:rPr>
                <w:rFonts w:ascii="Arial" w:hAnsi="Arial" w:cs="Arial"/>
                <w:sz w:val="18"/>
                <w:szCs w:val="18"/>
              </w:rPr>
              <w:t>56</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57</w:t>
            </w:r>
            <w:r>
              <w:rPr>
                <w:rFonts w:ascii="Arial" w:hAnsi="Arial" w:cs="Arial"/>
                <w:sz w:val="18"/>
                <w:szCs w:val="18"/>
              </w:rPr>
              <w:t>周岁以下</w:t>
            </w:r>
          </w:p>
        </w:tc>
        <w:tc>
          <w:tcPr>
            <w:tcW w:w="528" w:type="pct"/>
            <w:shd w:val="clear" w:color="auto" w:fill="auto"/>
            <w:vAlign w:val="center"/>
          </w:tcPr>
          <w:p w14:paraId="360651CE" w14:textId="77777777" w:rsidR="00F772A3" w:rsidRDefault="00F772A3" w:rsidP="004B3F99">
            <w:pPr>
              <w:widowControl w:val="0"/>
              <w:jc w:val="center"/>
              <w:rPr>
                <w:rFonts w:ascii="Arial" w:hAnsi="Arial" w:cs="Arial"/>
                <w:sz w:val="18"/>
                <w:szCs w:val="18"/>
              </w:rPr>
            </w:pPr>
            <w:r>
              <w:rPr>
                <w:rFonts w:ascii="Arial" w:hAnsi="Arial" w:cs="Arial"/>
                <w:sz w:val="18"/>
                <w:szCs w:val="18"/>
              </w:rPr>
              <w:t>51650</w:t>
            </w:r>
          </w:p>
        </w:tc>
        <w:tc>
          <w:tcPr>
            <w:tcW w:w="499" w:type="pct"/>
            <w:shd w:val="clear" w:color="auto" w:fill="auto"/>
            <w:vAlign w:val="center"/>
          </w:tcPr>
          <w:p w14:paraId="2B7D1917" w14:textId="77777777" w:rsidR="00F772A3" w:rsidRDefault="00F772A3" w:rsidP="004B3F99">
            <w:pPr>
              <w:widowControl w:val="0"/>
              <w:jc w:val="center"/>
              <w:rPr>
                <w:rFonts w:ascii="Arial" w:hAnsi="Arial" w:cs="Arial"/>
                <w:sz w:val="18"/>
                <w:szCs w:val="18"/>
              </w:rPr>
            </w:pPr>
            <w:r>
              <w:rPr>
                <w:rFonts w:ascii="Arial" w:hAnsi="Arial" w:cs="Arial"/>
                <w:sz w:val="18"/>
                <w:szCs w:val="18"/>
              </w:rPr>
              <w:t>38310</w:t>
            </w:r>
          </w:p>
        </w:tc>
        <w:tc>
          <w:tcPr>
            <w:tcW w:w="499" w:type="pct"/>
            <w:shd w:val="clear" w:color="auto" w:fill="auto"/>
            <w:vAlign w:val="center"/>
          </w:tcPr>
          <w:p w14:paraId="7938453E" w14:textId="77777777" w:rsidR="00F772A3" w:rsidRDefault="00F772A3" w:rsidP="004B3F99">
            <w:pPr>
              <w:widowControl w:val="0"/>
              <w:jc w:val="center"/>
              <w:rPr>
                <w:rFonts w:ascii="Arial" w:hAnsi="Arial" w:cs="Arial"/>
                <w:sz w:val="18"/>
                <w:szCs w:val="18"/>
              </w:rPr>
            </w:pPr>
            <w:r>
              <w:rPr>
                <w:rFonts w:ascii="Arial" w:hAnsi="Arial" w:cs="Arial"/>
                <w:sz w:val="18"/>
                <w:szCs w:val="18"/>
              </w:rPr>
              <w:t>24980</w:t>
            </w:r>
          </w:p>
        </w:tc>
        <w:tc>
          <w:tcPr>
            <w:tcW w:w="499" w:type="pct"/>
            <w:shd w:val="clear" w:color="auto" w:fill="auto"/>
            <w:vAlign w:val="center"/>
          </w:tcPr>
          <w:p w14:paraId="7EC55D12" w14:textId="77777777" w:rsidR="00F772A3" w:rsidRDefault="00F772A3" w:rsidP="004B3F99">
            <w:pPr>
              <w:widowControl w:val="0"/>
              <w:jc w:val="center"/>
              <w:rPr>
                <w:rFonts w:ascii="Arial" w:hAnsi="Arial" w:cs="Arial"/>
                <w:sz w:val="18"/>
                <w:szCs w:val="18"/>
              </w:rPr>
            </w:pPr>
            <w:r>
              <w:rPr>
                <w:rFonts w:ascii="Arial" w:hAnsi="Arial" w:cs="Arial"/>
                <w:sz w:val="18"/>
                <w:szCs w:val="18"/>
              </w:rPr>
              <w:t>19650</w:t>
            </w:r>
          </w:p>
        </w:tc>
        <w:tc>
          <w:tcPr>
            <w:tcW w:w="499" w:type="pct"/>
            <w:shd w:val="clear" w:color="auto" w:fill="auto"/>
            <w:vAlign w:val="center"/>
          </w:tcPr>
          <w:p w14:paraId="74907DFD" w14:textId="77777777" w:rsidR="00F772A3" w:rsidRDefault="00F772A3" w:rsidP="004B3F99">
            <w:pPr>
              <w:widowControl w:val="0"/>
              <w:jc w:val="center"/>
              <w:rPr>
                <w:rFonts w:ascii="Arial" w:hAnsi="Arial" w:cs="Arial"/>
                <w:sz w:val="18"/>
                <w:szCs w:val="18"/>
              </w:rPr>
            </w:pPr>
            <w:r>
              <w:rPr>
                <w:rFonts w:ascii="Arial" w:hAnsi="Arial" w:cs="Arial"/>
                <w:sz w:val="18"/>
                <w:szCs w:val="18"/>
              </w:rPr>
              <w:t>14300</w:t>
            </w:r>
          </w:p>
        </w:tc>
      </w:tr>
      <w:tr w:rsidR="00F772A3" w14:paraId="66FC196E" w14:textId="77777777" w:rsidTr="004B3F99">
        <w:trPr>
          <w:trHeight w:val="63"/>
        </w:trPr>
        <w:tc>
          <w:tcPr>
            <w:tcW w:w="1265" w:type="pct"/>
            <w:shd w:val="clear" w:color="auto" w:fill="auto"/>
            <w:vAlign w:val="center"/>
          </w:tcPr>
          <w:p w14:paraId="7BA643B7" w14:textId="77777777" w:rsidR="00F772A3" w:rsidRDefault="00F772A3" w:rsidP="004B3F99">
            <w:pPr>
              <w:jc w:val="center"/>
              <w:rPr>
                <w:rFonts w:ascii="Arial" w:hAnsi="Arial" w:cs="Arial"/>
                <w:sz w:val="18"/>
                <w:szCs w:val="18"/>
              </w:rPr>
            </w:pPr>
            <w:r>
              <w:rPr>
                <w:rFonts w:ascii="Arial" w:hAnsi="Arial" w:cs="Arial"/>
                <w:sz w:val="18"/>
                <w:szCs w:val="18"/>
              </w:rPr>
              <w:t>62</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63</w:t>
            </w:r>
            <w:r>
              <w:rPr>
                <w:rFonts w:ascii="Arial" w:hAnsi="Arial" w:cs="Arial"/>
                <w:sz w:val="18"/>
                <w:szCs w:val="18"/>
              </w:rPr>
              <w:t>周岁以下</w:t>
            </w:r>
          </w:p>
        </w:tc>
        <w:tc>
          <w:tcPr>
            <w:tcW w:w="1211" w:type="pct"/>
            <w:shd w:val="clear" w:color="auto" w:fill="auto"/>
            <w:vAlign w:val="center"/>
          </w:tcPr>
          <w:p w14:paraId="3480C628" w14:textId="77777777" w:rsidR="00F772A3" w:rsidRDefault="00F772A3" w:rsidP="004B3F99">
            <w:pPr>
              <w:jc w:val="center"/>
              <w:rPr>
                <w:rFonts w:ascii="Arial" w:hAnsi="Arial" w:cs="Arial"/>
                <w:sz w:val="18"/>
                <w:szCs w:val="18"/>
              </w:rPr>
            </w:pPr>
            <w:r>
              <w:rPr>
                <w:rFonts w:ascii="Arial" w:hAnsi="Arial" w:cs="Arial"/>
                <w:sz w:val="18"/>
                <w:szCs w:val="18"/>
              </w:rPr>
              <w:t>57</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58</w:t>
            </w:r>
            <w:r>
              <w:rPr>
                <w:rFonts w:ascii="Arial" w:hAnsi="Arial" w:cs="Arial"/>
                <w:sz w:val="18"/>
                <w:szCs w:val="18"/>
              </w:rPr>
              <w:t>周岁以下</w:t>
            </w:r>
          </w:p>
        </w:tc>
        <w:tc>
          <w:tcPr>
            <w:tcW w:w="528" w:type="pct"/>
            <w:shd w:val="clear" w:color="auto" w:fill="auto"/>
            <w:vAlign w:val="center"/>
          </w:tcPr>
          <w:p w14:paraId="4B3EBDFA" w14:textId="77777777" w:rsidR="00F772A3" w:rsidRDefault="00F772A3" w:rsidP="004B3F99">
            <w:pPr>
              <w:widowControl w:val="0"/>
              <w:jc w:val="center"/>
              <w:rPr>
                <w:rFonts w:ascii="Arial" w:hAnsi="Arial" w:cs="Arial"/>
                <w:sz w:val="18"/>
                <w:szCs w:val="18"/>
              </w:rPr>
            </w:pPr>
            <w:r>
              <w:rPr>
                <w:rFonts w:ascii="Arial" w:hAnsi="Arial" w:cs="Arial"/>
                <w:sz w:val="18"/>
                <w:szCs w:val="18"/>
              </w:rPr>
              <w:t>47860</w:t>
            </w:r>
          </w:p>
        </w:tc>
        <w:tc>
          <w:tcPr>
            <w:tcW w:w="499" w:type="pct"/>
            <w:shd w:val="clear" w:color="auto" w:fill="auto"/>
            <w:vAlign w:val="center"/>
          </w:tcPr>
          <w:p w14:paraId="410B0AAB" w14:textId="77777777" w:rsidR="00F772A3" w:rsidRDefault="00F772A3" w:rsidP="004B3F99">
            <w:pPr>
              <w:widowControl w:val="0"/>
              <w:jc w:val="center"/>
              <w:rPr>
                <w:rFonts w:ascii="Arial" w:hAnsi="Arial" w:cs="Arial"/>
                <w:sz w:val="18"/>
                <w:szCs w:val="18"/>
              </w:rPr>
            </w:pPr>
            <w:r>
              <w:rPr>
                <w:rFonts w:ascii="Arial" w:hAnsi="Arial" w:cs="Arial"/>
                <w:sz w:val="18"/>
                <w:szCs w:val="18"/>
              </w:rPr>
              <w:t>35740</w:t>
            </w:r>
          </w:p>
        </w:tc>
        <w:tc>
          <w:tcPr>
            <w:tcW w:w="499" w:type="pct"/>
            <w:shd w:val="clear" w:color="auto" w:fill="auto"/>
            <w:vAlign w:val="center"/>
          </w:tcPr>
          <w:p w14:paraId="5FA51CB5" w14:textId="77777777" w:rsidR="00F772A3" w:rsidRDefault="00F772A3" w:rsidP="004B3F99">
            <w:pPr>
              <w:widowControl w:val="0"/>
              <w:jc w:val="center"/>
              <w:rPr>
                <w:rFonts w:ascii="Arial" w:hAnsi="Arial" w:cs="Arial"/>
                <w:sz w:val="18"/>
                <w:szCs w:val="18"/>
              </w:rPr>
            </w:pPr>
            <w:r>
              <w:rPr>
                <w:rFonts w:ascii="Arial" w:hAnsi="Arial" w:cs="Arial"/>
                <w:sz w:val="18"/>
                <w:szCs w:val="18"/>
              </w:rPr>
              <w:t>23630</w:t>
            </w:r>
          </w:p>
        </w:tc>
        <w:tc>
          <w:tcPr>
            <w:tcW w:w="499" w:type="pct"/>
            <w:shd w:val="clear" w:color="auto" w:fill="auto"/>
            <w:vAlign w:val="center"/>
          </w:tcPr>
          <w:p w14:paraId="5C4B3CBF" w14:textId="77777777" w:rsidR="00F772A3" w:rsidRDefault="00F772A3" w:rsidP="004B3F99">
            <w:pPr>
              <w:widowControl w:val="0"/>
              <w:jc w:val="center"/>
              <w:rPr>
                <w:rFonts w:ascii="Arial" w:hAnsi="Arial" w:cs="Arial"/>
                <w:sz w:val="18"/>
                <w:szCs w:val="18"/>
              </w:rPr>
            </w:pPr>
            <w:r>
              <w:rPr>
                <w:rFonts w:ascii="Arial" w:hAnsi="Arial" w:cs="Arial"/>
                <w:sz w:val="18"/>
                <w:szCs w:val="18"/>
              </w:rPr>
              <w:t>18670</w:t>
            </w:r>
          </w:p>
        </w:tc>
        <w:tc>
          <w:tcPr>
            <w:tcW w:w="499" w:type="pct"/>
            <w:shd w:val="clear" w:color="auto" w:fill="auto"/>
            <w:vAlign w:val="center"/>
          </w:tcPr>
          <w:p w14:paraId="4D6641EE" w14:textId="77777777" w:rsidR="00F772A3" w:rsidRDefault="00F772A3" w:rsidP="004B3F99">
            <w:pPr>
              <w:widowControl w:val="0"/>
              <w:jc w:val="center"/>
              <w:rPr>
                <w:rFonts w:ascii="Arial" w:hAnsi="Arial" w:cs="Arial"/>
                <w:sz w:val="18"/>
                <w:szCs w:val="18"/>
              </w:rPr>
            </w:pPr>
            <w:r>
              <w:rPr>
                <w:rFonts w:ascii="Arial" w:hAnsi="Arial" w:cs="Arial"/>
                <w:sz w:val="18"/>
                <w:szCs w:val="18"/>
              </w:rPr>
              <w:t>13680</w:t>
            </w:r>
          </w:p>
        </w:tc>
      </w:tr>
      <w:tr w:rsidR="00F772A3" w14:paraId="3A8D183B" w14:textId="77777777" w:rsidTr="004B3F99">
        <w:trPr>
          <w:trHeight w:val="63"/>
        </w:trPr>
        <w:tc>
          <w:tcPr>
            <w:tcW w:w="1265" w:type="pct"/>
            <w:shd w:val="clear" w:color="auto" w:fill="auto"/>
            <w:vAlign w:val="center"/>
          </w:tcPr>
          <w:p w14:paraId="70688639" w14:textId="77777777" w:rsidR="00F772A3" w:rsidRDefault="00F772A3" w:rsidP="004B3F99">
            <w:pPr>
              <w:jc w:val="center"/>
              <w:rPr>
                <w:rFonts w:ascii="Arial" w:hAnsi="Arial" w:cs="Arial"/>
                <w:sz w:val="18"/>
                <w:szCs w:val="18"/>
              </w:rPr>
            </w:pPr>
            <w:r>
              <w:rPr>
                <w:rFonts w:ascii="Arial" w:hAnsi="Arial" w:cs="Arial"/>
                <w:sz w:val="18"/>
                <w:szCs w:val="18"/>
              </w:rPr>
              <w:t>63</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64</w:t>
            </w:r>
            <w:r>
              <w:rPr>
                <w:rFonts w:ascii="Arial" w:hAnsi="Arial" w:cs="Arial"/>
                <w:sz w:val="18"/>
                <w:szCs w:val="18"/>
              </w:rPr>
              <w:t>周岁以下</w:t>
            </w:r>
          </w:p>
        </w:tc>
        <w:tc>
          <w:tcPr>
            <w:tcW w:w="1211" w:type="pct"/>
            <w:shd w:val="clear" w:color="auto" w:fill="auto"/>
            <w:vAlign w:val="center"/>
          </w:tcPr>
          <w:p w14:paraId="74F21CCF" w14:textId="77777777" w:rsidR="00F772A3" w:rsidRDefault="00F772A3" w:rsidP="004B3F99">
            <w:pPr>
              <w:jc w:val="center"/>
              <w:rPr>
                <w:rFonts w:ascii="Arial" w:hAnsi="Arial" w:cs="Arial"/>
                <w:sz w:val="18"/>
                <w:szCs w:val="18"/>
              </w:rPr>
            </w:pPr>
            <w:r>
              <w:rPr>
                <w:rFonts w:ascii="Arial" w:hAnsi="Arial" w:cs="Arial"/>
                <w:sz w:val="18"/>
                <w:szCs w:val="18"/>
              </w:rPr>
              <w:t>58</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59</w:t>
            </w:r>
            <w:r>
              <w:rPr>
                <w:rFonts w:ascii="Arial" w:hAnsi="Arial" w:cs="Arial"/>
                <w:sz w:val="18"/>
                <w:szCs w:val="18"/>
              </w:rPr>
              <w:t>周岁以下</w:t>
            </w:r>
          </w:p>
        </w:tc>
        <w:tc>
          <w:tcPr>
            <w:tcW w:w="528" w:type="pct"/>
            <w:shd w:val="clear" w:color="auto" w:fill="auto"/>
            <w:vAlign w:val="center"/>
          </w:tcPr>
          <w:p w14:paraId="074824D1" w14:textId="77777777" w:rsidR="00F772A3" w:rsidRDefault="00F772A3" w:rsidP="004B3F99">
            <w:pPr>
              <w:widowControl w:val="0"/>
              <w:jc w:val="center"/>
              <w:rPr>
                <w:rFonts w:ascii="Arial" w:hAnsi="Arial" w:cs="Arial"/>
                <w:sz w:val="18"/>
                <w:szCs w:val="18"/>
              </w:rPr>
            </w:pPr>
            <w:r>
              <w:rPr>
                <w:rFonts w:ascii="Arial" w:hAnsi="Arial" w:cs="Arial"/>
                <w:sz w:val="18"/>
                <w:szCs w:val="18"/>
              </w:rPr>
              <w:t>44100</w:t>
            </w:r>
          </w:p>
        </w:tc>
        <w:tc>
          <w:tcPr>
            <w:tcW w:w="499" w:type="pct"/>
            <w:shd w:val="clear" w:color="auto" w:fill="auto"/>
            <w:vAlign w:val="center"/>
          </w:tcPr>
          <w:p w14:paraId="75B923E3" w14:textId="77777777" w:rsidR="00F772A3" w:rsidRDefault="00F772A3" w:rsidP="004B3F99">
            <w:pPr>
              <w:widowControl w:val="0"/>
              <w:jc w:val="center"/>
              <w:rPr>
                <w:rFonts w:ascii="Arial" w:hAnsi="Arial" w:cs="Arial"/>
                <w:sz w:val="18"/>
                <w:szCs w:val="18"/>
              </w:rPr>
            </w:pPr>
            <w:r>
              <w:rPr>
                <w:rFonts w:ascii="Arial" w:hAnsi="Arial" w:cs="Arial"/>
                <w:sz w:val="18"/>
                <w:szCs w:val="18"/>
              </w:rPr>
              <w:t>33200</w:t>
            </w:r>
          </w:p>
        </w:tc>
        <w:tc>
          <w:tcPr>
            <w:tcW w:w="499" w:type="pct"/>
            <w:shd w:val="clear" w:color="auto" w:fill="auto"/>
            <w:vAlign w:val="center"/>
          </w:tcPr>
          <w:p w14:paraId="5AA2C3FC" w14:textId="77777777" w:rsidR="00F772A3" w:rsidRDefault="00F772A3" w:rsidP="004B3F99">
            <w:pPr>
              <w:widowControl w:val="0"/>
              <w:jc w:val="center"/>
              <w:rPr>
                <w:rFonts w:ascii="Arial" w:hAnsi="Arial" w:cs="Arial"/>
                <w:sz w:val="18"/>
                <w:szCs w:val="18"/>
              </w:rPr>
            </w:pPr>
            <w:r>
              <w:rPr>
                <w:rFonts w:ascii="Arial" w:hAnsi="Arial" w:cs="Arial"/>
                <w:sz w:val="18"/>
                <w:szCs w:val="18"/>
              </w:rPr>
              <w:t>22280</w:t>
            </w:r>
          </w:p>
        </w:tc>
        <w:tc>
          <w:tcPr>
            <w:tcW w:w="499" w:type="pct"/>
            <w:shd w:val="clear" w:color="auto" w:fill="auto"/>
            <w:vAlign w:val="center"/>
          </w:tcPr>
          <w:p w14:paraId="31457297" w14:textId="77777777" w:rsidR="00F772A3" w:rsidRDefault="00F772A3" w:rsidP="004B3F99">
            <w:pPr>
              <w:widowControl w:val="0"/>
              <w:jc w:val="center"/>
              <w:rPr>
                <w:rFonts w:ascii="Arial" w:hAnsi="Arial" w:cs="Arial"/>
                <w:sz w:val="18"/>
                <w:szCs w:val="18"/>
              </w:rPr>
            </w:pPr>
            <w:r>
              <w:rPr>
                <w:rFonts w:ascii="Arial" w:hAnsi="Arial" w:cs="Arial"/>
                <w:sz w:val="18"/>
                <w:szCs w:val="18"/>
              </w:rPr>
              <w:t>17690</w:t>
            </w:r>
          </w:p>
        </w:tc>
        <w:tc>
          <w:tcPr>
            <w:tcW w:w="499" w:type="pct"/>
            <w:shd w:val="clear" w:color="auto" w:fill="auto"/>
            <w:vAlign w:val="center"/>
          </w:tcPr>
          <w:p w14:paraId="5049CEBD" w14:textId="77777777" w:rsidR="00F772A3" w:rsidRDefault="00F772A3" w:rsidP="004B3F99">
            <w:pPr>
              <w:widowControl w:val="0"/>
              <w:jc w:val="center"/>
              <w:rPr>
                <w:rFonts w:ascii="Arial" w:hAnsi="Arial" w:cs="Arial"/>
                <w:sz w:val="18"/>
                <w:szCs w:val="18"/>
              </w:rPr>
            </w:pPr>
            <w:r>
              <w:rPr>
                <w:rFonts w:ascii="Arial" w:hAnsi="Arial" w:cs="Arial"/>
                <w:sz w:val="18"/>
                <w:szCs w:val="18"/>
              </w:rPr>
              <w:t>13050</w:t>
            </w:r>
          </w:p>
        </w:tc>
      </w:tr>
      <w:tr w:rsidR="00F772A3" w14:paraId="35DDF880" w14:textId="77777777" w:rsidTr="004B3F99">
        <w:trPr>
          <w:trHeight w:val="63"/>
        </w:trPr>
        <w:tc>
          <w:tcPr>
            <w:tcW w:w="1265" w:type="pct"/>
            <w:shd w:val="clear" w:color="auto" w:fill="auto"/>
            <w:vAlign w:val="center"/>
          </w:tcPr>
          <w:p w14:paraId="51E754AB" w14:textId="77777777" w:rsidR="00F772A3" w:rsidRDefault="00F772A3" w:rsidP="004B3F99">
            <w:pPr>
              <w:jc w:val="center"/>
              <w:rPr>
                <w:rFonts w:ascii="Arial" w:hAnsi="Arial" w:cs="Arial"/>
                <w:sz w:val="18"/>
                <w:szCs w:val="18"/>
              </w:rPr>
            </w:pPr>
            <w:r>
              <w:rPr>
                <w:rFonts w:ascii="Arial" w:hAnsi="Arial" w:cs="Arial"/>
                <w:sz w:val="18"/>
                <w:szCs w:val="18"/>
              </w:rPr>
              <w:t>64</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65</w:t>
            </w:r>
            <w:r>
              <w:rPr>
                <w:rFonts w:ascii="Arial" w:hAnsi="Arial" w:cs="Arial"/>
                <w:sz w:val="18"/>
                <w:szCs w:val="18"/>
              </w:rPr>
              <w:t>周岁以下</w:t>
            </w:r>
          </w:p>
        </w:tc>
        <w:tc>
          <w:tcPr>
            <w:tcW w:w="1211" w:type="pct"/>
            <w:shd w:val="clear" w:color="auto" w:fill="auto"/>
            <w:vAlign w:val="center"/>
          </w:tcPr>
          <w:p w14:paraId="32A7F7AB" w14:textId="77777777" w:rsidR="00F772A3" w:rsidRDefault="00F772A3" w:rsidP="004B3F99">
            <w:pPr>
              <w:jc w:val="center"/>
              <w:rPr>
                <w:rFonts w:ascii="Arial" w:hAnsi="Arial" w:cs="Arial"/>
                <w:sz w:val="18"/>
                <w:szCs w:val="18"/>
              </w:rPr>
            </w:pPr>
            <w:r>
              <w:rPr>
                <w:rFonts w:ascii="Arial" w:hAnsi="Arial" w:cs="Arial"/>
                <w:sz w:val="18"/>
                <w:szCs w:val="18"/>
              </w:rPr>
              <w:t>59</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60</w:t>
            </w:r>
            <w:r>
              <w:rPr>
                <w:rFonts w:ascii="Arial" w:hAnsi="Arial" w:cs="Arial"/>
                <w:sz w:val="18"/>
                <w:szCs w:val="18"/>
              </w:rPr>
              <w:t>周岁以下</w:t>
            </w:r>
          </w:p>
        </w:tc>
        <w:tc>
          <w:tcPr>
            <w:tcW w:w="528" w:type="pct"/>
            <w:shd w:val="clear" w:color="auto" w:fill="auto"/>
            <w:vAlign w:val="center"/>
          </w:tcPr>
          <w:p w14:paraId="70D522E6" w14:textId="77777777" w:rsidR="00F772A3" w:rsidRDefault="00F772A3" w:rsidP="004B3F99">
            <w:pPr>
              <w:widowControl w:val="0"/>
              <w:jc w:val="center"/>
              <w:rPr>
                <w:rFonts w:ascii="Arial" w:hAnsi="Arial" w:cs="Arial"/>
                <w:sz w:val="18"/>
                <w:szCs w:val="18"/>
              </w:rPr>
            </w:pPr>
            <w:r>
              <w:rPr>
                <w:rFonts w:ascii="Arial" w:hAnsi="Arial" w:cs="Arial"/>
                <w:sz w:val="18"/>
                <w:szCs w:val="18"/>
              </w:rPr>
              <w:t>40350</w:t>
            </w:r>
          </w:p>
        </w:tc>
        <w:tc>
          <w:tcPr>
            <w:tcW w:w="499" w:type="pct"/>
            <w:shd w:val="clear" w:color="auto" w:fill="auto"/>
            <w:vAlign w:val="center"/>
          </w:tcPr>
          <w:p w14:paraId="3BA8D235" w14:textId="77777777" w:rsidR="00F772A3" w:rsidRDefault="00F772A3" w:rsidP="004B3F99">
            <w:pPr>
              <w:widowControl w:val="0"/>
              <w:jc w:val="center"/>
              <w:rPr>
                <w:rFonts w:ascii="Arial" w:hAnsi="Arial" w:cs="Arial"/>
                <w:sz w:val="18"/>
                <w:szCs w:val="18"/>
              </w:rPr>
            </w:pPr>
            <w:r>
              <w:rPr>
                <w:rFonts w:ascii="Arial" w:hAnsi="Arial" w:cs="Arial"/>
                <w:sz w:val="18"/>
                <w:szCs w:val="18"/>
              </w:rPr>
              <w:t>30650</w:t>
            </w:r>
          </w:p>
        </w:tc>
        <w:tc>
          <w:tcPr>
            <w:tcW w:w="499" w:type="pct"/>
            <w:shd w:val="clear" w:color="auto" w:fill="auto"/>
            <w:vAlign w:val="center"/>
          </w:tcPr>
          <w:p w14:paraId="56951072" w14:textId="77777777" w:rsidR="00F772A3" w:rsidRDefault="00F772A3" w:rsidP="004B3F99">
            <w:pPr>
              <w:widowControl w:val="0"/>
              <w:jc w:val="center"/>
              <w:rPr>
                <w:rFonts w:ascii="Arial" w:hAnsi="Arial" w:cs="Arial"/>
                <w:sz w:val="18"/>
                <w:szCs w:val="18"/>
              </w:rPr>
            </w:pPr>
            <w:r>
              <w:rPr>
                <w:rFonts w:ascii="Arial" w:hAnsi="Arial" w:cs="Arial"/>
                <w:sz w:val="18"/>
                <w:szCs w:val="18"/>
              </w:rPr>
              <w:t>20930</w:t>
            </w:r>
          </w:p>
        </w:tc>
        <w:tc>
          <w:tcPr>
            <w:tcW w:w="499" w:type="pct"/>
            <w:shd w:val="clear" w:color="auto" w:fill="auto"/>
            <w:vAlign w:val="center"/>
          </w:tcPr>
          <w:p w14:paraId="2FA4D369" w14:textId="77777777" w:rsidR="00F772A3" w:rsidRDefault="00F772A3" w:rsidP="004B3F99">
            <w:pPr>
              <w:widowControl w:val="0"/>
              <w:jc w:val="center"/>
              <w:rPr>
                <w:rFonts w:ascii="Arial" w:hAnsi="Arial" w:cs="Arial"/>
                <w:sz w:val="18"/>
                <w:szCs w:val="18"/>
              </w:rPr>
            </w:pPr>
            <w:r>
              <w:rPr>
                <w:rFonts w:ascii="Arial" w:hAnsi="Arial" w:cs="Arial"/>
                <w:sz w:val="18"/>
                <w:szCs w:val="18"/>
              </w:rPr>
              <w:t>16720</w:t>
            </w:r>
          </w:p>
        </w:tc>
        <w:tc>
          <w:tcPr>
            <w:tcW w:w="499" w:type="pct"/>
            <w:shd w:val="clear" w:color="auto" w:fill="auto"/>
            <w:vAlign w:val="center"/>
          </w:tcPr>
          <w:p w14:paraId="614F2F7F" w14:textId="77777777" w:rsidR="00F772A3" w:rsidRDefault="00F772A3" w:rsidP="004B3F99">
            <w:pPr>
              <w:widowControl w:val="0"/>
              <w:jc w:val="center"/>
              <w:rPr>
                <w:rFonts w:ascii="Arial" w:hAnsi="Arial" w:cs="Arial"/>
                <w:sz w:val="18"/>
                <w:szCs w:val="18"/>
              </w:rPr>
            </w:pPr>
            <w:r>
              <w:rPr>
                <w:rFonts w:ascii="Arial" w:hAnsi="Arial" w:cs="Arial"/>
                <w:sz w:val="18"/>
                <w:szCs w:val="18"/>
              </w:rPr>
              <w:t>12540</w:t>
            </w:r>
          </w:p>
        </w:tc>
      </w:tr>
      <w:tr w:rsidR="00F772A3" w14:paraId="7F4D0D26" w14:textId="77777777" w:rsidTr="004B3F99">
        <w:trPr>
          <w:trHeight w:val="63"/>
        </w:trPr>
        <w:tc>
          <w:tcPr>
            <w:tcW w:w="1265" w:type="pct"/>
            <w:shd w:val="clear" w:color="auto" w:fill="auto"/>
            <w:vAlign w:val="center"/>
          </w:tcPr>
          <w:p w14:paraId="1F93066B" w14:textId="77777777" w:rsidR="00F772A3" w:rsidRDefault="00F772A3" w:rsidP="004B3F99">
            <w:pPr>
              <w:jc w:val="center"/>
              <w:rPr>
                <w:rFonts w:ascii="Arial" w:hAnsi="Arial" w:cs="Arial"/>
                <w:sz w:val="18"/>
                <w:szCs w:val="18"/>
              </w:rPr>
            </w:pPr>
            <w:r>
              <w:rPr>
                <w:rFonts w:ascii="Arial" w:hAnsi="Arial" w:cs="Arial"/>
                <w:sz w:val="18"/>
                <w:szCs w:val="18"/>
              </w:rPr>
              <w:t>65</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66</w:t>
            </w:r>
            <w:r>
              <w:rPr>
                <w:rFonts w:ascii="Arial" w:hAnsi="Arial" w:cs="Arial"/>
                <w:sz w:val="18"/>
                <w:szCs w:val="18"/>
              </w:rPr>
              <w:t>周岁以下</w:t>
            </w:r>
          </w:p>
        </w:tc>
        <w:tc>
          <w:tcPr>
            <w:tcW w:w="1211" w:type="pct"/>
            <w:shd w:val="clear" w:color="auto" w:fill="auto"/>
            <w:vAlign w:val="center"/>
          </w:tcPr>
          <w:p w14:paraId="6669E806" w14:textId="77777777" w:rsidR="00F772A3" w:rsidRDefault="00F772A3" w:rsidP="004B3F99">
            <w:pPr>
              <w:jc w:val="center"/>
              <w:rPr>
                <w:rFonts w:ascii="Arial" w:hAnsi="Arial" w:cs="Arial"/>
                <w:sz w:val="18"/>
                <w:szCs w:val="18"/>
              </w:rPr>
            </w:pPr>
            <w:r>
              <w:rPr>
                <w:rFonts w:ascii="Arial" w:hAnsi="Arial" w:cs="Arial"/>
                <w:sz w:val="18"/>
                <w:szCs w:val="18"/>
              </w:rPr>
              <w:t>60</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61</w:t>
            </w:r>
            <w:r>
              <w:rPr>
                <w:rFonts w:ascii="Arial" w:hAnsi="Arial" w:cs="Arial"/>
                <w:sz w:val="18"/>
                <w:szCs w:val="18"/>
              </w:rPr>
              <w:t>周岁以下</w:t>
            </w:r>
          </w:p>
        </w:tc>
        <w:tc>
          <w:tcPr>
            <w:tcW w:w="528" w:type="pct"/>
            <w:shd w:val="clear" w:color="auto" w:fill="auto"/>
            <w:vAlign w:val="center"/>
          </w:tcPr>
          <w:p w14:paraId="07F70E04" w14:textId="77777777" w:rsidR="00F772A3" w:rsidRDefault="00F772A3" w:rsidP="004B3F99">
            <w:pPr>
              <w:widowControl w:val="0"/>
              <w:jc w:val="center"/>
              <w:rPr>
                <w:rFonts w:ascii="Arial" w:hAnsi="Arial" w:cs="Arial"/>
                <w:sz w:val="18"/>
                <w:szCs w:val="18"/>
              </w:rPr>
            </w:pPr>
            <w:r>
              <w:rPr>
                <w:rFonts w:ascii="Arial" w:hAnsi="Arial" w:cs="Arial"/>
                <w:sz w:val="18"/>
                <w:szCs w:val="18"/>
              </w:rPr>
              <w:t>36530</w:t>
            </w:r>
          </w:p>
        </w:tc>
        <w:tc>
          <w:tcPr>
            <w:tcW w:w="499" w:type="pct"/>
            <w:shd w:val="clear" w:color="auto" w:fill="auto"/>
            <w:vAlign w:val="center"/>
          </w:tcPr>
          <w:p w14:paraId="2BE16F25" w14:textId="77777777" w:rsidR="00F772A3" w:rsidRDefault="00F772A3" w:rsidP="004B3F99">
            <w:pPr>
              <w:widowControl w:val="0"/>
              <w:jc w:val="center"/>
              <w:rPr>
                <w:rFonts w:ascii="Arial" w:hAnsi="Arial" w:cs="Arial"/>
                <w:sz w:val="18"/>
                <w:szCs w:val="18"/>
              </w:rPr>
            </w:pPr>
            <w:r>
              <w:rPr>
                <w:rFonts w:ascii="Arial" w:hAnsi="Arial" w:cs="Arial"/>
                <w:sz w:val="18"/>
                <w:szCs w:val="18"/>
              </w:rPr>
              <w:t>28060</w:t>
            </w:r>
          </w:p>
        </w:tc>
        <w:tc>
          <w:tcPr>
            <w:tcW w:w="499" w:type="pct"/>
            <w:shd w:val="clear" w:color="auto" w:fill="auto"/>
            <w:vAlign w:val="center"/>
          </w:tcPr>
          <w:p w14:paraId="0271A10F" w14:textId="77777777" w:rsidR="00F772A3" w:rsidRDefault="00F772A3" w:rsidP="004B3F99">
            <w:pPr>
              <w:widowControl w:val="0"/>
              <w:jc w:val="center"/>
              <w:rPr>
                <w:rFonts w:ascii="Arial" w:hAnsi="Arial" w:cs="Arial"/>
                <w:sz w:val="18"/>
                <w:szCs w:val="18"/>
              </w:rPr>
            </w:pPr>
            <w:r>
              <w:rPr>
                <w:rFonts w:ascii="Arial" w:hAnsi="Arial" w:cs="Arial"/>
                <w:sz w:val="18"/>
                <w:szCs w:val="18"/>
              </w:rPr>
              <w:t>19570</w:t>
            </w:r>
          </w:p>
        </w:tc>
        <w:tc>
          <w:tcPr>
            <w:tcW w:w="499" w:type="pct"/>
            <w:shd w:val="clear" w:color="auto" w:fill="auto"/>
            <w:vAlign w:val="center"/>
          </w:tcPr>
          <w:p w14:paraId="5C3C5BEB" w14:textId="77777777" w:rsidR="00F772A3" w:rsidRDefault="00F772A3" w:rsidP="004B3F99">
            <w:pPr>
              <w:widowControl w:val="0"/>
              <w:jc w:val="center"/>
              <w:rPr>
                <w:rFonts w:ascii="Arial" w:hAnsi="Arial" w:cs="Arial"/>
                <w:sz w:val="18"/>
                <w:szCs w:val="18"/>
              </w:rPr>
            </w:pPr>
            <w:r>
              <w:rPr>
                <w:rFonts w:ascii="Arial" w:hAnsi="Arial" w:cs="Arial"/>
                <w:sz w:val="18"/>
                <w:szCs w:val="18"/>
              </w:rPr>
              <w:t>15720</w:t>
            </w:r>
          </w:p>
        </w:tc>
        <w:tc>
          <w:tcPr>
            <w:tcW w:w="499" w:type="pct"/>
            <w:shd w:val="clear" w:color="auto" w:fill="auto"/>
            <w:vAlign w:val="center"/>
          </w:tcPr>
          <w:p w14:paraId="129F2B4E" w14:textId="77777777" w:rsidR="00F772A3" w:rsidRDefault="00F772A3" w:rsidP="004B3F99">
            <w:pPr>
              <w:widowControl w:val="0"/>
              <w:jc w:val="center"/>
              <w:rPr>
                <w:rFonts w:ascii="Arial" w:hAnsi="Arial" w:cs="Arial"/>
                <w:sz w:val="18"/>
                <w:szCs w:val="18"/>
              </w:rPr>
            </w:pPr>
            <w:r>
              <w:rPr>
                <w:rFonts w:ascii="Arial" w:hAnsi="Arial" w:cs="Arial"/>
                <w:sz w:val="18"/>
                <w:szCs w:val="18"/>
              </w:rPr>
              <w:t>11770</w:t>
            </w:r>
          </w:p>
        </w:tc>
      </w:tr>
      <w:tr w:rsidR="00F772A3" w14:paraId="443CE956" w14:textId="77777777" w:rsidTr="004B3F99">
        <w:trPr>
          <w:trHeight w:val="65"/>
        </w:trPr>
        <w:tc>
          <w:tcPr>
            <w:tcW w:w="1265" w:type="pct"/>
            <w:shd w:val="clear" w:color="auto" w:fill="auto"/>
            <w:vAlign w:val="center"/>
          </w:tcPr>
          <w:p w14:paraId="49FE6563" w14:textId="77777777" w:rsidR="00F772A3" w:rsidRDefault="00F772A3" w:rsidP="004B3F99">
            <w:pPr>
              <w:jc w:val="center"/>
              <w:rPr>
                <w:rFonts w:ascii="Arial" w:hAnsi="Arial" w:cs="Arial"/>
                <w:sz w:val="18"/>
                <w:szCs w:val="18"/>
              </w:rPr>
            </w:pPr>
            <w:r>
              <w:rPr>
                <w:rFonts w:ascii="Arial" w:hAnsi="Arial" w:cs="Arial"/>
                <w:sz w:val="18"/>
                <w:szCs w:val="18"/>
              </w:rPr>
              <w:t>66</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67</w:t>
            </w:r>
            <w:r>
              <w:rPr>
                <w:rFonts w:ascii="Arial" w:hAnsi="Arial" w:cs="Arial"/>
                <w:sz w:val="18"/>
                <w:szCs w:val="18"/>
              </w:rPr>
              <w:t>周岁以下</w:t>
            </w:r>
          </w:p>
        </w:tc>
        <w:tc>
          <w:tcPr>
            <w:tcW w:w="1211" w:type="pct"/>
            <w:shd w:val="clear" w:color="auto" w:fill="auto"/>
            <w:vAlign w:val="center"/>
          </w:tcPr>
          <w:p w14:paraId="3F846719" w14:textId="77777777" w:rsidR="00F772A3" w:rsidRDefault="00F772A3" w:rsidP="004B3F99">
            <w:pPr>
              <w:jc w:val="center"/>
              <w:rPr>
                <w:rFonts w:ascii="Arial" w:hAnsi="Arial" w:cs="Arial"/>
                <w:sz w:val="18"/>
                <w:szCs w:val="18"/>
              </w:rPr>
            </w:pPr>
            <w:r>
              <w:rPr>
                <w:rFonts w:ascii="Arial" w:hAnsi="Arial" w:cs="Arial"/>
                <w:sz w:val="18"/>
                <w:szCs w:val="18"/>
              </w:rPr>
              <w:t>61</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62</w:t>
            </w:r>
            <w:r>
              <w:rPr>
                <w:rFonts w:ascii="Arial" w:hAnsi="Arial" w:cs="Arial"/>
                <w:sz w:val="18"/>
                <w:szCs w:val="18"/>
              </w:rPr>
              <w:t>周岁以下</w:t>
            </w:r>
          </w:p>
        </w:tc>
        <w:tc>
          <w:tcPr>
            <w:tcW w:w="528" w:type="pct"/>
            <w:shd w:val="clear" w:color="auto" w:fill="auto"/>
            <w:vAlign w:val="center"/>
          </w:tcPr>
          <w:p w14:paraId="557405A5" w14:textId="77777777" w:rsidR="00F772A3" w:rsidRDefault="00F772A3" w:rsidP="004B3F99">
            <w:pPr>
              <w:widowControl w:val="0"/>
              <w:jc w:val="center"/>
              <w:rPr>
                <w:rFonts w:ascii="Arial" w:hAnsi="Arial" w:cs="Arial"/>
                <w:sz w:val="18"/>
                <w:szCs w:val="18"/>
              </w:rPr>
            </w:pPr>
            <w:r>
              <w:rPr>
                <w:rFonts w:ascii="Arial" w:hAnsi="Arial" w:cs="Arial"/>
                <w:sz w:val="18"/>
                <w:szCs w:val="18"/>
              </w:rPr>
              <w:t>32780</w:t>
            </w:r>
          </w:p>
        </w:tc>
        <w:tc>
          <w:tcPr>
            <w:tcW w:w="499" w:type="pct"/>
            <w:shd w:val="clear" w:color="auto" w:fill="auto"/>
            <w:vAlign w:val="center"/>
          </w:tcPr>
          <w:p w14:paraId="5F09636E" w14:textId="77777777" w:rsidR="00F772A3" w:rsidRDefault="00F772A3" w:rsidP="004B3F99">
            <w:pPr>
              <w:widowControl w:val="0"/>
              <w:jc w:val="center"/>
              <w:rPr>
                <w:rFonts w:ascii="Arial" w:hAnsi="Arial" w:cs="Arial"/>
                <w:sz w:val="18"/>
                <w:szCs w:val="18"/>
              </w:rPr>
            </w:pPr>
            <w:r>
              <w:rPr>
                <w:rFonts w:ascii="Arial" w:hAnsi="Arial" w:cs="Arial"/>
                <w:sz w:val="18"/>
                <w:szCs w:val="18"/>
              </w:rPr>
              <w:t>25500</w:t>
            </w:r>
          </w:p>
        </w:tc>
        <w:tc>
          <w:tcPr>
            <w:tcW w:w="499" w:type="pct"/>
            <w:shd w:val="clear" w:color="auto" w:fill="auto"/>
            <w:vAlign w:val="center"/>
          </w:tcPr>
          <w:p w14:paraId="063860A9" w14:textId="77777777" w:rsidR="00F772A3" w:rsidRDefault="00F772A3" w:rsidP="004B3F99">
            <w:pPr>
              <w:widowControl w:val="0"/>
              <w:jc w:val="center"/>
              <w:rPr>
                <w:rFonts w:ascii="Arial" w:hAnsi="Arial" w:cs="Arial"/>
                <w:sz w:val="18"/>
                <w:szCs w:val="18"/>
              </w:rPr>
            </w:pPr>
            <w:r>
              <w:rPr>
                <w:rFonts w:ascii="Arial" w:hAnsi="Arial" w:cs="Arial"/>
                <w:sz w:val="18"/>
                <w:szCs w:val="18"/>
              </w:rPr>
              <w:t>18230</w:t>
            </w:r>
          </w:p>
        </w:tc>
        <w:tc>
          <w:tcPr>
            <w:tcW w:w="499" w:type="pct"/>
            <w:shd w:val="clear" w:color="auto" w:fill="auto"/>
            <w:vAlign w:val="center"/>
          </w:tcPr>
          <w:p w14:paraId="3BE0E3E0" w14:textId="77777777" w:rsidR="00F772A3" w:rsidRDefault="00F772A3" w:rsidP="004B3F99">
            <w:pPr>
              <w:widowControl w:val="0"/>
              <w:jc w:val="center"/>
              <w:rPr>
                <w:rFonts w:ascii="Arial" w:hAnsi="Arial" w:cs="Arial"/>
                <w:sz w:val="18"/>
                <w:szCs w:val="18"/>
              </w:rPr>
            </w:pPr>
            <w:r>
              <w:rPr>
                <w:rFonts w:ascii="Arial" w:hAnsi="Arial" w:cs="Arial"/>
                <w:sz w:val="18"/>
                <w:szCs w:val="18"/>
              </w:rPr>
              <w:t>14730</w:t>
            </w:r>
          </w:p>
        </w:tc>
        <w:tc>
          <w:tcPr>
            <w:tcW w:w="499" w:type="pct"/>
            <w:shd w:val="clear" w:color="auto" w:fill="auto"/>
            <w:vAlign w:val="center"/>
          </w:tcPr>
          <w:p w14:paraId="3D92CFDB" w14:textId="77777777" w:rsidR="00F772A3" w:rsidRDefault="00F772A3" w:rsidP="004B3F99">
            <w:pPr>
              <w:widowControl w:val="0"/>
              <w:jc w:val="center"/>
              <w:rPr>
                <w:rFonts w:ascii="Arial" w:hAnsi="Arial" w:cs="Arial"/>
                <w:sz w:val="18"/>
                <w:szCs w:val="18"/>
              </w:rPr>
            </w:pPr>
            <w:r>
              <w:rPr>
                <w:rFonts w:ascii="Arial" w:hAnsi="Arial" w:cs="Arial"/>
                <w:sz w:val="18"/>
                <w:szCs w:val="18"/>
              </w:rPr>
              <w:t>11150</w:t>
            </w:r>
          </w:p>
        </w:tc>
      </w:tr>
      <w:tr w:rsidR="00F772A3" w14:paraId="0CD003F7" w14:textId="77777777" w:rsidTr="004B3F99">
        <w:trPr>
          <w:trHeight w:val="63"/>
        </w:trPr>
        <w:tc>
          <w:tcPr>
            <w:tcW w:w="1265" w:type="pct"/>
            <w:shd w:val="clear" w:color="auto" w:fill="auto"/>
            <w:vAlign w:val="center"/>
          </w:tcPr>
          <w:p w14:paraId="6FD06DD8" w14:textId="77777777" w:rsidR="00F772A3" w:rsidRDefault="00F772A3" w:rsidP="004B3F99">
            <w:pPr>
              <w:jc w:val="center"/>
              <w:rPr>
                <w:rFonts w:ascii="Arial" w:hAnsi="Arial" w:cs="Arial"/>
                <w:sz w:val="18"/>
                <w:szCs w:val="18"/>
              </w:rPr>
            </w:pPr>
            <w:r>
              <w:rPr>
                <w:rFonts w:ascii="Arial" w:hAnsi="Arial" w:cs="Arial"/>
                <w:sz w:val="18"/>
                <w:szCs w:val="18"/>
              </w:rPr>
              <w:t>67</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68</w:t>
            </w:r>
            <w:r>
              <w:rPr>
                <w:rFonts w:ascii="Arial" w:hAnsi="Arial" w:cs="Arial"/>
                <w:sz w:val="18"/>
                <w:szCs w:val="18"/>
              </w:rPr>
              <w:t>周岁以下</w:t>
            </w:r>
          </w:p>
        </w:tc>
        <w:tc>
          <w:tcPr>
            <w:tcW w:w="1211" w:type="pct"/>
            <w:shd w:val="clear" w:color="auto" w:fill="auto"/>
            <w:vAlign w:val="center"/>
          </w:tcPr>
          <w:p w14:paraId="2A12DD00" w14:textId="77777777" w:rsidR="00F772A3" w:rsidRDefault="00F772A3" w:rsidP="004B3F99">
            <w:pPr>
              <w:jc w:val="center"/>
              <w:rPr>
                <w:rFonts w:ascii="Arial" w:hAnsi="Arial" w:cs="Arial"/>
                <w:sz w:val="18"/>
                <w:szCs w:val="18"/>
              </w:rPr>
            </w:pPr>
            <w:r>
              <w:rPr>
                <w:rFonts w:ascii="Arial" w:hAnsi="Arial" w:cs="Arial"/>
                <w:sz w:val="18"/>
                <w:szCs w:val="18"/>
              </w:rPr>
              <w:t>62</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63</w:t>
            </w:r>
            <w:r>
              <w:rPr>
                <w:rFonts w:ascii="Arial" w:hAnsi="Arial" w:cs="Arial"/>
                <w:sz w:val="18"/>
                <w:szCs w:val="18"/>
              </w:rPr>
              <w:t>周岁以下</w:t>
            </w:r>
          </w:p>
        </w:tc>
        <w:tc>
          <w:tcPr>
            <w:tcW w:w="528" w:type="pct"/>
            <w:shd w:val="clear" w:color="auto" w:fill="auto"/>
            <w:vAlign w:val="center"/>
          </w:tcPr>
          <w:p w14:paraId="30B50146" w14:textId="77777777" w:rsidR="00F772A3" w:rsidRDefault="00F772A3" w:rsidP="004B3F99">
            <w:pPr>
              <w:widowControl w:val="0"/>
              <w:jc w:val="center"/>
              <w:rPr>
                <w:rFonts w:ascii="Arial" w:hAnsi="Arial" w:cs="Arial"/>
                <w:sz w:val="18"/>
                <w:szCs w:val="18"/>
              </w:rPr>
            </w:pPr>
            <w:r>
              <w:rPr>
                <w:rFonts w:ascii="Arial" w:hAnsi="Arial" w:cs="Arial"/>
                <w:sz w:val="18"/>
                <w:szCs w:val="18"/>
              </w:rPr>
              <w:t>29000</w:t>
            </w:r>
          </w:p>
        </w:tc>
        <w:tc>
          <w:tcPr>
            <w:tcW w:w="499" w:type="pct"/>
            <w:shd w:val="clear" w:color="auto" w:fill="auto"/>
            <w:vAlign w:val="center"/>
          </w:tcPr>
          <w:p w14:paraId="2AFE9DB8" w14:textId="77777777" w:rsidR="00F772A3" w:rsidRDefault="00F772A3" w:rsidP="004B3F99">
            <w:pPr>
              <w:widowControl w:val="0"/>
              <w:jc w:val="center"/>
              <w:rPr>
                <w:rFonts w:ascii="Arial" w:hAnsi="Arial" w:cs="Arial"/>
                <w:sz w:val="18"/>
                <w:szCs w:val="18"/>
              </w:rPr>
            </w:pPr>
            <w:r>
              <w:rPr>
                <w:rFonts w:ascii="Arial" w:hAnsi="Arial" w:cs="Arial"/>
                <w:sz w:val="18"/>
                <w:szCs w:val="18"/>
              </w:rPr>
              <w:t>22940</w:t>
            </w:r>
          </w:p>
        </w:tc>
        <w:tc>
          <w:tcPr>
            <w:tcW w:w="499" w:type="pct"/>
            <w:shd w:val="clear" w:color="auto" w:fill="auto"/>
            <w:vAlign w:val="center"/>
          </w:tcPr>
          <w:p w14:paraId="04F553AB" w14:textId="77777777" w:rsidR="00F772A3" w:rsidRDefault="00F772A3" w:rsidP="004B3F99">
            <w:pPr>
              <w:widowControl w:val="0"/>
              <w:jc w:val="center"/>
              <w:rPr>
                <w:rFonts w:ascii="Arial" w:hAnsi="Arial" w:cs="Arial"/>
                <w:sz w:val="18"/>
                <w:szCs w:val="18"/>
              </w:rPr>
            </w:pPr>
            <w:r>
              <w:rPr>
                <w:rFonts w:ascii="Arial" w:hAnsi="Arial" w:cs="Arial"/>
                <w:sz w:val="18"/>
                <w:szCs w:val="18"/>
              </w:rPr>
              <w:t>16890</w:t>
            </w:r>
          </w:p>
        </w:tc>
        <w:tc>
          <w:tcPr>
            <w:tcW w:w="499" w:type="pct"/>
            <w:shd w:val="clear" w:color="auto" w:fill="auto"/>
            <w:vAlign w:val="center"/>
          </w:tcPr>
          <w:p w14:paraId="529786F6" w14:textId="77777777" w:rsidR="00F772A3" w:rsidRDefault="00F772A3" w:rsidP="004B3F99">
            <w:pPr>
              <w:widowControl w:val="0"/>
              <w:jc w:val="center"/>
              <w:rPr>
                <w:rFonts w:ascii="Arial" w:hAnsi="Arial" w:cs="Arial"/>
                <w:sz w:val="18"/>
                <w:szCs w:val="18"/>
              </w:rPr>
            </w:pPr>
            <w:r>
              <w:rPr>
                <w:rFonts w:ascii="Arial" w:hAnsi="Arial" w:cs="Arial"/>
                <w:sz w:val="18"/>
                <w:szCs w:val="18"/>
              </w:rPr>
              <w:t>13760</w:t>
            </w:r>
          </w:p>
        </w:tc>
        <w:tc>
          <w:tcPr>
            <w:tcW w:w="499" w:type="pct"/>
            <w:shd w:val="clear" w:color="auto" w:fill="auto"/>
            <w:vAlign w:val="center"/>
          </w:tcPr>
          <w:p w14:paraId="1A215BEB" w14:textId="77777777" w:rsidR="00F772A3" w:rsidRDefault="00F772A3" w:rsidP="004B3F99">
            <w:pPr>
              <w:widowControl w:val="0"/>
              <w:jc w:val="center"/>
              <w:rPr>
                <w:rFonts w:ascii="Arial" w:hAnsi="Arial" w:cs="Arial"/>
                <w:sz w:val="18"/>
                <w:szCs w:val="18"/>
              </w:rPr>
            </w:pPr>
            <w:r>
              <w:rPr>
                <w:rFonts w:ascii="Arial" w:hAnsi="Arial" w:cs="Arial"/>
                <w:sz w:val="18"/>
                <w:szCs w:val="18"/>
              </w:rPr>
              <w:t>10530</w:t>
            </w:r>
          </w:p>
        </w:tc>
      </w:tr>
      <w:tr w:rsidR="00F772A3" w14:paraId="74142C9A" w14:textId="77777777" w:rsidTr="004B3F99">
        <w:trPr>
          <w:trHeight w:val="63"/>
        </w:trPr>
        <w:tc>
          <w:tcPr>
            <w:tcW w:w="1265" w:type="pct"/>
            <w:shd w:val="clear" w:color="auto" w:fill="auto"/>
            <w:vAlign w:val="center"/>
          </w:tcPr>
          <w:p w14:paraId="2334DA0C" w14:textId="77777777" w:rsidR="00F772A3" w:rsidRDefault="00F772A3" w:rsidP="004B3F99">
            <w:pPr>
              <w:jc w:val="center"/>
              <w:rPr>
                <w:rFonts w:ascii="Arial" w:hAnsi="Arial" w:cs="Arial"/>
                <w:sz w:val="18"/>
                <w:szCs w:val="18"/>
              </w:rPr>
            </w:pPr>
            <w:r>
              <w:rPr>
                <w:rFonts w:ascii="Arial" w:hAnsi="Arial" w:cs="Arial"/>
                <w:sz w:val="18"/>
                <w:szCs w:val="18"/>
              </w:rPr>
              <w:t>68</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69</w:t>
            </w:r>
            <w:r>
              <w:rPr>
                <w:rFonts w:ascii="Arial" w:hAnsi="Arial" w:cs="Arial"/>
                <w:sz w:val="18"/>
                <w:szCs w:val="18"/>
              </w:rPr>
              <w:t>周岁以下</w:t>
            </w:r>
          </w:p>
        </w:tc>
        <w:tc>
          <w:tcPr>
            <w:tcW w:w="1211" w:type="pct"/>
            <w:shd w:val="clear" w:color="auto" w:fill="auto"/>
            <w:vAlign w:val="center"/>
          </w:tcPr>
          <w:p w14:paraId="3D9DC47E" w14:textId="77777777" w:rsidR="00F772A3" w:rsidRDefault="00F772A3" w:rsidP="004B3F99">
            <w:pPr>
              <w:jc w:val="center"/>
              <w:rPr>
                <w:rFonts w:ascii="Arial" w:hAnsi="Arial" w:cs="Arial"/>
                <w:sz w:val="18"/>
                <w:szCs w:val="18"/>
              </w:rPr>
            </w:pPr>
            <w:r>
              <w:rPr>
                <w:rFonts w:ascii="Arial" w:hAnsi="Arial" w:cs="Arial"/>
                <w:sz w:val="18"/>
                <w:szCs w:val="18"/>
              </w:rPr>
              <w:t>63</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64</w:t>
            </w:r>
            <w:r>
              <w:rPr>
                <w:rFonts w:ascii="Arial" w:hAnsi="Arial" w:cs="Arial"/>
                <w:sz w:val="18"/>
                <w:szCs w:val="18"/>
              </w:rPr>
              <w:t>周岁以下</w:t>
            </w:r>
          </w:p>
        </w:tc>
        <w:tc>
          <w:tcPr>
            <w:tcW w:w="528" w:type="pct"/>
            <w:shd w:val="clear" w:color="auto" w:fill="auto"/>
            <w:vAlign w:val="center"/>
          </w:tcPr>
          <w:p w14:paraId="6887F036" w14:textId="77777777" w:rsidR="00F772A3" w:rsidRDefault="00F772A3" w:rsidP="004B3F99">
            <w:pPr>
              <w:widowControl w:val="0"/>
              <w:jc w:val="center"/>
              <w:rPr>
                <w:rFonts w:ascii="Arial" w:hAnsi="Arial" w:cs="Arial"/>
                <w:sz w:val="18"/>
                <w:szCs w:val="18"/>
              </w:rPr>
            </w:pPr>
            <w:r>
              <w:rPr>
                <w:rFonts w:ascii="Arial" w:hAnsi="Arial" w:cs="Arial"/>
                <w:sz w:val="18"/>
                <w:szCs w:val="18"/>
              </w:rPr>
              <w:t>25230</w:t>
            </w:r>
          </w:p>
        </w:tc>
        <w:tc>
          <w:tcPr>
            <w:tcW w:w="499" w:type="pct"/>
            <w:shd w:val="clear" w:color="auto" w:fill="auto"/>
            <w:vAlign w:val="center"/>
          </w:tcPr>
          <w:p w14:paraId="42172AAC" w14:textId="77777777" w:rsidR="00F772A3" w:rsidRDefault="00F772A3" w:rsidP="004B3F99">
            <w:pPr>
              <w:widowControl w:val="0"/>
              <w:jc w:val="center"/>
              <w:rPr>
                <w:rFonts w:ascii="Arial" w:hAnsi="Arial" w:cs="Arial"/>
                <w:sz w:val="18"/>
                <w:szCs w:val="18"/>
              </w:rPr>
            </w:pPr>
            <w:r>
              <w:rPr>
                <w:rFonts w:ascii="Arial" w:hAnsi="Arial" w:cs="Arial"/>
                <w:sz w:val="18"/>
                <w:szCs w:val="18"/>
              </w:rPr>
              <w:t>20360</w:t>
            </w:r>
          </w:p>
        </w:tc>
        <w:tc>
          <w:tcPr>
            <w:tcW w:w="499" w:type="pct"/>
            <w:shd w:val="clear" w:color="auto" w:fill="auto"/>
            <w:vAlign w:val="center"/>
          </w:tcPr>
          <w:p w14:paraId="0DCCE746" w14:textId="77777777" w:rsidR="00F772A3" w:rsidRDefault="00F772A3" w:rsidP="004B3F99">
            <w:pPr>
              <w:widowControl w:val="0"/>
              <w:jc w:val="center"/>
              <w:rPr>
                <w:rFonts w:ascii="Arial" w:hAnsi="Arial" w:cs="Arial"/>
                <w:sz w:val="18"/>
                <w:szCs w:val="18"/>
              </w:rPr>
            </w:pPr>
            <w:r>
              <w:rPr>
                <w:rFonts w:ascii="Arial" w:hAnsi="Arial" w:cs="Arial"/>
                <w:sz w:val="18"/>
                <w:szCs w:val="18"/>
              </w:rPr>
              <w:t>15530</w:t>
            </w:r>
          </w:p>
        </w:tc>
        <w:tc>
          <w:tcPr>
            <w:tcW w:w="499" w:type="pct"/>
            <w:shd w:val="clear" w:color="auto" w:fill="auto"/>
            <w:vAlign w:val="center"/>
          </w:tcPr>
          <w:p w14:paraId="08D1134B" w14:textId="77777777" w:rsidR="00F772A3" w:rsidRDefault="00F772A3" w:rsidP="004B3F99">
            <w:pPr>
              <w:widowControl w:val="0"/>
              <w:jc w:val="center"/>
              <w:rPr>
                <w:rFonts w:ascii="Arial" w:hAnsi="Arial" w:cs="Arial"/>
                <w:sz w:val="18"/>
                <w:szCs w:val="18"/>
              </w:rPr>
            </w:pPr>
            <w:r>
              <w:rPr>
                <w:rFonts w:ascii="Arial" w:hAnsi="Arial" w:cs="Arial"/>
                <w:sz w:val="18"/>
                <w:szCs w:val="18"/>
              </w:rPr>
              <w:t>12780</w:t>
            </w:r>
          </w:p>
        </w:tc>
        <w:tc>
          <w:tcPr>
            <w:tcW w:w="499" w:type="pct"/>
            <w:shd w:val="clear" w:color="auto" w:fill="auto"/>
            <w:vAlign w:val="center"/>
          </w:tcPr>
          <w:p w14:paraId="57DDD3D3" w14:textId="77777777" w:rsidR="00F772A3" w:rsidRDefault="00F772A3" w:rsidP="004B3F99">
            <w:pPr>
              <w:widowControl w:val="0"/>
              <w:jc w:val="center"/>
              <w:rPr>
                <w:rFonts w:ascii="Arial" w:hAnsi="Arial" w:cs="Arial"/>
                <w:sz w:val="18"/>
                <w:szCs w:val="18"/>
              </w:rPr>
            </w:pPr>
            <w:r>
              <w:rPr>
                <w:rFonts w:ascii="Arial" w:hAnsi="Arial" w:cs="Arial"/>
                <w:sz w:val="18"/>
                <w:szCs w:val="18"/>
              </w:rPr>
              <w:t>9900</w:t>
            </w:r>
          </w:p>
        </w:tc>
      </w:tr>
      <w:tr w:rsidR="00F772A3" w14:paraId="323B8A8A" w14:textId="77777777" w:rsidTr="004B3F99">
        <w:trPr>
          <w:trHeight w:val="66"/>
        </w:trPr>
        <w:tc>
          <w:tcPr>
            <w:tcW w:w="1265" w:type="pct"/>
            <w:shd w:val="clear" w:color="auto" w:fill="auto"/>
            <w:vAlign w:val="center"/>
          </w:tcPr>
          <w:p w14:paraId="44FFFFD0" w14:textId="77777777" w:rsidR="00F772A3" w:rsidRDefault="00F772A3" w:rsidP="004B3F99">
            <w:pPr>
              <w:jc w:val="center"/>
              <w:rPr>
                <w:rFonts w:ascii="Arial" w:hAnsi="Arial" w:cs="Arial"/>
                <w:sz w:val="18"/>
                <w:szCs w:val="18"/>
              </w:rPr>
            </w:pPr>
            <w:r>
              <w:rPr>
                <w:rFonts w:ascii="Arial" w:hAnsi="Arial" w:cs="Arial"/>
                <w:sz w:val="18"/>
                <w:szCs w:val="18"/>
              </w:rPr>
              <w:t>69</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70</w:t>
            </w:r>
            <w:r>
              <w:rPr>
                <w:rFonts w:ascii="Arial" w:hAnsi="Arial" w:cs="Arial"/>
                <w:sz w:val="18"/>
                <w:szCs w:val="18"/>
              </w:rPr>
              <w:t>周岁以下</w:t>
            </w:r>
          </w:p>
        </w:tc>
        <w:tc>
          <w:tcPr>
            <w:tcW w:w="1211" w:type="pct"/>
            <w:shd w:val="clear" w:color="auto" w:fill="auto"/>
            <w:vAlign w:val="center"/>
          </w:tcPr>
          <w:p w14:paraId="2C05AFBF" w14:textId="77777777" w:rsidR="00F772A3" w:rsidRDefault="00F772A3" w:rsidP="004B3F99">
            <w:pPr>
              <w:jc w:val="center"/>
              <w:rPr>
                <w:rFonts w:ascii="Arial" w:hAnsi="Arial" w:cs="Arial"/>
                <w:sz w:val="18"/>
                <w:szCs w:val="18"/>
              </w:rPr>
            </w:pPr>
            <w:r>
              <w:rPr>
                <w:rFonts w:ascii="Arial" w:hAnsi="Arial" w:cs="Arial"/>
                <w:sz w:val="18"/>
                <w:szCs w:val="18"/>
              </w:rPr>
              <w:t>64</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以上至</w:t>
            </w:r>
            <w:r>
              <w:rPr>
                <w:rFonts w:ascii="Arial" w:hAnsi="Arial" w:cs="Arial"/>
                <w:sz w:val="18"/>
                <w:szCs w:val="18"/>
              </w:rPr>
              <w:t>65</w:t>
            </w:r>
            <w:r>
              <w:rPr>
                <w:rFonts w:ascii="Arial" w:hAnsi="Arial" w:cs="Arial"/>
                <w:sz w:val="18"/>
                <w:szCs w:val="18"/>
              </w:rPr>
              <w:t>周岁以下</w:t>
            </w:r>
          </w:p>
        </w:tc>
        <w:tc>
          <w:tcPr>
            <w:tcW w:w="528" w:type="pct"/>
            <w:shd w:val="clear" w:color="auto" w:fill="auto"/>
            <w:vAlign w:val="center"/>
          </w:tcPr>
          <w:p w14:paraId="7133FC6A" w14:textId="77777777" w:rsidR="00F772A3" w:rsidRDefault="00F772A3" w:rsidP="004B3F99">
            <w:pPr>
              <w:widowControl w:val="0"/>
              <w:jc w:val="center"/>
              <w:rPr>
                <w:rFonts w:ascii="Arial" w:hAnsi="Arial" w:cs="Arial"/>
                <w:sz w:val="18"/>
                <w:szCs w:val="18"/>
              </w:rPr>
            </w:pPr>
            <w:r>
              <w:rPr>
                <w:rFonts w:ascii="Arial" w:hAnsi="Arial" w:cs="Arial"/>
                <w:sz w:val="18"/>
                <w:szCs w:val="18"/>
              </w:rPr>
              <w:t>21460</w:t>
            </w:r>
          </w:p>
        </w:tc>
        <w:tc>
          <w:tcPr>
            <w:tcW w:w="499" w:type="pct"/>
            <w:shd w:val="clear" w:color="auto" w:fill="auto"/>
            <w:vAlign w:val="center"/>
          </w:tcPr>
          <w:p w14:paraId="72675A07" w14:textId="77777777" w:rsidR="00F772A3" w:rsidRDefault="00F772A3" w:rsidP="004B3F99">
            <w:pPr>
              <w:widowControl w:val="0"/>
              <w:jc w:val="center"/>
              <w:rPr>
                <w:rFonts w:ascii="Arial" w:hAnsi="Arial" w:cs="Arial"/>
                <w:sz w:val="18"/>
                <w:szCs w:val="18"/>
              </w:rPr>
            </w:pPr>
            <w:r>
              <w:rPr>
                <w:rFonts w:ascii="Arial" w:hAnsi="Arial" w:cs="Arial"/>
                <w:sz w:val="18"/>
                <w:szCs w:val="18"/>
              </w:rPr>
              <w:t>17830</w:t>
            </w:r>
          </w:p>
        </w:tc>
        <w:tc>
          <w:tcPr>
            <w:tcW w:w="499" w:type="pct"/>
            <w:shd w:val="clear" w:color="auto" w:fill="auto"/>
            <w:vAlign w:val="center"/>
          </w:tcPr>
          <w:p w14:paraId="01F5B190" w14:textId="77777777" w:rsidR="00F772A3" w:rsidRDefault="00F772A3" w:rsidP="004B3F99">
            <w:pPr>
              <w:widowControl w:val="0"/>
              <w:jc w:val="center"/>
              <w:rPr>
                <w:rFonts w:ascii="Arial" w:hAnsi="Arial" w:cs="Arial"/>
                <w:sz w:val="18"/>
                <w:szCs w:val="18"/>
              </w:rPr>
            </w:pPr>
            <w:r>
              <w:rPr>
                <w:rFonts w:ascii="Arial" w:hAnsi="Arial" w:cs="Arial"/>
                <w:sz w:val="18"/>
                <w:szCs w:val="18"/>
              </w:rPr>
              <w:t>14190</w:t>
            </w:r>
          </w:p>
        </w:tc>
        <w:tc>
          <w:tcPr>
            <w:tcW w:w="499" w:type="pct"/>
            <w:shd w:val="clear" w:color="auto" w:fill="auto"/>
            <w:vAlign w:val="center"/>
          </w:tcPr>
          <w:p w14:paraId="49A98DE5" w14:textId="77777777" w:rsidR="00F772A3" w:rsidRDefault="00F772A3" w:rsidP="004B3F99">
            <w:pPr>
              <w:widowControl w:val="0"/>
              <w:jc w:val="center"/>
              <w:rPr>
                <w:rFonts w:ascii="Arial" w:hAnsi="Arial" w:cs="Arial"/>
                <w:sz w:val="18"/>
                <w:szCs w:val="18"/>
              </w:rPr>
            </w:pPr>
            <w:r>
              <w:rPr>
                <w:rFonts w:ascii="Arial" w:hAnsi="Arial" w:cs="Arial"/>
                <w:sz w:val="18"/>
                <w:szCs w:val="18"/>
              </w:rPr>
              <w:t>11810</w:t>
            </w:r>
          </w:p>
        </w:tc>
        <w:tc>
          <w:tcPr>
            <w:tcW w:w="499" w:type="pct"/>
            <w:shd w:val="clear" w:color="auto" w:fill="auto"/>
            <w:vAlign w:val="center"/>
          </w:tcPr>
          <w:p w14:paraId="08B566F5" w14:textId="77777777" w:rsidR="00F772A3" w:rsidRDefault="00F772A3" w:rsidP="004B3F99">
            <w:pPr>
              <w:widowControl w:val="0"/>
              <w:jc w:val="center"/>
              <w:rPr>
                <w:rFonts w:ascii="Arial" w:hAnsi="Arial" w:cs="Arial"/>
                <w:sz w:val="18"/>
                <w:szCs w:val="18"/>
              </w:rPr>
            </w:pPr>
            <w:r>
              <w:rPr>
                <w:rFonts w:ascii="Arial" w:hAnsi="Arial" w:cs="Arial"/>
                <w:sz w:val="18"/>
                <w:szCs w:val="18"/>
              </w:rPr>
              <w:t>9320</w:t>
            </w:r>
          </w:p>
        </w:tc>
      </w:tr>
      <w:tr w:rsidR="00F772A3" w14:paraId="6A50A70E" w14:textId="77777777" w:rsidTr="004B3F99">
        <w:trPr>
          <w:trHeight w:val="63"/>
        </w:trPr>
        <w:tc>
          <w:tcPr>
            <w:tcW w:w="1265" w:type="pct"/>
            <w:shd w:val="clear" w:color="auto" w:fill="auto"/>
            <w:vAlign w:val="center"/>
          </w:tcPr>
          <w:p w14:paraId="313E9930" w14:textId="77777777" w:rsidR="00F772A3" w:rsidRDefault="00F772A3" w:rsidP="004B3F99">
            <w:pPr>
              <w:jc w:val="center"/>
              <w:rPr>
                <w:rFonts w:ascii="Arial" w:hAnsi="Arial" w:cs="Arial"/>
                <w:sz w:val="18"/>
                <w:szCs w:val="18"/>
              </w:rPr>
            </w:pPr>
            <w:r>
              <w:rPr>
                <w:rFonts w:ascii="Arial" w:hAnsi="Arial" w:cs="Arial"/>
                <w:sz w:val="18"/>
                <w:szCs w:val="18"/>
              </w:rPr>
              <w:t>70</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以上年龄</w:t>
            </w:r>
          </w:p>
        </w:tc>
        <w:tc>
          <w:tcPr>
            <w:tcW w:w="1211" w:type="pct"/>
            <w:shd w:val="clear" w:color="auto" w:fill="auto"/>
            <w:vAlign w:val="center"/>
          </w:tcPr>
          <w:p w14:paraId="4987A419" w14:textId="77777777" w:rsidR="00F772A3" w:rsidRDefault="00F772A3" w:rsidP="004B3F99">
            <w:pPr>
              <w:jc w:val="center"/>
              <w:rPr>
                <w:rFonts w:ascii="Arial" w:hAnsi="Arial" w:cs="Arial"/>
                <w:sz w:val="18"/>
                <w:szCs w:val="18"/>
              </w:rPr>
            </w:pPr>
            <w:r>
              <w:rPr>
                <w:rFonts w:ascii="Arial" w:hAnsi="Arial" w:cs="Arial"/>
                <w:sz w:val="18"/>
                <w:szCs w:val="18"/>
              </w:rPr>
              <w:t>65</w:t>
            </w:r>
            <w:r>
              <w:rPr>
                <w:rFonts w:ascii="Arial" w:hAnsi="Arial" w:cs="Arial"/>
                <w:sz w:val="18"/>
                <w:szCs w:val="18"/>
              </w:rPr>
              <w:t>周岁</w:t>
            </w:r>
            <w:r>
              <w:rPr>
                <w:rFonts w:ascii="Arial" w:hAnsi="Arial" w:cs="Arial"/>
                <w:sz w:val="18"/>
                <w:szCs w:val="18"/>
              </w:rPr>
              <w:t>(</w:t>
            </w:r>
            <w:r>
              <w:rPr>
                <w:rFonts w:ascii="Arial" w:hAnsi="Arial" w:cs="Arial"/>
                <w:sz w:val="18"/>
                <w:szCs w:val="18"/>
              </w:rPr>
              <w:t>含本数</w:t>
            </w:r>
            <w:r>
              <w:rPr>
                <w:rFonts w:ascii="Arial" w:hAnsi="Arial" w:cs="Arial"/>
                <w:sz w:val="18"/>
                <w:szCs w:val="18"/>
              </w:rPr>
              <w:t>)</w:t>
            </w:r>
            <w:r>
              <w:rPr>
                <w:rFonts w:ascii="Arial" w:hAnsi="Arial" w:cs="Arial"/>
                <w:sz w:val="18"/>
                <w:szCs w:val="18"/>
              </w:rPr>
              <w:t>以上年龄</w:t>
            </w:r>
          </w:p>
        </w:tc>
        <w:tc>
          <w:tcPr>
            <w:tcW w:w="528" w:type="pct"/>
            <w:shd w:val="clear" w:color="auto" w:fill="auto"/>
            <w:vAlign w:val="center"/>
          </w:tcPr>
          <w:p w14:paraId="73AF2EDE" w14:textId="77777777" w:rsidR="00F772A3" w:rsidRDefault="00F772A3" w:rsidP="004B3F99">
            <w:pPr>
              <w:widowControl w:val="0"/>
              <w:jc w:val="center"/>
              <w:rPr>
                <w:rFonts w:ascii="Arial" w:hAnsi="Arial" w:cs="Arial"/>
                <w:sz w:val="18"/>
                <w:szCs w:val="18"/>
              </w:rPr>
            </w:pPr>
            <w:r>
              <w:rPr>
                <w:rFonts w:ascii="Arial" w:hAnsi="Arial" w:cs="Arial"/>
                <w:sz w:val="18"/>
                <w:szCs w:val="18"/>
              </w:rPr>
              <w:t>17680</w:t>
            </w:r>
          </w:p>
        </w:tc>
        <w:tc>
          <w:tcPr>
            <w:tcW w:w="499" w:type="pct"/>
            <w:shd w:val="clear" w:color="auto" w:fill="auto"/>
            <w:vAlign w:val="center"/>
          </w:tcPr>
          <w:p w14:paraId="22A5E80C" w14:textId="77777777" w:rsidR="00F772A3" w:rsidRDefault="00F772A3" w:rsidP="004B3F99">
            <w:pPr>
              <w:widowControl w:val="0"/>
              <w:jc w:val="center"/>
              <w:rPr>
                <w:rFonts w:ascii="Arial" w:hAnsi="Arial" w:cs="Arial"/>
                <w:sz w:val="18"/>
                <w:szCs w:val="18"/>
              </w:rPr>
            </w:pPr>
            <w:r>
              <w:rPr>
                <w:rFonts w:ascii="Arial" w:hAnsi="Arial" w:cs="Arial"/>
                <w:sz w:val="18"/>
                <w:szCs w:val="18"/>
              </w:rPr>
              <w:t>15250</w:t>
            </w:r>
          </w:p>
        </w:tc>
        <w:tc>
          <w:tcPr>
            <w:tcW w:w="499" w:type="pct"/>
            <w:shd w:val="clear" w:color="auto" w:fill="auto"/>
            <w:vAlign w:val="center"/>
          </w:tcPr>
          <w:p w14:paraId="51C3CF54" w14:textId="77777777" w:rsidR="00F772A3" w:rsidRDefault="00F772A3" w:rsidP="004B3F99">
            <w:pPr>
              <w:widowControl w:val="0"/>
              <w:jc w:val="center"/>
              <w:rPr>
                <w:rFonts w:ascii="Arial" w:hAnsi="Arial" w:cs="Arial"/>
                <w:sz w:val="18"/>
                <w:szCs w:val="18"/>
              </w:rPr>
            </w:pPr>
            <w:r>
              <w:rPr>
                <w:rFonts w:ascii="Arial" w:hAnsi="Arial" w:cs="Arial"/>
                <w:sz w:val="18"/>
                <w:szCs w:val="18"/>
              </w:rPr>
              <w:t>12820</w:t>
            </w:r>
          </w:p>
        </w:tc>
        <w:tc>
          <w:tcPr>
            <w:tcW w:w="499" w:type="pct"/>
            <w:shd w:val="clear" w:color="auto" w:fill="auto"/>
            <w:vAlign w:val="center"/>
          </w:tcPr>
          <w:p w14:paraId="5FF5A17B" w14:textId="77777777" w:rsidR="00F772A3" w:rsidRDefault="00F772A3" w:rsidP="004B3F99">
            <w:pPr>
              <w:widowControl w:val="0"/>
              <w:jc w:val="center"/>
              <w:rPr>
                <w:rFonts w:ascii="Arial" w:hAnsi="Arial" w:cs="Arial"/>
                <w:sz w:val="18"/>
                <w:szCs w:val="18"/>
              </w:rPr>
            </w:pPr>
            <w:r>
              <w:rPr>
                <w:rFonts w:ascii="Arial" w:hAnsi="Arial" w:cs="Arial"/>
                <w:sz w:val="18"/>
                <w:szCs w:val="18"/>
              </w:rPr>
              <w:t>10810</w:t>
            </w:r>
          </w:p>
        </w:tc>
        <w:tc>
          <w:tcPr>
            <w:tcW w:w="499" w:type="pct"/>
            <w:shd w:val="clear" w:color="auto" w:fill="auto"/>
            <w:vAlign w:val="center"/>
          </w:tcPr>
          <w:p w14:paraId="6D40CEF6" w14:textId="77777777" w:rsidR="00F772A3" w:rsidRDefault="00F772A3" w:rsidP="004B3F99">
            <w:pPr>
              <w:widowControl w:val="0"/>
              <w:jc w:val="center"/>
              <w:rPr>
                <w:rFonts w:ascii="Arial" w:hAnsi="Arial" w:cs="Arial"/>
                <w:sz w:val="18"/>
                <w:szCs w:val="18"/>
              </w:rPr>
            </w:pPr>
            <w:r>
              <w:rPr>
                <w:rFonts w:ascii="Arial" w:hAnsi="Arial" w:cs="Arial"/>
                <w:sz w:val="18"/>
                <w:szCs w:val="18"/>
              </w:rPr>
              <w:t>8680</w:t>
            </w:r>
          </w:p>
        </w:tc>
      </w:tr>
    </w:tbl>
    <w:p w14:paraId="5D5AE29B" w14:textId="1E42E125" w:rsidR="00D0195C" w:rsidRDefault="00D0195C" w:rsidP="00F5591F">
      <w:pPr>
        <w:pStyle w:val="a7"/>
      </w:pPr>
    </w:p>
    <w:p w14:paraId="06C3FE9E" w14:textId="4BF95647" w:rsidR="00F5591F" w:rsidRDefault="008D4156" w:rsidP="001F674E">
      <w:pPr>
        <w:pStyle w:val="3"/>
        <w:rPr>
          <w:lang w:eastAsia="zh-CN"/>
        </w:rPr>
      </w:pPr>
      <w:bookmarkStart w:id="1614" w:name="_Toc17538607"/>
      <w:r>
        <w:rPr>
          <w:rFonts w:hint="eastAsia"/>
          <w:lang w:eastAsia="zh-CN"/>
        </w:rPr>
        <w:t>项目影响范围内失地农民养老保险情况</w:t>
      </w:r>
      <w:bookmarkEnd w:id="1614"/>
    </w:p>
    <w:p w14:paraId="55EEF8C9" w14:textId="70B5E689" w:rsidR="009432BD" w:rsidRDefault="009432BD" w:rsidP="00D0195C">
      <w:pPr>
        <w:pStyle w:val="af9"/>
        <w:spacing w:before="120"/>
        <w:ind w:firstLine="480"/>
      </w:pPr>
      <w:r w:rsidRPr="000A3D20">
        <w:rPr>
          <w:rFonts w:hint="eastAsia"/>
        </w:rPr>
        <w:t>失地农民保险</w:t>
      </w:r>
      <w:r>
        <w:rPr>
          <w:rFonts w:hint="eastAsia"/>
        </w:rPr>
        <w:t>养老保险参保率高，保障标准高，可以有效降低失地农民的收入损失和生活风险</w:t>
      </w:r>
      <w:r w:rsidR="00C23D5B">
        <w:rPr>
          <w:rFonts w:hint="eastAsia"/>
        </w:rPr>
        <w:t>，</w:t>
      </w:r>
      <w:r w:rsidR="00464EB3">
        <w:rPr>
          <w:rFonts w:hint="eastAsia"/>
        </w:rPr>
        <w:t>本项目共影响人口</w:t>
      </w:r>
      <w:r w:rsidR="00464EB3" w:rsidRPr="0050376B">
        <w:t>1148</w:t>
      </w:r>
      <w:r w:rsidR="00464EB3" w:rsidRPr="0050376B">
        <w:rPr>
          <w:rFonts w:hint="eastAsia"/>
        </w:rPr>
        <w:t>户、</w:t>
      </w:r>
      <w:r w:rsidR="00464EB3" w:rsidRPr="0050376B">
        <w:t>3478</w:t>
      </w:r>
      <w:r w:rsidR="00464EB3" w:rsidRPr="0050376B">
        <w:rPr>
          <w:rFonts w:hint="eastAsia"/>
        </w:rPr>
        <w:t>人</w:t>
      </w:r>
      <w:r w:rsidR="00464EB3">
        <w:rPr>
          <w:rFonts w:hint="eastAsia"/>
        </w:rPr>
        <w:t>，</w:t>
      </w:r>
      <w:r w:rsidR="004330E5">
        <w:rPr>
          <w:rFonts w:hint="eastAsia"/>
        </w:rPr>
        <w:t>劳动年龄人口</w:t>
      </w:r>
      <w:r w:rsidR="004330E5" w:rsidRPr="004330E5">
        <w:t>2678</w:t>
      </w:r>
      <w:r w:rsidR="004330E5">
        <w:rPr>
          <w:rFonts w:hint="eastAsia"/>
        </w:rPr>
        <w:t>人，</w:t>
      </w:r>
      <w:r w:rsidR="00D0195C" w:rsidRPr="0020261C">
        <w:rPr>
          <w:rFonts w:hint="eastAsia"/>
        </w:rPr>
        <w:t>触发失地农民养老保</w:t>
      </w:r>
      <w:r w:rsidR="00D0195C" w:rsidRPr="001D2DC2">
        <w:rPr>
          <w:rFonts w:hint="eastAsia"/>
        </w:rPr>
        <w:t>险</w:t>
      </w:r>
      <w:r w:rsidR="00D0195C" w:rsidRPr="0050376B">
        <w:rPr>
          <w:rFonts w:hint="eastAsia"/>
        </w:rPr>
        <w:t>共有</w:t>
      </w:r>
      <w:r w:rsidR="00D0195C" w:rsidRPr="0050376B">
        <w:t>666</w:t>
      </w:r>
      <w:r w:rsidR="00D0195C" w:rsidRPr="0050376B">
        <w:rPr>
          <w:rFonts w:hint="eastAsia"/>
        </w:rPr>
        <w:t>人，</w:t>
      </w:r>
      <w:r w:rsidR="004330E5">
        <w:rPr>
          <w:rFonts w:hint="eastAsia"/>
        </w:rPr>
        <w:t>享受</w:t>
      </w:r>
      <w:r w:rsidR="004330E5" w:rsidRPr="0020261C">
        <w:rPr>
          <w:rFonts w:hint="eastAsia"/>
        </w:rPr>
        <w:t>失地农民养老保</w:t>
      </w:r>
      <w:r w:rsidR="004330E5" w:rsidRPr="001D2DC2">
        <w:rPr>
          <w:rFonts w:hint="eastAsia"/>
        </w:rPr>
        <w:t>险</w:t>
      </w:r>
      <w:r w:rsidR="004330E5" w:rsidRPr="0050376B">
        <w:rPr>
          <w:rFonts w:hint="eastAsia"/>
        </w:rPr>
        <w:t>共有</w:t>
      </w:r>
      <w:r w:rsidR="004330E5" w:rsidRPr="0050376B">
        <w:t>666</w:t>
      </w:r>
      <w:r w:rsidR="004330E5" w:rsidRPr="0050376B">
        <w:rPr>
          <w:rFonts w:hint="eastAsia"/>
        </w:rPr>
        <w:t>人</w:t>
      </w:r>
      <w:r w:rsidR="004330E5">
        <w:rPr>
          <w:rFonts w:hint="eastAsia"/>
        </w:rPr>
        <w:t>，</w:t>
      </w:r>
      <w:proofErr w:type="gramStart"/>
      <w:r w:rsidR="004330E5">
        <w:rPr>
          <w:rFonts w:hint="eastAsia"/>
        </w:rPr>
        <w:t>其中岭</w:t>
      </w:r>
      <w:proofErr w:type="gramEnd"/>
      <w:r w:rsidR="004330E5">
        <w:rPr>
          <w:rFonts w:hint="eastAsia"/>
        </w:rPr>
        <w:t>脚村，</w:t>
      </w:r>
      <w:proofErr w:type="gramStart"/>
      <w:r w:rsidR="004330E5">
        <w:rPr>
          <w:rFonts w:hint="eastAsia"/>
        </w:rPr>
        <w:t>后溪林村</w:t>
      </w:r>
      <w:proofErr w:type="gramEnd"/>
      <w:r w:rsidR="004330E5">
        <w:rPr>
          <w:rFonts w:hint="eastAsia"/>
        </w:rPr>
        <w:t>，</w:t>
      </w:r>
      <w:proofErr w:type="gramStart"/>
      <w:r w:rsidR="004330E5">
        <w:rPr>
          <w:rFonts w:hint="eastAsia"/>
        </w:rPr>
        <w:t>上扬头</w:t>
      </w:r>
      <w:proofErr w:type="gramEnd"/>
      <w:r w:rsidR="004330E5">
        <w:rPr>
          <w:rFonts w:hint="eastAsia"/>
        </w:rPr>
        <w:t>村整村已经加入失地农民养老保险，项目影响范围内享受失地农民</w:t>
      </w:r>
      <w:r w:rsidR="00D0195C" w:rsidRPr="0050376B">
        <w:t>养老保险</w:t>
      </w:r>
      <w:r w:rsidR="004330E5">
        <w:rPr>
          <w:rFonts w:hint="eastAsia"/>
        </w:rPr>
        <w:t>的总计</w:t>
      </w:r>
      <w:r w:rsidR="004330E5">
        <w:rPr>
          <w:rFonts w:hint="eastAsia"/>
        </w:rPr>
        <w:t>5</w:t>
      </w:r>
      <w:r w:rsidR="004330E5">
        <w:t>02</w:t>
      </w:r>
      <w:r w:rsidR="004330E5">
        <w:rPr>
          <w:rFonts w:hint="eastAsia"/>
        </w:rPr>
        <w:t>人，项目影响区域内</w:t>
      </w:r>
      <w:r w:rsidR="004330E5" w:rsidRPr="004330E5">
        <w:rPr>
          <w:rFonts w:hint="eastAsia"/>
        </w:rPr>
        <w:t>失地农民养老保险</w:t>
      </w:r>
      <w:r w:rsidR="004330E5" w:rsidRPr="004330E5">
        <w:rPr>
          <w:rFonts w:hint="eastAsia"/>
        </w:rPr>
        <w:lastRenderedPageBreak/>
        <w:t>覆盖率</w:t>
      </w:r>
      <w:r w:rsidR="004330E5" w:rsidRPr="004330E5">
        <w:t>19.15%</w:t>
      </w:r>
      <w:r w:rsidR="004330E5">
        <w:rPr>
          <w:rFonts w:hint="eastAsia"/>
        </w:rPr>
        <w:t>，</w:t>
      </w:r>
      <w:r w:rsidR="00FC60B1">
        <w:rPr>
          <w:rFonts w:hint="eastAsia"/>
        </w:rPr>
        <w:t>详见</w:t>
      </w:r>
      <w:r w:rsidR="00FC60B1">
        <w:fldChar w:fldCharType="begin"/>
      </w:r>
      <w:r w:rsidR="00FC60B1">
        <w:instrText xml:space="preserve"> REF _Ref16458533 \h </w:instrText>
      </w:r>
      <w:r w:rsidR="00FC60B1">
        <w:fldChar w:fldCharType="separate"/>
      </w:r>
      <w:r w:rsidR="00FC60B1">
        <w:t>表</w:t>
      </w:r>
      <w:r w:rsidR="00FC60B1">
        <w:t xml:space="preserve"> </w:t>
      </w:r>
      <w:r w:rsidR="00FC60B1">
        <w:rPr>
          <w:noProof/>
        </w:rPr>
        <w:t>4</w:t>
      </w:r>
      <w:r w:rsidR="00FC60B1">
        <w:noBreakHyphen/>
      </w:r>
      <w:r w:rsidR="00FC60B1">
        <w:rPr>
          <w:noProof/>
        </w:rPr>
        <w:t>2</w:t>
      </w:r>
      <w:r w:rsidR="00FC60B1">
        <w:fldChar w:fldCharType="end"/>
      </w:r>
      <w:r w:rsidR="00FC60B1">
        <w:rPr>
          <w:rFonts w:hint="eastAsia"/>
        </w:rPr>
        <w:t>。</w:t>
      </w:r>
    </w:p>
    <w:p w14:paraId="1DF6631C" w14:textId="264BE251" w:rsidR="00BA72CE" w:rsidRPr="00094A60" w:rsidRDefault="00B64CDA" w:rsidP="00D0195C">
      <w:pPr>
        <w:pStyle w:val="af9"/>
        <w:spacing w:before="120"/>
        <w:ind w:firstLine="480"/>
      </w:pPr>
      <w:r w:rsidRPr="0020261C">
        <w:rPr>
          <w:rFonts w:hint="eastAsia"/>
        </w:rPr>
        <w:t>失地农民养老保</w:t>
      </w:r>
      <w:r w:rsidRPr="001D2DC2">
        <w:rPr>
          <w:rFonts w:hint="eastAsia"/>
        </w:rPr>
        <w:t>险</w:t>
      </w:r>
      <w:r>
        <w:rPr>
          <w:rFonts w:hint="eastAsia"/>
        </w:rPr>
        <w:t>的人群中</w:t>
      </w:r>
      <w:r w:rsidR="00FC60B1" w:rsidRPr="0050376B">
        <w:rPr>
          <w:rFonts w:hint="eastAsia"/>
        </w:rPr>
        <w:t>参保</w:t>
      </w:r>
      <w:r w:rsidR="00FC60B1" w:rsidRPr="0050376B">
        <w:t>1</w:t>
      </w:r>
      <w:r w:rsidR="00FC60B1" w:rsidRPr="0050376B">
        <w:rPr>
          <w:rFonts w:hint="eastAsia"/>
        </w:rPr>
        <w:t>档失地农民养老保险的</w:t>
      </w:r>
      <w:r w:rsidR="00FC60B1" w:rsidRPr="0050376B">
        <w:t>358</w:t>
      </w:r>
      <w:r w:rsidR="00FC60B1" w:rsidRPr="0050376B">
        <w:rPr>
          <w:rFonts w:hint="eastAsia"/>
        </w:rPr>
        <w:t>人，参保</w:t>
      </w:r>
      <w:r w:rsidR="00FC60B1">
        <w:rPr>
          <w:rFonts w:hint="eastAsia"/>
        </w:rPr>
        <w:t>2</w:t>
      </w:r>
      <w:proofErr w:type="gramStart"/>
      <w:r w:rsidR="00FC60B1" w:rsidRPr="0050376B">
        <w:rPr>
          <w:rFonts w:hint="eastAsia"/>
        </w:rPr>
        <w:t>档农民</w:t>
      </w:r>
      <w:proofErr w:type="gramEnd"/>
      <w:r w:rsidR="00FC60B1" w:rsidRPr="0050376B">
        <w:rPr>
          <w:rFonts w:hint="eastAsia"/>
        </w:rPr>
        <w:t>失地养老保险的</w:t>
      </w:r>
      <w:r w:rsidR="00FC60B1" w:rsidRPr="0050376B">
        <w:t>166</w:t>
      </w:r>
      <w:r w:rsidR="00FC60B1" w:rsidRPr="0050376B">
        <w:rPr>
          <w:rFonts w:hint="eastAsia"/>
        </w:rPr>
        <w:t>人，参保</w:t>
      </w:r>
      <w:r w:rsidR="00FC60B1">
        <w:rPr>
          <w:rFonts w:hint="eastAsia"/>
        </w:rPr>
        <w:t>3</w:t>
      </w:r>
      <w:proofErr w:type="gramStart"/>
      <w:r w:rsidR="00FC60B1" w:rsidRPr="0050376B">
        <w:rPr>
          <w:rFonts w:hint="eastAsia"/>
        </w:rPr>
        <w:t>档农民</w:t>
      </w:r>
      <w:proofErr w:type="gramEnd"/>
      <w:r w:rsidR="00FC60B1" w:rsidRPr="0050376B">
        <w:rPr>
          <w:rFonts w:hint="eastAsia"/>
        </w:rPr>
        <w:t>失地养老保险的</w:t>
      </w:r>
      <w:r w:rsidR="00FC60B1" w:rsidRPr="0050376B">
        <w:t>56</w:t>
      </w:r>
      <w:r w:rsidR="00FC60B1" w:rsidRPr="0050376B">
        <w:rPr>
          <w:rFonts w:hint="eastAsia"/>
        </w:rPr>
        <w:t>人，参保</w:t>
      </w:r>
      <w:r w:rsidR="00FC60B1">
        <w:rPr>
          <w:rFonts w:hint="eastAsia"/>
        </w:rPr>
        <w:t>4</w:t>
      </w:r>
      <w:proofErr w:type="gramStart"/>
      <w:r w:rsidR="00FC60B1" w:rsidRPr="0050376B">
        <w:rPr>
          <w:rFonts w:hint="eastAsia"/>
        </w:rPr>
        <w:t>档农民</w:t>
      </w:r>
      <w:proofErr w:type="gramEnd"/>
      <w:r w:rsidR="00FC60B1" w:rsidRPr="0050376B">
        <w:rPr>
          <w:rFonts w:hint="eastAsia"/>
        </w:rPr>
        <w:t>失地养老保险的</w:t>
      </w:r>
      <w:r w:rsidR="00FC60B1" w:rsidRPr="0050376B">
        <w:t>66</w:t>
      </w:r>
      <w:r w:rsidR="00FC60B1" w:rsidRPr="0050376B">
        <w:rPr>
          <w:rFonts w:hint="eastAsia"/>
        </w:rPr>
        <w:t>人，参保</w:t>
      </w:r>
      <w:r w:rsidR="00FC60B1">
        <w:rPr>
          <w:rFonts w:hint="eastAsia"/>
        </w:rPr>
        <w:t>5</w:t>
      </w:r>
      <w:proofErr w:type="gramStart"/>
      <w:r w:rsidR="00FC60B1" w:rsidRPr="0050376B">
        <w:rPr>
          <w:rFonts w:hint="eastAsia"/>
        </w:rPr>
        <w:t>档农民</w:t>
      </w:r>
      <w:proofErr w:type="gramEnd"/>
      <w:r w:rsidR="00FC60B1" w:rsidRPr="0050376B">
        <w:rPr>
          <w:rFonts w:hint="eastAsia"/>
        </w:rPr>
        <w:t>失地养老保险的</w:t>
      </w:r>
      <w:r w:rsidR="00FC60B1" w:rsidRPr="0050376B">
        <w:t>20</w:t>
      </w:r>
      <w:r w:rsidR="00FC60B1" w:rsidRPr="0050376B">
        <w:rPr>
          <w:rFonts w:hint="eastAsia"/>
        </w:rPr>
        <w:t>人。</w:t>
      </w:r>
      <w:r w:rsidR="00FC60B1" w:rsidRPr="0050376B">
        <w:t>失地农民养老保险</w:t>
      </w:r>
      <w:r w:rsidR="00FC60B1" w:rsidRPr="0050376B">
        <w:rPr>
          <w:rFonts w:hint="eastAsia"/>
        </w:rPr>
        <w:t>政府预计补贴</w:t>
      </w:r>
      <w:r w:rsidR="00FC60B1" w:rsidRPr="0050376B">
        <w:t>1936.2</w:t>
      </w:r>
      <w:r w:rsidR="00FC60B1" w:rsidRPr="0050376B">
        <w:rPr>
          <w:rFonts w:hint="eastAsia"/>
        </w:rPr>
        <w:t>万元，预期失地</w:t>
      </w:r>
      <w:proofErr w:type="gramStart"/>
      <w:r w:rsidR="00FC60B1" w:rsidRPr="0050376B">
        <w:rPr>
          <w:rFonts w:hint="eastAsia"/>
        </w:rPr>
        <w:t>农民月收益</w:t>
      </w:r>
      <w:proofErr w:type="gramEnd"/>
      <w:r w:rsidR="00FC60B1" w:rsidRPr="0050376B">
        <w:t>33.8</w:t>
      </w:r>
      <w:r w:rsidR="00FC60B1" w:rsidRPr="0050376B">
        <w:rPr>
          <w:rFonts w:hint="eastAsia"/>
        </w:rPr>
        <w:t>万元。</w:t>
      </w:r>
      <w:r w:rsidR="00FC60B1">
        <w:rPr>
          <w:rFonts w:hint="eastAsia"/>
        </w:rPr>
        <w:t>失地农民养老保险的</w:t>
      </w:r>
      <w:r w:rsidR="000F0805">
        <w:rPr>
          <w:rFonts w:hint="eastAsia"/>
        </w:rPr>
        <w:t>具体预算表格见</w:t>
      </w:r>
      <w:r w:rsidR="000F0805" w:rsidRPr="001F674E">
        <w:rPr>
          <w:rFonts w:hint="eastAsia"/>
          <w:b/>
          <w:bCs w:val="0"/>
          <w:i/>
          <w:iCs/>
        </w:rPr>
        <w:t>附件</w:t>
      </w:r>
      <w:r w:rsidR="00F772A3">
        <w:rPr>
          <w:rFonts w:hint="eastAsia"/>
          <w:b/>
          <w:bCs w:val="0"/>
          <w:i/>
          <w:iCs/>
        </w:rPr>
        <w:t>六</w:t>
      </w:r>
      <w:r>
        <w:rPr>
          <w:rFonts w:hint="eastAsia"/>
        </w:rPr>
        <w:t>。</w:t>
      </w:r>
    </w:p>
    <w:p w14:paraId="536C8A67" w14:textId="5D9AA879" w:rsidR="00464EB3" w:rsidRDefault="009F14C5" w:rsidP="001F674E">
      <w:pPr>
        <w:pStyle w:val="a3"/>
        <w:rPr>
          <w:lang w:eastAsia="zh-CN"/>
        </w:rPr>
      </w:pPr>
      <w:bookmarkStart w:id="1615" w:name="_Ref16458533"/>
      <w:bookmarkStart w:id="1616" w:name="_Ref16458527"/>
      <w:bookmarkStart w:id="1617" w:name="_Toc17539648"/>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Pr>
          <w:noProof/>
          <w:lang w:eastAsia="zh-CN"/>
        </w:rPr>
        <w:t>4</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Pr>
          <w:noProof/>
          <w:lang w:eastAsia="zh-CN"/>
        </w:rPr>
        <w:t>4</w:t>
      </w:r>
      <w:r>
        <w:fldChar w:fldCharType="end"/>
      </w:r>
      <w:bookmarkEnd w:id="1615"/>
      <w:r w:rsidR="00464EB3">
        <w:rPr>
          <w:rFonts w:hint="eastAsia"/>
          <w:lang w:eastAsia="zh-CN"/>
        </w:rPr>
        <w:t>项目受影响人口触发失地农民社保明细表</w:t>
      </w:r>
      <w:bookmarkEnd w:id="1616"/>
      <w:bookmarkEnd w:id="1617"/>
    </w:p>
    <w:tbl>
      <w:tblPr>
        <w:tblW w:w="5000" w:type="pct"/>
        <w:jc w:val="center"/>
        <w:tblLook w:val="04A0" w:firstRow="1" w:lastRow="0" w:firstColumn="1" w:lastColumn="0" w:noHBand="0" w:noVBand="1"/>
      </w:tblPr>
      <w:tblGrid>
        <w:gridCol w:w="920"/>
        <w:gridCol w:w="920"/>
        <w:gridCol w:w="920"/>
        <w:gridCol w:w="921"/>
        <w:gridCol w:w="921"/>
        <w:gridCol w:w="921"/>
        <w:gridCol w:w="921"/>
        <w:gridCol w:w="939"/>
        <w:gridCol w:w="914"/>
      </w:tblGrid>
      <w:tr w:rsidR="00F30674" w:rsidRPr="00F30674" w14:paraId="2699A179" w14:textId="77777777" w:rsidTr="001F674E">
        <w:trPr>
          <w:trHeight w:val="840"/>
          <w:tblHeader/>
          <w:jc w:val="center"/>
        </w:trPr>
        <w:tc>
          <w:tcPr>
            <w:tcW w:w="55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95BE974" w14:textId="77777777" w:rsidR="00F30674" w:rsidRPr="001F674E" w:rsidRDefault="00F30674" w:rsidP="00F30674">
            <w:pPr>
              <w:rPr>
                <w:rFonts w:asciiTheme="minorEastAsia" w:eastAsiaTheme="minorEastAsia" w:hAnsiTheme="minorEastAsia"/>
                <w:b/>
                <w:bCs/>
                <w:color w:val="000000"/>
                <w:sz w:val="18"/>
                <w:szCs w:val="18"/>
              </w:rPr>
            </w:pPr>
            <w:r w:rsidRPr="001F674E">
              <w:rPr>
                <w:rFonts w:asciiTheme="minorEastAsia" w:eastAsiaTheme="minorEastAsia" w:hAnsiTheme="minorEastAsia" w:hint="eastAsia"/>
                <w:b/>
                <w:bCs/>
                <w:color w:val="000000"/>
                <w:sz w:val="18"/>
                <w:szCs w:val="18"/>
              </w:rPr>
              <w:t>项目</w:t>
            </w:r>
          </w:p>
        </w:tc>
        <w:tc>
          <w:tcPr>
            <w:tcW w:w="556" w:type="pct"/>
            <w:tcBorders>
              <w:top w:val="single" w:sz="4" w:space="0" w:color="auto"/>
              <w:left w:val="nil"/>
              <w:bottom w:val="single" w:sz="4" w:space="0" w:color="auto"/>
              <w:right w:val="single" w:sz="4" w:space="0" w:color="auto"/>
            </w:tcBorders>
            <w:shd w:val="clear" w:color="000000" w:fill="F2F2F2"/>
            <w:vAlign w:val="center"/>
            <w:hideMark/>
          </w:tcPr>
          <w:p w14:paraId="4617E148" w14:textId="77777777" w:rsidR="00F30674" w:rsidRPr="001F674E" w:rsidRDefault="00F30674" w:rsidP="00F30674">
            <w:pPr>
              <w:rPr>
                <w:rFonts w:asciiTheme="minorEastAsia" w:eastAsiaTheme="minorEastAsia" w:hAnsiTheme="minorEastAsia"/>
                <w:b/>
                <w:bCs/>
                <w:color w:val="000000"/>
                <w:sz w:val="18"/>
                <w:szCs w:val="18"/>
              </w:rPr>
            </w:pPr>
            <w:r w:rsidRPr="001F674E">
              <w:rPr>
                <w:rFonts w:asciiTheme="minorEastAsia" w:eastAsiaTheme="minorEastAsia" w:hAnsiTheme="minorEastAsia" w:hint="eastAsia"/>
                <w:b/>
                <w:bCs/>
                <w:color w:val="000000"/>
                <w:sz w:val="18"/>
                <w:szCs w:val="18"/>
              </w:rPr>
              <w:t>街道</w:t>
            </w:r>
          </w:p>
        </w:tc>
        <w:tc>
          <w:tcPr>
            <w:tcW w:w="556" w:type="pct"/>
            <w:tcBorders>
              <w:top w:val="single" w:sz="4" w:space="0" w:color="auto"/>
              <w:left w:val="nil"/>
              <w:bottom w:val="single" w:sz="4" w:space="0" w:color="auto"/>
              <w:right w:val="single" w:sz="4" w:space="0" w:color="auto"/>
            </w:tcBorders>
            <w:shd w:val="clear" w:color="000000" w:fill="F2F2F2"/>
            <w:vAlign w:val="center"/>
            <w:hideMark/>
          </w:tcPr>
          <w:p w14:paraId="1D2A4E57" w14:textId="77777777" w:rsidR="00F30674" w:rsidRPr="001F674E" w:rsidRDefault="00F30674" w:rsidP="00F30674">
            <w:pPr>
              <w:rPr>
                <w:rFonts w:asciiTheme="minorEastAsia" w:eastAsiaTheme="minorEastAsia" w:hAnsiTheme="minorEastAsia"/>
                <w:b/>
                <w:bCs/>
                <w:color w:val="000000"/>
                <w:sz w:val="18"/>
                <w:szCs w:val="18"/>
              </w:rPr>
            </w:pPr>
            <w:r w:rsidRPr="001F674E">
              <w:rPr>
                <w:rFonts w:asciiTheme="minorEastAsia" w:eastAsiaTheme="minorEastAsia" w:hAnsiTheme="minorEastAsia" w:hint="eastAsia"/>
                <w:b/>
                <w:bCs/>
                <w:color w:val="000000"/>
                <w:sz w:val="18"/>
                <w:szCs w:val="18"/>
              </w:rPr>
              <w:t>行政村</w:t>
            </w:r>
          </w:p>
        </w:tc>
        <w:tc>
          <w:tcPr>
            <w:tcW w:w="556" w:type="pct"/>
            <w:tcBorders>
              <w:top w:val="single" w:sz="4" w:space="0" w:color="auto"/>
              <w:left w:val="nil"/>
              <w:bottom w:val="single" w:sz="4" w:space="0" w:color="auto"/>
              <w:right w:val="single" w:sz="4" w:space="0" w:color="auto"/>
            </w:tcBorders>
            <w:shd w:val="clear" w:color="000000" w:fill="F2F2F2"/>
            <w:vAlign w:val="center"/>
            <w:hideMark/>
          </w:tcPr>
          <w:p w14:paraId="7B0C2882" w14:textId="77777777" w:rsidR="00F30674" w:rsidRPr="001F674E" w:rsidRDefault="00F30674" w:rsidP="00F30674">
            <w:pPr>
              <w:rPr>
                <w:rFonts w:asciiTheme="minorEastAsia" w:eastAsiaTheme="minorEastAsia" w:hAnsiTheme="minorEastAsia"/>
                <w:b/>
                <w:bCs/>
                <w:color w:val="000000"/>
                <w:sz w:val="18"/>
                <w:szCs w:val="18"/>
              </w:rPr>
            </w:pPr>
            <w:r w:rsidRPr="001F674E">
              <w:rPr>
                <w:rFonts w:asciiTheme="minorEastAsia" w:eastAsiaTheme="minorEastAsia" w:hAnsiTheme="minorEastAsia" w:hint="eastAsia"/>
                <w:b/>
                <w:bCs/>
                <w:color w:val="000000"/>
                <w:sz w:val="18"/>
                <w:szCs w:val="18"/>
              </w:rPr>
              <w:t>自然村</w:t>
            </w:r>
          </w:p>
        </w:tc>
        <w:tc>
          <w:tcPr>
            <w:tcW w:w="556" w:type="pct"/>
            <w:tcBorders>
              <w:top w:val="single" w:sz="4" w:space="0" w:color="auto"/>
              <w:left w:val="nil"/>
              <w:bottom w:val="single" w:sz="4" w:space="0" w:color="auto"/>
              <w:right w:val="single" w:sz="4" w:space="0" w:color="auto"/>
            </w:tcBorders>
            <w:shd w:val="clear" w:color="000000" w:fill="F2F2F2"/>
            <w:vAlign w:val="center"/>
            <w:hideMark/>
          </w:tcPr>
          <w:p w14:paraId="1C7AF951" w14:textId="77777777" w:rsidR="00F30674" w:rsidRPr="001F674E" w:rsidRDefault="00F30674" w:rsidP="001F674E">
            <w:pPr>
              <w:rPr>
                <w:rFonts w:asciiTheme="minorEastAsia" w:eastAsiaTheme="minorEastAsia" w:hAnsiTheme="minorEastAsia"/>
                <w:b/>
                <w:bCs/>
                <w:color w:val="000000"/>
                <w:sz w:val="18"/>
                <w:szCs w:val="18"/>
              </w:rPr>
            </w:pPr>
            <w:r w:rsidRPr="001F674E">
              <w:rPr>
                <w:rFonts w:asciiTheme="minorEastAsia" w:eastAsiaTheme="minorEastAsia" w:hAnsiTheme="minorEastAsia" w:hint="eastAsia"/>
                <w:b/>
                <w:bCs/>
                <w:color w:val="000000"/>
                <w:sz w:val="18"/>
                <w:szCs w:val="18"/>
              </w:rPr>
              <w:t>影响人口（人）</w:t>
            </w:r>
          </w:p>
        </w:tc>
        <w:tc>
          <w:tcPr>
            <w:tcW w:w="556" w:type="pct"/>
            <w:tcBorders>
              <w:top w:val="single" w:sz="4" w:space="0" w:color="auto"/>
              <w:left w:val="nil"/>
              <w:bottom w:val="single" w:sz="4" w:space="0" w:color="auto"/>
              <w:right w:val="single" w:sz="4" w:space="0" w:color="auto"/>
            </w:tcBorders>
            <w:shd w:val="clear" w:color="000000" w:fill="F2F2F2"/>
            <w:vAlign w:val="center"/>
            <w:hideMark/>
          </w:tcPr>
          <w:p w14:paraId="34BB5618" w14:textId="77777777" w:rsidR="00F30674" w:rsidRPr="001F674E" w:rsidRDefault="00F30674" w:rsidP="001F674E">
            <w:pPr>
              <w:rPr>
                <w:rFonts w:asciiTheme="minorEastAsia" w:eastAsiaTheme="minorEastAsia" w:hAnsiTheme="minorEastAsia"/>
                <w:b/>
                <w:bCs/>
                <w:color w:val="000000"/>
                <w:sz w:val="18"/>
                <w:szCs w:val="18"/>
              </w:rPr>
            </w:pPr>
            <w:r w:rsidRPr="001F674E">
              <w:rPr>
                <w:rFonts w:asciiTheme="minorEastAsia" w:eastAsiaTheme="minorEastAsia" w:hAnsiTheme="minorEastAsia" w:hint="eastAsia"/>
                <w:b/>
                <w:bCs/>
                <w:color w:val="000000"/>
                <w:sz w:val="18"/>
                <w:szCs w:val="18"/>
              </w:rPr>
              <w:t>劳动年龄人口</w:t>
            </w:r>
          </w:p>
        </w:tc>
        <w:tc>
          <w:tcPr>
            <w:tcW w:w="556" w:type="pct"/>
            <w:tcBorders>
              <w:top w:val="single" w:sz="4" w:space="0" w:color="auto"/>
              <w:left w:val="nil"/>
              <w:bottom w:val="single" w:sz="4" w:space="0" w:color="auto"/>
              <w:right w:val="single" w:sz="4" w:space="0" w:color="auto"/>
            </w:tcBorders>
            <w:shd w:val="clear" w:color="000000" w:fill="F2F2F2"/>
            <w:vAlign w:val="center"/>
            <w:hideMark/>
          </w:tcPr>
          <w:p w14:paraId="11E29D01" w14:textId="54B2AF9F" w:rsidR="00F30674" w:rsidRPr="001F674E" w:rsidRDefault="00F30674" w:rsidP="00094A60">
            <w:pPr>
              <w:rPr>
                <w:rFonts w:asciiTheme="minorEastAsia" w:eastAsiaTheme="minorEastAsia" w:hAnsiTheme="minorEastAsia"/>
                <w:b/>
                <w:bCs/>
                <w:color w:val="000000"/>
                <w:sz w:val="18"/>
                <w:szCs w:val="18"/>
              </w:rPr>
            </w:pPr>
            <w:r w:rsidRPr="001F674E">
              <w:rPr>
                <w:rFonts w:asciiTheme="minorEastAsia" w:eastAsiaTheme="minorEastAsia" w:hAnsiTheme="minorEastAsia" w:hint="eastAsia"/>
                <w:b/>
                <w:bCs/>
                <w:color w:val="000000"/>
                <w:sz w:val="18"/>
                <w:szCs w:val="18"/>
              </w:rPr>
              <w:t>新触发</w:t>
            </w:r>
            <w:r w:rsidR="004330E5">
              <w:rPr>
                <w:rFonts w:asciiTheme="minorEastAsia" w:eastAsiaTheme="minorEastAsia" w:hAnsiTheme="minorEastAsia" w:hint="eastAsia"/>
                <w:b/>
                <w:bCs/>
                <w:color w:val="000000"/>
                <w:sz w:val="18"/>
                <w:szCs w:val="18"/>
              </w:rPr>
              <w:t>失地养老保险</w:t>
            </w:r>
            <w:r w:rsidRPr="001F674E">
              <w:rPr>
                <w:rFonts w:asciiTheme="minorEastAsia" w:eastAsiaTheme="minorEastAsia" w:hAnsiTheme="minorEastAsia" w:hint="eastAsia"/>
                <w:b/>
                <w:bCs/>
                <w:color w:val="000000"/>
                <w:sz w:val="18"/>
                <w:szCs w:val="18"/>
              </w:rPr>
              <w:t>人数</w:t>
            </w:r>
          </w:p>
        </w:tc>
        <w:tc>
          <w:tcPr>
            <w:tcW w:w="556" w:type="pct"/>
            <w:tcBorders>
              <w:top w:val="single" w:sz="4" w:space="0" w:color="auto"/>
              <w:left w:val="nil"/>
              <w:bottom w:val="single" w:sz="4" w:space="0" w:color="auto"/>
              <w:right w:val="single" w:sz="4" w:space="0" w:color="auto"/>
            </w:tcBorders>
            <w:shd w:val="clear" w:color="000000" w:fill="F2F2F2"/>
            <w:noWrap/>
            <w:vAlign w:val="center"/>
            <w:hideMark/>
          </w:tcPr>
          <w:p w14:paraId="3DADF160" w14:textId="77777777" w:rsidR="00F30674" w:rsidRPr="001F674E" w:rsidRDefault="00F30674" w:rsidP="00094A60">
            <w:pPr>
              <w:rPr>
                <w:rFonts w:asciiTheme="minorEastAsia" w:eastAsiaTheme="minorEastAsia" w:hAnsiTheme="minorEastAsia"/>
                <w:b/>
                <w:bCs/>
                <w:color w:val="000000"/>
                <w:sz w:val="18"/>
                <w:szCs w:val="18"/>
              </w:rPr>
            </w:pPr>
            <w:r w:rsidRPr="001F674E">
              <w:rPr>
                <w:rFonts w:asciiTheme="minorEastAsia" w:eastAsiaTheme="minorEastAsia" w:hAnsiTheme="minorEastAsia" w:hint="eastAsia"/>
                <w:b/>
                <w:bCs/>
                <w:color w:val="000000"/>
                <w:sz w:val="18"/>
                <w:szCs w:val="18"/>
              </w:rPr>
              <w:t>享受人数</w:t>
            </w:r>
          </w:p>
        </w:tc>
        <w:tc>
          <w:tcPr>
            <w:tcW w:w="556" w:type="pct"/>
            <w:tcBorders>
              <w:top w:val="single" w:sz="4" w:space="0" w:color="auto"/>
              <w:left w:val="nil"/>
              <w:bottom w:val="single" w:sz="4" w:space="0" w:color="auto"/>
              <w:right w:val="single" w:sz="4" w:space="0" w:color="auto"/>
            </w:tcBorders>
            <w:shd w:val="clear" w:color="000000" w:fill="F2F2F2"/>
            <w:vAlign w:val="center"/>
            <w:hideMark/>
          </w:tcPr>
          <w:p w14:paraId="5511CAB0" w14:textId="77777777" w:rsidR="00F30674" w:rsidRPr="001F674E" w:rsidRDefault="00F30674" w:rsidP="00F30674">
            <w:pPr>
              <w:jc w:val="center"/>
              <w:rPr>
                <w:rFonts w:asciiTheme="minorEastAsia" w:eastAsiaTheme="minorEastAsia" w:hAnsiTheme="minorEastAsia"/>
                <w:b/>
                <w:bCs/>
                <w:color w:val="000000"/>
                <w:sz w:val="18"/>
                <w:szCs w:val="18"/>
              </w:rPr>
            </w:pPr>
            <w:r w:rsidRPr="001F674E">
              <w:rPr>
                <w:rFonts w:asciiTheme="minorEastAsia" w:eastAsiaTheme="minorEastAsia" w:hAnsiTheme="minorEastAsia" w:hint="eastAsia"/>
                <w:b/>
                <w:bCs/>
                <w:color w:val="000000"/>
                <w:sz w:val="18"/>
                <w:szCs w:val="18"/>
              </w:rPr>
              <w:t>失地农民养老保险覆盖率</w:t>
            </w:r>
          </w:p>
        </w:tc>
      </w:tr>
      <w:tr w:rsidR="00F30674" w:rsidRPr="00F30674" w14:paraId="349BE517" w14:textId="77777777" w:rsidTr="001F674E">
        <w:trPr>
          <w:trHeight w:val="280"/>
          <w:jc w:val="center"/>
        </w:trPr>
        <w:tc>
          <w:tcPr>
            <w:tcW w:w="55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D46922" w14:textId="77777777" w:rsidR="00F30674" w:rsidRPr="00F30674" w:rsidRDefault="00F30674" w:rsidP="00F30674">
            <w:pPr>
              <w:jc w:val="center"/>
              <w:rPr>
                <w:color w:val="000000"/>
                <w:sz w:val="18"/>
                <w:szCs w:val="18"/>
              </w:rPr>
            </w:pPr>
            <w:r w:rsidRPr="00F30674">
              <w:rPr>
                <w:rFonts w:hint="eastAsia"/>
                <w:color w:val="000000"/>
                <w:sz w:val="18"/>
                <w:szCs w:val="18"/>
              </w:rPr>
              <w:t>梅林溪</w:t>
            </w:r>
          </w:p>
        </w:tc>
        <w:tc>
          <w:tcPr>
            <w:tcW w:w="55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5D236CF"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桥头胡</w:t>
            </w:r>
            <w:proofErr w:type="gramEnd"/>
            <w:r w:rsidRPr="00F30674">
              <w:rPr>
                <w:rFonts w:hint="eastAsia"/>
                <w:color w:val="000000"/>
                <w:sz w:val="18"/>
                <w:szCs w:val="18"/>
              </w:rPr>
              <w:t>街道</w:t>
            </w:r>
          </w:p>
        </w:tc>
        <w:tc>
          <w:tcPr>
            <w:tcW w:w="556" w:type="pct"/>
            <w:tcBorders>
              <w:top w:val="nil"/>
              <w:left w:val="nil"/>
              <w:bottom w:val="single" w:sz="4" w:space="0" w:color="auto"/>
              <w:right w:val="single" w:sz="4" w:space="0" w:color="auto"/>
            </w:tcBorders>
            <w:shd w:val="clear" w:color="000000" w:fill="FFFFFF"/>
            <w:vAlign w:val="center"/>
            <w:hideMark/>
          </w:tcPr>
          <w:p w14:paraId="4C8D8DF9" w14:textId="77777777" w:rsidR="00F30674" w:rsidRPr="00F30674" w:rsidRDefault="00F30674" w:rsidP="00F30674">
            <w:pPr>
              <w:jc w:val="center"/>
              <w:rPr>
                <w:color w:val="000000"/>
                <w:sz w:val="18"/>
                <w:szCs w:val="18"/>
              </w:rPr>
            </w:pPr>
            <w:r w:rsidRPr="00F30674">
              <w:rPr>
                <w:rFonts w:hint="eastAsia"/>
                <w:color w:val="000000"/>
                <w:sz w:val="18"/>
                <w:szCs w:val="18"/>
              </w:rPr>
              <w:t>桥头胡村</w:t>
            </w:r>
          </w:p>
        </w:tc>
        <w:tc>
          <w:tcPr>
            <w:tcW w:w="556" w:type="pct"/>
            <w:tcBorders>
              <w:top w:val="nil"/>
              <w:left w:val="nil"/>
              <w:bottom w:val="single" w:sz="4" w:space="0" w:color="auto"/>
              <w:right w:val="single" w:sz="4" w:space="0" w:color="auto"/>
            </w:tcBorders>
            <w:shd w:val="clear" w:color="000000" w:fill="FFFFFF"/>
            <w:vAlign w:val="center"/>
            <w:hideMark/>
          </w:tcPr>
          <w:p w14:paraId="6D8C5D13" w14:textId="77777777" w:rsidR="00F30674" w:rsidRPr="00F30674" w:rsidRDefault="00F30674" w:rsidP="00F30674">
            <w:pPr>
              <w:jc w:val="center"/>
              <w:rPr>
                <w:color w:val="000000"/>
                <w:sz w:val="18"/>
                <w:szCs w:val="18"/>
              </w:rPr>
            </w:pPr>
            <w:r w:rsidRPr="00F30674">
              <w:rPr>
                <w:rFonts w:hint="eastAsia"/>
                <w:color w:val="000000"/>
                <w:sz w:val="18"/>
                <w:szCs w:val="18"/>
              </w:rPr>
              <w:t>桥头胡村</w:t>
            </w:r>
          </w:p>
        </w:tc>
        <w:tc>
          <w:tcPr>
            <w:tcW w:w="556" w:type="pct"/>
            <w:tcBorders>
              <w:top w:val="nil"/>
              <w:left w:val="nil"/>
              <w:bottom w:val="single" w:sz="4" w:space="0" w:color="auto"/>
              <w:right w:val="single" w:sz="4" w:space="0" w:color="auto"/>
            </w:tcBorders>
            <w:shd w:val="clear" w:color="000000" w:fill="FFFFFF"/>
            <w:noWrap/>
            <w:vAlign w:val="center"/>
            <w:hideMark/>
          </w:tcPr>
          <w:p w14:paraId="3CDB9704"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69</w:t>
            </w:r>
          </w:p>
        </w:tc>
        <w:tc>
          <w:tcPr>
            <w:tcW w:w="556" w:type="pct"/>
            <w:tcBorders>
              <w:top w:val="nil"/>
              <w:left w:val="nil"/>
              <w:bottom w:val="single" w:sz="4" w:space="0" w:color="auto"/>
              <w:right w:val="single" w:sz="4" w:space="0" w:color="auto"/>
            </w:tcBorders>
            <w:shd w:val="clear" w:color="000000" w:fill="FFFFFF"/>
            <w:noWrap/>
            <w:vAlign w:val="center"/>
            <w:hideMark/>
          </w:tcPr>
          <w:p w14:paraId="4F3D4AB2"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53</w:t>
            </w:r>
          </w:p>
        </w:tc>
        <w:tc>
          <w:tcPr>
            <w:tcW w:w="556" w:type="pct"/>
            <w:tcBorders>
              <w:top w:val="nil"/>
              <w:left w:val="nil"/>
              <w:bottom w:val="single" w:sz="4" w:space="0" w:color="auto"/>
              <w:right w:val="single" w:sz="4" w:space="0" w:color="auto"/>
            </w:tcBorders>
            <w:shd w:val="clear" w:color="auto" w:fill="auto"/>
            <w:vAlign w:val="center"/>
            <w:hideMark/>
          </w:tcPr>
          <w:p w14:paraId="7D676B1F" w14:textId="77777777" w:rsidR="00F30674" w:rsidRPr="001F674E" w:rsidRDefault="00F30674" w:rsidP="001F674E">
            <w:pPr>
              <w:jc w:val="center"/>
              <w:rPr>
                <w:color w:val="000000"/>
                <w:sz w:val="18"/>
                <w:szCs w:val="18"/>
              </w:rPr>
            </w:pPr>
            <w:r w:rsidRPr="001F674E">
              <w:rPr>
                <w:color w:val="000000"/>
                <w:sz w:val="18"/>
                <w:szCs w:val="18"/>
              </w:rPr>
              <w:t xml:space="preserve">24 </w:t>
            </w:r>
          </w:p>
        </w:tc>
        <w:tc>
          <w:tcPr>
            <w:tcW w:w="556" w:type="pct"/>
            <w:tcBorders>
              <w:top w:val="nil"/>
              <w:left w:val="nil"/>
              <w:bottom w:val="single" w:sz="4" w:space="0" w:color="auto"/>
              <w:right w:val="single" w:sz="4" w:space="0" w:color="auto"/>
            </w:tcBorders>
            <w:shd w:val="clear" w:color="auto" w:fill="auto"/>
            <w:noWrap/>
            <w:vAlign w:val="center"/>
            <w:hideMark/>
          </w:tcPr>
          <w:p w14:paraId="03858A03" w14:textId="77777777" w:rsidR="00F30674" w:rsidRPr="001F674E" w:rsidRDefault="00F30674" w:rsidP="001F674E">
            <w:pPr>
              <w:jc w:val="center"/>
              <w:rPr>
                <w:color w:val="000000"/>
                <w:sz w:val="18"/>
                <w:szCs w:val="18"/>
              </w:rPr>
            </w:pPr>
            <w:r w:rsidRPr="001F674E">
              <w:rPr>
                <w:color w:val="000000"/>
                <w:sz w:val="18"/>
                <w:szCs w:val="18"/>
              </w:rPr>
              <w:t>7</w:t>
            </w:r>
          </w:p>
        </w:tc>
        <w:tc>
          <w:tcPr>
            <w:tcW w:w="556" w:type="pct"/>
            <w:tcBorders>
              <w:top w:val="nil"/>
              <w:left w:val="nil"/>
              <w:bottom w:val="single" w:sz="4" w:space="0" w:color="auto"/>
              <w:right w:val="single" w:sz="4" w:space="0" w:color="auto"/>
            </w:tcBorders>
            <w:shd w:val="clear" w:color="auto" w:fill="auto"/>
            <w:noWrap/>
            <w:vAlign w:val="center"/>
            <w:hideMark/>
          </w:tcPr>
          <w:p w14:paraId="350C5168" w14:textId="77777777" w:rsidR="00F30674" w:rsidRPr="001F674E" w:rsidRDefault="00F30674" w:rsidP="001F674E">
            <w:pPr>
              <w:jc w:val="center"/>
              <w:rPr>
                <w:color w:val="000000"/>
                <w:sz w:val="18"/>
                <w:szCs w:val="18"/>
              </w:rPr>
            </w:pPr>
            <w:r w:rsidRPr="001F674E">
              <w:rPr>
                <w:color w:val="000000"/>
                <w:sz w:val="18"/>
                <w:szCs w:val="18"/>
              </w:rPr>
              <w:t>34.78%</w:t>
            </w:r>
          </w:p>
        </w:tc>
      </w:tr>
      <w:tr w:rsidR="00F30674" w:rsidRPr="00F30674" w14:paraId="4C922CFF"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5BB062D2"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18CBE65C"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6151299E" w14:textId="77777777" w:rsidR="00F30674" w:rsidRPr="00F30674" w:rsidRDefault="00F30674" w:rsidP="00F30674">
            <w:pPr>
              <w:jc w:val="center"/>
              <w:rPr>
                <w:color w:val="000000"/>
                <w:sz w:val="18"/>
                <w:szCs w:val="18"/>
              </w:rPr>
            </w:pPr>
            <w:r w:rsidRPr="00F30674">
              <w:rPr>
                <w:rFonts w:hint="eastAsia"/>
                <w:color w:val="000000"/>
                <w:sz w:val="18"/>
                <w:szCs w:val="18"/>
              </w:rPr>
              <w:t>屠家村</w:t>
            </w:r>
          </w:p>
        </w:tc>
        <w:tc>
          <w:tcPr>
            <w:tcW w:w="556" w:type="pct"/>
            <w:tcBorders>
              <w:top w:val="nil"/>
              <w:left w:val="nil"/>
              <w:bottom w:val="single" w:sz="4" w:space="0" w:color="auto"/>
              <w:right w:val="single" w:sz="4" w:space="0" w:color="auto"/>
            </w:tcBorders>
            <w:shd w:val="clear" w:color="000000" w:fill="FFFFFF"/>
            <w:vAlign w:val="center"/>
            <w:hideMark/>
          </w:tcPr>
          <w:p w14:paraId="01B67635" w14:textId="77777777" w:rsidR="00F30674" w:rsidRPr="00F30674" w:rsidRDefault="00F30674" w:rsidP="00F30674">
            <w:pPr>
              <w:jc w:val="center"/>
              <w:rPr>
                <w:color w:val="000000"/>
                <w:sz w:val="18"/>
                <w:szCs w:val="18"/>
              </w:rPr>
            </w:pPr>
            <w:r w:rsidRPr="00F30674">
              <w:rPr>
                <w:rFonts w:hint="eastAsia"/>
                <w:color w:val="000000"/>
                <w:sz w:val="18"/>
                <w:szCs w:val="18"/>
              </w:rPr>
              <w:t>屠家村</w:t>
            </w:r>
          </w:p>
        </w:tc>
        <w:tc>
          <w:tcPr>
            <w:tcW w:w="556" w:type="pct"/>
            <w:tcBorders>
              <w:top w:val="nil"/>
              <w:left w:val="nil"/>
              <w:bottom w:val="single" w:sz="4" w:space="0" w:color="auto"/>
              <w:right w:val="single" w:sz="4" w:space="0" w:color="auto"/>
            </w:tcBorders>
            <w:shd w:val="clear" w:color="000000" w:fill="FFFFFF"/>
            <w:noWrap/>
            <w:vAlign w:val="center"/>
            <w:hideMark/>
          </w:tcPr>
          <w:p w14:paraId="4FE180A2"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25</w:t>
            </w:r>
          </w:p>
        </w:tc>
        <w:tc>
          <w:tcPr>
            <w:tcW w:w="556" w:type="pct"/>
            <w:tcBorders>
              <w:top w:val="nil"/>
              <w:left w:val="nil"/>
              <w:bottom w:val="single" w:sz="4" w:space="0" w:color="auto"/>
              <w:right w:val="single" w:sz="4" w:space="0" w:color="auto"/>
            </w:tcBorders>
            <w:shd w:val="clear" w:color="000000" w:fill="FFFFFF"/>
            <w:noWrap/>
            <w:vAlign w:val="center"/>
            <w:hideMark/>
          </w:tcPr>
          <w:p w14:paraId="1910953B"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19</w:t>
            </w:r>
          </w:p>
        </w:tc>
        <w:tc>
          <w:tcPr>
            <w:tcW w:w="556" w:type="pct"/>
            <w:tcBorders>
              <w:top w:val="nil"/>
              <w:left w:val="nil"/>
              <w:bottom w:val="single" w:sz="4" w:space="0" w:color="auto"/>
              <w:right w:val="single" w:sz="4" w:space="0" w:color="auto"/>
            </w:tcBorders>
            <w:shd w:val="clear" w:color="auto" w:fill="auto"/>
            <w:vAlign w:val="center"/>
            <w:hideMark/>
          </w:tcPr>
          <w:p w14:paraId="2C39C2C4" w14:textId="77777777" w:rsidR="00F30674" w:rsidRPr="001F674E" w:rsidRDefault="00F30674" w:rsidP="001F674E">
            <w:pPr>
              <w:jc w:val="center"/>
              <w:rPr>
                <w:color w:val="000000"/>
                <w:sz w:val="18"/>
                <w:szCs w:val="18"/>
              </w:rPr>
            </w:pPr>
            <w:r w:rsidRPr="001F674E">
              <w:rPr>
                <w:color w:val="000000"/>
                <w:sz w:val="18"/>
                <w:szCs w:val="18"/>
              </w:rPr>
              <w:t xml:space="preserve">17 </w:t>
            </w:r>
          </w:p>
        </w:tc>
        <w:tc>
          <w:tcPr>
            <w:tcW w:w="556" w:type="pct"/>
            <w:tcBorders>
              <w:top w:val="nil"/>
              <w:left w:val="nil"/>
              <w:bottom w:val="single" w:sz="4" w:space="0" w:color="auto"/>
              <w:right w:val="single" w:sz="4" w:space="0" w:color="auto"/>
            </w:tcBorders>
            <w:shd w:val="clear" w:color="auto" w:fill="auto"/>
            <w:noWrap/>
            <w:vAlign w:val="center"/>
            <w:hideMark/>
          </w:tcPr>
          <w:p w14:paraId="3EF193DF" w14:textId="77777777" w:rsidR="00F30674" w:rsidRPr="001F674E" w:rsidRDefault="00F30674" w:rsidP="001F674E">
            <w:pPr>
              <w:jc w:val="center"/>
              <w:rPr>
                <w:color w:val="000000"/>
                <w:sz w:val="18"/>
                <w:szCs w:val="18"/>
              </w:rPr>
            </w:pPr>
            <w:r w:rsidRPr="001F674E">
              <w:rPr>
                <w:color w:val="000000"/>
                <w:sz w:val="18"/>
                <w:szCs w:val="18"/>
              </w:rPr>
              <w:t>5</w:t>
            </w:r>
          </w:p>
        </w:tc>
        <w:tc>
          <w:tcPr>
            <w:tcW w:w="556" w:type="pct"/>
            <w:tcBorders>
              <w:top w:val="nil"/>
              <w:left w:val="nil"/>
              <w:bottom w:val="single" w:sz="4" w:space="0" w:color="auto"/>
              <w:right w:val="single" w:sz="4" w:space="0" w:color="auto"/>
            </w:tcBorders>
            <w:shd w:val="clear" w:color="auto" w:fill="auto"/>
            <w:noWrap/>
            <w:vAlign w:val="center"/>
            <w:hideMark/>
          </w:tcPr>
          <w:p w14:paraId="54C2B477" w14:textId="77777777" w:rsidR="00F30674" w:rsidRPr="001F674E" w:rsidRDefault="00F30674" w:rsidP="001F674E">
            <w:pPr>
              <w:jc w:val="center"/>
              <w:rPr>
                <w:color w:val="000000"/>
                <w:sz w:val="18"/>
                <w:szCs w:val="18"/>
              </w:rPr>
            </w:pPr>
            <w:r w:rsidRPr="001F674E">
              <w:rPr>
                <w:color w:val="000000"/>
                <w:sz w:val="18"/>
                <w:szCs w:val="18"/>
              </w:rPr>
              <w:t>68.00%</w:t>
            </w:r>
          </w:p>
        </w:tc>
      </w:tr>
      <w:tr w:rsidR="00F30674" w:rsidRPr="00F30674" w14:paraId="5DEE19ED"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1ED4FE77"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6C32EE2C"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78E8111B" w14:textId="77777777" w:rsidR="00F30674" w:rsidRPr="00F30674" w:rsidRDefault="00F30674" w:rsidP="00F30674">
            <w:pPr>
              <w:jc w:val="center"/>
              <w:rPr>
                <w:color w:val="000000"/>
                <w:sz w:val="18"/>
                <w:szCs w:val="18"/>
              </w:rPr>
            </w:pPr>
            <w:r w:rsidRPr="00F30674">
              <w:rPr>
                <w:rFonts w:hint="eastAsia"/>
                <w:color w:val="000000"/>
                <w:sz w:val="18"/>
                <w:szCs w:val="18"/>
              </w:rPr>
              <w:t>丁家村</w:t>
            </w:r>
          </w:p>
        </w:tc>
        <w:tc>
          <w:tcPr>
            <w:tcW w:w="556" w:type="pct"/>
            <w:tcBorders>
              <w:top w:val="nil"/>
              <w:left w:val="nil"/>
              <w:bottom w:val="single" w:sz="4" w:space="0" w:color="auto"/>
              <w:right w:val="single" w:sz="4" w:space="0" w:color="auto"/>
            </w:tcBorders>
            <w:shd w:val="clear" w:color="000000" w:fill="FFFFFF"/>
            <w:vAlign w:val="center"/>
            <w:hideMark/>
          </w:tcPr>
          <w:p w14:paraId="79E53436" w14:textId="77777777" w:rsidR="00F30674" w:rsidRPr="00F30674" w:rsidRDefault="00F30674" w:rsidP="00F30674">
            <w:pPr>
              <w:jc w:val="center"/>
              <w:rPr>
                <w:color w:val="000000"/>
                <w:sz w:val="18"/>
                <w:szCs w:val="18"/>
              </w:rPr>
            </w:pPr>
            <w:r w:rsidRPr="00F30674">
              <w:rPr>
                <w:rFonts w:hint="eastAsia"/>
                <w:color w:val="000000"/>
                <w:sz w:val="18"/>
                <w:szCs w:val="18"/>
              </w:rPr>
              <w:t>丁家村</w:t>
            </w:r>
          </w:p>
        </w:tc>
        <w:tc>
          <w:tcPr>
            <w:tcW w:w="556" w:type="pct"/>
            <w:tcBorders>
              <w:top w:val="nil"/>
              <w:left w:val="nil"/>
              <w:bottom w:val="single" w:sz="4" w:space="0" w:color="auto"/>
              <w:right w:val="single" w:sz="4" w:space="0" w:color="auto"/>
            </w:tcBorders>
            <w:shd w:val="clear" w:color="000000" w:fill="FFFFFF"/>
            <w:noWrap/>
            <w:vAlign w:val="center"/>
            <w:hideMark/>
          </w:tcPr>
          <w:p w14:paraId="6911021C"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12</w:t>
            </w:r>
          </w:p>
        </w:tc>
        <w:tc>
          <w:tcPr>
            <w:tcW w:w="556" w:type="pct"/>
            <w:tcBorders>
              <w:top w:val="nil"/>
              <w:left w:val="nil"/>
              <w:bottom w:val="single" w:sz="4" w:space="0" w:color="auto"/>
              <w:right w:val="single" w:sz="4" w:space="0" w:color="auto"/>
            </w:tcBorders>
            <w:shd w:val="clear" w:color="000000" w:fill="FFFFFF"/>
            <w:noWrap/>
            <w:vAlign w:val="center"/>
            <w:hideMark/>
          </w:tcPr>
          <w:p w14:paraId="4C8AEE2C"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9</w:t>
            </w:r>
          </w:p>
        </w:tc>
        <w:tc>
          <w:tcPr>
            <w:tcW w:w="556" w:type="pct"/>
            <w:tcBorders>
              <w:top w:val="nil"/>
              <w:left w:val="nil"/>
              <w:bottom w:val="single" w:sz="4" w:space="0" w:color="auto"/>
              <w:right w:val="single" w:sz="4" w:space="0" w:color="auto"/>
            </w:tcBorders>
            <w:shd w:val="clear" w:color="auto" w:fill="auto"/>
            <w:vAlign w:val="center"/>
            <w:hideMark/>
          </w:tcPr>
          <w:p w14:paraId="08DFED72" w14:textId="77777777" w:rsidR="00F30674" w:rsidRPr="001F674E" w:rsidRDefault="00F30674" w:rsidP="001F674E">
            <w:pPr>
              <w:jc w:val="center"/>
              <w:rPr>
                <w:color w:val="000000"/>
                <w:sz w:val="18"/>
                <w:szCs w:val="18"/>
              </w:rPr>
            </w:pPr>
            <w:r w:rsidRPr="001F674E">
              <w:rPr>
                <w:color w:val="000000"/>
                <w:sz w:val="18"/>
                <w:szCs w:val="18"/>
              </w:rPr>
              <w:t xml:space="preserve">12 </w:t>
            </w:r>
          </w:p>
        </w:tc>
        <w:tc>
          <w:tcPr>
            <w:tcW w:w="556" w:type="pct"/>
            <w:tcBorders>
              <w:top w:val="nil"/>
              <w:left w:val="nil"/>
              <w:bottom w:val="single" w:sz="4" w:space="0" w:color="auto"/>
              <w:right w:val="single" w:sz="4" w:space="0" w:color="auto"/>
            </w:tcBorders>
            <w:shd w:val="clear" w:color="auto" w:fill="auto"/>
            <w:noWrap/>
            <w:vAlign w:val="center"/>
            <w:hideMark/>
          </w:tcPr>
          <w:p w14:paraId="11A4F1A1" w14:textId="77777777" w:rsidR="00F30674" w:rsidRPr="001F674E" w:rsidRDefault="00F30674" w:rsidP="001F674E">
            <w:pPr>
              <w:jc w:val="center"/>
              <w:rPr>
                <w:color w:val="000000"/>
                <w:sz w:val="18"/>
                <w:szCs w:val="18"/>
              </w:rPr>
            </w:pPr>
            <w:r w:rsidRPr="001F674E">
              <w:rPr>
                <w:color w:val="000000"/>
                <w:sz w:val="18"/>
                <w:szCs w:val="18"/>
              </w:rPr>
              <w:t>4</w:t>
            </w:r>
          </w:p>
        </w:tc>
        <w:tc>
          <w:tcPr>
            <w:tcW w:w="556" w:type="pct"/>
            <w:tcBorders>
              <w:top w:val="nil"/>
              <w:left w:val="nil"/>
              <w:bottom w:val="single" w:sz="4" w:space="0" w:color="auto"/>
              <w:right w:val="single" w:sz="4" w:space="0" w:color="auto"/>
            </w:tcBorders>
            <w:shd w:val="clear" w:color="auto" w:fill="auto"/>
            <w:noWrap/>
            <w:vAlign w:val="center"/>
            <w:hideMark/>
          </w:tcPr>
          <w:p w14:paraId="7FD65E57" w14:textId="77777777" w:rsidR="00F30674" w:rsidRPr="001F674E" w:rsidRDefault="00F30674" w:rsidP="001F674E">
            <w:pPr>
              <w:jc w:val="center"/>
              <w:rPr>
                <w:color w:val="000000"/>
                <w:sz w:val="18"/>
                <w:szCs w:val="18"/>
              </w:rPr>
            </w:pPr>
            <w:r w:rsidRPr="001F674E">
              <w:rPr>
                <w:color w:val="000000"/>
                <w:sz w:val="18"/>
                <w:szCs w:val="18"/>
              </w:rPr>
              <w:t>100.00%</w:t>
            </w:r>
          </w:p>
        </w:tc>
      </w:tr>
      <w:tr w:rsidR="00F30674" w:rsidRPr="00F30674" w14:paraId="43E8AA6C"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12658FB6"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5D470132"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0805D154" w14:textId="77777777" w:rsidR="00F30674" w:rsidRPr="00F30674" w:rsidRDefault="00F30674" w:rsidP="00F30674">
            <w:pPr>
              <w:jc w:val="center"/>
              <w:rPr>
                <w:color w:val="000000"/>
                <w:sz w:val="18"/>
                <w:szCs w:val="18"/>
              </w:rPr>
            </w:pPr>
            <w:r w:rsidRPr="00F30674">
              <w:rPr>
                <w:rFonts w:hint="eastAsia"/>
                <w:color w:val="000000"/>
                <w:sz w:val="18"/>
                <w:szCs w:val="18"/>
              </w:rPr>
              <w:t>林家村</w:t>
            </w:r>
          </w:p>
        </w:tc>
        <w:tc>
          <w:tcPr>
            <w:tcW w:w="556" w:type="pct"/>
            <w:tcBorders>
              <w:top w:val="nil"/>
              <w:left w:val="nil"/>
              <w:bottom w:val="single" w:sz="4" w:space="0" w:color="auto"/>
              <w:right w:val="single" w:sz="4" w:space="0" w:color="auto"/>
            </w:tcBorders>
            <w:shd w:val="clear" w:color="000000" w:fill="FFFFFF"/>
            <w:vAlign w:val="center"/>
            <w:hideMark/>
          </w:tcPr>
          <w:p w14:paraId="623C4826" w14:textId="77777777" w:rsidR="00F30674" w:rsidRPr="00F30674" w:rsidRDefault="00F30674" w:rsidP="00F30674">
            <w:pPr>
              <w:jc w:val="center"/>
              <w:rPr>
                <w:color w:val="000000"/>
                <w:sz w:val="18"/>
                <w:szCs w:val="18"/>
              </w:rPr>
            </w:pPr>
            <w:r w:rsidRPr="00F30674">
              <w:rPr>
                <w:rFonts w:hint="eastAsia"/>
                <w:color w:val="000000"/>
                <w:sz w:val="18"/>
                <w:szCs w:val="18"/>
              </w:rPr>
              <w:t>林家村</w:t>
            </w:r>
          </w:p>
        </w:tc>
        <w:tc>
          <w:tcPr>
            <w:tcW w:w="556" w:type="pct"/>
            <w:tcBorders>
              <w:top w:val="nil"/>
              <w:left w:val="nil"/>
              <w:bottom w:val="single" w:sz="4" w:space="0" w:color="auto"/>
              <w:right w:val="single" w:sz="4" w:space="0" w:color="auto"/>
            </w:tcBorders>
            <w:shd w:val="clear" w:color="000000" w:fill="FFFFFF"/>
            <w:noWrap/>
            <w:vAlign w:val="center"/>
            <w:hideMark/>
          </w:tcPr>
          <w:p w14:paraId="3DA8C255"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10</w:t>
            </w:r>
          </w:p>
        </w:tc>
        <w:tc>
          <w:tcPr>
            <w:tcW w:w="556" w:type="pct"/>
            <w:tcBorders>
              <w:top w:val="nil"/>
              <w:left w:val="nil"/>
              <w:bottom w:val="single" w:sz="4" w:space="0" w:color="auto"/>
              <w:right w:val="single" w:sz="4" w:space="0" w:color="auto"/>
            </w:tcBorders>
            <w:shd w:val="clear" w:color="000000" w:fill="FFFFFF"/>
            <w:noWrap/>
            <w:vAlign w:val="center"/>
            <w:hideMark/>
          </w:tcPr>
          <w:p w14:paraId="0E33F945"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8</w:t>
            </w:r>
          </w:p>
        </w:tc>
        <w:tc>
          <w:tcPr>
            <w:tcW w:w="556" w:type="pct"/>
            <w:tcBorders>
              <w:top w:val="nil"/>
              <w:left w:val="nil"/>
              <w:bottom w:val="single" w:sz="4" w:space="0" w:color="auto"/>
              <w:right w:val="single" w:sz="4" w:space="0" w:color="auto"/>
            </w:tcBorders>
            <w:shd w:val="clear" w:color="auto" w:fill="auto"/>
            <w:vAlign w:val="center"/>
            <w:hideMark/>
          </w:tcPr>
          <w:p w14:paraId="7AEE7CFE" w14:textId="77777777" w:rsidR="00F30674" w:rsidRPr="001F674E" w:rsidRDefault="00F30674" w:rsidP="001F674E">
            <w:pPr>
              <w:jc w:val="center"/>
              <w:rPr>
                <w:color w:val="000000"/>
                <w:sz w:val="18"/>
                <w:szCs w:val="18"/>
              </w:rPr>
            </w:pPr>
            <w:r w:rsidRPr="001F674E">
              <w:rPr>
                <w:color w:val="000000"/>
                <w:sz w:val="18"/>
                <w:szCs w:val="18"/>
              </w:rPr>
              <w:t xml:space="preserve">8 </w:t>
            </w:r>
          </w:p>
        </w:tc>
        <w:tc>
          <w:tcPr>
            <w:tcW w:w="556" w:type="pct"/>
            <w:tcBorders>
              <w:top w:val="nil"/>
              <w:left w:val="nil"/>
              <w:bottom w:val="single" w:sz="4" w:space="0" w:color="auto"/>
              <w:right w:val="single" w:sz="4" w:space="0" w:color="auto"/>
            </w:tcBorders>
            <w:shd w:val="clear" w:color="auto" w:fill="auto"/>
            <w:noWrap/>
            <w:vAlign w:val="center"/>
            <w:hideMark/>
          </w:tcPr>
          <w:p w14:paraId="2A3E0D91" w14:textId="77777777" w:rsidR="00F30674" w:rsidRPr="001F674E" w:rsidRDefault="00F30674" w:rsidP="001F674E">
            <w:pPr>
              <w:jc w:val="center"/>
              <w:rPr>
                <w:color w:val="000000"/>
                <w:sz w:val="18"/>
                <w:szCs w:val="18"/>
              </w:rPr>
            </w:pPr>
            <w:r w:rsidRPr="001F674E">
              <w:rPr>
                <w:color w:val="000000"/>
                <w:sz w:val="18"/>
                <w:szCs w:val="18"/>
              </w:rPr>
              <w:t>2</w:t>
            </w:r>
          </w:p>
        </w:tc>
        <w:tc>
          <w:tcPr>
            <w:tcW w:w="556" w:type="pct"/>
            <w:tcBorders>
              <w:top w:val="nil"/>
              <w:left w:val="nil"/>
              <w:bottom w:val="single" w:sz="4" w:space="0" w:color="auto"/>
              <w:right w:val="single" w:sz="4" w:space="0" w:color="auto"/>
            </w:tcBorders>
            <w:shd w:val="clear" w:color="auto" w:fill="auto"/>
            <w:noWrap/>
            <w:vAlign w:val="center"/>
            <w:hideMark/>
          </w:tcPr>
          <w:p w14:paraId="299B3FBB" w14:textId="77777777" w:rsidR="00F30674" w:rsidRPr="001F674E" w:rsidRDefault="00F30674" w:rsidP="001F674E">
            <w:pPr>
              <w:jc w:val="center"/>
              <w:rPr>
                <w:color w:val="000000"/>
                <w:sz w:val="18"/>
                <w:szCs w:val="18"/>
              </w:rPr>
            </w:pPr>
            <w:r w:rsidRPr="001F674E">
              <w:rPr>
                <w:color w:val="000000"/>
                <w:sz w:val="18"/>
                <w:szCs w:val="18"/>
              </w:rPr>
              <w:t>80.00%</w:t>
            </w:r>
          </w:p>
        </w:tc>
      </w:tr>
      <w:tr w:rsidR="00F30674" w:rsidRPr="00F30674" w14:paraId="0D6268DA"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4FDEC1A2"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2FB739DF" w14:textId="77777777" w:rsidR="00F30674" w:rsidRPr="00F30674" w:rsidRDefault="00F30674" w:rsidP="00F30674">
            <w:pPr>
              <w:rPr>
                <w:color w:val="000000"/>
                <w:sz w:val="18"/>
                <w:szCs w:val="18"/>
              </w:rPr>
            </w:pPr>
          </w:p>
        </w:tc>
        <w:tc>
          <w:tcPr>
            <w:tcW w:w="1111" w:type="pct"/>
            <w:gridSpan w:val="2"/>
            <w:tcBorders>
              <w:top w:val="single" w:sz="4" w:space="0" w:color="auto"/>
              <w:left w:val="nil"/>
              <w:bottom w:val="single" w:sz="4" w:space="0" w:color="auto"/>
              <w:right w:val="single" w:sz="4" w:space="0" w:color="auto"/>
            </w:tcBorders>
            <w:shd w:val="clear" w:color="000000" w:fill="FFFFFF"/>
            <w:vAlign w:val="center"/>
            <w:hideMark/>
          </w:tcPr>
          <w:p w14:paraId="2333E792" w14:textId="77777777" w:rsidR="00F30674" w:rsidRPr="00F30674" w:rsidRDefault="00F30674" w:rsidP="00F30674">
            <w:pPr>
              <w:jc w:val="center"/>
              <w:rPr>
                <w:color w:val="000000"/>
                <w:sz w:val="18"/>
                <w:szCs w:val="18"/>
              </w:rPr>
            </w:pPr>
            <w:r w:rsidRPr="00F30674">
              <w:rPr>
                <w:rFonts w:hint="eastAsia"/>
                <w:color w:val="000000"/>
                <w:sz w:val="18"/>
                <w:szCs w:val="18"/>
              </w:rPr>
              <w:t>小计</w:t>
            </w:r>
          </w:p>
        </w:tc>
        <w:tc>
          <w:tcPr>
            <w:tcW w:w="556" w:type="pct"/>
            <w:tcBorders>
              <w:top w:val="nil"/>
              <w:left w:val="nil"/>
              <w:bottom w:val="single" w:sz="4" w:space="0" w:color="auto"/>
              <w:right w:val="single" w:sz="4" w:space="0" w:color="auto"/>
            </w:tcBorders>
            <w:shd w:val="clear" w:color="000000" w:fill="FFFFFF"/>
            <w:noWrap/>
            <w:vAlign w:val="center"/>
            <w:hideMark/>
          </w:tcPr>
          <w:p w14:paraId="1947916D"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116</w:t>
            </w:r>
          </w:p>
        </w:tc>
        <w:tc>
          <w:tcPr>
            <w:tcW w:w="556" w:type="pct"/>
            <w:tcBorders>
              <w:top w:val="nil"/>
              <w:left w:val="nil"/>
              <w:bottom w:val="single" w:sz="4" w:space="0" w:color="auto"/>
              <w:right w:val="single" w:sz="4" w:space="0" w:color="auto"/>
            </w:tcBorders>
            <w:shd w:val="clear" w:color="000000" w:fill="FFFFFF"/>
            <w:noWrap/>
            <w:vAlign w:val="center"/>
            <w:hideMark/>
          </w:tcPr>
          <w:p w14:paraId="69A2BDB7"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89</w:t>
            </w:r>
          </w:p>
        </w:tc>
        <w:tc>
          <w:tcPr>
            <w:tcW w:w="556" w:type="pct"/>
            <w:tcBorders>
              <w:top w:val="nil"/>
              <w:left w:val="nil"/>
              <w:bottom w:val="single" w:sz="4" w:space="0" w:color="auto"/>
              <w:right w:val="single" w:sz="4" w:space="0" w:color="auto"/>
            </w:tcBorders>
            <w:shd w:val="clear" w:color="auto" w:fill="auto"/>
            <w:vAlign w:val="center"/>
            <w:hideMark/>
          </w:tcPr>
          <w:p w14:paraId="2354FB63" w14:textId="77777777" w:rsidR="00F30674" w:rsidRPr="001F674E" w:rsidRDefault="00F30674" w:rsidP="001F674E">
            <w:pPr>
              <w:jc w:val="center"/>
              <w:rPr>
                <w:color w:val="000000"/>
                <w:sz w:val="18"/>
                <w:szCs w:val="18"/>
              </w:rPr>
            </w:pPr>
            <w:r w:rsidRPr="001F674E">
              <w:rPr>
                <w:color w:val="000000"/>
                <w:sz w:val="18"/>
                <w:szCs w:val="18"/>
              </w:rPr>
              <w:t xml:space="preserve">61 </w:t>
            </w:r>
          </w:p>
        </w:tc>
        <w:tc>
          <w:tcPr>
            <w:tcW w:w="556" w:type="pct"/>
            <w:tcBorders>
              <w:top w:val="nil"/>
              <w:left w:val="nil"/>
              <w:bottom w:val="single" w:sz="4" w:space="0" w:color="auto"/>
              <w:right w:val="single" w:sz="4" w:space="0" w:color="auto"/>
            </w:tcBorders>
            <w:shd w:val="clear" w:color="auto" w:fill="auto"/>
            <w:noWrap/>
            <w:vAlign w:val="center"/>
            <w:hideMark/>
          </w:tcPr>
          <w:p w14:paraId="0E3CB9A5" w14:textId="77777777" w:rsidR="00F30674" w:rsidRPr="001F674E" w:rsidRDefault="00F30674" w:rsidP="001F674E">
            <w:pPr>
              <w:jc w:val="center"/>
              <w:rPr>
                <w:color w:val="000000"/>
                <w:sz w:val="18"/>
                <w:szCs w:val="18"/>
              </w:rPr>
            </w:pPr>
            <w:r w:rsidRPr="001F674E">
              <w:rPr>
                <w:color w:val="000000"/>
                <w:sz w:val="18"/>
                <w:szCs w:val="18"/>
              </w:rPr>
              <w:t>18</w:t>
            </w:r>
          </w:p>
        </w:tc>
        <w:tc>
          <w:tcPr>
            <w:tcW w:w="556" w:type="pct"/>
            <w:tcBorders>
              <w:top w:val="nil"/>
              <w:left w:val="nil"/>
              <w:bottom w:val="single" w:sz="4" w:space="0" w:color="auto"/>
              <w:right w:val="single" w:sz="4" w:space="0" w:color="auto"/>
            </w:tcBorders>
            <w:shd w:val="clear" w:color="auto" w:fill="auto"/>
            <w:noWrap/>
            <w:vAlign w:val="center"/>
            <w:hideMark/>
          </w:tcPr>
          <w:p w14:paraId="4AAA96A7" w14:textId="77777777" w:rsidR="00F30674" w:rsidRPr="001F674E" w:rsidRDefault="00F30674" w:rsidP="001F674E">
            <w:pPr>
              <w:jc w:val="center"/>
              <w:rPr>
                <w:color w:val="000000"/>
                <w:sz w:val="18"/>
                <w:szCs w:val="18"/>
              </w:rPr>
            </w:pPr>
            <w:r w:rsidRPr="001F674E">
              <w:rPr>
                <w:color w:val="000000"/>
                <w:sz w:val="18"/>
                <w:szCs w:val="18"/>
              </w:rPr>
              <w:t>52.59%</w:t>
            </w:r>
          </w:p>
        </w:tc>
      </w:tr>
      <w:tr w:rsidR="00F30674" w:rsidRPr="00F30674" w14:paraId="69FA9E0D" w14:textId="77777777" w:rsidTr="001F674E">
        <w:trPr>
          <w:trHeight w:val="280"/>
          <w:jc w:val="center"/>
        </w:trPr>
        <w:tc>
          <w:tcPr>
            <w:tcW w:w="556" w:type="pct"/>
            <w:vMerge w:val="restart"/>
            <w:tcBorders>
              <w:top w:val="nil"/>
              <w:left w:val="single" w:sz="4" w:space="0" w:color="auto"/>
              <w:bottom w:val="single" w:sz="4" w:space="0" w:color="auto"/>
              <w:right w:val="single" w:sz="4" w:space="0" w:color="auto"/>
            </w:tcBorders>
            <w:shd w:val="clear" w:color="000000" w:fill="FFFFFF"/>
            <w:vAlign w:val="center"/>
            <w:hideMark/>
          </w:tcPr>
          <w:p w14:paraId="135D210E"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槐路河</w:t>
            </w:r>
            <w:proofErr w:type="gramEnd"/>
          </w:p>
        </w:tc>
        <w:tc>
          <w:tcPr>
            <w:tcW w:w="55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6C9CFDA"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桥头胡</w:t>
            </w:r>
            <w:proofErr w:type="gramEnd"/>
            <w:r w:rsidRPr="00F30674">
              <w:rPr>
                <w:rFonts w:hint="eastAsia"/>
                <w:color w:val="000000"/>
                <w:sz w:val="18"/>
                <w:szCs w:val="18"/>
              </w:rPr>
              <w:t>街道</w:t>
            </w:r>
          </w:p>
        </w:tc>
        <w:tc>
          <w:tcPr>
            <w:tcW w:w="556" w:type="pct"/>
            <w:tcBorders>
              <w:top w:val="nil"/>
              <w:left w:val="nil"/>
              <w:bottom w:val="single" w:sz="4" w:space="0" w:color="auto"/>
              <w:right w:val="single" w:sz="4" w:space="0" w:color="auto"/>
            </w:tcBorders>
            <w:shd w:val="clear" w:color="000000" w:fill="FFFFFF"/>
            <w:vAlign w:val="center"/>
            <w:hideMark/>
          </w:tcPr>
          <w:p w14:paraId="3737E01F" w14:textId="77777777" w:rsidR="00F30674" w:rsidRPr="00F30674" w:rsidRDefault="00F30674" w:rsidP="00F30674">
            <w:pPr>
              <w:jc w:val="center"/>
              <w:rPr>
                <w:color w:val="000000"/>
                <w:sz w:val="18"/>
                <w:szCs w:val="18"/>
              </w:rPr>
            </w:pPr>
            <w:r w:rsidRPr="00F30674">
              <w:rPr>
                <w:rFonts w:hint="eastAsia"/>
                <w:color w:val="000000"/>
                <w:sz w:val="18"/>
                <w:szCs w:val="18"/>
              </w:rPr>
              <w:t>丁家村</w:t>
            </w:r>
          </w:p>
        </w:tc>
        <w:tc>
          <w:tcPr>
            <w:tcW w:w="556" w:type="pct"/>
            <w:tcBorders>
              <w:top w:val="nil"/>
              <w:left w:val="nil"/>
              <w:bottom w:val="single" w:sz="4" w:space="0" w:color="auto"/>
              <w:right w:val="single" w:sz="4" w:space="0" w:color="auto"/>
            </w:tcBorders>
            <w:shd w:val="clear" w:color="000000" w:fill="FFFFFF"/>
            <w:vAlign w:val="center"/>
            <w:hideMark/>
          </w:tcPr>
          <w:p w14:paraId="759DDDE6" w14:textId="77777777" w:rsidR="00F30674" w:rsidRPr="00F30674" w:rsidRDefault="00F30674" w:rsidP="00F30674">
            <w:pPr>
              <w:jc w:val="center"/>
              <w:rPr>
                <w:color w:val="000000"/>
                <w:sz w:val="18"/>
                <w:szCs w:val="18"/>
              </w:rPr>
            </w:pPr>
            <w:r w:rsidRPr="00F30674">
              <w:rPr>
                <w:rFonts w:hint="eastAsia"/>
                <w:color w:val="000000"/>
                <w:sz w:val="18"/>
                <w:szCs w:val="18"/>
              </w:rPr>
              <w:t>丁家村</w:t>
            </w:r>
          </w:p>
        </w:tc>
        <w:tc>
          <w:tcPr>
            <w:tcW w:w="556" w:type="pct"/>
            <w:tcBorders>
              <w:top w:val="nil"/>
              <w:left w:val="nil"/>
              <w:bottom w:val="single" w:sz="4" w:space="0" w:color="auto"/>
              <w:right w:val="single" w:sz="4" w:space="0" w:color="auto"/>
            </w:tcBorders>
            <w:shd w:val="clear" w:color="000000" w:fill="FFFFFF"/>
            <w:noWrap/>
            <w:vAlign w:val="center"/>
            <w:hideMark/>
          </w:tcPr>
          <w:p w14:paraId="4456BC30"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w:t>
            </w:r>
          </w:p>
        </w:tc>
        <w:tc>
          <w:tcPr>
            <w:tcW w:w="556" w:type="pct"/>
            <w:tcBorders>
              <w:top w:val="nil"/>
              <w:left w:val="nil"/>
              <w:bottom w:val="single" w:sz="4" w:space="0" w:color="auto"/>
              <w:right w:val="single" w:sz="4" w:space="0" w:color="auto"/>
            </w:tcBorders>
            <w:shd w:val="clear" w:color="000000" w:fill="FFFFFF"/>
            <w:noWrap/>
            <w:vAlign w:val="center"/>
            <w:hideMark/>
          </w:tcPr>
          <w:p w14:paraId="4E7E4C30"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w:t>
            </w:r>
          </w:p>
        </w:tc>
        <w:tc>
          <w:tcPr>
            <w:tcW w:w="556" w:type="pct"/>
            <w:tcBorders>
              <w:top w:val="nil"/>
              <w:left w:val="nil"/>
              <w:bottom w:val="single" w:sz="4" w:space="0" w:color="auto"/>
              <w:right w:val="single" w:sz="4" w:space="0" w:color="auto"/>
            </w:tcBorders>
            <w:shd w:val="clear" w:color="auto" w:fill="auto"/>
            <w:vAlign w:val="center"/>
            <w:hideMark/>
          </w:tcPr>
          <w:p w14:paraId="5E3DA39B" w14:textId="77777777" w:rsidR="00F30674" w:rsidRPr="001F674E" w:rsidRDefault="00F30674" w:rsidP="001F674E">
            <w:pPr>
              <w:jc w:val="center"/>
              <w:rPr>
                <w:color w:val="000000"/>
                <w:sz w:val="18"/>
                <w:szCs w:val="18"/>
              </w:rPr>
            </w:pPr>
            <w:r w:rsidRPr="001F674E">
              <w:rPr>
                <w:color w:val="000000"/>
                <w:sz w:val="18"/>
                <w:szCs w:val="18"/>
              </w:rPr>
              <w:t xml:space="preserve">5 </w:t>
            </w:r>
          </w:p>
        </w:tc>
        <w:tc>
          <w:tcPr>
            <w:tcW w:w="556" w:type="pct"/>
            <w:tcBorders>
              <w:top w:val="nil"/>
              <w:left w:val="nil"/>
              <w:bottom w:val="single" w:sz="4" w:space="0" w:color="auto"/>
              <w:right w:val="single" w:sz="4" w:space="0" w:color="auto"/>
            </w:tcBorders>
            <w:shd w:val="clear" w:color="auto" w:fill="auto"/>
            <w:noWrap/>
            <w:vAlign w:val="center"/>
            <w:hideMark/>
          </w:tcPr>
          <w:p w14:paraId="7DBA46CC" w14:textId="77777777" w:rsidR="00F30674" w:rsidRPr="001F674E" w:rsidRDefault="00F30674" w:rsidP="001F674E">
            <w:pPr>
              <w:jc w:val="center"/>
              <w:rPr>
                <w:color w:val="000000"/>
                <w:sz w:val="18"/>
                <w:szCs w:val="18"/>
              </w:rPr>
            </w:pPr>
            <w:r w:rsidRPr="001F674E">
              <w:rPr>
                <w:color w:val="000000"/>
                <w:sz w:val="18"/>
                <w:szCs w:val="18"/>
              </w:rPr>
              <w:t>2</w:t>
            </w:r>
          </w:p>
        </w:tc>
        <w:tc>
          <w:tcPr>
            <w:tcW w:w="556" w:type="pct"/>
            <w:tcBorders>
              <w:top w:val="nil"/>
              <w:left w:val="nil"/>
              <w:bottom w:val="single" w:sz="4" w:space="0" w:color="auto"/>
              <w:right w:val="single" w:sz="4" w:space="0" w:color="auto"/>
            </w:tcBorders>
            <w:shd w:val="clear" w:color="auto" w:fill="auto"/>
            <w:noWrap/>
            <w:vAlign w:val="center"/>
            <w:hideMark/>
          </w:tcPr>
          <w:p w14:paraId="6E3B09FA" w14:textId="77777777" w:rsidR="00F30674" w:rsidRPr="001F674E" w:rsidRDefault="00F30674" w:rsidP="001F674E">
            <w:pPr>
              <w:jc w:val="center"/>
              <w:rPr>
                <w:color w:val="000000"/>
                <w:sz w:val="18"/>
                <w:szCs w:val="18"/>
              </w:rPr>
            </w:pPr>
            <w:r w:rsidRPr="001F674E">
              <w:rPr>
                <w:color w:val="000000"/>
                <w:sz w:val="18"/>
                <w:szCs w:val="18"/>
              </w:rPr>
              <w:t>100.00%</w:t>
            </w:r>
          </w:p>
        </w:tc>
      </w:tr>
      <w:tr w:rsidR="00F30674" w:rsidRPr="00F30674" w14:paraId="2624D565"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4E8E37A8"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40FA0731"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52F2B080" w14:textId="77777777" w:rsidR="00F30674" w:rsidRPr="00F30674" w:rsidRDefault="00F30674" w:rsidP="00F30674">
            <w:pPr>
              <w:jc w:val="center"/>
              <w:rPr>
                <w:color w:val="000000"/>
                <w:sz w:val="18"/>
                <w:szCs w:val="18"/>
              </w:rPr>
            </w:pPr>
            <w:r w:rsidRPr="00F30674">
              <w:rPr>
                <w:rFonts w:hint="eastAsia"/>
                <w:color w:val="000000"/>
                <w:sz w:val="18"/>
                <w:szCs w:val="18"/>
              </w:rPr>
              <w:t>桥头胡村</w:t>
            </w:r>
          </w:p>
        </w:tc>
        <w:tc>
          <w:tcPr>
            <w:tcW w:w="556" w:type="pct"/>
            <w:tcBorders>
              <w:top w:val="nil"/>
              <w:left w:val="nil"/>
              <w:bottom w:val="single" w:sz="4" w:space="0" w:color="auto"/>
              <w:right w:val="single" w:sz="4" w:space="0" w:color="auto"/>
            </w:tcBorders>
            <w:shd w:val="clear" w:color="000000" w:fill="FFFFFF"/>
            <w:vAlign w:val="center"/>
            <w:hideMark/>
          </w:tcPr>
          <w:p w14:paraId="436A0633" w14:textId="77777777" w:rsidR="00F30674" w:rsidRPr="00F30674" w:rsidRDefault="00F30674" w:rsidP="00F30674">
            <w:pPr>
              <w:jc w:val="center"/>
              <w:rPr>
                <w:color w:val="000000"/>
                <w:sz w:val="18"/>
                <w:szCs w:val="18"/>
              </w:rPr>
            </w:pPr>
            <w:r w:rsidRPr="00F30674">
              <w:rPr>
                <w:rFonts w:hint="eastAsia"/>
                <w:color w:val="000000"/>
                <w:sz w:val="18"/>
                <w:szCs w:val="18"/>
              </w:rPr>
              <w:t>桥头胡村</w:t>
            </w:r>
          </w:p>
        </w:tc>
        <w:tc>
          <w:tcPr>
            <w:tcW w:w="556" w:type="pct"/>
            <w:tcBorders>
              <w:top w:val="nil"/>
              <w:left w:val="nil"/>
              <w:bottom w:val="single" w:sz="4" w:space="0" w:color="auto"/>
              <w:right w:val="single" w:sz="4" w:space="0" w:color="auto"/>
            </w:tcBorders>
            <w:shd w:val="clear" w:color="000000" w:fill="FFFFFF"/>
            <w:noWrap/>
            <w:vAlign w:val="center"/>
            <w:hideMark/>
          </w:tcPr>
          <w:p w14:paraId="557CBB5A"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75</w:t>
            </w:r>
          </w:p>
        </w:tc>
        <w:tc>
          <w:tcPr>
            <w:tcW w:w="556" w:type="pct"/>
            <w:tcBorders>
              <w:top w:val="nil"/>
              <w:left w:val="nil"/>
              <w:bottom w:val="single" w:sz="4" w:space="0" w:color="auto"/>
              <w:right w:val="single" w:sz="4" w:space="0" w:color="auto"/>
            </w:tcBorders>
            <w:shd w:val="clear" w:color="000000" w:fill="FFFFFF"/>
            <w:noWrap/>
            <w:vAlign w:val="center"/>
            <w:hideMark/>
          </w:tcPr>
          <w:p w14:paraId="2D2C49F5"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58</w:t>
            </w:r>
          </w:p>
        </w:tc>
        <w:tc>
          <w:tcPr>
            <w:tcW w:w="556" w:type="pct"/>
            <w:tcBorders>
              <w:top w:val="nil"/>
              <w:left w:val="nil"/>
              <w:bottom w:val="single" w:sz="4" w:space="0" w:color="auto"/>
              <w:right w:val="single" w:sz="4" w:space="0" w:color="auto"/>
            </w:tcBorders>
            <w:shd w:val="clear" w:color="auto" w:fill="auto"/>
            <w:vAlign w:val="center"/>
            <w:hideMark/>
          </w:tcPr>
          <w:p w14:paraId="171E02D0" w14:textId="77777777" w:rsidR="00F30674" w:rsidRPr="001F674E" w:rsidRDefault="00F30674" w:rsidP="001F674E">
            <w:pPr>
              <w:jc w:val="center"/>
              <w:rPr>
                <w:color w:val="000000"/>
                <w:sz w:val="18"/>
                <w:szCs w:val="18"/>
              </w:rPr>
            </w:pPr>
            <w:r w:rsidRPr="001F674E">
              <w:rPr>
                <w:color w:val="000000"/>
                <w:sz w:val="18"/>
                <w:szCs w:val="18"/>
              </w:rPr>
              <w:t xml:space="preserve">17 </w:t>
            </w:r>
          </w:p>
        </w:tc>
        <w:tc>
          <w:tcPr>
            <w:tcW w:w="556" w:type="pct"/>
            <w:tcBorders>
              <w:top w:val="nil"/>
              <w:left w:val="nil"/>
              <w:bottom w:val="single" w:sz="4" w:space="0" w:color="auto"/>
              <w:right w:val="single" w:sz="4" w:space="0" w:color="auto"/>
            </w:tcBorders>
            <w:shd w:val="clear" w:color="auto" w:fill="auto"/>
            <w:noWrap/>
            <w:vAlign w:val="center"/>
            <w:hideMark/>
          </w:tcPr>
          <w:p w14:paraId="755EB1FD" w14:textId="77777777" w:rsidR="00F30674" w:rsidRPr="001F674E" w:rsidRDefault="00F30674" w:rsidP="001F674E">
            <w:pPr>
              <w:jc w:val="center"/>
              <w:rPr>
                <w:color w:val="000000"/>
                <w:sz w:val="18"/>
                <w:szCs w:val="18"/>
              </w:rPr>
            </w:pPr>
            <w:r w:rsidRPr="001F674E">
              <w:rPr>
                <w:color w:val="000000"/>
                <w:sz w:val="18"/>
                <w:szCs w:val="18"/>
              </w:rPr>
              <w:t>5</w:t>
            </w:r>
          </w:p>
        </w:tc>
        <w:tc>
          <w:tcPr>
            <w:tcW w:w="556" w:type="pct"/>
            <w:tcBorders>
              <w:top w:val="nil"/>
              <w:left w:val="nil"/>
              <w:bottom w:val="single" w:sz="4" w:space="0" w:color="auto"/>
              <w:right w:val="single" w:sz="4" w:space="0" w:color="auto"/>
            </w:tcBorders>
            <w:shd w:val="clear" w:color="auto" w:fill="auto"/>
            <w:noWrap/>
            <w:vAlign w:val="center"/>
            <w:hideMark/>
          </w:tcPr>
          <w:p w14:paraId="4CDF1B3D" w14:textId="77777777" w:rsidR="00F30674" w:rsidRPr="001F674E" w:rsidRDefault="00F30674" w:rsidP="001F674E">
            <w:pPr>
              <w:jc w:val="center"/>
              <w:rPr>
                <w:color w:val="000000"/>
                <w:sz w:val="18"/>
                <w:szCs w:val="18"/>
              </w:rPr>
            </w:pPr>
            <w:r w:rsidRPr="001F674E">
              <w:rPr>
                <w:color w:val="000000"/>
                <w:sz w:val="18"/>
                <w:szCs w:val="18"/>
              </w:rPr>
              <w:t>22.67%</w:t>
            </w:r>
          </w:p>
        </w:tc>
      </w:tr>
      <w:tr w:rsidR="00F30674" w:rsidRPr="00F30674" w14:paraId="19D8FD73"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6E1B3C2F" w14:textId="77777777" w:rsidR="00F30674" w:rsidRPr="00F30674" w:rsidRDefault="00F30674" w:rsidP="00F30674">
            <w:pPr>
              <w:rPr>
                <w:color w:val="000000"/>
                <w:sz w:val="18"/>
                <w:szCs w:val="18"/>
              </w:rPr>
            </w:pPr>
          </w:p>
        </w:tc>
        <w:tc>
          <w:tcPr>
            <w:tcW w:w="556" w:type="pct"/>
            <w:vMerge w:val="restart"/>
            <w:tcBorders>
              <w:top w:val="nil"/>
              <w:left w:val="single" w:sz="4" w:space="0" w:color="auto"/>
              <w:bottom w:val="single" w:sz="4" w:space="0" w:color="auto"/>
              <w:right w:val="single" w:sz="4" w:space="0" w:color="auto"/>
            </w:tcBorders>
            <w:shd w:val="clear" w:color="000000" w:fill="FFFFFF"/>
            <w:vAlign w:val="center"/>
            <w:hideMark/>
          </w:tcPr>
          <w:p w14:paraId="25E0D5A1" w14:textId="77777777" w:rsidR="00F30674" w:rsidRPr="00F30674" w:rsidRDefault="00F30674" w:rsidP="00F30674">
            <w:pPr>
              <w:jc w:val="center"/>
              <w:rPr>
                <w:color w:val="000000"/>
                <w:sz w:val="18"/>
                <w:szCs w:val="18"/>
              </w:rPr>
            </w:pPr>
            <w:r w:rsidRPr="00F30674">
              <w:rPr>
                <w:rFonts w:hint="eastAsia"/>
                <w:color w:val="000000"/>
                <w:sz w:val="18"/>
                <w:szCs w:val="18"/>
              </w:rPr>
              <w:t>梅林街道</w:t>
            </w:r>
          </w:p>
        </w:tc>
        <w:tc>
          <w:tcPr>
            <w:tcW w:w="55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D705363" w14:textId="77777777" w:rsidR="00F30674" w:rsidRPr="00F30674" w:rsidRDefault="00F30674" w:rsidP="00F30674">
            <w:pPr>
              <w:jc w:val="center"/>
              <w:rPr>
                <w:color w:val="000000"/>
                <w:sz w:val="18"/>
                <w:szCs w:val="18"/>
              </w:rPr>
            </w:pPr>
            <w:r w:rsidRPr="00F30674">
              <w:rPr>
                <w:rFonts w:hint="eastAsia"/>
                <w:color w:val="000000"/>
                <w:sz w:val="18"/>
                <w:szCs w:val="18"/>
              </w:rPr>
              <w:t>梅园村</w:t>
            </w:r>
          </w:p>
        </w:tc>
        <w:tc>
          <w:tcPr>
            <w:tcW w:w="556" w:type="pct"/>
            <w:tcBorders>
              <w:top w:val="nil"/>
              <w:left w:val="nil"/>
              <w:bottom w:val="single" w:sz="4" w:space="0" w:color="auto"/>
              <w:right w:val="single" w:sz="4" w:space="0" w:color="auto"/>
            </w:tcBorders>
            <w:shd w:val="clear" w:color="000000" w:fill="FFFFFF"/>
            <w:vAlign w:val="center"/>
            <w:hideMark/>
          </w:tcPr>
          <w:p w14:paraId="193BC4E6" w14:textId="77777777" w:rsidR="00F30674" w:rsidRPr="00F30674" w:rsidRDefault="00F30674" w:rsidP="00F30674">
            <w:pPr>
              <w:jc w:val="center"/>
              <w:rPr>
                <w:color w:val="000000"/>
                <w:sz w:val="18"/>
                <w:szCs w:val="18"/>
              </w:rPr>
            </w:pPr>
            <w:r w:rsidRPr="00F30674">
              <w:rPr>
                <w:rFonts w:hint="eastAsia"/>
                <w:color w:val="000000"/>
                <w:sz w:val="18"/>
                <w:szCs w:val="18"/>
              </w:rPr>
              <w:t>汪家村</w:t>
            </w:r>
          </w:p>
        </w:tc>
        <w:tc>
          <w:tcPr>
            <w:tcW w:w="556" w:type="pct"/>
            <w:tcBorders>
              <w:top w:val="nil"/>
              <w:left w:val="nil"/>
              <w:bottom w:val="single" w:sz="4" w:space="0" w:color="auto"/>
              <w:right w:val="single" w:sz="4" w:space="0" w:color="auto"/>
            </w:tcBorders>
            <w:shd w:val="clear" w:color="000000" w:fill="FFFFFF"/>
            <w:noWrap/>
            <w:vAlign w:val="center"/>
            <w:hideMark/>
          </w:tcPr>
          <w:p w14:paraId="24FD6D6B"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65</w:t>
            </w:r>
          </w:p>
        </w:tc>
        <w:tc>
          <w:tcPr>
            <w:tcW w:w="556" w:type="pct"/>
            <w:tcBorders>
              <w:top w:val="nil"/>
              <w:left w:val="nil"/>
              <w:bottom w:val="single" w:sz="4" w:space="0" w:color="auto"/>
              <w:right w:val="single" w:sz="4" w:space="0" w:color="auto"/>
            </w:tcBorders>
            <w:shd w:val="clear" w:color="000000" w:fill="FFFFFF"/>
            <w:noWrap/>
            <w:vAlign w:val="center"/>
            <w:hideMark/>
          </w:tcPr>
          <w:p w14:paraId="295B6EC0"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50</w:t>
            </w:r>
          </w:p>
        </w:tc>
        <w:tc>
          <w:tcPr>
            <w:tcW w:w="556" w:type="pct"/>
            <w:tcBorders>
              <w:top w:val="nil"/>
              <w:left w:val="nil"/>
              <w:bottom w:val="single" w:sz="4" w:space="0" w:color="auto"/>
              <w:right w:val="single" w:sz="4" w:space="0" w:color="auto"/>
            </w:tcBorders>
            <w:shd w:val="clear" w:color="auto" w:fill="auto"/>
            <w:vAlign w:val="center"/>
            <w:hideMark/>
          </w:tcPr>
          <w:p w14:paraId="33B47D2A" w14:textId="77777777" w:rsidR="00F30674" w:rsidRPr="001F674E" w:rsidRDefault="00F30674" w:rsidP="001F674E">
            <w:pPr>
              <w:jc w:val="center"/>
              <w:rPr>
                <w:color w:val="000000"/>
                <w:sz w:val="18"/>
                <w:szCs w:val="18"/>
              </w:rPr>
            </w:pPr>
            <w:r w:rsidRPr="001F674E">
              <w:rPr>
                <w:color w:val="000000"/>
                <w:sz w:val="18"/>
                <w:szCs w:val="18"/>
              </w:rPr>
              <w:t xml:space="preserve">12 </w:t>
            </w:r>
          </w:p>
        </w:tc>
        <w:tc>
          <w:tcPr>
            <w:tcW w:w="556" w:type="pct"/>
            <w:tcBorders>
              <w:top w:val="nil"/>
              <w:left w:val="nil"/>
              <w:bottom w:val="single" w:sz="4" w:space="0" w:color="auto"/>
              <w:right w:val="single" w:sz="4" w:space="0" w:color="auto"/>
            </w:tcBorders>
            <w:shd w:val="clear" w:color="auto" w:fill="auto"/>
            <w:noWrap/>
            <w:vAlign w:val="center"/>
            <w:hideMark/>
          </w:tcPr>
          <w:p w14:paraId="2E327DB0" w14:textId="77777777" w:rsidR="00F30674" w:rsidRPr="001F674E" w:rsidRDefault="00F30674" w:rsidP="001F674E">
            <w:pPr>
              <w:jc w:val="center"/>
              <w:rPr>
                <w:color w:val="000000"/>
                <w:sz w:val="18"/>
                <w:szCs w:val="18"/>
              </w:rPr>
            </w:pPr>
            <w:r w:rsidRPr="001F674E">
              <w:rPr>
                <w:color w:val="000000"/>
                <w:sz w:val="18"/>
                <w:szCs w:val="18"/>
              </w:rPr>
              <w:t>4</w:t>
            </w:r>
          </w:p>
        </w:tc>
        <w:tc>
          <w:tcPr>
            <w:tcW w:w="556" w:type="pct"/>
            <w:tcBorders>
              <w:top w:val="nil"/>
              <w:left w:val="nil"/>
              <w:bottom w:val="single" w:sz="4" w:space="0" w:color="auto"/>
              <w:right w:val="single" w:sz="4" w:space="0" w:color="auto"/>
            </w:tcBorders>
            <w:shd w:val="clear" w:color="auto" w:fill="auto"/>
            <w:noWrap/>
            <w:vAlign w:val="center"/>
            <w:hideMark/>
          </w:tcPr>
          <w:p w14:paraId="620CA313" w14:textId="77777777" w:rsidR="00F30674" w:rsidRPr="001F674E" w:rsidRDefault="00F30674" w:rsidP="001F674E">
            <w:pPr>
              <w:jc w:val="center"/>
              <w:rPr>
                <w:color w:val="000000"/>
                <w:sz w:val="18"/>
                <w:szCs w:val="18"/>
              </w:rPr>
            </w:pPr>
            <w:r w:rsidRPr="001F674E">
              <w:rPr>
                <w:color w:val="000000"/>
                <w:sz w:val="18"/>
                <w:szCs w:val="18"/>
              </w:rPr>
              <w:t>18.46%</w:t>
            </w:r>
          </w:p>
        </w:tc>
      </w:tr>
      <w:tr w:rsidR="00F30674" w:rsidRPr="00F30674" w14:paraId="3D0AF462" w14:textId="77777777" w:rsidTr="00F30674">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347FEDAF"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2ACE224D"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4106A1A4"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3673D6DD" w14:textId="77777777" w:rsidR="00F30674" w:rsidRPr="00F30674" w:rsidRDefault="00F30674" w:rsidP="00F30674">
            <w:pPr>
              <w:jc w:val="center"/>
              <w:rPr>
                <w:color w:val="000000"/>
                <w:sz w:val="18"/>
                <w:szCs w:val="18"/>
              </w:rPr>
            </w:pPr>
            <w:r w:rsidRPr="00F30674">
              <w:rPr>
                <w:rFonts w:hint="eastAsia"/>
                <w:color w:val="000000"/>
                <w:sz w:val="18"/>
                <w:szCs w:val="18"/>
              </w:rPr>
              <w:t>何家村</w:t>
            </w:r>
          </w:p>
        </w:tc>
        <w:tc>
          <w:tcPr>
            <w:tcW w:w="556" w:type="pct"/>
            <w:tcBorders>
              <w:top w:val="nil"/>
              <w:left w:val="nil"/>
              <w:bottom w:val="single" w:sz="4" w:space="0" w:color="auto"/>
              <w:right w:val="single" w:sz="4" w:space="0" w:color="auto"/>
            </w:tcBorders>
            <w:shd w:val="clear" w:color="000000" w:fill="FFFFFF"/>
            <w:noWrap/>
            <w:vAlign w:val="center"/>
            <w:hideMark/>
          </w:tcPr>
          <w:p w14:paraId="15069E4D"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72</w:t>
            </w:r>
          </w:p>
        </w:tc>
        <w:tc>
          <w:tcPr>
            <w:tcW w:w="556" w:type="pct"/>
            <w:tcBorders>
              <w:top w:val="nil"/>
              <w:left w:val="nil"/>
              <w:bottom w:val="single" w:sz="4" w:space="0" w:color="auto"/>
              <w:right w:val="single" w:sz="4" w:space="0" w:color="auto"/>
            </w:tcBorders>
            <w:shd w:val="clear" w:color="000000" w:fill="FFFFFF"/>
            <w:noWrap/>
            <w:vAlign w:val="center"/>
            <w:hideMark/>
          </w:tcPr>
          <w:p w14:paraId="39F3A46C"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55</w:t>
            </w:r>
          </w:p>
        </w:tc>
        <w:tc>
          <w:tcPr>
            <w:tcW w:w="556" w:type="pct"/>
            <w:tcBorders>
              <w:top w:val="nil"/>
              <w:left w:val="nil"/>
              <w:bottom w:val="single" w:sz="4" w:space="0" w:color="auto"/>
              <w:right w:val="single" w:sz="4" w:space="0" w:color="auto"/>
            </w:tcBorders>
            <w:shd w:val="clear" w:color="auto" w:fill="auto"/>
            <w:vAlign w:val="center"/>
            <w:hideMark/>
          </w:tcPr>
          <w:p w14:paraId="52F7A2C4" w14:textId="77777777" w:rsidR="00F30674" w:rsidRPr="001F674E" w:rsidRDefault="00F30674" w:rsidP="001F674E">
            <w:pPr>
              <w:jc w:val="center"/>
              <w:rPr>
                <w:color w:val="000000"/>
                <w:sz w:val="18"/>
                <w:szCs w:val="18"/>
              </w:rPr>
            </w:pPr>
            <w:r w:rsidRPr="001F674E">
              <w:rPr>
                <w:color w:val="000000"/>
                <w:sz w:val="18"/>
                <w:szCs w:val="18"/>
              </w:rPr>
              <w:t xml:space="preserve">14 </w:t>
            </w:r>
          </w:p>
        </w:tc>
        <w:tc>
          <w:tcPr>
            <w:tcW w:w="556" w:type="pct"/>
            <w:tcBorders>
              <w:top w:val="nil"/>
              <w:left w:val="nil"/>
              <w:bottom w:val="single" w:sz="4" w:space="0" w:color="auto"/>
              <w:right w:val="single" w:sz="4" w:space="0" w:color="auto"/>
            </w:tcBorders>
            <w:shd w:val="clear" w:color="auto" w:fill="auto"/>
            <w:noWrap/>
            <w:vAlign w:val="center"/>
            <w:hideMark/>
          </w:tcPr>
          <w:p w14:paraId="012C29C0" w14:textId="77777777" w:rsidR="00F30674" w:rsidRPr="001F674E" w:rsidRDefault="00F30674" w:rsidP="001F674E">
            <w:pPr>
              <w:jc w:val="center"/>
              <w:rPr>
                <w:color w:val="000000"/>
                <w:sz w:val="18"/>
                <w:szCs w:val="18"/>
              </w:rPr>
            </w:pPr>
            <w:r w:rsidRPr="001F674E">
              <w:rPr>
                <w:color w:val="000000"/>
                <w:sz w:val="18"/>
                <w:szCs w:val="18"/>
              </w:rPr>
              <w:t>4</w:t>
            </w:r>
          </w:p>
        </w:tc>
        <w:tc>
          <w:tcPr>
            <w:tcW w:w="556" w:type="pct"/>
            <w:tcBorders>
              <w:top w:val="nil"/>
              <w:left w:val="nil"/>
              <w:bottom w:val="single" w:sz="4" w:space="0" w:color="auto"/>
              <w:right w:val="single" w:sz="4" w:space="0" w:color="auto"/>
            </w:tcBorders>
            <w:shd w:val="clear" w:color="auto" w:fill="auto"/>
            <w:noWrap/>
            <w:vAlign w:val="center"/>
            <w:hideMark/>
          </w:tcPr>
          <w:p w14:paraId="164A577C" w14:textId="77777777" w:rsidR="00F30674" w:rsidRPr="001F674E" w:rsidRDefault="00F30674" w:rsidP="001F674E">
            <w:pPr>
              <w:jc w:val="center"/>
              <w:rPr>
                <w:color w:val="000000"/>
                <w:sz w:val="18"/>
                <w:szCs w:val="18"/>
              </w:rPr>
            </w:pPr>
            <w:r w:rsidRPr="001F674E">
              <w:rPr>
                <w:color w:val="000000"/>
                <w:sz w:val="18"/>
                <w:szCs w:val="18"/>
              </w:rPr>
              <w:t>19.44%</w:t>
            </w:r>
          </w:p>
        </w:tc>
      </w:tr>
      <w:tr w:rsidR="00F30674" w:rsidRPr="00F30674" w14:paraId="5E3D970D" w14:textId="77777777" w:rsidTr="00F30674">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684E2BC1"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19F16CAC"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5DE2C8FE"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60458F30"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下拓洋村</w:t>
            </w:r>
            <w:proofErr w:type="gramEnd"/>
          </w:p>
        </w:tc>
        <w:tc>
          <w:tcPr>
            <w:tcW w:w="556" w:type="pct"/>
            <w:tcBorders>
              <w:top w:val="nil"/>
              <w:left w:val="nil"/>
              <w:bottom w:val="single" w:sz="4" w:space="0" w:color="auto"/>
              <w:right w:val="single" w:sz="4" w:space="0" w:color="auto"/>
            </w:tcBorders>
            <w:shd w:val="clear" w:color="000000" w:fill="FFFFFF"/>
            <w:noWrap/>
            <w:vAlign w:val="center"/>
            <w:hideMark/>
          </w:tcPr>
          <w:p w14:paraId="67931940"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41</w:t>
            </w:r>
          </w:p>
        </w:tc>
        <w:tc>
          <w:tcPr>
            <w:tcW w:w="556" w:type="pct"/>
            <w:tcBorders>
              <w:top w:val="nil"/>
              <w:left w:val="nil"/>
              <w:bottom w:val="single" w:sz="4" w:space="0" w:color="auto"/>
              <w:right w:val="single" w:sz="4" w:space="0" w:color="auto"/>
            </w:tcBorders>
            <w:shd w:val="clear" w:color="000000" w:fill="FFFFFF"/>
            <w:noWrap/>
            <w:vAlign w:val="center"/>
            <w:hideMark/>
          </w:tcPr>
          <w:p w14:paraId="113C8CE9"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32</w:t>
            </w:r>
          </w:p>
        </w:tc>
        <w:tc>
          <w:tcPr>
            <w:tcW w:w="556" w:type="pct"/>
            <w:tcBorders>
              <w:top w:val="nil"/>
              <w:left w:val="nil"/>
              <w:bottom w:val="single" w:sz="4" w:space="0" w:color="auto"/>
              <w:right w:val="single" w:sz="4" w:space="0" w:color="auto"/>
            </w:tcBorders>
            <w:shd w:val="clear" w:color="auto" w:fill="auto"/>
            <w:vAlign w:val="center"/>
            <w:hideMark/>
          </w:tcPr>
          <w:p w14:paraId="5AF68642" w14:textId="77777777" w:rsidR="00F30674" w:rsidRPr="001F674E" w:rsidRDefault="00F30674" w:rsidP="001F674E">
            <w:pPr>
              <w:jc w:val="center"/>
              <w:rPr>
                <w:color w:val="000000"/>
                <w:sz w:val="18"/>
                <w:szCs w:val="18"/>
              </w:rPr>
            </w:pPr>
            <w:r w:rsidRPr="001F674E">
              <w:rPr>
                <w:color w:val="000000"/>
                <w:sz w:val="18"/>
                <w:szCs w:val="18"/>
              </w:rPr>
              <w:t xml:space="preserve">11 </w:t>
            </w:r>
          </w:p>
        </w:tc>
        <w:tc>
          <w:tcPr>
            <w:tcW w:w="556" w:type="pct"/>
            <w:tcBorders>
              <w:top w:val="nil"/>
              <w:left w:val="nil"/>
              <w:bottom w:val="single" w:sz="4" w:space="0" w:color="auto"/>
              <w:right w:val="single" w:sz="4" w:space="0" w:color="auto"/>
            </w:tcBorders>
            <w:shd w:val="clear" w:color="auto" w:fill="auto"/>
            <w:noWrap/>
            <w:vAlign w:val="center"/>
            <w:hideMark/>
          </w:tcPr>
          <w:p w14:paraId="3E8973FC" w14:textId="77777777" w:rsidR="00F30674" w:rsidRPr="001F674E" w:rsidRDefault="00F30674" w:rsidP="001F674E">
            <w:pPr>
              <w:jc w:val="center"/>
              <w:rPr>
                <w:color w:val="000000"/>
                <w:sz w:val="18"/>
                <w:szCs w:val="18"/>
              </w:rPr>
            </w:pPr>
            <w:r w:rsidRPr="001F674E">
              <w:rPr>
                <w:color w:val="000000"/>
                <w:sz w:val="18"/>
                <w:szCs w:val="18"/>
              </w:rPr>
              <w:t>3</w:t>
            </w:r>
          </w:p>
        </w:tc>
        <w:tc>
          <w:tcPr>
            <w:tcW w:w="556" w:type="pct"/>
            <w:tcBorders>
              <w:top w:val="nil"/>
              <w:left w:val="nil"/>
              <w:bottom w:val="single" w:sz="4" w:space="0" w:color="auto"/>
              <w:right w:val="single" w:sz="4" w:space="0" w:color="auto"/>
            </w:tcBorders>
            <w:shd w:val="clear" w:color="auto" w:fill="auto"/>
            <w:noWrap/>
            <w:vAlign w:val="center"/>
            <w:hideMark/>
          </w:tcPr>
          <w:p w14:paraId="3A335480" w14:textId="77777777" w:rsidR="00F30674" w:rsidRPr="001F674E" w:rsidRDefault="00F30674" w:rsidP="001F674E">
            <w:pPr>
              <w:jc w:val="center"/>
              <w:rPr>
                <w:color w:val="000000"/>
                <w:sz w:val="18"/>
                <w:szCs w:val="18"/>
              </w:rPr>
            </w:pPr>
            <w:r w:rsidRPr="001F674E">
              <w:rPr>
                <w:color w:val="000000"/>
                <w:sz w:val="18"/>
                <w:szCs w:val="18"/>
              </w:rPr>
              <w:t>26.83%</w:t>
            </w:r>
          </w:p>
        </w:tc>
      </w:tr>
      <w:tr w:rsidR="00F30674" w:rsidRPr="00F30674" w14:paraId="6D43BB23"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7BD8C4C8"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46021E8C" w14:textId="77777777" w:rsidR="00F30674" w:rsidRPr="00F30674" w:rsidRDefault="00F30674" w:rsidP="00F30674">
            <w:pPr>
              <w:rPr>
                <w:color w:val="000000"/>
                <w:sz w:val="18"/>
                <w:szCs w:val="18"/>
              </w:rPr>
            </w:pPr>
          </w:p>
        </w:tc>
        <w:tc>
          <w:tcPr>
            <w:tcW w:w="1111" w:type="pct"/>
            <w:gridSpan w:val="2"/>
            <w:tcBorders>
              <w:top w:val="single" w:sz="4" w:space="0" w:color="auto"/>
              <w:left w:val="nil"/>
              <w:bottom w:val="single" w:sz="4" w:space="0" w:color="auto"/>
              <w:right w:val="single" w:sz="4" w:space="0" w:color="auto"/>
            </w:tcBorders>
            <w:shd w:val="clear" w:color="000000" w:fill="FFFFFF"/>
            <w:vAlign w:val="center"/>
            <w:hideMark/>
          </w:tcPr>
          <w:p w14:paraId="5A5ABE4B" w14:textId="77777777" w:rsidR="00F30674" w:rsidRPr="00F30674" w:rsidRDefault="00F30674" w:rsidP="00F30674">
            <w:pPr>
              <w:jc w:val="center"/>
              <w:rPr>
                <w:color w:val="000000"/>
                <w:sz w:val="18"/>
                <w:szCs w:val="18"/>
              </w:rPr>
            </w:pPr>
            <w:r w:rsidRPr="00F30674">
              <w:rPr>
                <w:rFonts w:hint="eastAsia"/>
                <w:color w:val="000000"/>
                <w:sz w:val="18"/>
                <w:szCs w:val="18"/>
              </w:rPr>
              <w:t>小计</w:t>
            </w:r>
          </w:p>
        </w:tc>
        <w:tc>
          <w:tcPr>
            <w:tcW w:w="556" w:type="pct"/>
            <w:tcBorders>
              <w:top w:val="nil"/>
              <w:left w:val="nil"/>
              <w:bottom w:val="single" w:sz="4" w:space="0" w:color="auto"/>
              <w:right w:val="single" w:sz="4" w:space="0" w:color="auto"/>
            </w:tcBorders>
            <w:shd w:val="clear" w:color="000000" w:fill="FFFFFF"/>
            <w:noWrap/>
            <w:vAlign w:val="center"/>
            <w:hideMark/>
          </w:tcPr>
          <w:p w14:paraId="6643307D"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258</w:t>
            </w:r>
          </w:p>
        </w:tc>
        <w:tc>
          <w:tcPr>
            <w:tcW w:w="556" w:type="pct"/>
            <w:tcBorders>
              <w:top w:val="nil"/>
              <w:left w:val="nil"/>
              <w:bottom w:val="single" w:sz="4" w:space="0" w:color="auto"/>
              <w:right w:val="single" w:sz="4" w:space="0" w:color="auto"/>
            </w:tcBorders>
            <w:shd w:val="clear" w:color="000000" w:fill="FFFFFF"/>
            <w:noWrap/>
            <w:vAlign w:val="center"/>
            <w:hideMark/>
          </w:tcPr>
          <w:p w14:paraId="3AA8252B"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199</w:t>
            </w:r>
          </w:p>
        </w:tc>
        <w:tc>
          <w:tcPr>
            <w:tcW w:w="556" w:type="pct"/>
            <w:tcBorders>
              <w:top w:val="nil"/>
              <w:left w:val="nil"/>
              <w:bottom w:val="single" w:sz="4" w:space="0" w:color="auto"/>
              <w:right w:val="single" w:sz="4" w:space="0" w:color="auto"/>
            </w:tcBorders>
            <w:shd w:val="clear" w:color="auto" w:fill="auto"/>
            <w:vAlign w:val="center"/>
            <w:hideMark/>
          </w:tcPr>
          <w:p w14:paraId="5FA6C2D4" w14:textId="77777777" w:rsidR="00F30674" w:rsidRPr="001F674E" w:rsidRDefault="00F30674" w:rsidP="001F674E">
            <w:pPr>
              <w:jc w:val="center"/>
              <w:rPr>
                <w:color w:val="000000"/>
                <w:sz w:val="18"/>
                <w:szCs w:val="18"/>
              </w:rPr>
            </w:pPr>
            <w:r w:rsidRPr="001F674E">
              <w:rPr>
                <w:color w:val="000000"/>
                <w:sz w:val="18"/>
                <w:szCs w:val="18"/>
              </w:rPr>
              <w:t xml:space="preserve">59 </w:t>
            </w:r>
          </w:p>
        </w:tc>
        <w:tc>
          <w:tcPr>
            <w:tcW w:w="556" w:type="pct"/>
            <w:tcBorders>
              <w:top w:val="nil"/>
              <w:left w:val="nil"/>
              <w:bottom w:val="single" w:sz="4" w:space="0" w:color="auto"/>
              <w:right w:val="single" w:sz="4" w:space="0" w:color="auto"/>
            </w:tcBorders>
            <w:shd w:val="clear" w:color="auto" w:fill="auto"/>
            <w:noWrap/>
            <w:vAlign w:val="center"/>
            <w:hideMark/>
          </w:tcPr>
          <w:p w14:paraId="1B8D218D" w14:textId="77777777" w:rsidR="00F30674" w:rsidRPr="001F674E" w:rsidRDefault="00F30674" w:rsidP="001F674E">
            <w:pPr>
              <w:jc w:val="center"/>
              <w:rPr>
                <w:color w:val="000000"/>
                <w:sz w:val="18"/>
                <w:szCs w:val="18"/>
              </w:rPr>
            </w:pPr>
            <w:r w:rsidRPr="001F674E">
              <w:rPr>
                <w:color w:val="000000"/>
                <w:sz w:val="18"/>
                <w:szCs w:val="18"/>
              </w:rPr>
              <w:t>18</w:t>
            </w:r>
          </w:p>
        </w:tc>
        <w:tc>
          <w:tcPr>
            <w:tcW w:w="556" w:type="pct"/>
            <w:tcBorders>
              <w:top w:val="nil"/>
              <w:left w:val="nil"/>
              <w:bottom w:val="single" w:sz="4" w:space="0" w:color="auto"/>
              <w:right w:val="single" w:sz="4" w:space="0" w:color="auto"/>
            </w:tcBorders>
            <w:shd w:val="clear" w:color="auto" w:fill="auto"/>
            <w:noWrap/>
            <w:vAlign w:val="center"/>
            <w:hideMark/>
          </w:tcPr>
          <w:p w14:paraId="104CCC3B" w14:textId="77777777" w:rsidR="00F30674" w:rsidRPr="001F674E" w:rsidRDefault="00F30674" w:rsidP="001F674E">
            <w:pPr>
              <w:jc w:val="center"/>
              <w:rPr>
                <w:color w:val="000000"/>
                <w:sz w:val="18"/>
                <w:szCs w:val="18"/>
              </w:rPr>
            </w:pPr>
            <w:r w:rsidRPr="001F674E">
              <w:rPr>
                <w:color w:val="000000"/>
                <w:sz w:val="18"/>
                <w:szCs w:val="18"/>
              </w:rPr>
              <w:t>22.87%</w:t>
            </w:r>
          </w:p>
        </w:tc>
      </w:tr>
      <w:tr w:rsidR="00F30674" w:rsidRPr="00F30674" w14:paraId="5C7B4B5E" w14:textId="77777777" w:rsidTr="001F674E">
        <w:trPr>
          <w:trHeight w:val="280"/>
          <w:jc w:val="center"/>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5A6F2766" w14:textId="05AB4D81" w:rsidR="00F30674" w:rsidRPr="00F30674" w:rsidRDefault="00F30674" w:rsidP="00F30674">
            <w:pPr>
              <w:jc w:val="center"/>
              <w:rPr>
                <w:color w:val="000000"/>
                <w:sz w:val="18"/>
                <w:szCs w:val="18"/>
              </w:rPr>
            </w:pPr>
            <w:r w:rsidRPr="00F30674">
              <w:rPr>
                <w:rFonts w:hint="eastAsia"/>
                <w:color w:val="000000"/>
                <w:sz w:val="18"/>
                <w:szCs w:val="18"/>
              </w:rPr>
              <w:t>上大溪（上</w:t>
            </w:r>
            <w:r w:rsidR="00B3259B">
              <w:rPr>
                <w:rFonts w:hint="eastAsia"/>
                <w:color w:val="000000"/>
                <w:sz w:val="18"/>
                <w:szCs w:val="18"/>
              </w:rPr>
              <w:t>扬</w:t>
            </w:r>
            <w:r w:rsidRPr="00F30674">
              <w:rPr>
                <w:rFonts w:hint="eastAsia"/>
                <w:color w:val="000000"/>
                <w:sz w:val="18"/>
                <w:szCs w:val="18"/>
              </w:rPr>
              <w:t>溪）</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75474D4B" w14:textId="77777777" w:rsidR="00F30674" w:rsidRPr="00F30674" w:rsidRDefault="00F30674" w:rsidP="00F30674">
            <w:pPr>
              <w:jc w:val="center"/>
              <w:rPr>
                <w:color w:val="000000"/>
                <w:sz w:val="18"/>
                <w:szCs w:val="18"/>
              </w:rPr>
            </w:pPr>
            <w:r w:rsidRPr="00F30674">
              <w:rPr>
                <w:rFonts w:hint="eastAsia"/>
                <w:color w:val="000000"/>
                <w:sz w:val="18"/>
                <w:szCs w:val="18"/>
              </w:rPr>
              <w:t>梅林街道</w:t>
            </w:r>
          </w:p>
        </w:tc>
        <w:tc>
          <w:tcPr>
            <w:tcW w:w="556" w:type="pct"/>
            <w:tcBorders>
              <w:top w:val="nil"/>
              <w:left w:val="nil"/>
              <w:bottom w:val="single" w:sz="4" w:space="0" w:color="auto"/>
              <w:right w:val="single" w:sz="4" w:space="0" w:color="auto"/>
            </w:tcBorders>
            <w:shd w:val="clear" w:color="auto" w:fill="auto"/>
            <w:vAlign w:val="center"/>
            <w:hideMark/>
          </w:tcPr>
          <w:p w14:paraId="4B6D1CE6" w14:textId="77777777" w:rsidR="00F30674" w:rsidRPr="00F30674" w:rsidRDefault="00F30674" w:rsidP="00F30674">
            <w:pPr>
              <w:jc w:val="center"/>
              <w:rPr>
                <w:color w:val="000000"/>
                <w:sz w:val="18"/>
                <w:szCs w:val="18"/>
              </w:rPr>
            </w:pPr>
            <w:r w:rsidRPr="00F30674">
              <w:rPr>
                <w:rFonts w:hint="eastAsia"/>
                <w:color w:val="000000"/>
                <w:sz w:val="18"/>
                <w:szCs w:val="18"/>
              </w:rPr>
              <w:t>仇家村</w:t>
            </w:r>
          </w:p>
        </w:tc>
        <w:tc>
          <w:tcPr>
            <w:tcW w:w="556" w:type="pct"/>
            <w:tcBorders>
              <w:top w:val="nil"/>
              <w:left w:val="nil"/>
              <w:bottom w:val="single" w:sz="4" w:space="0" w:color="auto"/>
              <w:right w:val="single" w:sz="4" w:space="0" w:color="auto"/>
            </w:tcBorders>
            <w:shd w:val="clear" w:color="auto" w:fill="auto"/>
            <w:vAlign w:val="center"/>
            <w:hideMark/>
          </w:tcPr>
          <w:p w14:paraId="33FA77B3" w14:textId="77777777" w:rsidR="00F30674" w:rsidRPr="00F30674" w:rsidRDefault="00F30674" w:rsidP="00F30674">
            <w:pPr>
              <w:jc w:val="center"/>
              <w:rPr>
                <w:color w:val="000000"/>
                <w:sz w:val="18"/>
                <w:szCs w:val="18"/>
              </w:rPr>
            </w:pPr>
            <w:r w:rsidRPr="00F30674">
              <w:rPr>
                <w:rFonts w:hint="eastAsia"/>
                <w:color w:val="000000"/>
                <w:sz w:val="18"/>
                <w:szCs w:val="18"/>
              </w:rPr>
              <w:t>仇家村</w:t>
            </w:r>
          </w:p>
        </w:tc>
        <w:tc>
          <w:tcPr>
            <w:tcW w:w="556" w:type="pct"/>
            <w:tcBorders>
              <w:top w:val="nil"/>
              <w:left w:val="nil"/>
              <w:bottom w:val="single" w:sz="4" w:space="0" w:color="auto"/>
              <w:right w:val="single" w:sz="4" w:space="0" w:color="auto"/>
            </w:tcBorders>
            <w:shd w:val="clear" w:color="auto" w:fill="auto"/>
            <w:noWrap/>
            <w:vAlign w:val="center"/>
            <w:hideMark/>
          </w:tcPr>
          <w:p w14:paraId="2ACEE732"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182</w:t>
            </w:r>
          </w:p>
        </w:tc>
        <w:tc>
          <w:tcPr>
            <w:tcW w:w="556" w:type="pct"/>
            <w:tcBorders>
              <w:top w:val="nil"/>
              <w:left w:val="nil"/>
              <w:bottom w:val="single" w:sz="4" w:space="0" w:color="auto"/>
              <w:right w:val="single" w:sz="4" w:space="0" w:color="auto"/>
            </w:tcBorders>
            <w:shd w:val="clear" w:color="000000" w:fill="FFFFFF"/>
            <w:noWrap/>
            <w:vAlign w:val="center"/>
            <w:hideMark/>
          </w:tcPr>
          <w:p w14:paraId="5E88227C"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140</w:t>
            </w:r>
          </w:p>
        </w:tc>
        <w:tc>
          <w:tcPr>
            <w:tcW w:w="556" w:type="pct"/>
            <w:tcBorders>
              <w:top w:val="nil"/>
              <w:left w:val="nil"/>
              <w:bottom w:val="single" w:sz="4" w:space="0" w:color="auto"/>
              <w:right w:val="single" w:sz="4" w:space="0" w:color="auto"/>
            </w:tcBorders>
            <w:shd w:val="clear" w:color="auto" w:fill="auto"/>
            <w:vAlign w:val="center"/>
            <w:hideMark/>
          </w:tcPr>
          <w:p w14:paraId="279FC72A" w14:textId="77777777" w:rsidR="00F30674" w:rsidRPr="001F674E" w:rsidRDefault="00F30674" w:rsidP="001F674E">
            <w:pPr>
              <w:jc w:val="center"/>
              <w:rPr>
                <w:color w:val="000000"/>
                <w:sz w:val="18"/>
                <w:szCs w:val="18"/>
              </w:rPr>
            </w:pPr>
            <w:r w:rsidRPr="001F674E">
              <w:rPr>
                <w:color w:val="000000"/>
                <w:sz w:val="18"/>
                <w:szCs w:val="18"/>
              </w:rPr>
              <w:t xml:space="preserve">31 </w:t>
            </w:r>
          </w:p>
        </w:tc>
        <w:tc>
          <w:tcPr>
            <w:tcW w:w="556" w:type="pct"/>
            <w:tcBorders>
              <w:top w:val="nil"/>
              <w:left w:val="nil"/>
              <w:bottom w:val="single" w:sz="4" w:space="0" w:color="auto"/>
              <w:right w:val="single" w:sz="4" w:space="0" w:color="auto"/>
            </w:tcBorders>
            <w:shd w:val="clear" w:color="auto" w:fill="auto"/>
            <w:noWrap/>
            <w:vAlign w:val="center"/>
            <w:hideMark/>
          </w:tcPr>
          <w:p w14:paraId="37A8611D" w14:textId="77777777" w:rsidR="00F30674" w:rsidRPr="001F674E" w:rsidRDefault="00F30674" w:rsidP="001F674E">
            <w:pPr>
              <w:jc w:val="center"/>
              <w:rPr>
                <w:color w:val="000000"/>
                <w:sz w:val="18"/>
                <w:szCs w:val="18"/>
              </w:rPr>
            </w:pPr>
            <w:r w:rsidRPr="001F674E">
              <w:rPr>
                <w:color w:val="000000"/>
                <w:sz w:val="18"/>
                <w:szCs w:val="18"/>
              </w:rPr>
              <w:t>9</w:t>
            </w:r>
          </w:p>
        </w:tc>
        <w:tc>
          <w:tcPr>
            <w:tcW w:w="556" w:type="pct"/>
            <w:tcBorders>
              <w:top w:val="nil"/>
              <w:left w:val="nil"/>
              <w:bottom w:val="single" w:sz="4" w:space="0" w:color="auto"/>
              <w:right w:val="single" w:sz="4" w:space="0" w:color="auto"/>
            </w:tcBorders>
            <w:shd w:val="clear" w:color="auto" w:fill="auto"/>
            <w:noWrap/>
            <w:vAlign w:val="center"/>
            <w:hideMark/>
          </w:tcPr>
          <w:p w14:paraId="51A25A9E" w14:textId="77777777" w:rsidR="00F30674" w:rsidRPr="001F674E" w:rsidRDefault="00F30674" w:rsidP="001F674E">
            <w:pPr>
              <w:jc w:val="center"/>
              <w:rPr>
                <w:color w:val="000000"/>
                <w:sz w:val="18"/>
                <w:szCs w:val="18"/>
              </w:rPr>
            </w:pPr>
            <w:r w:rsidRPr="001F674E">
              <w:rPr>
                <w:color w:val="000000"/>
                <w:sz w:val="18"/>
                <w:szCs w:val="18"/>
              </w:rPr>
              <w:t>17.03%</w:t>
            </w:r>
          </w:p>
        </w:tc>
      </w:tr>
      <w:tr w:rsidR="00F30674" w:rsidRPr="00F30674" w14:paraId="388672BD"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01074B8A"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0FE9A050"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auto" w:fill="auto"/>
            <w:vAlign w:val="center"/>
            <w:hideMark/>
          </w:tcPr>
          <w:p w14:paraId="10B7D2DE"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岙</w:t>
            </w:r>
            <w:proofErr w:type="gramEnd"/>
            <w:r w:rsidRPr="00F30674">
              <w:rPr>
                <w:rFonts w:hint="eastAsia"/>
                <w:color w:val="000000"/>
                <w:sz w:val="18"/>
                <w:szCs w:val="18"/>
              </w:rPr>
              <w:t>胡村</w:t>
            </w:r>
          </w:p>
        </w:tc>
        <w:tc>
          <w:tcPr>
            <w:tcW w:w="556" w:type="pct"/>
            <w:tcBorders>
              <w:top w:val="nil"/>
              <w:left w:val="nil"/>
              <w:bottom w:val="single" w:sz="4" w:space="0" w:color="auto"/>
              <w:right w:val="single" w:sz="4" w:space="0" w:color="auto"/>
            </w:tcBorders>
            <w:shd w:val="clear" w:color="auto" w:fill="auto"/>
            <w:vAlign w:val="center"/>
            <w:hideMark/>
          </w:tcPr>
          <w:p w14:paraId="7721374B"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岙</w:t>
            </w:r>
            <w:proofErr w:type="gramEnd"/>
            <w:r w:rsidRPr="00F30674">
              <w:rPr>
                <w:rFonts w:hint="eastAsia"/>
                <w:color w:val="000000"/>
                <w:sz w:val="18"/>
                <w:szCs w:val="18"/>
              </w:rPr>
              <w:t>胡村</w:t>
            </w:r>
          </w:p>
        </w:tc>
        <w:tc>
          <w:tcPr>
            <w:tcW w:w="556" w:type="pct"/>
            <w:tcBorders>
              <w:top w:val="nil"/>
              <w:left w:val="nil"/>
              <w:bottom w:val="single" w:sz="4" w:space="0" w:color="auto"/>
              <w:right w:val="single" w:sz="4" w:space="0" w:color="auto"/>
            </w:tcBorders>
            <w:shd w:val="clear" w:color="auto" w:fill="auto"/>
            <w:noWrap/>
            <w:vAlign w:val="center"/>
            <w:hideMark/>
          </w:tcPr>
          <w:p w14:paraId="505339FC"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28</w:t>
            </w:r>
          </w:p>
        </w:tc>
        <w:tc>
          <w:tcPr>
            <w:tcW w:w="556" w:type="pct"/>
            <w:tcBorders>
              <w:top w:val="nil"/>
              <w:left w:val="nil"/>
              <w:bottom w:val="single" w:sz="4" w:space="0" w:color="auto"/>
              <w:right w:val="single" w:sz="4" w:space="0" w:color="auto"/>
            </w:tcBorders>
            <w:shd w:val="clear" w:color="000000" w:fill="FFFFFF"/>
            <w:noWrap/>
            <w:vAlign w:val="center"/>
            <w:hideMark/>
          </w:tcPr>
          <w:p w14:paraId="23E452D6"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22</w:t>
            </w:r>
          </w:p>
        </w:tc>
        <w:tc>
          <w:tcPr>
            <w:tcW w:w="556" w:type="pct"/>
            <w:tcBorders>
              <w:top w:val="nil"/>
              <w:left w:val="nil"/>
              <w:bottom w:val="single" w:sz="4" w:space="0" w:color="auto"/>
              <w:right w:val="single" w:sz="4" w:space="0" w:color="auto"/>
            </w:tcBorders>
            <w:shd w:val="clear" w:color="auto" w:fill="auto"/>
            <w:vAlign w:val="center"/>
            <w:hideMark/>
          </w:tcPr>
          <w:p w14:paraId="094AB0DD" w14:textId="77777777" w:rsidR="00F30674" w:rsidRPr="001F674E" w:rsidRDefault="00F30674" w:rsidP="001F674E">
            <w:pPr>
              <w:jc w:val="center"/>
              <w:rPr>
                <w:color w:val="000000"/>
                <w:sz w:val="18"/>
                <w:szCs w:val="18"/>
              </w:rPr>
            </w:pPr>
            <w:r w:rsidRPr="001F674E">
              <w:rPr>
                <w:color w:val="000000"/>
                <w:sz w:val="18"/>
                <w:szCs w:val="18"/>
              </w:rPr>
              <w:t xml:space="preserve">27 </w:t>
            </w:r>
          </w:p>
        </w:tc>
        <w:tc>
          <w:tcPr>
            <w:tcW w:w="556" w:type="pct"/>
            <w:tcBorders>
              <w:top w:val="nil"/>
              <w:left w:val="nil"/>
              <w:bottom w:val="single" w:sz="4" w:space="0" w:color="auto"/>
              <w:right w:val="single" w:sz="4" w:space="0" w:color="auto"/>
            </w:tcBorders>
            <w:shd w:val="clear" w:color="auto" w:fill="auto"/>
            <w:noWrap/>
            <w:vAlign w:val="center"/>
            <w:hideMark/>
          </w:tcPr>
          <w:p w14:paraId="116FCEF4" w14:textId="77777777" w:rsidR="00F30674" w:rsidRPr="001F674E" w:rsidRDefault="00F30674" w:rsidP="001F674E">
            <w:pPr>
              <w:jc w:val="center"/>
              <w:rPr>
                <w:color w:val="000000"/>
                <w:sz w:val="18"/>
                <w:szCs w:val="18"/>
              </w:rPr>
            </w:pPr>
            <w:r w:rsidRPr="001F674E">
              <w:rPr>
                <w:color w:val="000000"/>
                <w:sz w:val="18"/>
                <w:szCs w:val="18"/>
              </w:rPr>
              <w:t>8</w:t>
            </w:r>
          </w:p>
        </w:tc>
        <w:tc>
          <w:tcPr>
            <w:tcW w:w="556" w:type="pct"/>
            <w:tcBorders>
              <w:top w:val="nil"/>
              <w:left w:val="nil"/>
              <w:bottom w:val="single" w:sz="4" w:space="0" w:color="auto"/>
              <w:right w:val="single" w:sz="4" w:space="0" w:color="auto"/>
            </w:tcBorders>
            <w:shd w:val="clear" w:color="auto" w:fill="auto"/>
            <w:noWrap/>
            <w:vAlign w:val="center"/>
            <w:hideMark/>
          </w:tcPr>
          <w:p w14:paraId="096310C1" w14:textId="77777777" w:rsidR="00F30674" w:rsidRPr="001F674E" w:rsidRDefault="00F30674" w:rsidP="001F674E">
            <w:pPr>
              <w:jc w:val="center"/>
              <w:rPr>
                <w:color w:val="000000"/>
                <w:sz w:val="18"/>
                <w:szCs w:val="18"/>
              </w:rPr>
            </w:pPr>
            <w:r w:rsidRPr="001F674E">
              <w:rPr>
                <w:color w:val="000000"/>
                <w:sz w:val="18"/>
                <w:szCs w:val="18"/>
              </w:rPr>
              <w:t>96.43%</w:t>
            </w:r>
          </w:p>
        </w:tc>
      </w:tr>
      <w:tr w:rsidR="00F30674" w:rsidRPr="00F30674" w14:paraId="4C144F4E"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18EC8019"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43FB04D7"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0FF58A12" w14:textId="77777777" w:rsidR="00F30674" w:rsidRPr="00F30674" w:rsidRDefault="00F30674" w:rsidP="00F30674">
            <w:pPr>
              <w:jc w:val="center"/>
              <w:rPr>
                <w:color w:val="000000"/>
                <w:sz w:val="18"/>
                <w:szCs w:val="18"/>
              </w:rPr>
            </w:pPr>
            <w:r w:rsidRPr="00F30674">
              <w:rPr>
                <w:rFonts w:hint="eastAsia"/>
                <w:color w:val="000000"/>
                <w:sz w:val="18"/>
                <w:szCs w:val="18"/>
              </w:rPr>
              <w:t>方前村</w:t>
            </w:r>
          </w:p>
        </w:tc>
        <w:tc>
          <w:tcPr>
            <w:tcW w:w="556" w:type="pct"/>
            <w:tcBorders>
              <w:top w:val="nil"/>
              <w:left w:val="nil"/>
              <w:bottom w:val="single" w:sz="4" w:space="0" w:color="auto"/>
              <w:right w:val="single" w:sz="4" w:space="0" w:color="auto"/>
            </w:tcBorders>
            <w:shd w:val="clear" w:color="000000" w:fill="FFFFFF"/>
            <w:vAlign w:val="center"/>
            <w:hideMark/>
          </w:tcPr>
          <w:p w14:paraId="59BE7F79" w14:textId="77777777" w:rsidR="00F30674" w:rsidRPr="00F30674" w:rsidRDefault="00F30674" w:rsidP="00F30674">
            <w:pPr>
              <w:jc w:val="center"/>
              <w:rPr>
                <w:color w:val="000000"/>
                <w:sz w:val="18"/>
                <w:szCs w:val="18"/>
              </w:rPr>
            </w:pPr>
            <w:r w:rsidRPr="00F30674">
              <w:rPr>
                <w:rFonts w:hint="eastAsia"/>
                <w:color w:val="000000"/>
                <w:sz w:val="18"/>
                <w:szCs w:val="18"/>
              </w:rPr>
              <w:t>方前村</w:t>
            </w:r>
          </w:p>
        </w:tc>
        <w:tc>
          <w:tcPr>
            <w:tcW w:w="556" w:type="pct"/>
            <w:tcBorders>
              <w:top w:val="nil"/>
              <w:left w:val="nil"/>
              <w:bottom w:val="single" w:sz="4" w:space="0" w:color="auto"/>
              <w:right w:val="single" w:sz="4" w:space="0" w:color="auto"/>
            </w:tcBorders>
            <w:shd w:val="clear" w:color="000000" w:fill="FFFFFF"/>
            <w:noWrap/>
            <w:vAlign w:val="center"/>
            <w:hideMark/>
          </w:tcPr>
          <w:p w14:paraId="7C2D21DD"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222</w:t>
            </w:r>
          </w:p>
        </w:tc>
        <w:tc>
          <w:tcPr>
            <w:tcW w:w="556" w:type="pct"/>
            <w:tcBorders>
              <w:top w:val="nil"/>
              <w:left w:val="nil"/>
              <w:bottom w:val="single" w:sz="4" w:space="0" w:color="auto"/>
              <w:right w:val="single" w:sz="4" w:space="0" w:color="auto"/>
            </w:tcBorders>
            <w:shd w:val="clear" w:color="000000" w:fill="FFFFFF"/>
            <w:noWrap/>
            <w:vAlign w:val="center"/>
            <w:hideMark/>
          </w:tcPr>
          <w:p w14:paraId="6A79247A"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171</w:t>
            </w:r>
          </w:p>
        </w:tc>
        <w:tc>
          <w:tcPr>
            <w:tcW w:w="556" w:type="pct"/>
            <w:tcBorders>
              <w:top w:val="nil"/>
              <w:left w:val="nil"/>
              <w:bottom w:val="single" w:sz="4" w:space="0" w:color="auto"/>
              <w:right w:val="single" w:sz="4" w:space="0" w:color="auto"/>
            </w:tcBorders>
            <w:shd w:val="clear" w:color="auto" w:fill="auto"/>
            <w:vAlign w:val="center"/>
            <w:hideMark/>
          </w:tcPr>
          <w:p w14:paraId="44794CA3" w14:textId="77777777" w:rsidR="00F30674" w:rsidRPr="001F674E" w:rsidRDefault="00F30674" w:rsidP="001F674E">
            <w:pPr>
              <w:jc w:val="center"/>
              <w:rPr>
                <w:color w:val="000000"/>
                <w:sz w:val="18"/>
                <w:szCs w:val="18"/>
              </w:rPr>
            </w:pPr>
            <w:r w:rsidRPr="001F674E">
              <w:rPr>
                <w:color w:val="000000"/>
                <w:sz w:val="18"/>
                <w:szCs w:val="18"/>
              </w:rPr>
              <w:t xml:space="preserve">22 </w:t>
            </w:r>
          </w:p>
        </w:tc>
        <w:tc>
          <w:tcPr>
            <w:tcW w:w="556" w:type="pct"/>
            <w:tcBorders>
              <w:top w:val="nil"/>
              <w:left w:val="nil"/>
              <w:bottom w:val="single" w:sz="4" w:space="0" w:color="auto"/>
              <w:right w:val="single" w:sz="4" w:space="0" w:color="auto"/>
            </w:tcBorders>
            <w:shd w:val="clear" w:color="auto" w:fill="auto"/>
            <w:noWrap/>
            <w:vAlign w:val="center"/>
            <w:hideMark/>
          </w:tcPr>
          <w:p w14:paraId="7C7DEDC4" w14:textId="77777777" w:rsidR="00F30674" w:rsidRPr="001F674E" w:rsidRDefault="00F30674" w:rsidP="001F674E">
            <w:pPr>
              <w:jc w:val="center"/>
              <w:rPr>
                <w:color w:val="000000"/>
                <w:sz w:val="18"/>
                <w:szCs w:val="18"/>
              </w:rPr>
            </w:pPr>
            <w:r w:rsidRPr="001F674E">
              <w:rPr>
                <w:color w:val="000000"/>
                <w:sz w:val="18"/>
                <w:szCs w:val="18"/>
              </w:rPr>
              <w:t>7</w:t>
            </w:r>
          </w:p>
        </w:tc>
        <w:tc>
          <w:tcPr>
            <w:tcW w:w="556" w:type="pct"/>
            <w:tcBorders>
              <w:top w:val="nil"/>
              <w:left w:val="nil"/>
              <w:bottom w:val="single" w:sz="4" w:space="0" w:color="auto"/>
              <w:right w:val="single" w:sz="4" w:space="0" w:color="auto"/>
            </w:tcBorders>
            <w:shd w:val="clear" w:color="auto" w:fill="auto"/>
            <w:noWrap/>
            <w:vAlign w:val="center"/>
            <w:hideMark/>
          </w:tcPr>
          <w:p w14:paraId="06176F45" w14:textId="77777777" w:rsidR="00F30674" w:rsidRPr="001F674E" w:rsidRDefault="00F30674" w:rsidP="001F674E">
            <w:pPr>
              <w:jc w:val="center"/>
              <w:rPr>
                <w:color w:val="000000"/>
                <w:sz w:val="18"/>
                <w:szCs w:val="18"/>
              </w:rPr>
            </w:pPr>
            <w:r w:rsidRPr="001F674E">
              <w:rPr>
                <w:color w:val="000000"/>
                <w:sz w:val="18"/>
                <w:szCs w:val="18"/>
              </w:rPr>
              <w:t>9.91%</w:t>
            </w:r>
          </w:p>
        </w:tc>
      </w:tr>
      <w:tr w:rsidR="00F30674" w:rsidRPr="00F30674" w14:paraId="2D22C3A7"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423347BD"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445406C9" w14:textId="77777777" w:rsidR="00F30674" w:rsidRPr="00F30674" w:rsidRDefault="00F30674" w:rsidP="00F30674">
            <w:pPr>
              <w:rPr>
                <w:color w:val="000000"/>
                <w:sz w:val="18"/>
                <w:szCs w:val="18"/>
              </w:rPr>
            </w:pPr>
          </w:p>
        </w:tc>
        <w:tc>
          <w:tcPr>
            <w:tcW w:w="1111" w:type="pct"/>
            <w:gridSpan w:val="2"/>
            <w:tcBorders>
              <w:top w:val="single" w:sz="4" w:space="0" w:color="auto"/>
              <w:left w:val="nil"/>
              <w:bottom w:val="single" w:sz="4" w:space="0" w:color="auto"/>
              <w:right w:val="single" w:sz="4" w:space="0" w:color="auto"/>
            </w:tcBorders>
            <w:shd w:val="clear" w:color="000000" w:fill="FFFFFF"/>
            <w:vAlign w:val="center"/>
            <w:hideMark/>
          </w:tcPr>
          <w:p w14:paraId="669520CA" w14:textId="77777777" w:rsidR="00F30674" w:rsidRPr="00F30674" w:rsidRDefault="00F30674" w:rsidP="00F30674">
            <w:pPr>
              <w:jc w:val="center"/>
              <w:rPr>
                <w:color w:val="000000"/>
                <w:sz w:val="18"/>
                <w:szCs w:val="18"/>
              </w:rPr>
            </w:pPr>
            <w:r w:rsidRPr="00F30674">
              <w:rPr>
                <w:rFonts w:hint="eastAsia"/>
                <w:color w:val="000000"/>
                <w:sz w:val="18"/>
                <w:szCs w:val="18"/>
              </w:rPr>
              <w:t>小计</w:t>
            </w:r>
          </w:p>
        </w:tc>
        <w:tc>
          <w:tcPr>
            <w:tcW w:w="556" w:type="pct"/>
            <w:tcBorders>
              <w:top w:val="nil"/>
              <w:left w:val="nil"/>
              <w:bottom w:val="single" w:sz="4" w:space="0" w:color="auto"/>
              <w:right w:val="single" w:sz="4" w:space="0" w:color="auto"/>
            </w:tcBorders>
            <w:shd w:val="clear" w:color="000000" w:fill="FFFFFF"/>
            <w:noWrap/>
            <w:vAlign w:val="center"/>
            <w:hideMark/>
          </w:tcPr>
          <w:p w14:paraId="0217C213"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432</w:t>
            </w:r>
          </w:p>
        </w:tc>
        <w:tc>
          <w:tcPr>
            <w:tcW w:w="556" w:type="pct"/>
            <w:tcBorders>
              <w:top w:val="nil"/>
              <w:left w:val="nil"/>
              <w:bottom w:val="single" w:sz="4" w:space="0" w:color="auto"/>
              <w:right w:val="single" w:sz="4" w:space="0" w:color="auto"/>
            </w:tcBorders>
            <w:shd w:val="clear" w:color="000000" w:fill="FFFFFF"/>
            <w:noWrap/>
            <w:vAlign w:val="center"/>
            <w:hideMark/>
          </w:tcPr>
          <w:p w14:paraId="647CFA76"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333</w:t>
            </w:r>
          </w:p>
        </w:tc>
        <w:tc>
          <w:tcPr>
            <w:tcW w:w="556" w:type="pct"/>
            <w:tcBorders>
              <w:top w:val="nil"/>
              <w:left w:val="nil"/>
              <w:bottom w:val="single" w:sz="4" w:space="0" w:color="auto"/>
              <w:right w:val="single" w:sz="4" w:space="0" w:color="auto"/>
            </w:tcBorders>
            <w:shd w:val="clear" w:color="auto" w:fill="auto"/>
            <w:vAlign w:val="center"/>
            <w:hideMark/>
          </w:tcPr>
          <w:p w14:paraId="29A17D7A" w14:textId="77777777" w:rsidR="00F30674" w:rsidRPr="001F674E" w:rsidRDefault="00F30674" w:rsidP="001F674E">
            <w:pPr>
              <w:jc w:val="center"/>
              <w:rPr>
                <w:color w:val="000000"/>
                <w:sz w:val="18"/>
                <w:szCs w:val="18"/>
              </w:rPr>
            </w:pPr>
            <w:r w:rsidRPr="001F674E">
              <w:rPr>
                <w:color w:val="000000"/>
                <w:sz w:val="18"/>
                <w:szCs w:val="18"/>
              </w:rPr>
              <w:t xml:space="preserve">80 </w:t>
            </w:r>
          </w:p>
        </w:tc>
        <w:tc>
          <w:tcPr>
            <w:tcW w:w="556" w:type="pct"/>
            <w:tcBorders>
              <w:top w:val="nil"/>
              <w:left w:val="nil"/>
              <w:bottom w:val="single" w:sz="4" w:space="0" w:color="auto"/>
              <w:right w:val="single" w:sz="4" w:space="0" w:color="auto"/>
            </w:tcBorders>
            <w:shd w:val="clear" w:color="auto" w:fill="auto"/>
            <w:noWrap/>
            <w:vAlign w:val="center"/>
            <w:hideMark/>
          </w:tcPr>
          <w:p w14:paraId="33577E6C" w14:textId="77777777" w:rsidR="00F30674" w:rsidRPr="001F674E" w:rsidRDefault="00F30674" w:rsidP="001F674E">
            <w:pPr>
              <w:jc w:val="center"/>
              <w:rPr>
                <w:color w:val="000000"/>
                <w:sz w:val="18"/>
                <w:szCs w:val="18"/>
              </w:rPr>
            </w:pPr>
            <w:r w:rsidRPr="001F674E">
              <w:rPr>
                <w:color w:val="000000"/>
                <w:sz w:val="18"/>
                <w:szCs w:val="18"/>
              </w:rPr>
              <w:t>24</w:t>
            </w:r>
          </w:p>
        </w:tc>
        <w:tc>
          <w:tcPr>
            <w:tcW w:w="556" w:type="pct"/>
            <w:tcBorders>
              <w:top w:val="nil"/>
              <w:left w:val="nil"/>
              <w:bottom w:val="single" w:sz="4" w:space="0" w:color="auto"/>
              <w:right w:val="single" w:sz="4" w:space="0" w:color="auto"/>
            </w:tcBorders>
            <w:shd w:val="clear" w:color="auto" w:fill="auto"/>
            <w:noWrap/>
            <w:vAlign w:val="center"/>
            <w:hideMark/>
          </w:tcPr>
          <w:p w14:paraId="3E99CB8D" w14:textId="77777777" w:rsidR="00F30674" w:rsidRPr="001F674E" w:rsidRDefault="00F30674" w:rsidP="001F674E">
            <w:pPr>
              <w:jc w:val="center"/>
              <w:rPr>
                <w:color w:val="000000"/>
                <w:sz w:val="18"/>
                <w:szCs w:val="18"/>
              </w:rPr>
            </w:pPr>
            <w:r w:rsidRPr="001F674E">
              <w:rPr>
                <w:color w:val="000000"/>
                <w:sz w:val="18"/>
                <w:szCs w:val="18"/>
              </w:rPr>
              <w:t>18.52%</w:t>
            </w:r>
          </w:p>
        </w:tc>
      </w:tr>
      <w:tr w:rsidR="00F30674" w:rsidRPr="00F30674" w14:paraId="59AB4C55" w14:textId="77777777" w:rsidTr="00F30674">
        <w:trPr>
          <w:trHeight w:val="280"/>
          <w:jc w:val="center"/>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29B8B8EF"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店前王溪独山</w:t>
            </w:r>
            <w:proofErr w:type="gramEnd"/>
            <w:r w:rsidRPr="00F30674">
              <w:rPr>
                <w:rFonts w:hint="eastAsia"/>
                <w:color w:val="000000"/>
                <w:sz w:val="18"/>
                <w:szCs w:val="18"/>
              </w:rPr>
              <w:t>渠段</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2E9B6571" w14:textId="77777777" w:rsidR="00F30674" w:rsidRPr="00F30674" w:rsidRDefault="00F30674" w:rsidP="00F30674">
            <w:pPr>
              <w:jc w:val="center"/>
              <w:rPr>
                <w:color w:val="000000"/>
                <w:sz w:val="18"/>
                <w:szCs w:val="18"/>
              </w:rPr>
            </w:pPr>
            <w:r w:rsidRPr="00F30674">
              <w:rPr>
                <w:rFonts w:hint="eastAsia"/>
                <w:color w:val="000000"/>
                <w:sz w:val="18"/>
                <w:szCs w:val="18"/>
              </w:rPr>
              <w:t>梅林街道</w:t>
            </w:r>
          </w:p>
        </w:tc>
        <w:tc>
          <w:tcPr>
            <w:tcW w:w="556" w:type="pct"/>
            <w:tcBorders>
              <w:top w:val="nil"/>
              <w:left w:val="nil"/>
              <w:bottom w:val="single" w:sz="4" w:space="0" w:color="auto"/>
              <w:right w:val="single" w:sz="4" w:space="0" w:color="auto"/>
            </w:tcBorders>
            <w:shd w:val="clear" w:color="000000" w:fill="FFFFFF"/>
            <w:vAlign w:val="center"/>
            <w:hideMark/>
          </w:tcPr>
          <w:p w14:paraId="1A8F77DF" w14:textId="77777777" w:rsidR="00F30674" w:rsidRPr="00F30674" w:rsidRDefault="00F30674" w:rsidP="00F30674">
            <w:pPr>
              <w:jc w:val="center"/>
              <w:rPr>
                <w:color w:val="000000"/>
                <w:sz w:val="18"/>
                <w:szCs w:val="18"/>
              </w:rPr>
            </w:pPr>
            <w:r w:rsidRPr="00F30674">
              <w:rPr>
                <w:rFonts w:hint="eastAsia"/>
                <w:color w:val="000000"/>
                <w:sz w:val="18"/>
                <w:szCs w:val="18"/>
              </w:rPr>
              <w:t>梅林村</w:t>
            </w:r>
          </w:p>
        </w:tc>
        <w:tc>
          <w:tcPr>
            <w:tcW w:w="556" w:type="pct"/>
            <w:tcBorders>
              <w:top w:val="nil"/>
              <w:left w:val="nil"/>
              <w:bottom w:val="single" w:sz="4" w:space="0" w:color="auto"/>
              <w:right w:val="single" w:sz="4" w:space="0" w:color="auto"/>
            </w:tcBorders>
            <w:shd w:val="clear" w:color="000000" w:fill="FFFFFF"/>
            <w:vAlign w:val="center"/>
            <w:hideMark/>
          </w:tcPr>
          <w:p w14:paraId="0CF654FF" w14:textId="77777777" w:rsidR="00F30674" w:rsidRPr="00F30674" w:rsidRDefault="00F30674" w:rsidP="00F30674">
            <w:pPr>
              <w:jc w:val="center"/>
              <w:rPr>
                <w:color w:val="000000"/>
                <w:sz w:val="18"/>
                <w:szCs w:val="18"/>
              </w:rPr>
            </w:pPr>
            <w:r w:rsidRPr="00F30674">
              <w:rPr>
                <w:rFonts w:hint="eastAsia"/>
                <w:color w:val="000000"/>
                <w:sz w:val="18"/>
                <w:szCs w:val="18"/>
              </w:rPr>
              <w:t>梅林村</w:t>
            </w:r>
          </w:p>
        </w:tc>
        <w:tc>
          <w:tcPr>
            <w:tcW w:w="556" w:type="pct"/>
            <w:tcBorders>
              <w:top w:val="nil"/>
              <w:left w:val="nil"/>
              <w:bottom w:val="single" w:sz="4" w:space="0" w:color="auto"/>
              <w:right w:val="single" w:sz="4" w:space="0" w:color="auto"/>
            </w:tcBorders>
            <w:shd w:val="clear" w:color="000000" w:fill="FFFFFF"/>
            <w:noWrap/>
            <w:vAlign w:val="center"/>
            <w:hideMark/>
          </w:tcPr>
          <w:p w14:paraId="612769D7"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437</w:t>
            </w:r>
          </w:p>
        </w:tc>
        <w:tc>
          <w:tcPr>
            <w:tcW w:w="556" w:type="pct"/>
            <w:tcBorders>
              <w:top w:val="nil"/>
              <w:left w:val="nil"/>
              <w:bottom w:val="single" w:sz="4" w:space="0" w:color="auto"/>
              <w:right w:val="single" w:sz="4" w:space="0" w:color="auto"/>
            </w:tcBorders>
            <w:shd w:val="clear" w:color="000000" w:fill="FFFFFF"/>
            <w:noWrap/>
            <w:vAlign w:val="center"/>
            <w:hideMark/>
          </w:tcPr>
          <w:p w14:paraId="40144794"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336</w:t>
            </w:r>
          </w:p>
        </w:tc>
        <w:tc>
          <w:tcPr>
            <w:tcW w:w="556" w:type="pct"/>
            <w:tcBorders>
              <w:top w:val="nil"/>
              <w:left w:val="nil"/>
              <w:bottom w:val="single" w:sz="4" w:space="0" w:color="auto"/>
              <w:right w:val="single" w:sz="4" w:space="0" w:color="auto"/>
            </w:tcBorders>
            <w:shd w:val="clear" w:color="auto" w:fill="auto"/>
            <w:vAlign w:val="center"/>
            <w:hideMark/>
          </w:tcPr>
          <w:p w14:paraId="650AD6E0" w14:textId="77777777" w:rsidR="00F30674" w:rsidRPr="001F674E" w:rsidRDefault="00F30674" w:rsidP="001F674E">
            <w:pPr>
              <w:jc w:val="center"/>
              <w:rPr>
                <w:color w:val="000000"/>
                <w:sz w:val="18"/>
                <w:szCs w:val="18"/>
              </w:rPr>
            </w:pPr>
            <w:r w:rsidRPr="001F674E">
              <w:rPr>
                <w:color w:val="000000"/>
                <w:sz w:val="18"/>
                <w:szCs w:val="18"/>
              </w:rPr>
              <w:t xml:space="preserve">108 </w:t>
            </w:r>
          </w:p>
        </w:tc>
        <w:tc>
          <w:tcPr>
            <w:tcW w:w="556" w:type="pct"/>
            <w:tcBorders>
              <w:top w:val="nil"/>
              <w:left w:val="nil"/>
              <w:bottom w:val="single" w:sz="4" w:space="0" w:color="auto"/>
              <w:right w:val="single" w:sz="4" w:space="0" w:color="auto"/>
            </w:tcBorders>
            <w:shd w:val="clear" w:color="auto" w:fill="auto"/>
            <w:noWrap/>
            <w:vAlign w:val="center"/>
            <w:hideMark/>
          </w:tcPr>
          <w:p w14:paraId="6BE22E9B" w14:textId="77777777" w:rsidR="00F30674" w:rsidRPr="001F674E" w:rsidRDefault="00F30674" w:rsidP="001F674E">
            <w:pPr>
              <w:jc w:val="center"/>
              <w:rPr>
                <w:color w:val="000000"/>
                <w:sz w:val="18"/>
                <w:szCs w:val="18"/>
              </w:rPr>
            </w:pPr>
            <w:r w:rsidRPr="001F674E">
              <w:rPr>
                <w:color w:val="000000"/>
                <w:sz w:val="18"/>
                <w:szCs w:val="18"/>
              </w:rPr>
              <w:t>32</w:t>
            </w:r>
          </w:p>
        </w:tc>
        <w:tc>
          <w:tcPr>
            <w:tcW w:w="556" w:type="pct"/>
            <w:tcBorders>
              <w:top w:val="nil"/>
              <w:left w:val="nil"/>
              <w:bottom w:val="single" w:sz="4" w:space="0" w:color="auto"/>
              <w:right w:val="single" w:sz="4" w:space="0" w:color="auto"/>
            </w:tcBorders>
            <w:shd w:val="clear" w:color="auto" w:fill="auto"/>
            <w:noWrap/>
            <w:vAlign w:val="center"/>
            <w:hideMark/>
          </w:tcPr>
          <w:p w14:paraId="5F22EB57" w14:textId="77777777" w:rsidR="00F30674" w:rsidRPr="001F674E" w:rsidRDefault="00F30674" w:rsidP="001F674E">
            <w:pPr>
              <w:jc w:val="center"/>
              <w:rPr>
                <w:color w:val="000000"/>
                <w:sz w:val="18"/>
                <w:szCs w:val="18"/>
              </w:rPr>
            </w:pPr>
            <w:r w:rsidRPr="001F674E">
              <w:rPr>
                <w:color w:val="000000"/>
                <w:sz w:val="18"/>
                <w:szCs w:val="18"/>
              </w:rPr>
              <w:t>24.71%</w:t>
            </w:r>
          </w:p>
        </w:tc>
      </w:tr>
      <w:tr w:rsidR="00F30674" w:rsidRPr="00F30674" w14:paraId="5C1DA667"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1B9C5004"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56B67BF3"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31BDF298"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大路周</w:t>
            </w:r>
            <w:proofErr w:type="gramEnd"/>
            <w:r w:rsidRPr="00F30674">
              <w:rPr>
                <w:rFonts w:hint="eastAsia"/>
                <w:color w:val="000000"/>
                <w:sz w:val="18"/>
                <w:szCs w:val="18"/>
              </w:rPr>
              <w:t>村</w:t>
            </w:r>
          </w:p>
        </w:tc>
        <w:tc>
          <w:tcPr>
            <w:tcW w:w="556" w:type="pct"/>
            <w:tcBorders>
              <w:top w:val="nil"/>
              <w:left w:val="nil"/>
              <w:bottom w:val="single" w:sz="4" w:space="0" w:color="auto"/>
              <w:right w:val="single" w:sz="4" w:space="0" w:color="auto"/>
            </w:tcBorders>
            <w:shd w:val="clear" w:color="000000" w:fill="FFFFFF"/>
            <w:vAlign w:val="center"/>
            <w:hideMark/>
          </w:tcPr>
          <w:p w14:paraId="5F107879"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大路周</w:t>
            </w:r>
            <w:proofErr w:type="gramEnd"/>
            <w:r w:rsidRPr="00F30674">
              <w:rPr>
                <w:rFonts w:hint="eastAsia"/>
                <w:color w:val="000000"/>
                <w:sz w:val="18"/>
                <w:szCs w:val="18"/>
              </w:rPr>
              <w:t>村</w:t>
            </w:r>
          </w:p>
        </w:tc>
        <w:tc>
          <w:tcPr>
            <w:tcW w:w="556" w:type="pct"/>
            <w:tcBorders>
              <w:top w:val="nil"/>
              <w:left w:val="nil"/>
              <w:bottom w:val="single" w:sz="4" w:space="0" w:color="auto"/>
              <w:right w:val="single" w:sz="4" w:space="0" w:color="auto"/>
            </w:tcBorders>
            <w:shd w:val="clear" w:color="000000" w:fill="FFFFFF"/>
            <w:noWrap/>
            <w:vAlign w:val="center"/>
            <w:hideMark/>
          </w:tcPr>
          <w:p w14:paraId="15EAB032"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78</w:t>
            </w:r>
          </w:p>
        </w:tc>
        <w:tc>
          <w:tcPr>
            <w:tcW w:w="556" w:type="pct"/>
            <w:tcBorders>
              <w:top w:val="nil"/>
              <w:left w:val="nil"/>
              <w:bottom w:val="single" w:sz="4" w:space="0" w:color="auto"/>
              <w:right w:val="single" w:sz="4" w:space="0" w:color="auto"/>
            </w:tcBorders>
            <w:shd w:val="clear" w:color="000000" w:fill="FFFFFF"/>
            <w:noWrap/>
            <w:vAlign w:val="center"/>
            <w:hideMark/>
          </w:tcPr>
          <w:p w14:paraId="677639C4"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60</w:t>
            </w:r>
          </w:p>
        </w:tc>
        <w:tc>
          <w:tcPr>
            <w:tcW w:w="556" w:type="pct"/>
            <w:tcBorders>
              <w:top w:val="nil"/>
              <w:left w:val="nil"/>
              <w:bottom w:val="single" w:sz="4" w:space="0" w:color="auto"/>
              <w:right w:val="single" w:sz="4" w:space="0" w:color="auto"/>
            </w:tcBorders>
            <w:shd w:val="clear" w:color="auto" w:fill="auto"/>
            <w:vAlign w:val="center"/>
            <w:hideMark/>
          </w:tcPr>
          <w:p w14:paraId="3D92F89C" w14:textId="77777777" w:rsidR="00F30674" w:rsidRPr="001F674E" w:rsidRDefault="00F30674" w:rsidP="001F674E">
            <w:pPr>
              <w:jc w:val="center"/>
              <w:rPr>
                <w:color w:val="000000"/>
                <w:sz w:val="18"/>
                <w:szCs w:val="18"/>
              </w:rPr>
            </w:pPr>
            <w:r w:rsidRPr="001F674E">
              <w:rPr>
                <w:color w:val="000000"/>
                <w:sz w:val="18"/>
                <w:szCs w:val="18"/>
              </w:rPr>
              <w:t xml:space="preserve">17 </w:t>
            </w:r>
          </w:p>
        </w:tc>
        <w:tc>
          <w:tcPr>
            <w:tcW w:w="556" w:type="pct"/>
            <w:tcBorders>
              <w:top w:val="nil"/>
              <w:left w:val="nil"/>
              <w:bottom w:val="single" w:sz="4" w:space="0" w:color="auto"/>
              <w:right w:val="single" w:sz="4" w:space="0" w:color="auto"/>
            </w:tcBorders>
            <w:shd w:val="clear" w:color="auto" w:fill="auto"/>
            <w:noWrap/>
            <w:vAlign w:val="center"/>
            <w:hideMark/>
          </w:tcPr>
          <w:p w14:paraId="4A583B6F" w14:textId="77777777" w:rsidR="00F30674" w:rsidRPr="001F674E" w:rsidRDefault="00F30674" w:rsidP="001F674E">
            <w:pPr>
              <w:jc w:val="center"/>
              <w:rPr>
                <w:color w:val="000000"/>
                <w:sz w:val="18"/>
                <w:szCs w:val="18"/>
              </w:rPr>
            </w:pPr>
            <w:r w:rsidRPr="001F674E">
              <w:rPr>
                <w:color w:val="000000"/>
                <w:sz w:val="18"/>
                <w:szCs w:val="18"/>
              </w:rPr>
              <w:t>5</w:t>
            </w:r>
          </w:p>
        </w:tc>
        <w:tc>
          <w:tcPr>
            <w:tcW w:w="556" w:type="pct"/>
            <w:tcBorders>
              <w:top w:val="nil"/>
              <w:left w:val="nil"/>
              <w:bottom w:val="single" w:sz="4" w:space="0" w:color="auto"/>
              <w:right w:val="single" w:sz="4" w:space="0" w:color="auto"/>
            </w:tcBorders>
            <w:shd w:val="clear" w:color="auto" w:fill="auto"/>
            <w:noWrap/>
            <w:vAlign w:val="center"/>
            <w:hideMark/>
          </w:tcPr>
          <w:p w14:paraId="35ECE518" w14:textId="77777777" w:rsidR="00F30674" w:rsidRPr="001F674E" w:rsidRDefault="00F30674" w:rsidP="001F674E">
            <w:pPr>
              <w:jc w:val="center"/>
              <w:rPr>
                <w:color w:val="000000"/>
                <w:sz w:val="18"/>
                <w:szCs w:val="18"/>
              </w:rPr>
            </w:pPr>
            <w:r w:rsidRPr="001F674E">
              <w:rPr>
                <w:color w:val="000000"/>
                <w:sz w:val="18"/>
                <w:szCs w:val="18"/>
              </w:rPr>
              <w:t>21.79%</w:t>
            </w:r>
          </w:p>
        </w:tc>
      </w:tr>
      <w:tr w:rsidR="00F30674" w:rsidRPr="00F30674" w14:paraId="27E96AB0"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7885B1B4"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3BFF42FF"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4ABA0D2C" w14:textId="77777777" w:rsidR="00F30674" w:rsidRPr="00F30674" w:rsidRDefault="00F30674" w:rsidP="00F30674">
            <w:pPr>
              <w:jc w:val="center"/>
              <w:rPr>
                <w:color w:val="000000"/>
                <w:sz w:val="18"/>
                <w:szCs w:val="18"/>
              </w:rPr>
            </w:pPr>
            <w:r w:rsidRPr="00F30674">
              <w:rPr>
                <w:rFonts w:hint="eastAsia"/>
                <w:color w:val="000000"/>
                <w:sz w:val="18"/>
                <w:szCs w:val="18"/>
              </w:rPr>
              <w:t>伍富村</w:t>
            </w:r>
          </w:p>
        </w:tc>
        <w:tc>
          <w:tcPr>
            <w:tcW w:w="556" w:type="pct"/>
            <w:tcBorders>
              <w:top w:val="nil"/>
              <w:left w:val="nil"/>
              <w:bottom w:val="single" w:sz="4" w:space="0" w:color="auto"/>
              <w:right w:val="single" w:sz="4" w:space="0" w:color="auto"/>
            </w:tcBorders>
            <w:shd w:val="clear" w:color="000000" w:fill="FFFFFF"/>
            <w:vAlign w:val="center"/>
            <w:hideMark/>
          </w:tcPr>
          <w:p w14:paraId="5E983756" w14:textId="77777777" w:rsidR="00F30674" w:rsidRPr="00F30674" w:rsidRDefault="00F30674" w:rsidP="00F30674">
            <w:pPr>
              <w:jc w:val="center"/>
              <w:rPr>
                <w:color w:val="000000"/>
                <w:sz w:val="18"/>
                <w:szCs w:val="18"/>
              </w:rPr>
            </w:pPr>
            <w:r w:rsidRPr="00F30674">
              <w:rPr>
                <w:rFonts w:hint="eastAsia"/>
                <w:color w:val="000000"/>
                <w:sz w:val="18"/>
                <w:szCs w:val="18"/>
              </w:rPr>
              <w:t>塔山村</w:t>
            </w:r>
          </w:p>
        </w:tc>
        <w:tc>
          <w:tcPr>
            <w:tcW w:w="556" w:type="pct"/>
            <w:tcBorders>
              <w:top w:val="nil"/>
              <w:left w:val="nil"/>
              <w:bottom w:val="single" w:sz="4" w:space="0" w:color="auto"/>
              <w:right w:val="single" w:sz="4" w:space="0" w:color="auto"/>
            </w:tcBorders>
            <w:shd w:val="clear" w:color="000000" w:fill="FFFFFF"/>
            <w:noWrap/>
            <w:vAlign w:val="center"/>
            <w:hideMark/>
          </w:tcPr>
          <w:p w14:paraId="108FBCBB"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40</w:t>
            </w:r>
          </w:p>
        </w:tc>
        <w:tc>
          <w:tcPr>
            <w:tcW w:w="556" w:type="pct"/>
            <w:tcBorders>
              <w:top w:val="nil"/>
              <w:left w:val="nil"/>
              <w:bottom w:val="single" w:sz="4" w:space="0" w:color="auto"/>
              <w:right w:val="single" w:sz="4" w:space="0" w:color="auto"/>
            </w:tcBorders>
            <w:shd w:val="clear" w:color="000000" w:fill="FFFFFF"/>
            <w:noWrap/>
            <w:vAlign w:val="center"/>
            <w:hideMark/>
          </w:tcPr>
          <w:p w14:paraId="75480748"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31</w:t>
            </w:r>
          </w:p>
        </w:tc>
        <w:tc>
          <w:tcPr>
            <w:tcW w:w="556" w:type="pct"/>
            <w:tcBorders>
              <w:top w:val="nil"/>
              <w:left w:val="nil"/>
              <w:bottom w:val="single" w:sz="4" w:space="0" w:color="auto"/>
              <w:right w:val="single" w:sz="4" w:space="0" w:color="auto"/>
            </w:tcBorders>
            <w:shd w:val="clear" w:color="auto" w:fill="auto"/>
            <w:vAlign w:val="center"/>
            <w:hideMark/>
          </w:tcPr>
          <w:p w14:paraId="674C3B95" w14:textId="77777777" w:rsidR="00F30674" w:rsidRPr="001F674E" w:rsidRDefault="00F30674" w:rsidP="001F674E">
            <w:pPr>
              <w:jc w:val="center"/>
              <w:rPr>
                <w:color w:val="000000"/>
                <w:sz w:val="18"/>
                <w:szCs w:val="18"/>
              </w:rPr>
            </w:pPr>
            <w:r w:rsidRPr="001F674E">
              <w:rPr>
                <w:color w:val="000000"/>
                <w:sz w:val="18"/>
                <w:szCs w:val="18"/>
              </w:rPr>
              <w:t xml:space="preserve">18 </w:t>
            </w:r>
          </w:p>
        </w:tc>
        <w:tc>
          <w:tcPr>
            <w:tcW w:w="556" w:type="pct"/>
            <w:tcBorders>
              <w:top w:val="nil"/>
              <w:left w:val="nil"/>
              <w:bottom w:val="single" w:sz="4" w:space="0" w:color="auto"/>
              <w:right w:val="single" w:sz="4" w:space="0" w:color="auto"/>
            </w:tcBorders>
            <w:shd w:val="clear" w:color="auto" w:fill="auto"/>
            <w:noWrap/>
            <w:vAlign w:val="center"/>
            <w:hideMark/>
          </w:tcPr>
          <w:p w14:paraId="7296A8A7" w14:textId="77777777" w:rsidR="00F30674" w:rsidRPr="001F674E" w:rsidRDefault="00F30674" w:rsidP="001F674E">
            <w:pPr>
              <w:jc w:val="center"/>
              <w:rPr>
                <w:color w:val="000000"/>
                <w:sz w:val="18"/>
                <w:szCs w:val="18"/>
              </w:rPr>
            </w:pPr>
            <w:r w:rsidRPr="001F674E">
              <w:rPr>
                <w:color w:val="000000"/>
                <w:sz w:val="18"/>
                <w:szCs w:val="18"/>
              </w:rPr>
              <w:t>5</w:t>
            </w:r>
          </w:p>
        </w:tc>
        <w:tc>
          <w:tcPr>
            <w:tcW w:w="556" w:type="pct"/>
            <w:tcBorders>
              <w:top w:val="nil"/>
              <w:left w:val="nil"/>
              <w:bottom w:val="single" w:sz="4" w:space="0" w:color="auto"/>
              <w:right w:val="single" w:sz="4" w:space="0" w:color="auto"/>
            </w:tcBorders>
            <w:shd w:val="clear" w:color="auto" w:fill="auto"/>
            <w:noWrap/>
            <w:vAlign w:val="center"/>
            <w:hideMark/>
          </w:tcPr>
          <w:p w14:paraId="18D11398" w14:textId="77777777" w:rsidR="00F30674" w:rsidRPr="001F674E" w:rsidRDefault="00F30674" w:rsidP="001F674E">
            <w:pPr>
              <w:jc w:val="center"/>
              <w:rPr>
                <w:color w:val="000000"/>
                <w:sz w:val="18"/>
                <w:szCs w:val="18"/>
              </w:rPr>
            </w:pPr>
            <w:r w:rsidRPr="001F674E">
              <w:rPr>
                <w:color w:val="000000"/>
                <w:sz w:val="18"/>
                <w:szCs w:val="18"/>
              </w:rPr>
              <w:t>45.00%</w:t>
            </w:r>
          </w:p>
        </w:tc>
      </w:tr>
      <w:tr w:rsidR="00F30674" w:rsidRPr="00F30674" w14:paraId="2CE0F1CA"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40AEABD1"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08024E84" w14:textId="77777777" w:rsidR="00F30674" w:rsidRPr="00F30674" w:rsidRDefault="00F30674" w:rsidP="00F30674">
            <w:pPr>
              <w:rPr>
                <w:color w:val="000000"/>
                <w:sz w:val="18"/>
                <w:szCs w:val="18"/>
              </w:rPr>
            </w:pPr>
          </w:p>
        </w:tc>
        <w:tc>
          <w:tcPr>
            <w:tcW w:w="1111" w:type="pct"/>
            <w:gridSpan w:val="2"/>
            <w:tcBorders>
              <w:top w:val="single" w:sz="4" w:space="0" w:color="auto"/>
              <w:left w:val="nil"/>
              <w:bottom w:val="single" w:sz="4" w:space="0" w:color="auto"/>
              <w:right w:val="single" w:sz="4" w:space="0" w:color="auto"/>
            </w:tcBorders>
            <w:shd w:val="clear" w:color="000000" w:fill="FFFFFF"/>
            <w:vAlign w:val="center"/>
            <w:hideMark/>
          </w:tcPr>
          <w:p w14:paraId="5B8ACC68" w14:textId="77777777" w:rsidR="00F30674" w:rsidRPr="00F30674" w:rsidRDefault="00F30674" w:rsidP="00F30674">
            <w:pPr>
              <w:jc w:val="center"/>
              <w:rPr>
                <w:color w:val="000000"/>
                <w:sz w:val="18"/>
                <w:szCs w:val="18"/>
              </w:rPr>
            </w:pPr>
            <w:r w:rsidRPr="00F30674">
              <w:rPr>
                <w:rFonts w:hint="eastAsia"/>
                <w:color w:val="000000"/>
                <w:sz w:val="18"/>
                <w:szCs w:val="18"/>
              </w:rPr>
              <w:t>小计</w:t>
            </w:r>
          </w:p>
        </w:tc>
        <w:tc>
          <w:tcPr>
            <w:tcW w:w="556" w:type="pct"/>
            <w:tcBorders>
              <w:top w:val="nil"/>
              <w:left w:val="nil"/>
              <w:bottom w:val="single" w:sz="4" w:space="0" w:color="auto"/>
              <w:right w:val="single" w:sz="4" w:space="0" w:color="auto"/>
            </w:tcBorders>
            <w:shd w:val="clear" w:color="000000" w:fill="FFFFFF"/>
            <w:noWrap/>
            <w:vAlign w:val="center"/>
            <w:hideMark/>
          </w:tcPr>
          <w:p w14:paraId="76D0A34B"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555</w:t>
            </w:r>
          </w:p>
        </w:tc>
        <w:tc>
          <w:tcPr>
            <w:tcW w:w="556" w:type="pct"/>
            <w:tcBorders>
              <w:top w:val="nil"/>
              <w:left w:val="nil"/>
              <w:bottom w:val="single" w:sz="4" w:space="0" w:color="auto"/>
              <w:right w:val="single" w:sz="4" w:space="0" w:color="auto"/>
            </w:tcBorders>
            <w:shd w:val="clear" w:color="000000" w:fill="FFFFFF"/>
            <w:noWrap/>
            <w:vAlign w:val="center"/>
            <w:hideMark/>
          </w:tcPr>
          <w:p w14:paraId="3D157B91"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427</w:t>
            </w:r>
          </w:p>
        </w:tc>
        <w:tc>
          <w:tcPr>
            <w:tcW w:w="556" w:type="pct"/>
            <w:tcBorders>
              <w:top w:val="nil"/>
              <w:left w:val="nil"/>
              <w:bottom w:val="single" w:sz="4" w:space="0" w:color="auto"/>
              <w:right w:val="single" w:sz="4" w:space="0" w:color="auto"/>
            </w:tcBorders>
            <w:shd w:val="clear" w:color="auto" w:fill="auto"/>
            <w:vAlign w:val="center"/>
            <w:hideMark/>
          </w:tcPr>
          <w:p w14:paraId="7C32454F" w14:textId="77777777" w:rsidR="00F30674" w:rsidRPr="001F674E" w:rsidRDefault="00F30674" w:rsidP="001F674E">
            <w:pPr>
              <w:jc w:val="center"/>
              <w:rPr>
                <w:color w:val="000000"/>
                <w:sz w:val="18"/>
                <w:szCs w:val="18"/>
              </w:rPr>
            </w:pPr>
            <w:r w:rsidRPr="001F674E">
              <w:rPr>
                <w:color w:val="000000"/>
                <w:sz w:val="18"/>
                <w:szCs w:val="18"/>
              </w:rPr>
              <w:t xml:space="preserve">143 </w:t>
            </w:r>
          </w:p>
        </w:tc>
        <w:tc>
          <w:tcPr>
            <w:tcW w:w="556" w:type="pct"/>
            <w:tcBorders>
              <w:top w:val="nil"/>
              <w:left w:val="nil"/>
              <w:bottom w:val="single" w:sz="4" w:space="0" w:color="auto"/>
              <w:right w:val="single" w:sz="4" w:space="0" w:color="auto"/>
            </w:tcBorders>
            <w:shd w:val="clear" w:color="auto" w:fill="auto"/>
            <w:noWrap/>
            <w:vAlign w:val="center"/>
            <w:hideMark/>
          </w:tcPr>
          <w:p w14:paraId="2F99ED86" w14:textId="77777777" w:rsidR="00F30674" w:rsidRPr="001F674E" w:rsidRDefault="00F30674" w:rsidP="001F674E">
            <w:pPr>
              <w:jc w:val="center"/>
              <w:rPr>
                <w:color w:val="000000"/>
                <w:sz w:val="18"/>
                <w:szCs w:val="18"/>
              </w:rPr>
            </w:pPr>
            <w:r w:rsidRPr="001F674E">
              <w:rPr>
                <w:color w:val="000000"/>
                <w:sz w:val="18"/>
                <w:szCs w:val="18"/>
              </w:rPr>
              <w:t>43</w:t>
            </w:r>
          </w:p>
        </w:tc>
        <w:tc>
          <w:tcPr>
            <w:tcW w:w="556" w:type="pct"/>
            <w:tcBorders>
              <w:top w:val="nil"/>
              <w:left w:val="nil"/>
              <w:bottom w:val="single" w:sz="4" w:space="0" w:color="auto"/>
              <w:right w:val="single" w:sz="4" w:space="0" w:color="auto"/>
            </w:tcBorders>
            <w:shd w:val="clear" w:color="auto" w:fill="auto"/>
            <w:noWrap/>
            <w:vAlign w:val="center"/>
            <w:hideMark/>
          </w:tcPr>
          <w:p w14:paraId="3F39F10A" w14:textId="77777777" w:rsidR="00F30674" w:rsidRPr="001F674E" w:rsidRDefault="00F30674" w:rsidP="001F674E">
            <w:pPr>
              <w:jc w:val="center"/>
              <w:rPr>
                <w:color w:val="000000"/>
                <w:sz w:val="18"/>
                <w:szCs w:val="18"/>
              </w:rPr>
            </w:pPr>
            <w:r w:rsidRPr="001F674E">
              <w:rPr>
                <w:color w:val="000000"/>
                <w:sz w:val="18"/>
                <w:szCs w:val="18"/>
              </w:rPr>
              <w:t>25.77%</w:t>
            </w:r>
          </w:p>
        </w:tc>
      </w:tr>
      <w:tr w:rsidR="00F30674" w:rsidRPr="00F30674" w14:paraId="67899A58" w14:textId="77777777" w:rsidTr="00F30674">
        <w:trPr>
          <w:trHeight w:val="280"/>
          <w:jc w:val="center"/>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4CA88E1A" w14:textId="77777777" w:rsidR="00F30674" w:rsidRPr="00F30674" w:rsidRDefault="00F30674" w:rsidP="00F30674">
            <w:pPr>
              <w:jc w:val="center"/>
              <w:rPr>
                <w:color w:val="000000"/>
                <w:sz w:val="18"/>
                <w:szCs w:val="18"/>
              </w:rPr>
            </w:pPr>
            <w:r w:rsidRPr="00F30674">
              <w:rPr>
                <w:rFonts w:hint="eastAsia"/>
                <w:color w:val="000000"/>
                <w:sz w:val="18"/>
                <w:szCs w:val="18"/>
              </w:rPr>
              <w:t>东山撇洪渠</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79604C5D" w14:textId="77777777" w:rsidR="00F30674" w:rsidRPr="00F30674" w:rsidRDefault="00F30674" w:rsidP="00F30674">
            <w:pPr>
              <w:jc w:val="center"/>
              <w:rPr>
                <w:color w:val="000000"/>
                <w:sz w:val="18"/>
                <w:szCs w:val="18"/>
              </w:rPr>
            </w:pPr>
            <w:r w:rsidRPr="00F30674">
              <w:rPr>
                <w:rFonts w:hint="eastAsia"/>
                <w:color w:val="000000"/>
                <w:sz w:val="18"/>
                <w:szCs w:val="18"/>
              </w:rPr>
              <w:t>桃源街道</w:t>
            </w:r>
          </w:p>
        </w:tc>
        <w:tc>
          <w:tcPr>
            <w:tcW w:w="556" w:type="pct"/>
            <w:tcBorders>
              <w:top w:val="nil"/>
              <w:left w:val="nil"/>
              <w:bottom w:val="single" w:sz="4" w:space="0" w:color="auto"/>
              <w:right w:val="single" w:sz="4" w:space="0" w:color="auto"/>
            </w:tcBorders>
            <w:shd w:val="clear" w:color="000000" w:fill="FFFFFF"/>
            <w:vAlign w:val="center"/>
            <w:hideMark/>
          </w:tcPr>
          <w:p w14:paraId="7E5E9294" w14:textId="77777777" w:rsidR="00F30674" w:rsidRPr="00F30674" w:rsidRDefault="00F30674" w:rsidP="00F30674">
            <w:pPr>
              <w:jc w:val="center"/>
              <w:rPr>
                <w:color w:val="000000"/>
                <w:sz w:val="18"/>
                <w:szCs w:val="18"/>
              </w:rPr>
            </w:pPr>
            <w:r w:rsidRPr="00F30674">
              <w:rPr>
                <w:rFonts w:hint="eastAsia"/>
                <w:color w:val="000000"/>
                <w:sz w:val="18"/>
                <w:szCs w:val="18"/>
              </w:rPr>
              <w:t>唐安李</w:t>
            </w:r>
          </w:p>
        </w:tc>
        <w:tc>
          <w:tcPr>
            <w:tcW w:w="556" w:type="pct"/>
            <w:tcBorders>
              <w:top w:val="nil"/>
              <w:left w:val="nil"/>
              <w:bottom w:val="single" w:sz="4" w:space="0" w:color="auto"/>
              <w:right w:val="single" w:sz="4" w:space="0" w:color="auto"/>
            </w:tcBorders>
            <w:shd w:val="clear" w:color="000000" w:fill="FFFFFF"/>
            <w:vAlign w:val="center"/>
            <w:hideMark/>
          </w:tcPr>
          <w:p w14:paraId="0D2A2F48" w14:textId="77777777" w:rsidR="00F30674" w:rsidRPr="00F30674" w:rsidRDefault="00F30674" w:rsidP="00F30674">
            <w:pPr>
              <w:jc w:val="center"/>
              <w:rPr>
                <w:color w:val="000000"/>
                <w:sz w:val="18"/>
                <w:szCs w:val="18"/>
              </w:rPr>
            </w:pPr>
            <w:r w:rsidRPr="00F30674">
              <w:rPr>
                <w:rFonts w:hint="eastAsia"/>
                <w:color w:val="000000"/>
                <w:sz w:val="18"/>
                <w:szCs w:val="18"/>
              </w:rPr>
              <w:t>唐安李</w:t>
            </w:r>
          </w:p>
        </w:tc>
        <w:tc>
          <w:tcPr>
            <w:tcW w:w="556" w:type="pct"/>
            <w:tcBorders>
              <w:top w:val="nil"/>
              <w:left w:val="nil"/>
              <w:bottom w:val="single" w:sz="4" w:space="0" w:color="auto"/>
              <w:right w:val="single" w:sz="4" w:space="0" w:color="auto"/>
            </w:tcBorders>
            <w:shd w:val="clear" w:color="000000" w:fill="FFFFFF"/>
            <w:noWrap/>
            <w:vAlign w:val="center"/>
            <w:hideMark/>
          </w:tcPr>
          <w:p w14:paraId="266485D8"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185</w:t>
            </w:r>
          </w:p>
        </w:tc>
        <w:tc>
          <w:tcPr>
            <w:tcW w:w="556" w:type="pct"/>
            <w:tcBorders>
              <w:top w:val="nil"/>
              <w:left w:val="nil"/>
              <w:bottom w:val="single" w:sz="4" w:space="0" w:color="auto"/>
              <w:right w:val="single" w:sz="4" w:space="0" w:color="auto"/>
            </w:tcBorders>
            <w:shd w:val="clear" w:color="000000" w:fill="FFFFFF"/>
            <w:noWrap/>
            <w:vAlign w:val="center"/>
            <w:hideMark/>
          </w:tcPr>
          <w:p w14:paraId="796F7B25"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142</w:t>
            </w:r>
          </w:p>
        </w:tc>
        <w:tc>
          <w:tcPr>
            <w:tcW w:w="556" w:type="pct"/>
            <w:tcBorders>
              <w:top w:val="nil"/>
              <w:left w:val="nil"/>
              <w:bottom w:val="single" w:sz="4" w:space="0" w:color="auto"/>
              <w:right w:val="single" w:sz="4" w:space="0" w:color="auto"/>
            </w:tcBorders>
            <w:shd w:val="clear" w:color="auto" w:fill="auto"/>
            <w:vAlign w:val="center"/>
            <w:hideMark/>
          </w:tcPr>
          <w:p w14:paraId="44D425D0" w14:textId="77777777" w:rsidR="00F30674" w:rsidRPr="001F674E" w:rsidRDefault="00F30674" w:rsidP="001F674E">
            <w:pPr>
              <w:jc w:val="center"/>
              <w:rPr>
                <w:color w:val="000000"/>
                <w:sz w:val="18"/>
                <w:szCs w:val="18"/>
              </w:rPr>
            </w:pPr>
            <w:r w:rsidRPr="001F674E">
              <w:rPr>
                <w:color w:val="000000"/>
                <w:sz w:val="18"/>
                <w:szCs w:val="18"/>
              </w:rPr>
              <w:t xml:space="preserve">22 </w:t>
            </w:r>
          </w:p>
        </w:tc>
        <w:tc>
          <w:tcPr>
            <w:tcW w:w="556" w:type="pct"/>
            <w:tcBorders>
              <w:top w:val="nil"/>
              <w:left w:val="nil"/>
              <w:bottom w:val="single" w:sz="4" w:space="0" w:color="auto"/>
              <w:right w:val="single" w:sz="4" w:space="0" w:color="auto"/>
            </w:tcBorders>
            <w:shd w:val="clear" w:color="auto" w:fill="auto"/>
            <w:noWrap/>
            <w:vAlign w:val="center"/>
            <w:hideMark/>
          </w:tcPr>
          <w:p w14:paraId="19BB81A5" w14:textId="77777777" w:rsidR="00F30674" w:rsidRPr="001F674E" w:rsidRDefault="00F30674" w:rsidP="001F674E">
            <w:pPr>
              <w:jc w:val="center"/>
              <w:rPr>
                <w:color w:val="000000"/>
                <w:sz w:val="18"/>
                <w:szCs w:val="18"/>
              </w:rPr>
            </w:pPr>
            <w:r w:rsidRPr="001F674E">
              <w:rPr>
                <w:color w:val="000000"/>
                <w:sz w:val="18"/>
                <w:szCs w:val="18"/>
              </w:rPr>
              <w:t>7</w:t>
            </w:r>
          </w:p>
        </w:tc>
        <w:tc>
          <w:tcPr>
            <w:tcW w:w="556" w:type="pct"/>
            <w:tcBorders>
              <w:top w:val="nil"/>
              <w:left w:val="nil"/>
              <w:bottom w:val="single" w:sz="4" w:space="0" w:color="auto"/>
              <w:right w:val="single" w:sz="4" w:space="0" w:color="auto"/>
            </w:tcBorders>
            <w:shd w:val="clear" w:color="auto" w:fill="auto"/>
            <w:noWrap/>
            <w:vAlign w:val="center"/>
            <w:hideMark/>
          </w:tcPr>
          <w:p w14:paraId="49694BB1" w14:textId="77777777" w:rsidR="00F30674" w:rsidRPr="001F674E" w:rsidRDefault="00F30674" w:rsidP="001F674E">
            <w:pPr>
              <w:jc w:val="center"/>
              <w:rPr>
                <w:color w:val="000000"/>
                <w:sz w:val="18"/>
                <w:szCs w:val="18"/>
              </w:rPr>
            </w:pPr>
            <w:r w:rsidRPr="001F674E">
              <w:rPr>
                <w:color w:val="000000"/>
                <w:sz w:val="18"/>
                <w:szCs w:val="18"/>
              </w:rPr>
              <w:t>11.89%</w:t>
            </w:r>
          </w:p>
        </w:tc>
      </w:tr>
      <w:tr w:rsidR="00F30674" w:rsidRPr="00F30674" w14:paraId="65FACC69"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24F30207"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19A19B24"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67C96A53" w14:textId="77777777" w:rsidR="00F30674" w:rsidRPr="00F30674" w:rsidRDefault="00F30674" w:rsidP="00F30674">
            <w:pPr>
              <w:jc w:val="center"/>
              <w:rPr>
                <w:color w:val="000000"/>
                <w:sz w:val="18"/>
                <w:szCs w:val="18"/>
              </w:rPr>
            </w:pPr>
            <w:r w:rsidRPr="00F30674">
              <w:rPr>
                <w:rFonts w:hint="eastAsia"/>
                <w:color w:val="000000"/>
                <w:sz w:val="18"/>
                <w:szCs w:val="18"/>
              </w:rPr>
              <w:t>王社</w:t>
            </w:r>
          </w:p>
        </w:tc>
        <w:tc>
          <w:tcPr>
            <w:tcW w:w="556" w:type="pct"/>
            <w:tcBorders>
              <w:top w:val="nil"/>
              <w:left w:val="nil"/>
              <w:bottom w:val="single" w:sz="4" w:space="0" w:color="auto"/>
              <w:right w:val="single" w:sz="4" w:space="0" w:color="auto"/>
            </w:tcBorders>
            <w:shd w:val="clear" w:color="000000" w:fill="FFFFFF"/>
            <w:vAlign w:val="center"/>
            <w:hideMark/>
          </w:tcPr>
          <w:p w14:paraId="3500DF79" w14:textId="77777777" w:rsidR="00F30674" w:rsidRPr="00F30674" w:rsidRDefault="00F30674" w:rsidP="00F30674">
            <w:pPr>
              <w:jc w:val="center"/>
              <w:rPr>
                <w:color w:val="000000"/>
                <w:sz w:val="18"/>
                <w:szCs w:val="18"/>
              </w:rPr>
            </w:pPr>
            <w:r w:rsidRPr="00F30674">
              <w:rPr>
                <w:rFonts w:hint="eastAsia"/>
                <w:color w:val="000000"/>
                <w:sz w:val="18"/>
                <w:szCs w:val="18"/>
              </w:rPr>
              <w:t>王社</w:t>
            </w:r>
          </w:p>
        </w:tc>
        <w:tc>
          <w:tcPr>
            <w:tcW w:w="556" w:type="pct"/>
            <w:tcBorders>
              <w:top w:val="nil"/>
              <w:left w:val="nil"/>
              <w:bottom w:val="single" w:sz="4" w:space="0" w:color="auto"/>
              <w:right w:val="single" w:sz="4" w:space="0" w:color="auto"/>
            </w:tcBorders>
            <w:shd w:val="clear" w:color="000000" w:fill="FFFFFF"/>
            <w:noWrap/>
            <w:vAlign w:val="center"/>
            <w:hideMark/>
          </w:tcPr>
          <w:p w14:paraId="7D89FF51"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236</w:t>
            </w:r>
          </w:p>
        </w:tc>
        <w:tc>
          <w:tcPr>
            <w:tcW w:w="556" w:type="pct"/>
            <w:tcBorders>
              <w:top w:val="nil"/>
              <w:left w:val="nil"/>
              <w:bottom w:val="single" w:sz="4" w:space="0" w:color="auto"/>
              <w:right w:val="single" w:sz="4" w:space="0" w:color="auto"/>
            </w:tcBorders>
            <w:shd w:val="clear" w:color="000000" w:fill="FFFFFF"/>
            <w:noWrap/>
            <w:vAlign w:val="center"/>
            <w:hideMark/>
          </w:tcPr>
          <w:p w14:paraId="3214C8E1"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182</w:t>
            </w:r>
          </w:p>
        </w:tc>
        <w:tc>
          <w:tcPr>
            <w:tcW w:w="556" w:type="pct"/>
            <w:tcBorders>
              <w:top w:val="nil"/>
              <w:left w:val="nil"/>
              <w:bottom w:val="single" w:sz="4" w:space="0" w:color="auto"/>
              <w:right w:val="single" w:sz="4" w:space="0" w:color="auto"/>
            </w:tcBorders>
            <w:shd w:val="clear" w:color="auto" w:fill="auto"/>
            <w:vAlign w:val="center"/>
            <w:hideMark/>
          </w:tcPr>
          <w:p w14:paraId="626B1C5A" w14:textId="77777777" w:rsidR="00F30674" w:rsidRPr="001F674E" w:rsidRDefault="00F30674" w:rsidP="001F674E">
            <w:pPr>
              <w:jc w:val="center"/>
              <w:rPr>
                <w:color w:val="000000"/>
                <w:sz w:val="18"/>
                <w:szCs w:val="18"/>
              </w:rPr>
            </w:pPr>
            <w:r w:rsidRPr="001F674E">
              <w:rPr>
                <w:color w:val="000000"/>
                <w:sz w:val="18"/>
                <w:szCs w:val="18"/>
              </w:rPr>
              <w:t xml:space="preserve">27 </w:t>
            </w:r>
          </w:p>
        </w:tc>
        <w:tc>
          <w:tcPr>
            <w:tcW w:w="556" w:type="pct"/>
            <w:tcBorders>
              <w:top w:val="nil"/>
              <w:left w:val="nil"/>
              <w:bottom w:val="single" w:sz="4" w:space="0" w:color="auto"/>
              <w:right w:val="single" w:sz="4" w:space="0" w:color="auto"/>
            </w:tcBorders>
            <w:shd w:val="clear" w:color="auto" w:fill="auto"/>
            <w:noWrap/>
            <w:vAlign w:val="center"/>
            <w:hideMark/>
          </w:tcPr>
          <w:p w14:paraId="422BA6E0" w14:textId="77777777" w:rsidR="00F30674" w:rsidRPr="001F674E" w:rsidRDefault="00F30674" w:rsidP="001F674E">
            <w:pPr>
              <w:jc w:val="center"/>
              <w:rPr>
                <w:color w:val="000000"/>
                <w:sz w:val="18"/>
                <w:szCs w:val="18"/>
              </w:rPr>
            </w:pPr>
            <w:r w:rsidRPr="001F674E">
              <w:rPr>
                <w:color w:val="000000"/>
                <w:sz w:val="18"/>
                <w:szCs w:val="18"/>
              </w:rPr>
              <w:t>8</w:t>
            </w:r>
          </w:p>
        </w:tc>
        <w:tc>
          <w:tcPr>
            <w:tcW w:w="556" w:type="pct"/>
            <w:tcBorders>
              <w:top w:val="nil"/>
              <w:left w:val="nil"/>
              <w:bottom w:val="single" w:sz="4" w:space="0" w:color="auto"/>
              <w:right w:val="single" w:sz="4" w:space="0" w:color="auto"/>
            </w:tcBorders>
            <w:shd w:val="clear" w:color="auto" w:fill="auto"/>
            <w:noWrap/>
            <w:vAlign w:val="center"/>
            <w:hideMark/>
          </w:tcPr>
          <w:p w14:paraId="1FADB4B8" w14:textId="77777777" w:rsidR="00F30674" w:rsidRPr="001F674E" w:rsidRDefault="00F30674" w:rsidP="001F674E">
            <w:pPr>
              <w:jc w:val="center"/>
              <w:rPr>
                <w:color w:val="000000"/>
                <w:sz w:val="18"/>
                <w:szCs w:val="18"/>
              </w:rPr>
            </w:pPr>
            <w:r w:rsidRPr="001F674E">
              <w:rPr>
                <w:color w:val="000000"/>
                <w:sz w:val="18"/>
                <w:szCs w:val="18"/>
              </w:rPr>
              <w:t>11.44%</w:t>
            </w:r>
          </w:p>
        </w:tc>
      </w:tr>
      <w:tr w:rsidR="00F30674" w:rsidRPr="00F30674" w14:paraId="0B122E45"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6180C29E"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23B70583"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3F5B2B76"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竹口储</w:t>
            </w:r>
            <w:proofErr w:type="gramEnd"/>
          </w:p>
        </w:tc>
        <w:tc>
          <w:tcPr>
            <w:tcW w:w="556" w:type="pct"/>
            <w:tcBorders>
              <w:top w:val="nil"/>
              <w:left w:val="nil"/>
              <w:bottom w:val="single" w:sz="4" w:space="0" w:color="auto"/>
              <w:right w:val="single" w:sz="4" w:space="0" w:color="auto"/>
            </w:tcBorders>
            <w:shd w:val="clear" w:color="000000" w:fill="FFFFFF"/>
            <w:vAlign w:val="center"/>
            <w:hideMark/>
          </w:tcPr>
          <w:p w14:paraId="279F228A"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竹口储</w:t>
            </w:r>
            <w:proofErr w:type="gramEnd"/>
          </w:p>
        </w:tc>
        <w:tc>
          <w:tcPr>
            <w:tcW w:w="556" w:type="pct"/>
            <w:tcBorders>
              <w:top w:val="nil"/>
              <w:left w:val="nil"/>
              <w:bottom w:val="single" w:sz="4" w:space="0" w:color="auto"/>
              <w:right w:val="single" w:sz="4" w:space="0" w:color="auto"/>
            </w:tcBorders>
            <w:shd w:val="clear" w:color="000000" w:fill="FFFFFF"/>
            <w:noWrap/>
            <w:vAlign w:val="center"/>
            <w:hideMark/>
          </w:tcPr>
          <w:p w14:paraId="1EFCC55A"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70</w:t>
            </w:r>
          </w:p>
        </w:tc>
        <w:tc>
          <w:tcPr>
            <w:tcW w:w="556" w:type="pct"/>
            <w:tcBorders>
              <w:top w:val="nil"/>
              <w:left w:val="nil"/>
              <w:bottom w:val="single" w:sz="4" w:space="0" w:color="auto"/>
              <w:right w:val="single" w:sz="4" w:space="0" w:color="auto"/>
            </w:tcBorders>
            <w:shd w:val="clear" w:color="000000" w:fill="FFFFFF"/>
            <w:noWrap/>
            <w:vAlign w:val="center"/>
            <w:hideMark/>
          </w:tcPr>
          <w:p w14:paraId="622BD088"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54</w:t>
            </w:r>
          </w:p>
        </w:tc>
        <w:tc>
          <w:tcPr>
            <w:tcW w:w="556" w:type="pct"/>
            <w:tcBorders>
              <w:top w:val="nil"/>
              <w:left w:val="nil"/>
              <w:bottom w:val="single" w:sz="4" w:space="0" w:color="auto"/>
              <w:right w:val="single" w:sz="4" w:space="0" w:color="auto"/>
            </w:tcBorders>
            <w:shd w:val="clear" w:color="auto" w:fill="auto"/>
            <w:vAlign w:val="center"/>
            <w:hideMark/>
          </w:tcPr>
          <w:p w14:paraId="45EBCC25" w14:textId="77777777" w:rsidR="00F30674" w:rsidRPr="001F674E" w:rsidRDefault="00F30674" w:rsidP="001F674E">
            <w:pPr>
              <w:jc w:val="center"/>
              <w:rPr>
                <w:color w:val="000000"/>
                <w:sz w:val="18"/>
                <w:szCs w:val="18"/>
              </w:rPr>
            </w:pPr>
            <w:r w:rsidRPr="001F674E">
              <w:rPr>
                <w:color w:val="000000"/>
                <w:sz w:val="18"/>
                <w:szCs w:val="18"/>
              </w:rPr>
              <w:t xml:space="preserve">16 </w:t>
            </w:r>
          </w:p>
        </w:tc>
        <w:tc>
          <w:tcPr>
            <w:tcW w:w="556" w:type="pct"/>
            <w:tcBorders>
              <w:top w:val="nil"/>
              <w:left w:val="nil"/>
              <w:bottom w:val="single" w:sz="4" w:space="0" w:color="auto"/>
              <w:right w:val="single" w:sz="4" w:space="0" w:color="auto"/>
            </w:tcBorders>
            <w:shd w:val="clear" w:color="auto" w:fill="auto"/>
            <w:noWrap/>
            <w:vAlign w:val="center"/>
            <w:hideMark/>
          </w:tcPr>
          <w:p w14:paraId="02038003" w14:textId="77777777" w:rsidR="00F30674" w:rsidRPr="001F674E" w:rsidRDefault="00F30674" w:rsidP="001F674E">
            <w:pPr>
              <w:jc w:val="center"/>
              <w:rPr>
                <w:color w:val="000000"/>
                <w:sz w:val="18"/>
                <w:szCs w:val="18"/>
              </w:rPr>
            </w:pPr>
            <w:r w:rsidRPr="001F674E">
              <w:rPr>
                <w:color w:val="000000"/>
                <w:sz w:val="18"/>
                <w:szCs w:val="18"/>
              </w:rPr>
              <w:t>5</w:t>
            </w:r>
          </w:p>
        </w:tc>
        <w:tc>
          <w:tcPr>
            <w:tcW w:w="556" w:type="pct"/>
            <w:tcBorders>
              <w:top w:val="nil"/>
              <w:left w:val="nil"/>
              <w:bottom w:val="single" w:sz="4" w:space="0" w:color="auto"/>
              <w:right w:val="single" w:sz="4" w:space="0" w:color="auto"/>
            </w:tcBorders>
            <w:shd w:val="clear" w:color="auto" w:fill="auto"/>
            <w:noWrap/>
            <w:vAlign w:val="center"/>
            <w:hideMark/>
          </w:tcPr>
          <w:p w14:paraId="5B529B06" w14:textId="77777777" w:rsidR="00F30674" w:rsidRPr="001F674E" w:rsidRDefault="00F30674" w:rsidP="001F674E">
            <w:pPr>
              <w:jc w:val="center"/>
              <w:rPr>
                <w:color w:val="000000"/>
                <w:sz w:val="18"/>
                <w:szCs w:val="18"/>
              </w:rPr>
            </w:pPr>
            <w:r w:rsidRPr="001F674E">
              <w:rPr>
                <w:color w:val="000000"/>
                <w:sz w:val="18"/>
                <w:szCs w:val="18"/>
              </w:rPr>
              <w:t>22.86%</w:t>
            </w:r>
          </w:p>
        </w:tc>
      </w:tr>
      <w:tr w:rsidR="00F30674" w:rsidRPr="00F30674" w14:paraId="647F7B67"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5385C590"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4DF8FD81"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64220FAF" w14:textId="77777777" w:rsidR="00F30674" w:rsidRPr="00F30674" w:rsidRDefault="00F30674" w:rsidP="00F30674">
            <w:pPr>
              <w:jc w:val="center"/>
              <w:rPr>
                <w:color w:val="000000"/>
                <w:sz w:val="18"/>
                <w:szCs w:val="18"/>
              </w:rPr>
            </w:pPr>
            <w:r w:rsidRPr="00F30674">
              <w:rPr>
                <w:rFonts w:hint="eastAsia"/>
                <w:color w:val="000000"/>
                <w:sz w:val="18"/>
                <w:szCs w:val="18"/>
              </w:rPr>
              <w:t>杨家</w:t>
            </w:r>
          </w:p>
        </w:tc>
        <w:tc>
          <w:tcPr>
            <w:tcW w:w="556" w:type="pct"/>
            <w:tcBorders>
              <w:top w:val="nil"/>
              <w:left w:val="nil"/>
              <w:bottom w:val="single" w:sz="4" w:space="0" w:color="auto"/>
              <w:right w:val="single" w:sz="4" w:space="0" w:color="auto"/>
            </w:tcBorders>
            <w:shd w:val="clear" w:color="000000" w:fill="FFFFFF"/>
            <w:vAlign w:val="center"/>
            <w:hideMark/>
          </w:tcPr>
          <w:p w14:paraId="09C093E7" w14:textId="77777777" w:rsidR="00F30674" w:rsidRPr="00F30674" w:rsidRDefault="00F30674" w:rsidP="00F30674">
            <w:pPr>
              <w:jc w:val="center"/>
              <w:rPr>
                <w:color w:val="000000"/>
                <w:sz w:val="18"/>
                <w:szCs w:val="18"/>
              </w:rPr>
            </w:pPr>
            <w:r w:rsidRPr="00F30674">
              <w:rPr>
                <w:rFonts w:hint="eastAsia"/>
                <w:color w:val="000000"/>
                <w:sz w:val="18"/>
                <w:szCs w:val="18"/>
              </w:rPr>
              <w:t>杨家</w:t>
            </w:r>
          </w:p>
        </w:tc>
        <w:tc>
          <w:tcPr>
            <w:tcW w:w="556" w:type="pct"/>
            <w:tcBorders>
              <w:top w:val="nil"/>
              <w:left w:val="nil"/>
              <w:bottom w:val="single" w:sz="4" w:space="0" w:color="auto"/>
              <w:right w:val="single" w:sz="4" w:space="0" w:color="auto"/>
            </w:tcBorders>
            <w:shd w:val="clear" w:color="000000" w:fill="FFFFFF"/>
            <w:noWrap/>
            <w:vAlign w:val="center"/>
            <w:hideMark/>
          </w:tcPr>
          <w:p w14:paraId="3BF6CAE7"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43</w:t>
            </w:r>
          </w:p>
        </w:tc>
        <w:tc>
          <w:tcPr>
            <w:tcW w:w="556" w:type="pct"/>
            <w:tcBorders>
              <w:top w:val="nil"/>
              <w:left w:val="nil"/>
              <w:bottom w:val="single" w:sz="4" w:space="0" w:color="auto"/>
              <w:right w:val="single" w:sz="4" w:space="0" w:color="auto"/>
            </w:tcBorders>
            <w:shd w:val="clear" w:color="000000" w:fill="FFFFFF"/>
            <w:noWrap/>
            <w:vAlign w:val="center"/>
            <w:hideMark/>
          </w:tcPr>
          <w:p w14:paraId="05D2CC6C"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33</w:t>
            </w:r>
          </w:p>
        </w:tc>
        <w:tc>
          <w:tcPr>
            <w:tcW w:w="556" w:type="pct"/>
            <w:tcBorders>
              <w:top w:val="nil"/>
              <w:left w:val="nil"/>
              <w:bottom w:val="single" w:sz="4" w:space="0" w:color="auto"/>
              <w:right w:val="single" w:sz="4" w:space="0" w:color="auto"/>
            </w:tcBorders>
            <w:shd w:val="clear" w:color="auto" w:fill="auto"/>
            <w:vAlign w:val="center"/>
            <w:hideMark/>
          </w:tcPr>
          <w:p w14:paraId="02F9102C" w14:textId="77777777" w:rsidR="00F30674" w:rsidRPr="001F674E" w:rsidRDefault="00F30674" w:rsidP="001F674E">
            <w:pPr>
              <w:jc w:val="center"/>
              <w:rPr>
                <w:color w:val="000000"/>
                <w:sz w:val="18"/>
                <w:szCs w:val="18"/>
              </w:rPr>
            </w:pPr>
            <w:r w:rsidRPr="001F674E">
              <w:rPr>
                <w:color w:val="000000"/>
                <w:sz w:val="18"/>
                <w:szCs w:val="18"/>
              </w:rPr>
              <w:t xml:space="preserve">22 </w:t>
            </w:r>
          </w:p>
        </w:tc>
        <w:tc>
          <w:tcPr>
            <w:tcW w:w="556" w:type="pct"/>
            <w:tcBorders>
              <w:top w:val="nil"/>
              <w:left w:val="nil"/>
              <w:bottom w:val="single" w:sz="4" w:space="0" w:color="auto"/>
              <w:right w:val="single" w:sz="4" w:space="0" w:color="auto"/>
            </w:tcBorders>
            <w:shd w:val="clear" w:color="auto" w:fill="auto"/>
            <w:noWrap/>
            <w:vAlign w:val="center"/>
            <w:hideMark/>
          </w:tcPr>
          <w:p w14:paraId="27EE1FA8" w14:textId="77777777" w:rsidR="00F30674" w:rsidRPr="001F674E" w:rsidRDefault="00F30674" w:rsidP="001F674E">
            <w:pPr>
              <w:jc w:val="center"/>
              <w:rPr>
                <w:color w:val="000000"/>
                <w:sz w:val="18"/>
                <w:szCs w:val="18"/>
              </w:rPr>
            </w:pPr>
            <w:r w:rsidRPr="001F674E">
              <w:rPr>
                <w:color w:val="000000"/>
                <w:sz w:val="18"/>
                <w:szCs w:val="18"/>
              </w:rPr>
              <w:t>7</w:t>
            </w:r>
          </w:p>
        </w:tc>
        <w:tc>
          <w:tcPr>
            <w:tcW w:w="556" w:type="pct"/>
            <w:tcBorders>
              <w:top w:val="nil"/>
              <w:left w:val="nil"/>
              <w:bottom w:val="single" w:sz="4" w:space="0" w:color="auto"/>
              <w:right w:val="single" w:sz="4" w:space="0" w:color="auto"/>
            </w:tcBorders>
            <w:shd w:val="clear" w:color="auto" w:fill="auto"/>
            <w:noWrap/>
            <w:vAlign w:val="center"/>
            <w:hideMark/>
          </w:tcPr>
          <w:p w14:paraId="7541484C" w14:textId="77777777" w:rsidR="00F30674" w:rsidRPr="001F674E" w:rsidRDefault="00F30674" w:rsidP="001F674E">
            <w:pPr>
              <w:jc w:val="center"/>
              <w:rPr>
                <w:color w:val="000000"/>
                <w:sz w:val="18"/>
                <w:szCs w:val="18"/>
              </w:rPr>
            </w:pPr>
            <w:r w:rsidRPr="001F674E">
              <w:rPr>
                <w:color w:val="000000"/>
                <w:sz w:val="18"/>
                <w:szCs w:val="18"/>
              </w:rPr>
              <w:t>51.16%</w:t>
            </w:r>
          </w:p>
        </w:tc>
      </w:tr>
      <w:tr w:rsidR="00F30674" w:rsidRPr="00F30674" w14:paraId="32FDDA12"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09ADF88F"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72254D21" w14:textId="77777777" w:rsidR="00F30674" w:rsidRPr="00F30674" w:rsidRDefault="00F30674" w:rsidP="00F30674">
            <w:pPr>
              <w:rPr>
                <w:color w:val="000000"/>
                <w:sz w:val="18"/>
                <w:szCs w:val="18"/>
              </w:rPr>
            </w:pPr>
          </w:p>
        </w:tc>
        <w:tc>
          <w:tcPr>
            <w:tcW w:w="1111" w:type="pct"/>
            <w:gridSpan w:val="2"/>
            <w:tcBorders>
              <w:top w:val="single" w:sz="4" w:space="0" w:color="auto"/>
              <w:left w:val="nil"/>
              <w:bottom w:val="single" w:sz="4" w:space="0" w:color="auto"/>
              <w:right w:val="single" w:sz="4" w:space="0" w:color="auto"/>
            </w:tcBorders>
            <w:shd w:val="clear" w:color="000000" w:fill="FFFFFF"/>
            <w:vAlign w:val="center"/>
            <w:hideMark/>
          </w:tcPr>
          <w:p w14:paraId="1C0CDA42" w14:textId="77777777" w:rsidR="00F30674" w:rsidRPr="00F30674" w:rsidRDefault="00F30674" w:rsidP="00F30674">
            <w:pPr>
              <w:jc w:val="center"/>
              <w:rPr>
                <w:color w:val="000000"/>
                <w:sz w:val="18"/>
                <w:szCs w:val="18"/>
              </w:rPr>
            </w:pPr>
            <w:r w:rsidRPr="00F30674">
              <w:rPr>
                <w:rFonts w:hint="eastAsia"/>
                <w:color w:val="000000"/>
                <w:sz w:val="18"/>
                <w:szCs w:val="18"/>
              </w:rPr>
              <w:t>小计</w:t>
            </w:r>
          </w:p>
        </w:tc>
        <w:tc>
          <w:tcPr>
            <w:tcW w:w="556" w:type="pct"/>
            <w:tcBorders>
              <w:top w:val="nil"/>
              <w:left w:val="nil"/>
              <w:bottom w:val="single" w:sz="4" w:space="0" w:color="auto"/>
              <w:right w:val="single" w:sz="4" w:space="0" w:color="auto"/>
            </w:tcBorders>
            <w:shd w:val="clear" w:color="000000" w:fill="FFFFFF"/>
            <w:noWrap/>
            <w:vAlign w:val="center"/>
            <w:hideMark/>
          </w:tcPr>
          <w:p w14:paraId="341DE5C7"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534</w:t>
            </w:r>
          </w:p>
        </w:tc>
        <w:tc>
          <w:tcPr>
            <w:tcW w:w="556" w:type="pct"/>
            <w:tcBorders>
              <w:top w:val="nil"/>
              <w:left w:val="nil"/>
              <w:bottom w:val="single" w:sz="4" w:space="0" w:color="auto"/>
              <w:right w:val="single" w:sz="4" w:space="0" w:color="auto"/>
            </w:tcBorders>
            <w:shd w:val="clear" w:color="000000" w:fill="FFFFFF"/>
            <w:noWrap/>
            <w:vAlign w:val="center"/>
            <w:hideMark/>
          </w:tcPr>
          <w:p w14:paraId="7A04C7ED"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411</w:t>
            </w:r>
          </w:p>
        </w:tc>
        <w:tc>
          <w:tcPr>
            <w:tcW w:w="556" w:type="pct"/>
            <w:tcBorders>
              <w:top w:val="nil"/>
              <w:left w:val="nil"/>
              <w:bottom w:val="single" w:sz="4" w:space="0" w:color="auto"/>
              <w:right w:val="single" w:sz="4" w:space="0" w:color="auto"/>
            </w:tcBorders>
            <w:shd w:val="clear" w:color="auto" w:fill="auto"/>
            <w:vAlign w:val="center"/>
            <w:hideMark/>
          </w:tcPr>
          <w:p w14:paraId="2476B7A0" w14:textId="77777777" w:rsidR="00F30674" w:rsidRPr="001F674E" w:rsidRDefault="00F30674" w:rsidP="001F674E">
            <w:pPr>
              <w:jc w:val="center"/>
              <w:rPr>
                <w:color w:val="000000"/>
                <w:sz w:val="18"/>
                <w:szCs w:val="18"/>
              </w:rPr>
            </w:pPr>
            <w:r w:rsidRPr="001F674E">
              <w:rPr>
                <w:color w:val="000000"/>
                <w:sz w:val="18"/>
                <w:szCs w:val="18"/>
              </w:rPr>
              <w:t xml:space="preserve">87 </w:t>
            </w:r>
          </w:p>
        </w:tc>
        <w:tc>
          <w:tcPr>
            <w:tcW w:w="556" w:type="pct"/>
            <w:tcBorders>
              <w:top w:val="nil"/>
              <w:left w:val="nil"/>
              <w:bottom w:val="single" w:sz="4" w:space="0" w:color="auto"/>
              <w:right w:val="single" w:sz="4" w:space="0" w:color="auto"/>
            </w:tcBorders>
            <w:shd w:val="clear" w:color="auto" w:fill="auto"/>
            <w:noWrap/>
            <w:vAlign w:val="center"/>
            <w:hideMark/>
          </w:tcPr>
          <w:p w14:paraId="796F3795" w14:textId="77777777" w:rsidR="00F30674" w:rsidRPr="001F674E" w:rsidRDefault="00F30674" w:rsidP="001F674E">
            <w:pPr>
              <w:jc w:val="center"/>
              <w:rPr>
                <w:color w:val="000000"/>
                <w:sz w:val="18"/>
                <w:szCs w:val="18"/>
              </w:rPr>
            </w:pPr>
            <w:r w:rsidRPr="001F674E">
              <w:rPr>
                <w:color w:val="000000"/>
                <w:sz w:val="18"/>
                <w:szCs w:val="18"/>
              </w:rPr>
              <w:t>26</w:t>
            </w:r>
          </w:p>
        </w:tc>
        <w:tc>
          <w:tcPr>
            <w:tcW w:w="556" w:type="pct"/>
            <w:tcBorders>
              <w:top w:val="nil"/>
              <w:left w:val="nil"/>
              <w:bottom w:val="single" w:sz="4" w:space="0" w:color="auto"/>
              <w:right w:val="single" w:sz="4" w:space="0" w:color="auto"/>
            </w:tcBorders>
            <w:shd w:val="clear" w:color="auto" w:fill="auto"/>
            <w:noWrap/>
            <w:vAlign w:val="center"/>
            <w:hideMark/>
          </w:tcPr>
          <w:p w14:paraId="3AB453C1" w14:textId="77777777" w:rsidR="00F30674" w:rsidRPr="001F674E" w:rsidRDefault="00F30674" w:rsidP="001F674E">
            <w:pPr>
              <w:jc w:val="center"/>
              <w:rPr>
                <w:color w:val="000000"/>
                <w:sz w:val="18"/>
                <w:szCs w:val="18"/>
              </w:rPr>
            </w:pPr>
            <w:r w:rsidRPr="001F674E">
              <w:rPr>
                <w:color w:val="000000"/>
                <w:sz w:val="18"/>
                <w:szCs w:val="18"/>
              </w:rPr>
              <w:t>16.29%</w:t>
            </w:r>
          </w:p>
        </w:tc>
      </w:tr>
      <w:tr w:rsidR="00F30674" w:rsidRPr="00F30674" w14:paraId="5509795E" w14:textId="77777777" w:rsidTr="001F674E">
        <w:trPr>
          <w:trHeight w:val="280"/>
          <w:jc w:val="center"/>
        </w:trPr>
        <w:tc>
          <w:tcPr>
            <w:tcW w:w="55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A3BEE7" w14:textId="77777777" w:rsidR="00F30674" w:rsidRPr="00F30674" w:rsidRDefault="00F30674" w:rsidP="00F30674">
            <w:pPr>
              <w:jc w:val="center"/>
              <w:rPr>
                <w:color w:val="000000"/>
                <w:sz w:val="18"/>
                <w:szCs w:val="18"/>
              </w:rPr>
            </w:pPr>
            <w:r w:rsidRPr="00F30674">
              <w:rPr>
                <w:rFonts w:hint="eastAsia"/>
                <w:color w:val="000000"/>
                <w:sz w:val="18"/>
                <w:szCs w:val="18"/>
              </w:rPr>
              <w:t>竹溪</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57DF8001" w14:textId="77777777" w:rsidR="00F30674" w:rsidRPr="00F30674" w:rsidRDefault="00F30674" w:rsidP="00F30674">
            <w:pPr>
              <w:jc w:val="center"/>
              <w:rPr>
                <w:color w:val="000000"/>
                <w:sz w:val="18"/>
                <w:szCs w:val="18"/>
              </w:rPr>
            </w:pPr>
            <w:r w:rsidRPr="00F30674">
              <w:rPr>
                <w:rFonts w:hint="eastAsia"/>
                <w:color w:val="000000"/>
                <w:sz w:val="18"/>
                <w:szCs w:val="18"/>
              </w:rPr>
              <w:t>桃源街道</w:t>
            </w:r>
          </w:p>
        </w:tc>
        <w:tc>
          <w:tcPr>
            <w:tcW w:w="556" w:type="pct"/>
            <w:tcBorders>
              <w:top w:val="nil"/>
              <w:left w:val="nil"/>
              <w:bottom w:val="single" w:sz="4" w:space="0" w:color="auto"/>
              <w:right w:val="single" w:sz="4" w:space="0" w:color="auto"/>
            </w:tcBorders>
            <w:shd w:val="clear" w:color="000000" w:fill="FFFFFF"/>
            <w:vAlign w:val="center"/>
            <w:hideMark/>
          </w:tcPr>
          <w:p w14:paraId="343E8945" w14:textId="77777777" w:rsidR="00F30674" w:rsidRPr="00F30674" w:rsidRDefault="00F30674" w:rsidP="00F30674">
            <w:pPr>
              <w:jc w:val="center"/>
              <w:rPr>
                <w:color w:val="000000"/>
                <w:sz w:val="18"/>
                <w:szCs w:val="18"/>
              </w:rPr>
            </w:pPr>
            <w:r w:rsidRPr="00F30674">
              <w:rPr>
                <w:rFonts w:hint="eastAsia"/>
                <w:color w:val="000000"/>
                <w:sz w:val="18"/>
                <w:szCs w:val="18"/>
              </w:rPr>
              <w:t>竹东村</w:t>
            </w:r>
          </w:p>
        </w:tc>
        <w:tc>
          <w:tcPr>
            <w:tcW w:w="556" w:type="pct"/>
            <w:tcBorders>
              <w:top w:val="nil"/>
              <w:left w:val="nil"/>
              <w:bottom w:val="single" w:sz="4" w:space="0" w:color="auto"/>
              <w:right w:val="single" w:sz="4" w:space="0" w:color="auto"/>
            </w:tcBorders>
            <w:shd w:val="clear" w:color="000000" w:fill="FFFFFF"/>
            <w:vAlign w:val="center"/>
            <w:hideMark/>
          </w:tcPr>
          <w:p w14:paraId="5E24ECEA" w14:textId="77777777" w:rsidR="00F30674" w:rsidRPr="00F30674" w:rsidRDefault="00F30674" w:rsidP="00F30674">
            <w:pPr>
              <w:jc w:val="center"/>
              <w:rPr>
                <w:color w:val="000000"/>
                <w:sz w:val="18"/>
                <w:szCs w:val="18"/>
              </w:rPr>
            </w:pPr>
            <w:r w:rsidRPr="00F30674">
              <w:rPr>
                <w:rFonts w:hint="eastAsia"/>
                <w:color w:val="000000"/>
                <w:sz w:val="18"/>
                <w:szCs w:val="18"/>
              </w:rPr>
              <w:t>竹东村</w:t>
            </w:r>
          </w:p>
        </w:tc>
        <w:tc>
          <w:tcPr>
            <w:tcW w:w="556" w:type="pct"/>
            <w:tcBorders>
              <w:top w:val="nil"/>
              <w:left w:val="nil"/>
              <w:bottom w:val="single" w:sz="4" w:space="0" w:color="auto"/>
              <w:right w:val="single" w:sz="4" w:space="0" w:color="auto"/>
            </w:tcBorders>
            <w:shd w:val="clear" w:color="000000" w:fill="FFFFFF"/>
            <w:noWrap/>
            <w:vAlign w:val="center"/>
            <w:hideMark/>
          </w:tcPr>
          <w:p w14:paraId="49A1A679"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50</w:t>
            </w:r>
          </w:p>
        </w:tc>
        <w:tc>
          <w:tcPr>
            <w:tcW w:w="556" w:type="pct"/>
            <w:tcBorders>
              <w:top w:val="nil"/>
              <w:left w:val="nil"/>
              <w:bottom w:val="single" w:sz="4" w:space="0" w:color="auto"/>
              <w:right w:val="single" w:sz="4" w:space="0" w:color="auto"/>
            </w:tcBorders>
            <w:shd w:val="clear" w:color="000000" w:fill="FFFFFF"/>
            <w:noWrap/>
            <w:vAlign w:val="center"/>
            <w:hideMark/>
          </w:tcPr>
          <w:p w14:paraId="597C4526"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39</w:t>
            </w:r>
          </w:p>
        </w:tc>
        <w:tc>
          <w:tcPr>
            <w:tcW w:w="556" w:type="pct"/>
            <w:tcBorders>
              <w:top w:val="nil"/>
              <w:left w:val="nil"/>
              <w:bottom w:val="single" w:sz="4" w:space="0" w:color="auto"/>
              <w:right w:val="single" w:sz="4" w:space="0" w:color="auto"/>
            </w:tcBorders>
            <w:shd w:val="clear" w:color="auto" w:fill="auto"/>
            <w:vAlign w:val="center"/>
            <w:hideMark/>
          </w:tcPr>
          <w:p w14:paraId="0F75B0CD" w14:textId="77777777" w:rsidR="00F30674" w:rsidRPr="001F674E" w:rsidRDefault="00F30674" w:rsidP="001F674E">
            <w:pPr>
              <w:jc w:val="center"/>
              <w:rPr>
                <w:color w:val="000000"/>
                <w:sz w:val="18"/>
                <w:szCs w:val="18"/>
              </w:rPr>
            </w:pPr>
            <w:r w:rsidRPr="001F674E">
              <w:rPr>
                <w:color w:val="000000"/>
                <w:sz w:val="18"/>
                <w:szCs w:val="18"/>
              </w:rPr>
              <w:t xml:space="preserve">27 </w:t>
            </w:r>
          </w:p>
        </w:tc>
        <w:tc>
          <w:tcPr>
            <w:tcW w:w="556" w:type="pct"/>
            <w:tcBorders>
              <w:top w:val="nil"/>
              <w:left w:val="nil"/>
              <w:bottom w:val="single" w:sz="4" w:space="0" w:color="auto"/>
              <w:right w:val="single" w:sz="4" w:space="0" w:color="auto"/>
            </w:tcBorders>
            <w:shd w:val="clear" w:color="auto" w:fill="auto"/>
            <w:noWrap/>
            <w:vAlign w:val="center"/>
            <w:hideMark/>
          </w:tcPr>
          <w:p w14:paraId="310C74D3" w14:textId="77777777" w:rsidR="00F30674" w:rsidRPr="001F674E" w:rsidRDefault="00F30674" w:rsidP="001F674E">
            <w:pPr>
              <w:jc w:val="center"/>
              <w:rPr>
                <w:color w:val="000000"/>
                <w:sz w:val="18"/>
                <w:szCs w:val="18"/>
              </w:rPr>
            </w:pPr>
            <w:r w:rsidRPr="001F674E">
              <w:rPr>
                <w:color w:val="000000"/>
                <w:sz w:val="18"/>
                <w:szCs w:val="18"/>
              </w:rPr>
              <w:t>8</w:t>
            </w:r>
          </w:p>
        </w:tc>
        <w:tc>
          <w:tcPr>
            <w:tcW w:w="556" w:type="pct"/>
            <w:tcBorders>
              <w:top w:val="nil"/>
              <w:left w:val="nil"/>
              <w:bottom w:val="single" w:sz="4" w:space="0" w:color="auto"/>
              <w:right w:val="single" w:sz="4" w:space="0" w:color="auto"/>
            </w:tcBorders>
            <w:shd w:val="clear" w:color="auto" w:fill="auto"/>
            <w:noWrap/>
            <w:vAlign w:val="center"/>
            <w:hideMark/>
          </w:tcPr>
          <w:p w14:paraId="45EAA003" w14:textId="77777777" w:rsidR="00F30674" w:rsidRPr="001F674E" w:rsidRDefault="00F30674" w:rsidP="001F674E">
            <w:pPr>
              <w:jc w:val="center"/>
              <w:rPr>
                <w:color w:val="000000"/>
                <w:sz w:val="18"/>
                <w:szCs w:val="18"/>
              </w:rPr>
            </w:pPr>
            <w:r w:rsidRPr="001F674E">
              <w:rPr>
                <w:color w:val="000000"/>
                <w:sz w:val="18"/>
                <w:szCs w:val="18"/>
              </w:rPr>
              <w:t>54.00%</w:t>
            </w:r>
          </w:p>
        </w:tc>
      </w:tr>
      <w:tr w:rsidR="00F30674" w:rsidRPr="00F30674" w14:paraId="2FB0BCD6"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6781E2AA"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7CE17396"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701C4DE8" w14:textId="77777777" w:rsidR="00F30674" w:rsidRPr="00F30674" w:rsidRDefault="00F30674" w:rsidP="00F30674">
            <w:pPr>
              <w:jc w:val="center"/>
              <w:rPr>
                <w:color w:val="000000"/>
                <w:sz w:val="18"/>
                <w:szCs w:val="18"/>
              </w:rPr>
            </w:pPr>
            <w:r w:rsidRPr="00F30674">
              <w:rPr>
                <w:rFonts w:hint="eastAsia"/>
                <w:color w:val="000000"/>
                <w:sz w:val="18"/>
                <w:szCs w:val="18"/>
              </w:rPr>
              <w:t>竹溪村</w:t>
            </w:r>
          </w:p>
        </w:tc>
        <w:tc>
          <w:tcPr>
            <w:tcW w:w="556" w:type="pct"/>
            <w:tcBorders>
              <w:top w:val="nil"/>
              <w:left w:val="nil"/>
              <w:bottom w:val="single" w:sz="4" w:space="0" w:color="auto"/>
              <w:right w:val="single" w:sz="4" w:space="0" w:color="auto"/>
            </w:tcBorders>
            <w:shd w:val="clear" w:color="000000" w:fill="FFFFFF"/>
            <w:vAlign w:val="center"/>
            <w:hideMark/>
          </w:tcPr>
          <w:p w14:paraId="08E5A669" w14:textId="77777777" w:rsidR="00F30674" w:rsidRPr="00F30674" w:rsidRDefault="00F30674" w:rsidP="00F30674">
            <w:pPr>
              <w:jc w:val="center"/>
              <w:rPr>
                <w:color w:val="000000"/>
                <w:sz w:val="18"/>
                <w:szCs w:val="18"/>
              </w:rPr>
            </w:pPr>
            <w:r w:rsidRPr="00F30674">
              <w:rPr>
                <w:rFonts w:hint="eastAsia"/>
                <w:color w:val="000000"/>
                <w:sz w:val="18"/>
                <w:szCs w:val="18"/>
              </w:rPr>
              <w:t>竹溪村</w:t>
            </w:r>
          </w:p>
        </w:tc>
        <w:tc>
          <w:tcPr>
            <w:tcW w:w="556" w:type="pct"/>
            <w:tcBorders>
              <w:top w:val="nil"/>
              <w:left w:val="nil"/>
              <w:bottom w:val="single" w:sz="4" w:space="0" w:color="auto"/>
              <w:right w:val="single" w:sz="4" w:space="0" w:color="auto"/>
            </w:tcBorders>
            <w:shd w:val="clear" w:color="000000" w:fill="FFFFFF"/>
            <w:noWrap/>
            <w:vAlign w:val="center"/>
            <w:hideMark/>
          </w:tcPr>
          <w:p w14:paraId="6D2DB7A0"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142</w:t>
            </w:r>
          </w:p>
        </w:tc>
        <w:tc>
          <w:tcPr>
            <w:tcW w:w="556" w:type="pct"/>
            <w:tcBorders>
              <w:top w:val="nil"/>
              <w:left w:val="nil"/>
              <w:bottom w:val="single" w:sz="4" w:space="0" w:color="auto"/>
              <w:right w:val="single" w:sz="4" w:space="0" w:color="auto"/>
            </w:tcBorders>
            <w:shd w:val="clear" w:color="000000" w:fill="FFFFFF"/>
            <w:noWrap/>
            <w:vAlign w:val="center"/>
            <w:hideMark/>
          </w:tcPr>
          <w:p w14:paraId="0DEA58C8"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109</w:t>
            </w:r>
          </w:p>
        </w:tc>
        <w:tc>
          <w:tcPr>
            <w:tcW w:w="556" w:type="pct"/>
            <w:tcBorders>
              <w:top w:val="nil"/>
              <w:left w:val="nil"/>
              <w:bottom w:val="single" w:sz="4" w:space="0" w:color="auto"/>
              <w:right w:val="single" w:sz="4" w:space="0" w:color="auto"/>
            </w:tcBorders>
            <w:shd w:val="clear" w:color="auto" w:fill="auto"/>
            <w:vAlign w:val="center"/>
            <w:hideMark/>
          </w:tcPr>
          <w:p w14:paraId="725CBA9C" w14:textId="77777777" w:rsidR="00F30674" w:rsidRPr="001F674E" w:rsidRDefault="00F30674" w:rsidP="001F674E">
            <w:pPr>
              <w:jc w:val="center"/>
              <w:rPr>
                <w:color w:val="000000"/>
                <w:sz w:val="18"/>
                <w:szCs w:val="18"/>
              </w:rPr>
            </w:pPr>
            <w:r w:rsidRPr="001F674E">
              <w:rPr>
                <w:color w:val="000000"/>
                <w:sz w:val="18"/>
                <w:szCs w:val="18"/>
              </w:rPr>
              <w:t xml:space="preserve">26 </w:t>
            </w:r>
          </w:p>
        </w:tc>
        <w:tc>
          <w:tcPr>
            <w:tcW w:w="556" w:type="pct"/>
            <w:tcBorders>
              <w:top w:val="nil"/>
              <w:left w:val="nil"/>
              <w:bottom w:val="single" w:sz="4" w:space="0" w:color="auto"/>
              <w:right w:val="single" w:sz="4" w:space="0" w:color="auto"/>
            </w:tcBorders>
            <w:shd w:val="clear" w:color="auto" w:fill="auto"/>
            <w:noWrap/>
            <w:vAlign w:val="center"/>
            <w:hideMark/>
          </w:tcPr>
          <w:p w14:paraId="6A6FD739" w14:textId="77777777" w:rsidR="00F30674" w:rsidRPr="001F674E" w:rsidRDefault="00F30674" w:rsidP="001F674E">
            <w:pPr>
              <w:jc w:val="center"/>
              <w:rPr>
                <w:color w:val="000000"/>
                <w:sz w:val="18"/>
                <w:szCs w:val="18"/>
              </w:rPr>
            </w:pPr>
            <w:r w:rsidRPr="001F674E">
              <w:rPr>
                <w:color w:val="000000"/>
                <w:sz w:val="18"/>
                <w:szCs w:val="18"/>
              </w:rPr>
              <w:t>8</w:t>
            </w:r>
          </w:p>
        </w:tc>
        <w:tc>
          <w:tcPr>
            <w:tcW w:w="556" w:type="pct"/>
            <w:tcBorders>
              <w:top w:val="nil"/>
              <w:left w:val="nil"/>
              <w:bottom w:val="single" w:sz="4" w:space="0" w:color="auto"/>
              <w:right w:val="single" w:sz="4" w:space="0" w:color="auto"/>
            </w:tcBorders>
            <w:shd w:val="clear" w:color="auto" w:fill="auto"/>
            <w:noWrap/>
            <w:vAlign w:val="center"/>
            <w:hideMark/>
          </w:tcPr>
          <w:p w14:paraId="5FA09CEB" w14:textId="77777777" w:rsidR="00F30674" w:rsidRPr="001F674E" w:rsidRDefault="00F30674" w:rsidP="001F674E">
            <w:pPr>
              <w:jc w:val="center"/>
              <w:rPr>
                <w:color w:val="000000"/>
                <w:sz w:val="18"/>
                <w:szCs w:val="18"/>
              </w:rPr>
            </w:pPr>
            <w:r w:rsidRPr="001F674E">
              <w:rPr>
                <w:color w:val="000000"/>
                <w:sz w:val="18"/>
                <w:szCs w:val="18"/>
              </w:rPr>
              <w:t>18.31%</w:t>
            </w:r>
          </w:p>
        </w:tc>
      </w:tr>
      <w:tr w:rsidR="00F30674" w:rsidRPr="00F30674" w14:paraId="4449C9AA"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2A4932F0"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5533E8D1" w14:textId="77777777" w:rsidR="00F30674" w:rsidRPr="00F30674" w:rsidRDefault="00F30674" w:rsidP="00F30674">
            <w:pPr>
              <w:rPr>
                <w:color w:val="000000"/>
                <w:sz w:val="18"/>
                <w:szCs w:val="18"/>
              </w:rPr>
            </w:pPr>
          </w:p>
        </w:tc>
        <w:tc>
          <w:tcPr>
            <w:tcW w:w="1111" w:type="pct"/>
            <w:gridSpan w:val="2"/>
            <w:tcBorders>
              <w:top w:val="single" w:sz="4" w:space="0" w:color="auto"/>
              <w:left w:val="nil"/>
              <w:bottom w:val="single" w:sz="4" w:space="0" w:color="auto"/>
              <w:right w:val="single" w:sz="4" w:space="0" w:color="auto"/>
            </w:tcBorders>
            <w:shd w:val="clear" w:color="000000" w:fill="FFFFFF"/>
            <w:vAlign w:val="center"/>
            <w:hideMark/>
          </w:tcPr>
          <w:p w14:paraId="43778CA4" w14:textId="77777777" w:rsidR="00F30674" w:rsidRPr="00F30674" w:rsidRDefault="00F30674" w:rsidP="00F30674">
            <w:pPr>
              <w:jc w:val="center"/>
              <w:rPr>
                <w:color w:val="000000"/>
                <w:sz w:val="18"/>
                <w:szCs w:val="18"/>
              </w:rPr>
            </w:pPr>
            <w:r w:rsidRPr="00F30674">
              <w:rPr>
                <w:rFonts w:hint="eastAsia"/>
                <w:color w:val="000000"/>
                <w:sz w:val="18"/>
                <w:szCs w:val="18"/>
              </w:rPr>
              <w:t>小计</w:t>
            </w:r>
          </w:p>
        </w:tc>
        <w:tc>
          <w:tcPr>
            <w:tcW w:w="556" w:type="pct"/>
            <w:tcBorders>
              <w:top w:val="nil"/>
              <w:left w:val="nil"/>
              <w:bottom w:val="single" w:sz="4" w:space="0" w:color="auto"/>
              <w:right w:val="single" w:sz="4" w:space="0" w:color="auto"/>
            </w:tcBorders>
            <w:shd w:val="clear" w:color="000000" w:fill="FFFFFF"/>
            <w:vAlign w:val="center"/>
            <w:hideMark/>
          </w:tcPr>
          <w:p w14:paraId="5C5B4CF0" w14:textId="77777777" w:rsidR="00F30674" w:rsidRPr="00F30674" w:rsidRDefault="00F30674" w:rsidP="00F30674">
            <w:pPr>
              <w:jc w:val="center"/>
              <w:rPr>
                <w:color w:val="000000"/>
                <w:sz w:val="18"/>
                <w:szCs w:val="18"/>
              </w:rPr>
            </w:pPr>
            <w:r w:rsidRPr="00F30674">
              <w:rPr>
                <w:rFonts w:hint="eastAsia"/>
                <w:color w:val="000000"/>
                <w:sz w:val="18"/>
                <w:szCs w:val="18"/>
              </w:rPr>
              <w:t>192</w:t>
            </w:r>
          </w:p>
        </w:tc>
        <w:tc>
          <w:tcPr>
            <w:tcW w:w="556" w:type="pct"/>
            <w:tcBorders>
              <w:top w:val="nil"/>
              <w:left w:val="nil"/>
              <w:bottom w:val="single" w:sz="4" w:space="0" w:color="auto"/>
              <w:right w:val="single" w:sz="4" w:space="0" w:color="auto"/>
            </w:tcBorders>
            <w:shd w:val="clear" w:color="000000" w:fill="FFFFFF"/>
            <w:noWrap/>
            <w:vAlign w:val="center"/>
            <w:hideMark/>
          </w:tcPr>
          <w:p w14:paraId="35A37977"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148</w:t>
            </w:r>
          </w:p>
        </w:tc>
        <w:tc>
          <w:tcPr>
            <w:tcW w:w="556" w:type="pct"/>
            <w:tcBorders>
              <w:top w:val="nil"/>
              <w:left w:val="nil"/>
              <w:bottom w:val="single" w:sz="4" w:space="0" w:color="auto"/>
              <w:right w:val="single" w:sz="4" w:space="0" w:color="auto"/>
            </w:tcBorders>
            <w:shd w:val="clear" w:color="auto" w:fill="auto"/>
            <w:vAlign w:val="center"/>
            <w:hideMark/>
          </w:tcPr>
          <w:p w14:paraId="5B77A1BF" w14:textId="77777777" w:rsidR="00F30674" w:rsidRPr="001F674E" w:rsidRDefault="00F30674" w:rsidP="001F674E">
            <w:pPr>
              <w:jc w:val="center"/>
              <w:rPr>
                <w:color w:val="000000"/>
                <w:sz w:val="18"/>
                <w:szCs w:val="18"/>
              </w:rPr>
            </w:pPr>
            <w:r w:rsidRPr="001F674E">
              <w:rPr>
                <w:color w:val="000000"/>
                <w:sz w:val="18"/>
                <w:szCs w:val="18"/>
              </w:rPr>
              <w:t xml:space="preserve">53 </w:t>
            </w:r>
          </w:p>
        </w:tc>
        <w:tc>
          <w:tcPr>
            <w:tcW w:w="556" w:type="pct"/>
            <w:tcBorders>
              <w:top w:val="nil"/>
              <w:left w:val="nil"/>
              <w:bottom w:val="single" w:sz="4" w:space="0" w:color="auto"/>
              <w:right w:val="single" w:sz="4" w:space="0" w:color="auto"/>
            </w:tcBorders>
            <w:shd w:val="clear" w:color="auto" w:fill="auto"/>
            <w:noWrap/>
            <w:vAlign w:val="center"/>
            <w:hideMark/>
          </w:tcPr>
          <w:p w14:paraId="1784FC39" w14:textId="77777777" w:rsidR="00F30674" w:rsidRPr="001F674E" w:rsidRDefault="00F30674" w:rsidP="001F674E">
            <w:pPr>
              <w:jc w:val="center"/>
              <w:rPr>
                <w:color w:val="000000"/>
                <w:sz w:val="18"/>
                <w:szCs w:val="18"/>
              </w:rPr>
            </w:pPr>
            <w:r w:rsidRPr="001F674E">
              <w:rPr>
                <w:color w:val="000000"/>
                <w:sz w:val="18"/>
                <w:szCs w:val="18"/>
              </w:rPr>
              <w:t>16</w:t>
            </w:r>
          </w:p>
        </w:tc>
        <w:tc>
          <w:tcPr>
            <w:tcW w:w="556" w:type="pct"/>
            <w:tcBorders>
              <w:top w:val="nil"/>
              <w:left w:val="nil"/>
              <w:bottom w:val="single" w:sz="4" w:space="0" w:color="auto"/>
              <w:right w:val="single" w:sz="4" w:space="0" w:color="auto"/>
            </w:tcBorders>
            <w:shd w:val="clear" w:color="auto" w:fill="auto"/>
            <w:noWrap/>
            <w:vAlign w:val="center"/>
            <w:hideMark/>
          </w:tcPr>
          <w:p w14:paraId="63CCD665" w14:textId="77777777" w:rsidR="00F30674" w:rsidRPr="001F674E" w:rsidRDefault="00F30674" w:rsidP="001F674E">
            <w:pPr>
              <w:jc w:val="center"/>
              <w:rPr>
                <w:color w:val="000000"/>
                <w:sz w:val="18"/>
                <w:szCs w:val="18"/>
              </w:rPr>
            </w:pPr>
            <w:r w:rsidRPr="001F674E">
              <w:rPr>
                <w:color w:val="000000"/>
                <w:sz w:val="18"/>
                <w:szCs w:val="18"/>
              </w:rPr>
              <w:t>27.60%</w:t>
            </w:r>
          </w:p>
        </w:tc>
      </w:tr>
      <w:tr w:rsidR="00F30674" w:rsidRPr="00F30674" w14:paraId="0A9A62C5" w14:textId="77777777" w:rsidTr="00F30674">
        <w:trPr>
          <w:trHeight w:val="280"/>
          <w:jc w:val="center"/>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5DCA6AF4" w14:textId="77777777" w:rsidR="00F30674" w:rsidRPr="00F30674" w:rsidRDefault="00F30674" w:rsidP="00F30674">
            <w:pPr>
              <w:jc w:val="center"/>
              <w:rPr>
                <w:color w:val="000000"/>
                <w:sz w:val="18"/>
                <w:szCs w:val="18"/>
              </w:rPr>
            </w:pPr>
            <w:r w:rsidRPr="00F30674">
              <w:rPr>
                <w:rFonts w:hint="eastAsia"/>
                <w:color w:val="000000"/>
                <w:sz w:val="18"/>
                <w:szCs w:val="18"/>
              </w:rPr>
              <w:t>桥下潘河</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3975F792" w14:textId="77777777" w:rsidR="00F30674" w:rsidRPr="00F30674" w:rsidRDefault="00F30674" w:rsidP="00F30674">
            <w:pPr>
              <w:jc w:val="center"/>
              <w:rPr>
                <w:color w:val="000000"/>
                <w:sz w:val="18"/>
                <w:szCs w:val="18"/>
              </w:rPr>
            </w:pPr>
            <w:r w:rsidRPr="00F30674">
              <w:rPr>
                <w:rFonts w:hint="eastAsia"/>
                <w:color w:val="000000"/>
                <w:sz w:val="18"/>
                <w:szCs w:val="18"/>
              </w:rPr>
              <w:t>桃源街道</w:t>
            </w:r>
          </w:p>
        </w:tc>
        <w:tc>
          <w:tcPr>
            <w:tcW w:w="556" w:type="pct"/>
            <w:tcBorders>
              <w:top w:val="nil"/>
              <w:left w:val="nil"/>
              <w:bottom w:val="single" w:sz="4" w:space="0" w:color="auto"/>
              <w:right w:val="single" w:sz="4" w:space="0" w:color="auto"/>
            </w:tcBorders>
            <w:shd w:val="clear" w:color="000000" w:fill="FFFFFF"/>
            <w:vAlign w:val="center"/>
            <w:hideMark/>
          </w:tcPr>
          <w:p w14:paraId="7DA76936" w14:textId="77777777" w:rsidR="00F30674" w:rsidRPr="00F30674" w:rsidRDefault="00F30674" w:rsidP="00F30674">
            <w:pPr>
              <w:jc w:val="center"/>
              <w:rPr>
                <w:color w:val="000000"/>
                <w:sz w:val="18"/>
                <w:szCs w:val="18"/>
              </w:rPr>
            </w:pPr>
            <w:r w:rsidRPr="00F30674">
              <w:rPr>
                <w:rFonts w:hint="eastAsia"/>
                <w:color w:val="000000"/>
                <w:sz w:val="18"/>
                <w:szCs w:val="18"/>
              </w:rPr>
              <w:t>桥下</w:t>
            </w:r>
            <w:proofErr w:type="gramStart"/>
            <w:r w:rsidRPr="00F30674">
              <w:rPr>
                <w:rFonts w:hint="eastAsia"/>
                <w:color w:val="000000"/>
                <w:sz w:val="18"/>
                <w:szCs w:val="18"/>
              </w:rPr>
              <w:t>潘</w:t>
            </w:r>
            <w:proofErr w:type="gramEnd"/>
          </w:p>
        </w:tc>
        <w:tc>
          <w:tcPr>
            <w:tcW w:w="556" w:type="pct"/>
            <w:tcBorders>
              <w:top w:val="nil"/>
              <w:left w:val="nil"/>
              <w:bottom w:val="single" w:sz="4" w:space="0" w:color="auto"/>
              <w:right w:val="single" w:sz="4" w:space="0" w:color="auto"/>
            </w:tcBorders>
            <w:shd w:val="clear" w:color="000000" w:fill="FFFFFF"/>
            <w:vAlign w:val="center"/>
            <w:hideMark/>
          </w:tcPr>
          <w:p w14:paraId="1A7C4045" w14:textId="77777777" w:rsidR="00F30674" w:rsidRPr="00F30674" w:rsidRDefault="00F30674" w:rsidP="00F30674">
            <w:pPr>
              <w:jc w:val="center"/>
              <w:rPr>
                <w:color w:val="000000"/>
                <w:sz w:val="18"/>
                <w:szCs w:val="18"/>
              </w:rPr>
            </w:pPr>
            <w:r w:rsidRPr="00F30674">
              <w:rPr>
                <w:rFonts w:hint="eastAsia"/>
                <w:color w:val="000000"/>
                <w:sz w:val="18"/>
                <w:szCs w:val="18"/>
              </w:rPr>
              <w:t>桥下</w:t>
            </w:r>
            <w:proofErr w:type="gramStart"/>
            <w:r w:rsidRPr="00F30674">
              <w:rPr>
                <w:rFonts w:hint="eastAsia"/>
                <w:color w:val="000000"/>
                <w:sz w:val="18"/>
                <w:szCs w:val="18"/>
              </w:rPr>
              <w:t>潘</w:t>
            </w:r>
            <w:proofErr w:type="gramEnd"/>
          </w:p>
        </w:tc>
        <w:tc>
          <w:tcPr>
            <w:tcW w:w="556" w:type="pct"/>
            <w:tcBorders>
              <w:top w:val="nil"/>
              <w:left w:val="nil"/>
              <w:bottom w:val="single" w:sz="4" w:space="0" w:color="auto"/>
              <w:right w:val="single" w:sz="4" w:space="0" w:color="auto"/>
            </w:tcBorders>
            <w:shd w:val="clear" w:color="000000" w:fill="FFFFFF"/>
            <w:noWrap/>
            <w:vAlign w:val="center"/>
            <w:hideMark/>
          </w:tcPr>
          <w:p w14:paraId="2BBA5017"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39</w:t>
            </w:r>
          </w:p>
        </w:tc>
        <w:tc>
          <w:tcPr>
            <w:tcW w:w="556" w:type="pct"/>
            <w:tcBorders>
              <w:top w:val="nil"/>
              <w:left w:val="nil"/>
              <w:bottom w:val="single" w:sz="4" w:space="0" w:color="auto"/>
              <w:right w:val="single" w:sz="4" w:space="0" w:color="auto"/>
            </w:tcBorders>
            <w:shd w:val="clear" w:color="000000" w:fill="FFFFFF"/>
            <w:noWrap/>
            <w:vAlign w:val="center"/>
            <w:hideMark/>
          </w:tcPr>
          <w:p w14:paraId="259F3E9A"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30</w:t>
            </w:r>
          </w:p>
        </w:tc>
        <w:tc>
          <w:tcPr>
            <w:tcW w:w="556" w:type="pct"/>
            <w:tcBorders>
              <w:top w:val="nil"/>
              <w:left w:val="nil"/>
              <w:bottom w:val="single" w:sz="4" w:space="0" w:color="auto"/>
              <w:right w:val="single" w:sz="4" w:space="0" w:color="auto"/>
            </w:tcBorders>
            <w:shd w:val="clear" w:color="auto" w:fill="auto"/>
            <w:vAlign w:val="center"/>
            <w:hideMark/>
          </w:tcPr>
          <w:p w14:paraId="69314EEB" w14:textId="77777777" w:rsidR="00F30674" w:rsidRPr="001F674E" w:rsidRDefault="00F30674" w:rsidP="001F674E">
            <w:pPr>
              <w:jc w:val="center"/>
              <w:rPr>
                <w:color w:val="000000"/>
                <w:sz w:val="18"/>
                <w:szCs w:val="18"/>
              </w:rPr>
            </w:pPr>
            <w:r w:rsidRPr="001F674E">
              <w:rPr>
                <w:color w:val="000000"/>
                <w:sz w:val="18"/>
                <w:szCs w:val="18"/>
              </w:rPr>
              <w:t xml:space="preserve">12 </w:t>
            </w:r>
          </w:p>
        </w:tc>
        <w:tc>
          <w:tcPr>
            <w:tcW w:w="556" w:type="pct"/>
            <w:tcBorders>
              <w:top w:val="nil"/>
              <w:left w:val="nil"/>
              <w:bottom w:val="single" w:sz="4" w:space="0" w:color="auto"/>
              <w:right w:val="single" w:sz="4" w:space="0" w:color="auto"/>
            </w:tcBorders>
            <w:shd w:val="clear" w:color="auto" w:fill="auto"/>
            <w:noWrap/>
            <w:vAlign w:val="center"/>
            <w:hideMark/>
          </w:tcPr>
          <w:p w14:paraId="23AD7752" w14:textId="77777777" w:rsidR="00F30674" w:rsidRPr="001F674E" w:rsidRDefault="00F30674" w:rsidP="001F674E">
            <w:pPr>
              <w:jc w:val="center"/>
              <w:rPr>
                <w:color w:val="000000"/>
                <w:sz w:val="18"/>
                <w:szCs w:val="18"/>
              </w:rPr>
            </w:pPr>
            <w:r w:rsidRPr="001F674E">
              <w:rPr>
                <w:color w:val="000000"/>
                <w:sz w:val="18"/>
                <w:szCs w:val="18"/>
              </w:rPr>
              <w:t>4</w:t>
            </w:r>
          </w:p>
        </w:tc>
        <w:tc>
          <w:tcPr>
            <w:tcW w:w="556" w:type="pct"/>
            <w:tcBorders>
              <w:top w:val="nil"/>
              <w:left w:val="nil"/>
              <w:bottom w:val="single" w:sz="4" w:space="0" w:color="auto"/>
              <w:right w:val="single" w:sz="4" w:space="0" w:color="auto"/>
            </w:tcBorders>
            <w:shd w:val="clear" w:color="auto" w:fill="auto"/>
            <w:noWrap/>
            <w:vAlign w:val="center"/>
            <w:hideMark/>
          </w:tcPr>
          <w:p w14:paraId="50C7587C" w14:textId="77777777" w:rsidR="00F30674" w:rsidRPr="001F674E" w:rsidRDefault="00F30674" w:rsidP="001F674E">
            <w:pPr>
              <w:jc w:val="center"/>
              <w:rPr>
                <w:color w:val="000000"/>
                <w:sz w:val="18"/>
                <w:szCs w:val="18"/>
              </w:rPr>
            </w:pPr>
            <w:r w:rsidRPr="001F674E">
              <w:rPr>
                <w:color w:val="000000"/>
                <w:sz w:val="18"/>
                <w:szCs w:val="18"/>
              </w:rPr>
              <w:t>30.77%</w:t>
            </w:r>
          </w:p>
        </w:tc>
      </w:tr>
      <w:tr w:rsidR="00F30674" w:rsidRPr="00F30674" w14:paraId="3560D79B"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5FCBCB3F"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28412C1F"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67465AE1" w14:textId="77777777" w:rsidR="00F30674" w:rsidRPr="00F30674" w:rsidRDefault="00F30674" w:rsidP="00F30674">
            <w:pPr>
              <w:jc w:val="center"/>
              <w:rPr>
                <w:color w:val="000000"/>
                <w:sz w:val="18"/>
                <w:szCs w:val="18"/>
              </w:rPr>
            </w:pPr>
            <w:r w:rsidRPr="00F30674">
              <w:rPr>
                <w:rFonts w:hint="eastAsia"/>
                <w:color w:val="000000"/>
                <w:sz w:val="18"/>
                <w:szCs w:val="18"/>
              </w:rPr>
              <w:t>溪旁徐</w:t>
            </w:r>
          </w:p>
        </w:tc>
        <w:tc>
          <w:tcPr>
            <w:tcW w:w="556" w:type="pct"/>
            <w:tcBorders>
              <w:top w:val="nil"/>
              <w:left w:val="nil"/>
              <w:bottom w:val="single" w:sz="4" w:space="0" w:color="auto"/>
              <w:right w:val="single" w:sz="4" w:space="0" w:color="auto"/>
            </w:tcBorders>
            <w:shd w:val="clear" w:color="000000" w:fill="FFFFFF"/>
            <w:vAlign w:val="center"/>
            <w:hideMark/>
          </w:tcPr>
          <w:p w14:paraId="11195DBB" w14:textId="77777777" w:rsidR="00F30674" w:rsidRPr="00F30674" w:rsidRDefault="00F30674" w:rsidP="00F30674">
            <w:pPr>
              <w:jc w:val="center"/>
              <w:rPr>
                <w:color w:val="000000"/>
                <w:sz w:val="18"/>
                <w:szCs w:val="18"/>
              </w:rPr>
            </w:pPr>
            <w:r w:rsidRPr="00F30674">
              <w:rPr>
                <w:rFonts w:hint="eastAsia"/>
                <w:color w:val="000000"/>
                <w:sz w:val="18"/>
                <w:szCs w:val="18"/>
              </w:rPr>
              <w:t>溪旁徐</w:t>
            </w:r>
          </w:p>
        </w:tc>
        <w:tc>
          <w:tcPr>
            <w:tcW w:w="556" w:type="pct"/>
            <w:tcBorders>
              <w:top w:val="nil"/>
              <w:left w:val="nil"/>
              <w:bottom w:val="single" w:sz="4" w:space="0" w:color="auto"/>
              <w:right w:val="single" w:sz="4" w:space="0" w:color="auto"/>
            </w:tcBorders>
            <w:shd w:val="clear" w:color="000000" w:fill="FFFFFF"/>
            <w:noWrap/>
            <w:vAlign w:val="center"/>
            <w:hideMark/>
          </w:tcPr>
          <w:p w14:paraId="152D894E"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24</w:t>
            </w:r>
          </w:p>
        </w:tc>
        <w:tc>
          <w:tcPr>
            <w:tcW w:w="556" w:type="pct"/>
            <w:tcBorders>
              <w:top w:val="nil"/>
              <w:left w:val="nil"/>
              <w:bottom w:val="single" w:sz="4" w:space="0" w:color="auto"/>
              <w:right w:val="single" w:sz="4" w:space="0" w:color="auto"/>
            </w:tcBorders>
            <w:shd w:val="clear" w:color="000000" w:fill="FFFFFF"/>
            <w:noWrap/>
            <w:vAlign w:val="center"/>
            <w:hideMark/>
          </w:tcPr>
          <w:p w14:paraId="0EF93BEC"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18</w:t>
            </w:r>
          </w:p>
        </w:tc>
        <w:tc>
          <w:tcPr>
            <w:tcW w:w="556" w:type="pct"/>
            <w:tcBorders>
              <w:top w:val="nil"/>
              <w:left w:val="nil"/>
              <w:bottom w:val="single" w:sz="4" w:space="0" w:color="auto"/>
              <w:right w:val="single" w:sz="4" w:space="0" w:color="auto"/>
            </w:tcBorders>
            <w:shd w:val="clear" w:color="auto" w:fill="auto"/>
            <w:vAlign w:val="center"/>
            <w:hideMark/>
          </w:tcPr>
          <w:p w14:paraId="0A7C8443" w14:textId="77777777" w:rsidR="00F30674" w:rsidRPr="001F674E" w:rsidRDefault="00F30674" w:rsidP="001F674E">
            <w:pPr>
              <w:jc w:val="center"/>
              <w:rPr>
                <w:color w:val="000000"/>
                <w:sz w:val="18"/>
                <w:szCs w:val="18"/>
              </w:rPr>
            </w:pPr>
            <w:r w:rsidRPr="001F674E">
              <w:rPr>
                <w:color w:val="000000"/>
                <w:sz w:val="18"/>
                <w:szCs w:val="18"/>
              </w:rPr>
              <w:t xml:space="preserve">11 </w:t>
            </w:r>
          </w:p>
        </w:tc>
        <w:tc>
          <w:tcPr>
            <w:tcW w:w="556" w:type="pct"/>
            <w:tcBorders>
              <w:top w:val="nil"/>
              <w:left w:val="nil"/>
              <w:bottom w:val="single" w:sz="4" w:space="0" w:color="auto"/>
              <w:right w:val="single" w:sz="4" w:space="0" w:color="auto"/>
            </w:tcBorders>
            <w:shd w:val="clear" w:color="auto" w:fill="auto"/>
            <w:noWrap/>
            <w:vAlign w:val="center"/>
            <w:hideMark/>
          </w:tcPr>
          <w:p w14:paraId="65EAA24E" w14:textId="77777777" w:rsidR="00F30674" w:rsidRPr="001F674E" w:rsidRDefault="00F30674" w:rsidP="001F674E">
            <w:pPr>
              <w:jc w:val="center"/>
              <w:rPr>
                <w:color w:val="000000"/>
                <w:sz w:val="18"/>
                <w:szCs w:val="18"/>
              </w:rPr>
            </w:pPr>
            <w:r w:rsidRPr="001F674E">
              <w:rPr>
                <w:color w:val="000000"/>
                <w:sz w:val="18"/>
                <w:szCs w:val="18"/>
              </w:rPr>
              <w:t>3</w:t>
            </w:r>
          </w:p>
        </w:tc>
        <w:tc>
          <w:tcPr>
            <w:tcW w:w="556" w:type="pct"/>
            <w:tcBorders>
              <w:top w:val="nil"/>
              <w:left w:val="nil"/>
              <w:bottom w:val="single" w:sz="4" w:space="0" w:color="auto"/>
              <w:right w:val="single" w:sz="4" w:space="0" w:color="auto"/>
            </w:tcBorders>
            <w:shd w:val="clear" w:color="auto" w:fill="auto"/>
            <w:noWrap/>
            <w:vAlign w:val="center"/>
            <w:hideMark/>
          </w:tcPr>
          <w:p w14:paraId="75616B5D" w14:textId="77777777" w:rsidR="00F30674" w:rsidRPr="001F674E" w:rsidRDefault="00F30674" w:rsidP="001F674E">
            <w:pPr>
              <w:jc w:val="center"/>
              <w:rPr>
                <w:color w:val="000000"/>
                <w:sz w:val="18"/>
                <w:szCs w:val="18"/>
              </w:rPr>
            </w:pPr>
            <w:r w:rsidRPr="001F674E">
              <w:rPr>
                <w:color w:val="000000"/>
                <w:sz w:val="18"/>
                <w:szCs w:val="18"/>
              </w:rPr>
              <w:t>45.83%</w:t>
            </w:r>
          </w:p>
        </w:tc>
      </w:tr>
      <w:tr w:rsidR="00F30674" w:rsidRPr="00F30674" w14:paraId="4AD2EC43"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5F3C22DC"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21122BB0"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5122C9A4" w14:textId="77777777" w:rsidR="00F30674" w:rsidRPr="00F30674" w:rsidRDefault="00F30674" w:rsidP="00F30674">
            <w:pPr>
              <w:jc w:val="center"/>
              <w:rPr>
                <w:color w:val="000000"/>
                <w:sz w:val="18"/>
                <w:szCs w:val="18"/>
              </w:rPr>
            </w:pPr>
            <w:r w:rsidRPr="00F30674">
              <w:rPr>
                <w:rFonts w:hint="eastAsia"/>
                <w:color w:val="000000"/>
                <w:sz w:val="18"/>
                <w:szCs w:val="18"/>
              </w:rPr>
              <w:t>杏</w:t>
            </w:r>
            <w:proofErr w:type="gramStart"/>
            <w:r w:rsidRPr="00F30674">
              <w:rPr>
                <w:rFonts w:hint="eastAsia"/>
                <w:color w:val="000000"/>
                <w:sz w:val="18"/>
                <w:szCs w:val="18"/>
              </w:rPr>
              <w:t>蒋</w:t>
            </w:r>
            <w:proofErr w:type="gramEnd"/>
          </w:p>
        </w:tc>
        <w:tc>
          <w:tcPr>
            <w:tcW w:w="556" w:type="pct"/>
            <w:tcBorders>
              <w:top w:val="nil"/>
              <w:left w:val="nil"/>
              <w:bottom w:val="single" w:sz="4" w:space="0" w:color="auto"/>
              <w:right w:val="single" w:sz="4" w:space="0" w:color="auto"/>
            </w:tcBorders>
            <w:shd w:val="clear" w:color="000000" w:fill="FFFFFF"/>
            <w:vAlign w:val="center"/>
            <w:hideMark/>
          </w:tcPr>
          <w:p w14:paraId="3E9E7617" w14:textId="77777777" w:rsidR="00F30674" w:rsidRPr="00F30674" w:rsidRDefault="00F30674" w:rsidP="00F30674">
            <w:pPr>
              <w:jc w:val="center"/>
              <w:rPr>
                <w:color w:val="000000"/>
                <w:sz w:val="18"/>
                <w:szCs w:val="18"/>
              </w:rPr>
            </w:pPr>
            <w:r w:rsidRPr="00F30674">
              <w:rPr>
                <w:rFonts w:hint="eastAsia"/>
                <w:color w:val="000000"/>
                <w:sz w:val="18"/>
                <w:szCs w:val="18"/>
              </w:rPr>
              <w:t>杏</w:t>
            </w:r>
            <w:proofErr w:type="gramStart"/>
            <w:r w:rsidRPr="00F30674">
              <w:rPr>
                <w:rFonts w:hint="eastAsia"/>
                <w:color w:val="000000"/>
                <w:sz w:val="18"/>
                <w:szCs w:val="18"/>
              </w:rPr>
              <w:t>蒋</w:t>
            </w:r>
            <w:proofErr w:type="gramEnd"/>
          </w:p>
        </w:tc>
        <w:tc>
          <w:tcPr>
            <w:tcW w:w="556" w:type="pct"/>
            <w:tcBorders>
              <w:top w:val="nil"/>
              <w:left w:val="nil"/>
              <w:bottom w:val="single" w:sz="4" w:space="0" w:color="auto"/>
              <w:right w:val="single" w:sz="4" w:space="0" w:color="auto"/>
            </w:tcBorders>
            <w:shd w:val="clear" w:color="000000" w:fill="FFFFFF"/>
            <w:noWrap/>
            <w:vAlign w:val="center"/>
            <w:hideMark/>
          </w:tcPr>
          <w:p w14:paraId="60251E34"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50</w:t>
            </w:r>
          </w:p>
        </w:tc>
        <w:tc>
          <w:tcPr>
            <w:tcW w:w="556" w:type="pct"/>
            <w:tcBorders>
              <w:top w:val="nil"/>
              <w:left w:val="nil"/>
              <w:bottom w:val="single" w:sz="4" w:space="0" w:color="auto"/>
              <w:right w:val="single" w:sz="4" w:space="0" w:color="auto"/>
            </w:tcBorders>
            <w:shd w:val="clear" w:color="000000" w:fill="FFFFFF"/>
            <w:noWrap/>
            <w:vAlign w:val="center"/>
            <w:hideMark/>
          </w:tcPr>
          <w:p w14:paraId="0B04A688"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39</w:t>
            </w:r>
          </w:p>
        </w:tc>
        <w:tc>
          <w:tcPr>
            <w:tcW w:w="556" w:type="pct"/>
            <w:tcBorders>
              <w:top w:val="nil"/>
              <w:left w:val="nil"/>
              <w:bottom w:val="single" w:sz="4" w:space="0" w:color="auto"/>
              <w:right w:val="single" w:sz="4" w:space="0" w:color="auto"/>
            </w:tcBorders>
            <w:shd w:val="clear" w:color="auto" w:fill="auto"/>
            <w:vAlign w:val="center"/>
            <w:hideMark/>
          </w:tcPr>
          <w:p w14:paraId="4C7569A0" w14:textId="77777777" w:rsidR="00F30674" w:rsidRPr="001F674E" w:rsidRDefault="00F30674" w:rsidP="001F674E">
            <w:pPr>
              <w:jc w:val="center"/>
              <w:rPr>
                <w:color w:val="000000"/>
                <w:sz w:val="18"/>
                <w:szCs w:val="18"/>
              </w:rPr>
            </w:pPr>
            <w:r w:rsidRPr="001F674E">
              <w:rPr>
                <w:color w:val="000000"/>
                <w:sz w:val="18"/>
                <w:szCs w:val="18"/>
              </w:rPr>
              <w:t xml:space="preserve">16 </w:t>
            </w:r>
          </w:p>
        </w:tc>
        <w:tc>
          <w:tcPr>
            <w:tcW w:w="556" w:type="pct"/>
            <w:tcBorders>
              <w:top w:val="nil"/>
              <w:left w:val="nil"/>
              <w:bottom w:val="single" w:sz="4" w:space="0" w:color="auto"/>
              <w:right w:val="single" w:sz="4" w:space="0" w:color="auto"/>
            </w:tcBorders>
            <w:shd w:val="clear" w:color="auto" w:fill="auto"/>
            <w:noWrap/>
            <w:vAlign w:val="center"/>
            <w:hideMark/>
          </w:tcPr>
          <w:p w14:paraId="4F61FE22" w14:textId="77777777" w:rsidR="00F30674" w:rsidRPr="001F674E" w:rsidRDefault="00F30674" w:rsidP="001F674E">
            <w:pPr>
              <w:jc w:val="center"/>
              <w:rPr>
                <w:color w:val="000000"/>
                <w:sz w:val="18"/>
                <w:szCs w:val="18"/>
              </w:rPr>
            </w:pPr>
            <w:r w:rsidRPr="001F674E">
              <w:rPr>
                <w:color w:val="000000"/>
                <w:sz w:val="18"/>
                <w:szCs w:val="18"/>
              </w:rPr>
              <w:t>5</w:t>
            </w:r>
          </w:p>
        </w:tc>
        <w:tc>
          <w:tcPr>
            <w:tcW w:w="556" w:type="pct"/>
            <w:tcBorders>
              <w:top w:val="nil"/>
              <w:left w:val="nil"/>
              <w:bottom w:val="single" w:sz="4" w:space="0" w:color="auto"/>
              <w:right w:val="single" w:sz="4" w:space="0" w:color="auto"/>
            </w:tcBorders>
            <w:shd w:val="clear" w:color="auto" w:fill="auto"/>
            <w:noWrap/>
            <w:vAlign w:val="center"/>
            <w:hideMark/>
          </w:tcPr>
          <w:p w14:paraId="7D5F447A" w14:textId="77777777" w:rsidR="00F30674" w:rsidRPr="001F674E" w:rsidRDefault="00F30674" w:rsidP="001F674E">
            <w:pPr>
              <w:jc w:val="center"/>
              <w:rPr>
                <w:color w:val="000000"/>
                <w:sz w:val="18"/>
                <w:szCs w:val="18"/>
              </w:rPr>
            </w:pPr>
            <w:r w:rsidRPr="001F674E">
              <w:rPr>
                <w:color w:val="000000"/>
                <w:sz w:val="18"/>
                <w:szCs w:val="18"/>
              </w:rPr>
              <w:t>32.00%</w:t>
            </w:r>
          </w:p>
        </w:tc>
      </w:tr>
      <w:tr w:rsidR="00F30674" w:rsidRPr="00F30674" w14:paraId="2039D6E6"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18BEAE91"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663BBD8D"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1CE3B200" w14:textId="77777777" w:rsidR="00F30674" w:rsidRPr="00F30674" w:rsidRDefault="00F30674" w:rsidP="00F30674">
            <w:pPr>
              <w:jc w:val="center"/>
              <w:rPr>
                <w:color w:val="000000"/>
                <w:sz w:val="18"/>
                <w:szCs w:val="18"/>
              </w:rPr>
            </w:pPr>
            <w:r w:rsidRPr="00F30674">
              <w:rPr>
                <w:rFonts w:hint="eastAsia"/>
                <w:color w:val="000000"/>
                <w:sz w:val="18"/>
                <w:szCs w:val="18"/>
              </w:rPr>
              <w:t>李和洋</w:t>
            </w:r>
          </w:p>
        </w:tc>
        <w:tc>
          <w:tcPr>
            <w:tcW w:w="556" w:type="pct"/>
            <w:tcBorders>
              <w:top w:val="nil"/>
              <w:left w:val="nil"/>
              <w:bottom w:val="single" w:sz="4" w:space="0" w:color="auto"/>
              <w:right w:val="single" w:sz="4" w:space="0" w:color="auto"/>
            </w:tcBorders>
            <w:shd w:val="clear" w:color="000000" w:fill="FFFFFF"/>
            <w:vAlign w:val="center"/>
            <w:hideMark/>
          </w:tcPr>
          <w:p w14:paraId="6630736D" w14:textId="77777777" w:rsidR="00F30674" w:rsidRPr="00F30674" w:rsidRDefault="00F30674" w:rsidP="00F30674">
            <w:pPr>
              <w:jc w:val="center"/>
              <w:rPr>
                <w:color w:val="000000"/>
                <w:sz w:val="18"/>
                <w:szCs w:val="18"/>
              </w:rPr>
            </w:pPr>
            <w:r w:rsidRPr="00F30674">
              <w:rPr>
                <w:rFonts w:hint="eastAsia"/>
                <w:color w:val="000000"/>
                <w:sz w:val="18"/>
                <w:szCs w:val="18"/>
              </w:rPr>
              <w:t>李和洋</w:t>
            </w:r>
          </w:p>
        </w:tc>
        <w:tc>
          <w:tcPr>
            <w:tcW w:w="556" w:type="pct"/>
            <w:tcBorders>
              <w:top w:val="nil"/>
              <w:left w:val="nil"/>
              <w:bottom w:val="single" w:sz="4" w:space="0" w:color="auto"/>
              <w:right w:val="single" w:sz="4" w:space="0" w:color="auto"/>
            </w:tcBorders>
            <w:shd w:val="clear" w:color="000000" w:fill="FFFFFF"/>
            <w:noWrap/>
            <w:vAlign w:val="center"/>
            <w:hideMark/>
          </w:tcPr>
          <w:p w14:paraId="6BC91D19"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113</w:t>
            </w:r>
          </w:p>
        </w:tc>
        <w:tc>
          <w:tcPr>
            <w:tcW w:w="556" w:type="pct"/>
            <w:tcBorders>
              <w:top w:val="nil"/>
              <w:left w:val="nil"/>
              <w:bottom w:val="single" w:sz="4" w:space="0" w:color="auto"/>
              <w:right w:val="single" w:sz="4" w:space="0" w:color="auto"/>
            </w:tcBorders>
            <w:shd w:val="clear" w:color="000000" w:fill="FFFFFF"/>
            <w:noWrap/>
            <w:vAlign w:val="center"/>
            <w:hideMark/>
          </w:tcPr>
          <w:p w14:paraId="1D6E35A1"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87</w:t>
            </w:r>
          </w:p>
        </w:tc>
        <w:tc>
          <w:tcPr>
            <w:tcW w:w="556" w:type="pct"/>
            <w:tcBorders>
              <w:top w:val="nil"/>
              <w:left w:val="nil"/>
              <w:bottom w:val="single" w:sz="4" w:space="0" w:color="auto"/>
              <w:right w:val="single" w:sz="4" w:space="0" w:color="auto"/>
            </w:tcBorders>
            <w:shd w:val="clear" w:color="auto" w:fill="auto"/>
            <w:vAlign w:val="center"/>
            <w:hideMark/>
          </w:tcPr>
          <w:p w14:paraId="280C2A8C" w14:textId="77777777" w:rsidR="00F30674" w:rsidRPr="001F674E" w:rsidRDefault="00F30674" w:rsidP="001F674E">
            <w:pPr>
              <w:jc w:val="center"/>
              <w:rPr>
                <w:color w:val="000000"/>
                <w:sz w:val="18"/>
                <w:szCs w:val="18"/>
              </w:rPr>
            </w:pPr>
            <w:r w:rsidRPr="001F674E">
              <w:rPr>
                <w:color w:val="000000"/>
                <w:sz w:val="18"/>
                <w:szCs w:val="18"/>
              </w:rPr>
              <w:t xml:space="preserve">12 </w:t>
            </w:r>
          </w:p>
        </w:tc>
        <w:tc>
          <w:tcPr>
            <w:tcW w:w="556" w:type="pct"/>
            <w:tcBorders>
              <w:top w:val="nil"/>
              <w:left w:val="nil"/>
              <w:bottom w:val="single" w:sz="4" w:space="0" w:color="auto"/>
              <w:right w:val="single" w:sz="4" w:space="0" w:color="auto"/>
            </w:tcBorders>
            <w:shd w:val="clear" w:color="auto" w:fill="auto"/>
            <w:noWrap/>
            <w:vAlign w:val="center"/>
            <w:hideMark/>
          </w:tcPr>
          <w:p w14:paraId="75C8F427" w14:textId="77777777" w:rsidR="00F30674" w:rsidRPr="001F674E" w:rsidRDefault="00F30674" w:rsidP="001F674E">
            <w:pPr>
              <w:jc w:val="center"/>
              <w:rPr>
                <w:color w:val="000000"/>
                <w:sz w:val="18"/>
                <w:szCs w:val="18"/>
              </w:rPr>
            </w:pPr>
            <w:r w:rsidRPr="001F674E">
              <w:rPr>
                <w:color w:val="000000"/>
                <w:sz w:val="18"/>
                <w:szCs w:val="18"/>
              </w:rPr>
              <w:t>4</w:t>
            </w:r>
          </w:p>
        </w:tc>
        <w:tc>
          <w:tcPr>
            <w:tcW w:w="556" w:type="pct"/>
            <w:tcBorders>
              <w:top w:val="nil"/>
              <w:left w:val="nil"/>
              <w:bottom w:val="single" w:sz="4" w:space="0" w:color="auto"/>
              <w:right w:val="single" w:sz="4" w:space="0" w:color="auto"/>
            </w:tcBorders>
            <w:shd w:val="clear" w:color="auto" w:fill="auto"/>
            <w:noWrap/>
            <w:vAlign w:val="center"/>
            <w:hideMark/>
          </w:tcPr>
          <w:p w14:paraId="394B7E52" w14:textId="77777777" w:rsidR="00F30674" w:rsidRPr="001F674E" w:rsidRDefault="00F30674" w:rsidP="001F674E">
            <w:pPr>
              <w:jc w:val="center"/>
              <w:rPr>
                <w:color w:val="000000"/>
                <w:sz w:val="18"/>
                <w:szCs w:val="18"/>
              </w:rPr>
            </w:pPr>
            <w:r w:rsidRPr="001F674E">
              <w:rPr>
                <w:color w:val="000000"/>
                <w:sz w:val="18"/>
                <w:szCs w:val="18"/>
              </w:rPr>
              <w:t>10.62%</w:t>
            </w:r>
          </w:p>
        </w:tc>
      </w:tr>
      <w:tr w:rsidR="00F30674" w:rsidRPr="00F30674" w14:paraId="6422516F"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65F5F77D"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2824709F" w14:textId="77777777" w:rsidR="00F30674" w:rsidRPr="00F30674" w:rsidRDefault="00F30674" w:rsidP="00F30674">
            <w:pPr>
              <w:rPr>
                <w:color w:val="000000"/>
                <w:sz w:val="18"/>
                <w:szCs w:val="18"/>
              </w:rPr>
            </w:pPr>
          </w:p>
        </w:tc>
        <w:tc>
          <w:tcPr>
            <w:tcW w:w="1111" w:type="pct"/>
            <w:gridSpan w:val="2"/>
            <w:tcBorders>
              <w:top w:val="single" w:sz="4" w:space="0" w:color="auto"/>
              <w:left w:val="nil"/>
              <w:bottom w:val="single" w:sz="4" w:space="0" w:color="auto"/>
              <w:right w:val="single" w:sz="4" w:space="0" w:color="auto"/>
            </w:tcBorders>
            <w:shd w:val="clear" w:color="000000" w:fill="FFFFFF"/>
            <w:vAlign w:val="center"/>
            <w:hideMark/>
          </w:tcPr>
          <w:p w14:paraId="1901410E" w14:textId="77777777" w:rsidR="00F30674" w:rsidRPr="00F30674" w:rsidRDefault="00F30674" w:rsidP="00F30674">
            <w:pPr>
              <w:jc w:val="center"/>
              <w:rPr>
                <w:color w:val="000000"/>
                <w:sz w:val="18"/>
                <w:szCs w:val="18"/>
              </w:rPr>
            </w:pPr>
            <w:r w:rsidRPr="00F30674">
              <w:rPr>
                <w:rFonts w:hint="eastAsia"/>
                <w:color w:val="000000"/>
                <w:sz w:val="18"/>
                <w:szCs w:val="18"/>
              </w:rPr>
              <w:t>小计</w:t>
            </w:r>
          </w:p>
        </w:tc>
        <w:tc>
          <w:tcPr>
            <w:tcW w:w="556" w:type="pct"/>
            <w:tcBorders>
              <w:top w:val="nil"/>
              <w:left w:val="nil"/>
              <w:bottom w:val="single" w:sz="4" w:space="0" w:color="auto"/>
              <w:right w:val="single" w:sz="4" w:space="0" w:color="auto"/>
            </w:tcBorders>
            <w:shd w:val="clear" w:color="000000" w:fill="FFFFFF"/>
            <w:noWrap/>
            <w:vAlign w:val="center"/>
            <w:hideMark/>
          </w:tcPr>
          <w:p w14:paraId="60297FE3"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226</w:t>
            </w:r>
          </w:p>
        </w:tc>
        <w:tc>
          <w:tcPr>
            <w:tcW w:w="556" w:type="pct"/>
            <w:tcBorders>
              <w:top w:val="nil"/>
              <w:left w:val="nil"/>
              <w:bottom w:val="single" w:sz="4" w:space="0" w:color="auto"/>
              <w:right w:val="single" w:sz="4" w:space="0" w:color="auto"/>
            </w:tcBorders>
            <w:shd w:val="clear" w:color="000000" w:fill="FFFFFF"/>
            <w:noWrap/>
            <w:vAlign w:val="center"/>
            <w:hideMark/>
          </w:tcPr>
          <w:p w14:paraId="331C2472"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174</w:t>
            </w:r>
          </w:p>
        </w:tc>
        <w:tc>
          <w:tcPr>
            <w:tcW w:w="556" w:type="pct"/>
            <w:tcBorders>
              <w:top w:val="nil"/>
              <w:left w:val="nil"/>
              <w:bottom w:val="single" w:sz="4" w:space="0" w:color="auto"/>
              <w:right w:val="single" w:sz="4" w:space="0" w:color="auto"/>
            </w:tcBorders>
            <w:shd w:val="clear" w:color="auto" w:fill="auto"/>
            <w:vAlign w:val="center"/>
            <w:hideMark/>
          </w:tcPr>
          <w:p w14:paraId="59AF025A" w14:textId="77777777" w:rsidR="00F30674" w:rsidRPr="001F674E" w:rsidRDefault="00F30674" w:rsidP="001F674E">
            <w:pPr>
              <w:jc w:val="center"/>
              <w:rPr>
                <w:color w:val="000000"/>
                <w:sz w:val="18"/>
                <w:szCs w:val="18"/>
              </w:rPr>
            </w:pPr>
            <w:r w:rsidRPr="001F674E">
              <w:rPr>
                <w:color w:val="000000"/>
                <w:sz w:val="18"/>
                <w:szCs w:val="18"/>
              </w:rPr>
              <w:t xml:space="preserve">51 </w:t>
            </w:r>
          </w:p>
        </w:tc>
        <w:tc>
          <w:tcPr>
            <w:tcW w:w="556" w:type="pct"/>
            <w:tcBorders>
              <w:top w:val="nil"/>
              <w:left w:val="nil"/>
              <w:bottom w:val="single" w:sz="4" w:space="0" w:color="auto"/>
              <w:right w:val="single" w:sz="4" w:space="0" w:color="auto"/>
            </w:tcBorders>
            <w:shd w:val="clear" w:color="auto" w:fill="auto"/>
            <w:noWrap/>
            <w:vAlign w:val="center"/>
            <w:hideMark/>
          </w:tcPr>
          <w:p w14:paraId="29FA27D7" w14:textId="77777777" w:rsidR="00F30674" w:rsidRPr="001F674E" w:rsidRDefault="00F30674" w:rsidP="001F674E">
            <w:pPr>
              <w:jc w:val="center"/>
              <w:rPr>
                <w:color w:val="000000"/>
                <w:sz w:val="18"/>
                <w:szCs w:val="18"/>
              </w:rPr>
            </w:pPr>
            <w:r w:rsidRPr="001F674E">
              <w:rPr>
                <w:color w:val="000000"/>
                <w:sz w:val="18"/>
                <w:szCs w:val="18"/>
              </w:rPr>
              <w:t>15</w:t>
            </w:r>
          </w:p>
        </w:tc>
        <w:tc>
          <w:tcPr>
            <w:tcW w:w="556" w:type="pct"/>
            <w:tcBorders>
              <w:top w:val="nil"/>
              <w:left w:val="nil"/>
              <w:bottom w:val="single" w:sz="4" w:space="0" w:color="auto"/>
              <w:right w:val="single" w:sz="4" w:space="0" w:color="auto"/>
            </w:tcBorders>
            <w:shd w:val="clear" w:color="auto" w:fill="auto"/>
            <w:noWrap/>
            <w:vAlign w:val="center"/>
            <w:hideMark/>
          </w:tcPr>
          <w:p w14:paraId="7CD72138" w14:textId="77777777" w:rsidR="00F30674" w:rsidRPr="001F674E" w:rsidRDefault="00F30674" w:rsidP="001F674E">
            <w:pPr>
              <w:jc w:val="center"/>
              <w:rPr>
                <w:color w:val="000000"/>
                <w:sz w:val="18"/>
                <w:szCs w:val="18"/>
              </w:rPr>
            </w:pPr>
            <w:r w:rsidRPr="001F674E">
              <w:rPr>
                <w:color w:val="000000"/>
                <w:sz w:val="18"/>
                <w:szCs w:val="18"/>
              </w:rPr>
              <w:t>22.57%</w:t>
            </w:r>
          </w:p>
        </w:tc>
      </w:tr>
      <w:tr w:rsidR="00F30674" w:rsidRPr="00F30674" w14:paraId="245570F1" w14:textId="77777777" w:rsidTr="00F30674">
        <w:trPr>
          <w:trHeight w:val="280"/>
          <w:jc w:val="center"/>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139B0557" w14:textId="77777777" w:rsidR="00F30674" w:rsidRPr="00F30674" w:rsidRDefault="00F30674" w:rsidP="00F30674">
            <w:pPr>
              <w:jc w:val="center"/>
              <w:rPr>
                <w:color w:val="000000"/>
                <w:sz w:val="18"/>
                <w:szCs w:val="18"/>
              </w:rPr>
            </w:pPr>
            <w:r w:rsidRPr="00F30674">
              <w:rPr>
                <w:rFonts w:hint="eastAsia"/>
                <w:color w:val="000000"/>
                <w:sz w:val="18"/>
                <w:szCs w:val="18"/>
              </w:rPr>
              <w:t>许家河</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3D28914E" w14:textId="77777777" w:rsidR="00F30674" w:rsidRPr="00F30674" w:rsidRDefault="00F30674" w:rsidP="00F30674">
            <w:pPr>
              <w:jc w:val="center"/>
              <w:rPr>
                <w:color w:val="000000"/>
                <w:sz w:val="18"/>
                <w:szCs w:val="18"/>
              </w:rPr>
            </w:pPr>
            <w:r w:rsidRPr="00F30674">
              <w:rPr>
                <w:rFonts w:hint="eastAsia"/>
                <w:color w:val="000000"/>
                <w:sz w:val="18"/>
                <w:szCs w:val="18"/>
              </w:rPr>
              <w:t>跃龙街道</w:t>
            </w:r>
          </w:p>
        </w:tc>
        <w:tc>
          <w:tcPr>
            <w:tcW w:w="556" w:type="pct"/>
            <w:tcBorders>
              <w:top w:val="nil"/>
              <w:left w:val="nil"/>
              <w:bottom w:val="single" w:sz="4" w:space="0" w:color="auto"/>
              <w:right w:val="single" w:sz="4" w:space="0" w:color="auto"/>
            </w:tcBorders>
            <w:shd w:val="clear" w:color="000000" w:fill="FFFFFF"/>
            <w:vAlign w:val="center"/>
            <w:hideMark/>
          </w:tcPr>
          <w:p w14:paraId="585B27BD" w14:textId="77777777" w:rsidR="00F30674" w:rsidRPr="00F30674" w:rsidRDefault="00F30674" w:rsidP="00F30674">
            <w:pPr>
              <w:jc w:val="center"/>
              <w:rPr>
                <w:color w:val="000000"/>
                <w:sz w:val="18"/>
                <w:szCs w:val="18"/>
              </w:rPr>
            </w:pPr>
            <w:r w:rsidRPr="00F30674">
              <w:rPr>
                <w:rFonts w:hint="eastAsia"/>
                <w:color w:val="000000"/>
                <w:sz w:val="18"/>
                <w:szCs w:val="18"/>
              </w:rPr>
              <w:t>范家村</w:t>
            </w:r>
          </w:p>
        </w:tc>
        <w:tc>
          <w:tcPr>
            <w:tcW w:w="556" w:type="pct"/>
            <w:tcBorders>
              <w:top w:val="nil"/>
              <w:left w:val="nil"/>
              <w:bottom w:val="single" w:sz="4" w:space="0" w:color="auto"/>
              <w:right w:val="single" w:sz="4" w:space="0" w:color="auto"/>
            </w:tcBorders>
            <w:shd w:val="clear" w:color="000000" w:fill="FFFFFF"/>
            <w:vAlign w:val="center"/>
            <w:hideMark/>
          </w:tcPr>
          <w:p w14:paraId="3C1065A9" w14:textId="77777777" w:rsidR="00F30674" w:rsidRPr="00F30674" w:rsidRDefault="00F30674" w:rsidP="00F30674">
            <w:pPr>
              <w:jc w:val="center"/>
              <w:rPr>
                <w:color w:val="000000"/>
                <w:sz w:val="18"/>
                <w:szCs w:val="18"/>
              </w:rPr>
            </w:pPr>
            <w:r w:rsidRPr="00F30674">
              <w:rPr>
                <w:rFonts w:hint="eastAsia"/>
                <w:color w:val="000000"/>
                <w:sz w:val="18"/>
                <w:szCs w:val="18"/>
              </w:rPr>
              <w:t>范家村</w:t>
            </w:r>
          </w:p>
        </w:tc>
        <w:tc>
          <w:tcPr>
            <w:tcW w:w="556" w:type="pct"/>
            <w:tcBorders>
              <w:top w:val="nil"/>
              <w:left w:val="nil"/>
              <w:bottom w:val="single" w:sz="4" w:space="0" w:color="auto"/>
              <w:right w:val="single" w:sz="4" w:space="0" w:color="auto"/>
            </w:tcBorders>
            <w:shd w:val="clear" w:color="000000" w:fill="FFFFFF"/>
            <w:noWrap/>
            <w:vAlign w:val="center"/>
            <w:hideMark/>
          </w:tcPr>
          <w:p w14:paraId="5C18E2BA"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141</w:t>
            </w:r>
          </w:p>
        </w:tc>
        <w:tc>
          <w:tcPr>
            <w:tcW w:w="556" w:type="pct"/>
            <w:tcBorders>
              <w:top w:val="nil"/>
              <w:left w:val="nil"/>
              <w:bottom w:val="single" w:sz="4" w:space="0" w:color="auto"/>
              <w:right w:val="single" w:sz="4" w:space="0" w:color="auto"/>
            </w:tcBorders>
            <w:shd w:val="clear" w:color="000000" w:fill="FFFFFF"/>
            <w:noWrap/>
            <w:vAlign w:val="center"/>
            <w:hideMark/>
          </w:tcPr>
          <w:p w14:paraId="41BEEDB6"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109</w:t>
            </w:r>
          </w:p>
        </w:tc>
        <w:tc>
          <w:tcPr>
            <w:tcW w:w="556" w:type="pct"/>
            <w:tcBorders>
              <w:top w:val="nil"/>
              <w:left w:val="nil"/>
              <w:bottom w:val="single" w:sz="4" w:space="0" w:color="auto"/>
              <w:right w:val="single" w:sz="4" w:space="0" w:color="auto"/>
            </w:tcBorders>
            <w:shd w:val="clear" w:color="auto" w:fill="auto"/>
            <w:vAlign w:val="center"/>
            <w:hideMark/>
          </w:tcPr>
          <w:p w14:paraId="54B2276C" w14:textId="77777777" w:rsidR="00F30674" w:rsidRPr="001F674E" w:rsidRDefault="00F30674" w:rsidP="001F674E">
            <w:pPr>
              <w:jc w:val="center"/>
              <w:rPr>
                <w:color w:val="000000"/>
                <w:sz w:val="18"/>
                <w:szCs w:val="18"/>
              </w:rPr>
            </w:pPr>
            <w:r w:rsidRPr="001F674E">
              <w:rPr>
                <w:color w:val="000000"/>
                <w:sz w:val="18"/>
                <w:szCs w:val="18"/>
              </w:rPr>
              <w:t xml:space="preserve">11 </w:t>
            </w:r>
          </w:p>
        </w:tc>
        <w:tc>
          <w:tcPr>
            <w:tcW w:w="556" w:type="pct"/>
            <w:tcBorders>
              <w:top w:val="nil"/>
              <w:left w:val="nil"/>
              <w:bottom w:val="single" w:sz="4" w:space="0" w:color="auto"/>
              <w:right w:val="single" w:sz="4" w:space="0" w:color="auto"/>
            </w:tcBorders>
            <w:shd w:val="clear" w:color="auto" w:fill="auto"/>
            <w:noWrap/>
            <w:vAlign w:val="center"/>
            <w:hideMark/>
          </w:tcPr>
          <w:p w14:paraId="519F3EF0" w14:textId="77777777" w:rsidR="00F30674" w:rsidRPr="001F674E" w:rsidRDefault="00F30674" w:rsidP="001F674E">
            <w:pPr>
              <w:jc w:val="center"/>
              <w:rPr>
                <w:color w:val="000000"/>
                <w:sz w:val="18"/>
                <w:szCs w:val="18"/>
              </w:rPr>
            </w:pPr>
            <w:r w:rsidRPr="001F674E">
              <w:rPr>
                <w:color w:val="000000"/>
                <w:sz w:val="18"/>
                <w:szCs w:val="18"/>
              </w:rPr>
              <w:t>3</w:t>
            </w:r>
          </w:p>
        </w:tc>
        <w:tc>
          <w:tcPr>
            <w:tcW w:w="556" w:type="pct"/>
            <w:tcBorders>
              <w:top w:val="nil"/>
              <w:left w:val="nil"/>
              <w:bottom w:val="single" w:sz="4" w:space="0" w:color="auto"/>
              <w:right w:val="single" w:sz="4" w:space="0" w:color="auto"/>
            </w:tcBorders>
            <w:shd w:val="clear" w:color="auto" w:fill="auto"/>
            <w:noWrap/>
            <w:vAlign w:val="center"/>
            <w:hideMark/>
          </w:tcPr>
          <w:p w14:paraId="653E5BD2" w14:textId="77777777" w:rsidR="00F30674" w:rsidRPr="001F674E" w:rsidRDefault="00F30674" w:rsidP="001F674E">
            <w:pPr>
              <w:jc w:val="center"/>
              <w:rPr>
                <w:color w:val="000000"/>
                <w:sz w:val="18"/>
                <w:szCs w:val="18"/>
              </w:rPr>
            </w:pPr>
            <w:r w:rsidRPr="001F674E">
              <w:rPr>
                <w:color w:val="000000"/>
                <w:sz w:val="18"/>
                <w:szCs w:val="18"/>
              </w:rPr>
              <w:t>7.80%</w:t>
            </w:r>
          </w:p>
        </w:tc>
      </w:tr>
      <w:tr w:rsidR="00F30674" w:rsidRPr="00F30674" w14:paraId="60C4D0AA"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7CDA855E"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663B73B6"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11D30408" w14:textId="77777777" w:rsidR="00F30674" w:rsidRPr="00F30674" w:rsidRDefault="00F30674" w:rsidP="00F30674">
            <w:pPr>
              <w:jc w:val="center"/>
              <w:rPr>
                <w:color w:val="000000"/>
                <w:sz w:val="18"/>
                <w:szCs w:val="18"/>
              </w:rPr>
            </w:pPr>
            <w:r w:rsidRPr="00F30674">
              <w:rPr>
                <w:rFonts w:hint="eastAsia"/>
                <w:color w:val="000000"/>
                <w:sz w:val="18"/>
                <w:szCs w:val="18"/>
              </w:rPr>
              <w:t>罗家村</w:t>
            </w:r>
          </w:p>
        </w:tc>
        <w:tc>
          <w:tcPr>
            <w:tcW w:w="556" w:type="pct"/>
            <w:tcBorders>
              <w:top w:val="nil"/>
              <w:left w:val="nil"/>
              <w:bottom w:val="single" w:sz="4" w:space="0" w:color="auto"/>
              <w:right w:val="single" w:sz="4" w:space="0" w:color="auto"/>
            </w:tcBorders>
            <w:shd w:val="clear" w:color="000000" w:fill="FFFFFF"/>
            <w:vAlign w:val="center"/>
            <w:hideMark/>
          </w:tcPr>
          <w:p w14:paraId="674E647F" w14:textId="77777777" w:rsidR="00F30674" w:rsidRPr="00F30674" w:rsidRDefault="00F30674" w:rsidP="00F30674">
            <w:pPr>
              <w:jc w:val="center"/>
              <w:rPr>
                <w:color w:val="000000"/>
                <w:sz w:val="18"/>
                <w:szCs w:val="18"/>
              </w:rPr>
            </w:pPr>
            <w:r w:rsidRPr="00F30674">
              <w:rPr>
                <w:rFonts w:hint="eastAsia"/>
                <w:color w:val="000000"/>
                <w:sz w:val="18"/>
                <w:szCs w:val="18"/>
              </w:rPr>
              <w:t>罗家村</w:t>
            </w:r>
          </w:p>
        </w:tc>
        <w:tc>
          <w:tcPr>
            <w:tcW w:w="556" w:type="pct"/>
            <w:tcBorders>
              <w:top w:val="nil"/>
              <w:left w:val="nil"/>
              <w:bottom w:val="single" w:sz="4" w:space="0" w:color="auto"/>
              <w:right w:val="single" w:sz="4" w:space="0" w:color="auto"/>
            </w:tcBorders>
            <w:shd w:val="clear" w:color="000000" w:fill="FFFFFF"/>
            <w:noWrap/>
            <w:vAlign w:val="center"/>
            <w:hideMark/>
          </w:tcPr>
          <w:p w14:paraId="457241D0"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45</w:t>
            </w:r>
          </w:p>
        </w:tc>
        <w:tc>
          <w:tcPr>
            <w:tcW w:w="556" w:type="pct"/>
            <w:tcBorders>
              <w:top w:val="nil"/>
              <w:left w:val="nil"/>
              <w:bottom w:val="single" w:sz="4" w:space="0" w:color="auto"/>
              <w:right w:val="single" w:sz="4" w:space="0" w:color="auto"/>
            </w:tcBorders>
            <w:shd w:val="clear" w:color="000000" w:fill="FFFFFF"/>
            <w:noWrap/>
            <w:vAlign w:val="center"/>
            <w:hideMark/>
          </w:tcPr>
          <w:p w14:paraId="4B53B50F"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35</w:t>
            </w:r>
          </w:p>
        </w:tc>
        <w:tc>
          <w:tcPr>
            <w:tcW w:w="556" w:type="pct"/>
            <w:tcBorders>
              <w:top w:val="nil"/>
              <w:left w:val="nil"/>
              <w:bottom w:val="single" w:sz="4" w:space="0" w:color="auto"/>
              <w:right w:val="single" w:sz="4" w:space="0" w:color="auto"/>
            </w:tcBorders>
            <w:shd w:val="clear" w:color="auto" w:fill="auto"/>
            <w:vAlign w:val="center"/>
            <w:hideMark/>
          </w:tcPr>
          <w:p w14:paraId="6555DAE3" w14:textId="77777777" w:rsidR="00F30674" w:rsidRPr="001F674E" w:rsidRDefault="00F30674" w:rsidP="001F674E">
            <w:pPr>
              <w:jc w:val="center"/>
              <w:rPr>
                <w:color w:val="000000"/>
                <w:sz w:val="18"/>
                <w:szCs w:val="18"/>
              </w:rPr>
            </w:pPr>
            <w:r w:rsidRPr="001F674E">
              <w:rPr>
                <w:color w:val="000000"/>
                <w:sz w:val="18"/>
                <w:szCs w:val="18"/>
              </w:rPr>
              <w:t xml:space="preserve">10 </w:t>
            </w:r>
          </w:p>
        </w:tc>
        <w:tc>
          <w:tcPr>
            <w:tcW w:w="556" w:type="pct"/>
            <w:tcBorders>
              <w:top w:val="nil"/>
              <w:left w:val="nil"/>
              <w:bottom w:val="single" w:sz="4" w:space="0" w:color="auto"/>
              <w:right w:val="single" w:sz="4" w:space="0" w:color="auto"/>
            </w:tcBorders>
            <w:shd w:val="clear" w:color="auto" w:fill="auto"/>
            <w:noWrap/>
            <w:vAlign w:val="center"/>
            <w:hideMark/>
          </w:tcPr>
          <w:p w14:paraId="29BB1986" w14:textId="77777777" w:rsidR="00F30674" w:rsidRPr="001F674E" w:rsidRDefault="00F30674" w:rsidP="001F674E">
            <w:pPr>
              <w:jc w:val="center"/>
              <w:rPr>
                <w:color w:val="000000"/>
                <w:sz w:val="18"/>
                <w:szCs w:val="18"/>
              </w:rPr>
            </w:pPr>
            <w:r w:rsidRPr="001F674E">
              <w:rPr>
                <w:color w:val="000000"/>
                <w:sz w:val="18"/>
                <w:szCs w:val="18"/>
              </w:rPr>
              <w:t>3</w:t>
            </w:r>
          </w:p>
        </w:tc>
        <w:tc>
          <w:tcPr>
            <w:tcW w:w="556" w:type="pct"/>
            <w:tcBorders>
              <w:top w:val="nil"/>
              <w:left w:val="nil"/>
              <w:bottom w:val="single" w:sz="4" w:space="0" w:color="auto"/>
              <w:right w:val="single" w:sz="4" w:space="0" w:color="auto"/>
            </w:tcBorders>
            <w:shd w:val="clear" w:color="auto" w:fill="auto"/>
            <w:noWrap/>
            <w:vAlign w:val="center"/>
            <w:hideMark/>
          </w:tcPr>
          <w:p w14:paraId="09CEE21B" w14:textId="77777777" w:rsidR="00F30674" w:rsidRPr="001F674E" w:rsidRDefault="00F30674" w:rsidP="001F674E">
            <w:pPr>
              <w:jc w:val="center"/>
              <w:rPr>
                <w:color w:val="000000"/>
                <w:sz w:val="18"/>
                <w:szCs w:val="18"/>
              </w:rPr>
            </w:pPr>
            <w:r w:rsidRPr="001F674E">
              <w:rPr>
                <w:color w:val="000000"/>
                <w:sz w:val="18"/>
                <w:szCs w:val="18"/>
              </w:rPr>
              <w:t>22.22%</w:t>
            </w:r>
          </w:p>
        </w:tc>
      </w:tr>
      <w:tr w:rsidR="00F30674" w:rsidRPr="00F30674" w14:paraId="1AA7EA4A"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79860610"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25A37AC4"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0BA97ADC" w14:textId="77777777" w:rsidR="00F30674" w:rsidRPr="00F30674" w:rsidRDefault="00F30674" w:rsidP="00F30674">
            <w:pPr>
              <w:jc w:val="center"/>
              <w:rPr>
                <w:color w:val="000000"/>
                <w:sz w:val="18"/>
                <w:szCs w:val="18"/>
              </w:rPr>
            </w:pPr>
            <w:r w:rsidRPr="00F30674">
              <w:rPr>
                <w:rFonts w:hint="eastAsia"/>
                <w:color w:val="000000"/>
                <w:sz w:val="18"/>
                <w:szCs w:val="18"/>
              </w:rPr>
              <w:t>许家新村</w:t>
            </w:r>
          </w:p>
        </w:tc>
        <w:tc>
          <w:tcPr>
            <w:tcW w:w="556" w:type="pct"/>
            <w:tcBorders>
              <w:top w:val="nil"/>
              <w:left w:val="nil"/>
              <w:bottom w:val="single" w:sz="4" w:space="0" w:color="auto"/>
              <w:right w:val="single" w:sz="4" w:space="0" w:color="auto"/>
            </w:tcBorders>
            <w:shd w:val="clear" w:color="000000" w:fill="FFFFFF"/>
            <w:vAlign w:val="center"/>
            <w:hideMark/>
          </w:tcPr>
          <w:p w14:paraId="7FDB1299" w14:textId="77777777" w:rsidR="00F30674" w:rsidRPr="00F30674" w:rsidRDefault="00F30674" w:rsidP="00F30674">
            <w:pPr>
              <w:jc w:val="center"/>
              <w:rPr>
                <w:color w:val="000000"/>
                <w:sz w:val="18"/>
                <w:szCs w:val="18"/>
              </w:rPr>
            </w:pPr>
            <w:r w:rsidRPr="00F30674">
              <w:rPr>
                <w:rFonts w:hint="eastAsia"/>
                <w:color w:val="000000"/>
                <w:sz w:val="18"/>
                <w:szCs w:val="18"/>
              </w:rPr>
              <w:t>许家新村</w:t>
            </w:r>
          </w:p>
        </w:tc>
        <w:tc>
          <w:tcPr>
            <w:tcW w:w="556" w:type="pct"/>
            <w:tcBorders>
              <w:top w:val="nil"/>
              <w:left w:val="nil"/>
              <w:bottom w:val="single" w:sz="4" w:space="0" w:color="auto"/>
              <w:right w:val="single" w:sz="4" w:space="0" w:color="auto"/>
            </w:tcBorders>
            <w:shd w:val="clear" w:color="000000" w:fill="FFFFFF"/>
            <w:noWrap/>
            <w:vAlign w:val="center"/>
            <w:hideMark/>
          </w:tcPr>
          <w:p w14:paraId="12657F21"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w:t>
            </w:r>
          </w:p>
        </w:tc>
        <w:tc>
          <w:tcPr>
            <w:tcW w:w="556" w:type="pct"/>
            <w:tcBorders>
              <w:top w:val="nil"/>
              <w:left w:val="nil"/>
              <w:bottom w:val="single" w:sz="4" w:space="0" w:color="auto"/>
              <w:right w:val="single" w:sz="4" w:space="0" w:color="auto"/>
            </w:tcBorders>
            <w:shd w:val="clear" w:color="000000" w:fill="FFFFFF"/>
            <w:noWrap/>
            <w:vAlign w:val="center"/>
            <w:hideMark/>
          </w:tcPr>
          <w:p w14:paraId="5ACADF17"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w:t>
            </w:r>
          </w:p>
        </w:tc>
        <w:tc>
          <w:tcPr>
            <w:tcW w:w="556" w:type="pct"/>
            <w:tcBorders>
              <w:top w:val="nil"/>
              <w:left w:val="nil"/>
              <w:bottom w:val="single" w:sz="4" w:space="0" w:color="auto"/>
              <w:right w:val="single" w:sz="4" w:space="0" w:color="auto"/>
            </w:tcBorders>
            <w:shd w:val="clear" w:color="auto" w:fill="auto"/>
            <w:vAlign w:val="center"/>
            <w:hideMark/>
          </w:tcPr>
          <w:p w14:paraId="33DD67D9" w14:textId="77777777" w:rsidR="00F30674" w:rsidRPr="001F674E" w:rsidRDefault="00F30674" w:rsidP="001F674E">
            <w:pPr>
              <w:jc w:val="center"/>
              <w:rPr>
                <w:color w:val="000000"/>
                <w:sz w:val="18"/>
                <w:szCs w:val="18"/>
              </w:rPr>
            </w:pPr>
            <w:r w:rsidRPr="001F674E">
              <w:rPr>
                <w:color w:val="000000"/>
                <w:sz w:val="18"/>
                <w:szCs w:val="18"/>
              </w:rPr>
              <w:t xml:space="preserve">3 </w:t>
            </w:r>
          </w:p>
        </w:tc>
        <w:tc>
          <w:tcPr>
            <w:tcW w:w="556" w:type="pct"/>
            <w:tcBorders>
              <w:top w:val="nil"/>
              <w:left w:val="nil"/>
              <w:bottom w:val="single" w:sz="4" w:space="0" w:color="auto"/>
              <w:right w:val="single" w:sz="4" w:space="0" w:color="auto"/>
            </w:tcBorders>
            <w:shd w:val="clear" w:color="auto" w:fill="auto"/>
            <w:noWrap/>
            <w:vAlign w:val="center"/>
            <w:hideMark/>
          </w:tcPr>
          <w:p w14:paraId="4FE5B849" w14:textId="77777777" w:rsidR="00F30674" w:rsidRPr="001F674E" w:rsidRDefault="00F30674" w:rsidP="001F674E">
            <w:pPr>
              <w:jc w:val="center"/>
              <w:rPr>
                <w:color w:val="000000"/>
                <w:sz w:val="18"/>
                <w:szCs w:val="18"/>
              </w:rPr>
            </w:pPr>
            <w:r w:rsidRPr="001F674E">
              <w:rPr>
                <w:color w:val="000000"/>
                <w:sz w:val="18"/>
                <w:szCs w:val="18"/>
              </w:rPr>
              <w:t>1</w:t>
            </w:r>
          </w:p>
        </w:tc>
        <w:tc>
          <w:tcPr>
            <w:tcW w:w="556" w:type="pct"/>
            <w:tcBorders>
              <w:top w:val="nil"/>
              <w:left w:val="nil"/>
              <w:bottom w:val="single" w:sz="4" w:space="0" w:color="auto"/>
              <w:right w:val="single" w:sz="4" w:space="0" w:color="auto"/>
            </w:tcBorders>
            <w:shd w:val="clear" w:color="auto" w:fill="auto"/>
            <w:noWrap/>
            <w:vAlign w:val="center"/>
            <w:hideMark/>
          </w:tcPr>
          <w:p w14:paraId="3ADBBB29" w14:textId="77777777" w:rsidR="00F30674" w:rsidRPr="001F674E" w:rsidRDefault="00F30674" w:rsidP="001F674E">
            <w:pPr>
              <w:jc w:val="center"/>
              <w:rPr>
                <w:color w:val="000000"/>
                <w:sz w:val="18"/>
                <w:szCs w:val="18"/>
              </w:rPr>
            </w:pPr>
            <w:r w:rsidRPr="001F674E">
              <w:rPr>
                <w:color w:val="000000"/>
                <w:sz w:val="18"/>
                <w:szCs w:val="18"/>
              </w:rPr>
              <w:t>60.00%</w:t>
            </w:r>
          </w:p>
        </w:tc>
      </w:tr>
      <w:tr w:rsidR="00F30674" w:rsidRPr="00F30674" w14:paraId="35FE71B6"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36D3DCEB"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78CEFA82"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376D56F2" w14:textId="77777777" w:rsidR="00F30674" w:rsidRPr="00F30674" w:rsidRDefault="00F30674" w:rsidP="00F30674">
            <w:pPr>
              <w:jc w:val="center"/>
              <w:rPr>
                <w:color w:val="000000"/>
                <w:sz w:val="18"/>
                <w:szCs w:val="18"/>
              </w:rPr>
            </w:pPr>
            <w:r w:rsidRPr="00F30674">
              <w:rPr>
                <w:rFonts w:hint="eastAsia"/>
                <w:color w:val="000000"/>
                <w:sz w:val="18"/>
                <w:szCs w:val="18"/>
              </w:rPr>
              <w:t>前洋村</w:t>
            </w:r>
          </w:p>
        </w:tc>
        <w:tc>
          <w:tcPr>
            <w:tcW w:w="556" w:type="pct"/>
            <w:tcBorders>
              <w:top w:val="nil"/>
              <w:left w:val="nil"/>
              <w:bottom w:val="single" w:sz="4" w:space="0" w:color="auto"/>
              <w:right w:val="single" w:sz="4" w:space="0" w:color="auto"/>
            </w:tcBorders>
            <w:shd w:val="clear" w:color="000000" w:fill="FFFFFF"/>
            <w:vAlign w:val="center"/>
            <w:hideMark/>
          </w:tcPr>
          <w:p w14:paraId="78AD565B" w14:textId="77777777" w:rsidR="00F30674" w:rsidRPr="00F30674" w:rsidRDefault="00F30674" w:rsidP="00F30674">
            <w:pPr>
              <w:jc w:val="center"/>
              <w:rPr>
                <w:color w:val="000000"/>
                <w:sz w:val="18"/>
                <w:szCs w:val="18"/>
              </w:rPr>
            </w:pPr>
            <w:r w:rsidRPr="00F30674">
              <w:rPr>
                <w:rFonts w:hint="eastAsia"/>
                <w:color w:val="000000"/>
                <w:sz w:val="18"/>
                <w:szCs w:val="18"/>
              </w:rPr>
              <w:t>前洋村</w:t>
            </w:r>
          </w:p>
        </w:tc>
        <w:tc>
          <w:tcPr>
            <w:tcW w:w="556" w:type="pct"/>
            <w:tcBorders>
              <w:top w:val="nil"/>
              <w:left w:val="nil"/>
              <w:bottom w:val="single" w:sz="4" w:space="0" w:color="auto"/>
              <w:right w:val="single" w:sz="4" w:space="0" w:color="auto"/>
            </w:tcBorders>
            <w:shd w:val="clear" w:color="000000" w:fill="FFFFFF"/>
            <w:noWrap/>
            <w:vAlign w:val="center"/>
            <w:hideMark/>
          </w:tcPr>
          <w:p w14:paraId="2CD6D619"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7</w:t>
            </w:r>
          </w:p>
        </w:tc>
        <w:tc>
          <w:tcPr>
            <w:tcW w:w="556" w:type="pct"/>
            <w:tcBorders>
              <w:top w:val="nil"/>
              <w:left w:val="nil"/>
              <w:bottom w:val="single" w:sz="4" w:space="0" w:color="auto"/>
              <w:right w:val="single" w:sz="4" w:space="0" w:color="auto"/>
            </w:tcBorders>
            <w:shd w:val="clear" w:color="000000" w:fill="FFFFFF"/>
            <w:noWrap/>
            <w:vAlign w:val="center"/>
            <w:hideMark/>
          </w:tcPr>
          <w:p w14:paraId="48E04C6E"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w:t>
            </w:r>
          </w:p>
        </w:tc>
        <w:tc>
          <w:tcPr>
            <w:tcW w:w="556" w:type="pct"/>
            <w:tcBorders>
              <w:top w:val="nil"/>
              <w:left w:val="nil"/>
              <w:bottom w:val="single" w:sz="4" w:space="0" w:color="auto"/>
              <w:right w:val="single" w:sz="4" w:space="0" w:color="auto"/>
            </w:tcBorders>
            <w:shd w:val="clear" w:color="auto" w:fill="auto"/>
            <w:vAlign w:val="center"/>
            <w:hideMark/>
          </w:tcPr>
          <w:p w14:paraId="5FE0FF83" w14:textId="77777777" w:rsidR="00F30674" w:rsidRPr="001F674E" w:rsidRDefault="00F30674" w:rsidP="001F674E">
            <w:pPr>
              <w:jc w:val="center"/>
              <w:rPr>
                <w:color w:val="000000"/>
                <w:sz w:val="18"/>
                <w:szCs w:val="18"/>
              </w:rPr>
            </w:pPr>
            <w:r w:rsidRPr="001F674E">
              <w:rPr>
                <w:color w:val="000000"/>
                <w:sz w:val="18"/>
                <w:szCs w:val="18"/>
              </w:rPr>
              <w:t xml:space="preserve">4 </w:t>
            </w:r>
          </w:p>
        </w:tc>
        <w:tc>
          <w:tcPr>
            <w:tcW w:w="556" w:type="pct"/>
            <w:tcBorders>
              <w:top w:val="nil"/>
              <w:left w:val="nil"/>
              <w:bottom w:val="single" w:sz="4" w:space="0" w:color="auto"/>
              <w:right w:val="single" w:sz="4" w:space="0" w:color="auto"/>
            </w:tcBorders>
            <w:shd w:val="clear" w:color="auto" w:fill="auto"/>
            <w:noWrap/>
            <w:vAlign w:val="center"/>
            <w:hideMark/>
          </w:tcPr>
          <w:p w14:paraId="55B71F7A" w14:textId="77777777" w:rsidR="00F30674" w:rsidRPr="001F674E" w:rsidRDefault="00F30674" w:rsidP="001F674E">
            <w:pPr>
              <w:jc w:val="center"/>
              <w:rPr>
                <w:color w:val="000000"/>
                <w:sz w:val="18"/>
                <w:szCs w:val="18"/>
              </w:rPr>
            </w:pPr>
            <w:r w:rsidRPr="001F674E">
              <w:rPr>
                <w:color w:val="000000"/>
                <w:sz w:val="18"/>
                <w:szCs w:val="18"/>
              </w:rPr>
              <w:t>1</w:t>
            </w:r>
          </w:p>
        </w:tc>
        <w:tc>
          <w:tcPr>
            <w:tcW w:w="556" w:type="pct"/>
            <w:tcBorders>
              <w:top w:val="nil"/>
              <w:left w:val="nil"/>
              <w:bottom w:val="single" w:sz="4" w:space="0" w:color="auto"/>
              <w:right w:val="single" w:sz="4" w:space="0" w:color="auto"/>
            </w:tcBorders>
            <w:shd w:val="clear" w:color="auto" w:fill="auto"/>
            <w:noWrap/>
            <w:vAlign w:val="center"/>
            <w:hideMark/>
          </w:tcPr>
          <w:p w14:paraId="6D3F71D2" w14:textId="77777777" w:rsidR="00F30674" w:rsidRPr="001F674E" w:rsidRDefault="00F30674" w:rsidP="001F674E">
            <w:pPr>
              <w:jc w:val="center"/>
              <w:rPr>
                <w:color w:val="000000"/>
                <w:sz w:val="18"/>
                <w:szCs w:val="18"/>
              </w:rPr>
            </w:pPr>
            <w:r w:rsidRPr="001F674E">
              <w:rPr>
                <w:color w:val="000000"/>
                <w:sz w:val="18"/>
                <w:szCs w:val="18"/>
              </w:rPr>
              <w:t>57.14%</w:t>
            </w:r>
          </w:p>
        </w:tc>
      </w:tr>
      <w:tr w:rsidR="00F30674" w:rsidRPr="00F30674" w14:paraId="6FD41EB4"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7D5D26A9"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79A10F89" w14:textId="77777777" w:rsidR="00F30674" w:rsidRPr="00F30674" w:rsidRDefault="00F30674" w:rsidP="00F30674">
            <w:pPr>
              <w:rPr>
                <w:color w:val="000000"/>
                <w:sz w:val="18"/>
                <w:szCs w:val="18"/>
              </w:rPr>
            </w:pPr>
          </w:p>
        </w:tc>
        <w:tc>
          <w:tcPr>
            <w:tcW w:w="1111" w:type="pct"/>
            <w:gridSpan w:val="2"/>
            <w:tcBorders>
              <w:top w:val="single" w:sz="4" w:space="0" w:color="auto"/>
              <w:left w:val="nil"/>
              <w:bottom w:val="single" w:sz="4" w:space="0" w:color="auto"/>
              <w:right w:val="single" w:sz="4" w:space="0" w:color="auto"/>
            </w:tcBorders>
            <w:shd w:val="clear" w:color="000000" w:fill="FFFFFF"/>
            <w:vAlign w:val="center"/>
            <w:hideMark/>
          </w:tcPr>
          <w:p w14:paraId="32DDFB93" w14:textId="77777777" w:rsidR="00F30674" w:rsidRPr="00F30674" w:rsidRDefault="00F30674" w:rsidP="00F30674">
            <w:pPr>
              <w:jc w:val="center"/>
              <w:rPr>
                <w:color w:val="000000"/>
                <w:sz w:val="18"/>
                <w:szCs w:val="18"/>
              </w:rPr>
            </w:pPr>
            <w:r w:rsidRPr="00F30674">
              <w:rPr>
                <w:rFonts w:hint="eastAsia"/>
                <w:color w:val="000000"/>
                <w:sz w:val="18"/>
                <w:szCs w:val="18"/>
              </w:rPr>
              <w:t>小计</w:t>
            </w:r>
          </w:p>
        </w:tc>
        <w:tc>
          <w:tcPr>
            <w:tcW w:w="556" w:type="pct"/>
            <w:tcBorders>
              <w:top w:val="nil"/>
              <w:left w:val="nil"/>
              <w:bottom w:val="single" w:sz="4" w:space="0" w:color="auto"/>
              <w:right w:val="single" w:sz="4" w:space="0" w:color="auto"/>
            </w:tcBorders>
            <w:shd w:val="clear" w:color="000000" w:fill="FFFFFF"/>
            <w:noWrap/>
            <w:vAlign w:val="center"/>
            <w:hideMark/>
          </w:tcPr>
          <w:p w14:paraId="0908F32C"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198</w:t>
            </w:r>
          </w:p>
        </w:tc>
        <w:tc>
          <w:tcPr>
            <w:tcW w:w="556" w:type="pct"/>
            <w:tcBorders>
              <w:top w:val="nil"/>
              <w:left w:val="nil"/>
              <w:bottom w:val="single" w:sz="4" w:space="0" w:color="auto"/>
              <w:right w:val="single" w:sz="4" w:space="0" w:color="auto"/>
            </w:tcBorders>
            <w:shd w:val="clear" w:color="000000" w:fill="FFFFFF"/>
            <w:noWrap/>
            <w:vAlign w:val="center"/>
            <w:hideMark/>
          </w:tcPr>
          <w:p w14:paraId="37659E60"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152</w:t>
            </w:r>
          </w:p>
        </w:tc>
        <w:tc>
          <w:tcPr>
            <w:tcW w:w="556" w:type="pct"/>
            <w:tcBorders>
              <w:top w:val="nil"/>
              <w:left w:val="nil"/>
              <w:bottom w:val="single" w:sz="4" w:space="0" w:color="auto"/>
              <w:right w:val="single" w:sz="4" w:space="0" w:color="auto"/>
            </w:tcBorders>
            <w:shd w:val="clear" w:color="auto" w:fill="auto"/>
            <w:vAlign w:val="center"/>
            <w:hideMark/>
          </w:tcPr>
          <w:p w14:paraId="507995FA" w14:textId="77777777" w:rsidR="00F30674" w:rsidRPr="001F674E" w:rsidRDefault="00F30674" w:rsidP="001F674E">
            <w:pPr>
              <w:jc w:val="center"/>
              <w:rPr>
                <w:color w:val="000000"/>
                <w:sz w:val="18"/>
                <w:szCs w:val="18"/>
              </w:rPr>
            </w:pPr>
            <w:r w:rsidRPr="001F674E">
              <w:rPr>
                <w:color w:val="000000"/>
                <w:sz w:val="18"/>
                <w:szCs w:val="18"/>
              </w:rPr>
              <w:t xml:space="preserve">28 </w:t>
            </w:r>
          </w:p>
        </w:tc>
        <w:tc>
          <w:tcPr>
            <w:tcW w:w="556" w:type="pct"/>
            <w:tcBorders>
              <w:top w:val="nil"/>
              <w:left w:val="nil"/>
              <w:bottom w:val="single" w:sz="4" w:space="0" w:color="auto"/>
              <w:right w:val="single" w:sz="4" w:space="0" w:color="auto"/>
            </w:tcBorders>
            <w:shd w:val="clear" w:color="auto" w:fill="auto"/>
            <w:noWrap/>
            <w:vAlign w:val="center"/>
            <w:hideMark/>
          </w:tcPr>
          <w:p w14:paraId="637B6E23" w14:textId="77777777" w:rsidR="00F30674" w:rsidRPr="001F674E" w:rsidRDefault="00F30674" w:rsidP="001F674E">
            <w:pPr>
              <w:jc w:val="center"/>
              <w:rPr>
                <w:color w:val="000000"/>
                <w:sz w:val="18"/>
                <w:szCs w:val="18"/>
              </w:rPr>
            </w:pPr>
            <w:r w:rsidRPr="001F674E">
              <w:rPr>
                <w:color w:val="000000"/>
                <w:sz w:val="18"/>
                <w:szCs w:val="18"/>
              </w:rPr>
              <w:t>8</w:t>
            </w:r>
          </w:p>
        </w:tc>
        <w:tc>
          <w:tcPr>
            <w:tcW w:w="556" w:type="pct"/>
            <w:tcBorders>
              <w:top w:val="nil"/>
              <w:left w:val="nil"/>
              <w:bottom w:val="single" w:sz="4" w:space="0" w:color="auto"/>
              <w:right w:val="single" w:sz="4" w:space="0" w:color="auto"/>
            </w:tcBorders>
            <w:shd w:val="clear" w:color="auto" w:fill="auto"/>
            <w:noWrap/>
            <w:vAlign w:val="center"/>
            <w:hideMark/>
          </w:tcPr>
          <w:p w14:paraId="113D1826" w14:textId="77777777" w:rsidR="00F30674" w:rsidRPr="001F674E" w:rsidRDefault="00F30674" w:rsidP="001F674E">
            <w:pPr>
              <w:jc w:val="center"/>
              <w:rPr>
                <w:color w:val="000000"/>
                <w:sz w:val="18"/>
                <w:szCs w:val="18"/>
              </w:rPr>
            </w:pPr>
            <w:r w:rsidRPr="001F674E">
              <w:rPr>
                <w:color w:val="000000"/>
                <w:sz w:val="18"/>
                <w:szCs w:val="18"/>
              </w:rPr>
              <w:t>14.14%</w:t>
            </w:r>
          </w:p>
        </w:tc>
      </w:tr>
      <w:tr w:rsidR="00F30674" w:rsidRPr="00F30674" w14:paraId="36C16944" w14:textId="77777777" w:rsidTr="00F30674">
        <w:trPr>
          <w:trHeight w:val="480"/>
          <w:jc w:val="center"/>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37AAC25F" w14:textId="77777777" w:rsidR="00F30674" w:rsidRPr="00F30674" w:rsidRDefault="00F30674" w:rsidP="00F30674">
            <w:pPr>
              <w:jc w:val="center"/>
              <w:rPr>
                <w:color w:val="000000"/>
                <w:sz w:val="18"/>
                <w:szCs w:val="18"/>
              </w:rPr>
            </w:pPr>
            <w:r w:rsidRPr="00F30674">
              <w:rPr>
                <w:rFonts w:hint="eastAsia"/>
                <w:color w:val="000000"/>
                <w:sz w:val="18"/>
                <w:szCs w:val="18"/>
              </w:rPr>
              <w:t>蒲湖及配套河道</w:t>
            </w:r>
          </w:p>
        </w:tc>
        <w:tc>
          <w:tcPr>
            <w:tcW w:w="556" w:type="pct"/>
            <w:tcBorders>
              <w:top w:val="nil"/>
              <w:left w:val="nil"/>
              <w:bottom w:val="single" w:sz="4" w:space="0" w:color="auto"/>
              <w:right w:val="single" w:sz="4" w:space="0" w:color="auto"/>
            </w:tcBorders>
            <w:shd w:val="clear" w:color="auto" w:fill="auto"/>
            <w:vAlign w:val="center"/>
            <w:hideMark/>
          </w:tcPr>
          <w:p w14:paraId="2CEF8E67" w14:textId="77777777" w:rsidR="00F30674" w:rsidRPr="00F30674" w:rsidRDefault="00F30674" w:rsidP="00F30674">
            <w:pPr>
              <w:jc w:val="center"/>
              <w:rPr>
                <w:color w:val="000000"/>
                <w:sz w:val="18"/>
                <w:szCs w:val="18"/>
              </w:rPr>
            </w:pPr>
            <w:r w:rsidRPr="00F30674">
              <w:rPr>
                <w:rFonts w:hint="eastAsia"/>
                <w:color w:val="000000"/>
                <w:sz w:val="18"/>
                <w:szCs w:val="18"/>
              </w:rPr>
              <w:t>跃龙街道</w:t>
            </w:r>
          </w:p>
        </w:tc>
        <w:tc>
          <w:tcPr>
            <w:tcW w:w="556" w:type="pct"/>
            <w:tcBorders>
              <w:top w:val="nil"/>
              <w:left w:val="nil"/>
              <w:bottom w:val="single" w:sz="4" w:space="0" w:color="auto"/>
              <w:right w:val="single" w:sz="4" w:space="0" w:color="auto"/>
            </w:tcBorders>
            <w:shd w:val="clear" w:color="auto" w:fill="auto"/>
            <w:vAlign w:val="center"/>
            <w:hideMark/>
          </w:tcPr>
          <w:p w14:paraId="7D36E1BA" w14:textId="77777777" w:rsidR="00F30674" w:rsidRPr="00F30674" w:rsidRDefault="00F30674" w:rsidP="00F30674">
            <w:pPr>
              <w:jc w:val="center"/>
              <w:rPr>
                <w:color w:val="000000"/>
                <w:sz w:val="18"/>
                <w:szCs w:val="18"/>
              </w:rPr>
            </w:pPr>
            <w:r w:rsidRPr="00F30674">
              <w:rPr>
                <w:rFonts w:hint="eastAsia"/>
                <w:color w:val="000000"/>
                <w:sz w:val="18"/>
                <w:szCs w:val="18"/>
              </w:rPr>
              <w:t>北湖村</w:t>
            </w:r>
          </w:p>
        </w:tc>
        <w:tc>
          <w:tcPr>
            <w:tcW w:w="556" w:type="pct"/>
            <w:tcBorders>
              <w:top w:val="nil"/>
              <w:left w:val="nil"/>
              <w:bottom w:val="single" w:sz="4" w:space="0" w:color="auto"/>
              <w:right w:val="single" w:sz="4" w:space="0" w:color="auto"/>
            </w:tcBorders>
            <w:shd w:val="clear" w:color="000000" w:fill="FFFFFF"/>
            <w:vAlign w:val="center"/>
            <w:hideMark/>
          </w:tcPr>
          <w:p w14:paraId="3D7E9462" w14:textId="77777777" w:rsidR="00F30674" w:rsidRPr="00F30674" w:rsidRDefault="00F30674" w:rsidP="00F30674">
            <w:pPr>
              <w:jc w:val="center"/>
              <w:rPr>
                <w:color w:val="000000"/>
                <w:sz w:val="18"/>
                <w:szCs w:val="18"/>
              </w:rPr>
            </w:pPr>
            <w:r w:rsidRPr="00F30674">
              <w:rPr>
                <w:rFonts w:hint="eastAsia"/>
                <w:color w:val="000000"/>
                <w:sz w:val="18"/>
                <w:szCs w:val="18"/>
              </w:rPr>
              <w:t>北湖村</w:t>
            </w:r>
          </w:p>
        </w:tc>
        <w:tc>
          <w:tcPr>
            <w:tcW w:w="556" w:type="pct"/>
            <w:tcBorders>
              <w:top w:val="nil"/>
              <w:left w:val="nil"/>
              <w:bottom w:val="single" w:sz="4" w:space="0" w:color="auto"/>
              <w:right w:val="single" w:sz="4" w:space="0" w:color="auto"/>
            </w:tcBorders>
            <w:shd w:val="clear" w:color="000000" w:fill="FFFFFF"/>
            <w:noWrap/>
            <w:vAlign w:val="center"/>
            <w:hideMark/>
          </w:tcPr>
          <w:p w14:paraId="3C0F3829"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178</w:t>
            </w:r>
          </w:p>
        </w:tc>
        <w:tc>
          <w:tcPr>
            <w:tcW w:w="556" w:type="pct"/>
            <w:tcBorders>
              <w:top w:val="nil"/>
              <w:left w:val="nil"/>
              <w:bottom w:val="single" w:sz="4" w:space="0" w:color="auto"/>
              <w:right w:val="single" w:sz="4" w:space="0" w:color="auto"/>
            </w:tcBorders>
            <w:shd w:val="clear" w:color="000000" w:fill="FFFFFF"/>
            <w:noWrap/>
            <w:vAlign w:val="center"/>
            <w:hideMark/>
          </w:tcPr>
          <w:p w14:paraId="2EEA5E74"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137</w:t>
            </w:r>
          </w:p>
        </w:tc>
        <w:tc>
          <w:tcPr>
            <w:tcW w:w="556" w:type="pct"/>
            <w:tcBorders>
              <w:top w:val="nil"/>
              <w:left w:val="nil"/>
              <w:bottom w:val="single" w:sz="4" w:space="0" w:color="auto"/>
              <w:right w:val="single" w:sz="4" w:space="0" w:color="auto"/>
            </w:tcBorders>
            <w:shd w:val="clear" w:color="auto" w:fill="auto"/>
            <w:vAlign w:val="center"/>
            <w:hideMark/>
          </w:tcPr>
          <w:p w14:paraId="70364EA5" w14:textId="77777777" w:rsidR="00F30674" w:rsidRPr="001F674E" w:rsidRDefault="00F30674" w:rsidP="001F674E">
            <w:pPr>
              <w:jc w:val="center"/>
              <w:rPr>
                <w:color w:val="000000"/>
                <w:sz w:val="18"/>
                <w:szCs w:val="18"/>
              </w:rPr>
            </w:pPr>
            <w:r w:rsidRPr="001F674E">
              <w:rPr>
                <w:color w:val="000000"/>
                <w:sz w:val="18"/>
                <w:szCs w:val="18"/>
              </w:rPr>
              <w:t xml:space="preserve">57 </w:t>
            </w:r>
          </w:p>
        </w:tc>
        <w:tc>
          <w:tcPr>
            <w:tcW w:w="556" w:type="pct"/>
            <w:tcBorders>
              <w:top w:val="nil"/>
              <w:left w:val="nil"/>
              <w:bottom w:val="single" w:sz="4" w:space="0" w:color="auto"/>
              <w:right w:val="single" w:sz="4" w:space="0" w:color="auto"/>
            </w:tcBorders>
            <w:shd w:val="clear" w:color="auto" w:fill="auto"/>
            <w:noWrap/>
            <w:vAlign w:val="center"/>
            <w:hideMark/>
          </w:tcPr>
          <w:p w14:paraId="6E740D38" w14:textId="77777777" w:rsidR="00F30674" w:rsidRPr="001F674E" w:rsidRDefault="00F30674" w:rsidP="001F674E">
            <w:pPr>
              <w:jc w:val="center"/>
              <w:rPr>
                <w:color w:val="000000"/>
                <w:sz w:val="18"/>
                <w:szCs w:val="18"/>
              </w:rPr>
            </w:pPr>
            <w:r w:rsidRPr="001F674E">
              <w:rPr>
                <w:color w:val="000000"/>
                <w:sz w:val="18"/>
                <w:szCs w:val="18"/>
              </w:rPr>
              <w:t>17</w:t>
            </w:r>
          </w:p>
        </w:tc>
        <w:tc>
          <w:tcPr>
            <w:tcW w:w="556" w:type="pct"/>
            <w:tcBorders>
              <w:top w:val="nil"/>
              <w:left w:val="nil"/>
              <w:bottom w:val="single" w:sz="4" w:space="0" w:color="auto"/>
              <w:right w:val="single" w:sz="4" w:space="0" w:color="auto"/>
            </w:tcBorders>
            <w:shd w:val="clear" w:color="auto" w:fill="auto"/>
            <w:noWrap/>
            <w:vAlign w:val="center"/>
            <w:hideMark/>
          </w:tcPr>
          <w:p w14:paraId="752C1227" w14:textId="77777777" w:rsidR="00F30674" w:rsidRPr="001F674E" w:rsidRDefault="00F30674" w:rsidP="001F674E">
            <w:pPr>
              <w:jc w:val="center"/>
              <w:rPr>
                <w:color w:val="000000"/>
                <w:sz w:val="18"/>
                <w:szCs w:val="18"/>
              </w:rPr>
            </w:pPr>
            <w:r w:rsidRPr="001F674E">
              <w:rPr>
                <w:color w:val="000000"/>
                <w:sz w:val="18"/>
                <w:szCs w:val="18"/>
              </w:rPr>
              <w:t>31.80%</w:t>
            </w:r>
          </w:p>
        </w:tc>
      </w:tr>
      <w:tr w:rsidR="00F30674" w:rsidRPr="00F30674" w14:paraId="692159FE" w14:textId="77777777" w:rsidTr="00F30674">
        <w:trPr>
          <w:trHeight w:val="780"/>
          <w:jc w:val="center"/>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34F01C5D" w14:textId="77777777" w:rsidR="00F30674" w:rsidRPr="00F30674" w:rsidRDefault="00F30674" w:rsidP="00F30674">
            <w:pPr>
              <w:jc w:val="center"/>
              <w:rPr>
                <w:b/>
                <w:bCs/>
                <w:color w:val="000000"/>
                <w:sz w:val="18"/>
                <w:szCs w:val="18"/>
              </w:rPr>
            </w:pPr>
            <w:r w:rsidRPr="00094A60">
              <w:rPr>
                <w:rFonts w:hint="eastAsia"/>
                <w:b/>
                <w:bCs/>
                <w:color w:val="000000"/>
                <w:sz w:val="18"/>
                <w:szCs w:val="18"/>
              </w:rPr>
              <w:t>岭脚</w:t>
            </w:r>
            <w:proofErr w:type="gramStart"/>
            <w:r w:rsidRPr="00094A60">
              <w:rPr>
                <w:rFonts w:hint="eastAsia"/>
                <w:b/>
                <w:bCs/>
                <w:color w:val="000000"/>
                <w:sz w:val="18"/>
                <w:szCs w:val="18"/>
              </w:rPr>
              <w:t>岙</w:t>
            </w:r>
            <w:proofErr w:type="gramEnd"/>
            <w:r w:rsidRPr="00094A60">
              <w:rPr>
                <w:rFonts w:hint="eastAsia"/>
                <w:b/>
                <w:bCs/>
                <w:color w:val="000000"/>
                <w:sz w:val="18"/>
                <w:szCs w:val="18"/>
              </w:rPr>
              <w:t>里河</w:t>
            </w:r>
          </w:p>
        </w:tc>
        <w:tc>
          <w:tcPr>
            <w:tcW w:w="556" w:type="pct"/>
            <w:tcBorders>
              <w:top w:val="nil"/>
              <w:left w:val="nil"/>
              <w:bottom w:val="single" w:sz="4" w:space="0" w:color="auto"/>
              <w:right w:val="single" w:sz="4" w:space="0" w:color="auto"/>
            </w:tcBorders>
            <w:shd w:val="clear" w:color="auto" w:fill="auto"/>
            <w:vAlign w:val="center"/>
            <w:hideMark/>
          </w:tcPr>
          <w:p w14:paraId="7A7CDA46" w14:textId="77777777" w:rsidR="00F30674" w:rsidRPr="00F30674" w:rsidRDefault="00F30674" w:rsidP="00F30674">
            <w:pPr>
              <w:jc w:val="center"/>
              <w:rPr>
                <w:b/>
                <w:bCs/>
                <w:color w:val="000000"/>
                <w:sz w:val="18"/>
                <w:szCs w:val="18"/>
              </w:rPr>
            </w:pPr>
            <w:r w:rsidRPr="00F30674">
              <w:rPr>
                <w:rFonts w:hint="eastAsia"/>
                <w:b/>
                <w:bCs/>
                <w:color w:val="000000"/>
                <w:sz w:val="18"/>
                <w:szCs w:val="18"/>
              </w:rPr>
              <w:t>跃龙街道</w:t>
            </w:r>
          </w:p>
        </w:tc>
        <w:tc>
          <w:tcPr>
            <w:tcW w:w="556" w:type="pct"/>
            <w:tcBorders>
              <w:top w:val="nil"/>
              <w:left w:val="nil"/>
              <w:bottom w:val="single" w:sz="4" w:space="0" w:color="auto"/>
              <w:right w:val="single" w:sz="4" w:space="0" w:color="auto"/>
            </w:tcBorders>
            <w:shd w:val="clear" w:color="auto" w:fill="auto"/>
            <w:vAlign w:val="center"/>
            <w:hideMark/>
          </w:tcPr>
          <w:p w14:paraId="22CE9C01" w14:textId="77777777" w:rsidR="00F30674" w:rsidRPr="00F30674" w:rsidRDefault="00F30674" w:rsidP="00F30674">
            <w:pPr>
              <w:jc w:val="center"/>
              <w:rPr>
                <w:b/>
                <w:bCs/>
                <w:color w:val="000000"/>
                <w:sz w:val="18"/>
                <w:szCs w:val="18"/>
              </w:rPr>
            </w:pPr>
            <w:r w:rsidRPr="00F30674">
              <w:rPr>
                <w:rFonts w:hint="eastAsia"/>
                <w:b/>
                <w:bCs/>
                <w:color w:val="000000"/>
                <w:sz w:val="18"/>
                <w:szCs w:val="18"/>
              </w:rPr>
              <w:t>岭脚村</w:t>
            </w:r>
          </w:p>
        </w:tc>
        <w:tc>
          <w:tcPr>
            <w:tcW w:w="556" w:type="pct"/>
            <w:tcBorders>
              <w:top w:val="nil"/>
              <w:left w:val="nil"/>
              <w:bottom w:val="single" w:sz="4" w:space="0" w:color="auto"/>
              <w:right w:val="single" w:sz="4" w:space="0" w:color="auto"/>
            </w:tcBorders>
            <w:shd w:val="clear" w:color="000000" w:fill="FFFFFF"/>
            <w:vAlign w:val="center"/>
            <w:hideMark/>
          </w:tcPr>
          <w:p w14:paraId="6B438D7B" w14:textId="77777777" w:rsidR="00F30674" w:rsidRPr="00F30674" w:rsidRDefault="00F30674" w:rsidP="00F30674">
            <w:pPr>
              <w:jc w:val="center"/>
              <w:rPr>
                <w:b/>
                <w:bCs/>
                <w:color w:val="000000"/>
                <w:sz w:val="18"/>
                <w:szCs w:val="18"/>
              </w:rPr>
            </w:pPr>
            <w:r w:rsidRPr="00F30674">
              <w:rPr>
                <w:rFonts w:hint="eastAsia"/>
                <w:b/>
                <w:bCs/>
                <w:color w:val="000000"/>
                <w:sz w:val="18"/>
                <w:szCs w:val="18"/>
              </w:rPr>
              <w:t>岭脚村</w:t>
            </w:r>
          </w:p>
        </w:tc>
        <w:tc>
          <w:tcPr>
            <w:tcW w:w="556" w:type="pct"/>
            <w:tcBorders>
              <w:top w:val="nil"/>
              <w:left w:val="nil"/>
              <w:bottom w:val="single" w:sz="4" w:space="0" w:color="auto"/>
              <w:right w:val="single" w:sz="4" w:space="0" w:color="auto"/>
            </w:tcBorders>
            <w:shd w:val="clear" w:color="000000" w:fill="FFFFFF"/>
            <w:noWrap/>
            <w:vAlign w:val="center"/>
            <w:hideMark/>
          </w:tcPr>
          <w:p w14:paraId="19978D97" w14:textId="77777777" w:rsidR="00F30674" w:rsidRPr="001F674E" w:rsidRDefault="00F30674" w:rsidP="00F30674">
            <w:pPr>
              <w:jc w:val="center"/>
              <w:rPr>
                <w:b/>
                <w:bCs/>
                <w:color w:val="000000"/>
                <w:sz w:val="18"/>
                <w:szCs w:val="18"/>
              </w:rPr>
            </w:pPr>
            <w:r w:rsidRPr="001F674E">
              <w:rPr>
                <w:b/>
                <w:bCs/>
                <w:color w:val="000000"/>
                <w:sz w:val="18"/>
                <w:szCs w:val="18"/>
              </w:rPr>
              <w:t>131</w:t>
            </w:r>
          </w:p>
        </w:tc>
        <w:tc>
          <w:tcPr>
            <w:tcW w:w="556" w:type="pct"/>
            <w:tcBorders>
              <w:top w:val="nil"/>
              <w:left w:val="nil"/>
              <w:bottom w:val="single" w:sz="4" w:space="0" w:color="auto"/>
              <w:right w:val="single" w:sz="4" w:space="0" w:color="auto"/>
            </w:tcBorders>
            <w:shd w:val="clear" w:color="000000" w:fill="FFFFFF"/>
            <w:noWrap/>
            <w:vAlign w:val="center"/>
            <w:hideMark/>
          </w:tcPr>
          <w:p w14:paraId="661F8E87" w14:textId="77777777" w:rsidR="00F30674" w:rsidRPr="001F674E" w:rsidRDefault="00F30674" w:rsidP="00F30674">
            <w:pPr>
              <w:jc w:val="center"/>
              <w:rPr>
                <w:b/>
                <w:bCs/>
                <w:color w:val="000000"/>
                <w:sz w:val="18"/>
                <w:szCs w:val="18"/>
              </w:rPr>
            </w:pPr>
            <w:r w:rsidRPr="001F674E">
              <w:rPr>
                <w:b/>
                <w:bCs/>
                <w:color w:val="000000"/>
                <w:sz w:val="18"/>
                <w:szCs w:val="18"/>
              </w:rPr>
              <w:t>101</w:t>
            </w:r>
          </w:p>
        </w:tc>
        <w:tc>
          <w:tcPr>
            <w:tcW w:w="556" w:type="pct"/>
            <w:tcBorders>
              <w:top w:val="nil"/>
              <w:left w:val="nil"/>
              <w:bottom w:val="single" w:sz="4" w:space="0" w:color="auto"/>
              <w:right w:val="single" w:sz="4" w:space="0" w:color="auto"/>
            </w:tcBorders>
            <w:shd w:val="clear" w:color="auto" w:fill="auto"/>
            <w:vAlign w:val="center"/>
            <w:hideMark/>
          </w:tcPr>
          <w:p w14:paraId="63ABC57B" w14:textId="77777777" w:rsidR="00F30674" w:rsidRPr="001F674E" w:rsidRDefault="00F30674" w:rsidP="00F30674">
            <w:pPr>
              <w:rPr>
                <w:b/>
                <w:bCs/>
                <w:color w:val="000000"/>
                <w:sz w:val="18"/>
                <w:szCs w:val="18"/>
              </w:rPr>
            </w:pPr>
            <w:r w:rsidRPr="001F674E">
              <w:rPr>
                <w:rFonts w:hint="eastAsia"/>
                <w:b/>
                <w:bCs/>
                <w:color w:val="000000"/>
                <w:sz w:val="18"/>
                <w:szCs w:val="18"/>
              </w:rPr>
              <w:t>全村加入失地农民社保</w:t>
            </w:r>
          </w:p>
        </w:tc>
        <w:tc>
          <w:tcPr>
            <w:tcW w:w="556" w:type="pct"/>
            <w:tcBorders>
              <w:top w:val="nil"/>
              <w:left w:val="nil"/>
              <w:bottom w:val="single" w:sz="4" w:space="0" w:color="auto"/>
              <w:right w:val="single" w:sz="4" w:space="0" w:color="auto"/>
            </w:tcBorders>
            <w:shd w:val="clear" w:color="auto" w:fill="auto"/>
            <w:noWrap/>
            <w:vAlign w:val="center"/>
            <w:hideMark/>
          </w:tcPr>
          <w:p w14:paraId="4FC3E3DD" w14:textId="77777777" w:rsidR="00F30674" w:rsidRPr="001F674E" w:rsidRDefault="00F30674" w:rsidP="001F674E">
            <w:pPr>
              <w:jc w:val="center"/>
              <w:rPr>
                <w:b/>
                <w:bCs/>
                <w:color w:val="000000"/>
                <w:sz w:val="18"/>
                <w:szCs w:val="18"/>
              </w:rPr>
            </w:pPr>
            <w:r w:rsidRPr="001F674E">
              <w:rPr>
                <w:b/>
                <w:bCs/>
                <w:color w:val="000000"/>
                <w:sz w:val="18"/>
                <w:szCs w:val="18"/>
              </w:rPr>
              <w:t>39</w:t>
            </w:r>
          </w:p>
        </w:tc>
        <w:tc>
          <w:tcPr>
            <w:tcW w:w="556" w:type="pct"/>
            <w:tcBorders>
              <w:top w:val="nil"/>
              <w:left w:val="nil"/>
              <w:bottom w:val="single" w:sz="4" w:space="0" w:color="auto"/>
              <w:right w:val="single" w:sz="4" w:space="0" w:color="auto"/>
            </w:tcBorders>
            <w:shd w:val="clear" w:color="auto" w:fill="auto"/>
            <w:noWrap/>
            <w:vAlign w:val="center"/>
            <w:hideMark/>
          </w:tcPr>
          <w:p w14:paraId="29096982" w14:textId="77777777" w:rsidR="00F30674" w:rsidRPr="001F674E" w:rsidRDefault="00F30674" w:rsidP="001F674E">
            <w:pPr>
              <w:jc w:val="center"/>
              <w:rPr>
                <w:b/>
                <w:bCs/>
                <w:color w:val="000000"/>
                <w:sz w:val="18"/>
                <w:szCs w:val="18"/>
              </w:rPr>
            </w:pPr>
            <w:r w:rsidRPr="001F674E">
              <w:rPr>
                <w:b/>
                <w:bCs/>
                <w:color w:val="000000"/>
                <w:sz w:val="18"/>
                <w:szCs w:val="18"/>
              </w:rPr>
              <w:t>100.00%</w:t>
            </w:r>
          </w:p>
        </w:tc>
      </w:tr>
      <w:tr w:rsidR="00F30674" w:rsidRPr="00F30674" w14:paraId="21E1F317" w14:textId="77777777" w:rsidTr="001F674E">
        <w:trPr>
          <w:trHeight w:val="280"/>
          <w:jc w:val="center"/>
        </w:trPr>
        <w:tc>
          <w:tcPr>
            <w:tcW w:w="55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866733" w14:textId="77777777" w:rsidR="00F30674" w:rsidRPr="00F30674" w:rsidRDefault="00F30674" w:rsidP="00F30674">
            <w:pPr>
              <w:jc w:val="center"/>
              <w:rPr>
                <w:color w:val="000000"/>
                <w:sz w:val="18"/>
                <w:szCs w:val="18"/>
              </w:rPr>
            </w:pPr>
            <w:r w:rsidRPr="00F30674">
              <w:rPr>
                <w:rFonts w:hint="eastAsia"/>
                <w:color w:val="000000"/>
                <w:sz w:val="18"/>
                <w:szCs w:val="18"/>
              </w:rPr>
              <w:t>许南溪</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2231E805" w14:textId="77777777" w:rsidR="00F30674" w:rsidRPr="00F30674" w:rsidRDefault="00F30674" w:rsidP="00F30674">
            <w:pPr>
              <w:jc w:val="center"/>
              <w:rPr>
                <w:color w:val="000000"/>
                <w:sz w:val="18"/>
                <w:szCs w:val="18"/>
              </w:rPr>
            </w:pPr>
            <w:r w:rsidRPr="00F30674">
              <w:rPr>
                <w:rFonts w:hint="eastAsia"/>
                <w:color w:val="000000"/>
                <w:sz w:val="18"/>
                <w:szCs w:val="18"/>
              </w:rPr>
              <w:t>跃龙街道</w:t>
            </w:r>
          </w:p>
        </w:tc>
        <w:tc>
          <w:tcPr>
            <w:tcW w:w="55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F9ECF25"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元峰村</w:t>
            </w:r>
            <w:proofErr w:type="gramEnd"/>
          </w:p>
        </w:tc>
        <w:tc>
          <w:tcPr>
            <w:tcW w:w="556" w:type="pct"/>
            <w:tcBorders>
              <w:top w:val="nil"/>
              <w:left w:val="nil"/>
              <w:bottom w:val="single" w:sz="4" w:space="0" w:color="auto"/>
              <w:right w:val="single" w:sz="4" w:space="0" w:color="auto"/>
            </w:tcBorders>
            <w:shd w:val="clear" w:color="000000" w:fill="FFFFFF"/>
            <w:vAlign w:val="center"/>
            <w:hideMark/>
          </w:tcPr>
          <w:p w14:paraId="3A7DBBA6"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石舌章</w:t>
            </w:r>
            <w:proofErr w:type="gramEnd"/>
          </w:p>
        </w:tc>
        <w:tc>
          <w:tcPr>
            <w:tcW w:w="556" w:type="pct"/>
            <w:tcBorders>
              <w:top w:val="nil"/>
              <w:left w:val="nil"/>
              <w:bottom w:val="single" w:sz="4" w:space="0" w:color="auto"/>
              <w:right w:val="single" w:sz="4" w:space="0" w:color="auto"/>
            </w:tcBorders>
            <w:shd w:val="clear" w:color="000000" w:fill="FFFFFF"/>
            <w:noWrap/>
            <w:vAlign w:val="center"/>
            <w:hideMark/>
          </w:tcPr>
          <w:p w14:paraId="049496DD"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9</w:t>
            </w:r>
          </w:p>
        </w:tc>
        <w:tc>
          <w:tcPr>
            <w:tcW w:w="556" w:type="pct"/>
            <w:tcBorders>
              <w:top w:val="nil"/>
              <w:left w:val="nil"/>
              <w:bottom w:val="single" w:sz="4" w:space="0" w:color="auto"/>
              <w:right w:val="single" w:sz="4" w:space="0" w:color="auto"/>
            </w:tcBorders>
            <w:shd w:val="clear" w:color="000000" w:fill="FFFFFF"/>
            <w:noWrap/>
            <w:vAlign w:val="center"/>
            <w:hideMark/>
          </w:tcPr>
          <w:p w14:paraId="536C61AB"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7</w:t>
            </w:r>
          </w:p>
        </w:tc>
        <w:tc>
          <w:tcPr>
            <w:tcW w:w="556" w:type="pct"/>
            <w:tcBorders>
              <w:top w:val="nil"/>
              <w:left w:val="nil"/>
              <w:bottom w:val="single" w:sz="4" w:space="0" w:color="auto"/>
              <w:right w:val="single" w:sz="4" w:space="0" w:color="auto"/>
            </w:tcBorders>
            <w:shd w:val="clear" w:color="auto" w:fill="auto"/>
            <w:vAlign w:val="center"/>
            <w:hideMark/>
          </w:tcPr>
          <w:p w14:paraId="7FEBBE99" w14:textId="77777777" w:rsidR="00F30674" w:rsidRPr="001F674E" w:rsidRDefault="00F30674" w:rsidP="001F674E">
            <w:pPr>
              <w:jc w:val="center"/>
              <w:rPr>
                <w:color w:val="000000"/>
                <w:sz w:val="18"/>
                <w:szCs w:val="18"/>
              </w:rPr>
            </w:pPr>
            <w:r w:rsidRPr="001F674E">
              <w:rPr>
                <w:color w:val="000000"/>
                <w:sz w:val="18"/>
                <w:szCs w:val="18"/>
              </w:rPr>
              <w:t xml:space="preserve">7 </w:t>
            </w:r>
          </w:p>
        </w:tc>
        <w:tc>
          <w:tcPr>
            <w:tcW w:w="556" w:type="pct"/>
            <w:tcBorders>
              <w:top w:val="nil"/>
              <w:left w:val="nil"/>
              <w:bottom w:val="single" w:sz="4" w:space="0" w:color="auto"/>
              <w:right w:val="single" w:sz="4" w:space="0" w:color="auto"/>
            </w:tcBorders>
            <w:shd w:val="clear" w:color="auto" w:fill="auto"/>
            <w:noWrap/>
            <w:vAlign w:val="center"/>
            <w:hideMark/>
          </w:tcPr>
          <w:p w14:paraId="11FBFFDA" w14:textId="77777777" w:rsidR="00F30674" w:rsidRPr="001F674E" w:rsidRDefault="00F30674" w:rsidP="001F674E">
            <w:pPr>
              <w:jc w:val="center"/>
              <w:rPr>
                <w:color w:val="000000"/>
                <w:sz w:val="18"/>
                <w:szCs w:val="18"/>
              </w:rPr>
            </w:pPr>
            <w:r w:rsidRPr="001F674E">
              <w:rPr>
                <w:color w:val="000000"/>
                <w:sz w:val="18"/>
                <w:szCs w:val="18"/>
              </w:rPr>
              <w:t>2</w:t>
            </w:r>
          </w:p>
        </w:tc>
        <w:tc>
          <w:tcPr>
            <w:tcW w:w="556" w:type="pct"/>
            <w:tcBorders>
              <w:top w:val="nil"/>
              <w:left w:val="nil"/>
              <w:bottom w:val="single" w:sz="4" w:space="0" w:color="auto"/>
              <w:right w:val="single" w:sz="4" w:space="0" w:color="auto"/>
            </w:tcBorders>
            <w:shd w:val="clear" w:color="auto" w:fill="auto"/>
            <w:noWrap/>
            <w:vAlign w:val="center"/>
            <w:hideMark/>
          </w:tcPr>
          <w:p w14:paraId="0B9302E0" w14:textId="77777777" w:rsidR="00F30674" w:rsidRPr="001F674E" w:rsidRDefault="00F30674" w:rsidP="001F674E">
            <w:pPr>
              <w:jc w:val="center"/>
              <w:rPr>
                <w:color w:val="000000"/>
                <w:sz w:val="18"/>
                <w:szCs w:val="18"/>
              </w:rPr>
            </w:pPr>
            <w:r w:rsidRPr="001F674E">
              <w:rPr>
                <w:color w:val="000000"/>
                <w:sz w:val="18"/>
                <w:szCs w:val="18"/>
              </w:rPr>
              <w:t>77.78%</w:t>
            </w:r>
          </w:p>
        </w:tc>
      </w:tr>
      <w:tr w:rsidR="00F30674" w:rsidRPr="00F30674" w14:paraId="64302A5C" w14:textId="77777777" w:rsidTr="00F30674">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7437772B"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0EE3A735"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4E925606"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5EFAFFBE"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马婆园</w:t>
            </w:r>
            <w:proofErr w:type="gramEnd"/>
          </w:p>
        </w:tc>
        <w:tc>
          <w:tcPr>
            <w:tcW w:w="556" w:type="pct"/>
            <w:tcBorders>
              <w:top w:val="nil"/>
              <w:left w:val="nil"/>
              <w:bottom w:val="single" w:sz="4" w:space="0" w:color="auto"/>
              <w:right w:val="single" w:sz="4" w:space="0" w:color="auto"/>
            </w:tcBorders>
            <w:shd w:val="clear" w:color="000000" w:fill="FFFFFF"/>
            <w:noWrap/>
            <w:vAlign w:val="center"/>
            <w:hideMark/>
          </w:tcPr>
          <w:p w14:paraId="5E31F483"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7</w:t>
            </w:r>
          </w:p>
        </w:tc>
        <w:tc>
          <w:tcPr>
            <w:tcW w:w="556" w:type="pct"/>
            <w:tcBorders>
              <w:top w:val="nil"/>
              <w:left w:val="nil"/>
              <w:bottom w:val="single" w:sz="4" w:space="0" w:color="auto"/>
              <w:right w:val="single" w:sz="4" w:space="0" w:color="auto"/>
            </w:tcBorders>
            <w:shd w:val="clear" w:color="000000" w:fill="FFFFFF"/>
            <w:noWrap/>
            <w:vAlign w:val="center"/>
            <w:hideMark/>
          </w:tcPr>
          <w:p w14:paraId="3D7E3349"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w:t>
            </w:r>
          </w:p>
        </w:tc>
        <w:tc>
          <w:tcPr>
            <w:tcW w:w="556" w:type="pct"/>
            <w:tcBorders>
              <w:top w:val="nil"/>
              <w:left w:val="nil"/>
              <w:bottom w:val="single" w:sz="4" w:space="0" w:color="auto"/>
              <w:right w:val="single" w:sz="4" w:space="0" w:color="auto"/>
            </w:tcBorders>
            <w:shd w:val="clear" w:color="auto" w:fill="auto"/>
            <w:vAlign w:val="center"/>
            <w:hideMark/>
          </w:tcPr>
          <w:p w14:paraId="2D824E5D" w14:textId="77777777" w:rsidR="00F30674" w:rsidRPr="001F674E" w:rsidRDefault="00F30674" w:rsidP="001F674E">
            <w:pPr>
              <w:jc w:val="center"/>
              <w:rPr>
                <w:color w:val="000000"/>
                <w:sz w:val="18"/>
                <w:szCs w:val="18"/>
              </w:rPr>
            </w:pPr>
            <w:r w:rsidRPr="001F674E">
              <w:rPr>
                <w:color w:val="000000"/>
                <w:sz w:val="18"/>
                <w:szCs w:val="18"/>
              </w:rPr>
              <w:t xml:space="preserve">6 </w:t>
            </w:r>
          </w:p>
        </w:tc>
        <w:tc>
          <w:tcPr>
            <w:tcW w:w="556" w:type="pct"/>
            <w:tcBorders>
              <w:top w:val="nil"/>
              <w:left w:val="nil"/>
              <w:bottom w:val="single" w:sz="4" w:space="0" w:color="auto"/>
              <w:right w:val="single" w:sz="4" w:space="0" w:color="auto"/>
            </w:tcBorders>
            <w:shd w:val="clear" w:color="auto" w:fill="auto"/>
            <w:noWrap/>
            <w:vAlign w:val="center"/>
            <w:hideMark/>
          </w:tcPr>
          <w:p w14:paraId="7B050D43" w14:textId="77777777" w:rsidR="00F30674" w:rsidRPr="001F674E" w:rsidRDefault="00F30674" w:rsidP="001F674E">
            <w:pPr>
              <w:jc w:val="center"/>
              <w:rPr>
                <w:color w:val="000000"/>
                <w:sz w:val="18"/>
                <w:szCs w:val="18"/>
              </w:rPr>
            </w:pPr>
            <w:r w:rsidRPr="001F674E">
              <w:rPr>
                <w:color w:val="000000"/>
                <w:sz w:val="18"/>
                <w:szCs w:val="18"/>
              </w:rPr>
              <w:t>2</w:t>
            </w:r>
          </w:p>
        </w:tc>
        <w:tc>
          <w:tcPr>
            <w:tcW w:w="556" w:type="pct"/>
            <w:tcBorders>
              <w:top w:val="nil"/>
              <w:left w:val="nil"/>
              <w:bottom w:val="single" w:sz="4" w:space="0" w:color="auto"/>
              <w:right w:val="single" w:sz="4" w:space="0" w:color="auto"/>
            </w:tcBorders>
            <w:shd w:val="clear" w:color="auto" w:fill="auto"/>
            <w:noWrap/>
            <w:vAlign w:val="center"/>
            <w:hideMark/>
          </w:tcPr>
          <w:p w14:paraId="0BDACE7C" w14:textId="77777777" w:rsidR="00F30674" w:rsidRPr="001F674E" w:rsidRDefault="00F30674" w:rsidP="001F674E">
            <w:pPr>
              <w:jc w:val="center"/>
              <w:rPr>
                <w:color w:val="000000"/>
                <w:sz w:val="18"/>
                <w:szCs w:val="18"/>
              </w:rPr>
            </w:pPr>
            <w:r w:rsidRPr="001F674E">
              <w:rPr>
                <w:color w:val="000000"/>
                <w:sz w:val="18"/>
                <w:szCs w:val="18"/>
              </w:rPr>
              <w:t>85.71%</w:t>
            </w:r>
          </w:p>
        </w:tc>
      </w:tr>
      <w:tr w:rsidR="00F30674" w:rsidRPr="00F30674" w14:paraId="274D5F25" w14:textId="77777777" w:rsidTr="00F30674">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26D5F7EB"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7994CCCE"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5C820441"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02EA108D" w14:textId="77777777" w:rsidR="00F30674" w:rsidRPr="00F30674" w:rsidRDefault="00F30674" w:rsidP="00F30674">
            <w:pPr>
              <w:jc w:val="center"/>
              <w:rPr>
                <w:color w:val="000000"/>
                <w:sz w:val="18"/>
                <w:szCs w:val="18"/>
              </w:rPr>
            </w:pPr>
            <w:r w:rsidRPr="00F30674">
              <w:rPr>
                <w:rFonts w:hint="eastAsia"/>
                <w:color w:val="000000"/>
                <w:sz w:val="18"/>
                <w:szCs w:val="18"/>
              </w:rPr>
              <w:t>赵家山</w:t>
            </w:r>
          </w:p>
        </w:tc>
        <w:tc>
          <w:tcPr>
            <w:tcW w:w="556" w:type="pct"/>
            <w:tcBorders>
              <w:top w:val="nil"/>
              <w:left w:val="nil"/>
              <w:bottom w:val="single" w:sz="4" w:space="0" w:color="auto"/>
              <w:right w:val="single" w:sz="4" w:space="0" w:color="auto"/>
            </w:tcBorders>
            <w:shd w:val="clear" w:color="000000" w:fill="FFFFFF"/>
            <w:noWrap/>
            <w:vAlign w:val="center"/>
            <w:hideMark/>
          </w:tcPr>
          <w:p w14:paraId="6889AA04"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8</w:t>
            </w:r>
          </w:p>
        </w:tc>
        <w:tc>
          <w:tcPr>
            <w:tcW w:w="556" w:type="pct"/>
            <w:tcBorders>
              <w:top w:val="nil"/>
              <w:left w:val="nil"/>
              <w:bottom w:val="single" w:sz="4" w:space="0" w:color="auto"/>
              <w:right w:val="single" w:sz="4" w:space="0" w:color="auto"/>
            </w:tcBorders>
            <w:shd w:val="clear" w:color="000000" w:fill="FFFFFF"/>
            <w:noWrap/>
            <w:vAlign w:val="center"/>
            <w:hideMark/>
          </w:tcPr>
          <w:p w14:paraId="044C4F86"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6</w:t>
            </w:r>
          </w:p>
        </w:tc>
        <w:tc>
          <w:tcPr>
            <w:tcW w:w="556" w:type="pct"/>
            <w:tcBorders>
              <w:top w:val="nil"/>
              <w:left w:val="nil"/>
              <w:bottom w:val="single" w:sz="4" w:space="0" w:color="auto"/>
              <w:right w:val="single" w:sz="4" w:space="0" w:color="auto"/>
            </w:tcBorders>
            <w:shd w:val="clear" w:color="auto" w:fill="auto"/>
            <w:vAlign w:val="center"/>
            <w:hideMark/>
          </w:tcPr>
          <w:p w14:paraId="7E9379A7" w14:textId="77777777" w:rsidR="00F30674" w:rsidRPr="001F674E" w:rsidRDefault="00F30674" w:rsidP="001F674E">
            <w:pPr>
              <w:jc w:val="center"/>
              <w:rPr>
                <w:color w:val="000000"/>
                <w:sz w:val="18"/>
                <w:szCs w:val="18"/>
              </w:rPr>
            </w:pPr>
            <w:r w:rsidRPr="001F674E">
              <w:rPr>
                <w:color w:val="000000"/>
                <w:sz w:val="18"/>
                <w:szCs w:val="18"/>
              </w:rPr>
              <w:t xml:space="preserve">5 </w:t>
            </w:r>
          </w:p>
        </w:tc>
        <w:tc>
          <w:tcPr>
            <w:tcW w:w="556" w:type="pct"/>
            <w:tcBorders>
              <w:top w:val="nil"/>
              <w:left w:val="nil"/>
              <w:bottom w:val="single" w:sz="4" w:space="0" w:color="auto"/>
              <w:right w:val="single" w:sz="4" w:space="0" w:color="auto"/>
            </w:tcBorders>
            <w:shd w:val="clear" w:color="auto" w:fill="auto"/>
            <w:noWrap/>
            <w:vAlign w:val="center"/>
            <w:hideMark/>
          </w:tcPr>
          <w:p w14:paraId="7AAF01C9" w14:textId="77777777" w:rsidR="00F30674" w:rsidRPr="001F674E" w:rsidRDefault="00F30674" w:rsidP="001F674E">
            <w:pPr>
              <w:jc w:val="center"/>
              <w:rPr>
                <w:color w:val="000000"/>
                <w:sz w:val="18"/>
                <w:szCs w:val="18"/>
              </w:rPr>
            </w:pPr>
            <w:r w:rsidRPr="001F674E">
              <w:rPr>
                <w:color w:val="000000"/>
                <w:sz w:val="18"/>
                <w:szCs w:val="18"/>
              </w:rPr>
              <w:t>2</w:t>
            </w:r>
          </w:p>
        </w:tc>
        <w:tc>
          <w:tcPr>
            <w:tcW w:w="556" w:type="pct"/>
            <w:tcBorders>
              <w:top w:val="nil"/>
              <w:left w:val="nil"/>
              <w:bottom w:val="single" w:sz="4" w:space="0" w:color="auto"/>
              <w:right w:val="single" w:sz="4" w:space="0" w:color="auto"/>
            </w:tcBorders>
            <w:shd w:val="clear" w:color="auto" w:fill="auto"/>
            <w:noWrap/>
            <w:vAlign w:val="center"/>
            <w:hideMark/>
          </w:tcPr>
          <w:p w14:paraId="26E4819E" w14:textId="77777777" w:rsidR="00F30674" w:rsidRPr="001F674E" w:rsidRDefault="00F30674" w:rsidP="001F674E">
            <w:pPr>
              <w:jc w:val="center"/>
              <w:rPr>
                <w:color w:val="000000"/>
                <w:sz w:val="18"/>
                <w:szCs w:val="18"/>
              </w:rPr>
            </w:pPr>
            <w:r w:rsidRPr="001F674E">
              <w:rPr>
                <w:color w:val="000000"/>
                <w:sz w:val="18"/>
                <w:szCs w:val="18"/>
              </w:rPr>
              <w:t>62.50%</w:t>
            </w:r>
          </w:p>
        </w:tc>
      </w:tr>
      <w:tr w:rsidR="00F30674" w:rsidRPr="00F30674" w14:paraId="37A9A961"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5E47D2A0"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04682935"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2B018B01" w14:textId="77777777" w:rsidR="00F30674" w:rsidRPr="00F30674" w:rsidRDefault="00F30674" w:rsidP="00F30674">
            <w:pPr>
              <w:jc w:val="center"/>
              <w:rPr>
                <w:color w:val="000000"/>
                <w:sz w:val="18"/>
                <w:szCs w:val="18"/>
              </w:rPr>
            </w:pPr>
            <w:r w:rsidRPr="00F30674">
              <w:rPr>
                <w:rFonts w:hint="eastAsia"/>
                <w:color w:val="000000"/>
                <w:sz w:val="18"/>
                <w:szCs w:val="18"/>
              </w:rPr>
              <w:t>岭头村</w:t>
            </w:r>
          </w:p>
        </w:tc>
        <w:tc>
          <w:tcPr>
            <w:tcW w:w="556" w:type="pct"/>
            <w:tcBorders>
              <w:top w:val="nil"/>
              <w:left w:val="nil"/>
              <w:bottom w:val="single" w:sz="4" w:space="0" w:color="auto"/>
              <w:right w:val="single" w:sz="4" w:space="0" w:color="auto"/>
            </w:tcBorders>
            <w:shd w:val="clear" w:color="000000" w:fill="FFFFFF"/>
            <w:vAlign w:val="center"/>
            <w:hideMark/>
          </w:tcPr>
          <w:p w14:paraId="753E7A67" w14:textId="77777777" w:rsidR="00F30674" w:rsidRPr="00F30674" w:rsidRDefault="00F30674" w:rsidP="00F30674">
            <w:pPr>
              <w:jc w:val="center"/>
              <w:rPr>
                <w:color w:val="000000"/>
                <w:sz w:val="18"/>
                <w:szCs w:val="18"/>
              </w:rPr>
            </w:pPr>
            <w:r w:rsidRPr="00F30674">
              <w:rPr>
                <w:rFonts w:hint="eastAsia"/>
                <w:color w:val="000000"/>
                <w:sz w:val="18"/>
                <w:szCs w:val="18"/>
              </w:rPr>
              <w:t>岭头村</w:t>
            </w:r>
          </w:p>
        </w:tc>
        <w:tc>
          <w:tcPr>
            <w:tcW w:w="556" w:type="pct"/>
            <w:tcBorders>
              <w:top w:val="nil"/>
              <w:left w:val="nil"/>
              <w:bottom w:val="single" w:sz="4" w:space="0" w:color="auto"/>
              <w:right w:val="single" w:sz="4" w:space="0" w:color="auto"/>
            </w:tcBorders>
            <w:shd w:val="clear" w:color="000000" w:fill="FFFFFF"/>
            <w:noWrap/>
            <w:vAlign w:val="center"/>
            <w:hideMark/>
          </w:tcPr>
          <w:p w14:paraId="78EAC7D6"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8</w:t>
            </w:r>
          </w:p>
        </w:tc>
        <w:tc>
          <w:tcPr>
            <w:tcW w:w="556" w:type="pct"/>
            <w:tcBorders>
              <w:top w:val="nil"/>
              <w:left w:val="nil"/>
              <w:bottom w:val="single" w:sz="4" w:space="0" w:color="auto"/>
              <w:right w:val="single" w:sz="4" w:space="0" w:color="auto"/>
            </w:tcBorders>
            <w:shd w:val="clear" w:color="000000" w:fill="FFFFFF"/>
            <w:noWrap/>
            <w:vAlign w:val="center"/>
            <w:hideMark/>
          </w:tcPr>
          <w:p w14:paraId="620157D9"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6</w:t>
            </w:r>
          </w:p>
        </w:tc>
        <w:tc>
          <w:tcPr>
            <w:tcW w:w="556" w:type="pct"/>
            <w:tcBorders>
              <w:top w:val="nil"/>
              <w:left w:val="nil"/>
              <w:bottom w:val="single" w:sz="4" w:space="0" w:color="auto"/>
              <w:right w:val="single" w:sz="4" w:space="0" w:color="auto"/>
            </w:tcBorders>
            <w:shd w:val="clear" w:color="auto" w:fill="auto"/>
            <w:vAlign w:val="center"/>
            <w:hideMark/>
          </w:tcPr>
          <w:p w14:paraId="68940A74" w14:textId="77777777" w:rsidR="00F30674" w:rsidRPr="001F674E" w:rsidRDefault="00F30674" w:rsidP="001F674E">
            <w:pPr>
              <w:jc w:val="center"/>
              <w:rPr>
                <w:color w:val="000000"/>
                <w:sz w:val="18"/>
                <w:szCs w:val="18"/>
              </w:rPr>
            </w:pPr>
            <w:r w:rsidRPr="001F674E">
              <w:rPr>
                <w:color w:val="000000"/>
                <w:sz w:val="18"/>
                <w:szCs w:val="18"/>
              </w:rPr>
              <w:t xml:space="preserve">5 </w:t>
            </w:r>
          </w:p>
        </w:tc>
        <w:tc>
          <w:tcPr>
            <w:tcW w:w="556" w:type="pct"/>
            <w:tcBorders>
              <w:top w:val="nil"/>
              <w:left w:val="nil"/>
              <w:bottom w:val="single" w:sz="4" w:space="0" w:color="auto"/>
              <w:right w:val="single" w:sz="4" w:space="0" w:color="auto"/>
            </w:tcBorders>
            <w:shd w:val="clear" w:color="auto" w:fill="auto"/>
            <w:noWrap/>
            <w:vAlign w:val="center"/>
            <w:hideMark/>
          </w:tcPr>
          <w:p w14:paraId="1261F031" w14:textId="77777777" w:rsidR="00F30674" w:rsidRPr="001F674E" w:rsidRDefault="00F30674" w:rsidP="001F674E">
            <w:pPr>
              <w:jc w:val="center"/>
              <w:rPr>
                <w:color w:val="000000"/>
                <w:sz w:val="18"/>
                <w:szCs w:val="18"/>
              </w:rPr>
            </w:pPr>
            <w:r w:rsidRPr="001F674E">
              <w:rPr>
                <w:color w:val="000000"/>
                <w:sz w:val="18"/>
                <w:szCs w:val="18"/>
              </w:rPr>
              <w:t>2</w:t>
            </w:r>
          </w:p>
        </w:tc>
        <w:tc>
          <w:tcPr>
            <w:tcW w:w="556" w:type="pct"/>
            <w:tcBorders>
              <w:top w:val="nil"/>
              <w:left w:val="nil"/>
              <w:bottom w:val="single" w:sz="4" w:space="0" w:color="auto"/>
              <w:right w:val="single" w:sz="4" w:space="0" w:color="auto"/>
            </w:tcBorders>
            <w:shd w:val="clear" w:color="auto" w:fill="auto"/>
            <w:noWrap/>
            <w:vAlign w:val="center"/>
            <w:hideMark/>
          </w:tcPr>
          <w:p w14:paraId="5248386E" w14:textId="77777777" w:rsidR="00F30674" w:rsidRPr="001F674E" w:rsidRDefault="00F30674" w:rsidP="001F674E">
            <w:pPr>
              <w:jc w:val="center"/>
              <w:rPr>
                <w:color w:val="000000"/>
                <w:sz w:val="18"/>
                <w:szCs w:val="18"/>
              </w:rPr>
            </w:pPr>
            <w:r w:rsidRPr="001F674E">
              <w:rPr>
                <w:color w:val="000000"/>
                <w:sz w:val="18"/>
                <w:szCs w:val="18"/>
              </w:rPr>
              <w:t>62.50%</w:t>
            </w:r>
          </w:p>
        </w:tc>
      </w:tr>
      <w:tr w:rsidR="00F30674" w:rsidRPr="00F30674" w14:paraId="44CCE6AA"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02D3CAC7"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1216F449" w14:textId="77777777" w:rsidR="00F30674" w:rsidRPr="00F30674" w:rsidRDefault="00F30674" w:rsidP="00F30674">
            <w:pPr>
              <w:rPr>
                <w:color w:val="000000"/>
                <w:sz w:val="18"/>
                <w:szCs w:val="18"/>
              </w:rPr>
            </w:pPr>
          </w:p>
        </w:tc>
        <w:tc>
          <w:tcPr>
            <w:tcW w:w="556" w:type="pct"/>
            <w:vMerge w:val="restart"/>
            <w:tcBorders>
              <w:top w:val="nil"/>
              <w:left w:val="single" w:sz="4" w:space="0" w:color="auto"/>
              <w:bottom w:val="single" w:sz="4" w:space="0" w:color="auto"/>
              <w:right w:val="single" w:sz="4" w:space="0" w:color="auto"/>
            </w:tcBorders>
            <w:shd w:val="clear" w:color="000000" w:fill="FFFFFF"/>
            <w:vAlign w:val="center"/>
            <w:hideMark/>
          </w:tcPr>
          <w:p w14:paraId="15A64CA5"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屠岙</w:t>
            </w:r>
            <w:proofErr w:type="gramEnd"/>
            <w:r w:rsidRPr="00F30674">
              <w:rPr>
                <w:rFonts w:hint="eastAsia"/>
                <w:color w:val="000000"/>
                <w:sz w:val="18"/>
                <w:szCs w:val="18"/>
              </w:rPr>
              <w:t>村</w:t>
            </w:r>
          </w:p>
        </w:tc>
        <w:tc>
          <w:tcPr>
            <w:tcW w:w="556" w:type="pct"/>
            <w:tcBorders>
              <w:top w:val="nil"/>
              <w:left w:val="nil"/>
              <w:bottom w:val="single" w:sz="4" w:space="0" w:color="auto"/>
              <w:right w:val="single" w:sz="4" w:space="0" w:color="auto"/>
            </w:tcBorders>
            <w:shd w:val="clear" w:color="000000" w:fill="FFFFFF"/>
            <w:vAlign w:val="center"/>
            <w:hideMark/>
          </w:tcPr>
          <w:p w14:paraId="27D7224C"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屠岙</w:t>
            </w:r>
            <w:proofErr w:type="gramEnd"/>
            <w:r w:rsidRPr="00F30674">
              <w:rPr>
                <w:rFonts w:hint="eastAsia"/>
                <w:color w:val="000000"/>
                <w:sz w:val="18"/>
                <w:szCs w:val="18"/>
              </w:rPr>
              <w:t>胡</w:t>
            </w:r>
          </w:p>
        </w:tc>
        <w:tc>
          <w:tcPr>
            <w:tcW w:w="556" w:type="pct"/>
            <w:tcBorders>
              <w:top w:val="nil"/>
              <w:left w:val="nil"/>
              <w:bottom w:val="single" w:sz="4" w:space="0" w:color="auto"/>
              <w:right w:val="single" w:sz="4" w:space="0" w:color="auto"/>
            </w:tcBorders>
            <w:shd w:val="clear" w:color="000000" w:fill="FFFFFF"/>
            <w:noWrap/>
            <w:vAlign w:val="center"/>
            <w:hideMark/>
          </w:tcPr>
          <w:p w14:paraId="034B749C"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20</w:t>
            </w:r>
          </w:p>
        </w:tc>
        <w:tc>
          <w:tcPr>
            <w:tcW w:w="556" w:type="pct"/>
            <w:tcBorders>
              <w:top w:val="nil"/>
              <w:left w:val="nil"/>
              <w:bottom w:val="single" w:sz="4" w:space="0" w:color="auto"/>
              <w:right w:val="single" w:sz="4" w:space="0" w:color="auto"/>
            </w:tcBorders>
            <w:shd w:val="clear" w:color="000000" w:fill="FFFFFF"/>
            <w:noWrap/>
            <w:vAlign w:val="center"/>
            <w:hideMark/>
          </w:tcPr>
          <w:p w14:paraId="00C54497"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15</w:t>
            </w:r>
          </w:p>
        </w:tc>
        <w:tc>
          <w:tcPr>
            <w:tcW w:w="556" w:type="pct"/>
            <w:tcBorders>
              <w:top w:val="nil"/>
              <w:left w:val="nil"/>
              <w:bottom w:val="single" w:sz="4" w:space="0" w:color="auto"/>
              <w:right w:val="single" w:sz="4" w:space="0" w:color="auto"/>
            </w:tcBorders>
            <w:shd w:val="clear" w:color="auto" w:fill="auto"/>
            <w:vAlign w:val="center"/>
            <w:hideMark/>
          </w:tcPr>
          <w:p w14:paraId="2AE50603" w14:textId="77777777" w:rsidR="00F30674" w:rsidRPr="001F674E" w:rsidRDefault="00F30674" w:rsidP="001F674E">
            <w:pPr>
              <w:jc w:val="center"/>
              <w:rPr>
                <w:color w:val="000000"/>
                <w:sz w:val="18"/>
                <w:szCs w:val="18"/>
              </w:rPr>
            </w:pPr>
            <w:r w:rsidRPr="001F674E">
              <w:rPr>
                <w:color w:val="000000"/>
                <w:sz w:val="18"/>
                <w:szCs w:val="18"/>
              </w:rPr>
              <w:t xml:space="preserve">9 </w:t>
            </w:r>
          </w:p>
        </w:tc>
        <w:tc>
          <w:tcPr>
            <w:tcW w:w="556" w:type="pct"/>
            <w:tcBorders>
              <w:top w:val="nil"/>
              <w:left w:val="nil"/>
              <w:bottom w:val="single" w:sz="4" w:space="0" w:color="auto"/>
              <w:right w:val="single" w:sz="4" w:space="0" w:color="auto"/>
            </w:tcBorders>
            <w:shd w:val="clear" w:color="auto" w:fill="auto"/>
            <w:noWrap/>
            <w:vAlign w:val="center"/>
            <w:hideMark/>
          </w:tcPr>
          <w:p w14:paraId="2F24718F" w14:textId="77777777" w:rsidR="00F30674" w:rsidRPr="001F674E" w:rsidRDefault="00F30674" w:rsidP="001F674E">
            <w:pPr>
              <w:jc w:val="center"/>
              <w:rPr>
                <w:color w:val="000000"/>
                <w:sz w:val="18"/>
                <w:szCs w:val="18"/>
              </w:rPr>
            </w:pPr>
            <w:r w:rsidRPr="001F674E">
              <w:rPr>
                <w:color w:val="000000"/>
                <w:sz w:val="18"/>
                <w:szCs w:val="18"/>
              </w:rPr>
              <w:t>3</w:t>
            </w:r>
          </w:p>
        </w:tc>
        <w:tc>
          <w:tcPr>
            <w:tcW w:w="556" w:type="pct"/>
            <w:tcBorders>
              <w:top w:val="nil"/>
              <w:left w:val="nil"/>
              <w:bottom w:val="single" w:sz="4" w:space="0" w:color="auto"/>
              <w:right w:val="single" w:sz="4" w:space="0" w:color="auto"/>
            </w:tcBorders>
            <w:shd w:val="clear" w:color="auto" w:fill="auto"/>
            <w:noWrap/>
            <w:vAlign w:val="center"/>
            <w:hideMark/>
          </w:tcPr>
          <w:p w14:paraId="242544CB" w14:textId="77777777" w:rsidR="00F30674" w:rsidRPr="001F674E" w:rsidRDefault="00F30674" w:rsidP="001F674E">
            <w:pPr>
              <w:jc w:val="center"/>
              <w:rPr>
                <w:color w:val="000000"/>
                <w:sz w:val="18"/>
                <w:szCs w:val="18"/>
              </w:rPr>
            </w:pPr>
            <w:r w:rsidRPr="001F674E">
              <w:rPr>
                <w:color w:val="000000"/>
                <w:sz w:val="18"/>
                <w:szCs w:val="18"/>
              </w:rPr>
              <w:t>45.00%</w:t>
            </w:r>
          </w:p>
        </w:tc>
      </w:tr>
      <w:tr w:rsidR="00F30674" w:rsidRPr="00F30674" w14:paraId="5A5B4E69" w14:textId="77777777" w:rsidTr="00F30674">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03B9F1D3"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0F7ED038"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0F06C066"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110FCA8C"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屠岙蔡</w:t>
            </w:r>
            <w:proofErr w:type="gramEnd"/>
          </w:p>
        </w:tc>
        <w:tc>
          <w:tcPr>
            <w:tcW w:w="556" w:type="pct"/>
            <w:tcBorders>
              <w:top w:val="nil"/>
              <w:left w:val="nil"/>
              <w:bottom w:val="single" w:sz="4" w:space="0" w:color="auto"/>
              <w:right w:val="single" w:sz="4" w:space="0" w:color="auto"/>
            </w:tcBorders>
            <w:shd w:val="clear" w:color="000000" w:fill="FFFFFF"/>
            <w:noWrap/>
            <w:vAlign w:val="center"/>
            <w:hideMark/>
          </w:tcPr>
          <w:p w14:paraId="25DA06E5"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19</w:t>
            </w:r>
          </w:p>
        </w:tc>
        <w:tc>
          <w:tcPr>
            <w:tcW w:w="556" w:type="pct"/>
            <w:tcBorders>
              <w:top w:val="nil"/>
              <w:left w:val="nil"/>
              <w:bottom w:val="single" w:sz="4" w:space="0" w:color="auto"/>
              <w:right w:val="single" w:sz="4" w:space="0" w:color="auto"/>
            </w:tcBorders>
            <w:shd w:val="clear" w:color="000000" w:fill="FFFFFF"/>
            <w:noWrap/>
            <w:vAlign w:val="center"/>
            <w:hideMark/>
          </w:tcPr>
          <w:p w14:paraId="38475536"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15</w:t>
            </w:r>
          </w:p>
        </w:tc>
        <w:tc>
          <w:tcPr>
            <w:tcW w:w="556" w:type="pct"/>
            <w:tcBorders>
              <w:top w:val="nil"/>
              <w:left w:val="nil"/>
              <w:bottom w:val="single" w:sz="4" w:space="0" w:color="auto"/>
              <w:right w:val="single" w:sz="4" w:space="0" w:color="auto"/>
            </w:tcBorders>
            <w:shd w:val="clear" w:color="auto" w:fill="auto"/>
            <w:vAlign w:val="center"/>
            <w:hideMark/>
          </w:tcPr>
          <w:p w14:paraId="239CC02D" w14:textId="77777777" w:rsidR="00F30674" w:rsidRPr="001F674E" w:rsidRDefault="00F30674" w:rsidP="001F674E">
            <w:pPr>
              <w:jc w:val="center"/>
              <w:rPr>
                <w:color w:val="000000"/>
                <w:sz w:val="18"/>
                <w:szCs w:val="18"/>
              </w:rPr>
            </w:pPr>
            <w:r w:rsidRPr="001F674E">
              <w:rPr>
                <w:color w:val="000000"/>
                <w:sz w:val="18"/>
                <w:szCs w:val="18"/>
              </w:rPr>
              <w:t xml:space="preserve">6 </w:t>
            </w:r>
          </w:p>
        </w:tc>
        <w:tc>
          <w:tcPr>
            <w:tcW w:w="556" w:type="pct"/>
            <w:tcBorders>
              <w:top w:val="nil"/>
              <w:left w:val="nil"/>
              <w:bottom w:val="single" w:sz="4" w:space="0" w:color="auto"/>
              <w:right w:val="single" w:sz="4" w:space="0" w:color="auto"/>
            </w:tcBorders>
            <w:shd w:val="clear" w:color="auto" w:fill="auto"/>
            <w:noWrap/>
            <w:vAlign w:val="center"/>
            <w:hideMark/>
          </w:tcPr>
          <w:p w14:paraId="4F8543BB" w14:textId="77777777" w:rsidR="00F30674" w:rsidRPr="001F674E" w:rsidRDefault="00F30674" w:rsidP="001F674E">
            <w:pPr>
              <w:jc w:val="center"/>
              <w:rPr>
                <w:color w:val="000000"/>
                <w:sz w:val="18"/>
                <w:szCs w:val="18"/>
              </w:rPr>
            </w:pPr>
            <w:r w:rsidRPr="001F674E">
              <w:rPr>
                <w:color w:val="000000"/>
                <w:sz w:val="18"/>
                <w:szCs w:val="18"/>
              </w:rPr>
              <w:t>2</w:t>
            </w:r>
          </w:p>
        </w:tc>
        <w:tc>
          <w:tcPr>
            <w:tcW w:w="556" w:type="pct"/>
            <w:tcBorders>
              <w:top w:val="nil"/>
              <w:left w:val="nil"/>
              <w:bottom w:val="single" w:sz="4" w:space="0" w:color="auto"/>
              <w:right w:val="single" w:sz="4" w:space="0" w:color="auto"/>
            </w:tcBorders>
            <w:shd w:val="clear" w:color="auto" w:fill="auto"/>
            <w:noWrap/>
            <w:vAlign w:val="center"/>
            <w:hideMark/>
          </w:tcPr>
          <w:p w14:paraId="46843E6A" w14:textId="77777777" w:rsidR="00F30674" w:rsidRPr="001F674E" w:rsidRDefault="00F30674" w:rsidP="001F674E">
            <w:pPr>
              <w:jc w:val="center"/>
              <w:rPr>
                <w:color w:val="000000"/>
                <w:sz w:val="18"/>
                <w:szCs w:val="18"/>
              </w:rPr>
            </w:pPr>
            <w:r w:rsidRPr="001F674E">
              <w:rPr>
                <w:color w:val="000000"/>
                <w:sz w:val="18"/>
                <w:szCs w:val="18"/>
              </w:rPr>
              <w:t>31.58%</w:t>
            </w:r>
          </w:p>
        </w:tc>
      </w:tr>
      <w:tr w:rsidR="00F30674" w:rsidRPr="00F30674" w14:paraId="3B94BA37"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7BDBED2E"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3F26F226"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54248022"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溪南许村</w:t>
            </w:r>
            <w:proofErr w:type="gramEnd"/>
          </w:p>
        </w:tc>
        <w:tc>
          <w:tcPr>
            <w:tcW w:w="556" w:type="pct"/>
            <w:tcBorders>
              <w:top w:val="nil"/>
              <w:left w:val="nil"/>
              <w:bottom w:val="single" w:sz="4" w:space="0" w:color="auto"/>
              <w:right w:val="single" w:sz="4" w:space="0" w:color="auto"/>
            </w:tcBorders>
            <w:shd w:val="clear" w:color="000000" w:fill="FFFFFF"/>
            <w:vAlign w:val="center"/>
            <w:hideMark/>
          </w:tcPr>
          <w:p w14:paraId="17547A83" w14:textId="77777777" w:rsidR="00F30674" w:rsidRPr="00F30674" w:rsidRDefault="00F30674" w:rsidP="00F30674">
            <w:pPr>
              <w:jc w:val="center"/>
              <w:rPr>
                <w:color w:val="000000"/>
                <w:sz w:val="18"/>
                <w:szCs w:val="18"/>
              </w:rPr>
            </w:pPr>
            <w:proofErr w:type="gramStart"/>
            <w:r w:rsidRPr="00F30674">
              <w:rPr>
                <w:rFonts w:hint="eastAsia"/>
                <w:color w:val="000000"/>
                <w:sz w:val="18"/>
                <w:szCs w:val="18"/>
              </w:rPr>
              <w:t>溪南许村</w:t>
            </w:r>
            <w:proofErr w:type="gramEnd"/>
          </w:p>
        </w:tc>
        <w:tc>
          <w:tcPr>
            <w:tcW w:w="556" w:type="pct"/>
            <w:tcBorders>
              <w:top w:val="nil"/>
              <w:left w:val="nil"/>
              <w:bottom w:val="single" w:sz="4" w:space="0" w:color="auto"/>
              <w:right w:val="single" w:sz="4" w:space="0" w:color="auto"/>
            </w:tcBorders>
            <w:shd w:val="clear" w:color="000000" w:fill="FFFFFF"/>
            <w:noWrap/>
            <w:vAlign w:val="center"/>
            <w:hideMark/>
          </w:tcPr>
          <w:p w14:paraId="1EECA51F"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89</w:t>
            </w:r>
          </w:p>
        </w:tc>
        <w:tc>
          <w:tcPr>
            <w:tcW w:w="556" w:type="pct"/>
            <w:tcBorders>
              <w:top w:val="nil"/>
              <w:left w:val="nil"/>
              <w:bottom w:val="single" w:sz="4" w:space="0" w:color="auto"/>
              <w:right w:val="single" w:sz="4" w:space="0" w:color="auto"/>
            </w:tcBorders>
            <w:shd w:val="clear" w:color="000000" w:fill="FFFFFF"/>
            <w:noWrap/>
            <w:vAlign w:val="center"/>
            <w:hideMark/>
          </w:tcPr>
          <w:p w14:paraId="77874C35"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69</w:t>
            </w:r>
          </w:p>
        </w:tc>
        <w:tc>
          <w:tcPr>
            <w:tcW w:w="556" w:type="pct"/>
            <w:tcBorders>
              <w:top w:val="nil"/>
              <w:left w:val="nil"/>
              <w:bottom w:val="single" w:sz="4" w:space="0" w:color="auto"/>
              <w:right w:val="single" w:sz="4" w:space="0" w:color="auto"/>
            </w:tcBorders>
            <w:shd w:val="clear" w:color="auto" w:fill="auto"/>
            <w:vAlign w:val="center"/>
            <w:hideMark/>
          </w:tcPr>
          <w:p w14:paraId="1C838511" w14:textId="77777777" w:rsidR="00F30674" w:rsidRPr="001F674E" w:rsidRDefault="00F30674" w:rsidP="001F674E">
            <w:pPr>
              <w:jc w:val="center"/>
              <w:rPr>
                <w:color w:val="000000"/>
                <w:sz w:val="18"/>
                <w:szCs w:val="18"/>
              </w:rPr>
            </w:pPr>
            <w:r w:rsidRPr="001F674E">
              <w:rPr>
                <w:color w:val="000000"/>
                <w:sz w:val="18"/>
                <w:szCs w:val="18"/>
              </w:rPr>
              <w:t xml:space="preserve">7 </w:t>
            </w:r>
          </w:p>
        </w:tc>
        <w:tc>
          <w:tcPr>
            <w:tcW w:w="556" w:type="pct"/>
            <w:tcBorders>
              <w:top w:val="nil"/>
              <w:left w:val="nil"/>
              <w:bottom w:val="single" w:sz="4" w:space="0" w:color="auto"/>
              <w:right w:val="single" w:sz="4" w:space="0" w:color="auto"/>
            </w:tcBorders>
            <w:shd w:val="clear" w:color="auto" w:fill="auto"/>
            <w:noWrap/>
            <w:vAlign w:val="center"/>
            <w:hideMark/>
          </w:tcPr>
          <w:p w14:paraId="7C94A1BB" w14:textId="77777777" w:rsidR="00F30674" w:rsidRPr="001F674E" w:rsidRDefault="00F30674" w:rsidP="001F674E">
            <w:pPr>
              <w:jc w:val="center"/>
              <w:rPr>
                <w:color w:val="000000"/>
                <w:sz w:val="18"/>
                <w:szCs w:val="18"/>
              </w:rPr>
            </w:pPr>
            <w:r w:rsidRPr="001F674E">
              <w:rPr>
                <w:color w:val="000000"/>
                <w:sz w:val="18"/>
                <w:szCs w:val="18"/>
              </w:rPr>
              <w:t>2</w:t>
            </w:r>
          </w:p>
        </w:tc>
        <w:tc>
          <w:tcPr>
            <w:tcW w:w="556" w:type="pct"/>
            <w:tcBorders>
              <w:top w:val="nil"/>
              <w:left w:val="nil"/>
              <w:bottom w:val="single" w:sz="4" w:space="0" w:color="auto"/>
              <w:right w:val="single" w:sz="4" w:space="0" w:color="auto"/>
            </w:tcBorders>
            <w:shd w:val="clear" w:color="auto" w:fill="auto"/>
            <w:noWrap/>
            <w:vAlign w:val="center"/>
            <w:hideMark/>
          </w:tcPr>
          <w:p w14:paraId="6D0D8ADA" w14:textId="77777777" w:rsidR="00F30674" w:rsidRPr="001F674E" w:rsidRDefault="00F30674" w:rsidP="001F674E">
            <w:pPr>
              <w:jc w:val="center"/>
              <w:rPr>
                <w:color w:val="000000"/>
                <w:sz w:val="18"/>
                <w:szCs w:val="18"/>
              </w:rPr>
            </w:pPr>
            <w:r w:rsidRPr="001F674E">
              <w:rPr>
                <w:color w:val="000000"/>
                <w:sz w:val="18"/>
                <w:szCs w:val="18"/>
              </w:rPr>
              <w:t>7.87%</w:t>
            </w:r>
          </w:p>
        </w:tc>
      </w:tr>
      <w:tr w:rsidR="00F30674" w:rsidRPr="00F30674" w14:paraId="281E5136"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53B8B4E8"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70011BD1"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75952492" w14:textId="77777777" w:rsidR="00F30674" w:rsidRPr="00F30674" w:rsidRDefault="00F30674" w:rsidP="00F30674">
            <w:pPr>
              <w:jc w:val="center"/>
              <w:rPr>
                <w:color w:val="000000"/>
                <w:sz w:val="18"/>
                <w:szCs w:val="18"/>
              </w:rPr>
            </w:pPr>
            <w:r w:rsidRPr="00F30674">
              <w:rPr>
                <w:rFonts w:hint="eastAsia"/>
                <w:color w:val="000000"/>
                <w:sz w:val="18"/>
                <w:szCs w:val="18"/>
              </w:rPr>
              <w:t>溪南刘村</w:t>
            </w:r>
          </w:p>
        </w:tc>
        <w:tc>
          <w:tcPr>
            <w:tcW w:w="556" w:type="pct"/>
            <w:tcBorders>
              <w:top w:val="nil"/>
              <w:left w:val="nil"/>
              <w:bottom w:val="single" w:sz="4" w:space="0" w:color="auto"/>
              <w:right w:val="single" w:sz="4" w:space="0" w:color="auto"/>
            </w:tcBorders>
            <w:shd w:val="clear" w:color="000000" w:fill="FFFFFF"/>
            <w:vAlign w:val="center"/>
            <w:hideMark/>
          </w:tcPr>
          <w:p w14:paraId="75A8FAC8" w14:textId="77777777" w:rsidR="00F30674" w:rsidRPr="00F30674" w:rsidRDefault="00F30674" w:rsidP="00F30674">
            <w:pPr>
              <w:jc w:val="center"/>
              <w:rPr>
                <w:color w:val="000000"/>
                <w:sz w:val="18"/>
                <w:szCs w:val="18"/>
              </w:rPr>
            </w:pPr>
            <w:r w:rsidRPr="00F30674">
              <w:rPr>
                <w:rFonts w:hint="eastAsia"/>
                <w:color w:val="000000"/>
                <w:sz w:val="18"/>
                <w:szCs w:val="18"/>
              </w:rPr>
              <w:t>溪南刘村</w:t>
            </w:r>
          </w:p>
        </w:tc>
        <w:tc>
          <w:tcPr>
            <w:tcW w:w="556" w:type="pct"/>
            <w:tcBorders>
              <w:top w:val="nil"/>
              <w:left w:val="nil"/>
              <w:bottom w:val="single" w:sz="4" w:space="0" w:color="auto"/>
              <w:right w:val="single" w:sz="4" w:space="0" w:color="auto"/>
            </w:tcBorders>
            <w:shd w:val="clear" w:color="000000" w:fill="FFFFFF"/>
            <w:noWrap/>
            <w:vAlign w:val="center"/>
            <w:hideMark/>
          </w:tcPr>
          <w:p w14:paraId="6EA9D3B3"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62</w:t>
            </w:r>
          </w:p>
        </w:tc>
        <w:tc>
          <w:tcPr>
            <w:tcW w:w="556" w:type="pct"/>
            <w:tcBorders>
              <w:top w:val="nil"/>
              <w:left w:val="nil"/>
              <w:bottom w:val="single" w:sz="4" w:space="0" w:color="auto"/>
              <w:right w:val="single" w:sz="4" w:space="0" w:color="auto"/>
            </w:tcBorders>
            <w:shd w:val="clear" w:color="000000" w:fill="FFFFFF"/>
            <w:noWrap/>
            <w:vAlign w:val="center"/>
            <w:hideMark/>
          </w:tcPr>
          <w:p w14:paraId="042B5C6A"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48</w:t>
            </w:r>
          </w:p>
        </w:tc>
        <w:tc>
          <w:tcPr>
            <w:tcW w:w="556" w:type="pct"/>
            <w:tcBorders>
              <w:top w:val="nil"/>
              <w:left w:val="nil"/>
              <w:bottom w:val="single" w:sz="4" w:space="0" w:color="auto"/>
              <w:right w:val="single" w:sz="4" w:space="0" w:color="auto"/>
            </w:tcBorders>
            <w:shd w:val="clear" w:color="auto" w:fill="auto"/>
            <w:vAlign w:val="center"/>
            <w:hideMark/>
          </w:tcPr>
          <w:p w14:paraId="0E84EEA8" w14:textId="77777777" w:rsidR="00F30674" w:rsidRPr="001F674E" w:rsidRDefault="00F30674" w:rsidP="001F674E">
            <w:pPr>
              <w:jc w:val="center"/>
              <w:rPr>
                <w:color w:val="000000"/>
                <w:sz w:val="18"/>
                <w:szCs w:val="18"/>
              </w:rPr>
            </w:pPr>
            <w:r w:rsidRPr="001F674E">
              <w:rPr>
                <w:color w:val="000000"/>
                <w:sz w:val="18"/>
                <w:szCs w:val="18"/>
              </w:rPr>
              <w:t xml:space="preserve">9 </w:t>
            </w:r>
          </w:p>
        </w:tc>
        <w:tc>
          <w:tcPr>
            <w:tcW w:w="556" w:type="pct"/>
            <w:tcBorders>
              <w:top w:val="nil"/>
              <w:left w:val="nil"/>
              <w:bottom w:val="single" w:sz="4" w:space="0" w:color="auto"/>
              <w:right w:val="single" w:sz="4" w:space="0" w:color="auto"/>
            </w:tcBorders>
            <w:shd w:val="clear" w:color="auto" w:fill="auto"/>
            <w:noWrap/>
            <w:vAlign w:val="center"/>
            <w:hideMark/>
          </w:tcPr>
          <w:p w14:paraId="1CC45396" w14:textId="77777777" w:rsidR="00F30674" w:rsidRPr="001F674E" w:rsidRDefault="00F30674" w:rsidP="001F674E">
            <w:pPr>
              <w:jc w:val="center"/>
              <w:rPr>
                <w:color w:val="000000"/>
                <w:sz w:val="18"/>
                <w:szCs w:val="18"/>
              </w:rPr>
            </w:pPr>
            <w:r w:rsidRPr="001F674E">
              <w:rPr>
                <w:color w:val="000000"/>
                <w:sz w:val="18"/>
                <w:szCs w:val="18"/>
              </w:rPr>
              <w:t>3</w:t>
            </w:r>
          </w:p>
        </w:tc>
        <w:tc>
          <w:tcPr>
            <w:tcW w:w="556" w:type="pct"/>
            <w:tcBorders>
              <w:top w:val="nil"/>
              <w:left w:val="nil"/>
              <w:bottom w:val="single" w:sz="4" w:space="0" w:color="auto"/>
              <w:right w:val="single" w:sz="4" w:space="0" w:color="auto"/>
            </w:tcBorders>
            <w:shd w:val="clear" w:color="auto" w:fill="auto"/>
            <w:noWrap/>
            <w:vAlign w:val="center"/>
            <w:hideMark/>
          </w:tcPr>
          <w:p w14:paraId="32C76FF1" w14:textId="77777777" w:rsidR="00F30674" w:rsidRPr="001F674E" w:rsidRDefault="00F30674" w:rsidP="001F674E">
            <w:pPr>
              <w:jc w:val="center"/>
              <w:rPr>
                <w:color w:val="000000"/>
                <w:sz w:val="18"/>
                <w:szCs w:val="18"/>
              </w:rPr>
            </w:pPr>
            <w:r w:rsidRPr="001F674E">
              <w:rPr>
                <w:color w:val="000000"/>
                <w:sz w:val="18"/>
                <w:szCs w:val="18"/>
              </w:rPr>
              <w:t>14.52%</w:t>
            </w:r>
          </w:p>
        </w:tc>
      </w:tr>
      <w:tr w:rsidR="00F30674" w:rsidRPr="00F30674" w14:paraId="3FB283A1"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2E1E443C"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5A2C6D70"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756F5201" w14:textId="77777777" w:rsidR="00F30674" w:rsidRPr="00F30674" w:rsidRDefault="00F30674" w:rsidP="00F30674">
            <w:pPr>
              <w:jc w:val="center"/>
              <w:rPr>
                <w:color w:val="000000"/>
                <w:sz w:val="18"/>
                <w:szCs w:val="18"/>
              </w:rPr>
            </w:pPr>
            <w:r w:rsidRPr="00F30674">
              <w:rPr>
                <w:rFonts w:hint="eastAsia"/>
                <w:color w:val="000000"/>
                <w:sz w:val="18"/>
                <w:szCs w:val="18"/>
              </w:rPr>
              <w:t>罗家村</w:t>
            </w:r>
          </w:p>
        </w:tc>
        <w:tc>
          <w:tcPr>
            <w:tcW w:w="556" w:type="pct"/>
            <w:tcBorders>
              <w:top w:val="nil"/>
              <w:left w:val="nil"/>
              <w:bottom w:val="single" w:sz="4" w:space="0" w:color="auto"/>
              <w:right w:val="single" w:sz="4" w:space="0" w:color="auto"/>
            </w:tcBorders>
            <w:shd w:val="clear" w:color="000000" w:fill="FFFFFF"/>
            <w:vAlign w:val="center"/>
            <w:hideMark/>
          </w:tcPr>
          <w:p w14:paraId="4AA9D4EB" w14:textId="77777777" w:rsidR="00F30674" w:rsidRPr="00F30674" w:rsidRDefault="00F30674" w:rsidP="00F30674">
            <w:pPr>
              <w:jc w:val="center"/>
              <w:rPr>
                <w:color w:val="000000"/>
                <w:sz w:val="18"/>
                <w:szCs w:val="18"/>
              </w:rPr>
            </w:pPr>
            <w:r w:rsidRPr="00F30674">
              <w:rPr>
                <w:rFonts w:hint="eastAsia"/>
                <w:color w:val="000000"/>
                <w:sz w:val="18"/>
                <w:szCs w:val="18"/>
              </w:rPr>
              <w:t>罗家村</w:t>
            </w:r>
          </w:p>
        </w:tc>
        <w:tc>
          <w:tcPr>
            <w:tcW w:w="556" w:type="pct"/>
            <w:tcBorders>
              <w:top w:val="nil"/>
              <w:left w:val="nil"/>
              <w:bottom w:val="single" w:sz="4" w:space="0" w:color="auto"/>
              <w:right w:val="single" w:sz="4" w:space="0" w:color="auto"/>
            </w:tcBorders>
            <w:shd w:val="clear" w:color="000000" w:fill="FFFFFF"/>
            <w:noWrap/>
            <w:vAlign w:val="center"/>
            <w:hideMark/>
          </w:tcPr>
          <w:p w14:paraId="705A0C37"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60</w:t>
            </w:r>
          </w:p>
        </w:tc>
        <w:tc>
          <w:tcPr>
            <w:tcW w:w="556" w:type="pct"/>
            <w:tcBorders>
              <w:top w:val="nil"/>
              <w:left w:val="nil"/>
              <w:bottom w:val="single" w:sz="4" w:space="0" w:color="auto"/>
              <w:right w:val="single" w:sz="4" w:space="0" w:color="auto"/>
            </w:tcBorders>
            <w:shd w:val="clear" w:color="000000" w:fill="FFFFFF"/>
            <w:noWrap/>
            <w:vAlign w:val="center"/>
            <w:hideMark/>
          </w:tcPr>
          <w:p w14:paraId="499399CF"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46</w:t>
            </w:r>
          </w:p>
        </w:tc>
        <w:tc>
          <w:tcPr>
            <w:tcW w:w="556" w:type="pct"/>
            <w:tcBorders>
              <w:top w:val="nil"/>
              <w:left w:val="nil"/>
              <w:bottom w:val="single" w:sz="4" w:space="0" w:color="auto"/>
              <w:right w:val="single" w:sz="4" w:space="0" w:color="auto"/>
            </w:tcBorders>
            <w:shd w:val="clear" w:color="auto" w:fill="auto"/>
            <w:vAlign w:val="center"/>
            <w:hideMark/>
          </w:tcPr>
          <w:p w14:paraId="3E806F8B" w14:textId="77777777" w:rsidR="00F30674" w:rsidRPr="001F674E" w:rsidRDefault="00F30674" w:rsidP="001F674E">
            <w:pPr>
              <w:jc w:val="center"/>
              <w:rPr>
                <w:color w:val="000000"/>
                <w:sz w:val="18"/>
                <w:szCs w:val="18"/>
              </w:rPr>
            </w:pPr>
            <w:r w:rsidRPr="001F674E">
              <w:rPr>
                <w:color w:val="000000"/>
                <w:sz w:val="18"/>
                <w:szCs w:val="18"/>
              </w:rPr>
              <w:t xml:space="preserve">7 </w:t>
            </w:r>
          </w:p>
        </w:tc>
        <w:tc>
          <w:tcPr>
            <w:tcW w:w="556" w:type="pct"/>
            <w:tcBorders>
              <w:top w:val="nil"/>
              <w:left w:val="nil"/>
              <w:bottom w:val="single" w:sz="4" w:space="0" w:color="auto"/>
              <w:right w:val="single" w:sz="4" w:space="0" w:color="auto"/>
            </w:tcBorders>
            <w:shd w:val="clear" w:color="auto" w:fill="auto"/>
            <w:noWrap/>
            <w:vAlign w:val="center"/>
            <w:hideMark/>
          </w:tcPr>
          <w:p w14:paraId="6043FD10" w14:textId="77777777" w:rsidR="00F30674" w:rsidRPr="001F674E" w:rsidRDefault="00F30674" w:rsidP="001F674E">
            <w:pPr>
              <w:jc w:val="center"/>
              <w:rPr>
                <w:color w:val="000000"/>
                <w:sz w:val="18"/>
                <w:szCs w:val="18"/>
              </w:rPr>
            </w:pPr>
            <w:r w:rsidRPr="001F674E">
              <w:rPr>
                <w:color w:val="000000"/>
                <w:sz w:val="18"/>
                <w:szCs w:val="18"/>
              </w:rPr>
              <w:t>2</w:t>
            </w:r>
          </w:p>
        </w:tc>
        <w:tc>
          <w:tcPr>
            <w:tcW w:w="556" w:type="pct"/>
            <w:tcBorders>
              <w:top w:val="nil"/>
              <w:left w:val="nil"/>
              <w:bottom w:val="single" w:sz="4" w:space="0" w:color="auto"/>
              <w:right w:val="single" w:sz="4" w:space="0" w:color="auto"/>
            </w:tcBorders>
            <w:shd w:val="clear" w:color="auto" w:fill="auto"/>
            <w:noWrap/>
            <w:vAlign w:val="center"/>
            <w:hideMark/>
          </w:tcPr>
          <w:p w14:paraId="2B50394A" w14:textId="77777777" w:rsidR="00F30674" w:rsidRPr="001F674E" w:rsidRDefault="00F30674" w:rsidP="001F674E">
            <w:pPr>
              <w:jc w:val="center"/>
              <w:rPr>
                <w:color w:val="000000"/>
                <w:sz w:val="18"/>
                <w:szCs w:val="18"/>
              </w:rPr>
            </w:pPr>
            <w:r w:rsidRPr="001F674E">
              <w:rPr>
                <w:color w:val="000000"/>
                <w:sz w:val="18"/>
                <w:szCs w:val="18"/>
              </w:rPr>
              <w:t>11.67%</w:t>
            </w:r>
          </w:p>
        </w:tc>
      </w:tr>
      <w:tr w:rsidR="00F30674" w:rsidRPr="00F30674" w14:paraId="5238A5D2"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3E7096B9"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00530BE1"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0CFB73F5" w14:textId="77777777" w:rsidR="00F30674" w:rsidRPr="00F30674" w:rsidRDefault="00F30674" w:rsidP="00F30674">
            <w:pPr>
              <w:jc w:val="center"/>
              <w:rPr>
                <w:color w:val="000000"/>
                <w:sz w:val="18"/>
                <w:szCs w:val="18"/>
              </w:rPr>
            </w:pPr>
            <w:r w:rsidRPr="00F30674">
              <w:rPr>
                <w:rFonts w:hint="eastAsia"/>
                <w:color w:val="000000"/>
                <w:sz w:val="18"/>
                <w:szCs w:val="18"/>
              </w:rPr>
              <w:t>范家村</w:t>
            </w:r>
          </w:p>
        </w:tc>
        <w:tc>
          <w:tcPr>
            <w:tcW w:w="556" w:type="pct"/>
            <w:tcBorders>
              <w:top w:val="nil"/>
              <w:left w:val="nil"/>
              <w:bottom w:val="single" w:sz="4" w:space="0" w:color="auto"/>
              <w:right w:val="single" w:sz="4" w:space="0" w:color="auto"/>
            </w:tcBorders>
            <w:shd w:val="clear" w:color="000000" w:fill="FFFFFF"/>
            <w:vAlign w:val="center"/>
            <w:hideMark/>
          </w:tcPr>
          <w:p w14:paraId="259C40D8" w14:textId="77777777" w:rsidR="00F30674" w:rsidRPr="00F30674" w:rsidRDefault="00F30674" w:rsidP="00F30674">
            <w:pPr>
              <w:jc w:val="center"/>
              <w:rPr>
                <w:color w:val="000000"/>
                <w:sz w:val="18"/>
                <w:szCs w:val="18"/>
              </w:rPr>
            </w:pPr>
            <w:r w:rsidRPr="00F30674">
              <w:rPr>
                <w:rFonts w:hint="eastAsia"/>
                <w:color w:val="000000"/>
                <w:sz w:val="18"/>
                <w:szCs w:val="18"/>
              </w:rPr>
              <w:t>范家村</w:t>
            </w:r>
          </w:p>
        </w:tc>
        <w:tc>
          <w:tcPr>
            <w:tcW w:w="556" w:type="pct"/>
            <w:tcBorders>
              <w:top w:val="nil"/>
              <w:left w:val="nil"/>
              <w:bottom w:val="single" w:sz="4" w:space="0" w:color="auto"/>
              <w:right w:val="single" w:sz="4" w:space="0" w:color="auto"/>
            </w:tcBorders>
            <w:shd w:val="clear" w:color="000000" w:fill="FFFFFF"/>
            <w:noWrap/>
            <w:vAlign w:val="center"/>
            <w:hideMark/>
          </w:tcPr>
          <w:p w14:paraId="76706138"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58</w:t>
            </w:r>
          </w:p>
        </w:tc>
        <w:tc>
          <w:tcPr>
            <w:tcW w:w="556" w:type="pct"/>
            <w:tcBorders>
              <w:top w:val="nil"/>
              <w:left w:val="nil"/>
              <w:bottom w:val="single" w:sz="4" w:space="0" w:color="auto"/>
              <w:right w:val="single" w:sz="4" w:space="0" w:color="auto"/>
            </w:tcBorders>
            <w:shd w:val="clear" w:color="000000" w:fill="FFFFFF"/>
            <w:noWrap/>
            <w:vAlign w:val="center"/>
            <w:hideMark/>
          </w:tcPr>
          <w:p w14:paraId="504E8C3A"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45</w:t>
            </w:r>
          </w:p>
        </w:tc>
        <w:tc>
          <w:tcPr>
            <w:tcW w:w="556" w:type="pct"/>
            <w:tcBorders>
              <w:top w:val="nil"/>
              <w:left w:val="nil"/>
              <w:bottom w:val="single" w:sz="4" w:space="0" w:color="auto"/>
              <w:right w:val="single" w:sz="4" w:space="0" w:color="auto"/>
            </w:tcBorders>
            <w:shd w:val="clear" w:color="auto" w:fill="auto"/>
            <w:vAlign w:val="center"/>
            <w:hideMark/>
          </w:tcPr>
          <w:p w14:paraId="70667E6F" w14:textId="77777777" w:rsidR="00F30674" w:rsidRPr="001F674E" w:rsidRDefault="00F30674" w:rsidP="001F674E">
            <w:pPr>
              <w:jc w:val="center"/>
              <w:rPr>
                <w:color w:val="000000"/>
                <w:sz w:val="18"/>
                <w:szCs w:val="18"/>
              </w:rPr>
            </w:pPr>
            <w:r w:rsidRPr="001F674E">
              <w:rPr>
                <w:color w:val="000000"/>
                <w:sz w:val="18"/>
                <w:szCs w:val="18"/>
              </w:rPr>
              <w:t xml:space="preserve">10 </w:t>
            </w:r>
          </w:p>
        </w:tc>
        <w:tc>
          <w:tcPr>
            <w:tcW w:w="556" w:type="pct"/>
            <w:tcBorders>
              <w:top w:val="nil"/>
              <w:left w:val="nil"/>
              <w:bottom w:val="single" w:sz="4" w:space="0" w:color="auto"/>
              <w:right w:val="single" w:sz="4" w:space="0" w:color="auto"/>
            </w:tcBorders>
            <w:shd w:val="clear" w:color="auto" w:fill="auto"/>
            <w:noWrap/>
            <w:vAlign w:val="center"/>
            <w:hideMark/>
          </w:tcPr>
          <w:p w14:paraId="270D61B6" w14:textId="77777777" w:rsidR="00F30674" w:rsidRPr="001F674E" w:rsidRDefault="00F30674" w:rsidP="001F674E">
            <w:pPr>
              <w:jc w:val="center"/>
              <w:rPr>
                <w:color w:val="000000"/>
                <w:sz w:val="18"/>
                <w:szCs w:val="18"/>
              </w:rPr>
            </w:pPr>
            <w:r w:rsidRPr="001F674E">
              <w:rPr>
                <w:color w:val="000000"/>
                <w:sz w:val="18"/>
                <w:szCs w:val="18"/>
              </w:rPr>
              <w:t>3</w:t>
            </w:r>
          </w:p>
        </w:tc>
        <w:tc>
          <w:tcPr>
            <w:tcW w:w="556" w:type="pct"/>
            <w:tcBorders>
              <w:top w:val="nil"/>
              <w:left w:val="nil"/>
              <w:bottom w:val="single" w:sz="4" w:space="0" w:color="auto"/>
              <w:right w:val="single" w:sz="4" w:space="0" w:color="auto"/>
            </w:tcBorders>
            <w:shd w:val="clear" w:color="auto" w:fill="auto"/>
            <w:noWrap/>
            <w:vAlign w:val="center"/>
            <w:hideMark/>
          </w:tcPr>
          <w:p w14:paraId="476A407C" w14:textId="77777777" w:rsidR="00F30674" w:rsidRPr="001F674E" w:rsidRDefault="00F30674" w:rsidP="001F674E">
            <w:pPr>
              <w:jc w:val="center"/>
              <w:rPr>
                <w:color w:val="000000"/>
                <w:sz w:val="18"/>
                <w:szCs w:val="18"/>
              </w:rPr>
            </w:pPr>
            <w:r w:rsidRPr="001F674E">
              <w:rPr>
                <w:color w:val="000000"/>
                <w:sz w:val="18"/>
                <w:szCs w:val="18"/>
              </w:rPr>
              <w:t>17.24%</w:t>
            </w:r>
          </w:p>
        </w:tc>
      </w:tr>
      <w:tr w:rsidR="00F30674" w:rsidRPr="00F30674" w14:paraId="7DB82142"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623E3BC9"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08886756"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73F1157F" w14:textId="77777777" w:rsidR="00F30674" w:rsidRPr="00F30674" w:rsidRDefault="00F30674" w:rsidP="00F30674">
            <w:pPr>
              <w:jc w:val="center"/>
              <w:rPr>
                <w:color w:val="000000"/>
                <w:sz w:val="18"/>
                <w:szCs w:val="18"/>
              </w:rPr>
            </w:pPr>
            <w:r w:rsidRPr="00F30674">
              <w:rPr>
                <w:rFonts w:hint="eastAsia"/>
                <w:color w:val="000000"/>
                <w:sz w:val="18"/>
                <w:szCs w:val="18"/>
              </w:rPr>
              <w:t>前洋村</w:t>
            </w:r>
          </w:p>
        </w:tc>
        <w:tc>
          <w:tcPr>
            <w:tcW w:w="556" w:type="pct"/>
            <w:tcBorders>
              <w:top w:val="nil"/>
              <w:left w:val="nil"/>
              <w:bottom w:val="single" w:sz="4" w:space="0" w:color="auto"/>
              <w:right w:val="single" w:sz="4" w:space="0" w:color="auto"/>
            </w:tcBorders>
            <w:shd w:val="clear" w:color="000000" w:fill="FFFFFF"/>
            <w:vAlign w:val="center"/>
            <w:hideMark/>
          </w:tcPr>
          <w:p w14:paraId="02D29F61" w14:textId="77777777" w:rsidR="00F30674" w:rsidRPr="00F30674" w:rsidRDefault="00F30674" w:rsidP="00F30674">
            <w:pPr>
              <w:jc w:val="center"/>
              <w:rPr>
                <w:color w:val="000000"/>
                <w:sz w:val="18"/>
                <w:szCs w:val="18"/>
              </w:rPr>
            </w:pPr>
            <w:r w:rsidRPr="00F30674">
              <w:rPr>
                <w:rFonts w:hint="eastAsia"/>
                <w:color w:val="000000"/>
                <w:sz w:val="18"/>
                <w:szCs w:val="18"/>
              </w:rPr>
              <w:t>前洋村</w:t>
            </w:r>
          </w:p>
        </w:tc>
        <w:tc>
          <w:tcPr>
            <w:tcW w:w="556" w:type="pct"/>
            <w:tcBorders>
              <w:top w:val="nil"/>
              <w:left w:val="nil"/>
              <w:bottom w:val="single" w:sz="4" w:space="0" w:color="auto"/>
              <w:right w:val="single" w:sz="4" w:space="0" w:color="auto"/>
            </w:tcBorders>
            <w:shd w:val="clear" w:color="000000" w:fill="FFFFFF"/>
            <w:noWrap/>
            <w:vAlign w:val="center"/>
            <w:hideMark/>
          </w:tcPr>
          <w:p w14:paraId="6538F1A0"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58</w:t>
            </w:r>
          </w:p>
        </w:tc>
        <w:tc>
          <w:tcPr>
            <w:tcW w:w="556" w:type="pct"/>
            <w:tcBorders>
              <w:top w:val="nil"/>
              <w:left w:val="nil"/>
              <w:bottom w:val="single" w:sz="4" w:space="0" w:color="auto"/>
              <w:right w:val="single" w:sz="4" w:space="0" w:color="auto"/>
            </w:tcBorders>
            <w:shd w:val="clear" w:color="000000" w:fill="FFFFFF"/>
            <w:noWrap/>
            <w:vAlign w:val="center"/>
            <w:hideMark/>
          </w:tcPr>
          <w:p w14:paraId="549A7978"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45</w:t>
            </w:r>
          </w:p>
        </w:tc>
        <w:tc>
          <w:tcPr>
            <w:tcW w:w="556" w:type="pct"/>
            <w:tcBorders>
              <w:top w:val="nil"/>
              <w:left w:val="nil"/>
              <w:bottom w:val="single" w:sz="4" w:space="0" w:color="auto"/>
              <w:right w:val="single" w:sz="4" w:space="0" w:color="auto"/>
            </w:tcBorders>
            <w:shd w:val="clear" w:color="auto" w:fill="auto"/>
            <w:vAlign w:val="center"/>
            <w:hideMark/>
          </w:tcPr>
          <w:p w14:paraId="4532C21E" w14:textId="77777777" w:rsidR="00F30674" w:rsidRPr="001F674E" w:rsidRDefault="00F30674" w:rsidP="001F674E">
            <w:pPr>
              <w:jc w:val="center"/>
              <w:rPr>
                <w:color w:val="000000"/>
                <w:sz w:val="18"/>
                <w:szCs w:val="18"/>
              </w:rPr>
            </w:pPr>
            <w:r w:rsidRPr="001F674E">
              <w:rPr>
                <w:color w:val="000000"/>
                <w:sz w:val="18"/>
                <w:szCs w:val="18"/>
              </w:rPr>
              <w:t xml:space="preserve">11 </w:t>
            </w:r>
          </w:p>
        </w:tc>
        <w:tc>
          <w:tcPr>
            <w:tcW w:w="556" w:type="pct"/>
            <w:tcBorders>
              <w:top w:val="nil"/>
              <w:left w:val="nil"/>
              <w:bottom w:val="single" w:sz="4" w:space="0" w:color="auto"/>
              <w:right w:val="single" w:sz="4" w:space="0" w:color="auto"/>
            </w:tcBorders>
            <w:shd w:val="clear" w:color="auto" w:fill="auto"/>
            <w:noWrap/>
            <w:vAlign w:val="center"/>
            <w:hideMark/>
          </w:tcPr>
          <w:p w14:paraId="474DC45A" w14:textId="77777777" w:rsidR="00F30674" w:rsidRPr="001F674E" w:rsidRDefault="00F30674" w:rsidP="001F674E">
            <w:pPr>
              <w:jc w:val="center"/>
              <w:rPr>
                <w:color w:val="000000"/>
                <w:sz w:val="18"/>
                <w:szCs w:val="18"/>
              </w:rPr>
            </w:pPr>
            <w:r w:rsidRPr="001F674E">
              <w:rPr>
                <w:color w:val="000000"/>
                <w:sz w:val="18"/>
                <w:szCs w:val="18"/>
              </w:rPr>
              <w:t>3</w:t>
            </w:r>
          </w:p>
        </w:tc>
        <w:tc>
          <w:tcPr>
            <w:tcW w:w="556" w:type="pct"/>
            <w:tcBorders>
              <w:top w:val="nil"/>
              <w:left w:val="nil"/>
              <w:bottom w:val="single" w:sz="4" w:space="0" w:color="auto"/>
              <w:right w:val="single" w:sz="4" w:space="0" w:color="auto"/>
            </w:tcBorders>
            <w:shd w:val="clear" w:color="auto" w:fill="auto"/>
            <w:noWrap/>
            <w:vAlign w:val="center"/>
            <w:hideMark/>
          </w:tcPr>
          <w:p w14:paraId="0D72872A" w14:textId="77777777" w:rsidR="00F30674" w:rsidRPr="001F674E" w:rsidRDefault="00F30674" w:rsidP="001F674E">
            <w:pPr>
              <w:jc w:val="center"/>
              <w:rPr>
                <w:color w:val="000000"/>
                <w:sz w:val="18"/>
                <w:szCs w:val="18"/>
              </w:rPr>
            </w:pPr>
            <w:r w:rsidRPr="001F674E">
              <w:rPr>
                <w:color w:val="000000"/>
                <w:sz w:val="18"/>
                <w:szCs w:val="18"/>
              </w:rPr>
              <w:t>18.97%</w:t>
            </w:r>
          </w:p>
        </w:tc>
      </w:tr>
      <w:tr w:rsidR="00F30674" w:rsidRPr="00F30674" w14:paraId="6D105A45" w14:textId="77777777" w:rsidTr="001F674E">
        <w:trPr>
          <w:trHeight w:val="280"/>
          <w:jc w:val="center"/>
        </w:trPr>
        <w:tc>
          <w:tcPr>
            <w:tcW w:w="556" w:type="pct"/>
            <w:vMerge/>
            <w:tcBorders>
              <w:top w:val="nil"/>
              <w:left w:val="single" w:sz="4" w:space="0" w:color="auto"/>
              <w:bottom w:val="single" w:sz="4" w:space="0" w:color="auto"/>
              <w:right w:val="single" w:sz="4" w:space="0" w:color="auto"/>
            </w:tcBorders>
            <w:vAlign w:val="center"/>
            <w:hideMark/>
          </w:tcPr>
          <w:p w14:paraId="1BE0DA5D"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auto"/>
              <w:right w:val="single" w:sz="4" w:space="0" w:color="auto"/>
            </w:tcBorders>
            <w:vAlign w:val="center"/>
            <w:hideMark/>
          </w:tcPr>
          <w:p w14:paraId="1C25DF27" w14:textId="77777777" w:rsidR="00F30674" w:rsidRPr="00F30674" w:rsidRDefault="00F30674" w:rsidP="00F30674">
            <w:pPr>
              <w:rPr>
                <w:color w:val="000000"/>
                <w:sz w:val="18"/>
                <w:szCs w:val="18"/>
              </w:rPr>
            </w:pPr>
          </w:p>
        </w:tc>
        <w:tc>
          <w:tcPr>
            <w:tcW w:w="1111" w:type="pct"/>
            <w:gridSpan w:val="2"/>
            <w:tcBorders>
              <w:top w:val="single" w:sz="4" w:space="0" w:color="auto"/>
              <w:left w:val="nil"/>
              <w:bottom w:val="single" w:sz="4" w:space="0" w:color="auto"/>
              <w:right w:val="single" w:sz="4" w:space="0" w:color="auto"/>
            </w:tcBorders>
            <w:shd w:val="clear" w:color="000000" w:fill="FFFFFF"/>
            <w:vAlign w:val="center"/>
            <w:hideMark/>
          </w:tcPr>
          <w:p w14:paraId="73EEABF0" w14:textId="77777777" w:rsidR="00F30674" w:rsidRPr="00F30674" w:rsidRDefault="00F30674" w:rsidP="00F30674">
            <w:pPr>
              <w:jc w:val="center"/>
              <w:rPr>
                <w:color w:val="000000"/>
                <w:sz w:val="18"/>
                <w:szCs w:val="18"/>
              </w:rPr>
            </w:pPr>
            <w:r w:rsidRPr="00F30674">
              <w:rPr>
                <w:rFonts w:hint="eastAsia"/>
                <w:color w:val="000000"/>
                <w:sz w:val="18"/>
                <w:szCs w:val="18"/>
              </w:rPr>
              <w:t>小计</w:t>
            </w:r>
          </w:p>
        </w:tc>
        <w:tc>
          <w:tcPr>
            <w:tcW w:w="556" w:type="pct"/>
            <w:tcBorders>
              <w:top w:val="nil"/>
              <w:left w:val="nil"/>
              <w:bottom w:val="single" w:sz="4" w:space="0" w:color="auto"/>
              <w:right w:val="single" w:sz="4" w:space="0" w:color="auto"/>
            </w:tcBorders>
            <w:shd w:val="clear" w:color="000000" w:fill="FFFFFF"/>
            <w:noWrap/>
            <w:vAlign w:val="center"/>
            <w:hideMark/>
          </w:tcPr>
          <w:p w14:paraId="26470F0C"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398</w:t>
            </w:r>
          </w:p>
        </w:tc>
        <w:tc>
          <w:tcPr>
            <w:tcW w:w="556" w:type="pct"/>
            <w:tcBorders>
              <w:top w:val="nil"/>
              <w:left w:val="nil"/>
              <w:bottom w:val="single" w:sz="4" w:space="0" w:color="auto"/>
              <w:right w:val="single" w:sz="4" w:space="0" w:color="auto"/>
            </w:tcBorders>
            <w:shd w:val="clear" w:color="000000" w:fill="FFFFFF"/>
            <w:noWrap/>
            <w:vAlign w:val="center"/>
            <w:hideMark/>
          </w:tcPr>
          <w:p w14:paraId="0F1918C1"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306</w:t>
            </w:r>
          </w:p>
        </w:tc>
        <w:tc>
          <w:tcPr>
            <w:tcW w:w="556" w:type="pct"/>
            <w:tcBorders>
              <w:top w:val="nil"/>
              <w:left w:val="nil"/>
              <w:bottom w:val="single" w:sz="4" w:space="0" w:color="auto"/>
              <w:right w:val="single" w:sz="4" w:space="0" w:color="auto"/>
            </w:tcBorders>
            <w:shd w:val="clear" w:color="auto" w:fill="auto"/>
            <w:vAlign w:val="center"/>
            <w:hideMark/>
          </w:tcPr>
          <w:p w14:paraId="50D74BF9" w14:textId="77777777" w:rsidR="00F30674" w:rsidRPr="001F674E" w:rsidRDefault="00F30674" w:rsidP="001F674E">
            <w:pPr>
              <w:jc w:val="center"/>
              <w:rPr>
                <w:color w:val="000000"/>
                <w:sz w:val="18"/>
                <w:szCs w:val="18"/>
              </w:rPr>
            </w:pPr>
            <w:r w:rsidRPr="001F674E">
              <w:rPr>
                <w:color w:val="000000"/>
                <w:sz w:val="18"/>
                <w:szCs w:val="18"/>
              </w:rPr>
              <w:t xml:space="preserve">82 </w:t>
            </w:r>
          </w:p>
        </w:tc>
        <w:tc>
          <w:tcPr>
            <w:tcW w:w="556" w:type="pct"/>
            <w:tcBorders>
              <w:top w:val="nil"/>
              <w:left w:val="nil"/>
              <w:bottom w:val="single" w:sz="4" w:space="0" w:color="auto"/>
              <w:right w:val="single" w:sz="4" w:space="0" w:color="auto"/>
            </w:tcBorders>
            <w:shd w:val="clear" w:color="auto" w:fill="auto"/>
            <w:noWrap/>
            <w:vAlign w:val="center"/>
            <w:hideMark/>
          </w:tcPr>
          <w:p w14:paraId="6E8A8192" w14:textId="77777777" w:rsidR="00F30674" w:rsidRPr="001F674E" w:rsidRDefault="00F30674" w:rsidP="001F674E">
            <w:pPr>
              <w:jc w:val="center"/>
              <w:rPr>
                <w:color w:val="000000"/>
                <w:sz w:val="18"/>
                <w:szCs w:val="18"/>
              </w:rPr>
            </w:pPr>
            <w:r w:rsidRPr="001F674E">
              <w:rPr>
                <w:color w:val="000000"/>
                <w:sz w:val="18"/>
                <w:szCs w:val="18"/>
              </w:rPr>
              <w:t>25</w:t>
            </w:r>
          </w:p>
        </w:tc>
        <w:tc>
          <w:tcPr>
            <w:tcW w:w="556" w:type="pct"/>
            <w:tcBorders>
              <w:top w:val="nil"/>
              <w:left w:val="nil"/>
              <w:bottom w:val="single" w:sz="4" w:space="0" w:color="auto"/>
              <w:right w:val="single" w:sz="4" w:space="0" w:color="auto"/>
            </w:tcBorders>
            <w:shd w:val="clear" w:color="auto" w:fill="auto"/>
            <w:noWrap/>
            <w:vAlign w:val="center"/>
            <w:hideMark/>
          </w:tcPr>
          <w:p w14:paraId="5299B061" w14:textId="77777777" w:rsidR="00F30674" w:rsidRPr="001F674E" w:rsidRDefault="00F30674" w:rsidP="001F674E">
            <w:pPr>
              <w:jc w:val="center"/>
              <w:rPr>
                <w:color w:val="000000"/>
                <w:sz w:val="18"/>
                <w:szCs w:val="18"/>
              </w:rPr>
            </w:pPr>
            <w:r w:rsidRPr="001F674E">
              <w:rPr>
                <w:color w:val="000000"/>
                <w:sz w:val="18"/>
                <w:szCs w:val="18"/>
              </w:rPr>
              <w:t>20.60%</w:t>
            </w:r>
          </w:p>
        </w:tc>
      </w:tr>
      <w:tr w:rsidR="00F30674" w:rsidRPr="00F30674" w14:paraId="1B0C863A" w14:textId="77777777" w:rsidTr="001F674E">
        <w:trPr>
          <w:trHeight w:val="280"/>
          <w:jc w:val="center"/>
        </w:trPr>
        <w:tc>
          <w:tcPr>
            <w:tcW w:w="55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763EB86" w14:textId="77777777" w:rsidR="00F30674" w:rsidRPr="00F30674" w:rsidRDefault="00F30674" w:rsidP="00F30674">
            <w:pPr>
              <w:jc w:val="center"/>
              <w:rPr>
                <w:color w:val="000000"/>
                <w:sz w:val="18"/>
                <w:szCs w:val="18"/>
              </w:rPr>
            </w:pPr>
            <w:r w:rsidRPr="00F30674">
              <w:rPr>
                <w:rFonts w:hint="eastAsia"/>
                <w:color w:val="000000"/>
                <w:sz w:val="18"/>
                <w:szCs w:val="18"/>
              </w:rPr>
              <w:t>龙眼溪</w:t>
            </w:r>
          </w:p>
        </w:tc>
        <w:tc>
          <w:tcPr>
            <w:tcW w:w="556" w:type="pct"/>
            <w:tcBorders>
              <w:top w:val="nil"/>
              <w:left w:val="nil"/>
              <w:bottom w:val="single" w:sz="4" w:space="0" w:color="auto"/>
              <w:right w:val="single" w:sz="4" w:space="0" w:color="auto"/>
            </w:tcBorders>
            <w:shd w:val="clear" w:color="auto" w:fill="auto"/>
            <w:vAlign w:val="center"/>
            <w:hideMark/>
          </w:tcPr>
          <w:p w14:paraId="3F4F413B" w14:textId="77777777" w:rsidR="00F30674" w:rsidRPr="00F30674" w:rsidRDefault="00F30674" w:rsidP="00F30674">
            <w:pPr>
              <w:jc w:val="center"/>
              <w:rPr>
                <w:color w:val="000000"/>
                <w:sz w:val="18"/>
                <w:szCs w:val="18"/>
              </w:rPr>
            </w:pPr>
            <w:r w:rsidRPr="00F30674">
              <w:rPr>
                <w:rFonts w:hint="eastAsia"/>
                <w:color w:val="000000"/>
                <w:sz w:val="18"/>
                <w:szCs w:val="18"/>
              </w:rPr>
              <w:t>跃龙街道</w:t>
            </w:r>
          </w:p>
        </w:tc>
        <w:tc>
          <w:tcPr>
            <w:tcW w:w="556" w:type="pct"/>
            <w:tcBorders>
              <w:top w:val="nil"/>
              <w:left w:val="nil"/>
              <w:bottom w:val="single" w:sz="4" w:space="0" w:color="auto"/>
              <w:right w:val="single" w:sz="4" w:space="0" w:color="auto"/>
            </w:tcBorders>
            <w:shd w:val="clear" w:color="000000" w:fill="FFFFFF"/>
            <w:vAlign w:val="center"/>
            <w:hideMark/>
          </w:tcPr>
          <w:p w14:paraId="5E864E32" w14:textId="77777777" w:rsidR="00F30674" w:rsidRPr="00F30674" w:rsidRDefault="00F30674" w:rsidP="00F30674">
            <w:pPr>
              <w:jc w:val="center"/>
              <w:rPr>
                <w:color w:val="000000"/>
                <w:sz w:val="18"/>
                <w:szCs w:val="18"/>
              </w:rPr>
            </w:pPr>
            <w:r w:rsidRPr="00F30674">
              <w:rPr>
                <w:rFonts w:hint="eastAsia"/>
                <w:color w:val="000000"/>
                <w:sz w:val="18"/>
                <w:szCs w:val="18"/>
              </w:rPr>
              <w:t>草湖村</w:t>
            </w:r>
          </w:p>
        </w:tc>
        <w:tc>
          <w:tcPr>
            <w:tcW w:w="556" w:type="pct"/>
            <w:tcBorders>
              <w:top w:val="nil"/>
              <w:left w:val="nil"/>
              <w:bottom w:val="single" w:sz="4" w:space="0" w:color="auto"/>
              <w:right w:val="single" w:sz="4" w:space="0" w:color="auto"/>
            </w:tcBorders>
            <w:shd w:val="clear" w:color="000000" w:fill="FFFFFF"/>
            <w:vAlign w:val="center"/>
            <w:hideMark/>
          </w:tcPr>
          <w:p w14:paraId="6172C53B" w14:textId="77777777" w:rsidR="00F30674" w:rsidRPr="00F30674" w:rsidRDefault="00F30674" w:rsidP="00F30674">
            <w:pPr>
              <w:jc w:val="center"/>
              <w:rPr>
                <w:color w:val="000000"/>
                <w:sz w:val="18"/>
                <w:szCs w:val="18"/>
              </w:rPr>
            </w:pPr>
            <w:r w:rsidRPr="00F30674">
              <w:rPr>
                <w:rFonts w:hint="eastAsia"/>
                <w:color w:val="000000"/>
                <w:sz w:val="18"/>
                <w:szCs w:val="18"/>
              </w:rPr>
              <w:t>草湖村</w:t>
            </w:r>
          </w:p>
        </w:tc>
        <w:tc>
          <w:tcPr>
            <w:tcW w:w="556" w:type="pct"/>
            <w:tcBorders>
              <w:top w:val="nil"/>
              <w:left w:val="nil"/>
              <w:bottom w:val="single" w:sz="4" w:space="0" w:color="auto"/>
              <w:right w:val="single" w:sz="4" w:space="0" w:color="auto"/>
            </w:tcBorders>
            <w:shd w:val="clear" w:color="000000" w:fill="FFFFFF"/>
            <w:noWrap/>
            <w:vAlign w:val="center"/>
            <w:hideMark/>
          </w:tcPr>
          <w:p w14:paraId="0B0545F3"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80</w:t>
            </w:r>
          </w:p>
        </w:tc>
        <w:tc>
          <w:tcPr>
            <w:tcW w:w="556" w:type="pct"/>
            <w:tcBorders>
              <w:top w:val="nil"/>
              <w:left w:val="nil"/>
              <w:bottom w:val="single" w:sz="4" w:space="0" w:color="auto"/>
              <w:right w:val="single" w:sz="4" w:space="0" w:color="auto"/>
            </w:tcBorders>
            <w:shd w:val="clear" w:color="000000" w:fill="FFFFFF"/>
            <w:noWrap/>
            <w:vAlign w:val="center"/>
            <w:hideMark/>
          </w:tcPr>
          <w:p w14:paraId="645922C3"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62</w:t>
            </w:r>
          </w:p>
        </w:tc>
        <w:tc>
          <w:tcPr>
            <w:tcW w:w="556" w:type="pct"/>
            <w:tcBorders>
              <w:top w:val="nil"/>
              <w:left w:val="nil"/>
              <w:bottom w:val="single" w:sz="4" w:space="0" w:color="auto"/>
              <w:right w:val="single" w:sz="4" w:space="0" w:color="auto"/>
            </w:tcBorders>
            <w:shd w:val="clear" w:color="auto" w:fill="auto"/>
            <w:vAlign w:val="center"/>
            <w:hideMark/>
          </w:tcPr>
          <w:p w14:paraId="4A97887A" w14:textId="77777777" w:rsidR="00F30674" w:rsidRPr="001F674E" w:rsidRDefault="00F30674" w:rsidP="001F674E">
            <w:pPr>
              <w:jc w:val="center"/>
              <w:rPr>
                <w:color w:val="000000"/>
                <w:sz w:val="18"/>
                <w:szCs w:val="18"/>
              </w:rPr>
            </w:pPr>
            <w:r w:rsidRPr="001F674E">
              <w:rPr>
                <w:color w:val="000000"/>
                <w:sz w:val="18"/>
                <w:szCs w:val="18"/>
              </w:rPr>
              <w:t xml:space="preserve">10 </w:t>
            </w:r>
          </w:p>
        </w:tc>
        <w:tc>
          <w:tcPr>
            <w:tcW w:w="556" w:type="pct"/>
            <w:tcBorders>
              <w:top w:val="nil"/>
              <w:left w:val="nil"/>
              <w:bottom w:val="single" w:sz="4" w:space="0" w:color="auto"/>
              <w:right w:val="single" w:sz="4" w:space="0" w:color="auto"/>
            </w:tcBorders>
            <w:shd w:val="clear" w:color="auto" w:fill="auto"/>
            <w:noWrap/>
            <w:vAlign w:val="center"/>
            <w:hideMark/>
          </w:tcPr>
          <w:p w14:paraId="325B90E7" w14:textId="77777777" w:rsidR="00F30674" w:rsidRPr="001F674E" w:rsidRDefault="00F30674" w:rsidP="001F674E">
            <w:pPr>
              <w:jc w:val="center"/>
              <w:rPr>
                <w:color w:val="000000"/>
                <w:sz w:val="18"/>
                <w:szCs w:val="18"/>
              </w:rPr>
            </w:pPr>
            <w:r w:rsidRPr="001F674E">
              <w:rPr>
                <w:color w:val="000000"/>
                <w:sz w:val="18"/>
                <w:szCs w:val="18"/>
              </w:rPr>
              <w:t>3</w:t>
            </w:r>
          </w:p>
        </w:tc>
        <w:tc>
          <w:tcPr>
            <w:tcW w:w="556" w:type="pct"/>
            <w:tcBorders>
              <w:top w:val="nil"/>
              <w:left w:val="nil"/>
              <w:bottom w:val="single" w:sz="4" w:space="0" w:color="auto"/>
              <w:right w:val="single" w:sz="4" w:space="0" w:color="auto"/>
            </w:tcBorders>
            <w:shd w:val="clear" w:color="auto" w:fill="auto"/>
            <w:noWrap/>
            <w:vAlign w:val="center"/>
            <w:hideMark/>
          </w:tcPr>
          <w:p w14:paraId="7DD2CCEC" w14:textId="77777777" w:rsidR="00F30674" w:rsidRPr="001F674E" w:rsidRDefault="00F30674" w:rsidP="001F674E">
            <w:pPr>
              <w:jc w:val="center"/>
              <w:rPr>
                <w:color w:val="000000"/>
                <w:sz w:val="18"/>
                <w:szCs w:val="18"/>
              </w:rPr>
            </w:pPr>
            <w:r w:rsidRPr="001F674E">
              <w:rPr>
                <w:color w:val="000000"/>
                <w:sz w:val="18"/>
                <w:szCs w:val="18"/>
              </w:rPr>
              <w:t>12.50%</w:t>
            </w:r>
          </w:p>
        </w:tc>
      </w:tr>
      <w:tr w:rsidR="00F30674" w:rsidRPr="00F30674" w14:paraId="03C0EFC3" w14:textId="77777777" w:rsidTr="001F674E">
        <w:trPr>
          <w:trHeight w:val="280"/>
          <w:jc w:val="center"/>
        </w:trPr>
        <w:tc>
          <w:tcPr>
            <w:tcW w:w="556" w:type="pct"/>
            <w:vMerge/>
            <w:tcBorders>
              <w:top w:val="nil"/>
              <w:left w:val="single" w:sz="4" w:space="0" w:color="auto"/>
              <w:bottom w:val="single" w:sz="4" w:space="0" w:color="000000"/>
              <w:right w:val="single" w:sz="4" w:space="0" w:color="auto"/>
            </w:tcBorders>
            <w:vAlign w:val="center"/>
            <w:hideMark/>
          </w:tcPr>
          <w:p w14:paraId="4A8628B9" w14:textId="77777777" w:rsidR="00F30674" w:rsidRPr="00F30674" w:rsidRDefault="00F30674" w:rsidP="00F30674">
            <w:pPr>
              <w:rPr>
                <w:color w:val="000000"/>
                <w:sz w:val="18"/>
                <w:szCs w:val="18"/>
              </w:rPr>
            </w:pPr>
          </w:p>
        </w:tc>
        <w:tc>
          <w:tcPr>
            <w:tcW w:w="556" w:type="pct"/>
            <w:vMerge w:val="restart"/>
            <w:tcBorders>
              <w:top w:val="nil"/>
              <w:left w:val="single" w:sz="4" w:space="0" w:color="auto"/>
              <w:bottom w:val="single" w:sz="4" w:space="0" w:color="000000"/>
              <w:right w:val="single" w:sz="4" w:space="0" w:color="auto"/>
            </w:tcBorders>
            <w:shd w:val="clear" w:color="auto" w:fill="auto"/>
            <w:vAlign w:val="center"/>
            <w:hideMark/>
          </w:tcPr>
          <w:p w14:paraId="17D53041" w14:textId="77777777" w:rsidR="00F30674" w:rsidRPr="00F30674" w:rsidRDefault="00F30674" w:rsidP="00F30674">
            <w:pPr>
              <w:jc w:val="center"/>
              <w:rPr>
                <w:color w:val="000000"/>
                <w:sz w:val="18"/>
                <w:szCs w:val="18"/>
              </w:rPr>
            </w:pPr>
            <w:r w:rsidRPr="00F30674">
              <w:rPr>
                <w:rFonts w:hint="eastAsia"/>
                <w:color w:val="000000"/>
                <w:sz w:val="18"/>
                <w:szCs w:val="18"/>
              </w:rPr>
              <w:t>黄坛镇</w:t>
            </w:r>
          </w:p>
        </w:tc>
        <w:tc>
          <w:tcPr>
            <w:tcW w:w="55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8A8E86E" w14:textId="77777777" w:rsidR="00F30674" w:rsidRPr="00F30674" w:rsidRDefault="00F30674" w:rsidP="00F30674">
            <w:pPr>
              <w:jc w:val="center"/>
              <w:rPr>
                <w:color w:val="000000"/>
                <w:sz w:val="18"/>
                <w:szCs w:val="18"/>
              </w:rPr>
            </w:pPr>
            <w:r w:rsidRPr="00F30674">
              <w:rPr>
                <w:rFonts w:hint="eastAsia"/>
                <w:color w:val="000000"/>
                <w:sz w:val="18"/>
                <w:szCs w:val="18"/>
              </w:rPr>
              <w:t>新华村</w:t>
            </w:r>
          </w:p>
        </w:tc>
        <w:tc>
          <w:tcPr>
            <w:tcW w:w="556" w:type="pct"/>
            <w:tcBorders>
              <w:top w:val="nil"/>
              <w:left w:val="nil"/>
              <w:bottom w:val="single" w:sz="4" w:space="0" w:color="auto"/>
              <w:right w:val="single" w:sz="4" w:space="0" w:color="auto"/>
            </w:tcBorders>
            <w:shd w:val="clear" w:color="000000" w:fill="FFFFFF"/>
            <w:vAlign w:val="center"/>
            <w:hideMark/>
          </w:tcPr>
          <w:p w14:paraId="32E9B45B" w14:textId="77777777" w:rsidR="00F30674" w:rsidRPr="001F674E" w:rsidRDefault="00F30674" w:rsidP="00F30674">
            <w:pPr>
              <w:jc w:val="center"/>
              <w:rPr>
                <w:color w:val="000000"/>
                <w:sz w:val="18"/>
                <w:szCs w:val="18"/>
              </w:rPr>
            </w:pPr>
            <w:proofErr w:type="gramStart"/>
            <w:r w:rsidRPr="001F674E">
              <w:rPr>
                <w:rFonts w:hint="eastAsia"/>
                <w:color w:val="000000"/>
                <w:sz w:val="18"/>
                <w:szCs w:val="18"/>
              </w:rPr>
              <w:t>后溪林村</w:t>
            </w:r>
            <w:proofErr w:type="gramEnd"/>
          </w:p>
        </w:tc>
        <w:tc>
          <w:tcPr>
            <w:tcW w:w="556" w:type="pct"/>
            <w:tcBorders>
              <w:top w:val="nil"/>
              <w:left w:val="nil"/>
              <w:bottom w:val="single" w:sz="4" w:space="0" w:color="auto"/>
              <w:right w:val="single" w:sz="4" w:space="0" w:color="auto"/>
            </w:tcBorders>
            <w:shd w:val="clear" w:color="000000" w:fill="FFFFFF"/>
            <w:noWrap/>
            <w:vAlign w:val="center"/>
            <w:hideMark/>
          </w:tcPr>
          <w:p w14:paraId="4AB8CC38" w14:textId="77777777" w:rsidR="00F30674" w:rsidRPr="001F674E" w:rsidRDefault="00F30674" w:rsidP="00F30674">
            <w:pPr>
              <w:jc w:val="center"/>
              <w:rPr>
                <w:color w:val="000000"/>
                <w:sz w:val="18"/>
                <w:szCs w:val="18"/>
              </w:rPr>
            </w:pPr>
            <w:r w:rsidRPr="001F674E">
              <w:rPr>
                <w:color w:val="000000"/>
                <w:sz w:val="18"/>
                <w:szCs w:val="18"/>
              </w:rPr>
              <w:t>120</w:t>
            </w:r>
          </w:p>
        </w:tc>
        <w:tc>
          <w:tcPr>
            <w:tcW w:w="556" w:type="pct"/>
            <w:tcBorders>
              <w:top w:val="nil"/>
              <w:left w:val="nil"/>
              <w:bottom w:val="single" w:sz="4" w:space="0" w:color="auto"/>
              <w:right w:val="single" w:sz="4" w:space="0" w:color="auto"/>
            </w:tcBorders>
            <w:shd w:val="clear" w:color="000000" w:fill="FFFFFF"/>
            <w:noWrap/>
            <w:vAlign w:val="center"/>
            <w:hideMark/>
          </w:tcPr>
          <w:p w14:paraId="2E7F4CEC" w14:textId="77777777" w:rsidR="00F30674" w:rsidRPr="001F674E" w:rsidRDefault="00F30674" w:rsidP="00F30674">
            <w:pPr>
              <w:jc w:val="center"/>
              <w:rPr>
                <w:color w:val="000000"/>
                <w:sz w:val="18"/>
                <w:szCs w:val="18"/>
              </w:rPr>
            </w:pPr>
            <w:r w:rsidRPr="001F674E">
              <w:rPr>
                <w:color w:val="000000"/>
                <w:sz w:val="18"/>
                <w:szCs w:val="18"/>
              </w:rPr>
              <w:t>92</w:t>
            </w:r>
          </w:p>
        </w:tc>
        <w:tc>
          <w:tcPr>
            <w:tcW w:w="556" w:type="pct"/>
            <w:vMerge w:val="restart"/>
            <w:tcBorders>
              <w:top w:val="nil"/>
              <w:left w:val="single" w:sz="4" w:space="0" w:color="auto"/>
              <w:bottom w:val="single" w:sz="4" w:space="0" w:color="000000"/>
              <w:right w:val="single" w:sz="4" w:space="0" w:color="auto"/>
            </w:tcBorders>
            <w:shd w:val="clear" w:color="auto" w:fill="auto"/>
            <w:vAlign w:val="center"/>
            <w:hideMark/>
          </w:tcPr>
          <w:p w14:paraId="64B6C5A3" w14:textId="77777777" w:rsidR="00F30674" w:rsidRPr="001F674E" w:rsidRDefault="00F30674" w:rsidP="00F30674">
            <w:pPr>
              <w:jc w:val="center"/>
              <w:rPr>
                <w:color w:val="000000"/>
                <w:sz w:val="18"/>
                <w:szCs w:val="18"/>
              </w:rPr>
            </w:pPr>
            <w:r w:rsidRPr="001F674E">
              <w:rPr>
                <w:rFonts w:hint="eastAsia"/>
                <w:color w:val="000000"/>
                <w:sz w:val="18"/>
                <w:szCs w:val="18"/>
              </w:rPr>
              <w:t>全村加入失地农民社保</w:t>
            </w:r>
          </w:p>
        </w:tc>
        <w:tc>
          <w:tcPr>
            <w:tcW w:w="556" w:type="pct"/>
            <w:tcBorders>
              <w:top w:val="nil"/>
              <w:left w:val="nil"/>
              <w:bottom w:val="single" w:sz="4" w:space="0" w:color="auto"/>
              <w:right w:val="single" w:sz="4" w:space="0" w:color="auto"/>
            </w:tcBorders>
            <w:shd w:val="clear" w:color="auto" w:fill="auto"/>
            <w:noWrap/>
            <w:vAlign w:val="center"/>
            <w:hideMark/>
          </w:tcPr>
          <w:p w14:paraId="52C8D821" w14:textId="77777777" w:rsidR="00F30674" w:rsidRPr="001F674E" w:rsidRDefault="00F30674" w:rsidP="00F30674">
            <w:pPr>
              <w:jc w:val="right"/>
              <w:rPr>
                <w:color w:val="000000"/>
                <w:sz w:val="18"/>
                <w:szCs w:val="18"/>
              </w:rPr>
            </w:pPr>
            <w:r w:rsidRPr="001F674E">
              <w:rPr>
                <w:color w:val="000000"/>
                <w:sz w:val="18"/>
                <w:szCs w:val="18"/>
              </w:rPr>
              <w:t>36</w:t>
            </w:r>
          </w:p>
        </w:tc>
        <w:tc>
          <w:tcPr>
            <w:tcW w:w="556" w:type="pct"/>
            <w:tcBorders>
              <w:top w:val="nil"/>
              <w:left w:val="nil"/>
              <w:bottom w:val="single" w:sz="4" w:space="0" w:color="auto"/>
              <w:right w:val="single" w:sz="4" w:space="0" w:color="auto"/>
            </w:tcBorders>
            <w:shd w:val="clear" w:color="auto" w:fill="auto"/>
            <w:noWrap/>
            <w:vAlign w:val="center"/>
            <w:hideMark/>
          </w:tcPr>
          <w:p w14:paraId="7E1842A0" w14:textId="77777777" w:rsidR="00F30674" w:rsidRPr="001F674E" w:rsidRDefault="00F30674" w:rsidP="00F30674">
            <w:pPr>
              <w:jc w:val="right"/>
              <w:rPr>
                <w:color w:val="000000"/>
                <w:sz w:val="18"/>
                <w:szCs w:val="18"/>
              </w:rPr>
            </w:pPr>
            <w:r w:rsidRPr="001F674E">
              <w:rPr>
                <w:color w:val="000000"/>
                <w:sz w:val="18"/>
                <w:szCs w:val="18"/>
              </w:rPr>
              <w:t>100.00%</w:t>
            </w:r>
          </w:p>
        </w:tc>
      </w:tr>
      <w:tr w:rsidR="00F30674" w:rsidRPr="00F30674" w14:paraId="0B550AC3" w14:textId="77777777" w:rsidTr="00F30674">
        <w:trPr>
          <w:trHeight w:val="280"/>
          <w:jc w:val="center"/>
        </w:trPr>
        <w:tc>
          <w:tcPr>
            <w:tcW w:w="556" w:type="pct"/>
            <w:vMerge/>
            <w:tcBorders>
              <w:top w:val="nil"/>
              <w:left w:val="single" w:sz="4" w:space="0" w:color="auto"/>
              <w:bottom w:val="single" w:sz="4" w:space="0" w:color="000000"/>
              <w:right w:val="single" w:sz="4" w:space="0" w:color="auto"/>
            </w:tcBorders>
            <w:vAlign w:val="center"/>
            <w:hideMark/>
          </w:tcPr>
          <w:p w14:paraId="1BBAB43B"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000000"/>
              <w:right w:val="single" w:sz="4" w:space="0" w:color="auto"/>
            </w:tcBorders>
            <w:vAlign w:val="center"/>
            <w:hideMark/>
          </w:tcPr>
          <w:p w14:paraId="64A0EB3C"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000000"/>
              <w:right w:val="single" w:sz="4" w:space="0" w:color="auto"/>
            </w:tcBorders>
            <w:vAlign w:val="center"/>
            <w:hideMark/>
          </w:tcPr>
          <w:p w14:paraId="0C6D58A8"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59EEE22C" w14:textId="77777777" w:rsidR="00F30674" w:rsidRPr="001F674E" w:rsidRDefault="00F30674" w:rsidP="00F30674">
            <w:pPr>
              <w:jc w:val="center"/>
              <w:rPr>
                <w:color w:val="000000"/>
                <w:sz w:val="18"/>
                <w:szCs w:val="18"/>
              </w:rPr>
            </w:pPr>
            <w:r w:rsidRPr="001F674E">
              <w:rPr>
                <w:rFonts w:hint="eastAsia"/>
                <w:color w:val="000000"/>
                <w:sz w:val="18"/>
                <w:szCs w:val="18"/>
              </w:rPr>
              <w:t>上场头村</w:t>
            </w:r>
          </w:p>
        </w:tc>
        <w:tc>
          <w:tcPr>
            <w:tcW w:w="556" w:type="pct"/>
            <w:tcBorders>
              <w:top w:val="nil"/>
              <w:left w:val="nil"/>
              <w:bottom w:val="single" w:sz="4" w:space="0" w:color="auto"/>
              <w:right w:val="single" w:sz="4" w:space="0" w:color="auto"/>
            </w:tcBorders>
            <w:shd w:val="clear" w:color="000000" w:fill="FFFFFF"/>
            <w:noWrap/>
            <w:vAlign w:val="center"/>
            <w:hideMark/>
          </w:tcPr>
          <w:p w14:paraId="3C679437" w14:textId="77777777" w:rsidR="00F30674" w:rsidRPr="001F674E" w:rsidRDefault="00F30674" w:rsidP="00F30674">
            <w:pPr>
              <w:jc w:val="center"/>
              <w:rPr>
                <w:color w:val="000000"/>
                <w:sz w:val="18"/>
                <w:szCs w:val="18"/>
              </w:rPr>
            </w:pPr>
            <w:r w:rsidRPr="001F674E">
              <w:rPr>
                <w:color w:val="000000"/>
                <w:sz w:val="18"/>
                <w:szCs w:val="18"/>
              </w:rPr>
              <w:t>40</w:t>
            </w:r>
          </w:p>
        </w:tc>
        <w:tc>
          <w:tcPr>
            <w:tcW w:w="556" w:type="pct"/>
            <w:tcBorders>
              <w:top w:val="nil"/>
              <w:left w:val="nil"/>
              <w:bottom w:val="single" w:sz="4" w:space="0" w:color="auto"/>
              <w:right w:val="single" w:sz="4" w:space="0" w:color="auto"/>
            </w:tcBorders>
            <w:shd w:val="clear" w:color="000000" w:fill="FFFFFF"/>
            <w:noWrap/>
            <w:vAlign w:val="center"/>
            <w:hideMark/>
          </w:tcPr>
          <w:p w14:paraId="6CADE0D6" w14:textId="77777777" w:rsidR="00F30674" w:rsidRPr="001F674E" w:rsidRDefault="00F30674" w:rsidP="00F30674">
            <w:pPr>
              <w:jc w:val="center"/>
              <w:rPr>
                <w:color w:val="000000"/>
                <w:sz w:val="18"/>
                <w:szCs w:val="18"/>
              </w:rPr>
            </w:pPr>
            <w:r w:rsidRPr="001F674E">
              <w:rPr>
                <w:color w:val="000000"/>
                <w:sz w:val="18"/>
                <w:szCs w:val="18"/>
              </w:rPr>
              <w:t>31</w:t>
            </w:r>
          </w:p>
        </w:tc>
        <w:tc>
          <w:tcPr>
            <w:tcW w:w="556" w:type="pct"/>
            <w:vMerge/>
            <w:tcBorders>
              <w:top w:val="nil"/>
              <w:left w:val="single" w:sz="4" w:space="0" w:color="auto"/>
              <w:bottom w:val="single" w:sz="4" w:space="0" w:color="000000"/>
              <w:right w:val="single" w:sz="4" w:space="0" w:color="auto"/>
            </w:tcBorders>
            <w:vAlign w:val="center"/>
            <w:hideMark/>
          </w:tcPr>
          <w:p w14:paraId="6597704B" w14:textId="77777777" w:rsidR="00F30674" w:rsidRPr="001F674E"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auto" w:fill="auto"/>
            <w:noWrap/>
            <w:vAlign w:val="center"/>
            <w:hideMark/>
          </w:tcPr>
          <w:p w14:paraId="7DBBE581" w14:textId="77777777" w:rsidR="00F30674" w:rsidRPr="001F674E" w:rsidRDefault="00F30674" w:rsidP="00F30674">
            <w:pPr>
              <w:jc w:val="right"/>
              <w:rPr>
                <w:color w:val="000000"/>
                <w:sz w:val="18"/>
                <w:szCs w:val="18"/>
              </w:rPr>
            </w:pPr>
            <w:r w:rsidRPr="001F674E">
              <w:rPr>
                <w:color w:val="000000"/>
                <w:sz w:val="18"/>
                <w:szCs w:val="18"/>
              </w:rPr>
              <w:t>10</w:t>
            </w:r>
          </w:p>
        </w:tc>
        <w:tc>
          <w:tcPr>
            <w:tcW w:w="556" w:type="pct"/>
            <w:tcBorders>
              <w:top w:val="nil"/>
              <w:left w:val="nil"/>
              <w:bottom w:val="single" w:sz="4" w:space="0" w:color="auto"/>
              <w:right w:val="single" w:sz="4" w:space="0" w:color="auto"/>
            </w:tcBorders>
            <w:shd w:val="clear" w:color="auto" w:fill="auto"/>
            <w:noWrap/>
            <w:vAlign w:val="center"/>
            <w:hideMark/>
          </w:tcPr>
          <w:p w14:paraId="2C607429" w14:textId="77777777" w:rsidR="00F30674" w:rsidRPr="001F674E" w:rsidRDefault="00F30674" w:rsidP="00F30674">
            <w:pPr>
              <w:jc w:val="right"/>
              <w:rPr>
                <w:color w:val="000000"/>
                <w:sz w:val="18"/>
                <w:szCs w:val="18"/>
              </w:rPr>
            </w:pPr>
            <w:r w:rsidRPr="001F674E">
              <w:rPr>
                <w:color w:val="000000"/>
                <w:sz w:val="18"/>
                <w:szCs w:val="18"/>
              </w:rPr>
              <w:t>100.00%</w:t>
            </w:r>
          </w:p>
        </w:tc>
      </w:tr>
      <w:tr w:rsidR="00F30674" w:rsidRPr="00F30674" w14:paraId="55F7BBFB" w14:textId="77777777" w:rsidTr="00F30674">
        <w:trPr>
          <w:trHeight w:val="280"/>
          <w:jc w:val="center"/>
        </w:trPr>
        <w:tc>
          <w:tcPr>
            <w:tcW w:w="556" w:type="pct"/>
            <w:vMerge/>
            <w:tcBorders>
              <w:top w:val="nil"/>
              <w:left w:val="single" w:sz="4" w:space="0" w:color="auto"/>
              <w:bottom w:val="single" w:sz="4" w:space="0" w:color="000000"/>
              <w:right w:val="single" w:sz="4" w:space="0" w:color="auto"/>
            </w:tcBorders>
            <w:vAlign w:val="center"/>
            <w:hideMark/>
          </w:tcPr>
          <w:p w14:paraId="588A815A"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000000"/>
              <w:right w:val="single" w:sz="4" w:space="0" w:color="auto"/>
            </w:tcBorders>
            <w:vAlign w:val="center"/>
            <w:hideMark/>
          </w:tcPr>
          <w:p w14:paraId="54914178"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000000"/>
              <w:right w:val="single" w:sz="4" w:space="0" w:color="auto"/>
            </w:tcBorders>
            <w:vAlign w:val="center"/>
            <w:hideMark/>
          </w:tcPr>
          <w:p w14:paraId="63898863" w14:textId="77777777" w:rsidR="00F30674" w:rsidRPr="00F30674" w:rsidRDefault="00F30674" w:rsidP="00F30674">
            <w:pPr>
              <w:rPr>
                <w:color w:val="000000"/>
                <w:sz w:val="18"/>
                <w:szCs w:val="18"/>
              </w:rPr>
            </w:pPr>
          </w:p>
        </w:tc>
        <w:tc>
          <w:tcPr>
            <w:tcW w:w="556" w:type="pct"/>
            <w:tcBorders>
              <w:top w:val="nil"/>
              <w:left w:val="nil"/>
              <w:bottom w:val="single" w:sz="4" w:space="0" w:color="auto"/>
              <w:right w:val="single" w:sz="4" w:space="0" w:color="auto"/>
            </w:tcBorders>
            <w:shd w:val="clear" w:color="000000" w:fill="FFFFFF"/>
            <w:vAlign w:val="center"/>
            <w:hideMark/>
          </w:tcPr>
          <w:p w14:paraId="2E42181B" w14:textId="77777777" w:rsidR="00F30674" w:rsidRPr="009F14C5" w:rsidRDefault="00F30674" w:rsidP="00F30674">
            <w:pPr>
              <w:jc w:val="center"/>
              <w:rPr>
                <w:color w:val="000000"/>
                <w:sz w:val="18"/>
                <w:szCs w:val="18"/>
              </w:rPr>
            </w:pPr>
            <w:r w:rsidRPr="009F14C5">
              <w:rPr>
                <w:rFonts w:hint="eastAsia"/>
                <w:color w:val="000000"/>
                <w:sz w:val="18"/>
                <w:szCs w:val="18"/>
              </w:rPr>
              <w:t>下</w:t>
            </w:r>
            <w:proofErr w:type="gramStart"/>
            <w:r w:rsidRPr="009F14C5">
              <w:rPr>
                <w:rFonts w:hint="eastAsia"/>
                <w:color w:val="000000"/>
                <w:sz w:val="18"/>
                <w:szCs w:val="18"/>
              </w:rPr>
              <w:t>畈</w:t>
            </w:r>
            <w:proofErr w:type="gramEnd"/>
            <w:r w:rsidRPr="009F14C5">
              <w:rPr>
                <w:rFonts w:hint="eastAsia"/>
                <w:color w:val="000000"/>
                <w:sz w:val="18"/>
                <w:szCs w:val="18"/>
              </w:rPr>
              <w:t>溪村</w:t>
            </w:r>
          </w:p>
        </w:tc>
        <w:tc>
          <w:tcPr>
            <w:tcW w:w="556" w:type="pct"/>
            <w:tcBorders>
              <w:top w:val="nil"/>
              <w:left w:val="nil"/>
              <w:bottom w:val="single" w:sz="4" w:space="0" w:color="auto"/>
              <w:right w:val="single" w:sz="4" w:space="0" w:color="auto"/>
            </w:tcBorders>
            <w:shd w:val="clear" w:color="000000" w:fill="FFFFFF"/>
            <w:noWrap/>
            <w:vAlign w:val="center"/>
            <w:hideMark/>
          </w:tcPr>
          <w:p w14:paraId="38A38AFE" w14:textId="77777777" w:rsidR="00F30674" w:rsidRPr="009F14C5" w:rsidRDefault="00F30674" w:rsidP="00F30674">
            <w:pPr>
              <w:jc w:val="center"/>
              <w:rPr>
                <w:rFonts w:ascii="等线" w:eastAsia="等线" w:hAnsi="等线"/>
                <w:color w:val="000000"/>
                <w:sz w:val="18"/>
                <w:szCs w:val="18"/>
              </w:rPr>
            </w:pPr>
            <w:r w:rsidRPr="009F14C5">
              <w:rPr>
                <w:rFonts w:ascii="等线" w:eastAsia="等线" w:hAnsi="等线"/>
                <w:color w:val="000000"/>
                <w:sz w:val="18"/>
                <w:szCs w:val="18"/>
              </w:rPr>
              <w:t>20</w:t>
            </w:r>
          </w:p>
        </w:tc>
        <w:tc>
          <w:tcPr>
            <w:tcW w:w="556" w:type="pct"/>
            <w:tcBorders>
              <w:top w:val="nil"/>
              <w:left w:val="nil"/>
              <w:bottom w:val="single" w:sz="4" w:space="0" w:color="auto"/>
              <w:right w:val="single" w:sz="4" w:space="0" w:color="auto"/>
            </w:tcBorders>
            <w:shd w:val="clear" w:color="000000" w:fill="FFFFFF"/>
            <w:noWrap/>
            <w:vAlign w:val="center"/>
            <w:hideMark/>
          </w:tcPr>
          <w:p w14:paraId="7517FB2D" w14:textId="77777777" w:rsidR="00F30674" w:rsidRPr="009F14C5" w:rsidRDefault="00F30674" w:rsidP="00F30674">
            <w:pPr>
              <w:jc w:val="center"/>
              <w:rPr>
                <w:rFonts w:ascii="等线" w:eastAsia="等线" w:hAnsi="等线"/>
                <w:color w:val="000000"/>
                <w:sz w:val="18"/>
                <w:szCs w:val="18"/>
              </w:rPr>
            </w:pPr>
            <w:r w:rsidRPr="009F14C5">
              <w:rPr>
                <w:rFonts w:ascii="等线" w:eastAsia="等线" w:hAnsi="等线"/>
                <w:color w:val="000000"/>
                <w:sz w:val="18"/>
                <w:szCs w:val="18"/>
              </w:rPr>
              <w:t>15</w:t>
            </w:r>
          </w:p>
        </w:tc>
        <w:tc>
          <w:tcPr>
            <w:tcW w:w="556" w:type="pct"/>
            <w:tcBorders>
              <w:top w:val="nil"/>
              <w:left w:val="nil"/>
              <w:bottom w:val="single" w:sz="4" w:space="0" w:color="auto"/>
              <w:right w:val="single" w:sz="4" w:space="0" w:color="auto"/>
            </w:tcBorders>
            <w:shd w:val="clear" w:color="auto" w:fill="auto"/>
            <w:vAlign w:val="center"/>
            <w:hideMark/>
          </w:tcPr>
          <w:p w14:paraId="340BE370" w14:textId="77777777" w:rsidR="00F30674" w:rsidRPr="001F674E" w:rsidRDefault="00F30674" w:rsidP="001F674E">
            <w:pPr>
              <w:jc w:val="center"/>
              <w:rPr>
                <w:color w:val="000000"/>
                <w:sz w:val="18"/>
                <w:szCs w:val="18"/>
              </w:rPr>
            </w:pPr>
            <w:r w:rsidRPr="001F674E">
              <w:rPr>
                <w:color w:val="000000"/>
                <w:sz w:val="18"/>
                <w:szCs w:val="18"/>
              </w:rPr>
              <w:t xml:space="preserve">12 </w:t>
            </w:r>
          </w:p>
        </w:tc>
        <w:tc>
          <w:tcPr>
            <w:tcW w:w="556" w:type="pct"/>
            <w:tcBorders>
              <w:top w:val="nil"/>
              <w:left w:val="nil"/>
              <w:bottom w:val="single" w:sz="4" w:space="0" w:color="auto"/>
              <w:right w:val="single" w:sz="4" w:space="0" w:color="auto"/>
            </w:tcBorders>
            <w:shd w:val="clear" w:color="auto" w:fill="auto"/>
            <w:noWrap/>
            <w:vAlign w:val="center"/>
            <w:hideMark/>
          </w:tcPr>
          <w:p w14:paraId="4720FD5A" w14:textId="77777777" w:rsidR="00F30674" w:rsidRPr="001F674E" w:rsidRDefault="00F30674" w:rsidP="001F674E">
            <w:pPr>
              <w:jc w:val="center"/>
              <w:rPr>
                <w:color w:val="000000"/>
                <w:sz w:val="18"/>
                <w:szCs w:val="18"/>
              </w:rPr>
            </w:pPr>
            <w:r w:rsidRPr="001F674E">
              <w:rPr>
                <w:color w:val="000000"/>
                <w:sz w:val="18"/>
                <w:szCs w:val="18"/>
              </w:rPr>
              <w:t>4</w:t>
            </w:r>
          </w:p>
        </w:tc>
        <w:tc>
          <w:tcPr>
            <w:tcW w:w="556" w:type="pct"/>
            <w:tcBorders>
              <w:top w:val="nil"/>
              <w:left w:val="nil"/>
              <w:bottom w:val="single" w:sz="4" w:space="0" w:color="auto"/>
              <w:right w:val="single" w:sz="4" w:space="0" w:color="auto"/>
            </w:tcBorders>
            <w:shd w:val="clear" w:color="auto" w:fill="auto"/>
            <w:noWrap/>
            <w:vAlign w:val="center"/>
            <w:hideMark/>
          </w:tcPr>
          <w:p w14:paraId="57A45257" w14:textId="77777777" w:rsidR="00F30674" w:rsidRPr="001F674E" w:rsidRDefault="00F30674" w:rsidP="001F674E">
            <w:pPr>
              <w:jc w:val="center"/>
              <w:rPr>
                <w:color w:val="000000"/>
                <w:sz w:val="18"/>
                <w:szCs w:val="18"/>
              </w:rPr>
            </w:pPr>
            <w:r w:rsidRPr="001F674E">
              <w:rPr>
                <w:color w:val="000000"/>
                <w:sz w:val="18"/>
                <w:szCs w:val="18"/>
              </w:rPr>
              <w:t>60.00%</w:t>
            </w:r>
          </w:p>
        </w:tc>
      </w:tr>
      <w:tr w:rsidR="00F30674" w:rsidRPr="00F30674" w14:paraId="4F00A992" w14:textId="77777777" w:rsidTr="001F674E">
        <w:trPr>
          <w:trHeight w:val="280"/>
          <w:jc w:val="center"/>
        </w:trPr>
        <w:tc>
          <w:tcPr>
            <w:tcW w:w="556" w:type="pct"/>
            <w:vMerge/>
            <w:tcBorders>
              <w:top w:val="nil"/>
              <w:left w:val="single" w:sz="4" w:space="0" w:color="auto"/>
              <w:bottom w:val="single" w:sz="4" w:space="0" w:color="000000"/>
              <w:right w:val="single" w:sz="4" w:space="0" w:color="auto"/>
            </w:tcBorders>
            <w:vAlign w:val="center"/>
            <w:hideMark/>
          </w:tcPr>
          <w:p w14:paraId="1BF36700" w14:textId="77777777" w:rsidR="00F30674" w:rsidRPr="00F30674" w:rsidRDefault="00F30674" w:rsidP="00F30674">
            <w:pPr>
              <w:rPr>
                <w:color w:val="000000"/>
                <w:sz w:val="18"/>
                <w:szCs w:val="18"/>
              </w:rPr>
            </w:pPr>
          </w:p>
        </w:tc>
        <w:tc>
          <w:tcPr>
            <w:tcW w:w="556" w:type="pct"/>
            <w:vMerge/>
            <w:tcBorders>
              <w:top w:val="nil"/>
              <w:left w:val="single" w:sz="4" w:space="0" w:color="auto"/>
              <w:bottom w:val="single" w:sz="4" w:space="0" w:color="000000"/>
              <w:right w:val="single" w:sz="4" w:space="0" w:color="auto"/>
            </w:tcBorders>
            <w:vAlign w:val="center"/>
            <w:hideMark/>
          </w:tcPr>
          <w:p w14:paraId="63C3242B" w14:textId="77777777" w:rsidR="00F30674" w:rsidRPr="00F30674" w:rsidRDefault="00F30674" w:rsidP="00F30674">
            <w:pPr>
              <w:rPr>
                <w:color w:val="000000"/>
                <w:sz w:val="18"/>
                <w:szCs w:val="18"/>
              </w:rPr>
            </w:pPr>
          </w:p>
        </w:tc>
        <w:tc>
          <w:tcPr>
            <w:tcW w:w="1111" w:type="pct"/>
            <w:gridSpan w:val="2"/>
            <w:tcBorders>
              <w:top w:val="single" w:sz="4" w:space="0" w:color="auto"/>
              <w:left w:val="nil"/>
              <w:bottom w:val="single" w:sz="4" w:space="0" w:color="auto"/>
              <w:right w:val="single" w:sz="4" w:space="0" w:color="auto"/>
            </w:tcBorders>
            <w:shd w:val="clear" w:color="000000" w:fill="FFFFFF"/>
            <w:vAlign w:val="center"/>
            <w:hideMark/>
          </w:tcPr>
          <w:p w14:paraId="504F762A" w14:textId="77777777" w:rsidR="00F30674" w:rsidRPr="00F30674" w:rsidRDefault="00F30674" w:rsidP="00F30674">
            <w:pPr>
              <w:jc w:val="center"/>
              <w:rPr>
                <w:color w:val="000000"/>
                <w:sz w:val="18"/>
                <w:szCs w:val="18"/>
              </w:rPr>
            </w:pPr>
            <w:r w:rsidRPr="00F30674">
              <w:rPr>
                <w:rFonts w:hint="eastAsia"/>
                <w:color w:val="000000"/>
                <w:sz w:val="18"/>
                <w:szCs w:val="18"/>
              </w:rPr>
              <w:t>小计</w:t>
            </w:r>
          </w:p>
        </w:tc>
        <w:tc>
          <w:tcPr>
            <w:tcW w:w="556" w:type="pct"/>
            <w:tcBorders>
              <w:top w:val="nil"/>
              <w:left w:val="nil"/>
              <w:bottom w:val="single" w:sz="4" w:space="0" w:color="auto"/>
              <w:right w:val="single" w:sz="4" w:space="0" w:color="auto"/>
            </w:tcBorders>
            <w:shd w:val="clear" w:color="000000" w:fill="FFFFFF"/>
            <w:noWrap/>
            <w:vAlign w:val="center"/>
            <w:hideMark/>
          </w:tcPr>
          <w:p w14:paraId="1374FC5B"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260</w:t>
            </w:r>
          </w:p>
        </w:tc>
        <w:tc>
          <w:tcPr>
            <w:tcW w:w="556" w:type="pct"/>
            <w:tcBorders>
              <w:top w:val="nil"/>
              <w:left w:val="nil"/>
              <w:bottom w:val="single" w:sz="4" w:space="0" w:color="auto"/>
              <w:right w:val="single" w:sz="4" w:space="0" w:color="auto"/>
            </w:tcBorders>
            <w:shd w:val="clear" w:color="000000" w:fill="FFFFFF"/>
            <w:noWrap/>
            <w:vAlign w:val="center"/>
            <w:hideMark/>
          </w:tcPr>
          <w:p w14:paraId="0A01F366"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200</w:t>
            </w:r>
          </w:p>
        </w:tc>
        <w:tc>
          <w:tcPr>
            <w:tcW w:w="556" w:type="pct"/>
            <w:tcBorders>
              <w:top w:val="nil"/>
              <w:left w:val="nil"/>
              <w:bottom w:val="single" w:sz="4" w:space="0" w:color="auto"/>
              <w:right w:val="single" w:sz="4" w:space="0" w:color="auto"/>
            </w:tcBorders>
            <w:shd w:val="clear" w:color="auto" w:fill="auto"/>
            <w:vAlign w:val="center"/>
            <w:hideMark/>
          </w:tcPr>
          <w:p w14:paraId="07E33659" w14:textId="77777777" w:rsidR="00F30674" w:rsidRPr="001F674E" w:rsidRDefault="00F30674" w:rsidP="001F674E">
            <w:pPr>
              <w:jc w:val="center"/>
              <w:rPr>
                <w:color w:val="000000"/>
                <w:sz w:val="18"/>
                <w:szCs w:val="18"/>
              </w:rPr>
            </w:pPr>
            <w:r w:rsidRPr="001F674E">
              <w:rPr>
                <w:color w:val="000000"/>
                <w:sz w:val="18"/>
                <w:szCs w:val="18"/>
              </w:rPr>
              <w:t xml:space="preserve">22 </w:t>
            </w:r>
          </w:p>
        </w:tc>
        <w:tc>
          <w:tcPr>
            <w:tcW w:w="556" w:type="pct"/>
            <w:tcBorders>
              <w:top w:val="nil"/>
              <w:left w:val="nil"/>
              <w:bottom w:val="single" w:sz="4" w:space="0" w:color="auto"/>
              <w:right w:val="single" w:sz="4" w:space="0" w:color="auto"/>
            </w:tcBorders>
            <w:shd w:val="clear" w:color="auto" w:fill="auto"/>
            <w:noWrap/>
            <w:vAlign w:val="center"/>
            <w:hideMark/>
          </w:tcPr>
          <w:p w14:paraId="32A8A0D7" w14:textId="77777777" w:rsidR="00F30674" w:rsidRPr="001F674E" w:rsidRDefault="00F30674" w:rsidP="001F674E">
            <w:pPr>
              <w:jc w:val="center"/>
              <w:rPr>
                <w:color w:val="000000"/>
                <w:sz w:val="18"/>
                <w:szCs w:val="18"/>
              </w:rPr>
            </w:pPr>
            <w:r w:rsidRPr="001F674E">
              <w:rPr>
                <w:color w:val="000000"/>
                <w:sz w:val="18"/>
                <w:szCs w:val="18"/>
              </w:rPr>
              <w:t>7</w:t>
            </w:r>
          </w:p>
        </w:tc>
        <w:tc>
          <w:tcPr>
            <w:tcW w:w="556" w:type="pct"/>
            <w:tcBorders>
              <w:top w:val="nil"/>
              <w:left w:val="nil"/>
              <w:bottom w:val="single" w:sz="4" w:space="0" w:color="auto"/>
              <w:right w:val="single" w:sz="4" w:space="0" w:color="auto"/>
            </w:tcBorders>
            <w:shd w:val="clear" w:color="auto" w:fill="auto"/>
            <w:noWrap/>
            <w:vAlign w:val="center"/>
            <w:hideMark/>
          </w:tcPr>
          <w:p w14:paraId="0A2F2DE7" w14:textId="77777777" w:rsidR="00F30674" w:rsidRPr="001F674E" w:rsidRDefault="00F30674" w:rsidP="001F674E">
            <w:pPr>
              <w:jc w:val="center"/>
              <w:rPr>
                <w:color w:val="000000"/>
                <w:sz w:val="18"/>
                <w:szCs w:val="18"/>
              </w:rPr>
            </w:pPr>
            <w:r w:rsidRPr="001F674E">
              <w:rPr>
                <w:color w:val="000000"/>
                <w:sz w:val="18"/>
                <w:szCs w:val="18"/>
              </w:rPr>
              <w:t>8.46%</w:t>
            </w:r>
          </w:p>
        </w:tc>
      </w:tr>
      <w:tr w:rsidR="00F30674" w:rsidRPr="00F30674" w14:paraId="2F66E48A" w14:textId="77777777" w:rsidTr="00F30674">
        <w:trPr>
          <w:trHeight w:val="280"/>
          <w:jc w:val="center"/>
        </w:trPr>
        <w:tc>
          <w:tcPr>
            <w:tcW w:w="2222"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7617C9" w14:textId="77777777" w:rsidR="00F30674" w:rsidRPr="00F30674" w:rsidRDefault="00F30674" w:rsidP="00F30674">
            <w:pPr>
              <w:jc w:val="center"/>
              <w:rPr>
                <w:color w:val="000000"/>
                <w:sz w:val="18"/>
                <w:szCs w:val="18"/>
              </w:rPr>
            </w:pPr>
            <w:r w:rsidRPr="00F30674">
              <w:rPr>
                <w:rFonts w:hint="eastAsia"/>
                <w:color w:val="000000"/>
                <w:sz w:val="18"/>
                <w:szCs w:val="18"/>
              </w:rPr>
              <w:t>总计</w:t>
            </w:r>
          </w:p>
        </w:tc>
        <w:tc>
          <w:tcPr>
            <w:tcW w:w="556" w:type="pct"/>
            <w:tcBorders>
              <w:top w:val="nil"/>
              <w:left w:val="nil"/>
              <w:bottom w:val="single" w:sz="4" w:space="0" w:color="auto"/>
              <w:right w:val="single" w:sz="4" w:space="0" w:color="auto"/>
            </w:tcBorders>
            <w:shd w:val="clear" w:color="000000" w:fill="FFFFFF"/>
            <w:noWrap/>
            <w:vAlign w:val="center"/>
            <w:hideMark/>
          </w:tcPr>
          <w:p w14:paraId="387B5A61"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3478</w:t>
            </w:r>
          </w:p>
        </w:tc>
        <w:tc>
          <w:tcPr>
            <w:tcW w:w="556" w:type="pct"/>
            <w:tcBorders>
              <w:top w:val="nil"/>
              <w:left w:val="nil"/>
              <w:bottom w:val="single" w:sz="4" w:space="0" w:color="auto"/>
              <w:right w:val="single" w:sz="4" w:space="0" w:color="auto"/>
            </w:tcBorders>
            <w:shd w:val="clear" w:color="000000" w:fill="FFFFFF"/>
            <w:noWrap/>
            <w:vAlign w:val="center"/>
            <w:hideMark/>
          </w:tcPr>
          <w:p w14:paraId="6F470557" w14:textId="77777777" w:rsidR="00F30674" w:rsidRPr="00F30674" w:rsidRDefault="00F30674" w:rsidP="00F30674">
            <w:pPr>
              <w:jc w:val="center"/>
              <w:rPr>
                <w:rFonts w:ascii="等线" w:eastAsia="等线" w:hAnsi="等线"/>
                <w:color w:val="000000"/>
                <w:sz w:val="18"/>
                <w:szCs w:val="18"/>
              </w:rPr>
            </w:pPr>
            <w:r w:rsidRPr="00F30674">
              <w:rPr>
                <w:rFonts w:ascii="等线" w:eastAsia="等线" w:hAnsi="等线" w:hint="eastAsia"/>
                <w:color w:val="000000"/>
                <w:sz w:val="18"/>
                <w:szCs w:val="18"/>
              </w:rPr>
              <w:t>2678</w:t>
            </w:r>
          </w:p>
        </w:tc>
        <w:tc>
          <w:tcPr>
            <w:tcW w:w="556" w:type="pct"/>
            <w:tcBorders>
              <w:top w:val="nil"/>
              <w:left w:val="nil"/>
              <w:bottom w:val="single" w:sz="4" w:space="0" w:color="auto"/>
              <w:right w:val="single" w:sz="4" w:space="0" w:color="auto"/>
            </w:tcBorders>
            <w:shd w:val="clear" w:color="auto" w:fill="auto"/>
            <w:vAlign w:val="center"/>
            <w:hideMark/>
          </w:tcPr>
          <w:p w14:paraId="12A4CD19" w14:textId="77777777" w:rsidR="00F30674" w:rsidRPr="001F674E" w:rsidRDefault="00F30674" w:rsidP="001F674E">
            <w:pPr>
              <w:jc w:val="center"/>
              <w:rPr>
                <w:color w:val="000000"/>
                <w:sz w:val="18"/>
                <w:szCs w:val="18"/>
              </w:rPr>
            </w:pPr>
            <w:r w:rsidRPr="001F674E">
              <w:rPr>
                <w:color w:val="000000"/>
                <w:sz w:val="18"/>
                <w:szCs w:val="18"/>
              </w:rPr>
              <w:t xml:space="preserve">666 </w:t>
            </w:r>
          </w:p>
        </w:tc>
        <w:tc>
          <w:tcPr>
            <w:tcW w:w="556" w:type="pct"/>
            <w:tcBorders>
              <w:top w:val="nil"/>
              <w:left w:val="nil"/>
              <w:bottom w:val="single" w:sz="4" w:space="0" w:color="auto"/>
              <w:right w:val="single" w:sz="4" w:space="0" w:color="auto"/>
            </w:tcBorders>
            <w:shd w:val="clear" w:color="auto" w:fill="auto"/>
            <w:noWrap/>
            <w:vAlign w:val="center"/>
            <w:hideMark/>
          </w:tcPr>
          <w:p w14:paraId="575D0089" w14:textId="77777777" w:rsidR="00F30674" w:rsidRPr="001F674E" w:rsidRDefault="00F30674" w:rsidP="001F674E">
            <w:pPr>
              <w:jc w:val="center"/>
              <w:rPr>
                <w:color w:val="000000"/>
                <w:sz w:val="18"/>
                <w:szCs w:val="18"/>
              </w:rPr>
            </w:pPr>
            <w:r w:rsidRPr="001F674E">
              <w:rPr>
                <w:color w:val="000000"/>
                <w:sz w:val="18"/>
                <w:szCs w:val="18"/>
              </w:rPr>
              <w:t>502</w:t>
            </w:r>
          </w:p>
        </w:tc>
        <w:tc>
          <w:tcPr>
            <w:tcW w:w="556" w:type="pct"/>
            <w:tcBorders>
              <w:top w:val="nil"/>
              <w:left w:val="nil"/>
              <w:bottom w:val="single" w:sz="4" w:space="0" w:color="auto"/>
              <w:right w:val="single" w:sz="4" w:space="0" w:color="auto"/>
            </w:tcBorders>
            <w:shd w:val="clear" w:color="auto" w:fill="auto"/>
            <w:noWrap/>
            <w:vAlign w:val="center"/>
            <w:hideMark/>
          </w:tcPr>
          <w:p w14:paraId="25EA7A69" w14:textId="77777777" w:rsidR="00F30674" w:rsidRPr="001F674E" w:rsidRDefault="00F30674" w:rsidP="001F674E">
            <w:pPr>
              <w:jc w:val="center"/>
              <w:rPr>
                <w:color w:val="000000"/>
                <w:sz w:val="18"/>
                <w:szCs w:val="18"/>
              </w:rPr>
            </w:pPr>
            <w:r w:rsidRPr="001F674E">
              <w:rPr>
                <w:color w:val="000000"/>
                <w:sz w:val="18"/>
                <w:szCs w:val="18"/>
              </w:rPr>
              <w:t>19.15%</w:t>
            </w:r>
          </w:p>
        </w:tc>
      </w:tr>
    </w:tbl>
    <w:p w14:paraId="6C69A9A4" w14:textId="5DD9FE73" w:rsidR="00F30674" w:rsidRPr="006F0B42" w:rsidRDefault="004330E5">
      <w:r w:rsidRPr="001B30F3">
        <w:rPr>
          <w:rFonts w:hint="eastAsia"/>
        </w:rPr>
        <w:t>（注：全村加入失地农民社保不计入新触发</w:t>
      </w:r>
      <w:r w:rsidRPr="006F0B42">
        <w:rPr>
          <w:rFonts w:hint="eastAsia"/>
        </w:rPr>
        <w:t>失地养老保险人数）</w:t>
      </w:r>
    </w:p>
    <w:p w14:paraId="3C37F204" w14:textId="26483FFC" w:rsidR="00533F9B" w:rsidRPr="001B30F3" w:rsidRDefault="00533F9B" w:rsidP="001F674E">
      <w:pPr>
        <w:pStyle w:val="2"/>
        <w:rPr>
          <w:lang w:eastAsia="zh-CN"/>
        </w:rPr>
      </w:pPr>
      <w:bookmarkStart w:id="1618" w:name="_Toc16533514"/>
      <w:bookmarkStart w:id="1619" w:name="_Toc16540080"/>
      <w:bookmarkStart w:id="1620" w:name="_Toc16745977"/>
      <w:bookmarkStart w:id="1621" w:name="_Toc16746319"/>
      <w:bookmarkStart w:id="1622" w:name="_Toc17538608"/>
      <w:bookmarkStart w:id="1623" w:name="_Toc17538609"/>
      <w:bookmarkEnd w:id="1618"/>
      <w:bookmarkEnd w:id="1619"/>
      <w:bookmarkEnd w:id="1620"/>
      <w:bookmarkEnd w:id="1621"/>
      <w:bookmarkEnd w:id="1622"/>
      <w:r>
        <w:rPr>
          <w:rFonts w:hint="eastAsia"/>
          <w:lang w:eastAsia="zh-CN"/>
        </w:rPr>
        <w:t>项目受影响家庭恢复方案</w:t>
      </w:r>
      <w:bookmarkEnd w:id="1623"/>
    </w:p>
    <w:p w14:paraId="72198ABA" w14:textId="06382C24" w:rsidR="00533F9B" w:rsidRPr="0050376B" w:rsidRDefault="00533F9B" w:rsidP="001B30F3">
      <w:pPr>
        <w:pStyle w:val="af9"/>
        <w:spacing w:before="120"/>
        <w:ind w:firstLine="480"/>
      </w:pPr>
      <w:r w:rsidRPr="0050376B">
        <w:rPr>
          <w:rFonts w:hint="eastAsia"/>
        </w:rPr>
        <w:t>根据调查与测算，在受征收集体耕地</w:t>
      </w:r>
      <w:r w:rsidRPr="0050376B">
        <w:t>影响的</w:t>
      </w:r>
      <w:r w:rsidRPr="0050376B">
        <w:t>36</w:t>
      </w:r>
      <w:r w:rsidRPr="0050376B">
        <w:t>个行政村中</w:t>
      </w:r>
      <w:r w:rsidRPr="0050376B">
        <w:rPr>
          <w:rFonts w:hint="eastAsia"/>
        </w:rPr>
        <w:t>，</w:t>
      </w:r>
      <w:r w:rsidRPr="0050376B">
        <w:rPr>
          <w:rFonts w:hint="eastAsia"/>
        </w:rPr>
        <w:t>3</w:t>
      </w:r>
      <w:r w:rsidRPr="0050376B">
        <w:t>5</w:t>
      </w:r>
      <w:r w:rsidRPr="0050376B">
        <w:rPr>
          <w:rFonts w:hint="eastAsia"/>
        </w:rPr>
        <w:t>个征地率均在</w:t>
      </w:r>
      <w:r w:rsidRPr="0050376B">
        <w:rPr>
          <w:rFonts w:hint="eastAsia"/>
        </w:rPr>
        <w:t>10%</w:t>
      </w:r>
      <w:r w:rsidRPr="0050376B">
        <w:rPr>
          <w:rFonts w:hint="eastAsia"/>
        </w:rPr>
        <w:t>以下，其中</w:t>
      </w:r>
      <w:r w:rsidRPr="0050376B">
        <w:rPr>
          <w:rFonts w:hint="eastAsia"/>
        </w:rPr>
        <w:t>1</w:t>
      </w:r>
      <w:r w:rsidRPr="0050376B">
        <w:t>1</w:t>
      </w:r>
      <w:r w:rsidRPr="0050376B">
        <w:rPr>
          <w:rFonts w:hint="eastAsia"/>
        </w:rPr>
        <w:t>个行政村征地率低于</w:t>
      </w:r>
      <w:r w:rsidRPr="0050376B">
        <w:t>1</w:t>
      </w:r>
      <w:r w:rsidRPr="0050376B">
        <w:rPr>
          <w:rFonts w:hint="eastAsia"/>
        </w:rPr>
        <w:t>%</w:t>
      </w:r>
      <w:r w:rsidRPr="0050376B">
        <w:rPr>
          <w:rFonts w:hint="eastAsia"/>
        </w:rPr>
        <w:t>。具体见</w:t>
      </w:r>
      <w:r w:rsidRPr="0050376B">
        <w:fldChar w:fldCharType="begin"/>
      </w:r>
      <w:r w:rsidRPr="0050376B">
        <w:instrText xml:space="preserve"> </w:instrText>
      </w:r>
      <w:r w:rsidRPr="0050376B">
        <w:rPr>
          <w:rFonts w:hint="eastAsia"/>
        </w:rPr>
        <w:instrText>REF _Ref16106233 \h</w:instrText>
      </w:r>
      <w:r w:rsidRPr="0050376B">
        <w:instrText xml:space="preserve"> </w:instrText>
      </w:r>
      <w:r>
        <w:instrText xml:space="preserve"> \* MERGEFORMAT </w:instrText>
      </w:r>
      <w:r w:rsidRPr="0050376B">
        <w:fldChar w:fldCharType="separate"/>
      </w:r>
      <w:r w:rsidRPr="0050376B">
        <w:rPr>
          <w:rFonts w:hint="eastAsia"/>
        </w:rPr>
        <w:t>表</w:t>
      </w:r>
      <w:r w:rsidRPr="0050376B">
        <w:t>2</w:t>
      </w:r>
      <w:r w:rsidRPr="0050376B">
        <w:noBreakHyphen/>
        <w:t>9</w:t>
      </w:r>
      <w:r w:rsidRPr="0050376B">
        <w:fldChar w:fldCharType="end"/>
      </w:r>
      <w:r w:rsidRPr="0050376B">
        <w:t xml:space="preserve"> </w:t>
      </w:r>
      <w:r w:rsidRPr="0050376B">
        <w:fldChar w:fldCharType="begin"/>
      </w:r>
      <w:r w:rsidRPr="0050376B">
        <w:rPr>
          <w:rFonts w:hint="eastAsia"/>
        </w:rPr>
        <w:instrText>REF _Ref12559666 \h</w:instrText>
      </w:r>
      <w:r>
        <w:instrText xml:space="preserve"> \* MERGEFORMAT </w:instrText>
      </w:r>
      <w:r w:rsidRPr="0050376B">
        <w:fldChar w:fldCharType="end"/>
      </w:r>
      <w:r w:rsidRPr="0050376B">
        <w:rPr>
          <w:rFonts w:hint="eastAsia"/>
        </w:rPr>
        <w:t>，由上分析可知，本项目征收集体对受影响村的耕地资源的影响不大，土地损失较小。</w:t>
      </w:r>
      <w:r w:rsidRPr="0050376B">
        <w:rPr>
          <w:rFonts w:hint="eastAsia"/>
        </w:rPr>
        <w:t>3</w:t>
      </w:r>
      <w:r w:rsidRPr="0050376B">
        <w:t>6</w:t>
      </w:r>
      <w:r w:rsidRPr="0050376B">
        <w:rPr>
          <w:rFonts w:hint="eastAsia"/>
        </w:rPr>
        <w:t>个受影</w:t>
      </w:r>
      <w:r w:rsidRPr="0050376B">
        <w:rPr>
          <w:rFonts w:hint="eastAsia"/>
        </w:rPr>
        <w:lastRenderedPageBreak/>
        <w:t>响行政村中</w:t>
      </w:r>
      <w:r w:rsidRPr="0050376B">
        <w:t>人均年收入损失率</w:t>
      </w:r>
      <w:r w:rsidRPr="0050376B">
        <w:rPr>
          <w:rFonts w:hint="eastAsia"/>
        </w:rPr>
        <w:t>均</w:t>
      </w:r>
      <w:r w:rsidRPr="0050376B">
        <w:t>在</w:t>
      </w:r>
      <w:r w:rsidRPr="0050376B">
        <w:rPr>
          <w:rFonts w:hint="eastAsia"/>
        </w:rPr>
        <w:t>3</w:t>
      </w:r>
      <w:r w:rsidRPr="0050376B">
        <w:t>%</w:t>
      </w:r>
      <w:r w:rsidRPr="0050376B">
        <w:rPr>
          <w:rFonts w:hint="eastAsia"/>
        </w:rPr>
        <w:t>以下本项目征收集体对受影响村的年收入影响不大，收入损失较小。</w:t>
      </w:r>
    </w:p>
    <w:p w14:paraId="609B682C" w14:textId="4C4531F3" w:rsidR="00C23D5B" w:rsidRDefault="00533F9B" w:rsidP="00C23D5B">
      <w:pPr>
        <w:pStyle w:val="af9"/>
        <w:spacing w:before="120"/>
        <w:ind w:firstLine="480"/>
      </w:pPr>
      <w:r w:rsidRPr="0050376B">
        <w:rPr>
          <w:rFonts w:hint="eastAsia"/>
        </w:rPr>
        <w:t>受影响的镇</w:t>
      </w:r>
      <w:r w:rsidRPr="0050376B">
        <w:rPr>
          <w:rFonts w:hint="eastAsia"/>
        </w:rPr>
        <w:t>/</w:t>
      </w:r>
      <w:r w:rsidRPr="0050376B">
        <w:rPr>
          <w:rFonts w:hint="eastAsia"/>
        </w:rPr>
        <w:t>街道</w:t>
      </w:r>
      <w:r>
        <w:rPr>
          <w:rFonts w:hint="eastAsia"/>
        </w:rPr>
        <w:t>经济活跃，居民经商，经济状况良好，</w:t>
      </w:r>
      <w:r w:rsidRPr="0050376B">
        <w:rPr>
          <w:rFonts w:hint="eastAsia"/>
        </w:rPr>
        <w:t>以农业种植收入为家庭主要收入的占比较少。</w:t>
      </w:r>
      <w:r>
        <w:rPr>
          <w:rFonts w:hint="eastAsia"/>
        </w:rPr>
        <w:t>土地征收影响较少，</w:t>
      </w:r>
      <w:r w:rsidRPr="0050376B">
        <w:rPr>
          <w:rFonts w:hint="eastAsia"/>
        </w:rPr>
        <w:t>并且本项目是线性工程，大部分工程是在原有河道拓宽或者改建，人均耕地在征地前后变化不大，因此大部分</w:t>
      </w:r>
      <w:proofErr w:type="gramStart"/>
      <w:r w:rsidRPr="0050376B">
        <w:rPr>
          <w:rFonts w:hint="eastAsia"/>
        </w:rPr>
        <w:t>征地户</w:t>
      </w:r>
      <w:proofErr w:type="gramEnd"/>
      <w:r w:rsidRPr="0050376B">
        <w:rPr>
          <w:rFonts w:hint="eastAsia"/>
        </w:rPr>
        <w:t>受影响程度较低。</w:t>
      </w:r>
    </w:p>
    <w:p w14:paraId="098F5AC2" w14:textId="42724A7A" w:rsidR="00B94815" w:rsidRDefault="00C23D5B" w:rsidP="00C23D5B">
      <w:pPr>
        <w:pStyle w:val="af9"/>
        <w:spacing w:before="120"/>
        <w:ind w:firstLine="480"/>
      </w:pPr>
      <w:r>
        <w:rPr>
          <w:rFonts w:hint="eastAsia"/>
        </w:rPr>
        <w:t>项目影响区养老保险参保率高，覆盖率较高，保险的补助标准较高，可以有效降低失地农民的收入损失和生活风险成本。</w:t>
      </w:r>
    </w:p>
    <w:p w14:paraId="35A01159" w14:textId="67D047D4" w:rsidR="00C23D5B" w:rsidRDefault="00C23D5B" w:rsidP="00C23D5B">
      <w:pPr>
        <w:pStyle w:val="af9"/>
        <w:spacing w:before="120"/>
        <w:ind w:firstLine="480"/>
      </w:pPr>
      <w:r>
        <w:rPr>
          <w:rFonts w:hint="eastAsia"/>
        </w:rPr>
        <w:t>项目办和相关政府部门对于被征地的居民制定了针对性的安置和保障政策，对于被征地的居民提供就业安置，</w:t>
      </w:r>
      <w:r w:rsidR="00425BA5">
        <w:rPr>
          <w:rFonts w:hint="eastAsia"/>
        </w:rPr>
        <w:t>政府公益性岗位和本项目完工之后新增的河道维护工作和绿化工作将优先提供给被征地的居民，同时</w:t>
      </w:r>
      <w:r w:rsidR="00425BA5" w:rsidRPr="0027314D">
        <w:rPr>
          <w:rFonts w:hint="eastAsia"/>
        </w:rPr>
        <w:t>宁海县以往经验以及实际状况，制定了宁波宁海县世行项目征地与拆迁户技能培训计划，如农业技术培训、电脑技术、等职业技能的培训，给具备基本文化素质的受征地影响农民及拆迁户提供技能培训的机</w:t>
      </w:r>
      <w:r w:rsidR="00425BA5">
        <w:rPr>
          <w:rFonts w:hint="eastAsia"/>
        </w:rPr>
        <w:t>会，培训覆盖面达到</w:t>
      </w:r>
      <w:r w:rsidR="00425BA5">
        <w:rPr>
          <w:rFonts w:hint="eastAsia"/>
        </w:rPr>
        <w:t>2</w:t>
      </w:r>
      <w:r w:rsidR="00425BA5">
        <w:t>0</w:t>
      </w:r>
      <w:r w:rsidR="00425BA5">
        <w:rPr>
          <w:rFonts w:hint="eastAsia"/>
        </w:rPr>
        <w:t>%</w:t>
      </w:r>
      <w:r w:rsidR="00425BA5">
        <w:rPr>
          <w:rFonts w:hint="eastAsia"/>
        </w:rPr>
        <w:t>，能有效降低征地对于群众的影响，减少生活风险。</w:t>
      </w:r>
    </w:p>
    <w:p w14:paraId="3C607971" w14:textId="6754ED55" w:rsidR="00004ED2" w:rsidRDefault="00004ED2">
      <w:pPr>
        <w:pStyle w:val="af9"/>
        <w:spacing w:before="120"/>
        <w:ind w:firstLine="480"/>
      </w:pPr>
      <w:proofErr w:type="gramStart"/>
      <w:r>
        <w:rPr>
          <w:rFonts w:hint="eastAsia"/>
        </w:rPr>
        <w:t>对于岭脚岙</w:t>
      </w:r>
      <w:proofErr w:type="gramEnd"/>
      <w:r>
        <w:rPr>
          <w:rFonts w:hint="eastAsia"/>
        </w:rPr>
        <w:t>里河</w:t>
      </w:r>
      <w:r>
        <w:rPr>
          <w:rFonts w:hint="eastAsia"/>
        </w:rPr>
        <w:t>5</w:t>
      </w:r>
      <w:r>
        <w:rPr>
          <w:rFonts w:hint="eastAsia"/>
        </w:rPr>
        <w:t>户外地人员存放垃圾搭建的简易建筑，由于土地承包权不属于外地人员，项目办和相关政府部门按照地面附属物的标准对搭建简易建筑的外来人员进行了适当的补偿，并计划为他们安排新的工作，计划聘请</w:t>
      </w:r>
      <w:r>
        <w:rPr>
          <w:rFonts w:hint="eastAsia"/>
        </w:rPr>
        <w:t>2</w:t>
      </w:r>
      <w:r>
        <w:rPr>
          <w:rFonts w:hint="eastAsia"/>
        </w:rPr>
        <w:t>人看管建筑材料，</w:t>
      </w:r>
      <w:r>
        <w:t>4</w:t>
      </w:r>
      <w:r>
        <w:rPr>
          <w:rFonts w:hint="eastAsia"/>
        </w:rPr>
        <w:t>人为环卫工人。</w:t>
      </w:r>
    </w:p>
    <w:p w14:paraId="4A75FBE5" w14:textId="7A92FB38" w:rsidR="00425BA5" w:rsidRDefault="00425BA5" w:rsidP="00425BA5">
      <w:pPr>
        <w:pStyle w:val="af9"/>
        <w:spacing w:before="120"/>
        <w:ind w:firstLine="480"/>
      </w:pPr>
      <w:r w:rsidRPr="0050376B">
        <w:rPr>
          <w:rFonts w:hint="eastAsia"/>
        </w:rPr>
        <w:t>综上分析，项目的土地征收对受影响社区的经济收入影响较小。</w:t>
      </w:r>
      <w:r>
        <w:rPr>
          <w:rFonts w:hint="eastAsia"/>
        </w:rPr>
        <w:t>对于居民生计影响较小。</w:t>
      </w:r>
    </w:p>
    <w:p w14:paraId="5147CC50" w14:textId="77777777" w:rsidR="00425BA5" w:rsidRPr="001B30F3" w:rsidRDefault="00425BA5" w:rsidP="001B30F3">
      <w:pPr>
        <w:pStyle w:val="af9"/>
        <w:spacing w:before="120"/>
        <w:ind w:firstLine="480"/>
      </w:pPr>
    </w:p>
    <w:p w14:paraId="0197E55C" w14:textId="77777777" w:rsidR="00B94815" w:rsidRPr="006F0B42" w:rsidRDefault="00B94815" w:rsidP="008D4156">
      <w:pPr>
        <w:pStyle w:val="af9"/>
        <w:spacing w:before="120"/>
        <w:ind w:firstLine="480"/>
      </w:pPr>
    </w:p>
    <w:p w14:paraId="37B07179" w14:textId="77777777" w:rsidR="00B00DE2" w:rsidRDefault="00B00DE2" w:rsidP="001F674E">
      <w:pPr>
        <w:pStyle w:val="af9"/>
        <w:spacing w:before="120"/>
        <w:ind w:firstLine="482"/>
        <w:rPr>
          <w:b/>
        </w:rPr>
        <w:sectPr w:rsidR="00B00DE2">
          <w:footerReference w:type="default" r:id="rId25"/>
          <w:footnotePr>
            <w:numFmt w:val="decimalEnclosedCircleChinese"/>
          </w:footnotePr>
          <w:pgSz w:w="11907" w:h="16840"/>
          <w:pgMar w:top="1440" w:right="1800" w:bottom="1440" w:left="1800" w:header="709" w:footer="709" w:gutter="0"/>
          <w:cols w:space="720"/>
          <w:docGrid w:linePitch="360"/>
        </w:sectPr>
      </w:pPr>
      <w:bookmarkStart w:id="1624" w:name="_Toc12145294"/>
      <w:bookmarkStart w:id="1625" w:name="_Toc12174456"/>
      <w:bookmarkEnd w:id="1624"/>
      <w:bookmarkEnd w:id="1625"/>
    </w:p>
    <w:p w14:paraId="06FE0401" w14:textId="7F029589" w:rsidR="00B00DE2" w:rsidRPr="0068720E" w:rsidRDefault="00776E18" w:rsidP="001010A6">
      <w:pPr>
        <w:pStyle w:val="1"/>
      </w:pPr>
      <w:bookmarkStart w:id="1626" w:name="_Toc12198005"/>
      <w:bookmarkStart w:id="1627" w:name="_Toc12199199"/>
      <w:bookmarkStart w:id="1628" w:name="_Toc12145295"/>
      <w:bookmarkStart w:id="1629" w:name="_Toc12174457"/>
      <w:bookmarkStart w:id="1630" w:name="_Toc12198006"/>
      <w:bookmarkStart w:id="1631" w:name="_Toc12199200"/>
      <w:bookmarkStart w:id="1632" w:name="_Toc12145296"/>
      <w:bookmarkStart w:id="1633" w:name="_Toc12174458"/>
      <w:bookmarkStart w:id="1634" w:name="_Toc12198007"/>
      <w:bookmarkStart w:id="1635" w:name="_Toc12199201"/>
      <w:bookmarkStart w:id="1636" w:name="_Toc12145297"/>
      <w:bookmarkStart w:id="1637" w:name="_Toc12174459"/>
      <w:bookmarkStart w:id="1638" w:name="_Toc12198008"/>
      <w:bookmarkStart w:id="1639" w:name="_Toc12199202"/>
      <w:bookmarkStart w:id="1640" w:name="_Toc12145298"/>
      <w:bookmarkStart w:id="1641" w:name="_Toc12174460"/>
      <w:bookmarkStart w:id="1642" w:name="_Toc12198009"/>
      <w:bookmarkStart w:id="1643" w:name="_Toc12199203"/>
      <w:bookmarkStart w:id="1644" w:name="_Toc12145299"/>
      <w:bookmarkStart w:id="1645" w:name="_Toc12174461"/>
      <w:bookmarkStart w:id="1646" w:name="_Toc12198010"/>
      <w:bookmarkStart w:id="1647" w:name="_Toc12199204"/>
      <w:bookmarkStart w:id="1648" w:name="_Toc12145300"/>
      <w:bookmarkStart w:id="1649" w:name="_Toc12174462"/>
      <w:bookmarkStart w:id="1650" w:name="_Toc12198011"/>
      <w:bookmarkStart w:id="1651" w:name="_Toc12199205"/>
      <w:bookmarkStart w:id="1652" w:name="_Toc12145301"/>
      <w:bookmarkStart w:id="1653" w:name="_Toc12174463"/>
      <w:bookmarkStart w:id="1654" w:name="_Toc12198012"/>
      <w:bookmarkStart w:id="1655" w:name="_Toc12199206"/>
      <w:bookmarkStart w:id="1656" w:name="_Toc12145302"/>
      <w:bookmarkStart w:id="1657" w:name="_Toc12174464"/>
      <w:bookmarkStart w:id="1658" w:name="_Toc12198013"/>
      <w:bookmarkStart w:id="1659" w:name="_Toc12199207"/>
      <w:bookmarkStart w:id="1660" w:name="_Toc12145303"/>
      <w:bookmarkStart w:id="1661" w:name="_Toc12174465"/>
      <w:bookmarkStart w:id="1662" w:name="_Toc12198014"/>
      <w:bookmarkStart w:id="1663" w:name="_Toc12199208"/>
      <w:bookmarkStart w:id="1664" w:name="_Toc12145304"/>
      <w:bookmarkStart w:id="1665" w:name="_Toc12174466"/>
      <w:bookmarkStart w:id="1666" w:name="_Toc12198015"/>
      <w:bookmarkStart w:id="1667" w:name="_Toc12199209"/>
      <w:bookmarkStart w:id="1668" w:name="_Toc12145305"/>
      <w:bookmarkStart w:id="1669" w:name="_Toc12174467"/>
      <w:bookmarkStart w:id="1670" w:name="_Toc12198016"/>
      <w:bookmarkStart w:id="1671" w:name="_Toc12199210"/>
      <w:bookmarkStart w:id="1672" w:name="_Toc12145306"/>
      <w:bookmarkStart w:id="1673" w:name="_Toc12174468"/>
      <w:bookmarkStart w:id="1674" w:name="_Toc12198017"/>
      <w:bookmarkStart w:id="1675" w:name="_Toc12199211"/>
      <w:bookmarkStart w:id="1676" w:name="_Toc12145307"/>
      <w:bookmarkStart w:id="1677" w:name="_Toc12174469"/>
      <w:bookmarkStart w:id="1678" w:name="_Toc12198018"/>
      <w:bookmarkStart w:id="1679" w:name="_Toc12199212"/>
      <w:bookmarkStart w:id="1680" w:name="_Toc12145308"/>
      <w:bookmarkStart w:id="1681" w:name="_Toc12174470"/>
      <w:bookmarkStart w:id="1682" w:name="_Toc12198019"/>
      <w:bookmarkStart w:id="1683" w:name="_Toc12199213"/>
      <w:bookmarkStart w:id="1684" w:name="_Toc12145309"/>
      <w:bookmarkStart w:id="1685" w:name="_Toc12174471"/>
      <w:bookmarkStart w:id="1686" w:name="_Toc12198020"/>
      <w:bookmarkStart w:id="1687" w:name="_Toc12199214"/>
      <w:bookmarkStart w:id="1688" w:name="_Toc12145310"/>
      <w:bookmarkStart w:id="1689" w:name="_Toc12174472"/>
      <w:bookmarkStart w:id="1690" w:name="_Toc12198021"/>
      <w:bookmarkStart w:id="1691" w:name="_Toc12199215"/>
      <w:bookmarkStart w:id="1692" w:name="_Toc12145311"/>
      <w:bookmarkStart w:id="1693" w:name="_Toc12174473"/>
      <w:bookmarkStart w:id="1694" w:name="_Toc12198022"/>
      <w:bookmarkStart w:id="1695" w:name="_Toc12199216"/>
      <w:bookmarkStart w:id="1696" w:name="_Toc12145312"/>
      <w:bookmarkStart w:id="1697" w:name="_Toc12174474"/>
      <w:bookmarkStart w:id="1698" w:name="_Toc12198023"/>
      <w:bookmarkStart w:id="1699" w:name="_Toc12199217"/>
      <w:bookmarkStart w:id="1700" w:name="_Toc17538610"/>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roofErr w:type="spellStart"/>
      <w:r w:rsidRPr="0068720E">
        <w:rPr>
          <w:rFonts w:hint="eastAsia"/>
        </w:rPr>
        <w:lastRenderedPageBreak/>
        <w:t>项目移民影响补偿标准</w:t>
      </w:r>
      <w:bookmarkEnd w:id="1700"/>
      <w:proofErr w:type="spellEnd"/>
    </w:p>
    <w:p w14:paraId="59EC540F" w14:textId="77777777" w:rsidR="00B00DE2" w:rsidRDefault="00776E18" w:rsidP="001010A6">
      <w:pPr>
        <w:pStyle w:val="2"/>
        <w:rPr>
          <w:lang w:eastAsia="zh-CN"/>
        </w:rPr>
      </w:pPr>
      <w:bookmarkStart w:id="1701" w:name="_Toc12145314"/>
      <w:bookmarkStart w:id="1702" w:name="_Toc12174476"/>
      <w:bookmarkStart w:id="1703" w:name="_Toc12198025"/>
      <w:bookmarkStart w:id="1704" w:name="_Toc12199219"/>
      <w:bookmarkStart w:id="1705" w:name="_Toc17538611"/>
      <w:bookmarkEnd w:id="1701"/>
      <w:bookmarkEnd w:id="1702"/>
      <w:bookmarkEnd w:id="1703"/>
      <w:bookmarkEnd w:id="1704"/>
      <w:r>
        <w:rPr>
          <w:rFonts w:hint="eastAsia"/>
          <w:lang w:eastAsia="zh-CN"/>
        </w:rPr>
        <w:t>永久占用土地补偿标准</w:t>
      </w:r>
      <w:bookmarkEnd w:id="1705"/>
    </w:p>
    <w:p w14:paraId="5A61980B" w14:textId="77777777" w:rsidR="00B00DE2" w:rsidRDefault="00776E18" w:rsidP="001010A6">
      <w:pPr>
        <w:pStyle w:val="3"/>
        <w:rPr>
          <w:lang w:eastAsia="zh-CN"/>
        </w:rPr>
      </w:pPr>
      <w:bookmarkStart w:id="1706" w:name="_Toc314676197"/>
      <w:bookmarkStart w:id="1707" w:name="_Toc323840269"/>
      <w:bookmarkStart w:id="1708" w:name="_Toc333326245"/>
      <w:bookmarkStart w:id="1709" w:name="_Toc314662315"/>
      <w:bookmarkStart w:id="1710" w:name="_Toc158215758"/>
      <w:bookmarkStart w:id="1711" w:name="_Toc17905"/>
      <w:bookmarkStart w:id="1712" w:name="_Toc374996963"/>
      <w:bookmarkStart w:id="1713" w:name="_Toc23873"/>
      <w:bookmarkStart w:id="1714" w:name="_Toc379626664"/>
      <w:bookmarkStart w:id="1715" w:name="_Toc22164"/>
      <w:bookmarkStart w:id="1716" w:name="_Toc11201"/>
      <w:bookmarkStart w:id="1717" w:name="_Toc372136204"/>
      <w:bookmarkStart w:id="1718" w:name="_Toc374924666"/>
      <w:bookmarkStart w:id="1719" w:name="_Toc528"/>
      <w:bookmarkStart w:id="1720" w:name="_Toc17538612"/>
      <w:r>
        <w:rPr>
          <w:rFonts w:hint="eastAsia"/>
          <w:lang w:eastAsia="zh-CN"/>
        </w:rPr>
        <w:t>农村集体土地征收</w:t>
      </w:r>
      <w:bookmarkEnd w:id="1706"/>
      <w:bookmarkEnd w:id="1707"/>
      <w:bookmarkEnd w:id="1708"/>
      <w:bookmarkEnd w:id="1709"/>
      <w:r>
        <w:rPr>
          <w:rFonts w:hint="eastAsia"/>
          <w:lang w:eastAsia="zh-CN"/>
        </w:rPr>
        <w:t>补偿标准</w:t>
      </w:r>
      <w:bookmarkEnd w:id="1710"/>
      <w:bookmarkEnd w:id="1711"/>
      <w:bookmarkEnd w:id="1712"/>
      <w:bookmarkEnd w:id="1713"/>
      <w:bookmarkEnd w:id="1714"/>
      <w:bookmarkEnd w:id="1715"/>
      <w:bookmarkEnd w:id="1716"/>
      <w:bookmarkEnd w:id="1717"/>
      <w:bookmarkEnd w:id="1718"/>
      <w:bookmarkEnd w:id="1719"/>
      <w:bookmarkEnd w:id="1720"/>
    </w:p>
    <w:p w14:paraId="6D12BA9B" w14:textId="77777777" w:rsidR="00B00DE2" w:rsidRPr="0027314D" w:rsidRDefault="00776E18" w:rsidP="008D4156">
      <w:pPr>
        <w:pStyle w:val="af9"/>
        <w:spacing w:before="120"/>
        <w:ind w:firstLine="480"/>
      </w:pPr>
      <w:r w:rsidRPr="0027314D">
        <w:rPr>
          <w:rFonts w:hint="eastAsia"/>
        </w:rPr>
        <w:t>根据《中华人民共和国土地管理法》、《浙江省实施</w:t>
      </w:r>
      <w:r w:rsidRPr="0027314D">
        <w:t>&lt;</w:t>
      </w:r>
      <w:r w:rsidRPr="0027314D">
        <w:rPr>
          <w:rFonts w:hint="eastAsia"/>
        </w:rPr>
        <w:t>中华人民共和国土地管理法</w:t>
      </w:r>
      <w:r w:rsidRPr="0027314D">
        <w:t>&gt;</w:t>
      </w:r>
      <w:r w:rsidRPr="0027314D">
        <w:rPr>
          <w:rFonts w:hint="eastAsia"/>
        </w:rPr>
        <w:t>办法》、《浙江省征地补偿和被征地农民基本生活保障办法》（省政府令</w:t>
      </w:r>
      <w:r w:rsidRPr="0027314D">
        <w:t>264</w:t>
      </w:r>
      <w:r w:rsidRPr="0027314D">
        <w:rPr>
          <w:rFonts w:hint="eastAsia"/>
        </w:rPr>
        <w:t>号）、《浙江省人民政府关于调整完善征地补偿安置政策的通知》（浙政发</w:t>
      </w:r>
      <w:r w:rsidRPr="0027314D">
        <w:t>[2014]19</w:t>
      </w:r>
      <w:r w:rsidRPr="0027314D">
        <w:rPr>
          <w:rFonts w:hint="eastAsia"/>
        </w:rPr>
        <w:t>号）、《宁海县人民政府关于重新公布宁海县征地补偿安置标准的通知》（宁政发〔</w:t>
      </w:r>
      <w:r w:rsidRPr="0027314D">
        <w:t>2017</w:t>
      </w:r>
      <w:r w:rsidRPr="0027314D">
        <w:rPr>
          <w:rFonts w:hint="eastAsia"/>
        </w:rPr>
        <w:t>〕</w:t>
      </w:r>
      <w:r w:rsidRPr="0027314D">
        <w:t>64</w:t>
      </w:r>
      <w:r w:rsidRPr="0027314D">
        <w:rPr>
          <w:rFonts w:hint="eastAsia"/>
        </w:rPr>
        <w:t>号）、及相关政策法规，确定本项目中涉及的农村集体土地征收补偿标准</w:t>
      </w:r>
    </w:p>
    <w:p w14:paraId="028DB9A2" w14:textId="77777777" w:rsidR="00B00DE2" w:rsidRDefault="00776E18" w:rsidP="001B30F3">
      <w:pPr>
        <w:pStyle w:val="af9"/>
        <w:spacing w:before="120"/>
        <w:ind w:firstLine="480"/>
      </w:pPr>
      <w:r>
        <w:t>目前</w:t>
      </w:r>
      <w:r>
        <w:rPr>
          <w:rFonts w:hint="eastAsia"/>
        </w:rPr>
        <w:t>宁海县土地征收补偿</w:t>
      </w:r>
      <w:r>
        <w:t>标准详见</w:t>
      </w:r>
      <w:r>
        <w:rPr>
          <w:rFonts w:hint="eastAsia"/>
        </w:rPr>
        <w:t>表</w:t>
      </w:r>
      <w:r>
        <w:rPr>
          <w:rFonts w:hint="eastAsia"/>
        </w:rPr>
        <w:t>5-1</w:t>
      </w:r>
      <w:r>
        <w:rPr>
          <w:rFonts w:hint="eastAsia"/>
        </w:rPr>
        <w:t>。</w:t>
      </w:r>
      <w:bookmarkStart w:id="1721" w:name="_Ref371952034"/>
      <w:bookmarkStart w:id="1722" w:name="_Ref376876196"/>
      <w:bookmarkStart w:id="1723" w:name="_Toc372136276"/>
      <w:bookmarkStart w:id="1724" w:name="_Toc374914081"/>
    </w:p>
    <w:p w14:paraId="12172FEE" w14:textId="5E6BBA9F" w:rsidR="00B00DE2" w:rsidRDefault="009F14C5" w:rsidP="001F674E">
      <w:pPr>
        <w:pStyle w:val="a3"/>
        <w:rPr>
          <w:rFonts w:ascii="Arial Narrow" w:hAnsi="Arial Narrow"/>
          <w:lang w:eastAsia="zh-CN"/>
        </w:rPr>
      </w:pPr>
      <w:bookmarkStart w:id="1725" w:name="_Toc16366133"/>
      <w:bookmarkStart w:id="1726" w:name="_Toc17539649"/>
      <w:bookmarkEnd w:id="1721"/>
      <w:bookmarkEnd w:id="1722"/>
      <w:bookmarkEnd w:id="1723"/>
      <w:bookmarkEnd w:id="1724"/>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Pr>
          <w:noProof/>
          <w:lang w:eastAsia="zh-CN"/>
        </w:rPr>
        <w:t>5</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Pr>
          <w:noProof/>
          <w:lang w:eastAsia="zh-CN"/>
        </w:rPr>
        <w:t>1</w:t>
      </w:r>
      <w:r>
        <w:fldChar w:fldCharType="end"/>
      </w:r>
      <w:r w:rsidR="00776E18">
        <w:rPr>
          <w:rFonts w:hint="eastAsia"/>
          <w:lang w:eastAsia="zh-CN"/>
        </w:rPr>
        <w:t>宁海</w:t>
      </w:r>
      <w:r w:rsidR="00776E18">
        <w:rPr>
          <w:rFonts w:ascii="Arial Narrow" w:hAnsi="Arial Narrow" w:hint="eastAsia"/>
          <w:lang w:eastAsia="zh-CN"/>
        </w:rPr>
        <w:t>县区片土地补偿标准一览表</w:t>
      </w:r>
      <w:bookmarkEnd w:id="1725"/>
      <w:bookmarkEnd w:id="1726"/>
    </w:p>
    <w:p w14:paraId="1E967A28" w14:textId="77777777" w:rsidR="00B00DE2" w:rsidRDefault="00B00DE2">
      <w:pPr>
        <w:pStyle w:val="a3"/>
        <w:keepNext/>
        <w:rPr>
          <w:lang w:eastAsia="zh-CN"/>
        </w:rPr>
      </w:pP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1457"/>
        <w:gridCol w:w="2295"/>
        <w:gridCol w:w="1027"/>
        <w:gridCol w:w="1523"/>
        <w:gridCol w:w="1481"/>
      </w:tblGrid>
      <w:tr w:rsidR="00B00DE2" w14:paraId="18B72EF8" w14:textId="77777777">
        <w:trPr>
          <w:trHeight w:val="652"/>
          <w:tblHeader/>
          <w:jc w:val="center"/>
        </w:trPr>
        <w:tc>
          <w:tcPr>
            <w:tcW w:w="1157" w:type="dxa"/>
            <w:vMerge w:val="restart"/>
            <w:shd w:val="clear" w:color="auto" w:fill="F1F1F1"/>
            <w:vAlign w:val="center"/>
          </w:tcPr>
          <w:p w14:paraId="0DD91FF5" w14:textId="77777777" w:rsidR="00B00DE2" w:rsidRDefault="00776E18">
            <w:pPr>
              <w:jc w:val="center"/>
              <w:textAlignment w:val="center"/>
              <w:rPr>
                <w:rFonts w:ascii="Times New Roman" w:hAnsi="Times New Roman"/>
                <w:b/>
                <w:bCs/>
                <w:sz w:val="20"/>
                <w:szCs w:val="20"/>
                <w:lang w:bidi="en-US"/>
              </w:rPr>
            </w:pPr>
            <w:r>
              <w:rPr>
                <w:rFonts w:ascii="Times New Roman" w:hAnsi="Times New Roman" w:hint="eastAsia"/>
                <w:b/>
                <w:bCs/>
                <w:sz w:val="20"/>
                <w:szCs w:val="20"/>
                <w:lang w:bidi="en-US"/>
              </w:rPr>
              <w:t>区片级别</w:t>
            </w:r>
          </w:p>
        </w:tc>
        <w:tc>
          <w:tcPr>
            <w:tcW w:w="1457" w:type="dxa"/>
            <w:vMerge w:val="restart"/>
            <w:shd w:val="clear" w:color="auto" w:fill="F1F1F1"/>
            <w:vAlign w:val="center"/>
          </w:tcPr>
          <w:p w14:paraId="5DABC229" w14:textId="77777777" w:rsidR="00B00DE2" w:rsidRDefault="00776E18">
            <w:pPr>
              <w:jc w:val="center"/>
              <w:textAlignment w:val="center"/>
              <w:rPr>
                <w:rFonts w:ascii="Times New Roman" w:hAnsi="Times New Roman"/>
                <w:b/>
                <w:bCs/>
                <w:sz w:val="20"/>
                <w:szCs w:val="20"/>
                <w:lang w:bidi="en-US"/>
              </w:rPr>
            </w:pPr>
            <w:r>
              <w:rPr>
                <w:rFonts w:ascii="Times New Roman" w:hAnsi="Times New Roman" w:hint="eastAsia"/>
                <w:b/>
                <w:bCs/>
                <w:sz w:val="20"/>
                <w:szCs w:val="20"/>
                <w:lang w:bidi="en-US"/>
              </w:rPr>
              <w:t>所属乡镇（街道）</w:t>
            </w:r>
          </w:p>
        </w:tc>
        <w:tc>
          <w:tcPr>
            <w:tcW w:w="2295" w:type="dxa"/>
            <w:vMerge w:val="restart"/>
            <w:shd w:val="clear" w:color="auto" w:fill="F1F1F1"/>
            <w:vAlign w:val="center"/>
          </w:tcPr>
          <w:p w14:paraId="214475AA" w14:textId="77777777" w:rsidR="00B00DE2" w:rsidRDefault="00776E18">
            <w:pPr>
              <w:jc w:val="center"/>
              <w:textAlignment w:val="center"/>
              <w:rPr>
                <w:rFonts w:ascii="Times New Roman" w:hAnsi="Times New Roman"/>
                <w:b/>
                <w:bCs/>
                <w:sz w:val="20"/>
                <w:szCs w:val="20"/>
                <w:lang w:bidi="en-US"/>
              </w:rPr>
            </w:pPr>
            <w:r>
              <w:rPr>
                <w:rFonts w:ascii="Times New Roman" w:hAnsi="Times New Roman" w:hint="eastAsia"/>
                <w:b/>
                <w:bCs/>
                <w:sz w:val="20"/>
                <w:szCs w:val="20"/>
                <w:lang w:bidi="en-US"/>
              </w:rPr>
              <w:t>地类</w:t>
            </w:r>
          </w:p>
        </w:tc>
        <w:tc>
          <w:tcPr>
            <w:tcW w:w="4031" w:type="dxa"/>
            <w:gridSpan w:val="3"/>
            <w:shd w:val="clear" w:color="auto" w:fill="F1F1F1"/>
            <w:vAlign w:val="center"/>
          </w:tcPr>
          <w:p w14:paraId="5A62BB45" w14:textId="77777777" w:rsidR="00B00DE2" w:rsidRDefault="00776E18">
            <w:pPr>
              <w:jc w:val="center"/>
              <w:textAlignment w:val="center"/>
              <w:rPr>
                <w:rFonts w:ascii="Times New Roman" w:hAnsi="Times New Roman"/>
                <w:b/>
                <w:bCs/>
                <w:sz w:val="20"/>
                <w:szCs w:val="20"/>
                <w:lang w:bidi="en-US"/>
              </w:rPr>
            </w:pPr>
            <w:r>
              <w:rPr>
                <w:rFonts w:ascii="Times New Roman" w:hAnsi="Times New Roman" w:hint="eastAsia"/>
                <w:b/>
                <w:bCs/>
                <w:sz w:val="20"/>
                <w:szCs w:val="20"/>
                <w:lang w:bidi="en-US"/>
              </w:rPr>
              <w:t>区</w:t>
            </w:r>
            <w:proofErr w:type="gramStart"/>
            <w:r>
              <w:rPr>
                <w:rFonts w:ascii="Times New Roman" w:hAnsi="Times New Roman" w:hint="eastAsia"/>
                <w:b/>
                <w:bCs/>
                <w:sz w:val="20"/>
                <w:szCs w:val="20"/>
                <w:lang w:bidi="en-US"/>
              </w:rPr>
              <w:t>片综合</w:t>
            </w:r>
            <w:proofErr w:type="gramEnd"/>
            <w:r>
              <w:rPr>
                <w:rFonts w:ascii="Times New Roman" w:hAnsi="Times New Roman" w:hint="eastAsia"/>
                <w:b/>
                <w:bCs/>
                <w:sz w:val="20"/>
                <w:szCs w:val="20"/>
                <w:lang w:bidi="en-US"/>
              </w:rPr>
              <w:t>地价（万元</w:t>
            </w:r>
            <w:r>
              <w:rPr>
                <w:rFonts w:ascii="Times New Roman" w:hAnsi="Times New Roman"/>
                <w:b/>
                <w:bCs/>
                <w:sz w:val="20"/>
                <w:szCs w:val="20"/>
                <w:lang w:bidi="en-US"/>
              </w:rPr>
              <w:t>/</w:t>
            </w:r>
            <w:r>
              <w:rPr>
                <w:rFonts w:ascii="Times New Roman" w:hAnsi="Times New Roman" w:hint="eastAsia"/>
                <w:b/>
                <w:bCs/>
                <w:sz w:val="20"/>
                <w:szCs w:val="20"/>
                <w:lang w:bidi="en-US"/>
              </w:rPr>
              <w:t>亩</w:t>
            </w:r>
            <w:r>
              <w:rPr>
                <w:rFonts w:ascii="Times New Roman" w:hAnsi="Times New Roman"/>
                <w:b/>
                <w:bCs/>
                <w:sz w:val="20"/>
                <w:szCs w:val="20"/>
                <w:lang w:bidi="en-US"/>
              </w:rPr>
              <w:t>)</w:t>
            </w:r>
          </w:p>
        </w:tc>
      </w:tr>
      <w:tr w:rsidR="00B00DE2" w14:paraId="6F1D28FA" w14:textId="77777777">
        <w:trPr>
          <w:trHeight w:val="652"/>
          <w:tblHeader/>
          <w:jc w:val="center"/>
        </w:trPr>
        <w:tc>
          <w:tcPr>
            <w:tcW w:w="1157" w:type="dxa"/>
            <w:vMerge/>
            <w:shd w:val="clear" w:color="auto" w:fill="F1F1F1"/>
            <w:vAlign w:val="center"/>
          </w:tcPr>
          <w:p w14:paraId="46919EF5" w14:textId="77777777" w:rsidR="00B00DE2" w:rsidRDefault="00B00DE2">
            <w:pPr>
              <w:jc w:val="center"/>
              <w:textAlignment w:val="center"/>
              <w:rPr>
                <w:rFonts w:ascii="Times New Roman" w:hAnsi="Times New Roman"/>
                <w:b/>
                <w:bCs/>
                <w:sz w:val="20"/>
                <w:szCs w:val="20"/>
                <w:lang w:bidi="en-US"/>
              </w:rPr>
            </w:pPr>
          </w:p>
        </w:tc>
        <w:tc>
          <w:tcPr>
            <w:tcW w:w="1457" w:type="dxa"/>
            <w:vMerge/>
            <w:shd w:val="clear" w:color="auto" w:fill="F1F1F1"/>
            <w:vAlign w:val="center"/>
          </w:tcPr>
          <w:p w14:paraId="5B8C060D" w14:textId="77777777" w:rsidR="00B00DE2" w:rsidRDefault="00B00DE2">
            <w:pPr>
              <w:jc w:val="center"/>
              <w:textAlignment w:val="center"/>
              <w:rPr>
                <w:rFonts w:ascii="Times New Roman" w:hAnsi="Times New Roman"/>
                <w:b/>
                <w:bCs/>
                <w:sz w:val="20"/>
                <w:szCs w:val="20"/>
                <w:lang w:bidi="en-US"/>
              </w:rPr>
            </w:pPr>
          </w:p>
        </w:tc>
        <w:tc>
          <w:tcPr>
            <w:tcW w:w="2295" w:type="dxa"/>
            <w:vMerge/>
            <w:shd w:val="clear" w:color="auto" w:fill="F1F1F1"/>
            <w:vAlign w:val="center"/>
          </w:tcPr>
          <w:p w14:paraId="25D113E4" w14:textId="77777777" w:rsidR="00B00DE2" w:rsidRDefault="00B00DE2">
            <w:pPr>
              <w:jc w:val="center"/>
              <w:textAlignment w:val="center"/>
              <w:rPr>
                <w:rFonts w:ascii="Times New Roman" w:hAnsi="Times New Roman"/>
                <w:b/>
                <w:bCs/>
                <w:sz w:val="20"/>
                <w:szCs w:val="20"/>
                <w:lang w:bidi="en-US"/>
              </w:rPr>
            </w:pPr>
          </w:p>
        </w:tc>
        <w:tc>
          <w:tcPr>
            <w:tcW w:w="1027" w:type="dxa"/>
            <w:shd w:val="clear" w:color="auto" w:fill="F1F1F1"/>
            <w:vAlign w:val="center"/>
          </w:tcPr>
          <w:p w14:paraId="60F4CC45" w14:textId="77777777" w:rsidR="00B00DE2" w:rsidRDefault="00776E18">
            <w:pPr>
              <w:jc w:val="center"/>
              <w:textAlignment w:val="center"/>
              <w:rPr>
                <w:rFonts w:ascii="Times New Roman" w:hAnsi="Times New Roman"/>
                <w:b/>
                <w:bCs/>
                <w:sz w:val="20"/>
                <w:szCs w:val="20"/>
                <w:lang w:bidi="en-US"/>
              </w:rPr>
            </w:pPr>
            <w:r>
              <w:rPr>
                <w:rFonts w:ascii="Times New Roman" w:hAnsi="Times New Roman" w:hint="eastAsia"/>
                <w:b/>
                <w:bCs/>
                <w:sz w:val="20"/>
                <w:szCs w:val="20"/>
                <w:lang w:bidi="en-US"/>
              </w:rPr>
              <w:t>合计</w:t>
            </w:r>
          </w:p>
        </w:tc>
        <w:tc>
          <w:tcPr>
            <w:tcW w:w="1523" w:type="dxa"/>
            <w:shd w:val="clear" w:color="auto" w:fill="F1F1F1"/>
            <w:vAlign w:val="center"/>
          </w:tcPr>
          <w:p w14:paraId="2A4D66FB" w14:textId="77777777" w:rsidR="00B00DE2" w:rsidRDefault="00776E18">
            <w:pPr>
              <w:jc w:val="center"/>
              <w:textAlignment w:val="center"/>
              <w:rPr>
                <w:rFonts w:ascii="Times New Roman" w:hAnsi="Times New Roman"/>
                <w:b/>
                <w:bCs/>
                <w:sz w:val="20"/>
                <w:szCs w:val="20"/>
                <w:lang w:bidi="en-US"/>
              </w:rPr>
            </w:pPr>
            <w:r>
              <w:rPr>
                <w:rFonts w:ascii="Times New Roman" w:hAnsi="Times New Roman" w:hint="eastAsia"/>
                <w:b/>
                <w:bCs/>
                <w:sz w:val="20"/>
                <w:szCs w:val="20"/>
                <w:lang w:bidi="en-US"/>
              </w:rPr>
              <w:t>土地补偿费</w:t>
            </w:r>
          </w:p>
        </w:tc>
        <w:tc>
          <w:tcPr>
            <w:tcW w:w="1481" w:type="dxa"/>
            <w:shd w:val="clear" w:color="auto" w:fill="F1F1F1"/>
            <w:vAlign w:val="center"/>
          </w:tcPr>
          <w:p w14:paraId="767484F2" w14:textId="77777777" w:rsidR="00B00DE2" w:rsidRDefault="00776E18">
            <w:pPr>
              <w:jc w:val="center"/>
              <w:textAlignment w:val="center"/>
              <w:rPr>
                <w:rFonts w:ascii="Times New Roman" w:hAnsi="Times New Roman"/>
                <w:b/>
                <w:bCs/>
                <w:sz w:val="20"/>
                <w:szCs w:val="20"/>
                <w:lang w:bidi="en-US"/>
              </w:rPr>
            </w:pPr>
            <w:r>
              <w:rPr>
                <w:rFonts w:ascii="Times New Roman" w:hAnsi="Times New Roman" w:hint="eastAsia"/>
                <w:b/>
                <w:bCs/>
                <w:sz w:val="20"/>
                <w:szCs w:val="20"/>
                <w:lang w:bidi="en-US"/>
              </w:rPr>
              <w:t>安置补助费</w:t>
            </w:r>
          </w:p>
        </w:tc>
      </w:tr>
      <w:tr w:rsidR="00B00DE2" w14:paraId="61C39A76" w14:textId="77777777">
        <w:trPr>
          <w:trHeight w:val="652"/>
          <w:jc w:val="center"/>
        </w:trPr>
        <w:tc>
          <w:tcPr>
            <w:tcW w:w="1157" w:type="dxa"/>
            <w:vMerge w:val="restart"/>
            <w:vAlign w:val="center"/>
          </w:tcPr>
          <w:p w14:paraId="4CBA02C5"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一级</w:t>
            </w:r>
          </w:p>
        </w:tc>
        <w:tc>
          <w:tcPr>
            <w:tcW w:w="1457" w:type="dxa"/>
            <w:vMerge w:val="restart"/>
            <w:vAlign w:val="center"/>
          </w:tcPr>
          <w:p w14:paraId="17091477"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桃源、桃源、梅林、</w:t>
            </w:r>
            <w:proofErr w:type="gramStart"/>
            <w:r>
              <w:rPr>
                <w:rFonts w:ascii="Times New Roman" w:hAnsi="Times New Roman" w:hint="eastAsia"/>
                <w:sz w:val="20"/>
                <w:szCs w:val="20"/>
                <w:lang w:bidi="en-US"/>
              </w:rPr>
              <w:t>桥头胡</w:t>
            </w:r>
            <w:proofErr w:type="gramEnd"/>
          </w:p>
        </w:tc>
        <w:tc>
          <w:tcPr>
            <w:tcW w:w="2295" w:type="dxa"/>
            <w:vAlign w:val="center"/>
          </w:tcPr>
          <w:p w14:paraId="5262C4FD"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耕地、建设用地类</w:t>
            </w:r>
          </w:p>
        </w:tc>
        <w:tc>
          <w:tcPr>
            <w:tcW w:w="1027" w:type="dxa"/>
            <w:vAlign w:val="center"/>
          </w:tcPr>
          <w:p w14:paraId="322BFABF"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6.0</w:t>
            </w:r>
          </w:p>
        </w:tc>
        <w:tc>
          <w:tcPr>
            <w:tcW w:w="1523" w:type="dxa"/>
            <w:vAlign w:val="center"/>
          </w:tcPr>
          <w:p w14:paraId="5C3F4D3F"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2.7</w:t>
            </w:r>
          </w:p>
        </w:tc>
        <w:tc>
          <w:tcPr>
            <w:tcW w:w="1481" w:type="dxa"/>
            <w:vAlign w:val="center"/>
          </w:tcPr>
          <w:p w14:paraId="03835E41"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3.3</w:t>
            </w:r>
          </w:p>
        </w:tc>
      </w:tr>
      <w:tr w:rsidR="00B00DE2" w14:paraId="26DD10D6" w14:textId="77777777">
        <w:trPr>
          <w:trHeight w:val="652"/>
          <w:jc w:val="center"/>
        </w:trPr>
        <w:tc>
          <w:tcPr>
            <w:tcW w:w="1157" w:type="dxa"/>
            <w:vMerge/>
            <w:vAlign w:val="center"/>
          </w:tcPr>
          <w:p w14:paraId="28097936" w14:textId="77777777" w:rsidR="00B00DE2" w:rsidRDefault="00B00DE2">
            <w:pPr>
              <w:jc w:val="center"/>
              <w:textAlignment w:val="center"/>
              <w:rPr>
                <w:rFonts w:ascii="Times New Roman" w:hAnsi="Times New Roman"/>
                <w:sz w:val="20"/>
                <w:szCs w:val="20"/>
                <w:lang w:bidi="en-US"/>
              </w:rPr>
            </w:pPr>
          </w:p>
        </w:tc>
        <w:tc>
          <w:tcPr>
            <w:tcW w:w="1457" w:type="dxa"/>
            <w:vMerge/>
            <w:vAlign w:val="center"/>
          </w:tcPr>
          <w:p w14:paraId="0E7BC604" w14:textId="77777777" w:rsidR="00B00DE2" w:rsidRDefault="00B00DE2">
            <w:pPr>
              <w:jc w:val="center"/>
              <w:textAlignment w:val="center"/>
              <w:rPr>
                <w:rFonts w:ascii="Times New Roman" w:hAnsi="Times New Roman"/>
                <w:sz w:val="20"/>
                <w:szCs w:val="20"/>
                <w:lang w:bidi="en-US"/>
              </w:rPr>
            </w:pPr>
          </w:p>
        </w:tc>
        <w:tc>
          <w:tcPr>
            <w:tcW w:w="2295" w:type="dxa"/>
            <w:vAlign w:val="center"/>
          </w:tcPr>
          <w:p w14:paraId="3D68402D"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林地、未利用地</w:t>
            </w:r>
          </w:p>
        </w:tc>
        <w:tc>
          <w:tcPr>
            <w:tcW w:w="1027" w:type="dxa"/>
            <w:vAlign w:val="center"/>
          </w:tcPr>
          <w:p w14:paraId="6372C514"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3.0</w:t>
            </w:r>
          </w:p>
        </w:tc>
        <w:tc>
          <w:tcPr>
            <w:tcW w:w="1523" w:type="dxa"/>
            <w:vAlign w:val="center"/>
          </w:tcPr>
          <w:p w14:paraId="44FF7C16"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1.35</w:t>
            </w:r>
          </w:p>
        </w:tc>
        <w:tc>
          <w:tcPr>
            <w:tcW w:w="1481" w:type="dxa"/>
            <w:vAlign w:val="center"/>
          </w:tcPr>
          <w:p w14:paraId="18484072"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1.65</w:t>
            </w:r>
          </w:p>
        </w:tc>
      </w:tr>
      <w:tr w:rsidR="00B00DE2" w14:paraId="4A4DDDF5" w14:textId="77777777">
        <w:trPr>
          <w:trHeight w:val="652"/>
          <w:jc w:val="center"/>
        </w:trPr>
        <w:tc>
          <w:tcPr>
            <w:tcW w:w="1157" w:type="dxa"/>
            <w:vMerge w:val="restart"/>
            <w:vAlign w:val="center"/>
          </w:tcPr>
          <w:p w14:paraId="09DB96CC"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二级</w:t>
            </w:r>
          </w:p>
        </w:tc>
        <w:tc>
          <w:tcPr>
            <w:tcW w:w="1457" w:type="dxa"/>
            <w:vMerge w:val="restart"/>
            <w:vAlign w:val="center"/>
          </w:tcPr>
          <w:p w14:paraId="4834B44D" w14:textId="77777777" w:rsidR="00B00DE2" w:rsidRDefault="00776E18">
            <w:pPr>
              <w:jc w:val="center"/>
              <w:textAlignment w:val="center"/>
              <w:rPr>
                <w:rFonts w:ascii="Times New Roman" w:hAnsi="Times New Roman"/>
                <w:sz w:val="20"/>
                <w:szCs w:val="20"/>
                <w:lang w:bidi="en-US"/>
              </w:rPr>
            </w:pPr>
            <w:proofErr w:type="gramStart"/>
            <w:r>
              <w:rPr>
                <w:rFonts w:ascii="Times New Roman" w:hAnsi="Times New Roman" w:hint="eastAsia"/>
                <w:sz w:val="20"/>
                <w:szCs w:val="20"/>
                <w:lang w:bidi="en-US"/>
              </w:rPr>
              <w:t>黄坛</w:t>
            </w:r>
            <w:proofErr w:type="gramEnd"/>
          </w:p>
        </w:tc>
        <w:tc>
          <w:tcPr>
            <w:tcW w:w="2295" w:type="dxa"/>
            <w:vAlign w:val="center"/>
          </w:tcPr>
          <w:p w14:paraId="28F5BD8C"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耕地、建设用地类</w:t>
            </w:r>
          </w:p>
        </w:tc>
        <w:tc>
          <w:tcPr>
            <w:tcW w:w="1027" w:type="dxa"/>
            <w:vAlign w:val="center"/>
          </w:tcPr>
          <w:p w14:paraId="767579F3"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4.6</w:t>
            </w:r>
          </w:p>
        </w:tc>
        <w:tc>
          <w:tcPr>
            <w:tcW w:w="1523" w:type="dxa"/>
            <w:vAlign w:val="center"/>
          </w:tcPr>
          <w:p w14:paraId="13D4542B"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2.07</w:t>
            </w:r>
          </w:p>
        </w:tc>
        <w:tc>
          <w:tcPr>
            <w:tcW w:w="1481" w:type="dxa"/>
            <w:vAlign w:val="center"/>
          </w:tcPr>
          <w:p w14:paraId="53ADB6E2"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2.53</w:t>
            </w:r>
          </w:p>
        </w:tc>
      </w:tr>
      <w:tr w:rsidR="00B00DE2" w14:paraId="68655FF2" w14:textId="77777777">
        <w:trPr>
          <w:trHeight w:val="677"/>
          <w:jc w:val="center"/>
        </w:trPr>
        <w:tc>
          <w:tcPr>
            <w:tcW w:w="1157" w:type="dxa"/>
            <w:vMerge/>
            <w:vAlign w:val="center"/>
          </w:tcPr>
          <w:p w14:paraId="2848E263" w14:textId="77777777" w:rsidR="00B00DE2" w:rsidRDefault="00B00DE2">
            <w:pPr>
              <w:jc w:val="center"/>
              <w:textAlignment w:val="center"/>
              <w:rPr>
                <w:rFonts w:ascii="Times New Roman" w:hAnsi="Times New Roman"/>
                <w:sz w:val="20"/>
                <w:szCs w:val="20"/>
                <w:lang w:bidi="en-US"/>
              </w:rPr>
            </w:pPr>
          </w:p>
        </w:tc>
        <w:tc>
          <w:tcPr>
            <w:tcW w:w="1457" w:type="dxa"/>
            <w:vMerge/>
            <w:vAlign w:val="center"/>
          </w:tcPr>
          <w:p w14:paraId="0F21B667" w14:textId="77777777" w:rsidR="00B00DE2" w:rsidRDefault="00B00DE2">
            <w:pPr>
              <w:jc w:val="center"/>
              <w:textAlignment w:val="center"/>
              <w:rPr>
                <w:rFonts w:ascii="Times New Roman" w:hAnsi="Times New Roman"/>
                <w:sz w:val="20"/>
                <w:szCs w:val="20"/>
                <w:lang w:bidi="en-US"/>
              </w:rPr>
            </w:pPr>
          </w:p>
        </w:tc>
        <w:tc>
          <w:tcPr>
            <w:tcW w:w="2295" w:type="dxa"/>
            <w:vAlign w:val="center"/>
          </w:tcPr>
          <w:p w14:paraId="1B5F3701"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林地、未利用地</w:t>
            </w:r>
          </w:p>
        </w:tc>
        <w:tc>
          <w:tcPr>
            <w:tcW w:w="1027" w:type="dxa"/>
            <w:vAlign w:val="center"/>
          </w:tcPr>
          <w:p w14:paraId="2ECDF3F0"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2.3</w:t>
            </w:r>
          </w:p>
        </w:tc>
        <w:tc>
          <w:tcPr>
            <w:tcW w:w="1523" w:type="dxa"/>
            <w:vAlign w:val="center"/>
          </w:tcPr>
          <w:p w14:paraId="2E13F81C"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1.03</w:t>
            </w:r>
          </w:p>
        </w:tc>
        <w:tc>
          <w:tcPr>
            <w:tcW w:w="1481" w:type="dxa"/>
            <w:vAlign w:val="center"/>
          </w:tcPr>
          <w:p w14:paraId="4F220D4F" w14:textId="77777777" w:rsidR="00B00DE2" w:rsidRDefault="00776E18">
            <w:pPr>
              <w:jc w:val="center"/>
              <w:textAlignment w:val="center"/>
              <w:rPr>
                <w:rFonts w:ascii="Times New Roman" w:hAnsi="Times New Roman"/>
                <w:sz w:val="20"/>
                <w:szCs w:val="20"/>
                <w:lang w:bidi="en-US"/>
              </w:rPr>
            </w:pPr>
            <w:r>
              <w:rPr>
                <w:rFonts w:ascii="Times New Roman" w:hAnsi="Times New Roman" w:hint="eastAsia"/>
                <w:sz w:val="20"/>
                <w:szCs w:val="20"/>
                <w:lang w:bidi="en-US"/>
              </w:rPr>
              <w:t>1.27</w:t>
            </w:r>
          </w:p>
        </w:tc>
      </w:tr>
    </w:tbl>
    <w:p w14:paraId="141EB55D" w14:textId="77777777" w:rsidR="00B00DE2" w:rsidRDefault="00776E18">
      <w:pPr>
        <w:spacing w:line="400" w:lineRule="exact"/>
        <w:rPr>
          <w:rFonts w:ascii="Times New Roman" w:hAnsi="Times New Roman"/>
          <w:sz w:val="20"/>
          <w:szCs w:val="20"/>
          <w:lang w:bidi="en-US"/>
        </w:rPr>
      </w:pPr>
      <w:r>
        <w:rPr>
          <w:rFonts w:ascii="Times New Roman" w:hAnsi="Times New Roman" w:hint="eastAsia"/>
          <w:sz w:val="20"/>
          <w:szCs w:val="20"/>
          <w:lang w:bidi="en-US"/>
        </w:rPr>
        <w:t>（注：耕地类包括耕地、园地、其他农用地和建设用地）</w:t>
      </w:r>
    </w:p>
    <w:p w14:paraId="79205A38" w14:textId="77777777" w:rsidR="00B00DE2" w:rsidRDefault="00776E18" w:rsidP="001010A6">
      <w:pPr>
        <w:pStyle w:val="3"/>
      </w:pPr>
      <w:bookmarkStart w:id="1727" w:name="_Toc17538613"/>
      <w:proofErr w:type="spellStart"/>
      <w:r>
        <w:rPr>
          <w:rFonts w:hint="eastAsia"/>
        </w:rPr>
        <w:t>基本农田补偿标准</w:t>
      </w:r>
      <w:bookmarkEnd w:id="1727"/>
      <w:proofErr w:type="spellEnd"/>
    </w:p>
    <w:p w14:paraId="69320157" w14:textId="663BC88C" w:rsidR="00B00DE2" w:rsidRPr="0027314D" w:rsidRDefault="00776E18" w:rsidP="008D4156">
      <w:pPr>
        <w:pStyle w:val="af9"/>
        <w:spacing w:before="120"/>
        <w:ind w:firstLine="480"/>
      </w:pPr>
      <w:r w:rsidRPr="0027314D">
        <w:rPr>
          <w:rFonts w:hint="eastAsia"/>
        </w:rPr>
        <w:t>根据《中华人民共和国土地管理法》（</w:t>
      </w:r>
      <w:r w:rsidRPr="0027314D">
        <w:t>2004</w:t>
      </w:r>
      <w:r w:rsidRPr="0027314D">
        <w:rPr>
          <w:rFonts w:hint="eastAsia"/>
        </w:rPr>
        <w:t>年</w:t>
      </w:r>
      <w:r w:rsidRPr="0027314D">
        <w:t>8</w:t>
      </w:r>
      <w:r w:rsidRPr="0027314D">
        <w:rPr>
          <w:rFonts w:hint="eastAsia"/>
        </w:rPr>
        <w:t>月</w:t>
      </w:r>
      <w:r w:rsidRPr="0027314D">
        <w:t xml:space="preserve">28 </w:t>
      </w:r>
      <w:r w:rsidRPr="0027314D">
        <w:rPr>
          <w:rFonts w:hint="eastAsia"/>
        </w:rPr>
        <w:t>日修订）、《国务院关于深化改革严格土地管理的决定》（国发</w:t>
      </w:r>
      <w:r w:rsidRPr="0027314D">
        <w:t>[2004]28</w:t>
      </w:r>
      <w:r w:rsidRPr="0027314D">
        <w:rPr>
          <w:rFonts w:hint="eastAsia"/>
        </w:rPr>
        <w:t>号）、《宁海县人民政府关于重新公布宁海县征地补偿安置标准的通知》（宁政发〔</w:t>
      </w:r>
      <w:r w:rsidRPr="0027314D">
        <w:t>2017</w:t>
      </w:r>
      <w:r w:rsidRPr="0027314D">
        <w:rPr>
          <w:rFonts w:hint="eastAsia"/>
        </w:rPr>
        <w:t>〕</w:t>
      </w:r>
      <w:r w:rsidRPr="0027314D">
        <w:t>64</w:t>
      </w:r>
      <w:r w:rsidRPr="0027314D">
        <w:rPr>
          <w:rFonts w:hint="eastAsia"/>
        </w:rPr>
        <w:t>号，征收基本农田的，必须报国务院批准，经批准占用基本农田的，征地补偿要按法定的最高标准执行，即</w:t>
      </w:r>
      <w:r w:rsidRPr="0027314D">
        <w:t>6</w:t>
      </w:r>
      <w:r w:rsidRPr="0027314D">
        <w:rPr>
          <w:rFonts w:hint="eastAsia"/>
        </w:rPr>
        <w:t>万元</w:t>
      </w:r>
      <w:r w:rsidRPr="0027314D">
        <w:t>/</w:t>
      </w:r>
      <w:r w:rsidRPr="0027314D">
        <w:rPr>
          <w:rFonts w:hint="eastAsia"/>
        </w:rPr>
        <w:t>亩</w:t>
      </w:r>
      <w:r w:rsidR="009A0C6F" w:rsidRPr="0027314D">
        <w:rPr>
          <w:rFonts w:hint="eastAsia"/>
        </w:rPr>
        <w:t>。</w:t>
      </w:r>
    </w:p>
    <w:p w14:paraId="1E8987DD" w14:textId="784A2AB1" w:rsidR="009A0C6F" w:rsidRDefault="009A0C6F" w:rsidP="001010A6">
      <w:pPr>
        <w:pStyle w:val="2"/>
      </w:pPr>
      <w:bookmarkStart w:id="1728" w:name="_Toc17538614"/>
      <w:proofErr w:type="spellStart"/>
      <w:r>
        <w:rPr>
          <w:rFonts w:hint="eastAsia"/>
        </w:rPr>
        <w:lastRenderedPageBreak/>
        <w:t>临时占地补偿标准</w:t>
      </w:r>
      <w:bookmarkEnd w:id="1728"/>
      <w:proofErr w:type="spellEnd"/>
    </w:p>
    <w:p w14:paraId="2F86D0BE" w14:textId="65E3478B" w:rsidR="00043FEF" w:rsidRDefault="00043FEF" w:rsidP="001F674E">
      <w:pPr>
        <w:pStyle w:val="af9"/>
        <w:spacing w:before="120"/>
        <w:ind w:firstLine="480"/>
      </w:pPr>
      <w:r>
        <w:rPr>
          <w:rFonts w:hint="eastAsia"/>
        </w:rPr>
        <w:t>根据</w:t>
      </w:r>
      <w:r w:rsidRPr="00043FEF">
        <w:rPr>
          <w:rFonts w:hint="eastAsia"/>
        </w:rPr>
        <w:t>《宁波市宁波市征地补偿标准及劳动力安置暂行规定》（</w:t>
      </w:r>
      <w:proofErr w:type="gramStart"/>
      <w:r w:rsidRPr="00043FEF">
        <w:rPr>
          <w:rFonts w:hint="eastAsia"/>
        </w:rPr>
        <w:t>甬政发</w:t>
      </w:r>
      <w:proofErr w:type="gramEnd"/>
      <w:r w:rsidRPr="00043FEF">
        <w:t>[1999]107</w:t>
      </w:r>
      <w:r w:rsidRPr="00043FEF">
        <w:rPr>
          <w:rFonts w:hint="eastAsia"/>
        </w:rPr>
        <w:t>号）</w:t>
      </w:r>
      <w:r>
        <w:rPr>
          <w:rFonts w:hint="eastAsia"/>
        </w:rPr>
        <w:t>和</w:t>
      </w:r>
      <w:r w:rsidRPr="00043FEF">
        <w:rPr>
          <w:rFonts w:hint="eastAsia"/>
        </w:rPr>
        <w:t>《宁海县人民政府关于印发宁海县征地补偿安置规定的通知》（宁政发</w:t>
      </w:r>
      <w:r w:rsidRPr="00043FEF">
        <w:t>[2014]15</w:t>
      </w:r>
      <w:r w:rsidRPr="00043FEF">
        <w:rPr>
          <w:rFonts w:hint="eastAsia"/>
        </w:rPr>
        <w:t>号）</w:t>
      </w:r>
      <w:r>
        <w:rPr>
          <w:rFonts w:hint="eastAsia"/>
        </w:rPr>
        <w:t>，临时占用耕地按年产值根据占用年限予以补偿</w:t>
      </w:r>
      <w:r>
        <w:rPr>
          <w:rFonts w:hint="eastAsia"/>
        </w:rPr>
        <w:t>,</w:t>
      </w:r>
      <w:r>
        <w:rPr>
          <w:rFonts w:hint="eastAsia"/>
        </w:rPr>
        <w:t>同时考虑青苗补偿费和土地复垦费。年产值标准每亩年产值按</w:t>
      </w:r>
      <w:r>
        <w:rPr>
          <w:rFonts w:hint="eastAsia"/>
        </w:rPr>
        <w:t>1500</w:t>
      </w:r>
      <w:r>
        <w:rPr>
          <w:rFonts w:hint="eastAsia"/>
        </w:rPr>
        <w:t>元亩，青苗补偿费按</w:t>
      </w:r>
      <w:proofErr w:type="gramStart"/>
      <w:r>
        <w:rPr>
          <w:rFonts w:hint="eastAsia"/>
        </w:rPr>
        <w:t>2000</w:t>
      </w:r>
      <w:r>
        <w:rPr>
          <w:rFonts w:hint="eastAsia"/>
        </w:rPr>
        <w:t>元亩计列</w:t>
      </w:r>
      <w:proofErr w:type="gramEnd"/>
      <w:r>
        <w:rPr>
          <w:rFonts w:hint="eastAsia"/>
        </w:rPr>
        <w:t>，土地复垦费按</w:t>
      </w:r>
      <w:r>
        <w:rPr>
          <w:rFonts w:hint="eastAsia"/>
        </w:rPr>
        <w:t>6000</w:t>
      </w:r>
      <w:r>
        <w:rPr>
          <w:rFonts w:hint="eastAsia"/>
        </w:rPr>
        <w:t>元</w:t>
      </w:r>
      <w:r>
        <w:rPr>
          <w:rFonts w:hint="eastAsia"/>
        </w:rPr>
        <w:t>/</w:t>
      </w:r>
      <w:proofErr w:type="gramStart"/>
      <w:r>
        <w:rPr>
          <w:rFonts w:hint="eastAsia"/>
        </w:rPr>
        <w:t>亩计列</w:t>
      </w:r>
      <w:proofErr w:type="gramEnd"/>
      <w:r>
        <w:rPr>
          <w:rFonts w:hint="eastAsia"/>
        </w:rPr>
        <w:t>。临时占用耕地年限按</w:t>
      </w:r>
      <w:r w:rsidR="006F0B42">
        <w:t>2</w:t>
      </w:r>
      <w:r>
        <w:rPr>
          <w:rFonts w:hint="eastAsia"/>
        </w:rPr>
        <w:t>年计算，则临时用地占地补偿费标准为</w:t>
      </w:r>
      <w:r>
        <w:rPr>
          <w:rFonts w:hint="eastAsia"/>
        </w:rPr>
        <w:t xml:space="preserve">=1500* </w:t>
      </w:r>
      <w:r w:rsidR="006F0B42">
        <w:t>2</w:t>
      </w:r>
      <w:r>
        <w:rPr>
          <w:rFonts w:hint="eastAsia"/>
        </w:rPr>
        <w:t>+2000+6000=1</w:t>
      </w:r>
      <w:r w:rsidR="006F0B42">
        <w:t>1000</w:t>
      </w:r>
      <w:r>
        <w:rPr>
          <w:rFonts w:hint="eastAsia"/>
        </w:rPr>
        <w:t>元</w:t>
      </w:r>
      <w:r>
        <w:rPr>
          <w:rFonts w:hint="eastAsia"/>
        </w:rPr>
        <w:t>/</w:t>
      </w:r>
      <w:r>
        <w:rPr>
          <w:rFonts w:hint="eastAsia"/>
        </w:rPr>
        <w:t>亩。</w:t>
      </w:r>
    </w:p>
    <w:p w14:paraId="5054D29E" w14:textId="7B4AC818" w:rsidR="00043FEF" w:rsidRPr="005C59F6" w:rsidRDefault="00043FEF" w:rsidP="001F674E"/>
    <w:p w14:paraId="3E6A4F21" w14:textId="77777777" w:rsidR="00B00DE2" w:rsidRDefault="00776E18" w:rsidP="001010A6">
      <w:pPr>
        <w:pStyle w:val="2"/>
        <w:rPr>
          <w:lang w:eastAsia="zh-CN"/>
        </w:rPr>
      </w:pPr>
      <w:bookmarkStart w:id="1729" w:name="_Toc12145318"/>
      <w:bookmarkStart w:id="1730" w:name="_Toc12174480"/>
      <w:bookmarkStart w:id="1731" w:name="_Toc12198029"/>
      <w:bookmarkStart w:id="1732" w:name="_Toc12199223"/>
      <w:bookmarkStart w:id="1733" w:name="_Toc12145319"/>
      <w:bookmarkStart w:id="1734" w:name="_Toc12174481"/>
      <w:bookmarkStart w:id="1735" w:name="_Toc12198030"/>
      <w:bookmarkStart w:id="1736" w:name="_Toc12199224"/>
      <w:bookmarkStart w:id="1737" w:name="_Toc12145320"/>
      <w:bookmarkStart w:id="1738" w:name="_Toc12174482"/>
      <w:bookmarkStart w:id="1739" w:name="_Toc12198031"/>
      <w:bookmarkStart w:id="1740" w:name="_Toc12199225"/>
      <w:bookmarkStart w:id="1741" w:name="_Toc12145321"/>
      <w:bookmarkStart w:id="1742" w:name="_Toc12174483"/>
      <w:bookmarkStart w:id="1743" w:name="_Toc12198032"/>
      <w:bookmarkStart w:id="1744" w:name="_Toc12199226"/>
      <w:bookmarkStart w:id="1745" w:name="_Toc12145322"/>
      <w:bookmarkStart w:id="1746" w:name="_Toc12174484"/>
      <w:bookmarkStart w:id="1747" w:name="_Toc12198033"/>
      <w:bookmarkStart w:id="1748" w:name="_Toc12199227"/>
      <w:bookmarkStart w:id="1749" w:name="_Toc158215765"/>
      <w:bookmarkStart w:id="1750" w:name="_Toc372136210"/>
      <w:bookmarkStart w:id="1751" w:name="_Toc30751"/>
      <w:bookmarkStart w:id="1752" w:name="_Toc29502"/>
      <w:bookmarkStart w:id="1753" w:name="_Toc14252"/>
      <w:bookmarkStart w:id="1754" w:name="_Toc374924672"/>
      <w:bookmarkStart w:id="1755" w:name="_Toc379626670"/>
      <w:bookmarkStart w:id="1756" w:name="_Toc12022"/>
      <w:bookmarkStart w:id="1757" w:name="_Toc14458"/>
      <w:bookmarkStart w:id="1758" w:name="_Toc374996969"/>
      <w:bookmarkStart w:id="1759" w:name="_Toc17538615"/>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Pr>
          <w:rFonts w:hint="eastAsia"/>
          <w:lang w:eastAsia="zh-CN"/>
        </w:rPr>
        <w:t>青苗及地面附着物</w:t>
      </w:r>
      <w:bookmarkEnd w:id="1749"/>
      <w:bookmarkEnd w:id="1750"/>
      <w:r>
        <w:rPr>
          <w:rFonts w:hint="eastAsia"/>
          <w:lang w:eastAsia="zh-CN"/>
        </w:rPr>
        <w:t>补偿标准</w:t>
      </w:r>
      <w:bookmarkEnd w:id="1751"/>
      <w:bookmarkEnd w:id="1752"/>
      <w:bookmarkEnd w:id="1753"/>
      <w:bookmarkEnd w:id="1754"/>
      <w:bookmarkEnd w:id="1755"/>
      <w:bookmarkEnd w:id="1756"/>
      <w:bookmarkEnd w:id="1757"/>
      <w:bookmarkEnd w:id="1758"/>
      <w:bookmarkEnd w:id="1759"/>
    </w:p>
    <w:p w14:paraId="0F6A8DBE" w14:textId="77777777" w:rsidR="00B00DE2" w:rsidRPr="001F674E" w:rsidRDefault="00776E18" w:rsidP="00BB315F">
      <w:pPr>
        <w:pStyle w:val="af9"/>
        <w:spacing w:before="120"/>
        <w:ind w:firstLine="480"/>
      </w:pPr>
      <w:r w:rsidRPr="00BB315F">
        <w:rPr>
          <w:rFonts w:hint="eastAsia"/>
        </w:rPr>
        <w:t>根据本项目青苗和地面附着物补偿政策</w:t>
      </w:r>
      <w:r w:rsidRPr="001F674E">
        <w:rPr>
          <w:rFonts w:hint="eastAsia"/>
        </w:rPr>
        <w:t>《宁海县人民政府关于印发宁海县征地补偿安置规定的通知》（宁政发</w:t>
      </w:r>
      <w:r w:rsidRPr="001F674E">
        <w:t>[2014]15</w:t>
      </w:r>
      <w:r w:rsidRPr="001F674E">
        <w:rPr>
          <w:rFonts w:hint="eastAsia"/>
        </w:rPr>
        <w:t>号）</w:t>
      </w:r>
      <w:r w:rsidRPr="00BB315F">
        <w:rPr>
          <w:rFonts w:hint="eastAsia"/>
        </w:rPr>
        <w:t>的补偿标准，本项目青苗和地面附着物补偿标准见</w:t>
      </w:r>
      <w:r w:rsidRPr="003F3C05">
        <w:fldChar w:fldCharType="begin"/>
      </w:r>
      <w:r w:rsidRPr="00BB315F">
        <w:instrText xml:space="preserve">REF _Ref12141796 \h \* MERGEFORMAT </w:instrText>
      </w:r>
      <w:r w:rsidRPr="003F3C05">
        <w:fldChar w:fldCharType="separate"/>
      </w:r>
      <w:r w:rsidRPr="00BB315F">
        <w:rPr>
          <w:rFonts w:hint="eastAsia"/>
        </w:rPr>
        <w:t>表</w:t>
      </w:r>
      <w:r w:rsidRPr="001F674E">
        <w:t>5</w:t>
      </w:r>
      <w:r w:rsidRPr="00BB315F">
        <w:noBreakHyphen/>
        <w:t>2</w:t>
      </w:r>
      <w:r w:rsidRPr="003F3C05">
        <w:fldChar w:fldCharType="end"/>
      </w:r>
      <w:r w:rsidRPr="00E06D00">
        <w:fldChar w:fldCharType="begin"/>
      </w:r>
      <w:r w:rsidRPr="00BB315F">
        <w:instrText xml:space="preserve"> REF _Ref12141814 \h  \* MERGEFORMAT </w:instrText>
      </w:r>
      <w:r w:rsidRPr="00E06D00">
        <w:fldChar w:fldCharType="separate"/>
      </w:r>
      <w:r w:rsidRPr="00BB315F">
        <w:rPr>
          <w:rFonts w:hint="eastAsia"/>
        </w:rPr>
        <w:t>表</w:t>
      </w:r>
      <w:r w:rsidRPr="001F674E">
        <w:t>5</w:t>
      </w:r>
      <w:r w:rsidRPr="00BB315F">
        <w:noBreakHyphen/>
        <w:t>3</w:t>
      </w:r>
      <w:r w:rsidRPr="00E06D00">
        <w:fldChar w:fldCharType="end"/>
      </w:r>
      <w:r w:rsidRPr="001F674E">
        <w:rPr>
          <w:rFonts w:hint="eastAsia"/>
        </w:rPr>
        <w:t>具体政策文件内容详见附件三。</w:t>
      </w:r>
    </w:p>
    <w:p w14:paraId="05CC62F5" w14:textId="61B284E3" w:rsidR="00B00DE2" w:rsidRDefault="009F14C5" w:rsidP="001F674E">
      <w:pPr>
        <w:pStyle w:val="a3"/>
        <w:rPr>
          <w:rFonts w:ascii="Arial Narrow" w:hAnsi="Arial Narrow"/>
        </w:rPr>
      </w:pPr>
      <w:bookmarkStart w:id="1760" w:name="_Ref12141796"/>
      <w:bookmarkStart w:id="1761" w:name="_Ref12114376"/>
      <w:bookmarkStart w:id="1762" w:name="_Toc16366134"/>
      <w:bookmarkStart w:id="1763" w:name="_Toc17539650"/>
      <w:r>
        <w:t>表</w:t>
      </w:r>
      <w:r>
        <w:t xml:space="preserve"> </w:t>
      </w:r>
      <w:fldSimple w:instr=" STYLEREF 1 \s ">
        <w:r>
          <w:rPr>
            <w:noProof/>
          </w:rPr>
          <w:t>5</w:t>
        </w:r>
      </w:fldSimple>
      <w:r>
        <w:noBreakHyphen/>
      </w:r>
      <w:r>
        <w:fldChar w:fldCharType="begin"/>
      </w:r>
      <w:r>
        <w:instrText xml:space="preserve"> SEQ </w:instrText>
      </w:r>
      <w:r>
        <w:instrText>表</w:instrText>
      </w:r>
      <w:r>
        <w:instrText xml:space="preserve"> \* ARABIC \s 1 </w:instrText>
      </w:r>
      <w:r>
        <w:fldChar w:fldCharType="separate"/>
      </w:r>
      <w:r>
        <w:rPr>
          <w:noProof/>
        </w:rPr>
        <w:t>2</w:t>
      </w:r>
      <w:r>
        <w:fldChar w:fldCharType="end"/>
      </w:r>
      <w:bookmarkEnd w:id="1760"/>
      <w:r w:rsidR="00776E18">
        <w:rPr>
          <w:rFonts w:hint="eastAsia"/>
        </w:rPr>
        <w:t>宁海县</w:t>
      </w:r>
      <w:r w:rsidR="00776E18">
        <w:rPr>
          <w:rFonts w:ascii="Arial Narrow" w:hAnsi="Arial Narrow" w:hint="eastAsia"/>
        </w:rPr>
        <w:t>青苗补偿标准</w:t>
      </w:r>
      <w:bookmarkEnd w:id="1761"/>
      <w:bookmarkEnd w:id="1762"/>
      <w:bookmarkEnd w:id="1763"/>
    </w:p>
    <w:tbl>
      <w:tblPr>
        <w:tblW w:w="8342" w:type="dxa"/>
        <w:tblLayout w:type="fixed"/>
        <w:tblCellMar>
          <w:top w:w="15" w:type="dxa"/>
          <w:left w:w="15" w:type="dxa"/>
          <w:bottom w:w="15" w:type="dxa"/>
          <w:right w:w="15" w:type="dxa"/>
        </w:tblCellMar>
        <w:tblLook w:val="04A0" w:firstRow="1" w:lastRow="0" w:firstColumn="1" w:lastColumn="0" w:noHBand="0" w:noVBand="1"/>
      </w:tblPr>
      <w:tblGrid>
        <w:gridCol w:w="2507"/>
        <w:gridCol w:w="2433"/>
        <w:gridCol w:w="3402"/>
      </w:tblGrid>
      <w:tr w:rsidR="00B00DE2" w:rsidRPr="002D70A1" w14:paraId="27AD11A7" w14:textId="77777777">
        <w:trPr>
          <w:trHeight w:val="369"/>
        </w:trPr>
        <w:tc>
          <w:tcPr>
            <w:tcW w:w="250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FCF593" w14:textId="77777777" w:rsidR="00B00DE2" w:rsidRPr="001F674E" w:rsidRDefault="00776E18">
            <w:pPr>
              <w:ind w:firstLine="400"/>
              <w:jc w:val="center"/>
              <w:textAlignment w:val="center"/>
              <w:rPr>
                <w:rFonts w:ascii="Times New Roman" w:hAnsi="Times New Roman"/>
                <w:b/>
                <w:bCs/>
                <w:sz w:val="18"/>
                <w:szCs w:val="18"/>
                <w:lang w:bidi="en-US"/>
              </w:rPr>
            </w:pPr>
            <w:r w:rsidRPr="001F674E">
              <w:rPr>
                <w:rFonts w:ascii="Times New Roman" w:hAnsi="Times New Roman" w:hint="eastAsia"/>
                <w:b/>
                <w:bCs/>
                <w:sz w:val="18"/>
                <w:szCs w:val="18"/>
                <w:lang w:bidi="en-US"/>
              </w:rPr>
              <w:t>类别</w:t>
            </w:r>
          </w:p>
        </w:tc>
        <w:tc>
          <w:tcPr>
            <w:tcW w:w="243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65AE17" w14:textId="77777777" w:rsidR="00B00DE2" w:rsidRPr="001F674E" w:rsidRDefault="00776E18">
            <w:pPr>
              <w:ind w:firstLine="400"/>
              <w:jc w:val="center"/>
              <w:textAlignment w:val="center"/>
              <w:rPr>
                <w:rFonts w:ascii="Times New Roman" w:hAnsi="Times New Roman"/>
                <w:b/>
                <w:bCs/>
                <w:sz w:val="18"/>
                <w:szCs w:val="18"/>
                <w:lang w:bidi="en-US"/>
              </w:rPr>
            </w:pPr>
            <w:r w:rsidRPr="001F674E">
              <w:rPr>
                <w:rFonts w:ascii="Times New Roman" w:hAnsi="Times New Roman" w:hint="eastAsia"/>
                <w:b/>
                <w:bCs/>
                <w:sz w:val="18"/>
                <w:szCs w:val="18"/>
                <w:lang w:bidi="en-US"/>
              </w:rPr>
              <w:t>单位</w:t>
            </w:r>
          </w:p>
        </w:tc>
        <w:tc>
          <w:tcPr>
            <w:tcW w:w="34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D49034" w14:textId="77777777" w:rsidR="00B00DE2" w:rsidRPr="001F674E" w:rsidRDefault="00776E18">
            <w:pPr>
              <w:ind w:firstLine="400"/>
              <w:jc w:val="center"/>
              <w:textAlignment w:val="center"/>
              <w:rPr>
                <w:rFonts w:ascii="Times New Roman" w:hAnsi="Times New Roman"/>
                <w:b/>
                <w:bCs/>
                <w:sz w:val="18"/>
                <w:szCs w:val="18"/>
                <w:lang w:bidi="en-US"/>
              </w:rPr>
            </w:pPr>
            <w:r w:rsidRPr="001F674E">
              <w:rPr>
                <w:rFonts w:ascii="Times New Roman" w:hAnsi="Times New Roman" w:hint="eastAsia"/>
                <w:b/>
                <w:bCs/>
                <w:sz w:val="18"/>
                <w:szCs w:val="18"/>
                <w:lang w:bidi="en-US"/>
              </w:rPr>
              <w:t>标准（元</w:t>
            </w:r>
            <w:r w:rsidRPr="001F674E">
              <w:rPr>
                <w:rFonts w:ascii="Times New Roman" w:hAnsi="Times New Roman"/>
                <w:b/>
                <w:bCs/>
                <w:sz w:val="18"/>
                <w:szCs w:val="18"/>
                <w:lang w:bidi="en-US"/>
              </w:rPr>
              <w:t>/</w:t>
            </w:r>
            <w:r w:rsidRPr="001F674E">
              <w:rPr>
                <w:rFonts w:ascii="Times New Roman" w:hAnsi="Times New Roman" w:hint="eastAsia"/>
                <w:b/>
                <w:bCs/>
                <w:sz w:val="18"/>
                <w:szCs w:val="18"/>
                <w:lang w:bidi="en-US"/>
              </w:rPr>
              <w:t>单位）</w:t>
            </w:r>
          </w:p>
        </w:tc>
      </w:tr>
      <w:tr w:rsidR="00B00DE2" w:rsidRPr="002D70A1" w14:paraId="166414CD" w14:textId="77777777">
        <w:trPr>
          <w:trHeight w:val="265"/>
        </w:trPr>
        <w:tc>
          <w:tcPr>
            <w:tcW w:w="2507" w:type="dxa"/>
            <w:tcBorders>
              <w:top w:val="single" w:sz="4" w:space="0" w:color="000000"/>
              <w:left w:val="single" w:sz="4" w:space="0" w:color="000000"/>
              <w:bottom w:val="single" w:sz="4" w:space="0" w:color="000000"/>
              <w:right w:val="single" w:sz="4" w:space="0" w:color="000000"/>
            </w:tcBorders>
            <w:vAlign w:val="center"/>
          </w:tcPr>
          <w:p w14:paraId="358B09B0" w14:textId="77777777" w:rsidR="00B00DE2" w:rsidRPr="001F674E" w:rsidRDefault="00776E18">
            <w:pPr>
              <w:ind w:firstLine="400"/>
              <w:jc w:val="center"/>
              <w:textAlignment w:val="center"/>
              <w:rPr>
                <w:rFonts w:ascii="Times New Roman" w:hAnsi="Times New Roman"/>
                <w:sz w:val="18"/>
                <w:szCs w:val="18"/>
                <w:lang w:bidi="en-US"/>
              </w:rPr>
            </w:pPr>
            <w:r w:rsidRPr="001F674E">
              <w:rPr>
                <w:rFonts w:ascii="Times New Roman" w:hAnsi="Times New Roman" w:hint="eastAsia"/>
                <w:sz w:val="18"/>
                <w:szCs w:val="18"/>
                <w:lang w:bidi="en-US"/>
              </w:rPr>
              <w:t>农用地青苗</w:t>
            </w:r>
          </w:p>
        </w:tc>
        <w:tc>
          <w:tcPr>
            <w:tcW w:w="2433" w:type="dxa"/>
            <w:tcBorders>
              <w:top w:val="single" w:sz="4" w:space="0" w:color="000000"/>
              <w:left w:val="single" w:sz="4" w:space="0" w:color="000000"/>
              <w:bottom w:val="single" w:sz="4" w:space="0" w:color="000000"/>
              <w:right w:val="single" w:sz="4" w:space="0" w:color="000000"/>
            </w:tcBorders>
            <w:vAlign w:val="center"/>
          </w:tcPr>
          <w:p w14:paraId="31FF6C7F" w14:textId="77777777" w:rsidR="00B00DE2" w:rsidRPr="001F674E" w:rsidRDefault="00776E18">
            <w:pPr>
              <w:ind w:firstLine="400"/>
              <w:jc w:val="center"/>
              <w:textAlignment w:val="center"/>
              <w:rPr>
                <w:rFonts w:ascii="Times New Roman" w:hAnsi="Times New Roman"/>
                <w:sz w:val="18"/>
                <w:szCs w:val="18"/>
                <w:lang w:bidi="en-US"/>
              </w:rPr>
            </w:pPr>
            <w:r w:rsidRPr="001F674E">
              <w:rPr>
                <w:rFonts w:ascii="Times New Roman" w:hAnsi="Times New Roman" w:hint="eastAsia"/>
                <w:sz w:val="18"/>
                <w:szCs w:val="18"/>
                <w:lang w:bidi="en-US"/>
              </w:rPr>
              <w:t>亩</w:t>
            </w:r>
          </w:p>
        </w:tc>
        <w:tc>
          <w:tcPr>
            <w:tcW w:w="3402" w:type="dxa"/>
            <w:tcBorders>
              <w:top w:val="single" w:sz="4" w:space="0" w:color="000000"/>
              <w:left w:val="single" w:sz="4" w:space="0" w:color="000000"/>
              <w:bottom w:val="single" w:sz="4" w:space="0" w:color="000000"/>
              <w:right w:val="single" w:sz="4" w:space="0" w:color="000000"/>
            </w:tcBorders>
            <w:vAlign w:val="center"/>
          </w:tcPr>
          <w:p w14:paraId="2EF20986" w14:textId="77777777" w:rsidR="00B00DE2" w:rsidRPr="001F674E" w:rsidRDefault="00776E18">
            <w:pPr>
              <w:ind w:firstLine="400"/>
              <w:jc w:val="center"/>
              <w:textAlignment w:val="center"/>
              <w:rPr>
                <w:rFonts w:ascii="Times New Roman" w:hAnsi="Times New Roman"/>
                <w:sz w:val="18"/>
                <w:szCs w:val="18"/>
                <w:lang w:bidi="en-US"/>
              </w:rPr>
            </w:pPr>
            <w:r w:rsidRPr="001F674E">
              <w:rPr>
                <w:rFonts w:ascii="Times New Roman" w:hAnsi="Times New Roman"/>
                <w:color w:val="000000"/>
                <w:sz w:val="18"/>
                <w:szCs w:val="18"/>
                <w:lang w:bidi="en-US"/>
              </w:rPr>
              <w:t>2000</w:t>
            </w:r>
          </w:p>
        </w:tc>
      </w:tr>
      <w:tr w:rsidR="00B00DE2" w:rsidRPr="002D70A1" w14:paraId="4663F3FE" w14:textId="77777777">
        <w:trPr>
          <w:trHeight w:val="265"/>
        </w:trPr>
        <w:tc>
          <w:tcPr>
            <w:tcW w:w="2507" w:type="dxa"/>
            <w:tcBorders>
              <w:top w:val="single" w:sz="4" w:space="0" w:color="000000"/>
              <w:left w:val="single" w:sz="4" w:space="0" w:color="000000"/>
              <w:bottom w:val="single" w:sz="4" w:space="0" w:color="000000"/>
              <w:right w:val="single" w:sz="4" w:space="0" w:color="000000"/>
            </w:tcBorders>
            <w:vAlign w:val="center"/>
          </w:tcPr>
          <w:p w14:paraId="187EBC04" w14:textId="77777777" w:rsidR="00B00DE2" w:rsidRPr="001F674E" w:rsidRDefault="00776E18">
            <w:pPr>
              <w:ind w:firstLine="400"/>
              <w:jc w:val="center"/>
              <w:textAlignment w:val="center"/>
              <w:rPr>
                <w:rFonts w:ascii="Times New Roman" w:hAnsi="Times New Roman"/>
                <w:sz w:val="18"/>
                <w:szCs w:val="18"/>
                <w:lang w:bidi="en-US"/>
              </w:rPr>
            </w:pPr>
            <w:r w:rsidRPr="001F674E">
              <w:rPr>
                <w:rFonts w:ascii="Times New Roman" w:hAnsi="Times New Roman" w:hint="eastAsia"/>
                <w:sz w:val="18"/>
                <w:szCs w:val="18"/>
                <w:lang w:bidi="en-US"/>
              </w:rPr>
              <w:t>林地青苗</w:t>
            </w:r>
          </w:p>
        </w:tc>
        <w:tc>
          <w:tcPr>
            <w:tcW w:w="2433" w:type="dxa"/>
            <w:tcBorders>
              <w:top w:val="single" w:sz="4" w:space="0" w:color="000000"/>
              <w:left w:val="single" w:sz="4" w:space="0" w:color="000000"/>
              <w:bottom w:val="single" w:sz="4" w:space="0" w:color="000000"/>
              <w:right w:val="single" w:sz="4" w:space="0" w:color="000000"/>
            </w:tcBorders>
            <w:vAlign w:val="center"/>
          </w:tcPr>
          <w:p w14:paraId="50FF9A21" w14:textId="77777777" w:rsidR="00B00DE2" w:rsidRPr="001F674E" w:rsidRDefault="00776E18">
            <w:pPr>
              <w:ind w:firstLine="400"/>
              <w:jc w:val="center"/>
              <w:textAlignment w:val="center"/>
              <w:rPr>
                <w:rFonts w:ascii="Times New Roman" w:hAnsi="Times New Roman"/>
                <w:sz w:val="18"/>
                <w:szCs w:val="18"/>
                <w:lang w:bidi="en-US"/>
              </w:rPr>
            </w:pPr>
            <w:r w:rsidRPr="001F674E">
              <w:rPr>
                <w:rFonts w:ascii="Times New Roman" w:hAnsi="Times New Roman" w:hint="eastAsia"/>
                <w:sz w:val="18"/>
                <w:szCs w:val="18"/>
                <w:lang w:bidi="en-US"/>
              </w:rPr>
              <w:t>亩</w:t>
            </w:r>
          </w:p>
        </w:tc>
        <w:tc>
          <w:tcPr>
            <w:tcW w:w="3402" w:type="dxa"/>
            <w:tcBorders>
              <w:top w:val="single" w:sz="4" w:space="0" w:color="000000"/>
              <w:left w:val="single" w:sz="4" w:space="0" w:color="000000"/>
              <w:bottom w:val="single" w:sz="4" w:space="0" w:color="000000"/>
              <w:right w:val="single" w:sz="4" w:space="0" w:color="000000"/>
            </w:tcBorders>
            <w:vAlign w:val="center"/>
          </w:tcPr>
          <w:p w14:paraId="78C8B20F" w14:textId="77777777" w:rsidR="00B00DE2" w:rsidRPr="001F674E" w:rsidRDefault="00776E18">
            <w:pPr>
              <w:ind w:firstLine="400"/>
              <w:jc w:val="center"/>
              <w:textAlignment w:val="center"/>
              <w:rPr>
                <w:rFonts w:ascii="Times New Roman" w:hAnsi="Times New Roman"/>
                <w:sz w:val="18"/>
                <w:szCs w:val="18"/>
                <w:lang w:bidi="en-US"/>
              </w:rPr>
            </w:pPr>
            <w:r w:rsidRPr="001F674E">
              <w:rPr>
                <w:rFonts w:ascii="Times New Roman" w:hAnsi="Times New Roman"/>
                <w:sz w:val="18"/>
                <w:szCs w:val="18"/>
                <w:lang w:bidi="en-US"/>
              </w:rPr>
              <w:t>1200</w:t>
            </w:r>
          </w:p>
        </w:tc>
      </w:tr>
    </w:tbl>
    <w:p w14:paraId="03942B92" w14:textId="77777777" w:rsidR="00B00DE2" w:rsidRDefault="00B00DE2">
      <w:pPr>
        <w:jc w:val="center"/>
      </w:pPr>
    </w:p>
    <w:p w14:paraId="665840C6" w14:textId="71A053FB" w:rsidR="00B00DE2" w:rsidRDefault="009F14C5" w:rsidP="001F674E">
      <w:pPr>
        <w:pStyle w:val="a3"/>
        <w:rPr>
          <w:rFonts w:ascii="Arial Narrow" w:hAnsi="Arial Narrow"/>
          <w:lang w:eastAsia="zh-CN"/>
        </w:rPr>
      </w:pPr>
      <w:bookmarkStart w:id="1764" w:name="_Ref12141814"/>
      <w:bookmarkStart w:id="1765" w:name="_Toc16366135"/>
      <w:bookmarkStart w:id="1766" w:name="_Toc17539651"/>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Pr>
          <w:noProof/>
          <w:lang w:eastAsia="zh-CN"/>
        </w:rPr>
        <w:t>5</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Pr>
          <w:noProof/>
          <w:lang w:eastAsia="zh-CN"/>
        </w:rPr>
        <w:t>3</w:t>
      </w:r>
      <w:r>
        <w:fldChar w:fldCharType="end"/>
      </w:r>
      <w:bookmarkEnd w:id="1764"/>
      <w:r w:rsidR="00776E18">
        <w:rPr>
          <w:rFonts w:hint="eastAsia"/>
          <w:lang w:eastAsia="zh-CN"/>
        </w:rPr>
        <w:t>宁海县</w:t>
      </w:r>
      <w:r w:rsidR="00776E18">
        <w:rPr>
          <w:rFonts w:ascii="Arial Narrow" w:hAnsi="Arial Narrow" w:hint="eastAsia"/>
          <w:lang w:eastAsia="zh-CN"/>
        </w:rPr>
        <w:t>地面附着物补偿标准</w:t>
      </w:r>
      <w:bookmarkEnd w:id="1765"/>
      <w:bookmarkEnd w:id="1766"/>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23"/>
        <w:gridCol w:w="1420"/>
        <w:gridCol w:w="4454"/>
      </w:tblGrid>
      <w:tr w:rsidR="00B00DE2" w:rsidRPr="002D70A1" w14:paraId="52C561C6" w14:textId="77777777" w:rsidTr="001F674E">
        <w:trPr>
          <w:trHeight w:val="57"/>
          <w:tblHeader/>
          <w:jc w:val="center"/>
        </w:trPr>
        <w:tc>
          <w:tcPr>
            <w:tcW w:w="1460"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2B9E9BC" w14:textId="77777777" w:rsidR="00B00DE2" w:rsidRPr="001F674E" w:rsidRDefault="00776E18">
            <w:pPr>
              <w:pStyle w:val="af9"/>
              <w:spacing w:before="120"/>
              <w:ind w:firstLine="361"/>
              <w:jc w:val="center"/>
              <w:rPr>
                <w:b/>
                <w:bCs w:val="0"/>
                <w:sz w:val="18"/>
                <w:szCs w:val="20"/>
                <w:lang w:bidi="en-US"/>
              </w:rPr>
            </w:pPr>
            <w:bookmarkStart w:id="1767" w:name="_Toc12199229"/>
            <w:r w:rsidRPr="001F674E">
              <w:rPr>
                <w:rFonts w:hint="eastAsia"/>
                <w:b/>
                <w:bCs w:val="0"/>
                <w:sz w:val="18"/>
                <w:szCs w:val="20"/>
                <w:lang w:bidi="en-US"/>
              </w:rPr>
              <w:t>类别</w:t>
            </w:r>
            <w:bookmarkEnd w:id="1767"/>
          </w:p>
        </w:tc>
        <w:tc>
          <w:tcPr>
            <w:tcW w:w="856"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148AA2A" w14:textId="77777777" w:rsidR="00B00DE2" w:rsidRPr="001F674E" w:rsidRDefault="00776E18">
            <w:pPr>
              <w:pStyle w:val="af9"/>
              <w:spacing w:before="120"/>
              <w:ind w:firstLine="361"/>
              <w:jc w:val="center"/>
              <w:rPr>
                <w:b/>
                <w:bCs w:val="0"/>
                <w:sz w:val="18"/>
                <w:szCs w:val="20"/>
                <w:lang w:bidi="en-US"/>
              </w:rPr>
            </w:pPr>
            <w:bookmarkStart w:id="1768" w:name="RANGE!B1"/>
            <w:bookmarkStart w:id="1769" w:name="_Toc12199230"/>
            <w:r w:rsidRPr="001F674E">
              <w:rPr>
                <w:rFonts w:hint="eastAsia"/>
                <w:b/>
                <w:bCs w:val="0"/>
                <w:sz w:val="18"/>
                <w:szCs w:val="20"/>
                <w:lang w:bidi="en-US"/>
              </w:rPr>
              <w:t>单位</w:t>
            </w:r>
            <w:bookmarkEnd w:id="1768"/>
            <w:bookmarkEnd w:id="1769"/>
          </w:p>
        </w:tc>
        <w:tc>
          <w:tcPr>
            <w:tcW w:w="2684"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BB4D112" w14:textId="77777777" w:rsidR="00B00DE2" w:rsidRPr="001F674E" w:rsidRDefault="00776E18">
            <w:pPr>
              <w:pStyle w:val="af9"/>
              <w:spacing w:before="120"/>
              <w:ind w:firstLine="361"/>
              <w:jc w:val="center"/>
              <w:rPr>
                <w:b/>
                <w:bCs w:val="0"/>
                <w:sz w:val="18"/>
                <w:szCs w:val="20"/>
                <w:lang w:bidi="en-US"/>
              </w:rPr>
            </w:pPr>
            <w:bookmarkStart w:id="1770" w:name="RANGE!C1"/>
            <w:bookmarkStart w:id="1771" w:name="_Toc12199231"/>
            <w:r w:rsidRPr="001F674E">
              <w:rPr>
                <w:rFonts w:hint="eastAsia"/>
                <w:b/>
                <w:bCs w:val="0"/>
                <w:sz w:val="18"/>
                <w:szCs w:val="20"/>
                <w:lang w:bidi="en-US"/>
              </w:rPr>
              <w:t>标准（元</w:t>
            </w:r>
            <w:r w:rsidRPr="001F674E">
              <w:rPr>
                <w:b/>
                <w:bCs w:val="0"/>
                <w:sz w:val="18"/>
                <w:szCs w:val="20"/>
                <w:lang w:bidi="en-US"/>
              </w:rPr>
              <w:t>/</w:t>
            </w:r>
            <w:r w:rsidRPr="001F674E">
              <w:rPr>
                <w:rFonts w:hint="eastAsia"/>
                <w:b/>
                <w:bCs w:val="0"/>
                <w:sz w:val="18"/>
                <w:szCs w:val="20"/>
                <w:lang w:bidi="en-US"/>
              </w:rPr>
              <w:t>单位）</w:t>
            </w:r>
            <w:bookmarkEnd w:id="1770"/>
            <w:bookmarkEnd w:id="1771"/>
          </w:p>
        </w:tc>
      </w:tr>
      <w:tr w:rsidR="00B00DE2" w:rsidRPr="002D70A1" w14:paraId="741F2C65" w14:textId="77777777" w:rsidTr="00254AB4">
        <w:trPr>
          <w:trHeight w:val="57"/>
          <w:jc w:val="center"/>
        </w:trPr>
        <w:tc>
          <w:tcPr>
            <w:tcW w:w="1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44D8A5" w14:textId="77777777" w:rsidR="00B00DE2" w:rsidRPr="001F674E" w:rsidRDefault="00776E18">
            <w:pPr>
              <w:pStyle w:val="af9"/>
              <w:spacing w:before="120"/>
              <w:ind w:firstLine="360"/>
              <w:jc w:val="center"/>
              <w:rPr>
                <w:rFonts w:ascii="宋体" w:hAnsi="宋体"/>
                <w:sz w:val="18"/>
                <w:szCs w:val="20"/>
                <w:lang w:bidi="en-US"/>
              </w:rPr>
            </w:pPr>
            <w:bookmarkStart w:id="1772" w:name="RANGE!A2"/>
            <w:bookmarkStart w:id="1773" w:name="_Toc12199232"/>
            <w:r w:rsidRPr="001F674E">
              <w:rPr>
                <w:rFonts w:ascii="宋体" w:hAnsi="宋体" w:hint="eastAsia"/>
                <w:sz w:val="18"/>
                <w:szCs w:val="20"/>
                <w:lang w:bidi="en-US"/>
              </w:rPr>
              <w:t>混和建筑</w:t>
            </w:r>
            <w:bookmarkEnd w:id="1772"/>
            <w:bookmarkEnd w:id="1773"/>
          </w:p>
        </w:tc>
        <w:tc>
          <w:tcPr>
            <w:tcW w:w="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382B79" w14:textId="77777777" w:rsidR="00B00DE2" w:rsidRPr="001F674E" w:rsidRDefault="00776E18">
            <w:pPr>
              <w:pStyle w:val="af9"/>
              <w:spacing w:before="120"/>
              <w:ind w:firstLine="360"/>
              <w:jc w:val="center"/>
              <w:rPr>
                <w:rFonts w:ascii="宋体" w:hAnsi="宋体"/>
                <w:sz w:val="18"/>
                <w:szCs w:val="20"/>
                <w:lang w:bidi="en-US"/>
              </w:rPr>
            </w:pPr>
            <w:bookmarkStart w:id="1774" w:name="RANGE!B2"/>
            <w:bookmarkStart w:id="1775" w:name="_Toc12199233"/>
            <w:r w:rsidRPr="001F674E">
              <w:rPr>
                <w:rFonts w:ascii="宋体" w:hAnsi="宋体"/>
                <w:sz w:val="18"/>
                <w:szCs w:val="20"/>
                <w:lang w:bidi="en-US"/>
              </w:rPr>
              <w:t>m</w:t>
            </w:r>
            <w:r w:rsidRPr="001F674E">
              <w:rPr>
                <w:rFonts w:ascii="宋体" w:hAnsi="宋体" w:hint="eastAsia"/>
                <w:sz w:val="18"/>
                <w:szCs w:val="20"/>
                <w:lang w:bidi="en-US"/>
              </w:rPr>
              <w:t>²</w:t>
            </w:r>
            <w:bookmarkEnd w:id="1774"/>
            <w:bookmarkEnd w:id="1775"/>
          </w:p>
        </w:tc>
        <w:tc>
          <w:tcPr>
            <w:tcW w:w="2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E8B2C6" w14:textId="77777777" w:rsidR="00B00DE2" w:rsidRPr="001F674E" w:rsidRDefault="00776E18">
            <w:pPr>
              <w:pStyle w:val="af9"/>
              <w:spacing w:before="120"/>
              <w:ind w:firstLine="360"/>
              <w:jc w:val="center"/>
              <w:rPr>
                <w:rFonts w:ascii="宋体" w:hAnsi="宋体"/>
                <w:sz w:val="18"/>
                <w:szCs w:val="20"/>
                <w:lang w:bidi="en-US"/>
              </w:rPr>
            </w:pPr>
            <w:bookmarkStart w:id="1776" w:name="RANGE!C2"/>
            <w:bookmarkStart w:id="1777" w:name="_Toc12199234"/>
            <w:r w:rsidRPr="001F674E">
              <w:rPr>
                <w:rFonts w:ascii="宋体" w:hAnsi="宋体"/>
                <w:sz w:val="18"/>
                <w:szCs w:val="20"/>
                <w:lang w:bidi="en-US"/>
              </w:rPr>
              <w:t>1600</w:t>
            </w:r>
            <w:bookmarkEnd w:id="1776"/>
            <w:bookmarkEnd w:id="1777"/>
          </w:p>
        </w:tc>
      </w:tr>
      <w:tr w:rsidR="00B00DE2" w:rsidRPr="002D70A1" w14:paraId="1125FFB1" w14:textId="77777777" w:rsidTr="00254AB4">
        <w:trPr>
          <w:trHeight w:val="57"/>
          <w:jc w:val="center"/>
        </w:trPr>
        <w:tc>
          <w:tcPr>
            <w:tcW w:w="1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F7100E" w14:textId="77777777" w:rsidR="00B00DE2" w:rsidRPr="001F674E" w:rsidRDefault="00776E18">
            <w:pPr>
              <w:pStyle w:val="af9"/>
              <w:spacing w:before="120"/>
              <w:ind w:firstLine="360"/>
              <w:jc w:val="center"/>
              <w:rPr>
                <w:rFonts w:ascii="宋体" w:hAnsi="宋体"/>
                <w:sz w:val="18"/>
                <w:szCs w:val="20"/>
                <w:lang w:bidi="en-US"/>
              </w:rPr>
            </w:pPr>
            <w:bookmarkStart w:id="1778" w:name="RANGE!A3"/>
            <w:bookmarkStart w:id="1779" w:name="_Toc12199235"/>
            <w:proofErr w:type="gramStart"/>
            <w:r w:rsidRPr="001F674E">
              <w:rPr>
                <w:rFonts w:ascii="宋体" w:hAnsi="宋体" w:hint="eastAsia"/>
                <w:sz w:val="18"/>
                <w:szCs w:val="20"/>
                <w:lang w:bidi="en-US"/>
              </w:rPr>
              <w:t>砖制建筑</w:t>
            </w:r>
            <w:bookmarkEnd w:id="1778"/>
            <w:bookmarkEnd w:id="1779"/>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2FE28C" w14:textId="77777777" w:rsidR="00B00DE2" w:rsidRPr="001F674E" w:rsidRDefault="00776E18">
            <w:pPr>
              <w:pStyle w:val="af9"/>
              <w:spacing w:before="120"/>
              <w:ind w:firstLine="360"/>
              <w:jc w:val="center"/>
              <w:rPr>
                <w:rFonts w:ascii="宋体" w:hAnsi="宋体"/>
                <w:sz w:val="18"/>
                <w:szCs w:val="20"/>
                <w:lang w:bidi="en-US"/>
              </w:rPr>
            </w:pPr>
            <w:bookmarkStart w:id="1780" w:name="RANGE!B3"/>
            <w:bookmarkStart w:id="1781" w:name="_Toc12199236"/>
            <w:r w:rsidRPr="001F674E">
              <w:rPr>
                <w:rFonts w:ascii="宋体" w:hAnsi="宋体"/>
                <w:sz w:val="18"/>
                <w:szCs w:val="20"/>
                <w:lang w:bidi="en-US"/>
              </w:rPr>
              <w:t>m</w:t>
            </w:r>
            <w:r w:rsidRPr="001F674E">
              <w:rPr>
                <w:rFonts w:ascii="宋体" w:hAnsi="宋体" w:hint="eastAsia"/>
                <w:sz w:val="18"/>
                <w:szCs w:val="20"/>
                <w:lang w:bidi="en-US"/>
              </w:rPr>
              <w:t>²</w:t>
            </w:r>
            <w:bookmarkEnd w:id="1780"/>
            <w:bookmarkEnd w:id="1781"/>
          </w:p>
        </w:tc>
        <w:tc>
          <w:tcPr>
            <w:tcW w:w="2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12D944" w14:textId="77777777" w:rsidR="00B00DE2" w:rsidRPr="001F674E" w:rsidRDefault="00776E18">
            <w:pPr>
              <w:pStyle w:val="af9"/>
              <w:spacing w:before="120"/>
              <w:ind w:firstLine="360"/>
              <w:jc w:val="center"/>
              <w:rPr>
                <w:rFonts w:ascii="宋体" w:hAnsi="宋体"/>
                <w:sz w:val="18"/>
                <w:szCs w:val="20"/>
                <w:lang w:bidi="en-US"/>
              </w:rPr>
            </w:pPr>
            <w:bookmarkStart w:id="1782" w:name="RANGE!C3"/>
            <w:bookmarkStart w:id="1783" w:name="_Toc12199237"/>
            <w:r w:rsidRPr="001F674E">
              <w:rPr>
                <w:rFonts w:ascii="宋体" w:hAnsi="宋体"/>
                <w:sz w:val="18"/>
                <w:szCs w:val="20"/>
                <w:lang w:bidi="en-US"/>
              </w:rPr>
              <w:t>1200</w:t>
            </w:r>
            <w:bookmarkEnd w:id="1782"/>
            <w:bookmarkEnd w:id="1783"/>
          </w:p>
        </w:tc>
      </w:tr>
      <w:tr w:rsidR="00B00DE2" w:rsidRPr="002D70A1" w14:paraId="379F6538" w14:textId="77777777" w:rsidTr="00254AB4">
        <w:trPr>
          <w:trHeight w:val="57"/>
          <w:jc w:val="center"/>
        </w:trPr>
        <w:tc>
          <w:tcPr>
            <w:tcW w:w="1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CED1AF" w14:textId="77777777" w:rsidR="00B00DE2" w:rsidRPr="001F674E" w:rsidRDefault="00776E18">
            <w:pPr>
              <w:pStyle w:val="af9"/>
              <w:spacing w:before="120"/>
              <w:ind w:firstLine="360"/>
              <w:jc w:val="center"/>
              <w:rPr>
                <w:rFonts w:ascii="宋体" w:hAnsi="宋体"/>
                <w:sz w:val="18"/>
                <w:szCs w:val="20"/>
                <w:lang w:bidi="en-US"/>
              </w:rPr>
            </w:pPr>
            <w:bookmarkStart w:id="1784" w:name="RANGE!A4"/>
            <w:bookmarkStart w:id="1785" w:name="_Toc12199238"/>
            <w:r w:rsidRPr="001F674E">
              <w:rPr>
                <w:rFonts w:ascii="宋体" w:hAnsi="宋体" w:hint="eastAsia"/>
                <w:sz w:val="18"/>
                <w:szCs w:val="20"/>
                <w:lang w:bidi="en-US"/>
              </w:rPr>
              <w:t>简易建筑</w:t>
            </w:r>
            <w:bookmarkEnd w:id="1784"/>
            <w:bookmarkEnd w:id="1785"/>
          </w:p>
        </w:tc>
        <w:tc>
          <w:tcPr>
            <w:tcW w:w="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4F231C" w14:textId="77777777" w:rsidR="00B00DE2" w:rsidRPr="001F674E" w:rsidRDefault="00776E18">
            <w:pPr>
              <w:pStyle w:val="af9"/>
              <w:spacing w:before="120"/>
              <w:ind w:firstLine="360"/>
              <w:jc w:val="center"/>
              <w:rPr>
                <w:rFonts w:ascii="宋体" w:hAnsi="宋体"/>
                <w:sz w:val="18"/>
                <w:szCs w:val="20"/>
                <w:lang w:bidi="en-US"/>
              </w:rPr>
            </w:pPr>
            <w:bookmarkStart w:id="1786" w:name="RANGE!B4"/>
            <w:bookmarkStart w:id="1787" w:name="_Toc12199239"/>
            <w:r w:rsidRPr="001F674E">
              <w:rPr>
                <w:rFonts w:ascii="宋体" w:hAnsi="宋体"/>
                <w:sz w:val="18"/>
                <w:szCs w:val="20"/>
                <w:lang w:bidi="en-US"/>
              </w:rPr>
              <w:t>m</w:t>
            </w:r>
            <w:r w:rsidRPr="001F674E">
              <w:rPr>
                <w:rFonts w:ascii="宋体" w:hAnsi="宋体" w:hint="eastAsia"/>
                <w:sz w:val="18"/>
                <w:szCs w:val="20"/>
                <w:lang w:bidi="en-US"/>
              </w:rPr>
              <w:t>²</w:t>
            </w:r>
            <w:bookmarkEnd w:id="1786"/>
            <w:bookmarkEnd w:id="1787"/>
          </w:p>
        </w:tc>
        <w:tc>
          <w:tcPr>
            <w:tcW w:w="2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029874" w14:textId="77777777" w:rsidR="00B00DE2" w:rsidRPr="001F674E" w:rsidRDefault="00776E18">
            <w:pPr>
              <w:pStyle w:val="af9"/>
              <w:spacing w:before="120"/>
              <w:ind w:firstLine="360"/>
              <w:jc w:val="center"/>
              <w:rPr>
                <w:rFonts w:ascii="宋体" w:hAnsi="宋体"/>
                <w:sz w:val="18"/>
                <w:szCs w:val="20"/>
                <w:lang w:bidi="en-US"/>
              </w:rPr>
            </w:pPr>
            <w:bookmarkStart w:id="1788" w:name="RANGE!C4"/>
            <w:bookmarkStart w:id="1789" w:name="_Toc12199240"/>
            <w:r w:rsidRPr="001F674E">
              <w:rPr>
                <w:rFonts w:ascii="宋体" w:hAnsi="宋体"/>
                <w:sz w:val="18"/>
                <w:szCs w:val="20"/>
                <w:lang w:bidi="en-US"/>
              </w:rPr>
              <w:t>1100</w:t>
            </w:r>
            <w:bookmarkEnd w:id="1788"/>
            <w:bookmarkEnd w:id="1789"/>
          </w:p>
        </w:tc>
      </w:tr>
      <w:tr w:rsidR="00B00DE2" w:rsidRPr="002D70A1" w14:paraId="1C463FED" w14:textId="77777777" w:rsidTr="00254AB4">
        <w:trPr>
          <w:trHeight w:val="57"/>
          <w:jc w:val="center"/>
        </w:trPr>
        <w:tc>
          <w:tcPr>
            <w:tcW w:w="1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FAEF54" w14:textId="77777777" w:rsidR="00B00DE2" w:rsidRPr="001F674E" w:rsidRDefault="00776E18">
            <w:pPr>
              <w:pStyle w:val="af9"/>
              <w:spacing w:before="120"/>
              <w:ind w:firstLine="360"/>
              <w:jc w:val="center"/>
              <w:rPr>
                <w:rFonts w:ascii="宋体" w:hAnsi="宋体"/>
                <w:sz w:val="18"/>
                <w:szCs w:val="20"/>
                <w:lang w:bidi="en-US"/>
              </w:rPr>
            </w:pPr>
            <w:bookmarkStart w:id="1790" w:name="RANGE!A5"/>
            <w:bookmarkStart w:id="1791" w:name="_Toc12199241"/>
            <w:r w:rsidRPr="001F674E">
              <w:rPr>
                <w:rFonts w:ascii="宋体" w:hAnsi="宋体" w:hint="eastAsia"/>
                <w:sz w:val="18"/>
                <w:szCs w:val="20"/>
                <w:lang w:bidi="en-US"/>
              </w:rPr>
              <w:t>花坛</w:t>
            </w:r>
            <w:bookmarkEnd w:id="1790"/>
            <w:bookmarkEnd w:id="1791"/>
          </w:p>
        </w:tc>
        <w:tc>
          <w:tcPr>
            <w:tcW w:w="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BC6F7D" w14:textId="77777777" w:rsidR="00B00DE2" w:rsidRPr="001F674E" w:rsidRDefault="00776E18">
            <w:pPr>
              <w:pStyle w:val="af9"/>
              <w:spacing w:before="120"/>
              <w:ind w:firstLine="360"/>
              <w:jc w:val="center"/>
              <w:rPr>
                <w:rFonts w:ascii="宋体" w:hAnsi="宋体"/>
                <w:sz w:val="18"/>
                <w:szCs w:val="20"/>
                <w:lang w:bidi="en-US"/>
              </w:rPr>
            </w:pPr>
            <w:bookmarkStart w:id="1792" w:name="RANGE!B5"/>
            <w:bookmarkStart w:id="1793" w:name="_Toc12199242"/>
            <w:r w:rsidRPr="001F674E">
              <w:rPr>
                <w:rFonts w:ascii="宋体" w:hAnsi="宋体"/>
                <w:sz w:val="18"/>
                <w:szCs w:val="20"/>
                <w:lang w:bidi="en-US"/>
              </w:rPr>
              <w:t>m</w:t>
            </w:r>
            <w:r w:rsidRPr="001F674E">
              <w:rPr>
                <w:rFonts w:ascii="宋体" w:hAnsi="宋体" w:hint="eastAsia"/>
                <w:sz w:val="18"/>
                <w:szCs w:val="20"/>
                <w:lang w:bidi="en-US"/>
              </w:rPr>
              <w:t>²</w:t>
            </w:r>
            <w:bookmarkEnd w:id="1792"/>
            <w:bookmarkEnd w:id="1793"/>
          </w:p>
        </w:tc>
        <w:tc>
          <w:tcPr>
            <w:tcW w:w="2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0DDF8F" w14:textId="77777777" w:rsidR="00B00DE2" w:rsidRPr="001F674E" w:rsidRDefault="00776E18">
            <w:pPr>
              <w:pStyle w:val="af9"/>
              <w:spacing w:before="120"/>
              <w:ind w:firstLine="360"/>
              <w:jc w:val="center"/>
              <w:rPr>
                <w:rFonts w:ascii="宋体" w:hAnsi="宋体"/>
                <w:sz w:val="18"/>
                <w:szCs w:val="20"/>
                <w:lang w:bidi="en-US"/>
              </w:rPr>
            </w:pPr>
            <w:bookmarkStart w:id="1794" w:name="RANGE!C5"/>
            <w:bookmarkStart w:id="1795" w:name="_Toc12199243"/>
            <w:r w:rsidRPr="001F674E">
              <w:rPr>
                <w:rFonts w:ascii="宋体" w:hAnsi="宋体"/>
                <w:sz w:val="18"/>
                <w:szCs w:val="20"/>
                <w:lang w:bidi="en-US"/>
              </w:rPr>
              <w:t>1000</w:t>
            </w:r>
            <w:bookmarkEnd w:id="1794"/>
            <w:bookmarkEnd w:id="1795"/>
          </w:p>
        </w:tc>
      </w:tr>
      <w:tr w:rsidR="00B00DE2" w:rsidRPr="002D70A1" w14:paraId="6AF4A71B" w14:textId="77777777" w:rsidTr="00254AB4">
        <w:trPr>
          <w:trHeight w:val="57"/>
          <w:jc w:val="center"/>
        </w:trPr>
        <w:tc>
          <w:tcPr>
            <w:tcW w:w="1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0F2BCE" w14:textId="77777777" w:rsidR="00B00DE2" w:rsidRPr="001F674E" w:rsidRDefault="00776E18">
            <w:pPr>
              <w:pStyle w:val="af9"/>
              <w:spacing w:before="120"/>
              <w:ind w:firstLine="360"/>
              <w:jc w:val="center"/>
              <w:rPr>
                <w:rFonts w:ascii="宋体" w:hAnsi="宋体"/>
                <w:sz w:val="18"/>
                <w:szCs w:val="20"/>
                <w:lang w:bidi="en-US"/>
              </w:rPr>
            </w:pPr>
            <w:bookmarkStart w:id="1796" w:name="RANGE!A6"/>
            <w:bookmarkStart w:id="1797" w:name="_Toc12199244"/>
            <w:r w:rsidRPr="001F674E">
              <w:rPr>
                <w:rFonts w:ascii="宋体" w:hAnsi="宋体" w:hint="eastAsia"/>
                <w:sz w:val="18"/>
                <w:szCs w:val="20"/>
                <w:lang w:bidi="en-US"/>
              </w:rPr>
              <w:t>大门</w:t>
            </w:r>
            <w:bookmarkEnd w:id="1796"/>
            <w:bookmarkEnd w:id="1797"/>
          </w:p>
        </w:tc>
        <w:tc>
          <w:tcPr>
            <w:tcW w:w="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106D55" w14:textId="77777777" w:rsidR="00B00DE2" w:rsidRPr="001F674E" w:rsidRDefault="00776E18">
            <w:pPr>
              <w:pStyle w:val="af9"/>
              <w:spacing w:before="120"/>
              <w:ind w:firstLine="360"/>
              <w:jc w:val="center"/>
              <w:rPr>
                <w:rFonts w:ascii="宋体" w:hAnsi="宋体"/>
                <w:sz w:val="18"/>
                <w:szCs w:val="20"/>
                <w:lang w:bidi="en-US"/>
              </w:rPr>
            </w:pPr>
            <w:bookmarkStart w:id="1798" w:name="RANGE!B6"/>
            <w:bookmarkStart w:id="1799" w:name="_Toc12199245"/>
            <w:r w:rsidRPr="001F674E">
              <w:rPr>
                <w:rFonts w:ascii="宋体" w:hAnsi="宋体" w:hint="eastAsia"/>
                <w:sz w:val="18"/>
                <w:szCs w:val="20"/>
                <w:lang w:bidi="en-US"/>
              </w:rPr>
              <w:t>座</w:t>
            </w:r>
            <w:bookmarkEnd w:id="1798"/>
            <w:bookmarkEnd w:id="1799"/>
          </w:p>
        </w:tc>
        <w:tc>
          <w:tcPr>
            <w:tcW w:w="2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3F1426" w14:textId="77777777" w:rsidR="00B00DE2" w:rsidRPr="001F674E" w:rsidRDefault="00776E18">
            <w:pPr>
              <w:pStyle w:val="af9"/>
              <w:spacing w:before="120"/>
              <w:ind w:firstLine="360"/>
              <w:jc w:val="center"/>
              <w:rPr>
                <w:rFonts w:ascii="宋体" w:hAnsi="宋体"/>
                <w:sz w:val="18"/>
                <w:szCs w:val="20"/>
                <w:lang w:bidi="en-US"/>
              </w:rPr>
            </w:pPr>
            <w:bookmarkStart w:id="1800" w:name="RANGE!C6"/>
            <w:bookmarkStart w:id="1801" w:name="_Toc12199246"/>
            <w:r w:rsidRPr="001F674E">
              <w:rPr>
                <w:rFonts w:ascii="宋体" w:hAnsi="宋体"/>
                <w:sz w:val="18"/>
                <w:szCs w:val="20"/>
                <w:lang w:bidi="en-US"/>
              </w:rPr>
              <w:t>8000</w:t>
            </w:r>
            <w:bookmarkEnd w:id="1800"/>
            <w:bookmarkEnd w:id="1801"/>
          </w:p>
        </w:tc>
      </w:tr>
      <w:tr w:rsidR="00B00DE2" w:rsidRPr="002D70A1" w14:paraId="1D3C7EAC" w14:textId="77777777" w:rsidTr="00254AB4">
        <w:trPr>
          <w:trHeight w:val="57"/>
          <w:jc w:val="center"/>
        </w:trPr>
        <w:tc>
          <w:tcPr>
            <w:tcW w:w="1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BBA494" w14:textId="77777777" w:rsidR="00B00DE2" w:rsidRPr="001F674E" w:rsidRDefault="00776E18">
            <w:pPr>
              <w:pStyle w:val="af9"/>
              <w:spacing w:before="120"/>
              <w:ind w:firstLine="360"/>
              <w:jc w:val="center"/>
              <w:rPr>
                <w:rFonts w:ascii="宋体" w:hAnsi="宋体"/>
                <w:sz w:val="18"/>
                <w:szCs w:val="20"/>
                <w:lang w:bidi="en-US"/>
              </w:rPr>
            </w:pPr>
            <w:bookmarkStart w:id="1802" w:name="RANGE!A7"/>
            <w:bookmarkStart w:id="1803" w:name="_Toc12199247"/>
            <w:r w:rsidRPr="001F674E">
              <w:rPr>
                <w:rFonts w:ascii="宋体" w:hAnsi="宋体" w:hint="eastAsia"/>
                <w:sz w:val="18"/>
                <w:szCs w:val="20"/>
                <w:lang w:bidi="en-US"/>
              </w:rPr>
              <w:t>旗帜</w:t>
            </w:r>
            <w:proofErr w:type="gramStart"/>
            <w:r w:rsidRPr="001F674E">
              <w:rPr>
                <w:rFonts w:ascii="宋体" w:hAnsi="宋体" w:hint="eastAsia"/>
                <w:sz w:val="18"/>
                <w:szCs w:val="20"/>
                <w:lang w:bidi="en-US"/>
              </w:rPr>
              <w:t>杆基础</w:t>
            </w:r>
            <w:bookmarkEnd w:id="1802"/>
            <w:bookmarkEnd w:id="1803"/>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A59FA7" w14:textId="77777777" w:rsidR="00B00DE2" w:rsidRPr="001F674E" w:rsidRDefault="00776E18">
            <w:pPr>
              <w:pStyle w:val="af9"/>
              <w:spacing w:before="120"/>
              <w:ind w:firstLine="360"/>
              <w:jc w:val="center"/>
              <w:rPr>
                <w:rFonts w:ascii="宋体" w:hAnsi="宋体"/>
                <w:sz w:val="18"/>
                <w:szCs w:val="20"/>
                <w:lang w:bidi="en-US"/>
              </w:rPr>
            </w:pPr>
            <w:bookmarkStart w:id="1804" w:name="RANGE!B7"/>
            <w:bookmarkStart w:id="1805" w:name="_Toc12199248"/>
            <w:r w:rsidRPr="001F674E">
              <w:rPr>
                <w:rFonts w:ascii="宋体" w:hAnsi="宋体"/>
                <w:sz w:val="18"/>
                <w:szCs w:val="20"/>
                <w:lang w:bidi="en-US"/>
              </w:rPr>
              <w:t>m</w:t>
            </w:r>
            <w:r w:rsidRPr="001F674E">
              <w:rPr>
                <w:rFonts w:ascii="宋体" w:hAnsi="宋体" w:hint="eastAsia"/>
                <w:sz w:val="18"/>
                <w:szCs w:val="20"/>
                <w:lang w:bidi="en-US"/>
              </w:rPr>
              <w:t>²</w:t>
            </w:r>
            <w:bookmarkEnd w:id="1804"/>
            <w:bookmarkEnd w:id="1805"/>
          </w:p>
        </w:tc>
        <w:tc>
          <w:tcPr>
            <w:tcW w:w="2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EA9400" w14:textId="77777777" w:rsidR="00B00DE2" w:rsidRPr="001F674E" w:rsidRDefault="00776E18">
            <w:pPr>
              <w:pStyle w:val="af9"/>
              <w:spacing w:before="120"/>
              <w:ind w:firstLine="360"/>
              <w:jc w:val="center"/>
              <w:rPr>
                <w:rFonts w:ascii="宋体" w:hAnsi="宋体"/>
                <w:sz w:val="18"/>
                <w:szCs w:val="20"/>
                <w:lang w:bidi="en-US"/>
              </w:rPr>
            </w:pPr>
            <w:bookmarkStart w:id="1806" w:name="RANGE!C7"/>
            <w:bookmarkStart w:id="1807" w:name="_Toc12199249"/>
            <w:r w:rsidRPr="001F674E">
              <w:rPr>
                <w:rFonts w:ascii="宋体" w:hAnsi="宋体"/>
                <w:sz w:val="18"/>
                <w:szCs w:val="20"/>
                <w:lang w:bidi="en-US"/>
              </w:rPr>
              <w:t>700</w:t>
            </w:r>
            <w:bookmarkEnd w:id="1806"/>
            <w:bookmarkEnd w:id="1807"/>
          </w:p>
        </w:tc>
      </w:tr>
      <w:tr w:rsidR="00B00DE2" w:rsidRPr="002D70A1" w14:paraId="6B54B2B8" w14:textId="77777777" w:rsidTr="00254AB4">
        <w:trPr>
          <w:trHeight w:val="57"/>
          <w:jc w:val="center"/>
        </w:trPr>
        <w:tc>
          <w:tcPr>
            <w:tcW w:w="1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D44894" w14:textId="77777777" w:rsidR="00B00DE2" w:rsidRPr="001F674E" w:rsidRDefault="00776E18">
            <w:pPr>
              <w:pStyle w:val="af9"/>
              <w:spacing w:before="120"/>
              <w:ind w:firstLine="360"/>
              <w:jc w:val="center"/>
              <w:rPr>
                <w:rFonts w:ascii="宋体" w:hAnsi="宋体"/>
                <w:sz w:val="18"/>
                <w:szCs w:val="20"/>
                <w:lang w:bidi="en-US"/>
              </w:rPr>
            </w:pPr>
            <w:bookmarkStart w:id="1808" w:name="RANGE!A8"/>
            <w:bookmarkStart w:id="1809" w:name="_Toc12199250"/>
            <w:r w:rsidRPr="001F674E">
              <w:rPr>
                <w:rFonts w:ascii="宋体" w:hAnsi="宋体" w:hint="eastAsia"/>
                <w:sz w:val="18"/>
                <w:szCs w:val="20"/>
                <w:lang w:bidi="en-US"/>
              </w:rPr>
              <w:t>围墙</w:t>
            </w:r>
            <w:bookmarkEnd w:id="1808"/>
            <w:bookmarkEnd w:id="1809"/>
          </w:p>
        </w:tc>
        <w:tc>
          <w:tcPr>
            <w:tcW w:w="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F1232A" w14:textId="77777777" w:rsidR="00B00DE2" w:rsidRPr="001F674E" w:rsidRDefault="00776E18">
            <w:pPr>
              <w:pStyle w:val="af9"/>
              <w:spacing w:before="120"/>
              <w:ind w:firstLine="360"/>
              <w:jc w:val="center"/>
              <w:rPr>
                <w:rFonts w:ascii="宋体" w:hAnsi="宋体"/>
                <w:sz w:val="18"/>
                <w:szCs w:val="20"/>
                <w:lang w:bidi="en-US"/>
              </w:rPr>
            </w:pPr>
            <w:bookmarkStart w:id="1810" w:name="RANGE!B8"/>
            <w:bookmarkStart w:id="1811" w:name="_Toc12199251"/>
            <w:r w:rsidRPr="001F674E">
              <w:rPr>
                <w:rFonts w:ascii="宋体" w:hAnsi="宋体"/>
                <w:sz w:val="18"/>
                <w:szCs w:val="20"/>
                <w:lang w:bidi="en-US"/>
              </w:rPr>
              <w:t>m</w:t>
            </w:r>
            <w:bookmarkEnd w:id="1810"/>
            <w:bookmarkEnd w:id="1811"/>
          </w:p>
        </w:tc>
        <w:tc>
          <w:tcPr>
            <w:tcW w:w="2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DEF474" w14:textId="77777777" w:rsidR="00B00DE2" w:rsidRPr="001F674E" w:rsidRDefault="00776E18">
            <w:pPr>
              <w:pStyle w:val="af9"/>
              <w:spacing w:before="120"/>
              <w:ind w:firstLine="360"/>
              <w:jc w:val="center"/>
              <w:rPr>
                <w:rFonts w:ascii="宋体" w:hAnsi="宋体"/>
                <w:sz w:val="18"/>
                <w:szCs w:val="20"/>
                <w:lang w:bidi="en-US"/>
              </w:rPr>
            </w:pPr>
            <w:bookmarkStart w:id="1812" w:name="RANGE!C8"/>
            <w:bookmarkStart w:id="1813" w:name="_Toc12199252"/>
            <w:r w:rsidRPr="001F674E">
              <w:rPr>
                <w:rFonts w:ascii="宋体" w:hAnsi="宋体"/>
                <w:sz w:val="18"/>
                <w:szCs w:val="20"/>
                <w:lang w:bidi="en-US"/>
              </w:rPr>
              <w:t>700</w:t>
            </w:r>
            <w:bookmarkEnd w:id="1812"/>
            <w:bookmarkEnd w:id="1813"/>
          </w:p>
        </w:tc>
      </w:tr>
      <w:tr w:rsidR="00B00DE2" w:rsidRPr="002D70A1" w14:paraId="24ADD887" w14:textId="77777777" w:rsidTr="00254AB4">
        <w:trPr>
          <w:trHeight w:val="57"/>
          <w:jc w:val="center"/>
        </w:trPr>
        <w:tc>
          <w:tcPr>
            <w:tcW w:w="1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593FF8" w14:textId="77777777" w:rsidR="00B00DE2" w:rsidRPr="001F674E" w:rsidRDefault="00776E18">
            <w:pPr>
              <w:pStyle w:val="af9"/>
              <w:spacing w:before="120"/>
              <w:ind w:firstLine="360"/>
              <w:jc w:val="center"/>
              <w:rPr>
                <w:rFonts w:ascii="宋体" w:hAnsi="宋体"/>
                <w:sz w:val="18"/>
                <w:szCs w:val="20"/>
                <w:lang w:bidi="en-US"/>
              </w:rPr>
            </w:pPr>
            <w:bookmarkStart w:id="1814" w:name="RANGE!A9"/>
            <w:bookmarkStart w:id="1815" w:name="_Toc12199253"/>
            <w:r w:rsidRPr="001F674E">
              <w:rPr>
                <w:rFonts w:ascii="宋体" w:hAnsi="宋体" w:hint="eastAsia"/>
                <w:sz w:val="18"/>
                <w:szCs w:val="20"/>
                <w:lang w:bidi="en-US"/>
              </w:rPr>
              <w:t>国防通讯线</w:t>
            </w:r>
            <w:bookmarkEnd w:id="1814"/>
            <w:bookmarkEnd w:id="1815"/>
          </w:p>
        </w:tc>
        <w:tc>
          <w:tcPr>
            <w:tcW w:w="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F7E224" w14:textId="77777777" w:rsidR="00B00DE2" w:rsidRPr="001F674E" w:rsidRDefault="00776E18">
            <w:pPr>
              <w:pStyle w:val="af9"/>
              <w:spacing w:before="120"/>
              <w:ind w:firstLine="360"/>
              <w:jc w:val="center"/>
              <w:rPr>
                <w:rFonts w:ascii="宋体" w:hAnsi="宋体"/>
                <w:sz w:val="18"/>
                <w:szCs w:val="20"/>
                <w:lang w:bidi="en-US"/>
              </w:rPr>
            </w:pPr>
            <w:bookmarkStart w:id="1816" w:name="RANGE!B9"/>
            <w:bookmarkStart w:id="1817" w:name="_Toc12199254"/>
            <w:r w:rsidRPr="001F674E">
              <w:rPr>
                <w:rFonts w:ascii="宋体" w:hAnsi="宋体"/>
                <w:sz w:val="18"/>
                <w:szCs w:val="20"/>
                <w:lang w:bidi="en-US"/>
              </w:rPr>
              <w:t>m</w:t>
            </w:r>
            <w:bookmarkEnd w:id="1816"/>
            <w:bookmarkEnd w:id="1817"/>
          </w:p>
        </w:tc>
        <w:tc>
          <w:tcPr>
            <w:tcW w:w="2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AB38C6" w14:textId="77777777" w:rsidR="00B00DE2" w:rsidRPr="001F674E" w:rsidRDefault="00776E18">
            <w:pPr>
              <w:pStyle w:val="af9"/>
              <w:spacing w:before="120"/>
              <w:ind w:firstLine="360"/>
              <w:jc w:val="center"/>
              <w:rPr>
                <w:rFonts w:ascii="宋体" w:hAnsi="宋体"/>
                <w:sz w:val="18"/>
                <w:szCs w:val="20"/>
                <w:lang w:bidi="en-US"/>
              </w:rPr>
            </w:pPr>
            <w:bookmarkStart w:id="1818" w:name="RANGE!C9"/>
            <w:bookmarkStart w:id="1819" w:name="_Toc12199255"/>
            <w:r w:rsidRPr="001F674E">
              <w:rPr>
                <w:rFonts w:ascii="宋体" w:hAnsi="宋体"/>
                <w:sz w:val="18"/>
                <w:szCs w:val="20"/>
                <w:lang w:bidi="en-US"/>
              </w:rPr>
              <w:t>2000</w:t>
            </w:r>
            <w:bookmarkEnd w:id="1818"/>
            <w:bookmarkEnd w:id="1819"/>
          </w:p>
        </w:tc>
      </w:tr>
      <w:tr w:rsidR="00B00DE2" w:rsidRPr="002D70A1" w14:paraId="49A5BBB3" w14:textId="77777777" w:rsidTr="00254AB4">
        <w:trPr>
          <w:trHeight w:val="57"/>
          <w:jc w:val="center"/>
        </w:trPr>
        <w:tc>
          <w:tcPr>
            <w:tcW w:w="1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58694B" w14:textId="77777777" w:rsidR="00B00DE2" w:rsidRPr="001F674E" w:rsidRDefault="00776E18">
            <w:pPr>
              <w:pStyle w:val="af9"/>
              <w:spacing w:before="120"/>
              <w:ind w:firstLine="360"/>
              <w:jc w:val="center"/>
              <w:rPr>
                <w:rFonts w:ascii="宋体" w:hAnsi="宋体"/>
                <w:sz w:val="18"/>
                <w:szCs w:val="20"/>
                <w:lang w:bidi="en-US"/>
              </w:rPr>
            </w:pPr>
            <w:bookmarkStart w:id="1820" w:name="RANGE!A10"/>
            <w:bookmarkStart w:id="1821" w:name="_Toc12199256"/>
            <w:r w:rsidRPr="001F674E">
              <w:rPr>
                <w:rFonts w:ascii="宋体" w:hAnsi="宋体" w:hint="eastAsia"/>
                <w:sz w:val="18"/>
                <w:szCs w:val="20"/>
                <w:lang w:bidi="en-US"/>
              </w:rPr>
              <w:t>架空管道</w:t>
            </w:r>
            <w:bookmarkEnd w:id="1820"/>
            <w:bookmarkEnd w:id="1821"/>
          </w:p>
        </w:tc>
        <w:tc>
          <w:tcPr>
            <w:tcW w:w="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CC2934" w14:textId="77777777" w:rsidR="00B00DE2" w:rsidRPr="001F674E" w:rsidRDefault="00776E18">
            <w:pPr>
              <w:pStyle w:val="af9"/>
              <w:spacing w:before="120"/>
              <w:ind w:firstLine="360"/>
              <w:jc w:val="center"/>
              <w:rPr>
                <w:rFonts w:ascii="宋体" w:hAnsi="宋体"/>
                <w:sz w:val="18"/>
                <w:szCs w:val="20"/>
                <w:lang w:bidi="en-US"/>
              </w:rPr>
            </w:pPr>
            <w:bookmarkStart w:id="1822" w:name="RANGE!B10"/>
            <w:bookmarkStart w:id="1823" w:name="_Toc12199257"/>
            <w:r w:rsidRPr="001F674E">
              <w:rPr>
                <w:rFonts w:ascii="宋体" w:hAnsi="宋体" w:hint="eastAsia"/>
                <w:sz w:val="18"/>
                <w:szCs w:val="20"/>
                <w:lang w:bidi="en-US"/>
              </w:rPr>
              <w:t>处</w:t>
            </w:r>
            <w:bookmarkEnd w:id="1822"/>
            <w:bookmarkEnd w:id="1823"/>
          </w:p>
        </w:tc>
        <w:tc>
          <w:tcPr>
            <w:tcW w:w="2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558A42" w14:textId="77777777" w:rsidR="00B00DE2" w:rsidRPr="001F674E" w:rsidRDefault="00776E18">
            <w:pPr>
              <w:pStyle w:val="af9"/>
              <w:spacing w:before="120"/>
              <w:ind w:firstLine="360"/>
              <w:jc w:val="center"/>
              <w:rPr>
                <w:rFonts w:ascii="宋体" w:hAnsi="宋体"/>
                <w:sz w:val="18"/>
                <w:szCs w:val="20"/>
                <w:lang w:bidi="en-US"/>
              </w:rPr>
            </w:pPr>
            <w:bookmarkStart w:id="1824" w:name="RANGE!C10"/>
            <w:bookmarkStart w:id="1825" w:name="_Toc12199258"/>
            <w:r w:rsidRPr="001F674E">
              <w:rPr>
                <w:rFonts w:ascii="宋体" w:hAnsi="宋体"/>
                <w:sz w:val="18"/>
                <w:szCs w:val="20"/>
                <w:lang w:bidi="en-US"/>
              </w:rPr>
              <w:t>400</w:t>
            </w:r>
            <w:bookmarkEnd w:id="1824"/>
            <w:bookmarkEnd w:id="1825"/>
          </w:p>
        </w:tc>
      </w:tr>
      <w:tr w:rsidR="00B00DE2" w:rsidRPr="002D70A1" w14:paraId="65ACE8BE" w14:textId="77777777" w:rsidTr="00254AB4">
        <w:trPr>
          <w:trHeight w:val="57"/>
          <w:jc w:val="center"/>
        </w:trPr>
        <w:tc>
          <w:tcPr>
            <w:tcW w:w="1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1EA4EE" w14:textId="77777777" w:rsidR="00B00DE2" w:rsidRPr="001F674E" w:rsidRDefault="00776E18">
            <w:pPr>
              <w:pStyle w:val="af9"/>
              <w:spacing w:before="120"/>
              <w:ind w:firstLine="360"/>
              <w:jc w:val="center"/>
              <w:rPr>
                <w:rFonts w:ascii="宋体" w:hAnsi="宋体"/>
                <w:sz w:val="18"/>
                <w:szCs w:val="20"/>
                <w:lang w:bidi="en-US"/>
              </w:rPr>
            </w:pPr>
            <w:bookmarkStart w:id="1826" w:name="RANGE!A11"/>
            <w:bookmarkStart w:id="1827" w:name="_Toc12199259"/>
            <w:r w:rsidRPr="001F674E">
              <w:rPr>
                <w:rFonts w:ascii="宋体" w:hAnsi="宋体" w:hint="eastAsia"/>
                <w:sz w:val="18"/>
                <w:szCs w:val="20"/>
                <w:lang w:bidi="en-US"/>
              </w:rPr>
              <w:t>中国电信线及井</w:t>
            </w:r>
            <w:bookmarkEnd w:id="1826"/>
            <w:bookmarkEnd w:id="1827"/>
          </w:p>
        </w:tc>
        <w:tc>
          <w:tcPr>
            <w:tcW w:w="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AA4124" w14:textId="77777777" w:rsidR="00B00DE2" w:rsidRPr="001F674E" w:rsidRDefault="00776E18">
            <w:pPr>
              <w:pStyle w:val="af9"/>
              <w:spacing w:before="120"/>
              <w:ind w:firstLine="360"/>
              <w:jc w:val="center"/>
              <w:rPr>
                <w:rFonts w:ascii="宋体" w:hAnsi="宋体"/>
                <w:sz w:val="18"/>
                <w:szCs w:val="20"/>
                <w:lang w:bidi="en-US"/>
              </w:rPr>
            </w:pPr>
            <w:bookmarkStart w:id="1828" w:name="RANGE!B11"/>
            <w:bookmarkStart w:id="1829" w:name="_Toc12199260"/>
            <w:r w:rsidRPr="001F674E">
              <w:rPr>
                <w:rFonts w:ascii="宋体" w:hAnsi="宋体" w:hint="eastAsia"/>
                <w:sz w:val="18"/>
                <w:szCs w:val="20"/>
                <w:lang w:bidi="en-US"/>
              </w:rPr>
              <w:t>处</w:t>
            </w:r>
            <w:bookmarkEnd w:id="1828"/>
            <w:bookmarkEnd w:id="1829"/>
          </w:p>
        </w:tc>
        <w:tc>
          <w:tcPr>
            <w:tcW w:w="2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91AD29" w14:textId="77777777" w:rsidR="00B00DE2" w:rsidRPr="001F674E" w:rsidRDefault="00776E18">
            <w:pPr>
              <w:pStyle w:val="af9"/>
              <w:spacing w:before="120"/>
              <w:ind w:firstLine="360"/>
              <w:jc w:val="center"/>
              <w:rPr>
                <w:rFonts w:ascii="宋体" w:hAnsi="宋体"/>
                <w:sz w:val="18"/>
                <w:szCs w:val="20"/>
                <w:lang w:bidi="en-US"/>
              </w:rPr>
            </w:pPr>
            <w:bookmarkStart w:id="1830" w:name="RANGE!C11"/>
            <w:bookmarkStart w:id="1831" w:name="_Toc12199261"/>
            <w:r w:rsidRPr="001F674E">
              <w:rPr>
                <w:rFonts w:ascii="宋体" w:hAnsi="宋体"/>
                <w:sz w:val="18"/>
                <w:szCs w:val="20"/>
                <w:lang w:bidi="en-US"/>
              </w:rPr>
              <w:t>200000</w:t>
            </w:r>
            <w:bookmarkEnd w:id="1830"/>
            <w:bookmarkEnd w:id="1831"/>
          </w:p>
        </w:tc>
      </w:tr>
      <w:tr w:rsidR="00B00DE2" w:rsidRPr="002D70A1" w14:paraId="09F4AC5A" w14:textId="77777777" w:rsidTr="00254AB4">
        <w:trPr>
          <w:trHeight w:val="57"/>
          <w:jc w:val="center"/>
        </w:trPr>
        <w:tc>
          <w:tcPr>
            <w:tcW w:w="1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699BC3" w14:textId="77777777" w:rsidR="00B00DE2" w:rsidRPr="001F674E" w:rsidRDefault="00776E18">
            <w:pPr>
              <w:pStyle w:val="af9"/>
              <w:spacing w:before="120"/>
              <w:ind w:firstLine="360"/>
              <w:jc w:val="center"/>
              <w:rPr>
                <w:rFonts w:ascii="宋体" w:hAnsi="宋体"/>
                <w:sz w:val="18"/>
                <w:szCs w:val="20"/>
                <w:lang w:bidi="en-US"/>
              </w:rPr>
            </w:pPr>
            <w:bookmarkStart w:id="1832" w:name="RANGE!A12"/>
            <w:bookmarkStart w:id="1833" w:name="_Toc12199262"/>
            <w:r w:rsidRPr="001F674E">
              <w:rPr>
                <w:rFonts w:ascii="宋体" w:hAnsi="宋体" w:hint="eastAsia"/>
                <w:sz w:val="18"/>
                <w:szCs w:val="20"/>
                <w:lang w:bidi="en-US"/>
              </w:rPr>
              <w:t>综合管线</w:t>
            </w:r>
            <w:bookmarkEnd w:id="1832"/>
            <w:bookmarkEnd w:id="1833"/>
          </w:p>
        </w:tc>
        <w:tc>
          <w:tcPr>
            <w:tcW w:w="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896068" w14:textId="77777777" w:rsidR="00B00DE2" w:rsidRPr="001F674E" w:rsidRDefault="00776E18">
            <w:pPr>
              <w:pStyle w:val="af9"/>
              <w:spacing w:before="120"/>
              <w:ind w:firstLine="360"/>
              <w:jc w:val="center"/>
              <w:rPr>
                <w:rFonts w:ascii="宋体" w:hAnsi="宋体"/>
                <w:sz w:val="18"/>
                <w:szCs w:val="20"/>
                <w:lang w:bidi="en-US"/>
              </w:rPr>
            </w:pPr>
            <w:bookmarkStart w:id="1834" w:name="RANGE!B12"/>
            <w:bookmarkStart w:id="1835" w:name="_Toc12199263"/>
            <w:r w:rsidRPr="001F674E">
              <w:rPr>
                <w:rFonts w:ascii="宋体" w:hAnsi="宋体" w:hint="eastAsia"/>
                <w:sz w:val="18"/>
                <w:szCs w:val="20"/>
                <w:lang w:bidi="en-US"/>
              </w:rPr>
              <w:t>处</w:t>
            </w:r>
            <w:bookmarkEnd w:id="1834"/>
            <w:bookmarkEnd w:id="1835"/>
          </w:p>
        </w:tc>
        <w:tc>
          <w:tcPr>
            <w:tcW w:w="2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444415" w14:textId="77777777" w:rsidR="00B00DE2" w:rsidRPr="001F674E" w:rsidRDefault="00776E18">
            <w:pPr>
              <w:pStyle w:val="af9"/>
              <w:spacing w:before="120"/>
              <w:ind w:firstLine="360"/>
              <w:jc w:val="center"/>
              <w:rPr>
                <w:rFonts w:ascii="宋体" w:hAnsi="宋体"/>
                <w:sz w:val="18"/>
                <w:szCs w:val="20"/>
                <w:lang w:bidi="en-US"/>
              </w:rPr>
            </w:pPr>
            <w:bookmarkStart w:id="1836" w:name="RANGE!C12"/>
            <w:bookmarkStart w:id="1837" w:name="_Toc12199264"/>
            <w:r w:rsidRPr="001F674E">
              <w:rPr>
                <w:rFonts w:ascii="宋体" w:hAnsi="宋体"/>
                <w:sz w:val="18"/>
                <w:szCs w:val="20"/>
                <w:lang w:bidi="en-US"/>
              </w:rPr>
              <w:t>20000</w:t>
            </w:r>
            <w:bookmarkEnd w:id="1836"/>
            <w:bookmarkEnd w:id="1837"/>
          </w:p>
        </w:tc>
      </w:tr>
      <w:tr w:rsidR="00B00DE2" w:rsidRPr="002D70A1" w14:paraId="2AA02F9D" w14:textId="77777777" w:rsidTr="00254AB4">
        <w:trPr>
          <w:trHeight w:val="57"/>
          <w:jc w:val="center"/>
        </w:trPr>
        <w:tc>
          <w:tcPr>
            <w:tcW w:w="14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84C08E" w14:textId="77777777" w:rsidR="00B00DE2" w:rsidRPr="001F674E" w:rsidRDefault="00776E18">
            <w:pPr>
              <w:pStyle w:val="af9"/>
              <w:spacing w:before="120"/>
              <w:ind w:firstLine="360"/>
              <w:jc w:val="center"/>
              <w:rPr>
                <w:rFonts w:ascii="宋体" w:hAnsi="宋体"/>
                <w:sz w:val="18"/>
                <w:szCs w:val="20"/>
                <w:lang w:bidi="en-US"/>
              </w:rPr>
            </w:pPr>
            <w:bookmarkStart w:id="1838" w:name="RANGE!A13"/>
            <w:bookmarkStart w:id="1839" w:name="_Toc12199265"/>
            <w:r w:rsidRPr="001F674E">
              <w:rPr>
                <w:rFonts w:ascii="宋体" w:hAnsi="宋体" w:hint="eastAsia"/>
                <w:sz w:val="18"/>
                <w:szCs w:val="20"/>
                <w:lang w:bidi="en-US"/>
              </w:rPr>
              <w:lastRenderedPageBreak/>
              <w:t>电线杆移动</w:t>
            </w:r>
            <w:bookmarkEnd w:id="1838"/>
            <w:bookmarkEnd w:id="1839"/>
          </w:p>
        </w:tc>
        <w:tc>
          <w:tcPr>
            <w:tcW w:w="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DBC27B" w14:textId="77777777" w:rsidR="00B00DE2" w:rsidRPr="001F674E" w:rsidRDefault="00776E18">
            <w:pPr>
              <w:pStyle w:val="af9"/>
              <w:spacing w:before="120"/>
              <w:ind w:firstLine="360"/>
              <w:jc w:val="center"/>
              <w:rPr>
                <w:rFonts w:ascii="宋体" w:hAnsi="宋体"/>
                <w:sz w:val="18"/>
                <w:szCs w:val="20"/>
                <w:lang w:bidi="en-US"/>
              </w:rPr>
            </w:pPr>
            <w:bookmarkStart w:id="1840" w:name="RANGE!B13"/>
            <w:bookmarkStart w:id="1841" w:name="_Toc12199266"/>
            <w:r w:rsidRPr="001F674E">
              <w:rPr>
                <w:rFonts w:ascii="宋体" w:hAnsi="宋体" w:hint="eastAsia"/>
                <w:sz w:val="18"/>
                <w:szCs w:val="20"/>
                <w:lang w:bidi="en-US"/>
              </w:rPr>
              <w:t>处</w:t>
            </w:r>
            <w:bookmarkEnd w:id="1840"/>
            <w:bookmarkEnd w:id="1841"/>
          </w:p>
        </w:tc>
        <w:tc>
          <w:tcPr>
            <w:tcW w:w="26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C0B9AF" w14:textId="77777777" w:rsidR="00B00DE2" w:rsidRPr="001F674E" w:rsidRDefault="00776E18">
            <w:pPr>
              <w:pStyle w:val="af9"/>
              <w:spacing w:before="120"/>
              <w:ind w:firstLine="360"/>
              <w:jc w:val="center"/>
              <w:rPr>
                <w:rFonts w:ascii="宋体" w:hAnsi="宋体"/>
                <w:sz w:val="18"/>
                <w:szCs w:val="20"/>
                <w:lang w:bidi="en-US"/>
              </w:rPr>
            </w:pPr>
            <w:bookmarkStart w:id="1842" w:name="RANGE!C13"/>
            <w:bookmarkStart w:id="1843" w:name="_Toc12199267"/>
            <w:r w:rsidRPr="001F674E">
              <w:rPr>
                <w:rFonts w:ascii="宋体" w:hAnsi="宋体"/>
                <w:sz w:val="18"/>
                <w:szCs w:val="20"/>
                <w:lang w:bidi="en-US"/>
              </w:rPr>
              <w:t>20000</w:t>
            </w:r>
            <w:bookmarkEnd w:id="1842"/>
            <w:bookmarkEnd w:id="1843"/>
          </w:p>
        </w:tc>
      </w:tr>
    </w:tbl>
    <w:p w14:paraId="4793C28E" w14:textId="0E0D9BF0" w:rsidR="00B00DE2" w:rsidRDefault="002D70A1" w:rsidP="001F674E">
      <w:r w:rsidRPr="0050376B">
        <w:rPr>
          <w:rFonts w:hint="eastAsia"/>
          <w:sz w:val="21"/>
          <w:szCs w:val="21"/>
        </w:rPr>
        <w:t>（注：资料来源</w:t>
      </w:r>
      <w:r w:rsidRPr="002D70A1">
        <w:rPr>
          <w:rFonts w:hint="eastAsia"/>
          <w:sz w:val="21"/>
          <w:szCs w:val="21"/>
        </w:rPr>
        <w:t>宁海县中心城区防洪排涝工程可行性研究报告</w:t>
      </w:r>
      <w:r w:rsidRPr="0050376B">
        <w:rPr>
          <w:rFonts w:hint="eastAsia"/>
          <w:sz w:val="21"/>
          <w:szCs w:val="21"/>
        </w:rPr>
        <w:t>）</w:t>
      </w:r>
    </w:p>
    <w:p w14:paraId="0A9B9C1A" w14:textId="77777777" w:rsidR="00B00DE2" w:rsidRDefault="00776E18" w:rsidP="001010A6">
      <w:pPr>
        <w:pStyle w:val="2"/>
      </w:pPr>
      <w:bookmarkStart w:id="1844" w:name="_Toc17538616"/>
      <w:proofErr w:type="spellStart"/>
      <w:r>
        <w:rPr>
          <w:rFonts w:hint="eastAsia"/>
        </w:rPr>
        <w:t>有关税费</w:t>
      </w:r>
      <w:bookmarkEnd w:id="1844"/>
      <w:proofErr w:type="spellEnd"/>
    </w:p>
    <w:p w14:paraId="0EC0551C" w14:textId="3B24025B" w:rsidR="00B00DE2" w:rsidRPr="001F674E" w:rsidRDefault="00776E18" w:rsidP="00BB315F">
      <w:pPr>
        <w:pStyle w:val="af9"/>
        <w:spacing w:before="120"/>
        <w:ind w:firstLine="480"/>
      </w:pPr>
      <w:r w:rsidRPr="00BB315F">
        <w:rPr>
          <w:rFonts w:hint="eastAsia"/>
        </w:rPr>
        <w:t>根据《中华人民共和国耕地占用税暂行条例》（国务院令第</w:t>
      </w:r>
      <w:r w:rsidRPr="00AD4531">
        <w:t>511</w:t>
      </w:r>
      <w:r w:rsidRPr="00AD4531">
        <w:rPr>
          <w:rFonts w:hint="eastAsia"/>
        </w:rPr>
        <w:t>号）、《中华人民共和国耕地</w:t>
      </w:r>
      <w:r w:rsidRPr="00BB315F">
        <w:rPr>
          <w:rFonts w:hint="eastAsia"/>
        </w:rPr>
        <w:t>占用税实施细则》（财政部国家税务总局令第</w:t>
      </w:r>
      <w:r w:rsidRPr="00BB315F">
        <w:t>49</w:t>
      </w:r>
      <w:r w:rsidRPr="00BB315F">
        <w:rPr>
          <w:rFonts w:hint="eastAsia"/>
        </w:rPr>
        <w:t>号）、《浙江省耕地占用税实施办法》（</w:t>
      </w:r>
      <w:proofErr w:type="gramStart"/>
      <w:r w:rsidRPr="00BB315F">
        <w:rPr>
          <w:rFonts w:hint="eastAsia"/>
        </w:rPr>
        <w:t>浙财农税字</w:t>
      </w:r>
      <w:proofErr w:type="gramEnd"/>
      <w:r w:rsidRPr="00BB315F">
        <w:t>[2008]17</w:t>
      </w:r>
      <w:r w:rsidRPr="00BB315F">
        <w:rPr>
          <w:rFonts w:hint="eastAsia"/>
        </w:rPr>
        <w:t>号）、《财政部、国土资源部关于调整新增建设用地土地有偿使用费征收</w:t>
      </w:r>
      <w:r w:rsidR="006F0B42" w:rsidRPr="00BB315F">
        <w:rPr>
          <w:rFonts w:hint="eastAsia"/>
        </w:rPr>
        <w:t>等别的通知</w:t>
      </w:r>
      <w:r w:rsidRPr="00BB315F">
        <w:rPr>
          <w:rFonts w:hint="eastAsia"/>
        </w:rPr>
        <w:t>》（财综（</w:t>
      </w:r>
      <w:r w:rsidRPr="00BB315F">
        <w:t>2002</w:t>
      </w:r>
      <w:r w:rsidRPr="00BB315F">
        <w:rPr>
          <w:rFonts w:hint="eastAsia"/>
        </w:rPr>
        <w:t>）</w:t>
      </w:r>
      <w:r w:rsidRPr="00BB315F">
        <w:t>93</w:t>
      </w:r>
      <w:r w:rsidRPr="00BB315F">
        <w:rPr>
          <w:rFonts w:hint="eastAsia"/>
        </w:rPr>
        <w:t>号）文件。本项目征地拆迁有关税费标准详见</w:t>
      </w:r>
      <w:r w:rsidRPr="00E06D00">
        <w:fldChar w:fldCharType="begin"/>
      </w:r>
      <w:r w:rsidRPr="00BB315F">
        <w:instrText xml:space="preserve"> REF _Ref12141848 \h  \* MERGEFORMAT </w:instrText>
      </w:r>
      <w:r w:rsidRPr="00E06D00">
        <w:fldChar w:fldCharType="separate"/>
      </w:r>
      <w:r w:rsidRPr="00BB315F">
        <w:rPr>
          <w:rFonts w:hint="eastAsia"/>
        </w:rPr>
        <w:t>表</w:t>
      </w:r>
      <w:r w:rsidRPr="001F674E">
        <w:t>5</w:t>
      </w:r>
      <w:r w:rsidRPr="00BB315F">
        <w:noBreakHyphen/>
        <w:t>4</w:t>
      </w:r>
      <w:r w:rsidRPr="00E06D00">
        <w:fldChar w:fldCharType="end"/>
      </w:r>
      <w:r w:rsidRPr="001F674E">
        <w:rPr>
          <w:rFonts w:hint="eastAsia"/>
        </w:rPr>
        <w:t>。</w:t>
      </w:r>
    </w:p>
    <w:p w14:paraId="038DC77A" w14:textId="77777777" w:rsidR="00B00DE2" w:rsidRPr="009F14C5" w:rsidRDefault="00B00DE2">
      <w:pPr>
        <w:pStyle w:val="a3"/>
        <w:rPr>
          <w:lang w:eastAsia="zh-CN"/>
        </w:rPr>
      </w:pPr>
      <w:bookmarkStart w:id="1845" w:name="_Ref12141848"/>
    </w:p>
    <w:p w14:paraId="712A3E8D" w14:textId="66AA50CC" w:rsidR="00B00DE2" w:rsidRPr="001F674E" w:rsidRDefault="009F14C5">
      <w:pPr>
        <w:pStyle w:val="a3"/>
        <w:rPr>
          <w:lang w:eastAsia="zh-CN"/>
        </w:rPr>
      </w:pPr>
      <w:bookmarkStart w:id="1846" w:name="_Toc16366136"/>
      <w:bookmarkStart w:id="1847" w:name="_Toc17539652"/>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Pr>
          <w:noProof/>
          <w:lang w:eastAsia="zh-CN"/>
        </w:rPr>
        <w:t>5</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Pr>
          <w:noProof/>
          <w:lang w:eastAsia="zh-CN"/>
        </w:rPr>
        <w:t>4</w:t>
      </w:r>
      <w:r>
        <w:fldChar w:fldCharType="end"/>
      </w:r>
      <w:bookmarkStart w:id="1848" w:name="_Toc475694147"/>
      <w:bookmarkStart w:id="1849" w:name="_Toc480135147"/>
      <w:bookmarkStart w:id="1850" w:name="_Toc481851113"/>
      <w:bookmarkStart w:id="1851" w:name="_Toc497140842"/>
      <w:bookmarkStart w:id="1852" w:name="_Toc497141066"/>
      <w:bookmarkEnd w:id="1845"/>
      <w:r w:rsidR="00776E18" w:rsidRPr="001F674E">
        <w:rPr>
          <w:rFonts w:hint="eastAsia"/>
          <w:lang w:eastAsia="zh-CN"/>
        </w:rPr>
        <w:t>有关税费补偿标准一览表</w:t>
      </w:r>
      <w:bookmarkEnd w:id="1846"/>
      <w:bookmarkEnd w:id="1847"/>
      <w:bookmarkEnd w:id="1848"/>
      <w:bookmarkEnd w:id="1849"/>
      <w:bookmarkEnd w:id="1850"/>
      <w:bookmarkEnd w:id="1851"/>
      <w:bookmarkEnd w:id="1852"/>
    </w:p>
    <w:p w14:paraId="7CAEA001" w14:textId="77777777" w:rsidR="00B00DE2" w:rsidRDefault="00B00DE2">
      <w:pPr>
        <w:pStyle w:val="a3"/>
        <w:keepNext/>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1349"/>
        <w:gridCol w:w="1135"/>
        <w:gridCol w:w="3833"/>
        <w:gridCol w:w="1347"/>
      </w:tblGrid>
      <w:tr w:rsidR="00B00DE2" w:rsidRPr="00BB315F" w14:paraId="0AD77162" w14:textId="77777777">
        <w:trPr>
          <w:trHeight w:val="285"/>
          <w:tblHeader/>
          <w:jc w:val="center"/>
        </w:trPr>
        <w:tc>
          <w:tcPr>
            <w:tcW w:w="1194" w:type="pct"/>
            <w:gridSpan w:val="2"/>
            <w:shd w:val="clear" w:color="auto" w:fill="F2F2F2"/>
            <w:vAlign w:val="center"/>
          </w:tcPr>
          <w:p w14:paraId="523D3F12" w14:textId="77777777" w:rsidR="00B00DE2" w:rsidRPr="001F674E" w:rsidRDefault="00776E18">
            <w:pPr>
              <w:jc w:val="center"/>
              <w:rPr>
                <w:rFonts w:ascii="Arial" w:hAnsi="Arial" w:cs="Arial"/>
                <w:b/>
                <w:bCs/>
                <w:color w:val="000000"/>
                <w:sz w:val="20"/>
                <w:szCs w:val="20"/>
              </w:rPr>
            </w:pPr>
            <w:r w:rsidRPr="001F674E">
              <w:rPr>
                <w:rFonts w:ascii="Arial" w:hAnsi="Arial" w:cs="Arial" w:hint="eastAsia"/>
                <w:b/>
                <w:bCs/>
                <w:color w:val="000000"/>
                <w:sz w:val="20"/>
                <w:szCs w:val="20"/>
              </w:rPr>
              <w:t>收费名称</w:t>
            </w:r>
          </w:p>
        </w:tc>
        <w:tc>
          <w:tcPr>
            <w:tcW w:w="684" w:type="pct"/>
            <w:shd w:val="clear" w:color="auto" w:fill="F2F2F2"/>
            <w:vAlign w:val="center"/>
          </w:tcPr>
          <w:p w14:paraId="12A9875C" w14:textId="77777777" w:rsidR="00B00DE2" w:rsidRPr="001F674E" w:rsidRDefault="00776E18">
            <w:pPr>
              <w:jc w:val="center"/>
              <w:rPr>
                <w:rFonts w:ascii="Arial" w:hAnsi="Arial" w:cs="Arial"/>
                <w:b/>
                <w:bCs/>
                <w:color w:val="000000"/>
                <w:sz w:val="20"/>
                <w:szCs w:val="20"/>
              </w:rPr>
            </w:pPr>
            <w:r w:rsidRPr="001F674E">
              <w:rPr>
                <w:rFonts w:ascii="Arial" w:hAnsi="Arial" w:cs="Arial" w:hint="eastAsia"/>
                <w:b/>
                <w:bCs/>
                <w:color w:val="000000"/>
                <w:sz w:val="20"/>
                <w:szCs w:val="20"/>
              </w:rPr>
              <w:t>收费标准（元</w:t>
            </w:r>
            <w:r w:rsidRPr="001F674E">
              <w:rPr>
                <w:rFonts w:ascii="Arial" w:hAnsi="Arial" w:cs="Arial"/>
                <w:b/>
                <w:bCs/>
                <w:color w:val="000000"/>
                <w:sz w:val="20"/>
                <w:szCs w:val="20"/>
              </w:rPr>
              <w:t>/</w:t>
            </w:r>
            <w:r w:rsidRPr="001F674E">
              <w:rPr>
                <w:rFonts w:ascii="Arial" w:hAnsi="Arial" w:cs="Arial" w:hint="eastAsia"/>
                <w:b/>
                <w:bCs/>
                <w:color w:val="000000"/>
                <w:sz w:val="20"/>
                <w:szCs w:val="20"/>
              </w:rPr>
              <w:t>㎡）</w:t>
            </w:r>
          </w:p>
        </w:tc>
        <w:tc>
          <w:tcPr>
            <w:tcW w:w="2310" w:type="pct"/>
            <w:shd w:val="clear" w:color="auto" w:fill="F2F2F2"/>
            <w:vAlign w:val="center"/>
          </w:tcPr>
          <w:p w14:paraId="0CBA8488" w14:textId="77777777" w:rsidR="00B00DE2" w:rsidRPr="001F674E" w:rsidRDefault="00776E18">
            <w:pPr>
              <w:jc w:val="center"/>
              <w:rPr>
                <w:rFonts w:ascii="Arial" w:hAnsi="Arial" w:cs="Arial"/>
                <w:b/>
                <w:bCs/>
                <w:color w:val="000000"/>
                <w:sz w:val="20"/>
                <w:szCs w:val="20"/>
              </w:rPr>
            </w:pPr>
            <w:r w:rsidRPr="001F674E">
              <w:rPr>
                <w:rFonts w:ascii="Arial" w:hAnsi="Arial" w:cs="Arial" w:hint="eastAsia"/>
                <w:b/>
                <w:bCs/>
                <w:color w:val="000000"/>
                <w:sz w:val="20"/>
                <w:szCs w:val="20"/>
              </w:rPr>
              <w:t>收费依据</w:t>
            </w:r>
          </w:p>
        </w:tc>
        <w:tc>
          <w:tcPr>
            <w:tcW w:w="812" w:type="pct"/>
            <w:shd w:val="clear" w:color="auto" w:fill="F2F2F2"/>
            <w:vAlign w:val="center"/>
          </w:tcPr>
          <w:p w14:paraId="6A7AFA0B" w14:textId="77777777" w:rsidR="00B00DE2" w:rsidRPr="001F674E" w:rsidRDefault="00776E18">
            <w:pPr>
              <w:jc w:val="center"/>
              <w:rPr>
                <w:rFonts w:ascii="Arial" w:hAnsi="Arial" w:cs="Arial"/>
                <w:b/>
                <w:bCs/>
                <w:color w:val="000000"/>
                <w:sz w:val="20"/>
                <w:szCs w:val="20"/>
              </w:rPr>
            </w:pPr>
            <w:r w:rsidRPr="001F674E">
              <w:rPr>
                <w:rFonts w:ascii="Arial" w:hAnsi="Arial" w:cs="Arial" w:hint="eastAsia"/>
                <w:b/>
                <w:bCs/>
                <w:color w:val="000000"/>
                <w:sz w:val="20"/>
                <w:szCs w:val="20"/>
              </w:rPr>
              <w:t>备注</w:t>
            </w:r>
          </w:p>
        </w:tc>
      </w:tr>
      <w:tr w:rsidR="00B00DE2" w:rsidRPr="00BB315F" w14:paraId="22A5E72C" w14:textId="77777777">
        <w:trPr>
          <w:trHeight w:val="285"/>
          <w:jc w:val="center"/>
        </w:trPr>
        <w:tc>
          <w:tcPr>
            <w:tcW w:w="381" w:type="pct"/>
            <w:vMerge w:val="restart"/>
            <w:vAlign w:val="center"/>
          </w:tcPr>
          <w:p w14:paraId="062579F9" w14:textId="77777777" w:rsidR="00B00DE2" w:rsidRPr="001F674E" w:rsidRDefault="00776E18">
            <w:pPr>
              <w:jc w:val="center"/>
              <w:rPr>
                <w:rFonts w:ascii="Arial" w:hAnsi="Arial" w:cs="Arial"/>
                <w:color w:val="000000"/>
                <w:sz w:val="20"/>
                <w:szCs w:val="20"/>
              </w:rPr>
            </w:pPr>
            <w:r w:rsidRPr="001F674E">
              <w:rPr>
                <w:rFonts w:ascii="Arial" w:hAnsi="Arial" w:cs="Arial" w:hint="eastAsia"/>
                <w:color w:val="000000"/>
                <w:sz w:val="20"/>
                <w:szCs w:val="20"/>
              </w:rPr>
              <w:t>耕地占用税</w:t>
            </w:r>
          </w:p>
        </w:tc>
        <w:tc>
          <w:tcPr>
            <w:tcW w:w="813" w:type="pct"/>
            <w:vAlign w:val="center"/>
          </w:tcPr>
          <w:p w14:paraId="66C4EFDD" w14:textId="77777777" w:rsidR="00B00DE2" w:rsidRPr="001F674E" w:rsidRDefault="00776E18">
            <w:pPr>
              <w:jc w:val="center"/>
              <w:rPr>
                <w:rFonts w:ascii="Arial" w:hAnsi="Arial" w:cs="Arial"/>
                <w:color w:val="000000"/>
                <w:sz w:val="20"/>
                <w:szCs w:val="20"/>
              </w:rPr>
            </w:pPr>
            <w:r w:rsidRPr="001F674E">
              <w:rPr>
                <w:rFonts w:ascii="Arial" w:hAnsi="Arial" w:cs="Arial" w:hint="eastAsia"/>
                <w:color w:val="000000"/>
                <w:sz w:val="20"/>
                <w:szCs w:val="20"/>
              </w:rPr>
              <w:t>占用耕地（含园地）</w:t>
            </w:r>
          </w:p>
        </w:tc>
        <w:tc>
          <w:tcPr>
            <w:tcW w:w="684" w:type="pct"/>
            <w:vAlign w:val="center"/>
          </w:tcPr>
          <w:p w14:paraId="2C32EA25" w14:textId="77777777" w:rsidR="00B00DE2" w:rsidRPr="001F674E" w:rsidRDefault="00776E18">
            <w:pPr>
              <w:jc w:val="center"/>
              <w:rPr>
                <w:rFonts w:ascii="Arial" w:hAnsi="Arial" w:cs="Arial"/>
                <w:color w:val="000000"/>
                <w:sz w:val="20"/>
                <w:szCs w:val="20"/>
              </w:rPr>
            </w:pPr>
            <w:r w:rsidRPr="001F674E">
              <w:rPr>
                <w:rFonts w:ascii="Arial" w:hAnsi="Arial" w:cs="Arial"/>
                <w:color w:val="000000"/>
                <w:sz w:val="20"/>
                <w:szCs w:val="20"/>
              </w:rPr>
              <w:t>35</w:t>
            </w:r>
          </w:p>
        </w:tc>
        <w:tc>
          <w:tcPr>
            <w:tcW w:w="2310" w:type="pct"/>
            <w:vAlign w:val="center"/>
          </w:tcPr>
          <w:p w14:paraId="384D66C2" w14:textId="77777777" w:rsidR="00B00DE2" w:rsidRPr="001F674E" w:rsidRDefault="00776E18">
            <w:pPr>
              <w:jc w:val="center"/>
              <w:rPr>
                <w:rFonts w:ascii="Arial" w:hAnsi="Arial" w:cs="Arial"/>
                <w:color w:val="000000"/>
                <w:sz w:val="20"/>
                <w:szCs w:val="20"/>
              </w:rPr>
            </w:pPr>
            <w:r w:rsidRPr="001F674E">
              <w:rPr>
                <w:rFonts w:ascii="Arial" w:hAnsi="Arial" w:cs="Arial" w:hint="eastAsia"/>
                <w:color w:val="000000"/>
                <w:sz w:val="20"/>
                <w:szCs w:val="20"/>
              </w:rPr>
              <w:t>《浙江省耕地占用税实施办法》（</w:t>
            </w:r>
            <w:proofErr w:type="gramStart"/>
            <w:r w:rsidRPr="001F674E">
              <w:rPr>
                <w:rFonts w:ascii="Arial" w:hAnsi="Arial" w:cs="Arial" w:hint="eastAsia"/>
                <w:color w:val="000000"/>
                <w:sz w:val="20"/>
                <w:szCs w:val="20"/>
              </w:rPr>
              <w:t>浙财农税字</w:t>
            </w:r>
            <w:proofErr w:type="gramEnd"/>
            <w:r w:rsidRPr="001F674E">
              <w:rPr>
                <w:rFonts w:ascii="Arial" w:hAnsi="Arial" w:cs="Arial"/>
                <w:color w:val="000000"/>
                <w:sz w:val="20"/>
                <w:szCs w:val="20"/>
              </w:rPr>
              <w:t>[2008]17</w:t>
            </w:r>
            <w:r w:rsidRPr="001F674E">
              <w:rPr>
                <w:rFonts w:ascii="Arial" w:hAnsi="Arial" w:cs="Arial" w:hint="eastAsia"/>
                <w:color w:val="000000"/>
                <w:sz w:val="20"/>
                <w:szCs w:val="20"/>
              </w:rPr>
              <w:t>号）</w:t>
            </w:r>
          </w:p>
        </w:tc>
        <w:tc>
          <w:tcPr>
            <w:tcW w:w="812" w:type="pct"/>
            <w:vMerge w:val="restart"/>
            <w:vAlign w:val="center"/>
          </w:tcPr>
          <w:p w14:paraId="0C6BE7BD" w14:textId="77777777" w:rsidR="00B00DE2" w:rsidRPr="001F674E" w:rsidRDefault="00776E18">
            <w:pPr>
              <w:jc w:val="center"/>
              <w:rPr>
                <w:rFonts w:ascii="Arial" w:hAnsi="Arial" w:cs="Arial"/>
                <w:color w:val="000000"/>
                <w:sz w:val="20"/>
                <w:szCs w:val="20"/>
              </w:rPr>
            </w:pPr>
            <w:r w:rsidRPr="001F674E">
              <w:rPr>
                <w:rFonts w:ascii="Arial" w:hAnsi="Arial" w:cs="Arial" w:hint="eastAsia"/>
                <w:color w:val="000000"/>
                <w:sz w:val="20"/>
                <w:szCs w:val="20"/>
              </w:rPr>
              <w:t>其他农用林地、农用水用地、养殖水面。</w:t>
            </w:r>
          </w:p>
        </w:tc>
      </w:tr>
      <w:tr w:rsidR="00B00DE2" w:rsidRPr="00BB315F" w14:paraId="1B5B3020" w14:textId="77777777">
        <w:trPr>
          <w:trHeight w:val="285"/>
          <w:jc w:val="center"/>
        </w:trPr>
        <w:tc>
          <w:tcPr>
            <w:tcW w:w="381" w:type="pct"/>
            <w:vMerge/>
            <w:vAlign w:val="center"/>
          </w:tcPr>
          <w:p w14:paraId="51A24E96" w14:textId="77777777" w:rsidR="00B00DE2" w:rsidRPr="001F674E" w:rsidRDefault="00B00DE2">
            <w:pPr>
              <w:jc w:val="center"/>
              <w:rPr>
                <w:rFonts w:ascii="Arial" w:hAnsi="Arial" w:cs="Arial"/>
                <w:color w:val="000000"/>
                <w:sz w:val="20"/>
                <w:szCs w:val="20"/>
              </w:rPr>
            </w:pPr>
          </w:p>
        </w:tc>
        <w:tc>
          <w:tcPr>
            <w:tcW w:w="813" w:type="pct"/>
            <w:vAlign w:val="center"/>
          </w:tcPr>
          <w:p w14:paraId="5AADB4E5" w14:textId="77777777" w:rsidR="00B00DE2" w:rsidRPr="001F674E" w:rsidRDefault="00776E18">
            <w:pPr>
              <w:jc w:val="center"/>
              <w:rPr>
                <w:rFonts w:ascii="Arial" w:hAnsi="Arial" w:cs="Arial"/>
                <w:color w:val="000000"/>
                <w:sz w:val="20"/>
                <w:szCs w:val="20"/>
              </w:rPr>
            </w:pPr>
            <w:r w:rsidRPr="001F674E">
              <w:rPr>
                <w:rFonts w:ascii="Arial" w:hAnsi="Arial" w:cs="Arial" w:hint="eastAsia"/>
                <w:color w:val="000000"/>
                <w:sz w:val="20"/>
                <w:szCs w:val="20"/>
              </w:rPr>
              <w:t>占用其他农用地税额</w:t>
            </w:r>
          </w:p>
        </w:tc>
        <w:tc>
          <w:tcPr>
            <w:tcW w:w="684" w:type="pct"/>
            <w:vAlign w:val="center"/>
          </w:tcPr>
          <w:p w14:paraId="55019E51" w14:textId="77777777" w:rsidR="00B00DE2" w:rsidRPr="001F674E" w:rsidRDefault="00776E18">
            <w:pPr>
              <w:jc w:val="center"/>
              <w:rPr>
                <w:rFonts w:ascii="Arial" w:hAnsi="Arial" w:cs="Arial"/>
                <w:color w:val="000000"/>
                <w:sz w:val="20"/>
                <w:szCs w:val="20"/>
              </w:rPr>
            </w:pPr>
            <w:r w:rsidRPr="001F674E">
              <w:rPr>
                <w:rFonts w:ascii="Arial" w:hAnsi="Arial" w:cs="Arial"/>
                <w:color w:val="000000"/>
                <w:sz w:val="20"/>
                <w:szCs w:val="20"/>
              </w:rPr>
              <w:t>35</w:t>
            </w:r>
          </w:p>
        </w:tc>
        <w:tc>
          <w:tcPr>
            <w:tcW w:w="2310" w:type="pct"/>
            <w:vAlign w:val="center"/>
          </w:tcPr>
          <w:p w14:paraId="3A235D32" w14:textId="77777777" w:rsidR="00B00DE2" w:rsidRPr="001F674E" w:rsidRDefault="00776E18">
            <w:pPr>
              <w:jc w:val="center"/>
              <w:rPr>
                <w:rFonts w:ascii="Arial" w:hAnsi="Arial" w:cs="Arial"/>
                <w:color w:val="000000"/>
                <w:sz w:val="20"/>
                <w:szCs w:val="20"/>
              </w:rPr>
            </w:pPr>
            <w:r w:rsidRPr="001F674E">
              <w:rPr>
                <w:rFonts w:ascii="Arial" w:hAnsi="Arial" w:cs="Arial" w:hint="eastAsia"/>
                <w:color w:val="000000"/>
                <w:sz w:val="20"/>
                <w:szCs w:val="20"/>
              </w:rPr>
              <w:t>《浙江省耕地占用税实施办法》（</w:t>
            </w:r>
            <w:proofErr w:type="gramStart"/>
            <w:r w:rsidRPr="001F674E">
              <w:rPr>
                <w:rFonts w:ascii="Arial" w:hAnsi="Arial" w:cs="Arial" w:hint="eastAsia"/>
                <w:color w:val="000000"/>
                <w:sz w:val="20"/>
                <w:szCs w:val="20"/>
              </w:rPr>
              <w:t>浙财农税字</w:t>
            </w:r>
            <w:proofErr w:type="gramEnd"/>
            <w:r w:rsidRPr="001F674E">
              <w:rPr>
                <w:rFonts w:ascii="Arial" w:hAnsi="Arial" w:cs="Arial"/>
                <w:color w:val="000000"/>
                <w:sz w:val="20"/>
                <w:szCs w:val="20"/>
              </w:rPr>
              <w:t>[2008]17</w:t>
            </w:r>
            <w:r w:rsidRPr="001F674E">
              <w:rPr>
                <w:rFonts w:ascii="Arial" w:hAnsi="Arial" w:cs="Arial" w:hint="eastAsia"/>
                <w:color w:val="000000"/>
                <w:sz w:val="20"/>
                <w:szCs w:val="20"/>
              </w:rPr>
              <w:t>号）</w:t>
            </w:r>
          </w:p>
        </w:tc>
        <w:tc>
          <w:tcPr>
            <w:tcW w:w="812" w:type="pct"/>
            <w:vMerge/>
            <w:vAlign w:val="center"/>
          </w:tcPr>
          <w:p w14:paraId="79BB23D9" w14:textId="77777777" w:rsidR="00B00DE2" w:rsidRPr="001F674E" w:rsidRDefault="00B00DE2">
            <w:pPr>
              <w:jc w:val="center"/>
              <w:rPr>
                <w:rFonts w:ascii="Arial" w:hAnsi="Arial" w:cs="Arial"/>
                <w:color w:val="000000"/>
                <w:sz w:val="20"/>
                <w:szCs w:val="20"/>
              </w:rPr>
            </w:pPr>
          </w:p>
        </w:tc>
      </w:tr>
      <w:tr w:rsidR="00B00DE2" w:rsidRPr="00BB315F" w14:paraId="634CE807" w14:textId="77777777">
        <w:trPr>
          <w:trHeight w:val="285"/>
          <w:jc w:val="center"/>
        </w:trPr>
        <w:tc>
          <w:tcPr>
            <w:tcW w:w="381" w:type="pct"/>
            <w:vMerge/>
            <w:vAlign w:val="center"/>
          </w:tcPr>
          <w:p w14:paraId="1451EB82" w14:textId="77777777" w:rsidR="00B00DE2" w:rsidRPr="001F674E" w:rsidRDefault="00B00DE2">
            <w:pPr>
              <w:jc w:val="center"/>
              <w:rPr>
                <w:rFonts w:ascii="Arial" w:hAnsi="Arial" w:cs="Arial"/>
                <w:color w:val="000000"/>
                <w:sz w:val="20"/>
                <w:szCs w:val="20"/>
              </w:rPr>
            </w:pPr>
          </w:p>
        </w:tc>
        <w:tc>
          <w:tcPr>
            <w:tcW w:w="813" w:type="pct"/>
            <w:vAlign w:val="center"/>
          </w:tcPr>
          <w:p w14:paraId="25C49054" w14:textId="77777777" w:rsidR="00B00DE2" w:rsidRPr="001F674E" w:rsidRDefault="00776E18">
            <w:pPr>
              <w:jc w:val="center"/>
              <w:rPr>
                <w:rFonts w:ascii="Arial" w:hAnsi="Arial" w:cs="Arial"/>
                <w:color w:val="000000"/>
                <w:sz w:val="20"/>
                <w:szCs w:val="20"/>
              </w:rPr>
            </w:pPr>
            <w:r w:rsidRPr="001F674E">
              <w:rPr>
                <w:rFonts w:ascii="Arial" w:hAnsi="Arial" w:cs="Arial" w:hint="eastAsia"/>
                <w:color w:val="000000"/>
                <w:sz w:val="20"/>
                <w:szCs w:val="20"/>
              </w:rPr>
              <w:t>占用基本农田税额</w:t>
            </w:r>
          </w:p>
        </w:tc>
        <w:tc>
          <w:tcPr>
            <w:tcW w:w="684" w:type="pct"/>
            <w:vAlign w:val="center"/>
          </w:tcPr>
          <w:p w14:paraId="00E19F8A" w14:textId="77777777" w:rsidR="00B00DE2" w:rsidRPr="001F674E" w:rsidRDefault="00776E18">
            <w:pPr>
              <w:jc w:val="center"/>
              <w:rPr>
                <w:rFonts w:ascii="Arial" w:hAnsi="Arial" w:cs="Arial"/>
                <w:color w:val="000000"/>
                <w:sz w:val="20"/>
                <w:szCs w:val="20"/>
              </w:rPr>
            </w:pPr>
            <w:r w:rsidRPr="001F674E">
              <w:rPr>
                <w:rFonts w:ascii="Arial" w:hAnsi="Arial" w:cs="Arial"/>
                <w:color w:val="000000"/>
                <w:sz w:val="20"/>
                <w:szCs w:val="20"/>
              </w:rPr>
              <w:t>52.5</w:t>
            </w:r>
          </w:p>
        </w:tc>
        <w:tc>
          <w:tcPr>
            <w:tcW w:w="2310" w:type="pct"/>
            <w:vAlign w:val="center"/>
          </w:tcPr>
          <w:p w14:paraId="6AB22D5F" w14:textId="77777777" w:rsidR="00B00DE2" w:rsidRPr="001F674E" w:rsidRDefault="00776E18">
            <w:pPr>
              <w:jc w:val="center"/>
              <w:rPr>
                <w:rFonts w:ascii="Arial" w:hAnsi="Arial" w:cs="Arial"/>
                <w:color w:val="000000"/>
                <w:sz w:val="20"/>
                <w:szCs w:val="20"/>
              </w:rPr>
            </w:pPr>
            <w:r w:rsidRPr="001F674E">
              <w:rPr>
                <w:rFonts w:ascii="Arial" w:hAnsi="Arial" w:cs="Arial" w:hint="eastAsia"/>
                <w:color w:val="000000"/>
                <w:sz w:val="20"/>
                <w:szCs w:val="20"/>
              </w:rPr>
              <w:t>《浙江省耕地占用税实施办法》（</w:t>
            </w:r>
            <w:proofErr w:type="gramStart"/>
            <w:r w:rsidRPr="001F674E">
              <w:rPr>
                <w:rFonts w:ascii="Arial" w:hAnsi="Arial" w:cs="Arial" w:hint="eastAsia"/>
                <w:color w:val="000000"/>
                <w:sz w:val="20"/>
                <w:szCs w:val="20"/>
              </w:rPr>
              <w:t>浙财农税字</w:t>
            </w:r>
            <w:proofErr w:type="gramEnd"/>
            <w:r w:rsidRPr="001F674E">
              <w:rPr>
                <w:rFonts w:ascii="Arial" w:hAnsi="Arial" w:cs="Arial"/>
                <w:color w:val="000000"/>
                <w:sz w:val="20"/>
                <w:szCs w:val="20"/>
              </w:rPr>
              <w:t>[2008]17</w:t>
            </w:r>
            <w:r w:rsidRPr="001F674E">
              <w:rPr>
                <w:rFonts w:ascii="Arial" w:hAnsi="Arial" w:cs="Arial" w:hint="eastAsia"/>
                <w:color w:val="000000"/>
                <w:sz w:val="20"/>
                <w:szCs w:val="20"/>
              </w:rPr>
              <w:t>号）</w:t>
            </w:r>
          </w:p>
        </w:tc>
        <w:tc>
          <w:tcPr>
            <w:tcW w:w="812" w:type="pct"/>
            <w:vMerge/>
            <w:vAlign w:val="center"/>
          </w:tcPr>
          <w:p w14:paraId="50839737" w14:textId="77777777" w:rsidR="00B00DE2" w:rsidRPr="001F674E" w:rsidRDefault="00B00DE2">
            <w:pPr>
              <w:jc w:val="center"/>
              <w:rPr>
                <w:rFonts w:ascii="Arial" w:hAnsi="Arial" w:cs="Arial"/>
                <w:color w:val="000000"/>
                <w:sz w:val="20"/>
                <w:szCs w:val="20"/>
              </w:rPr>
            </w:pPr>
          </w:p>
        </w:tc>
      </w:tr>
      <w:tr w:rsidR="00B00DE2" w:rsidRPr="00BB315F" w14:paraId="712156E3" w14:textId="77777777">
        <w:trPr>
          <w:trHeight w:val="285"/>
          <w:jc w:val="center"/>
        </w:trPr>
        <w:tc>
          <w:tcPr>
            <w:tcW w:w="1194" w:type="pct"/>
            <w:gridSpan w:val="2"/>
            <w:vAlign w:val="center"/>
          </w:tcPr>
          <w:p w14:paraId="186E4696" w14:textId="77777777" w:rsidR="00B00DE2" w:rsidRPr="001F674E" w:rsidRDefault="00776E18">
            <w:pPr>
              <w:jc w:val="center"/>
              <w:rPr>
                <w:rFonts w:ascii="Arial" w:hAnsi="Arial" w:cs="Arial"/>
                <w:color w:val="000000"/>
                <w:sz w:val="20"/>
                <w:szCs w:val="20"/>
              </w:rPr>
            </w:pPr>
            <w:r w:rsidRPr="001F674E">
              <w:rPr>
                <w:rFonts w:ascii="Arial" w:hAnsi="Arial" w:cs="Arial" w:hint="eastAsia"/>
                <w:color w:val="000000"/>
                <w:sz w:val="20"/>
                <w:szCs w:val="20"/>
              </w:rPr>
              <w:t>耕地开垦费</w:t>
            </w:r>
          </w:p>
        </w:tc>
        <w:tc>
          <w:tcPr>
            <w:tcW w:w="684" w:type="pct"/>
            <w:vAlign w:val="center"/>
          </w:tcPr>
          <w:p w14:paraId="5996AD80" w14:textId="77777777" w:rsidR="00B00DE2" w:rsidRPr="001F674E" w:rsidRDefault="00776E18">
            <w:pPr>
              <w:jc w:val="center"/>
              <w:rPr>
                <w:rFonts w:ascii="Arial" w:hAnsi="Arial" w:cs="Arial"/>
                <w:color w:val="000000"/>
                <w:sz w:val="20"/>
                <w:szCs w:val="20"/>
              </w:rPr>
            </w:pPr>
            <w:r w:rsidRPr="001F674E">
              <w:rPr>
                <w:rFonts w:ascii="Arial" w:hAnsi="Arial" w:cs="Arial"/>
                <w:color w:val="000000"/>
                <w:sz w:val="20"/>
                <w:szCs w:val="20"/>
              </w:rPr>
              <w:t>20</w:t>
            </w:r>
          </w:p>
        </w:tc>
        <w:tc>
          <w:tcPr>
            <w:tcW w:w="2310" w:type="pct"/>
            <w:vAlign w:val="center"/>
          </w:tcPr>
          <w:p w14:paraId="048AEC82" w14:textId="77777777" w:rsidR="00B00DE2" w:rsidRPr="001F674E" w:rsidRDefault="00776E18">
            <w:pPr>
              <w:jc w:val="center"/>
              <w:rPr>
                <w:rFonts w:ascii="Arial" w:hAnsi="Arial" w:cs="Arial"/>
                <w:color w:val="000000"/>
                <w:sz w:val="20"/>
                <w:szCs w:val="20"/>
              </w:rPr>
            </w:pPr>
            <w:r w:rsidRPr="001F674E">
              <w:rPr>
                <w:rFonts w:ascii="Arial" w:hAnsi="Arial" w:cs="Arial" w:hint="eastAsia"/>
                <w:color w:val="000000"/>
                <w:sz w:val="20"/>
                <w:szCs w:val="20"/>
              </w:rPr>
              <w:t>《浙江省人民政府关于调整耕地开垦费征收标准等有关问题的通知》（浙政发〔</w:t>
            </w:r>
            <w:r w:rsidRPr="001F674E">
              <w:rPr>
                <w:rFonts w:ascii="Arial" w:hAnsi="Arial" w:cs="Arial"/>
                <w:color w:val="000000"/>
                <w:sz w:val="20"/>
                <w:szCs w:val="20"/>
              </w:rPr>
              <w:t>2008</w:t>
            </w:r>
            <w:r w:rsidRPr="001F674E">
              <w:rPr>
                <w:rFonts w:ascii="Arial" w:hAnsi="Arial" w:cs="Arial" w:hint="eastAsia"/>
                <w:color w:val="000000"/>
                <w:sz w:val="20"/>
                <w:szCs w:val="20"/>
              </w:rPr>
              <w:t>〕</w:t>
            </w:r>
            <w:r w:rsidRPr="001F674E">
              <w:rPr>
                <w:rFonts w:ascii="Arial" w:hAnsi="Arial" w:cs="Arial"/>
                <w:color w:val="000000"/>
                <w:sz w:val="20"/>
                <w:szCs w:val="20"/>
              </w:rPr>
              <w:t>39</w:t>
            </w:r>
            <w:r w:rsidRPr="001F674E">
              <w:rPr>
                <w:rFonts w:ascii="Arial" w:hAnsi="Arial" w:cs="Arial" w:hint="eastAsia"/>
                <w:color w:val="000000"/>
                <w:sz w:val="20"/>
                <w:szCs w:val="20"/>
              </w:rPr>
              <w:t>号）</w:t>
            </w:r>
          </w:p>
        </w:tc>
        <w:tc>
          <w:tcPr>
            <w:tcW w:w="812" w:type="pct"/>
            <w:vMerge/>
            <w:vAlign w:val="center"/>
          </w:tcPr>
          <w:p w14:paraId="609FE502" w14:textId="77777777" w:rsidR="00B00DE2" w:rsidRPr="001F674E" w:rsidRDefault="00B00DE2">
            <w:pPr>
              <w:jc w:val="center"/>
              <w:rPr>
                <w:rFonts w:ascii="Arial" w:hAnsi="Arial" w:cs="Arial"/>
                <w:color w:val="000000"/>
                <w:sz w:val="20"/>
                <w:szCs w:val="20"/>
              </w:rPr>
            </w:pPr>
          </w:p>
        </w:tc>
      </w:tr>
      <w:tr w:rsidR="00B00DE2" w:rsidRPr="00BB315F" w14:paraId="62CA785C" w14:textId="77777777">
        <w:trPr>
          <w:trHeight w:val="285"/>
          <w:jc w:val="center"/>
        </w:trPr>
        <w:tc>
          <w:tcPr>
            <w:tcW w:w="1194" w:type="pct"/>
            <w:gridSpan w:val="2"/>
            <w:vAlign w:val="center"/>
          </w:tcPr>
          <w:p w14:paraId="270F4883" w14:textId="77777777" w:rsidR="00B00DE2" w:rsidRPr="001F674E" w:rsidRDefault="00776E18">
            <w:pPr>
              <w:jc w:val="center"/>
              <w:rPr>
                <w:rFonts w:ascii="Arial" w:hAnsi="Arial" w:cs="Arial"/>
                <w:color w:val="000000"/>
                <w:sz w:val="20"/>
                <w:szCs w:val="20"/>
              </w:rPr>
            </w:pPr>
            <w:r w:rsidRPr="001F674E">
              <w:rPr>
                <w:rFonts w:ascii="Arial" w:hAnsi="Arial" w:cs="Arial" w:hint="eastAsia"/>
                <w:color w:val="000000"/>
                <w:sz w:val="20"/>
                <w:szCs w:val="20"/>
              </w:rPr>
              <w:t>新增建设用地有偿使用费</w:t>
            </w:r>
          </w:p>
        </w:tc>
        <w:tc>
          <w:tcPr>
            <w:tcW w:w="684" w:type="pct"/>
            <w:vAlign w:val="center"/>
          </w:tcPr>
          <w:p w14:paraId="105DA1C9" w14:textId="77777777" w:rsidR="00B00DE2" w:rsidRPr="001F674E" w:rsidRDefault="00776E18">
            <w:pPr>
              <w:jc w:val="center"/>
              <w:rPr>
                <w:rFonts w:ascii="Arial" w:hAnsi="Arial" w:cs="Arial"/>
                <w:color w:val="000000"/>
                <w:sz w:val="20"/>
                <w:szCs w:val="20"/>
              </w:rPr>
            </w:pPr>
            <w:r w:rsidRPr="001F674E">
              <w:rPr>
                <w:rFonts w:ascii="Arial" w:hAnsi="Arial" w:cs="Arial"/>
                <w:color w:val="000000"/>
                <w:sz w:val="20"/>
                <w:szCs w:val="20"/>
              </w:rPr>
              <w:t>16</w:t>
            </w:r>
          </w:p>
        </w:tc>
        <w:tc>
          <w:tcPr>
            <w:tcW w:w="2310" w:type="pct"/>
            <w:vAlign w:val="center"/>
          </w:tcPr>
          <w:p w14:paraId="7314477A" w14:textId="77777777" w:rsidR="00B00DE2" w:rsidRPr="001F674E" w:rsidRDefault="00776E18">
            <w:pPr>
              <w:jc w:val="center"/>
              <w:rPr>
                <w:rFonts w:ascii="Arial" w:hAnsi="Arial" w:cs="Arial"/>
                <w:color w:val="000000"/>
                <w:sz w:val="20"/>
                <w:szCs w:val="20"/>
              </w:rPr>
            </w:pPr>
            <w:r w:rsidRPr="001F674E">
              <w:rPr>
                <w:rFonts w:ascii="Arial" w:hAnsi="Arial" w:cs="Arial" w:hint="eastAsia"/>
                <w:color w:val="000000"/>
                <w:sz w:val="20"/>
                <w:szCs w:val="20"/>
              </w:rPr>
              <w:t>《财政部、国土资源部关于调整新增建设用地土地有偿使用费征收等别的通知》（财综（</w:t>
            </w:r>
            <w:r w:rsidRPr="001F674E">
              <w:rPr>
                <w:rFonts w:ascii="Arial" w:hAnsi="Arial" w:cs="Arial"/>
                <w:color w:val="000000"/>
                <w:sz w:val="20"/>
                <w:szCs w:val="20"/>
              </w:rPr>
              <w:t>2002</w:t>
            </w:r>
            <w:r w:rsidRPr="001F674E">
              <w:rPr>
                <w:rFonts w:ascii="Arial" w:hAnsi="Arial" w:cs="Arial" w:hint="eastAsia"/>
                <w:color w:val="000000"/>
                <w:sz w:val="20"/>
                <w:szCs w:val="20"/>
              </w:rPr>
              <w:t>）</w:t>
            </w:r>
            <w:r w:rsidRPr="001F674E">
              <w:rPr>
                <w:rFonts w:ascii="Arial" w:hAnsi="Arial" w:cs="Arial"/>
                <w:color w:val="000000"/>
                <w:sz w:val="20"/>
                <w:szCs w:val="20"/>
              </w:rPr>
              <w:t>93</w:t>
            </w:r>
            <w:r w:rsidRPr="001F674E">
              <w:rPr>
                <w:rFonts w:ascii="Arial" w:hAnsi="Arial" w:cs="Arial" w:hint="eastAsia"/>
                <w:color w:val="000000"/>
                <w:sz w:val="20"/>
                <w:szCs w:val="20"/>
              </w:rPr>
              <w:t>号）</w:t>
            </w:r>
          </w:p>
        </w:tc>
        <w:tc>
          <w:tcPr>
            <w:tcW w:w="812" w:type="pct"/>
            <w:vMerge/>
            <w:vAlign w:val="center"/>
          </w:tcPr>
          <w:p w14:paraId="6C06FAA5" w14:textId="77777777" w:rsidR="00B00DE2" w:rsidRPr="001F674E" w:rsidRDefault="00B00DE2">
            <w:pPr>
              <w:jc w:val="center"/>
              <w:rPr>
                <w:rFonts w:ascii="Arial" w:hAnsi="Arial" w:cs="Arial"/>
                <w:color w:val="000000"/>
                <w:sz w:val="20"/>
                <w:szCs w:val="20"/>
              </w:rPr>
            </w:pPr>
          </w:p>
        </w:tc>
      </w:tr>
    </w:tbl>
    <w:p w14:paraId="0C785B55" w14:textId="77777777" w:rsidR="00B00DE2" w:rsidRDefault="00B00DE2">
      <w:pPr>
        <w:widowControl w:val="0"/>
        <w:tabs>
          <w:tab w:val="left" w:pos="900"/>
        </w:tabs>
        <w:spacing w:line="400" w:lineRule="exact"/>
        <w:ind w:firstLineChars="200" w:firstLine="480"/>
        <w:jc w:val="both"/>
        <w:rPr>
          <w:rFonts w:ascii="Arial Narrow" w:hAnsi="Arial Narrow"/>
        </w:rPr>
      </w:pPr>
    </w:p>
    <w:p w14:paraId="005493AA" w14:textId="77777777" w:rsidR="00B00DE2" w:rsidRDefault="00B00DE2" w:rsidP="008D4156">
      <w:pPr>
        <w:pStyle w:val="af9"/>
        <w:spacing w:before="120"/>
        <w:ind w:firstLine="480"/>
      </w:pPr>
    </w:p>
    <w:p w14:paraId="02A1D2B3" w14:textId="77777777" w:rsidR="00B00DE2" w:rsidRDefault="00B00DE2">
      <w:pPr>
        <w:rPr>
          <w:lang w:bidi="en-US"/>
        </w:rPr>
      </w:pPr>
    </w:p>
    <w:p w14:paraId="0BD9C92A" w14:textId="77777777" w:rsidR="00B00DE2" w:rsidRDefault="00B00DE2">
      <w:pPr>
        <w:sectPr w:rsidR="00B00DE2">
          <w:footnotePr>
            <w:numFmt w:val="decimalEnclosedCircleChinese"/>
          </w:footnotePr>
          <w:pgSz w:w="11907" w:h="16840"/>
          <w:pgMar w:top="1440" w:right="1800" w:bottom="1440" w:left="1800" w:header="709" w:footer="709" w:gutter="0"/>
          <w:cols w:space="720"/>
          <w:docGrid w:linePitch="360"/>
        </w:sectPr>
      </w:pPr>
    </w:p>
    <w:p w14:paraId="3D0705E8" w14:textId="01CA9944" w:rsidR="00B00DE2" w:rsidRPr="001F674E" w:rsidRDefault="00776E18" w:rsidP="001010A6">
      <w:pPr>
        <w:pStyle w:val="1"/>
        <w:rPr>
          <w:lang w:eastAsia="zh-CN"/>
        </w:rPr>
      </w:pPr>
      <w:bookmarkStart w:id="1853" w:name="_Toc12145380"/>
      <w:bookmarkStart w:id="1854" w:name="_Toc12174542"/>
      <w:bookmarkStart w:id="1855" w:name="_Toc12198075"/>
      <w:bookmarkStart w:id="1856" w:name="_Toc12199269"/>
      <w:bookmarkStart w:id="1857" w:name="_Toc12145381"/>
      <w:bookmarkStart w:id="1858" w:name="_Toc12174543"/>
      <w:bookmarkStart w:id="1859" w:name="_Toc12198076"/>
      <w:bookmarkStart w:id="1860" w:name="_Toc12199270"/>
      <w:bookmarkStart w:id="1861" w:name="_Toc12145382"/>
      <w:bookmarkStart w:id="1862" w:name="_Toc12174544"/>
      <w:bookmarkStart w:id="1863" w:name="_Toc12198077"/>
      <w:bookmarkStart w:id="1864" w:name="_Toc12199271"/>
      <w:bookmarkStart w:id="1865" w:name="_Toc12145383"/>
      <w:bookmarkStart w:id="1866" w:name="_Toc12174545"/>
      <w:bookmarkStart w:id="1867" w:name="_Toc12198078"/>
      <w:bookmarkStart w:id="1868" w:name="_Toc12199272"/>
      <w:bookmarkStart w:id="1869" w:name="_Toc12145384"/>
      <w:bookmarkStart w:id="1870" w:name="_Toc12174546"/>
      <w:bookmarkStart w:id="1871" w:name="_Toc12198079"/>
      <w:bookmarkStart w:id="1872" w:name="_Toc12199273"/>
      <w:bookmarkStart w:id="1873" w:name="_Toc12145385"/>
      <w:bookmarkStart w:id="1874" w:name="_Toc12174547"/>
      <w:bookmarkStart w:id="1875" w:name="_Toc12198080"/>
      <w:bookmarkStart w:id="1876" w:name="_Toc12199274"/>
      <w:bookmarkStart w:id="1877" w:name="_Toc12145386"/>
      <w:bookmarkStart w:id="1878" w:name="_Toc12174548"/>
      <w:bookmarkStart w:id="1879" w:name="_Toc12198081"/>
      <w:bookmarkStart w:id="1880" w:name="_Toc12199275"/>
      <w:bookmarkStart w:id="1881" w:name="_Toc12145387"/>
      <w:bookmarkStart w:id="1882" w:name="_Toc12174549"/>
      <w:bookmarkStart w:id="1883" w:name="_Toc12198082"/>
      <w:bookmarkStart w:id="1884" w:name="_Toc12199276"/>
      <w:bookmarkStart w:id="1885" w:name="_Toc12145388"/>
      <w:bookmarkStart w:id="1886" w:name="_Toc12174550"/>
      <w:bookmarkStart w:id="1887" w:name="_Toc12198083"/>
      <w:bookmarkStart w:id="1888" w:name="_Toc12199277"/>
      <w:bookmarkStart w:id="1889" w:name="_Toc12145389"/>
      <w:bookmarkStart w:id="1890" w:name="_Toc12174551"/>
      <w:bookmarkStart w:id="1891" w:name="_Toc12198084"/>
      <w:bookmarkStart w:id="1892" w:name="_Toc12199278"/>
      <w:bookmarkStart w:id="1893" w:name="_Toc12145390"/>
      <w:bookmarkStart w:id="1894" w:name="_Toc12174552"/>
      <w:bookmarkStart w:id="1895" w:name="_Toc12198085"/>
      <w:bookmarkStart w:id="1896" w:name="_Toc12199279"/>
      <w:bookmarkStart w:id="1897" w:name="_Toc12145391"/>
      <w:bookmarkStart w:id="1898" w:name="_Toc12174553"/>
      <w:bookmarkStart w:id="1899" w:name="_Toc12198086"/>
      <w:bookmarkStart w:id="1900" w:name="_Toc12199280"/>
      <w:bookmarkStart w:id="1901" w:name="_Toc12145392"/>
      <w:bookmarkStart w:id="1902" w:name="_Toc12174554"/>
      <w:bookmarkStart w:id="1903" w:name="_Toc12198087"/>
      <w:bookmarkStart w:id="1904" w:name="_Toc12199281"/>
      <w:bookmarkStart w:id="1905" w:name="_Toc12145393"/>
      <w:bookmarkStart w:id="1906" w:name="_Toc12174555"/>
      <w:bookmarkStart w:id="1907" w:name="_Toc12198088"/>
      <w:bookmarkStart w:id="1908" w:name="_Toc12199282"/>
      <w:bookmarkStart w:id="1909" w:name="_Toc12145394"/>
      <w:bookmarkStart w:id="1910" w:name="_Toc12174556"/>
      <w:bookmarkStart w:id="1911" w:name="_Toc12198089"/>
      <w:bookmarkStart w:id="1912" w:name="_Toc12199283"/>
      <w:bookmarkStart w:id="1913" w:name="_Toc12145395"/>
      <w:bookmarkStart w:id="1914" w:name="_Toc12174557"/>
      <w:bookmarkStart w:id="1915" w:name="_Toc12198090"/>
      <w:bookmarkStart w:id="1916" w:name="_Toc12199284"/>
      <w:bookmarkStart w:id="1917" w:name="_Toc17538617"/>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r w:rsidRPr="001F674E">
        <w:rPr>
          <w:rFonts w:hint="eastAsia"/>
          <w:lang w:eastAsia="zh-CN"/>
        </w:rPr>
        <w:lastRenderedPageBreak/>
        <w:t>移民安置与收入恢复</w:t>
      </w:r>
      <w:bookmarkEnd w:id="1917"/>
    </w:p>
    <w:p w14:paraId="517A7138" w14:textId="77777777" w:rsidR="00B00DE2" w:rsidRDefault="00776E18" w:rsidP="001010A6">
      <w:pPr>
        <w:pStyle w:val="2"/>
      </w:pPr>
      <w:bookmarkStart w:id="1918" w:name="_Toc17538618"/>
      <w:proofErr w:type="spellStart"/>
      <w:r>
        <w:rPr>
          <w:rFonts w:hint="eastAsia"/>
        </w:rPr>
        <w:t>移民安置目标</w:t>
      </w:r>
      <w:bookmarkEnd w:id="1918"/>
      <w:proofErr w:type="spellEnd"/>
    </w:p>
    <w:p w14:paraId="61564650" w14:textId="77777777" w:rsidR="00B00DE2" w:rsidRPr="0027314D" w:rsidRDefault="00776E18" w:rsidP="008D4156">
      <w:pPr>
        <w:pStyle w:val="af9"/>
        <w:spacing w:before="120"/>
        <w:ind w:firstLine="480"/>
      </w:pPr>
      <w:r w:rsidRPr="0027314D">
        <w:rPr>
          <w:rFonts w:hint="eastAsia"/>
        </w:rPr>
        <w:t>项目移民安置的目标为</w:t>
      </w:r>
      <w:proofErr w:type="gramStart"/>
      <w:r w:rsidRPr="0027314D">
        <w:rPr>
          <w:rFonts w:hint="eastAsia"/>
        </w:rPr>
        <w:t>为</w:t>
      </w:r>
      <w:proofErr w:type="gramEnd"/>
      <w:r w:rsidRPr="0027314D">
        <w:rPr>
          <w:rFonts w:hint="eastAsia"/>
        </w:rPr>
        <w:t>受项目影响的人员，制定出一个安置及恢复的行动规划，以保证他们在项目中受益，他们的生活水平得到改善，或者至少在项目完成后，生活水平可以得到恢复。</w:t>
      </w:r>
    </w:p>
    <w:p w14:paraId="45D44427" w14:textId="77777777" w:rsidR="00B00DE2" w:rsidRPr="0027314D" w:rsidRDefault="00776E18" w:rsidP="001B30F3">
      <w:pPr>
        <w:pStyle w:val="af9"/>
        <w:spacing w:before="120"/>
        <w:ind w:firstLine="480"/>
      </w:pPr>
      <w:r w:rsidRPr="0027314D">
        <w:rPr>
          <w:rFonts w:hint="eastAsia"/>
        </w:rPr>
        <w:t>依据移民计划的目标，制定了一系列的安置及恢复原则：</w:t>
      </w:r>
    </w:p>
    <w:p w14:paraId="7B4764E1" w14:textId="77777777" w:rsidR="00B00DE2" w:rsidRPr="0027314D" w:rsidRDefault="00776E18" w:rsidP="001F674E">
      <w:pPr>
        <w:pStyle w:val="af9"/>
        <w:spacing w:before="120"/>
        <w:ind w:firstLine="480"/>
      </w:pPr>
      <w:r w:rsidRPr="0027314D">
        <w:rPr>
          <w:rFonts w:hint="eastAsia"/>
        </w:rPr>
        <w:t>（</w:t>
      </w:r>
      <w:r w:rsidRPr="0027314D">
        <w:t>1</w:t>
      </w:r>
      <w:r w:rsidRPr="0027314D">
        <w:rPr>
          <w:rFonts w:hint="eastAsia"/>
        </w:rPr>
        <w:t>）尊重受影响人员的意愿，保持他们现有的生产和生活传统；</w:t>
      </w:r>
    </w:p>
    <w:p w14:paraId="7CF60E56" w14:textId="77777777" w:rsidR="00B00DE2" w:rsidRPr="0027314D" w:rsidRDefault="00776E18" w:rsidP="001F674E">
      <w:pPr>
        <w:pStyle w:val="af9"/>
        <w:spacing w:before="120"/>
        <w:ind w:firstLine="480"/>
      </w:pPr>
      <w:r w:rsidRPr="0027314D">
        <w:rPr>
          <w:rFonts w:hint="eastAsia"/>
        </w:rPr>
        <w:t>（</w:t>
      </w:r>
      <w:r w:rsidRPr="0027314D">
        <w:t>2</w:t>
      </w:r>
      <w:r w:rsidRPr="0027314D">
        <w:rPr>
          <w:rFonts w:hint="eastAsia"/>
        </w:rPr>
        <w:t>）移民恢复计划以征地影响为基础，以征地补偿、补助标准为依据；</w:t>
      </w:r>
    </w:p>
    <w:p w14:paraId="0690EA2A" w14:textId="77777777" w:rsidR="00B00DE2" w:rsidRPr="0027314D" w:rsidRDefault="00776E18" w:rsidP="001F674E">
      <w:pPr>
        <w:pStyle w:val="af9"/>
        <w:spacing w:before="120"/>
        <w:ind w:firstLine="480"/>
      </w:pPr>
      <w:r w:rsidRPr="0027314D">
        <w:rPr>
          <w:rFonts w:hint="eastAsia"/>
        </w:rPr>
        <w:t>（</w:t>
      </w:r>
      <w:r w:rsidRPr="0027314D">
        <w:t>3</w:t>
      </w:r>
      <w:r w:rsidRPr="0027314D">
        <w:rPr>
          <w:rFonts w:hint="eastAsia"/>
        </w:rPr>
        <w:t>）移民恢复计划与村组建设、资源开发、经济发展及环境保护相结合，确保受影响村组及移民可持续发展；</w:t>
      </w:r>
    </w:p>
    <w:p w14:paraId="0073F68C" w14:textId="77777777" w:rsidR="00B00DE2" w:rsidRPr="002E602A" w:rsidRDefault="00776E18" w:rsidP="001F674E">
      <w:pPr>
        <w:pStyle w:val="af9"/>
        <w:spacing w:before="120"/>
        <w:ind w:firstLine="480"/>
      </w:pPr>
      <w:r w:rsidRPr="0027314D">
        <w:rPr>
          <w:rFonts w:hint="eastAsia"/>
        </w:rPr>
        <w:t>（</w:t>
      </w:r>
      <w:r w:rsidRPr="0027314D">
        <w:t>4</w:t>
      </w:r>
      <w:r w:rsidRPr="0027314D">
        <w:rPr>
          <w:rFonts w:hint="eastAsia"/>
        </w:rPr>
        <w:t>）确保受项目不利影响的弱势群体生活水平有所改善。</w:t>
      </w:r>
    </w:p>
    <w:p w14:paraId="7BC60F8E" w14:textId="77777777" w:rsidR="00B00DE2" w:rsidRDefault="00776E18" w:rsidP="001010A6">
      <w:pPr>
        <w:pStyle w:val="2"/>
      </w:pPr>
      <w:bookmarkStart w:id="1919" w:name="_Toc17538619"/>
      <w:proofErr w:type="spellStart"/>
      <w:r>
        <w:rPr>
          <w:rFonts w:hint="eastAsia"/>
        </w:rPr>
        <w:t>集体土地征收恢复方案</w:t>
      </w:r>
      <w:bookmarkEnd w:id="1919"/>
      <w:proofErr w:type="spellEnd"/>
    </w:p>
    <w:p w14:paraId="784FAB5A" w14:textId="77777777" w:rsidR="00B00DE2" w:rsidRDefault="00776E18" w:rsidP="001010A6">
      <w:pPr>
        <w:pStyle w:val="3"/>
      </w:pPr>
      <w:bookmarkStart w:id="1920" w:name="_Toc17538620"/>
      <w:proofErr w:type="spellStart"/>
      <w:r>
        <w:rPr>
          <w:rFonts w:hint="eastAsia"/>
        </w:rPr>
        <w:t>货币补偿</w:t>
      </w:r>
      <w:bookmarkEnd w:id="1920"/>
      <w:proofErr w:type="spellEnd"/>
    </w:p>
    <w:p w14:paraId="236D8F50" w14:textId="77777777" w:rsidR="00B00DE2" w:rsidRPr="0027314D" w:rsidRDefault="00776E18" w:rsidP="008D4156">
      <w:pPr>
        <w:pStyle w:val="af9"/>
        <w:spacing w:before="120"/>
        <w:ind w:firstLine="480"/>
      </w:pPr>
      <w:r w:rsidRPr="0027314D">
        <w:rPr>
          <w:rFonts w:hint="eastAsia"/>
        </w:rPr>
        <w:t>本项目将对受征地影响的村组和受影响农户提供货币补偿，宁海县耕地、建设用地、园地和其他农用地的征地补偿标准为</w:t>
      </w:r>
      <w:r w:rsidRPr="0027314D">
        <w:t>60000</w:t>
      </w:r>
      <w:r w:rsidRPr="0027314D">
        <w:rPr>
          <w:rFonts w:hint="eastAsia"/>
        </w:rPr>
        <w:t>元</w:t>
      </w:r>
      <w:r w:rsidRPr="0027314D">
        <w:t>/</w:t>
      </w:r>
      <w:r w:rsidRPr="0027314D">
        <w:rPr>
          <w:rFonts w:hint="eastAsia"/>
        </w:rPr>
        <w:t>亩，林地与未利用地的补偿标准为</w:t>
      </w:r>
      <w:r w:rsidRPr="0027314D">
        <w:t>30000</w:t>
      </w:r>
      <w:r w:rsidRPr="0027314D">
        <w:rPr>
          <w:rFonts w:hint="eastAsia"/>
        </w:rPr>
        <w:t>元</w:t>
      </w:r>
      <w:r w:rsidRPr="0027314D">
        <w:t>/</w:t>
      </w:r>
      <w:r w:rsidRPr="0027314D">
        <w:rPr>
          <w:rFonts w:hint="eastAsia"/>
        </w:rPr>
        <w:t>亩（详见章节</w:t>
      </w:r>
      <w:r w:rsidRPr="0027314D">
        <w:t>5.1.1</w:t>
      </w:r>
      <w:r w:rsidRPr="0027314D">
        <w:rPr>
          <w:rFonts w:hint="eastAsia"/>
        </w:rPr>
        <w:t>）</w:t>
      </w:r>
    </w:p>
    <w:p w14:paraId="3D1FAE07" w14:textId="77777777" w:rsidR="00B00DE2" w:rsidRPr="0027314D" w:rsidRDefault="00776E18" w:rsidP="001B30F3">
      <w:pPr>
        <w:pStyle w:val="af9"/>
        <w:spacing w:before="120"/>
        <w:ind w:firstLine="480"/>
      </w:pPr>
      <w:r w:rsidRPr="0027314D">
        <w:rPr>
          <w:rFonts w:hint="eastAsia"/>
        </w:rPr>
        <w:t>在集体耕地的征地补偿费中，土地征收补偿费在农村集体经济组织和被征地人员之间进行合理分配，主要用于被征地农民养老保补助和村集体公益事业，不得平分到户。征地补偿资金的使用、分配办法，依照法定程序由被征地集体经济组织决定。被征地农村集体经济组织应当将征地补偿安置费用的收支和分配情况，向本集体经济组织成员公布，并接受监督。镇乡（街道）负责对征地补偿款的使用进行具体指导；区（县）农办、农林、民政等部门负责对征地集体经济组织内部征地补偿安置费用的分配和使用情况进行监督。</w:t>
      </w:r>
    </w:p>
    <w:p w14:paraId="036424B4" w14:textId="77777777" w:rsidR="00B00DE2" w:rsidRPr="0027314D" w:rsidRDefault="00776E18" w:rsidP="001B30F3">
      <w:pPr>
        <w:pStyle w:val="af9"/>
        <w:spacing w:before="120"/>
        <w:ind w:firstLine="480"/>
      </w:pPr>
      <w:r w:rsidRPr="0027314D">
        <w:rPr>
          <w:rFonts w:hint="eastAsia"/>
        </w:rPr>
        <w:t>本项目中征用耕地补偿费用将严格按照《宁海县人民政府关于重新公布宁海县征地补偿安置标准的通知》（宁政发〔</w:t>
      </w:r>
      <w:r w:rsidRPr="0027314D">
        <w:t>2017</w:t>
      </w:r>
      <w:r w:rsidRPr="0027314D">
        <w:rPr>
          <w:rFonts w:hint="eastAsia"/>
        </w:rPr>
        <w:t>〕</w:t>
      </w:r>
      <w:r w:rsidRPr="0027314D">
        <w:t>64</w:t>
      </w:r>
      <w:r w:rsidRPr="0027314D">
        <w:rPr>
          <w:rFonts w:hint="eastAsia"/>
        </w:rPr>
        <w:t>号）确定征地补偿标准和损</w:t>
      </w:r>
      <w:r w:rsidRPr="0027314D">
        <w:rPr>
          <w:rFonts w:hint="eastAsia"/>
        </w:rPr>
        <w:lastRenderedPageBreak/>
        <w:t>失耕地的数量，及时将补偿金直接支付给全部受影响的移民户。</w:t>
      </w:r>
    </w:p>
    <w:p w14:paraId="33E0BEEB" w14:textId="77777777" w:rsidR="00B00DE2" w:rsidRDefault="00776E18" w:rsidP="001010A6">
      <w:pPr>
        <w:pStyle w:val="3"/>
      </w:pPr>
      <w:bookmarkStart w:id="1921" w:name="_Toc481850185"/>
      <w:bookmarkStart w:id="1922" w:name="_Toc17538621"/>
      <w:proofErr w:type="spellStart"/>
      <w:r>
        <w:rPr>
          <w:rFonts w:hint="eastAsia"/>
        </w:rPr>
        <w:t>就业安置</w:t>
      </w:r>
      <w:bookmarkEnd w:id="1921"/>
      <w:bookmarkEnd w:id="1922"/>
      <w:proofErr w:type="spellEnd"/>
    </w:p>
    <w:p w14:paraId="500919AF" w14:textId="77777777" w:rsidR="00B00DE2" w:rsidRPr="0027314D" w:rsidRDefault="00776E18" w:rsidP="008D4156">
      <w:pPr>
        <w:pStyle w:val="af9"/>
        <w:spacing w:before="120"/>
        <w:ind w:firstLine="480"/>
      </w:pPr>
      <w:r w:rsidRPr="0027314D">
        <w:rPr>
          <w:rFonts w:hint="eastAsia"/>
        </w:rPr>
        <w:t>根据移民安置计划小组的实际调查发现，不同受影响村的村民所从事主要职业不尽相同：其中，宁海县的方前村凭借其优越的地理区位，村民以经营商铺、出租房屋以及其他非农产业为主，而宁海县桥头胡村</w:t>
      </w:r>
      <w:proofErr w:type="gramStart"/>
      <w:r w:rsidRPr="0027314D">
        <w:rPr>
          <w:rFonts w:hint="eastAsia"/>
        </w:rPr>
        <w:t>其村民</w:t>
      </w:r>
      <w:proofErr w:type="gramEnd"/>
      <w:r w:rsidRPr="0027314D">
        <w:rPr>
          <w:rFonts w:hint="eastAsia"/>
        </w:rPr>
        <w:t>主要以务农和外出务工为主。</w:t>
      </w:r>
    </w:p>
    <w:p w14:paraId="082B2006" w14:textId="4A544476" w:rsidR="00B00DE2" w:rsidRPr="0027314D" w:rsidRDefault="00F50134" w:rsidP="001B30F3">
      <w:pPr>
        <w:pStyle w:val="af9"/>
        <w:spacing w:before="120"/>
        <w:ind w:firstLine="480"/>
      </w:pPr>
      <w:r w:rsidRPr="0027314D">
        <w:rPr>
          <w:rFonts w:hint="eastAsia"/>
        </w:rPr>
        <w:t>居民收入中农业收入占</w:t>
      </w:r>
      <w:proofErr w:type="gramStart"/>
      <w:r w:rsidRPr="0027314D">
        <w:rPr>
          <w:rFonts w:hint="eastAsia"/>
        </w:rPr>
        <w:t>比构成</w:t>
      </w:r>
      <w:proofErr w:type="gramEnd"/>
      <w:r w:rsidRPr="0027314D">
        <w:rPr>
          <w:rFonts w:hint="eastAsia"/>
        </w:rPr>
        <w:t>低，生计恢复风险较小。征地率低，征地影响较小</w:t>
      </w:r>
      <w:r w:rsidR="00776E18" w:rsidRPr="0027314D">
        <w:rPr>
          <w:rFonts w:hint="eastAsia"/>
        </w:rPr>
        <w:t>，业主单位以及相关机构将为这些受影响人口提供用工信息、推荐上岗等方面的帮助。受</w:t>
      </w:r>
      <w:proofErr w:type="gramStart"/>
      <w:r w:rsidR="00776E18" w:rsidRPr="0027314D">
        <w:rPr>
          <w:rFonts w:hint="eastAsia"/>
        </w:rPr>
        <w:t>影响户</w:t>
      </w:r>
      <w:proofErr w:type="gramEnd"/>
      <w:r w:rsidR="00776E18" w:rsidRPr="0027314D">
        <w:rPr>
          <w:rFonts w:hint="eastAsia"/>
        </w:rPr>
        <w:t>将有资格参与政府公益性岗位安置、施工单位岗位安置以及村集体留地发展等就业方式，由被征地农民自行选择其中的一种安置方式。</w:t>
      </w:r>
    </w:p>
    <w:p w14:paraId="79784AA9" w14:textId="77777777" w:rsidR="00B00DE2" w:rsidRPr="0027314D" w:rsidRDefault="00776E18" w:rsidP="001F674E">
      <w:pPr>
        <w:pStyle w:val="af9"/>
        <w:spacing w:before="120"/>
        <w:ind w:firstLine="480"/>
      </w:pPr>
      <w:r w:rsidRPr="0027314D">
        <w:rPr>
          <w:rFonts w:hint="eastAsia"/>
        </w:rPr>
        <w:t>具体就业安置方式包括：</w:t>
      </w:r>
    </w:p>
    <w:p w14:paraId="16D53659" w14:textId="1DD34A7F" w:rsidR="00B00DE2" w:rsidRPr="00BB315F" w:rsidRDefault="00C23D5B" w:rsidP="001F674E">
      <w:pPr>
        <w:pStyle w:val="af9"/>
        <w:spacing w:before="120"/>
        <w:ind w:firstLine="480"/>
      </w:pPr>
      <w:r>
        <w:rPr>
          <w:rFonts w:hint="eastAsia"/>
        </w:rPr>
        <w:t>（</w:t>
      </w:r>
      <w:r>
        <w:rPr>
          <w:rFonts w:hint="eastAsia"/>
        </w:rPr>
        <w:t>1</w:t>
      </w:r>
      <w:r>
        <w:rPr>
          <w:rFonts w:hint="eastAsia"/>
        </w:rPr>
        <w:t>）</w:t>
      </w:r>
      <w:r w:rsidR="00776E18" w:rsidRPr="006F0B42">
        <w:rPr>
          <w:rFonts w:hint="eastAsia"/>
        </w:rPr>
        <w:t>政府公益性岗位安置</w:t>
      </w:r>
    </w:p>
    <w:p w14:paraId="0C92BF0A" w14:textId="1D1EFE05" w:rsidR="00B00DE2" w:rsidRPr="001F674E" w:rsidRDefault="00776E18" w:rsidP="008D4156">
      <w:pPr>
        <w:pStyle w:val="af9"/>
        <w:spacing w:before="120"/>
        <w:ind w:firstLine="480"/>
      </w:pPr>
      <w:r w:rsidRPr="0027314D">
        <w:rPr>
          <w:rFonts w:hint="eastAsia"/>
        </w:rPr>
        <w:t>县乡政府在市政、园林、环卫、保安等新增公益性岗位中，应优先安排被征地农民就业。据推算，根据</w:t>
      </w:r>
      <w:r w:rsidRPr="0027314D">
        <w:t>2018</w:t>
      </w:r>
      <w:r w:rsidRPr="0027314D">
        <w:rPr>
          <w:rFonts w:hint="eastAsia"/>
        </w:rPr>
        <w:t>年政府公益岗位数量的就业安置状况，</w:t>
      </w:r>
      <w:r w:rsidRPr="0027314D">
        <w:t>2019</w:t>
      </w:r>
      <w:r w:rsidRPr="0027314D">
        <w:rPr>
          <w:rFonts w:hint="eastAsia"/>
        </w:rPr>
        <w:t>年及以后政府公益岗位的就业安置数量约为每年</w:t>
      </w:r>
      <w:r w:rsidRPr="0027314D">
        <w:t>800</w:t>
      </w:r>
      <w:r w:rsidRPr="0027314D">
        <w:rPr>
          <w:rFonts w:hint="eastAsia"/>
        </w:rPr>
        <w:t>人。</w:t>
      </w:r>
      <w:r w:rsidR="00F50134" w:rsidRPr="0027314D">
        <w:rPr>
          <w:rFonts w:hint="eastAsia"/>
        </w:rPr>
        <w:t>这些公益岗位将优先提供给受影响户，</w:t>
      </w:r>
      <w:r w:rsidRPr="0027314D">
        <w:rPr>
          <w:rFonts w:hint="eastAsia"/>
        </w:rPr>
        <w:t>具体情况见</w:t>
      </w:r>
      <w:r w:rsidRPr="00F85F52">
        <w:fldChar w:fldCharType="begin"/>
      </w:r>
      <w:r w:rsidRPr="0027314D">
        <w:instrText xml:space="preserve">REF _Ref12141942 \h \* MERGEFORMAT </w:instrText>
      </w:r>
      <w:r w:rsidRPr="00F85F52">
        <w:fldChar w:fldCharType="separate"/>
      </w:r>
      <w:r w:rsidRPr="0027314D">
        <w:rPr>
          <w:rFonts w:hint="eastAsia"/>
        </w:rPr>
        <w:t>表</w:t>
      </w:r>
      <w:r w:rsidRPr="001F674E">
        <w:t>6</w:t>
      </w:r>
      <w:r w:rsidRPr="0027314D">
        <w:noBreakHyphen/>
        <w:t>1</w:t>
      </w:r>
      <w:r w:rsidRPr="00F85F52">
        <w:fldChar w:fldCharType="end"/>
      </w:r>
      <w:r w:rsidRPr="0027314D">
        <w:rPr>
          <w:rFonts w:hint="eastAsia"/>
        </w:rPr>
        <w:t>。</w:t>
      </w:r>
    </w:p>
    <w:p w14:paraId="74B799C7" w14:textId="77777777" w:rsidR="00B00DE2" w:rsidRDefault="00B00DE2">
      <w:pPr>
        <w:pStyle w:val="a3"/>
        <w:rPr>
          <w:rFonts w:eastAsia="宋体" w:cs="Arial"/>
          <w:bCs w:val="0"/>
          <w:lang w:eastAsia="zh-CN"/>
        </w:rPr>
      </w:pPr>
    </w:p>
    <w:p w14:paraId="42935B82" w14:textId="46C44D1B" w:rsidR="00B00DE2" w:rsidRPr="00AD4531" w:rsidRDefault="009F14C5" w:rsidP="001F674E">
      <w:pPr>
        <w:pStyle w:val="a3"/>
        <w:rPr>
          <w:lang w:eastAsia="zh-CN"/>
        </w:rPr>
      </w:pPr>
      <w:bookmarkStart w:id="1923" w:name="_Ref12141942"/>
      <w:bookmarkStart w:id="1924" w:name="_Toc16366137"/>
      <w:bookmarkStart w:id="1925" w:name="_Toc17539653"/>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Pr>
          <w:noProof/>
          <w:lang w:eastAsia="zh-CN"/>
        </w:rPr>
        <w:t>6</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Pr>
          <w:noProof/>
          <w:lang w:eastAsia="zh-CN"/>
        </w:rPr>
        <w:t>1</w:t>
      </w:r>
      <w:r>
        <w:fldChar w:fldCharType="end"/>
      </w:r>
      <w:bookmarkStart w:id="1926" w:name="_Toc475694150"/>
      <w:bookmarkStart w:id="1927" w:name="_Toc480135150"/>
      <w:bookmarkStart w:id="1928" w:name="_Toc481851116"/>
      <w:bookmarkStart w:id="1929" w:name="_Toc497140845"/>
      <w:bookmarkStart w:id="1930" w:name="_Toc497141069"/>
      <w:bookmarkEnd w:id="1923"/>
      <w:r w:rsidR="00776E18" w:rsidRPr="001F674E">
        <w:rPr>
          <w:rFonts w:hint="eastAsia"/>
          <w:lang w:eastAsia="zh-CN"/>
        </w:rPr>
        <w:t>政府公益性岗位就业状况</w:t>
      </w:r>
      <w:bookmarkEnd w:id="1924"/>
      <w:bookmarkEnd w:id="1925"/>
      <w:bookmarkEnd w:id="1926"/>
      <w:bookmarkEnd w:id="1927"/>
      <w:bookmarkEnd w:id="1928"/>
      <w:bookmarkEnd w:id="1929"/>
      <w:bookmarkEnd w:id="19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4151"/>
      </w:tblGrid>
      <w:tr w:rsidR="00B00DE2" w:rsidRPr="00BB315F" w14:paraId="6C2AC287" w14:textId="77777777">
        <w:trPr>
          <w:trHeight w:val="270"/>
          <w:tblHeader/>
        </w:trPr>
        <w:tc>
          <w:tcPr>
            <w:tcW w:w="2500" w:type="pct"/>
            <w:shd w:val="clear" w:color="auto" w:fill="F2F2F2"/>
            <w:noWrap/>
            <w:vAlign w:val="center"/>
            <w:hideMark/>
          </w:tcPr>
          <w:p w14:paraId="2A2A5994" w14:textId="77777777" w:rsidR="00B00DE2" w:rsidRPr="001F674E" w:rsidRDefault="00776E18">
            <w:pPr>
              <w:jc w:val="center"/>
              <w:rPr>
                <w:rFonts w:asciiTheme="minorEastAsia" w:eastAsiaTheme="minorEastAsia" w:hAnsiTheme="minorEastAsia" w:cs="Arial"/>
                <w:b/>
                <w:bCs/>
                <w:color w:val="000000"/>
                <w:sz w:val="22"/>
                <w:szCs w:val="22"/>
              </w:rPr>
            </w:pPr>
            <w:r w:rsidRPr="001F674E">
              <w:rPr>
                <w:rFonts w:asciiTheme="minorEastAsia" w:eastAsiaTheme="minorEastAsia" w:hAnsiTheme="minorEastAsia" w:cs="Arial" w:hint="eastAsia"/>
                <w:b/>
                <w:bCs/>
                <w:color w:val="000000"/>
                <w:sz w:val="22"/>
                <w:szCs w:val="22"/>
              </w:rPr>
              <w:t>岗位</w:t>
            </w:r>
          </w:p>
        </w:tc>
        <w:tc>
          <w:tcPr>
            <w:tcW w:w="2500" w:type="pct"/>
            <w:shd w:val="clear" w:color="auto" w:fill="F2F2F2"/>
            <w:noWrap/>
            <w:vAlign w:val="center"/>
            <w:hideMark/>
          </w:tcPr>
          <w:p w14:paraId="35BB43F4" w14:textId="77777777" w:rsidR="00B00DE2" w:rsidRPr="001F674E" w:rsidRDefault="00776E18">
            <w:pPr>
              <w:jc w:val="center"/>
              <w:rPr>
                <w:rFonts w:asciiTheme="minorEastAsia" w:eastAsiaTheme="minorEastAsia" w:hAnsiTheme="minorEastAsia" w:cs="Arial"/>
                <w:b/>
                <w:bCs/>
                <w:color w:val="000000"/>
                <w:sz w:val="22"/>
                <w:szCs w:val="22"/>
              </w:rPr>
            </w:pPr>
            <w:r w:rsidRPr="001F674E">
              <w:rPr>
                <w:rFonts w:asciiTheme="minorEastAsia" w:eastAsiaTheme="minorEastAsia" w:hAnsiTheme="minorEastAsia" w:cs="Arial" w:hint="eastAsia"/>
                <w:b/>
                <w:bCs/>
                <w:color w:val="000000"/>
                <w:sz w:val="22"/>
                <w:szCs w:val="22"/>
              </w:rPr>
              <w:t>人数</w:t>
            </w:r>
          </w:p>
        </w:tc>
      </w:tr>
      <w:tr w:rsidR="00B00DE2" w:rsidRPr="00BB315F" w14:paraId="44B87DD7" w14:textId="77777777">
        <w:trPr>
          <w:trHeight w:val="270"/>
        </w:trPr>
        <w:tc>
          <w:tcPr>
            <w:tcW w:w="2500" w:type="pct"/>
            <w:shd w:val="clear" w:color="auto" w:fill="auto"/>
            <w:noWrap/>
            <w:vAlign w:val="center"/>
            <w:hideMark/>
          </w:tcPr>
          <w:p w14:paraId="3F759B8C" w14:textId="77777777" w:rsidR="00B00DE2" w:rsidRPr="001F674E" w:rsidRDefault="00776E18">
            <w:pPr>
              <w:jc w:val="center"/>
              <w:rPr>
                <w:rFonts w:asciiTheme="minorEastAsia" w:eastAsiaTheme="minorEastAsia" w:hAnsiTheme="minorEastAsia" w:cs="Arial"/>
                <w:color w:val="000000"/>
                <w:sz w:val="22"/>
                <w:szCs w:val="22"/>
              </w:rPr>
            </w:pPr>
            <w:r w:rsidRPr="001F674E">
              <w:rPr>
                <w:rFonts w:asciiTheme="minorEastAsia" w:eastAsiaTheme="minorEastAsia" w:hAnsiTheme="minorEastAsia" w:cs="Arial" w:hint="eastAsia"/>
                <w:color w:val="000000"/>
                <w:sz w:val="22"/>
                <w:szCs w:val="22"/>
              </w:rPr>
              <w:t>市政</w:t>
            </w:r>
          </w:p>
        </w:tc>
        <w:tc>
          <w:tcPr>
            <w:tcW w:w="2500" w:type="pct"/>
            <w:shd w:val="clear" w:color="auto" w:fill="auto"/>
            <w:noWrap/>
            <w:vAlign w:val="center"/>
            <w:hideMark/>
          </w:tcPr>
          <w:p w14:paraId="1DDD0FEB" w14:textId="77777777" w:rsidR="00B00DE2" w:rsidRPr="001F674E" w:rsidRDefault="00776E18">
            <w:pPr>
              <w:jc w:val="center"/>
              <w:rPr>
                <w:rFonts w:asciiTheme="minorEastAsia" w:eastAsiaTheme="minorEastAsia" w:hAnsiTheme="minorEastAsia" w:cs="Arial"/>
                <w:color w:val="000000"/>
                <w:sz w:val="22"/>
                <w:szCs w:val="22"/>
              </w:rPr>
            </w:pPr>
            <w:r w:rsidRPr="001F674E">
              <w:rPr>
                <w:rFonts w:asciiTheme="minorEastAsia" w:eastAsiaTheme="minorEastAsia" w:hAnsiTheme="minorEastAsia" w:cs="Arial"/>
                <w:color w:val="000000"/>
                <w:sz w:val="22"/>
                <w:szCs w:val="22"/>
              </w:rPr>
              <w:t>180</w:t>
            </w:r>
          </w:p>
        </w:tc>
      </w:tr>
      <w:tr w:rsidR="00B00DE2" w:rsidRPr="00BB315F" w14:paraId="3D3D5F6C" w14:textId="77777777">
        <w:trPr>
          <w:trHeight w:val="270"/>
        </w:trPr>
        <w:tc>
          <w:tcPr>
            <w:tcW w:w="2500" w:type="pct"/>
            <w:shd w:val="clear" w:color="auto" w:fill="auto"/>
            <w:noWrap/>
            <w:vAlign w:val="center"/>
            <w:hideMark/>
          </w:tcPr>
          <w:p w14:paraId="74C08847" w14:textId="77777777" w:rsidR="00B00DE2" w:rsidRPr="001F674E" w:rsidRDefault="00776E18">
            <w:pPr>
              <w:jc w:val="center"/>
              <w:rPr>
                <w:rFonts w:asciiTheme="minorEastAsia" w:eastAsiaTheme="minorEastAsia" w:hAnsiTheme="minorEastAsia" w:cs="Arial"/>
                <w:color w:val="000000"/>
                <w:sz w:val="22"/>
                <w:szCs w:val="22"/>
              </w:rPr>
            </w:pPr>
            <w:r w:rsidRPr="001F674E">
              <w:rPr>
                <w:rFonts w:asciiTheme="minorEastAsia" w:eastAsiaTheme="minorEastAsia" w:hAnsiTheme="minorEastAsia" w:cs="Arial" w:hint="eastAsia"/>
                <w:color w:val="000000"/>
                <w:sz w:val="22"/>
                <w:szCs w:val="22"/>
              </w:rPr>
              <w:t>园林</w:t>
            </w:r>
          </w:p>
        </w:tc>
        <w:tc>
          <w:tcPr>
            <w:tcW w:w="2500" w:type="pct"/>
            <w:shd w:val="clear" w:color="auto" w:fill="auto"/>
            <w:noWrap/>
            <w:vAlign w:val="center"/>
            <w:hideMark/>
          </w:tcPr>
          <w:p w14:paraId="19391092" w14:textId="77777777" w:rsidR="00B00DE2" w:rsidRPr="001F674E" w:rsidRDefault="00776E18">
            <w:pPr>
              <w:jc w:val="center"/>
              <w:rPr>
                <w:rFonts w:asciiTheme="minorEastAsia" w:eastAsiaTheme="minorEastAsia" w:hAnsiTheme="minorEastAsia" w:cs="Arial"/>
                <w:color w:val="000000"/>
                <w:sz w:val="22"/>
                <w:szCs w:val="22"/>
              </w:rPr>
            </w:pPr>
            <w:r w:rsidRPr="001F674E">
              <w:rPr>
                <w:rFonts w:asciiTheme="minorEastAsia" w:eastAsiaTheme="minorEastAsia" w:hAnsiTheme="minorEastAsia" w:cs="Arial"/>
                <w:color w:val="000000"/>
                <w:sz w:val="22"/>
                <w:szCs w:val="22"/>
              </w:rPr>
              <w:t>221</w:t>
            </w:r>
          </w:p>
        </w:tc>
      </w:tr>
      <w:tr w:rsidR="00B00DE2" w:rsidRPr="00BB315F" w14:paraId="276E0478" w14:textId="77777777">
        <w:trPr>
          <w:trHeight w:val="270"/>
        </w:trPr>
        <w:tc>
          <w:tcPr>
            <w:tcW w:w="2500" w:type="pct"/>
            <w:shd w:val="clear" w:color="auto" w:fill="auto"/>
            <w:noWrap/>
            <w:vAlign w:val="center"/>
            <w:hideMark/>
          </w:tcPr>
          <w:p w14:paraId="7682766B" w14:textId="77777777" w:rsidR="00B00DE2" w:rsidRPr="001F674E" w:rsidRDefault="00776E18">
            <w:pPr>
              <w:jc w:val="center"/>
              <w:rPr>
                <w:rFonts w:asciiTheme="minorEastAsia" w:eastAsiaTheme="minorEastAsia" w:hAnsiTheme="minorEastAsia" w:cs="Arial"/>
                <w:color w:val="000000"/>
                <w:sz w:val="22"/>
                <w:szCs w:val="22"/>
              </w:rPr>
            </w:pPr>
            <w:r w:rsidRPr="001F674E">
              <w:rPr>
                <w:rFonts w:asciiTheme="minorEastAsia" w:eastAsiaTheme="minorEastAsia" w:hAnsiTheme="minorEastAsia" w:cs="Arial" w:hint="eastAsia"/>
                <w:color w:val="000000"/>
                <w:sz w:val="22"/>
                <w:szCs w:val="22"/>
              </w:rPr>
              <w:t>环卫</w:t>
            </w:r>
          </w:p>
        </w:tc>
        <w:tc>
          <w:tcPr>
            <w:tcW w:w="2500" w:type="pct"/>
            <w:shd w:val="clear" w:color="auto" w:fill="auto"/>
            <w:noWrap/>
            <w:vAlign w:val="center"/>
            <w:hideMark/>
          </w:tcPr>
          <w:p w14:paraId="0605CBF4" w14:textId="77777777" w:rsidR="00B00DE2" w:rsidRPr="001F674E" w:rsidRDefault="00776E18">
            <w:pPr>
              <w:jc w:val="center"/>
              <w:rPr>
                <w:rFonts w:asciiTheme="minorEastAsia" w:eastAsiaTheme="minorEastAsia" w:hAnsiTheme="minorEastAsia" w:cs="Arial"/>
                <w:color w:val="000000"/>
                <w:sz w:val="22"/>
                <w:szCs w:val="22"/>
              </w:rPr>
            </w:pPr>
            <w:r w:rsidRPr="001F674E">
              <w:rPr>
                <w:rFonts w:asciiTheme="minorEastAsia" w:eastAsiaTheme="minorEastAsia" w:hAnsiTheme="minorEastAsia" w:cs="Arial"/>
                <w:color w:val="000000"/>
                <w:sz w:val="22"/>
                <w:szCs w:val="22"/>
              </w:rPr>
              <w:t>234</w:t>
            </w:r>
          </w:p>
        </w:tc>
      </w:tr>
      <w:tr w:rsidR="00B00DE2" w:rsidRPr="00BB315F" w14:paraId="42DA5ED6" w14:textId="77777777">
        <w:trPr>
          <w:trHeight w:val="270"/>
        </w:trPr>
        <w:tc>
          <w:tcPr>
            <w:tcW w:w="2500" w:type="pct"/>
            <w:shd w:val="clear" w:color="auto" w:fill="auto"/>
            <w:noWrap/>
            <w:vAlign w:val="center"/>
            <w:hideMark/>
          </w:tcPr>
          <w:p w14:paraId="42AE253E" w14:textId="77777777" w:rsidR="00B00DE2" w:rsidRPr="001F674E" w:rsidRDefault="00776E18">
            <w:pPr>
              <w:jc w:val="center"/>
              <w:rPr>
                <w:rFonts w:asciiTheme="minorEastAsia" w:eastAsiaTheme="minorEastAsia" w:hAnsiTheme="minorEastAsia" w:cs="Arial"/>
                <w:color w:val="000000"/>
                <w:sz w:val="22"/>
                <w:szCs w:val="22"/>
              </w:rPr>
            </w:pPr>
            <w:r w:rsidRPr="001F674E">
              <w:rPr>
                <w:rFonts w:asciiTheme="minorEastAsia" w:eastAsiaTheme="minorEastAsia" w:hAnsiTheme="minorEastAsia" w:cs="Arial" w:hint="eastAsia"/>
                <w:color w:val="000000"/>
                <w:sz w:val="22"/>
                <w:szCs w:val="22"/>
              </w:rPr>
              <w:t>保安</w:t>
            </w:r>
          </w:p>
        </w:tc>
        <w:tc>
          <w:tcPr>
            <w:tcW w:w="2500" w:type="pct"/>
            <w:shd w:val="clear" w:color="auto" w:fill="auto"/>
            <w:noWrap/>
            <w:vAlign w:val="center"/>
            <w:hideMark/>
          </w:tcPr>
          <w:p w14:paraId="2DD79776" w14:textId="77777777" w:rsidR="00B00DE2" w:rsidRPr="001F674E" w:rsidRDefault="00776E18">
            <w:pPr>
              <w:jc w:val="center"/>
              <w:rPr>
                <w:rFonts w:asciiTheme="minorEastAsia" w:eastAsiaTheme="minorEastAsia" w:hAnsiTheme="minorEastAsia" w:cs="Arial"/>
                <w:color w:val="000000"/>
                <w:sz w:val="22"/>
                <w:szCs w:val="22"/>
              </w:rPr>
            </w:pPr>
            <w:r w:rsidRPr="001F674E">
              <w:rPr>
                <w:rFonts w:asciiTheme="minorEastAsia" w:eastAsiaTheme="minorEastAsia" w:hAnsiTheme="minorEastAsia" w:cs="Arial"/>
                <w:color w:val="000000"/>
                <w:sz w:val="22"/>
                <w:szCs w:val="22"/>
              </w:rPr>
              <w:t>165</w:t>
            </w:r>
          </w:p>
        </w:tc>
      </w:tr>
      <w:tr w:rsidR="00B00DE2" w:rsidRPr="00BB315F" w14:paraId="162538F5" w14:textId="77777777">
        <w:trPr>
          <w:trHeight w:val="270"/>
        </w:trPr>
        <w:tc>
          <w:tcPr>
            <w:tcW w:w="2500" w:type="pct"/>
            <w:shd w:val="clear" w:color="auto" w:fill="auto"/>
            <w:noWrap/>
            <w:vAlign w:val="center"/>
          </w:tcPr>
          <w:p w14:paraId="4E7510D5" w14:textId="77777777" w:rsidR="00B00DE2" w:rsidRPr="001F674E" w:rsidRDefault="00776E18">
            <w:pPr>
              <w:jc w:val="center"/>
              <w:rPr>
                <w:rFonts w:asciiTheme="minorEastAsia" w:eastAsiaTheme="minorEastAsia" w:hAnsiTheme="minorEastAsia" w:cs="Arial"/>
                <w:b/>
                <w:color w:val="000000"/>
                <w:sz w:val="22"/>
                <w:szCs w:val="22"/>
              </w:rPr>
            </w:pPr>
            <w:r w:rsidRPr="001F674E">
              <w:rPr>
                <w:rFonts w:asciiTheme="minorEastAsia" w:eastAsiaTheme="minorEastAsia" w:hAnsiTheme="minorEastAsia" w:cs="Arial" w:hint="eastAsia"/>
                <w:b/>
                <w:color w:val="000000"/>
                <w:sz w:val="22"/>
                <w:szCs w:val="22"/>
              </w:rPr>
              <w:t>合计</w:t>
            </w:r>
          </w:p>
        </w:tc>
        <w:tc>
          <w:tcPr>
            <w:tcW w:w="2500" w:type="pct"/>
            <w:shd w:val="clear" w:color="auto" w:fill="auto"/>
            <w:noWrap/>
            <w:vAlign w:val="center"/>
          </w:tcPr>
          <w:p w14:paraId="7C139417" w14:textId="77777777" w:rsidR="00B00DE2" w:rsidRPr="001F674E" w:rsidRDefault="00776E18">
            <w:pPr>
              <w:jc w:val="center"/>
              <w:rPr>
                <w:rFonts w:asciiTheme="minorEastAsia" w:eastAsiaTheme="minorEastAsia" w:hAnsiTheme="minorEastAsia" w:cs="Arial"/>
                <w:b/>
                <w:color w:val="000000"/>
                <w:sz w:val="22"/>
                <w:szCs w:val="22"/>
              </w:rPr>
            </w:pPr>
            <w:r w:rsidRPr="001F674E">
              <w:rPr>
                <w:rFonts w:asciiTheme="minorEastAsia" w:eastAsiaTheme="minorEastAsia" w:hAnsiTheme="minorEastAsia" w:cs="Arial"/>
                <w:b/>
                <w:color w:val="000000"/>
                <w:sz w:val="22"/>
                <w:szCs w:val="22"/>
              </w:rPr>
              <w:t>800</w:t>
            </w:r>
          </w:p>
        </w:tc>
      </w:tr>
    </w:tbl>
    <w:p w14:paraId="2D06D98F" w14:textId="73CED50E" w:rsidR="00B00DE2" w:rsidRDefault="00776E18" w:rsidP="008D4156">
      <w:pPr>
        <w:pStyle w:val="af9"/>
        <w:spacing w:before="120"/>
        <w:ind w:firstLine="480"/>
      </w:pPr>
      <w:r>
        <w:rPr>
          <w:rFonts w:hint="eastAsia"/>
        </w:rPr>
        <w:t>（</w:t>
      </w:r>
      <w:r w:rsidR="00C23D5B">
        <w:rPr>
          <w:rFonts w:hint="eastAsia"/>
        </w:rPr>
        <w:t>2</w:t>
      </w:r>
      <w:r>
        <w:rPr>
          <w:rFonts w:hint="eastAsia"/>
        </w:rPr>
        <w:t>）项目</w:t>
      </w:r>
      <w:r>
        <w:t>建设期间的</w:t>
      </w:r>
      <w:r>
        <w:rPr>
          <w:rFonts w:hint="eastAsia"/>
        </w:rPr>
        <w:t>就业安置</w:t>
      </w:r>
    </w:p>
    <w:p w14:paraId="7AD51285" w14:textId="77777777" w:rsidR="00B00DE2" w:rsidRPr="0027314D" w:rsidRDefault="00776E18" w:rsidP="001B30F3">
      <w:pPr>
        <w:pStyle w:val="af9"/>
        <w:spacing w:before="120"/>
        <w:ind w:firstLine="480"/>
      </w:pPr>
      <w:r w:rsidRPr="0027314D">
        <w:rPr>
          <w:rFonts w:hint="eastAsia"/>
        </w:rPr>
        <w:t>根据项目建设内容以及可</w:t>
      </w:r>
      <w:proofErr w:type="gramStart"/>
      <w:r w:rsidRPr="0027314D">
        <w:rPr>
          <w:rFonts w:hint="eastAsia"/>
        </w:rPr>
        <w:t>研</w:t>
      </w:r>
      <w:proofErr w:type="gramEnd"/>
      <w:r w:rsidRPr="0027314D">
        <w:rPr>
          <w:rFonts w:hint="eastAsia"/>
        </w:rPr>
        <w:t>工程量的测算，在项目施工期间，每年将产生</w:t>
      </w:r>
      <w:r w:rsidRPr="0027314D">
        <w:t>900</w:t>
      </w:r>
      <w:r w:rsidRPr="0027314D">
        <w:rPr>
          <w:rFonts w:hint="eastAsia"/>
        </w:rPr>
        <w:t>个临时性就业机会，其中技术性岗位</w:t>
      </w:r>
      <w:r w:rsidRPr="0027314D">
        <w:t>260</w:t>
      </w:r>
      <w:r w:rsidRPr="0027314D">
        <w:rPr>
          <w:rFonts w:hint="eastAsia"/>
        </w:rPr>
        <w:t>个，非技术性岗位</w:t>
      </w:r>
      <w:r w:rsidRPr="0027314D">
        <w:t>640</w:t>
      </w:r>
      <w:r w:rsidRPr="0027314D">
        <w:rPr>
          <w:rFonts w:hint="eastAsia"/>
        </w:rPr>
        <w:t>个；在项目建设完成以后的运营与维护期间，将产生</w:t>
      </w:r>
      <w:r w:rsidRPr="0027314D">
        <w:t>240</w:t>
      </w:r>
      <w:r w:rsidRPr="0027314D">
        <w:rPr>
          <w:rFonts w:hint="eastAsia"/>
        </w:rPr>
        <w:t>个永久性就业机会，其中技术岗位</w:t>
      </w:r>
      <w:r w:rsidRPr="0027314D">
        <w:t>100</w:t>
      </w:r>
      <w:r w:rsidRPr="0027314D">
        <w:rPr>
          <w:rFonts w:hint="eastAsia"/>
        </w:rPr>
        <w:t>人，非技术岗位</w:t>
      </w:r>
      <w:r w:rsidRPr="0027314D">
        <w:t>140</w:t>
      </w:r>
      <w:r w:rsidRPr="0027314D">
        <w:rPr>
          <w:rFonts w:hint="eastAsia"/>
        </w:rPr>
        <w:t>人。</w:t>
      </w:r>
    </w:p>
    <w:p w14:paraId="5B3474C5" w14:textId="4903CEA5" w:rsidR="00B00DE2" w:rsidRPr="0027314D" w:rsidRDefault="00776E18" w:rsidP="001F674E">
      <w:pPr>
        <w:pStyle w:val="af9"/>
        <w:spacing w:before="120"/>
        <w:ind w:firstLine="480"/>
      </w:pPr>
      <w:r w:rsidRPr="0027314D">
        <w:rPr>
          <w:rFonts w:hint="eastAsia"/>
        </w:rPr>
        <w:t>项目建设期间提供的就业机会将会优先考虑安排被征地农民。项目建成后的</w:t>
      </w:r>
      <w:r w:rsidRPr="0027314D">
        <w:rPr>
          <w:rFonts w:hint="eastAsia"/>
        </w:rPr>
        <w:lastRenderedPageBreak/>
        <w:t>永久用工，如道路环卫、绿化等岗位也将优先考虑被征地农民，</w:t>
      </w:r>
      <w:r w:rsidR="00437B30" w:rsidRPr="0027314D">
        <w:rPr>
          <w:rFonts w:hint="eastAsia"/>
        </w:rPr>
        <w:t>项目预计会产生</w:t>
      </w:r>
      <w:r w:rsidR="00437B30" w:rsidRPr="0027314D">
        <w:t>900</w:t>
      </w:r>
      <w:r w:rsidR="00437B30" w:rsidRPr="0027314D">
        <w:rPr>
          <w:rFonts w:hint="eastAsia"/>
        </w:rPr>
        <w:t>个就业岗位，这些就业岗位优先</w:t>
      </w:r>
      <w:proofErr w:type="gramStart"/>
      <w:r w:rsidR="00437B30" w:rsidRPr="0027314D">
        <w:rPr>
          <w:rFonts w:hint="eastAsia"/>
        </w:rPr>
        <w:t>考虑受</w:t>
      </w:r>
      <w:proofErr w:type="gramEnd"/>
      <w:r w:rsidR="00437B30" w:rsidRPr="0027314D">
        <w:rPr>
          <w:rFonts w:hint="eastAsia"/>
        </w:rPr>
        <w:t>征地影响的人群，提供就业岗位数目预计覆盖</w:t>
      </w:r>
      <w:r w:rsidR="00437B30" w:rsidRPr="0027314D">
        <w:t>26%</w:t>
      </w:r>
      <w:r w:rsidR="00437B30" w:rsidRPr="0027314D">
        <w:rPr>
          <w:rFonts w:hint="eastAsia"/>
        </w:rPr>
        <w:t>的受影响</w:t>
      </w:r>
      <w:r w:rsidR="00282433" w:rsidRPr="0027314D">
        <w:rPr>
          <w:rFonts w:hint="eastAsia"/>
        </w:rPr>
        <w:t>人群，这些岗位</w:t>
      </w:r>
      <w:r w:rsidRPr="0027314D">
        <w:rPr>
          <w:rFonts w:hint="eastAsia"/>
        </w:rPr>
        <w:t>促进项目影响人口就业。</w:t>
      </w:r>
      <w:r w:rsidR="00282433" w:rsidRPr="0027314D">
        <w:rPr>
          <w:rFonts w:hint="eastAsia"/>
        </w:rPr>
        <w:t>降低受影响的风险。</w:t>
      </w:r>
      <w:r w:rsidRPr="0027314D">
        <w:rPr>
          <w:rFonts w:hint="eastAsia"/>
        </w:rPr>
        <w:t>项目建设与实施期间可能提供的就业状况见</w:t>
      </w:r>
      <w:r w:rsidRPr="00F85F52">
        <w:fldChar w:fldCharType="begin"/>
      </w:r>
      <w:r w:rsidRPr="0027314D">
        <w:instrText xml:space="preserve">REF _Ref12141994 \h \* MERGEFORMAT </w:instrText>
      </w:r>
      <w:r w:rsidRPr="00F85F52">
        <w:fldChar w:fldCharType="separate"/>
      </w:r>
      <w:r w:rsidRPr="0027314D">
        <w:rPr>
          <w:rFonts w:hint="eastAsia"/>
        </w:rPr>
        <w:t>表</w:t>
      </w:r>
      <w:r w:rsidRPr="001F674E">
        <w:t>6</w:t>
      </w:r>
      <w:r w:rsidRPr="0027314D">
        <w:noBreakHyphen/>
        <w:t>2</w:t>
      </w:r>
      <w:r w:rsidRPr="00F85F52">
        <w:fldChar w:fldCharType="end"/>
      </w:r>
      <w:r w:rsidRPr="0027314D">
        <w:rPr>
          <w:rFonts w:hint="eastAsia"/>
        </w:rPr>
        <w:t>。</w:t>
      </w:r>
    </w:p>
    <w:p w14:paraId="297E8FA4" w14:textId="186D7503" w:rsidR="00B00DE2" w:rsidRDefault="009F14C5" w:rsidP="001F674E">
      <w:pPr>
        <w:pStyle w:val="a3"/>
        <w:rPr>
          <w:lang w:eastAsia="zh-CN"/>
        </w:rPr>
      </w:pPr>
      <w:bookmarkStart w:id="1931" w:name="_Ref12141994"/>
      <w:bookmarkStart w:id="1932" w:name="_Toc16366138"/>
      <w:bookmarkStart w:id="1933" w:name="_Toc17539654"/>
      <w:r>
        <w:rPr>
          <w:rFonts w:hint="eastAsia"/>
          <w:lang w:eastAsia="zh-CN"/>
        </w:rPr>
        <w:t>表</w:t>
      </w:r>
      <w:r>
        <w:rPr>
          <w:rFonts w:hint="eastAsia"/>
          <w:lang w:eastAsia="zh-CN"/>
        </w:rPr>
        <w:t xml:space="preserve"> </w:t>
      </w:r>
      <w:r>
        <w:rPr>
          <w:b w:val="0"/>
          <w:bCs w:val="0"/>
        </w:rPr>
        <w:fldChar w:fldCharType="begin"/>
      </w:r>
      <w:r>
        <w:rPr>
          <w:lang w:eastAsia="zh-CN"/>
        </w:rPr>
        <w:instrText xml:space="preserve"> </w:instrText>
      </w:r>
      <w:r>
        <w:rPr>
          <w:rFonts w:hint="eastAsia"/>
          <w:lang w:eastAsia="zh-CN"/>
        </w:rPr>
        <w:instrText>STYLEREF 1 \s</w:instrText>
      </w:r>
      <w:r>
        <w:rPr>
          <w:lang w:eastAsia="zh-CN"/>
        </w:rPr>
        <w:instrText xml:space="preserve"> </w:instrText>
      </w:r>
      <w:r>
        <w:rPr>
          <w:b w:val="0"/>
          <w:bCs w:val="0"/>
        </w:rPr>
        <w:fldChar w:fldCharType="separate"/>
      </w:r>
      <w:r>
        <w:rPr>
          <w:noProof/>
          <w:lang w:eastAsia="zh-CN"/>
        </w:rPr>
        <w:t>6</w:t>
      </w:r>
      <w:r>
        <w:rPr>
          <w:b w:val="0"/>
          <w:bCs w:val="0"/>
        </w:rPr>
        <w:fldChar w:fldCharType="end"/>
      </w:r>
      <w:r>
        <w:rPr>
          <w:lang w:eastAsia="zh-CN"/>
        </w:rPr>
        <w:noBreakHyphen/>
      </w:r>
      <w:r>
        <w:rPr>
          <w:b w:val="0"/>
          <w:bCs w:val="0"/>
        </w:rP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rPr>
          <w:b w:val="0"/>
          <w:bCs w:val="0"/>
        </w:rPr>
        <w:fldChar w:fldCharType="separate"/>
      </w:r>
      <w:r>
        <w:rPr>
          <w:noProof/>
          <w:lang w:eastAsia="zh-CN"/>
        </w:rPr>
        <w:t>2</w:t>
      </w:r>
      <w:r>
        <w:rPr>
          <w:b w:val="0"/>
          <w:bCs w:val="0"/>
        </w:rPr>
        <w:fldChar w:fldCharType="end"/>
      </w:r>
      <w:bookmarkStart w:id="1934" w:name="_Toc475694151"/>
      <w:bookmarkStart w:id="1935" w:name="_Toc480135151"/>
      <w:bookmarkStart w:id="1936" w:name="_Toc481851117"/>
      <w:bookmarkStart w:id="1937" w:name="_Toc497140846"/>
      <w:bookmarkStart w:id="1938" w:name="_Toc497141070"/>
      <w:bookmarkEnd w:id="1931"/>
      <w:r w:rsidR="00776E18" w:rsidRPr="003F3C05">
        <w:rPr>
          <w:rFonts w:hint="eastAsia"/>
          <w:b w:val="0"/>
          <w:lang w:eastAsia="zh-CN"/>
        </w:rPr>
        <w:t>项目建设与实施期间提供的就业状况</w:t>
      </w:r>
      <w:bookmarkEnd w:id="1932"/>
      <w:bookmarkEnd w:id="1933"/>
      <w:bookmarkEnd w:id="1934"/>
      <w:bookmarkEnd w:id="1935"/>
      <w:bookmarkEnd w:id="1936"/>
      <w:bookmarkEnd w:id="1937"/>
      <w:bookmarkEnd w:id="19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9"/>
        <w:gridCol w:w="1944"/>
        <w:gridCol w:w="1191"/>
        <w:gridCol w:w="1567"/>
        <w:gridCol w:w="2011"/>
      </w:tblGrid>
      <w:tr w:rsidR="00B00DE2" w:rsidRPr="00BB315F" w14:paraId="207B3382" w14:textId="77777777">
        <w:trPr>
          <w:trHeight w:val="20"/>
          <w:tblHeader/>
          <w:jc w:val="center"/>
        </w:trPr>
        <w:tc>
          <w:tcPr>
            <w:tcW w:w="957" w:type="pct"/>
            <w:shd w:val="clear" w:color="auto" w:fill="F2F2F2"/>
            <w:vAlign w:val="center"/>
          </w:tcPr>
          <w:p w14:paraId="77593DF2" w14:textId="77777777" w:rsidR="00B00DE2" w:rsidRPr="001F674E" w:rsidRDefault="00776E18">
            <w:pPr>
              <w:widowControl w:val="0"/>
              <w:jc w:val="center"/>
              <w:rPr>
                <w:rFonts w:asciiTheme="minorEastAsia" w:eastAsiaTheme="minorEastAsia" w:hAnsiTheme="minorEastAsia" w:cs="Arial"/>
                <w:b/>
                <w:sz w:val="22"/>
                <w:szCs w:val="22"/>
              </w:rPr>
            </w:pPr>
            <w:r w:rsidRPr="001F674E">
              <w:rPr>
                <w:rFonts w:asciiTheme="minorEastAsia" w:eastAsiaTheme="minorEastAsia" w:hAnsiTheme="minorEastAsia" w:cs="Arial" w:hint="eastAsia"/>
                <w:b/>
                <w:sz w:val="22"/>
                <w:szCs w:val="22"/>
              </w:rPr>
              <w:t>时间</w:t>
            </w:r>
          </w:p>
        </w:tc>
        <w:tc>
          <w:tcPr>
            <w:tcW w:w="1171" w:type="pct"/>
            <w:shd w:val="clear" w:color="auto" w:fill="F2F2F2"/>
            <w:vAlign w:val="center"/>
          </w:tcPr>
          <w:p w14:paraId="35AA7609" w14:textId="77777777" w:rsidR="00B00DE2" w:rsidRPr="001F674E" w:rsidRDefault="00776E18">
            <w:pPr>
              <w:widowControl w:val="0"/>
              <w:jc w:val="center"/>
              <w:rPr>
                <w:rFonts w:asciiTheme="minorEastAsia" w:eastAsiaTheme="minorEastAsia" w:hAnsiTheme="minorEastAsia" w:cs="Arial"/>
                <w:b/>
                <w:sz w:val="22"/>
                <w:szCs w:val="22"/>
              </w:rPr>
            </w:pPr>
            <w:r w:rsidRPr="001F674E">
              <w:rPr>
                <w:rFonts w:asciiTheme="minorEastAsia" w:eastAsiaTheme="minorEastAsia" w:hAnsiTheme="minorEastAsia" w:cs="Arial" w:hint="eastAsia"/>
                <w:b/>
                <w:sz w:val="22"/>
                <w:szCs w:val="22"/>
              </w:rPr>
              <w:t>内容</w:t>
            </w:r>
          </w:p>
        </w:tc>
        <w:tc>
          <w:tcPr>
            <w:tcW w:w="717" w:type="pct"/>
            <w:shd w:val="clear" w:color="auto" w:fill="F2F2F2"/>
            <w:vAlign w:val="center"/>
          </w:tcPr>
          <w:p w14:paraId="677EFA54" w14:textId="77777777" w:rsidR="00B00DE2" w:rsidRPr="001F674E" w:rsidRDefault="00776E18">
            <w:pPr>
              <w:widowControl w:val="0"/>
              <w:jc w:val="center"/>
              <w:rPr>
                <w:rFonts w:asciiTheme="minorEastAsia" w:eastAsiaTheme="minorEastAsia" w:hAnsiTheme="minorEastAsia" w:cs="Arial"/>
                <w:b/>
                <w:sz w:val="22"/>
                <w:szCs w:val="22"/>
              </w:rPr>
            </w:pPr>
            <w:r w:rsidRPr="001F674E">
              <w:rPr>
                <w:rFonts w:asciiTheme="minorEastAsia" w:eastAsiaTheme="minorEastAsia" w:hAnsiTheme="minorEastAsia" w:cs="Arial" w:hint="eastAsia"/>
                <w:b/>
                <w:sz w:val="22"/>
                <w:szCs w:val="22"/>
              </w:rPr>
              <w:t>类型</w:t>
            </w:r>
          </w:p>
        </w:tc>
        <w:tc>
          <w:tcPr>
            <w:tcW w:w="944" w:type="pct"/>
            <w:shd w:val="clear" w:color="auto" w:fill="F2F2F2"/>
            <w:vAlign w:val="center"/>
          </w:tcPr>
          <w:p w14:paraId="0D56582A" w14:textId="77777777" w:rsidR="00B00DE2" w:rsidRPr="001F674E" w:rsidRDefault="00776E18">
            <w:pPr>
              <w:widowControl w:val="0"/>
              <w:jc w:val="center"/>
              <w:rPr>
                <w:rFonts w:asciiTheme="minorEastAsia" w:eastAsiaTheme="minorEastAsia" w:hAnsiTheme="minorEastAsia" w:cs="Arial"/>
                <w:b/>
                <w:sz w:val="22"/>
                <w:szCs w:val="22"/>
              </w:rPr>
            </w:pPr>
            <w:r w:rsidRPr="001F674E">
              <w:rPr>
                <w:rFonts w:asciiTheme="minorEastAsia" w:eastAsiaTheme="minorEastAsia" w:hAnsiTheme="minorEastAsia" w:cs="Arial" w:hint="eastAsia"/>
                <w:b/>
                <w:sz w:val="22"/>
                <w:szCs w:val="22"/>
              </w:rPr>
              <w:t>就业人数</w:t>
            </w:r>
          </w:p>
        </w:tc>
        <w:tc>
          <w:tcPr>
            <w:tcW w:w="1211" w:type="pct"/>
            <w:shd w:val="clear" w:color="auto" w:fill="F2F2F2"/>
            <w:vAlign w:val="center"/>
          </w:tcPr>
          <w:p w14:paraId="4480E919" w14:textId="77777777" w:rsidR="00B00DE2" w:rsidRPr="001F674E" w:rsidRDefault="00776E18">
            <w:pPr>
              <w:widowControl w:val="0"/>
              <w:jc w:val="center"/>
              <w:rPr>
                <w:rFonts w:asciiTheme="minorEastAsia" w:eastAsiaTheme="minorEastAsia" w:hAnsiTheme="minorEastAsia" w:cs="Arial"/>
                <w:b/>
                <w:sz w:val="22"/>
                <w:szCs w:val="22"/>
              </w:rPr>
            </w:pPr>
            <w:r w:rsidRPr="001F674E">
              <w:rPr>
                <w:rFonts w:asciiTheme="minorEastAsia" w:eastAsiaTheme="minorEastAsia" w:hAnsiTheme="minorEastAsia" w:cs="Arial" w:hint="eastAsia"/>
                <w:b/>
                <w:sz w:val="22"/>
                <w:szCs w:val="22"/>
              </w:rPr>
              <w:t>月工资（人</w:t>
            </w:r>
            <w:r w:rsidRPr="001F674E">
              <w:rPr>
                <w:rFonts w:asciiTheme="minorEastAsia" w:eastAsiaTheme="minorEastAsia" w:hAnsiTheme="minorEastAsia" w:cs="Arial"/>
                <w:b/>
                <w:sz w:val="22"/>
                <w:szCs w:val="22"/>
              </w:rPr>
              <w:t>/</w:t>
            </w:r>
            <w:r w:rsidRPr="001F674E">
              <w:rPr>
                <w:rFonts w:asciiTheme="minorEastAsia" w:eastAsiaTheme="minorEastAsia" w:hAnsiTheme="minorEastAsia" w:cs="Arial" w:hint="eastAsia"/>
                <w:b/>
                <w:sz w:val="22"/>
                <w:szCs w:val="22"/>
              </w:rPr>
              <w:t>元）</w:t>
            </w:r>
          </w:p>
        </w:tc>
      </w:tr>
      <w:tr w:rsidR="00B00DE2" w:rsidRPr="00BB315F" w14:paraId="61837EE5" w14:textId="77777777">
        <w:trPr>
          <w:trHeight w:val="20"/>
          <w:jc w:val="center"/>
        </w:trPr>
        <w:tc>
          <w:tcPr>
            <w:tcW w:w="957" w:type="pct"/>
            <w:vMerge w:val="restart"/>
            <w:vAlign w:val="center"/>
          </w:tcPr>
          <w:p w14:paraId="3173CA62"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项目建设期间</w:t>
            </w:r>
          </w:p>
        </w:tc>
        <w:tc>
          <w:tcPr>
            <w:tcW w:w="1171" w:type="pct"/>
            <w:vAlign w:val="center"/>
          </w:tcPr>
          <w:p w14:paraId="4227E85E"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搬运司机</w:t>
            </w:r>
          </w:p>
        </w:tc>
        <w:tc>
          <w:tcPr>
            <w:tcW w:w="717" w:type="pct"/>
            <w:vAlign w:val="center"/>
          </w:tcPr>
          <w:p w14:paraId="100A4507"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技术</w:t>
            </w:r>
          </w:p>
        </w:tc>
        <w:tc>
          <w:tcPr>
            <w:tcW w:w="944" w:type="pct"/>
            <w:vAlign w:val="center"/>
          </w:tcPr>
          <w:p w14:paraId="7506E014"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60</w:t>
            </w:r>
          </w:p>
        </w:tc>
        <w:tc>
          <w:tcPr>
            <w:tcW w:w="1211" w:type="pct"/>
            <w:vAlign w:val="center"/>
          </w:tcPr>
          <w:p w14:paraId="23CF447F"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4000</w:t>
            </w:r>
          </w:p>
        </w:tc>
      </w:tr>
      <w:tr w:rsidR="00B00DE2" w:rsidRPr="00BB315F" w14:paraId="29729E17" w14:textId="77777777">
        <w:trPr>
          <w:trHeight w:val="20"/>
          <w:jc w:val="center"/>
        </w:trPr>
        <w:tc>
          <w:tcPr>
            <w:tcW w:w="957" w:type="pct"/>
            <w:vMerge/>
            <w:vAlign w:val="center"/>
          </w:tcPr>
          <w:p w14:paraId="0CA81154" w14:textId="77777777" w:rsidR="00B00DE2" w:rsidRPr="001F674E" w:rsidRDefault="00B00DE2">
            <w:pPr>
              <w:widowControl w:val="0"/>
              <w:jc w:val="center"/>
              <w:rPr>
                <w:rFonts w:asciiTheme="minorEastAsia" w:eastAsiaTheme="minorEastAsia" w:hAnsiTheme="minorEastAsia" w:cs="Arial"/>
                <w:bCs/>
                <w:sz w:val="22"/>
                <w:szCs w:val="22"/>
              </w:rPr>
            </w:pPr>
          </w:p>
        </w:tc>
        <w:tc>
          <w:tcPr>
            <w:tcW w:w="1171" w:type="pct"/>
            <w:vAlign w:val="center"/>
          </w:tcPr>
          <w:p w14:paraId="26AD79D7"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钢筋工</w:t>
            </w:r>
          </w:p>
        </w:tc>
        <w:tc>
          <w:tcPr>
            <w:tcW w:w="717" w:type="pct"/>
            <w:vAlign w:val="center"/>
          </w:tcPr>
          <w:p w14:paraId="6827FB07"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非技术</w:t>
            </w:r>
          </w:p>
        </w:tc>
        <w:tc>
          <w:tcPr>
            <w:tcW w:w="944" w:type="pct"/>
            <w:vAlign w:val="center"/>
          </w:tcPr>
          <w:p w14:paraId="60D63826"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140</w:t>
            </w:r>
          </w:p>
        </w:tc>
        <w:tc>
          <w:tcPr>
            <w:tcW w:w="1211" w:type="pct"/>
            <w:vAlign w:val="center"/>
          </w:tcPr>
          <w:p w14:paraId="1534E645"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3500</w:t>
            </w:r>
          </w:p>
        </w:tc>
      </w:tr>
      <w:tr w:rsidR="00B00DE2" w:rsidRPr="00BB315F" w14:paraId="6C2B693F" w14:textId="77777777">
        <w:trPr>
          <w:trHeight w:val="20"/>
          <w:jc w:val="center"/>
        </w:trPr>
        <w:tc>
          <w:tcPr>
            <w:tcW w:w="957" w:type="pct"/>
            <w:vMerge/>
            <w:vAlign w:val="center"/>
          </w:tcPr>
          <w:p w14:paraId="2D279499" w14:textId="77777777" w:rsidR="00B00DE2" w:rsidRPr="001F674E" w:rsidRDefault="00B00DE2">
            <w:pPr>
              <w:widowControl w:val="0"/>
              <w:jc w:val="center"/>
              <w:rPr>
                <w:rFonts w:asciiTheme="minorEastAsia" w:eastAsiaTheme="minorEastAsia" w:hAnsiTheme="minorEastAsia" w:cs="Arial"/>
                <w:bCs/>
                <w:sz w:val="22"/>
                <w:szCs w:val="22"/>
              </w:rPr>
            </w:pPr>
          </w:p>
        </w:tc>
        <w:tc>
          <w:tcPr>
            <w:tcW w:w="1171" w:type="pct"/>
            <w:vAlign w:val="center"/>
          </w:tcPr>
          <w:p w14:paraId="627C8CEB" w14:textId="77777777" w:rsidR="00B00DE2" w:rsidRPr="001F674E" w:rsidRDefault="00776E18">
            <w:pPr>
              <w:widowControl w:val="0"/>
              <w:jc w:val="center"/>
              <w:rPr>
                <w:rFonts w:asciiTheme="minorEastAsia" w:eastAsiaTheme="minorEastAsia" w:hAnsiTheme="minorEastAsia" w:cs="Arial"/>
                <w:bCs/>
                <w:sz w:val="22"/>
                <w:szCs w:val="22"/>
              </w:rPr>
            </w:pPr>
            <w:proofErr w:type="gramStart"/>
            <w:r w:rsidRPr="001F674E">
              <w:rPr>
                <w:rFonts w:asciiTheme="minorEastAsia" w:eastAsiaTheme="minorEastAsia" w:hAnsiTheme="minorEastAsia" w:cs="Arial" w:hint="eastAsia"/>
                <w:bCs/>
                <w:sz w:val="22"/>
                <w:szCs w:val="22"/>
              </w:rPr>
              <w:t>测算员</w:t>
            </w:r>
            <w:proofErr w:type="gramEnd"/>
          </w:p>
        </w:tc>
        <w:tc>
          <w:tcPr>
            <w:tcW w:w="717" w:type="pct"/>
            <w:vAlign w:val="center"/>
          </w:tcPr>
          <w:p w14:paraId="5F36FD51"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技术</w:t>
            </w:r>
          </w:p>
        </w:tc>
        <w:tc>
          <w:tcPr>
            <w:tcW w:w="944" w:type="pct"/>
            <w:vAlign w:val="center"/>
          </w:tcPr>
          <w:p w14:paraId="5BA1067C"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30</w:t>
            </w:r>
          </w:p>
        </w:tc>
        <w:tc>
          <w:tcPr>
            <w:tcW w:w="1211" w:type="pct"/>
            <w:vAlign w:val="center"/>
          </w:tcPr>
          <w:p w14:paraId="4B8298C4"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3800</w:t>
            </w:r>
          </w:p>
        </w:tc>
      </w:tr>
      <w:tr w:rsidR="00B00DE2" w:rsidRPr="00BB315F" w14:paraId="1374A0FF" w14:textId="77777777">
        <w:trPr>
          <w:trHeight w:val="20"/>
          <w:jc w:val="center"/>
        </w:trPr>
        <w:tc>
          <w:tcPr>
            <w:tcW w:w="957" w:type="pct"/>
            <w:vMerge/>
            <w:vAlign w:val="center"/>
          </w:tcPr>
          <w:p w14:paraId="5871921E" w14:textId="77777777" w:rsidR="00B00DE2" w:rsidRPr="001F674E" w:rsidRDefault="00B00DE2">
            <w:pPr>
              <w:widowControl w:val="0"/>
              <w:jc w:val="center"/>
              <w:rPr>
                <w:rFonts w:asciiTheme="minorEastAsia" w:eastAsiaTheme="minorEastAsia" w:hAnsiTheme="minorEastAsia" w:cs="Arial"/>
                <w:bCs/>
                <w:sz w:val="22"/>
                <w:szCs w:val="22"/>
              </w:rPr>
            </w:pPr>
          </w:p>
        </w:tc>
        <w:tc>
          <w:tcPr>
            <w:tcW w:w="1171" w:type="pct"/>
            <w:vAlign w:val="center"/>
          </w:tcPr>
          <w:p w14:paraId="17FF6909"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挖掘工</w:t>
            </w:r>
          </w:p>
        </w:tc>
        <w:tc>
          <w:tcPr>
            <w:tcW w:w="717" w:type="pct"/>
            <w:vAlign w:val="center"/>
          </w:tcPr>
          <w:p w14:paraId="3C6D3378"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技术</w:t>
            </w:r>
          </w:p>
        </w:tc>
        <w:tc>
          <w:tcPr>
            <w:tcW w:w="944" w:type="pct"/>
            <w:vAlign w:val="center"/>
          </w:tcPr>
          <w:p w14:paraId="445C5B16"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50</w:t>
            </w:r>
          </w:p>
        </w:tc>
        <w:tc>
          <w:tcPr>
            <w:tcW w:w="1211" w:type="pct"/>
            <w:vAlign w:val="center"/>
          </w:tcPr>
          <w:p w14:paraId="261F2253"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4500</w:t>
            </w:r>
          </w:p>
        </w:tc>
      </w:tr>
      <w:tr w:rsidR="00B00DE2" w:rsidRPr="00BB315F" w14:paraId="3A79B613" w14:textId="77777777">
        <w:trPr>
          <w:trHeight w:val="20"/>
          <w:jc w:val="center"/>
        </w:trPr>
        <w:tc>
          <w:tcPr>
            <w:tcW w:w="957" w:type="pct"/>
            <w:vMerge/>
            <w:vAlign w:val="center"/>
          </w:tcPr>
          <w:p w14:paraId="7C511E1D" w14:textId="77777777" w:rsidR="00B00DE2" w:rsidRPr="001F674E" w:rsidRDefault="00B00DE2">
            <w:pPr>
              <w:widowControl w:val="0"/>
              <w:jc w:val="center"/>
              <w:rPr>
                <w:rFonts w:asciiTheme="minorEastAsia" w:eastAsiaTheme="minorEastAsia" w:hAnsiTheme="minorEastAsia" w:cs="Arial"/>
                <w:bCs/>
                <w:sz w:val="22"/>
                <w:szCs w:val="22"/>
              </w:rPr>
            </w:pPr>
          </w:p>
        </w:tc>
        <w:tc>
          <w:tcPr>
            <w:tcW w:w="1171" w:type="pct"/>
            <w:vAlign w:val="center"/>
          </w:tcPr>
          <w:p w14:paraId="4EFD49AD"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普通建设工</w:t>
            </w:r>
          </w:p>
        </w:tc>
        <w:tc>
          <w:tcPr>
            <w:tcW w:w="717" w:type="pct"/>
            <w:vAlign w:val="center"/>
          </w:tcPr>
          <w:p w14:paraId="66005786"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非技术</w:t>
            </w:r>
          </w:p>
        </w:tc>
        <w:tc>
          <w:tcPr>
            <w:tcW w:w="944" w:type="pct"/>
            <w:vAlign w:val="center"/>
          </w:tcPr>
          <w:p w14:paraId="362A9C2D"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300</w:t>
            </w:r>
          </w:p>
        </w:tc>
        <w:tc>
          <w:tcPr>
            <w:tcW w:w="1211" w:type="pct"/>
            <w:vAlign w:val="center"/>
          </w:tcPr>
          <w:p w14:paraId="1BB644CA"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3000</w:t>
            </w:r>
          </w:p>
        </w:tc>
      </w:tr>
      <w:tr w:rsidR="00B00DE2" w:rsidRPr="00BB315F" w14:paraId="7F6BFCBA" w14:textId="77777777">
        <w:trPr>
          <w:trHeight w:val="20"/>
          <w:jc w:val="center"/>
        </w:trPr>
        <w:tc>
          <w:tcPr>
            <w:tcW w:w="957" w:type="pct"/>
            <w:vMerge/>
            <w:vAlign w:val="center"/>
          </w:tcPr>
          <w:p w14:paraId="6A4AD5AF" w14:textId="77777777" w:rsidR="00B00DE2" w:rsidRPr="001F674E" w:rsidRDefault="00B00DE2">
            <w:pPr>
              <w:widowControl w:val="0"/>
              <w:jc w:val="center"/>
              <w:rPr>
                <w:rFonts w:asciiTheme="minorEastAsia" w:eastAsiaTheme="minorEastAsia" w:hAnsiTheme="minorEastAsia" w:cs="Arial"/>
                <w:bCs/>
                <w:sz w:val="22"/>
                <w:szCs w:val="22"/>
              </w:rPr>
            </w:pPr>
          </w:p>
        </w:tc>
        <w:tc>
          <w:tcPr>
            <w:tcW w:w="1171" w:type="pct"/>
            <w:vAlign w:val="center"/>
          </w:tcPr>
          <w:p w14:paraId="53F49229" w14:textId="77777777" w:rsidR="00B00DE2" w:rsidRPr="001F674E" w:rsidRDefault="00776E18">
            <w:pPr>
              <w:widowControl w:val="0"/>
              <w:jc w:val="center"/>
              <w:rPr>
                <w:rFonts w:asciiTheme="minorEastAsia" w:eastAsiaTheme="minorEastAsia" w:hAnsiTheme="minorEastAsia" w:cs="Arial"/>
                <w:bCs/>
                <w:sz w:val="22"/>
                <w:szCs w:val="22"/>
              </w:rPr>
            </w:pPr>
            <w:proofErr w:type="gramStart"/>
            <w:r w:rsidRPr="001F674E">
              <w:rPr>
                <w:rFonts w:asciiTheme="minorEastAsia" w:eastAsiaTheme="minorEastAsia" w:hAnsiTheme="minorEastAsia" w:cs="Arial" w:hint="eastAsia"/>
                <w:bCs/>
                <w:sz w:val="22"/>
                <w:szCs w:val="22"/>
              </w:rPr>
              <w:t>厨卫工</w:t>
            </w:r>
            <w:proofErr w:type="gramEnd"/>
          </w:p>
        </w:tc>
        <w:tc>
          <w:tcPr>
            <w:tcW w:w="717" w:type="pct"/>
            <w:vAlign w:val="center"/>
          </w:tcPr>
          <w:p w14:paraId="689804D6"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非技术</w:t>
            </w:r>
          </w:p>
        </w:tc>
        <w:tc>
          <w:tcPr>
            <w:tcW w:w="944" w:type="pct"/>
            <w:vAlign w:val="center"/>
          </w:tcPr>
          <w:p w14:paraId="2AFE6CB2"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40</w:t>
            </w:r>
          </w:p>
        </w:tc>
        <w:tc>
          <w:tcPr>
            <w:tcW w:w="1211" w:type="pct"/>
            <w:vAlign w:val="center"/>
          </w:tcPr>
          <w:p w14:paraId="7D9CB22A"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3000</w:t>
            </w:r>
          </w:p>
        </w:tc>
      </w:tr>
      <w:tr w:rsidR="00B00DE2" w:rsidRPr="00BB315F" w14:paraId="0FE5D754" w14:textId="77777777">
        <w:trPr>
          <w:trHeight w:val="20"/>
          <w:jc w:val="center"/>
        </w:trPr>
        <w:tc>
          <w:tcPr>
            <w:tcW w:w="957" w:type="pct"/>
            <w:vMerge w:val="restart"/>
            <w:vAlign w:val="center"/>
          </w:tcPr>
          <w:p w14:paraId="6CCB54FE"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项目维护期间</w:t>
            </w:r>
          </w:p>
        </w:tc>
        <w:tc>
          <w:tcPr>
            <w:tcW w:w="1171" w:type="pct"/>
            <w:vAlign w:val="center"/>
          </w:tcPr>
          <w:p w14:paraId="4F8883FE"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环卫工人</w:t>
            </w:r>
          </w:p>
        </w:tc>
        <w:tc>
          <w:tcPr>
            <w:tcW w:w="717" w:type="pct"/>
            <w:vAlign w:val="center"/>
          </w:tcPr>
          <w:p w14:paraId="433C7A85"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非技术</w:t>
            </w:r>
          </w:p>
        </w:tc>
        <w:tc>
          <w:tcPr>
            <w:tcW w:w="944" w:type="pct"/>
            <w:vAlign w:val="center"/>
          </w:tcPr>
          <w:p w14:paraId="02351297"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100</w:t>
            </w:r>
          </w:p>
        </w:tc>
        <w:tc>
          <w:tcPr>
            <w:tcW w:w="1211" w:type="pct"/>
            <w:vAlign w:val="center"/>
          </w:tcPr>
          <w:p w14:paraId="4916EF44" w14:textId="3A2EB8BA" w:rsidR="00B00DE2" w:rsidRPr="001F674E" w:rsidRDefault="004463EC">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20</w:t>
            </w:r>
            <w:r w:rsidR="00776E18" w:rsidRPr="001F674E">
              <w:rPr>
                <w:rFonts w:asciiTheme="minorEastAsia" w:eastAsiaTheme="minorEastAsia" w:hAnsiTheme="minorEastAsia" w:cs="Arial"/>
                <w:bCs/>
                <w:sz w:val="22"/>
                <w:szCs w:val="22"/>
              </w:rPr>
              <w:t>00</w:t>
            </w:r>
          </w:p>
        </w:tc>
      </w:tr>
      <w:tr w:rsidR="00B00DE2" w:rsidRPr="00BB315F" w14:paraId="48B1DA7B" w14:textId="77777777">
        <w:trPr>
          <w:trHeight w:val="20"/>
          <w:jc w:val="center"/>
        </w:trPr>
        <w:tc>
          <w:tcPr>
            <w:tcW w:w="957" w:type="pct"/>
            <w:vMerge/>
            <w:vAlign w:val="center"/>
          </w:tcPr>
          <w:p w14:paraId="7F8270E7" w14:textId="77777777" w:rsidR="00B00DE2" w:rsidRPr="001F674E" w:rsidRDefault="00B00DE2">
            <w:pPr>
              <w:widowControl w:val="0"/>
              <w:jc w:val="center"/>
              <w:rPr>
                <w:rFonts w:asciiTheme="minorEastAsia" w:eastAsiaTheme="minorEastAsia" w:hAnsiTheme="minorEastAsia" w:cs="Arial"/>
                <w:bCs/>
                <w:sz w:val="22"/>
                <w:szCs w:val="22"/>
              </w:rPr>
            </w:pPr>
          </w:p>
        </w:tc>
        <w:tc>
          <w:tcPr>
            <w:tcW w:w="1171" w:type="pct"/>
            <w:vAlign w:val="center"/>
          </w:tcPr>
          <w:p w14:paraId="4A324162"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道路养护</w:t>
            </w:r>
          </w:p>
        </w:tc>
        <w:tc>
          <w:tcPr>
            <w:tcW w:w="717" w:type="pct"/>
            <w:vAlign w:val="center"/>
          </w:tcPr>
          <w:p w14:paraId="050322FF"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技术</w:t>
            </w:r>
          </w:p>
        </w:tc>
        <w:tc>
          <w:tcPr>
            <w:tcW w:w="944" w:type="pct"/>
            <w:vAlign w:val="center"/>
          </w:tcPr>
          <w:p w14:paraId="646254AB"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50</w:t>
            </w:r>
          </w:p>
        </w:tc>
        <w:tc>
          <w:tcPr>
            <w:tcW w:w="1211" w:type="pct"/>
            <w:vAlign w:val="center"/>
          </w:tcPr>
          <w:p w14:paraId="2B5721A1"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2000</w:t>
            </w:r>
          </w:p>
        </w:tc>
      </w:tr>
      <w:tr w:rsidR="00B00DE2" w:rsidRPr="00BB315F" w14:paraId="329773FC" w14:textId="77777777">
        <w:trPr>
          <w:trHeight w:val="20"/>
          <w:jc w:val="center"/>
        </w:trPr>
        <w:tc>
          <w:tcPr>
            <w:tcW w:w="957" w:type="pct"/>
            <w:vMerge/>
            <w:vAlign w:val="center"/>
          </w:tcPr>
          <w:p w14:paraId="6A1774FA" w14:textId="77777777" w:rsidR="00B00DE2" w:rsidRPr="001F674E" w:rsidRDefault="00B00DE2">
            <w:pPr>
              <w:widowControl w:val="0"/>
              <w:jc w:val="center"/>
              <w:rPr>
                <w:rFonts w:asciiTheme="minorEastAsia" w:eastAsiaTheme="minorEastAsia" w:hAnsiTheme="minorEastAsia" w:cs="Arial"/>
                <w:bCs/>
                <w:sz w:val="22"/>
                <w:szCs w:val="22"/>
              </w:rPr>
            </w:pPr>
          </w:p>
        </w:tc>
        <w:tc>
          <w:tcPr>
            <w:tcW w:w="1171" w:type="pct"/>
            <w:vAlign w:val="center"/>
          </w:tcPr>
          <w:p w14:paraId="20EF81ED"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河流养护</w:t>
            </w:r>
          </w:p>
        </w:tc>
        <w:tc>
          <w:tcPr>
            <w:tcW w:w="717" w:type="pct"/>
            <w:vAlign w:val="center"/>
          </w:tcPr>
          <w:p w14:paraId="1F58122E"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技术</w:t>
            </w:r>
          </w:p>
        </w:tc>
        <w:tc>
          <w:tcPr>
            <w:tcW w:w="944" w:type="pct"/>
            <w:vAlign w:val="center"/>
          </w:tcPr>
          <w:p w14:paraId="10BE2137"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60</w:t>
            </w:r>
          </w:p>
        </w:tc>
        <w:tc>
          <w:tcPr>
            <w:tcW w:w="1211" w:type="pct"/>
            <w:vAlign w:val="center"/>
          </w:tcPr>
          <w:p w14:paraId="690CFECA" w14:textId="2D7179BC" w:rsidR="00B00DE2" w:rsidRPr="001F674E" w:rsidRDefault="00F560AD">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2</w:t>
            </w:r>
            <w:r w:rsidR="00776E18" w:rsidRPr="001F674E">
              <w:rPr>
                <w:rFonts w:asciiTheme="minorEastAsia" w:eastAsiaTheme="minorEastAsia" w:hAnsiTheme="minorEastAsia" w:cs="Arial"/>
                <w:bCs/>
                <w:sz w:val="22"/>
                <w:szCs w:val="22"/>
              </w:rPr>
              <w:t>500</w:t>
            </w:r>
          </w:p>
        </w:tc>
      </w:tr>
      <w:tr w:rsidR="00B00DE2" w:rsidRPr="00BB315F" w14:paraId="5F07B9A5" w14:textId="77777777">
        <w:trPr>
          <w:trHeight w:val="20"/>
          <w:jc w:val="center"/>
        </w:trPr>
        <w:tc>
          <w:tcPr>
            <w:tcW w:w="957" w:type="pct"/>
            <w:vMerge/>
            <w:vAlign w:val="center"/>
          </w:tcPr>
          <w:p w14:paraId="774953E6" w14:textId="77777777" w:rsidR="00B00DE2" w:rsidRPr="001F674E" w:rsidRDefault="00B00DE2">
            <w:pPr>
              <w:widowControl w:val="0"/>
              <w:jc w:val="center"/>
              <w:rPr>
                <w:rFonts w:asciiTheme="minorEastAsia" w:eastAsiaTheme="minorEastAsia" w:hAnsiTheme="minorEastAsia" w:cs="Arial"/>
                <w:bCs/>
                <w:sz w:val="22"/>
                <w:szCs w:val="22"/>
              </w:rPr>
            </w:pPr>
          </w:p>
        </w:tc>
        <w:tc>
          <w:tcPr>
            <w:tcW w:w="1171" w:type="pct"/>
            <w:vAlign w:val="center"/>
          </w:tcPr>
          <w:p w14:paraId="53249816"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绿化人员</w:t>
            </w:r>
          </w:p>
        </w:tc>
        <w:tc>
          <w:tcPr>
            <w:tcW w:w="717" w:type="pct"/>
            <w:vAlign w:val="center"/>
          </w:tcPr>
          <w:p w14:paraId="3DEB75CF" w14:textId="77777777" w:rsidR="00B00DE2" w:rsidRPr="001F674E" w:rsidRDefault="00776E18">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hint="eastAsia"/>
                <w:bCs/>
                <w:sz w:val="22"/>
                <w:szCs w:val="22"/>
              </w:rPr>
              <w:t>非技术</w:t>
            </w:r>
          </w:p>
        </w:tc>
        <w:tc>
          <w:tcPr>
            <w:tcW w:w="944" w:type="pct"/>
            <w:vAlign w:val="center"/>
          </w:tcPr>
          <w:p w14:paraId="0D135CAB" w14:textId="7557E3AE" w:rsidR="00B00DE2" w:rsidRPr="001F674E" w:rsidRDefault="00437B30">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7</w:t>
            </w:r>
            <w:r w:rsidR="00776E18" w:rsidRPr="001F674E">
              <w:rPr>
                <w:rFonts w:asciiTheme="minorEastAsia" w:eastAsiaTheme="minorEastAsia" w:hAnsiTheme="minorEastAsia" w:cs="Arial"/>
                <w:bCs/>
                <w:sz w:val="22"/>
                <w:szCs w:val="22"/>
              </w:rPr>
              <w:t>0</w:t>
            </w:r>
          </w:p>
        </w:tc>
        <w:tc>
          <w:tcPr>
            <w:tcW w:w="1211" w:type="pct"/>
            <w:vAlign w:val="center"/>
          </w:tcPr>
          <w:p w14:paraId="3AD6D720" w14:textId="47C687DE" w:rsidR="00B00DE2" w:rsidRPr="001F674E" w:rsidRDefault="004463EC">
            <w:pPr>
              <w:widowControl w:val="0"/>
              <w:jc w:val="center"/>
              <w:rPr>
                <w:rFonts w:asciiTheme="minorEastAsia" w:eastAsiaTheme="minorEastAsia" w:hAnsiTheme="minorEastAsia" w:cs="Arial"/>
                <w:bCs/>
                <w:sz w:val="22"/>
                <w:szCs w:val="22"/>
              </w:rPr>
            </w:pPr>
            <w:r w:rsidRPr="001F674E">
              <w:rPr>
                <w:rFonts w:asciiTheme="minorEastAsia" w:eastAsiaTheme="minorEastAsia" w:hAnsiTheme="minorEastAsia" w:cs="Arial"/>
                <w:bCs/>
                <w:sz w:val="22"/>
                <w:szCs w:val="22"/>
              </w:rPr>
              <w:t>20</w:t>
            </w:r>
            <w:r w:rsidR="00776E18" w:rsidRPr="001F674E">
              <w:rPr>
                <w:rFonts w:asciiTheme="minorEastAsia" w:eastAsiaTheme="minorEastAsia" w:hAnsiTheme="minorEastAsia" w:cs="Arial"/>
                <w:bCs/>
                <w:sz w:val="22"/>
                <w:szCs w:val="22"/>
              </w:rPr>
              <w:t>00</w:t>
            </w:r>
          </w:p>
        </w:tc>
      </w:tr>
    </w:tbl>
    <w:p w14:paraId="4669D2AC" w14:textId="77777777" w:rsidR="00B00DE2" w:rsidRDefault="00776E18">
      <w:pPr>
        <w:pStyle w:val="3"/>
      </w:pPr>
      <w:bookmarkStart w:id="1939" w:name="_Toc481850186"/>
      <w:bookmarkStart w:id="1940" w:name="_Toc17538622"/>
      <w:proofErr w:type="spellStart"/>
      <w:r>
        <w:rPr>
          <w:rFonts w:hint="eastAsia"/>
        </w:rPr>
        <w:t>技能培训</w:t>
      </w:r>
      <w:bookmarkEnd w:id="1939"/>
      <w:bookmarkEnd w:id="1940"/>
      <w:proofErr w:type="spellEnd"/>
    </w:p>
    <w:p w14:paraId="64C3E141" w14:textId="76A64BAF" w:rsidR="00B00DE2" w:rsidRPr="00BB315F" w:rsidRDefault="00776E18" w:rsidP="00BB315F">
      <w:pPr>
        <w:pStyle w:val="af9"/>
        <w:spacing w:before="120"/>
        <w:ind w:firstLine="480"/>
      </w:pPr>
      <w:r w:rsidRPr="00BB315F">
        <w:rPr>
          <w:rFonts w:hint="eastAsia"/>
        </w:rPr>
        <w:t>为了鼓励被征地农民参加培训后拓宽就业渠道，自主创业、灵活就业，</w:t>
      </w:r>
      <w:r w:rsidRPr="00AD4531">
        <w:rPr>
          <w:rFonts w:hint="eastAsia"/>
        </w:rPr>
        <w:t>积极实现就业，根据</w:t>
      </w:r>
      <w:r w:rsidR="007462E9" w:rsidRPr="00AD4531">
        <w:rPr>
          <w:rFonts w:hint="eastAsia"/>
        </w:rPr>
        <w:t>宁海</w:t>
      </w:r>
      <w:r w:rsidRPr="00AD4531">
        <w:rPr>
          <w:rFonts w:hint="eastAsia"/>
        </w:rPr>
        <w:t>县以往经验以及实际状况，本计划制定了宁波</w:t>
      </w:r>
      <w:r w:rsidR="002D247F" w:rsidRPr="00BB315F">
        <w:rPr>
          <w:rFonts w:hint="eastAsia"/>
        </w:rPr>
        <w:t>宁海</w:t>
      </w:r>
      <w:r w:rsidRPr="00BB315F">
        <w:rPr>
          <w:rFonts w:hint="eastAsia"/>
        </w:rPr>
        <w:t>县世行项目征地与拆迁户技能培训计划，如农业技术培训、电脑技术、厨师技能、月嫂技能、育婴师技能、老人护理技能等职业技能的培训，给具备基本文化素质的受征地影响农民及拆迁户提供技能培训的机会，对于培训合格人员将发放相关的职业资格证书或转向能力证书。</w:t>
      </w:r>
      <w:r w:rsidR="007462E9" w:rsidRPr="00BB315F">
        <w:rPr>
          <w:rFonts w:hint="eastAsia"/>
        </w:rPr>
        <w:t>本项目计划培训</w:t>
      </w:r>
      <w:r w:rsidR="007462E9" w:rsidRPr="00BB315F">
        <w:t>700</w:t>
      </w:r>
      <w:r w:rsidR="007462E9" w:rsidRPr="00BB315F">
        <w:rPr>
          <w:rFonts w:hint="eastAsia"/>
        </w:rPr>
        <w:t>人，预计</w:t>
      </w:r>
      <w:proofErr w:type="gramStart"/>
      <w:r w:rsidR="007462E9" w:rsidRPr="00BB315F">
        <w:rPr>
          <w:rFonts w:hint="eastAsia"/>
        </w:rPr>
        <w:t>覆盖受</w:t>
      </w:r>
      <w:proofErr w:type="gramEnd"/>
      <w:r w:rsidR="007462E9" w:rsidRPr="00BB315F">
        <w:rPr>
          <w:rFonts w:hint="eastAsia"/>
        </w:rPr>
        <w:t>影响人口的</w:t>
      </w:r>
      <w:r w:rsidR="007462E9" w:rsidRPr="00BB315F">
        <w:t>20%</w:t>
      </w:r>
      <w:r w:rsidR="007462E9" w:rsidRPr="00BB315F">
        <w:rPr>
          <w:rFonts w:hint="eastAsia"/>
        </w:rPr>
        <w:t>，根据个人意愿需求培训本项目受影响的人口，降低征地对他们收入和生计造成的</w:t>
      </w:r>
      <w:proofErr w:type="gramStart"/>
      <w:r w:rsidR="007462E9" w:rsidRPr="00BB315F">
        <w:rPr>
          <w:rFonts w:hint="eastAsia"/>
        </w:rPr>
        <w:t>的</w:t>
      </w:r>
      <w:proofErr w:type="gramEnd"/>
      <w:r w:rsidR="007462E9" w:rsidRPr="00BB315F">
        <w:rPr>
          <w:rFonts w:hint="eastAsia"/>
        </w:rPr>
        <w:t>风险。</w:t>
      </w:r>
    </w:p>
    <w:p w14:paraId="49A57379" w14:textId="77777777" w:rsidR="00B00DE2" w:rsidRPr="00BB315F" w:rsidRDefault="00776E18" w:rsidP="00AD4531">
      <w:pPr>
        <w:pStyle w:val="af9"/>
        <w:spacing w:before="120"/>
        <w:ind w:firstLine="480"/>
      </w:pPr>
      <w:r w:rsidRPr="00BB315F">
        <w:rPr>
          <w:rFonts w:hint="eastAsia"/>
        </w:rPr>
        <w:t>本项目的详细培训计划见</w:t>
      </w:r>
      <w:r w:rsidRPr="00E06D00">
        <w:fldChar w:fldCharType="begin"/>
      </w:r>
      <w:r w:rsidRPr="00BB315F">
        <w:instrText xml:space="preserve">REF _Ref12142023 \h \* MERGEFORMAT </w:instrText>
      </w:r>
      <w:r w:rsidRPr="00E06D00">
        <w:fldChar w:fldCharType="separate"/>
      </w:r>
      <w:r w:rsidRPr="00BB315F">
        <w:rPr>
          <w:rFonts w:hint="eastAsia"/>
        </w:rPr>
        <w:t>表</w:t>
      </w:r>
      <w:r w:rsidRPr="001F674E">
        <w:t>6</w:t>
      </w:r>
      <w:r w:rsidRPr="00BB315F">
        <w:noBreakHyphen/>
        <w:t>3</w:t>
      </w:r>
      <w:r w:rsidRPr="00E06D00">
        <w:fldChar w:fldCharType="end"/>
      </w:r>
      <w:r w:rsidRPr="00BB315F">
        <w:rPr>
          <w:rFonts w:hint="eastAsia"/>
        </w:rPr>
        <w:t>。</w:t>
      </w:r>
      <w:bookmarkStart w:id="1941" w:name="_Ref12142023"/>
    </w:p>
    <w:p w14:paraId="41AAF3AF" w14:textId="77777777" w:rsidR="00B00DE2" w:rsidRDefault="00B00DE2">
      <w:pPr>
        <w:pStyle w:val="a3"/>
        <w:rPr>
          <w:lang w:eastAsia="zh-CN"/>
        </w:rPr>
      </w:pPr>
    </w:p>
    <w:p w14:paraId="565350F9" w14:textId="15DEDAFA" w:rsidR="00B00DE2" w:rsidRPr="001F674E" w:rsidRDefault="009F14C5">
      <w:pPr>
        <w:pStyle w:val="a3"/>
        <w:rPr>
          <w:lang w:eastAsia="zh-CN"/>
        </w:rPr>
      </w:pPr>
      <w:bookmarkStart w:id="1942" w:name="_Toc16366139"/>
      <w:bookmarkStart w:id="1943" w:name="_Toc17539655"/>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Pr>
          <w:noProof/>
          <w:lang w:eastAsia="zh-CN"/>
        </w:rPr>
        <w:t>6</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Pr>
          <w:noProof/>
          <w:lang w:eastAsia="zh-CN"/>
        </w:rPr>
        <w:t>3</w:t>
      </w:r>
      <w:r>
        <w:fldChar w:fldCharType="end"/>
      </w:r>
      <w:bookmarkStart w:id="1944" w:name="_Toc441710576"/>
      <w:bookmarkStart w:id="1945" w:name="_Toc475694152"/>
      <w:bookmarkStart w:id="1946" w:name="_Toc480135152"/>
      <w:bookmarkStart w:id="1947" w:name="_Toc481851118"/>
      <w:bookmarkStart w:id="1948" w:name="_Toc497140847"/>
      <w:bookmarkStart w:id="1949" w:name="_Toc497141071"/>
      <w:bookmarkEnd w:id="1941"/>
      <w:r w:rsidR="00776E18" w:rsidRPr="001F674E">
        <w:rPr>
          <w:rFonts w:hint="eastAsia"/>
          <w:lang w:eastAsia="zh-CN"/>
        </w:rPr>
        <w:t>项目影响区详细技能培训计划一览表</w:t>
      </w:r>
      <w:bookmarkEnd w:id="1942"/>
      <w:bookmarkEnd w:id="1943"/>
      <w:bookmarkEnd w:id="1944"/>
      <w:bookmarkEnd w:id="1945"/>
      <w:bookmarkEnd w:id="1946"/>
      <w:bookmarkEnd w:id="1947"/>
      <w:bookmarkEnd w:id="1948"/>
      <w:bookmarkEnd w:id="1949"/>
    </w:p>
    <w:p w14:paraId="55563679" w14:textId="77777777" w:rsidR="00B00DE2" w:rsidRDefault="00B00DE2">
      <w:pPr>
        <w:pStyle w:val="a3"/>
        <w:keepNext/>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
        <w:gridCol w:w="2426"/>
        <w:gridCol w:w="2426"/>
        <w:gridCol w:w="2424"/>
      </w:tblGrid>
      <w:tr w:rsidR="002D247F" w:rsidRPr="00BB315F" w14:paraId="52D7C4BE" w14:textId="65DBFDCB" w:rsidTr="001F674E">
        <w:trPr>
          <w:trHeight w:val="63"/>
          <w:tblHeader/>
          <w:jc w:val="center"/>
        </w:trPr>
        <w:tc>
          <w:tcPr>
            <w:tcW w:w="618" w:type="pct"/>
            <w:tcBorders>
              <w:top w:val="single" w:sz="4" w:space="0" w:color="auto"/>
            </w:tcBorders>
            <w:shd w:val="clear" w:color="auto" w:fill="F2F2F2"/>
            <w:vAlign w:val="center"/>
          </w:tcPr>
          <w:p w14:paraId="6774ADE0" w14:textId="77777777" w:rsidR="002D247F" w:rsidRPr="001F674E" w:rsidRDefault="002D247F">
            <w:pPr>
              <w:jc w:val="center"/>
              <w:rPr>
                <w:rFonts w:asciiTheme="minorEastAsia" w:eastAsiaTheme="minorEastAsia" w:hAnsiTheme="minorEastAsia" w:cs="Arial"/>
                <w:b/>
                <w:bCs/>
                <w:color w:val="000000"/>
                <w:sz w:val="21"/>
                <w:szCs w:val="21"/>
              </w:rPr>
            </w:pPr>
            <w:r w:rsidRPr="001F674E">
              <w:rPr>
                <w:rFonts w:asciiTheme="minorEastAsia" w:eastAsiaTheme="minorEastAsia" w:hAnsiTheme="minorEastAsia" w:cs="Arial" w:hint="eastAsia"/>
                <w:b/>
                <w:bCs/>
                <w:color w:val="000000"/>
                <w:sz w:val="21"/>
                <w:szCs w:val="21"/>
              </w:rPr>
              <w:t>项目名称</w:t>
            </w:r>
          </w:p>
        </w:tc>
        <w:tc>
          <w:tcPr>
            <w:tcW w:w="1461" w:type="pct"/>
            <w:shd w:val="clear" w:color="auto" w:fill="F2F2F2"/>
            <w:vAlign w:val="center"/>
          </w:tcPr>
          <w:p w14:paraId="023F5620" w14:textId="77777777" w:rsidR="002D247F" w:rsidRPr="001F674E" w:rsidRDefault="002D247F">
            <w:pPr>
              <w:jc w:val="center"/>
              <w:rPr>
                <w:rFonts w:asciiTheme="minorEastAsia" w:eastAsiaTheme="minorEastAsia" w:hAnsiTheme="minorEastAsia" w:cs="Arial"/>
                <w:b/>
                <w:bCs/>
                <w:color w:val="000000"/>
                <w:sz w:val="21"/>
                <w:szCs w:val="21"/>
              </w:rPr>
            </w:pPr>
            <w:r w:rsidRPr="001F674E">
              <w:rPr>
                <w:rFonts w:asciiTheme="minorEastAsia" w:eastAsiaTheme="minorEastAsia" w:hAnsiTheme="minorEastAsia" w:cs="Arial" w:hint="eastAsia"/>
                <w:b/>
                <w:bCs/>
                <w:color w:val="000000"/>
                <w:sz w:val="21"/>
                <w:szCs w:val="21"/>
              </w:rPr>
              <w:t>培训内容</w:t>
            </w:r>
          </w:p>
        </w:tc>
        <w:tc>
          <w:tcPr>
            <w:tcW w:w="1461" w:type="pct"/>
            <w:shd w:val="clear" w:color="auto" w:fill="F2F2F2"/>
            <w:vAlign w:val="center"/>
          </w:tcPr>
          <w:p w14:paraId="5E640F40" w14:textId="61CDFCAA" w:rsidR="002D247F" w:rsidRPr="001F674E" w:rsidRDefault="002D247F">
            <w:pPr>
              <w:jc w:val="center"/>
              <w:rPr>
                <w:rFonts w:asciiTheme="minorEastAsia" w:eastAsiaTheme="minorEastAsia" w:hAnsiTheme="minorEastAsia" w:cs="Arial"/>
                <w:b/>
                <w:bCs/>
                <w:color w:val="000000"/>
                <w:sz w:val="21"/>
                <w:szCs w:val="21"/>
              </w:rPr>
            </w:pPr>
            <w:r w:rsidRPr="001F674E">
              <w:rPr>
                <w:rFonts w:asciiTheme="minorEastAsia" w:eastAsiaTheme="minorEastAsia" w:hAnsiTheme="minorEastAsia" w:cs="Arial" w:hint="eastAsia"/>
                <w:b/>
                <w:bCs/>
                <w:color w:val="000000"/>
                <w:sz w:val="21"/>
                <w:szCs w:val="21"/>
              </w:rPr>
              <w:t>培训</w:t>
            </w:r>
            <w:r w:rsidR="00282433" w:rsidRPr="001F674E">
              <w:rPr>
                <w:rFonts w:asciiTheme="minorEastAsia" w:eastAsiaTheme="minorEastAsia" w:hAnsiTheme="minorEastAsia" w:cs="Arial" w:hint="eastAsia"/>
                <w:b/>
                <w:bCs/>
                <w:color w:val="000000"/>
                <w:sz w:val="21"/>
                <w:szCs w:val="21"/>
              </w:rPr>
              <w:t>周期</w:t>
            </w:r>
            <w:r w:rsidRPr="001F674E">
              <w:rPr>
                <w:rFonts w:asciiTheme="minorEastAsia" w:eastAsiaTheme="minorEastAsia" w:hAnsiTheme="minorEastAsia" w:cs="Arial" w:hint="eastAsia"/>
                <w:b/>
                <w:bCs/>
                <w:color w:val="000000"/>
                <w:sz w:val="21"/>
                <w:szCs w:val="21"/>
              </w:rPr>
              <w:t>（月）</w:t>
            </w:r>
          </w:p>
        </w:tc>
        <w:tc>
          <w:tcPr>
            <w:tcW w:w="1461" w:type="pct"/>
            <w:shd w:val="clear" w:color="auto" w:fill="F2F2F2"/>
            <w:vAlign w:val="center"/>
          </w:tcPr>
          <w:p w14:paraId="43A44956" w14:textId="34B99A9B" w:rsidR="002D247F" w:rsidRPr="001F674E" w:rsidRDefault="002D247F">
            <w:pPr>
              <w:jc w:val="center"/>
              <w:rPr>
                <w:rFonts w:asciiTheme="minorEastAsia" w:eastAsiaTheme="minorEastAsia" w:hAnsiTheme="minorEastAsia" w:cs="Arial"/>
                <w:b/>
                <w:bCs/>
                <w:color w:val="000000"/>
                <w:sz w:val="21"/>
                <w:szCs w:val="21"/>
              </w:rPr>
            </w:pPr>
            <w:r w:rsidRPr="001F674E">
              <w:rPr>
                <w:rFonts w:asciiTheme="minorEastAsia" w:eastAsiaTheme="minorEastAsia" w:hAnsiTheme="minorEastAsia" w:cs="Arial" w:hint="eastAsia"/>
                <w:b/>
                <w:bCs/>
                <w:color w:val="000000"/>
                <w:sz w:val="21"/>
                <w:szCs w:val="21"/>
              </w:rPr>
              <w:t>预计培训人数</w:t>
            </w:r>
          </w:p>
        </w:tc>
      </w:tr>
      <w:tr w:rsidR="002D247F" w:rsidRPr="00BB315F" w14:paraId="6868AA16" w14:textId="109E33FF" w:rsidTr="001F674E">
        <w:trPr>
          <w:trHeight w:val="129"/>
          <w:jc w:val="center"/>
        </w:trPr>
        <w:tc>
          <w:tcPr>
            <w:tcW w:w="618" w:type="pct"/>
            <w:vAlign w:val="center"/>
          </w:tcPr>
          <w:p w14:paraId="3AA392EE"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育婴员培训</w:t>
            </w:r>
          </w:p>
        </w:tc>
        <w:tc>
          <w:tcPr>
            <w:tcW w:w="1461" w:type="pct"/>
            <w:vAlign w:val="center"/>
          </w:tcPr>
          <w:p w14:paraId="30488024"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新生儿保健、婴幼儿常见病预防和护理</w:t>
            </w:r>
          </w:p>
        </w:tc>
        <w:tc>
          <w:tcPr>
            <w:tcW w:w="1461" w:type="pct"/>
            <w:vAlign w:val="center"/>
          </w:tcPr>
          <w:p w14:paraId="73161E3B" w14:textId="5A949481" w:rsidR="002D247F" w:rsidRPr="001F674E" w:rsidRDefault="007462E9">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t>1</w:t>
            </w:r>
          </w:p>
        </w:tc>
        <w:tc>
          <w:tcPr>
            <w:tcW w:w="1461" w:type="pct"/>
            <w:vAlign w:val="center"/>
          </w:tcPr>
          <w:p w14:paraId="203D899E" w14:textId="736DF083" w:rsidR="002D247F" w:rsidRPr="001F674E" w:rsidRDefault="007462E9">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t>50</w:t>
            </w:r>
          </w:p>
        </w:tc>
      </w:tr>
      <w:tr w:rsidR="002D247F" w:rsidRPr="00BB315F" w14:paraId="003275D3" w14:textId="73D52CEA" w:rsidTr="001F674E">
        <w:trPr>
          <w:trHeight w:val="199"/>
          <w:jc w:val="center"/>
        </w:trPr>
        <w:tc>
          <w:tcPr>
            <w:tcW w:w="618" w:type="pct"/>
            <w:vAlign w:val="center"/>
          </w:tcPr>
          <w:p w14:paraId="1251F300"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老年护理</w:t>
            </w:r>
          </w:p>
        </w:tc>
        <w:tc>
          <w:tcPr>
            <w:tcW w:w="1461" w:type="pct"/>
            <w:vAlign w:val="center"/>
          </w:tcPr>
          <w:p w14:paraId="6CE3F4C7"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老年护理专科理论知识和技能操作</w:t>
            </w:r>
          </w:p>
        </w:tc>
        <w:tc>
          <w:tcPr>
            <w:tcW w:w="1461" w:type="pct"/>
            <w:vAlign w:val="center"/>
          </w:tcPr>
          <w:p w14:paraId="43569E64" w14:textId="7CFCA27E" w:rsidR="002D247F" w:rsidRPr="001F674E" w:rsidRDefault="007462E9">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t>1</w:t>
            </w:r>
          </w:p>
        </w:tc>
        <w:tc>
          <w:tcPr>
            <w:tcW w:w="1461" w:type="pct"/>
            <w:vAlign w:val="center"/>
          </w:tcPr>
          <w:p w14:paraId="542907E4" w14:textId="6C560A79" w:rsidR="002D247F" w:rsidRPr="001F674E" w:rsidRDefault="007462E9">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t>5</w:t>
            </w:r>
            <w:r w:rsidR="002D247F" w:rsidRPr="001F674E">
              <w:rPr>
                <w:rFonts w:asciiTheme="minorEastAsia" w:eastAsiaTheme="minorEastAsia" w:hAnsiTheme="minorEastAsia" w:cs="Arial"/>
                <w:color w:val="000000"/>
                <w:sz w:val="21"/>
                <w:szCs w:val="21"/>
              </w:rPr>
              <w:t>0</w:t>
            </w:r>
          </w:p>
        </w:tc>
      </w:tr>
      <w:tr w:rsidR="002D247F" w:rsidRPr="00BB315F" w14:paraId="2147D46D" w14:textId="45208B79" w:rsidTr="001F674E">
        <w:trPr>
          <w:trHeight w:val="556"/>
          <w:jc w:val="center"/>
        </w:trPr>
        <w:tc>
          <w:tcPr>
            <w:tcW w:w="618" w:type="pct"/>
            <w:vAlign w:val="center"/>
          </w:tcPr>
          <w:p w14:paraId="2ADED920"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月</w:t>
            </w:r>
            <w:proofErr w:type="gramStart"/>
            <w:r w:rsidRPr="001F674E">
              <w:rPr>
                <w:rFonts w:asciiTheme="minorEastAsia" w:eastAsiaTheme="minorEastAsia" w:hAnsiTheme="minorEastAsia" w:cs="Arial" w:hint="eastAsia"/>
                <w:color w:val="000000"/>
                <w:sz w:val="21"/>
                <w:szCs w:val="21"/>
              </w:rPr>
              <w:t>嫂培训</w:t>
            </w:r>
            <w:proofErr w:type="gramEnd"/>
          </w:p>
        </w:tc>
        <w:tc>
          <w:tcPr>
            <w:tcW w:w="1461" w:type="pct"/>
            <w:vAlign w:val="center"/>
          </w:tcPr>
          <w:p w14:paraId="423C6051"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新生儿的护理、产妇的护理饮食、更年期妇女</w:t>
            </w:r>
            <w:r w:rsidRPr="001F674E">
              <w:rPr>
                <w:rFonts w:asciiTheme="minorEastAsia" w:eastAsiaTheme="minorEastAsia" w:hAnsiTheme="minorEastAsia" w:cs="Arial" w:hint="eastAsia"/>
                <w:color w:val="000000"/>
                <w:sz w:val="21"/>
                <w:szCs w:val="21"/>
              </w:rPr>
              <w:lastRenderedPageBreak/>
              <w:t>的保健、家用电器的保养</w:t>
            </w:r>
          </w:p>
        </w:tc>
        <w:tc>
          <w:tcPr>
            <w:tcW w:w="1461" w:type="pct"/>
            <w:vAlign w:val="center"/>
          </w:tcPr>
          <w:p w14:paraId="4AE0E0AE" w14:textId="350E1866" w:rsidR="002D247F" w:rsidRPr="001F674E" w:rsidRDefault="007462E9">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lastRenderedPageBreak/>
              <w:t>1</w:t>
            </w:r>
          </w:p>
        </w:tc>
        <w:tc>
          <w:tcPr>
            <w:tcW w:w="1461" w:type="pct"/>
            <w:vAlign w:val="center"/>
          </w:tcPr>
          <w:p w14:paraId="0C936C0A" w14:textId="1CF70652" w:rsidR="002D247F" w:rsidRPr="001F674E" w:rsidRDefault="007462E9">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t>50</w:t>
            </w:r>
          </w:p>
        </w:tc>
      </w:tr>
      <w:tr w:rsidR="002D247F" w:rsidRPr="00BB315F" w14:paraId="2B50B601" w14:textId="0EA46F43" w:rsidTr="001F674E">
        <w:trPr>
          <w:trHeight w:val="300"/>
          <w:jc w:val="center"/>
        </w:trPr>
        <w:tc>
          <w:tcPr>
            <w:tcW w:w="618" w:type="pct"/>
            <w:vAlign w:val="center"/>
          </w:tcPr>
          <w:p w14:paraId="5BAD1AA2"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电脑培训</w:t>
            </w:r>
          </w:p>
        </w:tc>
        <w:tc>
          <w:tcPr>
            <w:tcW w:w="1461" w:type="pct"/>
            <w:vAlign w:val="center"/>
          </w:tcPr>
          <w:p w14:paraId="1AE3AC2B"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电脑基础知识的掌握、基本软件的使用</w:t>
            </w:r>
          </w:p>
        </w:tc>
        <w:tc>
          <w:tcPr>
            <w:tcW w:w="1461" w:type="pct"/>
            <w:vAlign w:val="center"/>
          </w:tcPr>
          <w:p w14:paraId="2E76473A" w14:textId="23F64826"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t>1</w:t>
            </w:r>
          </w:p>
        </w:tc>
        <w:tc>
          <w:tcPr>
            <w:tcW w:w="1461" w:type="pct"/>
            <w:vAlign w:val="center"/>
          </w:tcPr>
          <w:p w14:paraId="554D1696" w14:textId="752B73BC"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t>100</w:t>
            </w:r>
          </w:p>
        </w:tc>
      </w:tr>
      <w:tr w:rsidR="002D247F" w:rsidRPr="00BB315F" w14:paraId="386251A9" w14:textId="096849A5" w:rsidTr="001F674E">
        <w:trPr>
          <w:trHeight w:val="533"/>
          <w:jc w:val="center"/>
        </w:trPr>
        <w:tc>
          <w:tcPr>
            <w:tcW w:w="618" w:type="pct"/>
            <w:vAlign w:val="center"/>
          </w:tcPr>
          <w:p w14:paraId="526309AC"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母亲素养培训</w:t>
            </w:r>
          </w:p>
        </w:tc>
        <w:tc>
          <w:tcPr>
            <w:tcW w:w="1461" w:type="pct"/>
            <w:vAlign w:val="center"/>
          </w:tcPr>
          <w:p w14:paraId="3C76E600"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帮助母亲树立正确的家庭教育理念，提高科学教子水平</w:t>
            </w:r>
          </w:p>
        </w:tc>
        <w:tc>
          <w:tcPr>
            <w:tcW w:w="1461" w:type="pct"/>
            <w:vAlign w:val="center"/>
          </w:tcPr>
          <w:p w14:paraId="65E81571" w14:textId="3A3AABC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t>1</w:t>
            </w:r>
          </w:p>
        </w:tc>
        <w:tc>
          <w:tcPr>
            <w:tcW w:w="1461" w:type="pct"/>
            <w:vAlign w:val="center"/>
          </w:tcPr>
          <w:p w14:paraId="00DDE78F" w14:textId="3CF53A69" w:rsidR="002D247F" w:rsidRPr="001F674E" w:rsidRDefault="007462E9">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t>5</w:t>
            </w:r>
            <w:r w:rsidR="002D247F" w:rsidRPr="001F674E">
              <w:rPr>
                <w:rFonts w:asciiTheme="minorEastAsia" w:eastAsiaTheme="minorEastAsia" w:hAnsiTheme="minorEastAsia" w:cs="Arial"/>
                <w:color w:val="000000"/>
                <w:sz w:val="21"/>
                <w:szCs w:val="21"/>
              </w:rPr>
              <w:t>0</w:t>
            </w:r>
          </w:p>
        </w:tc>
      </w:tr>
      <w:tr w:rsidR="002D247F" w:rsidRPr="00BB315F" w14:paraId="2B317EC8" w14:textId="5C08F74B" w:rsidTr="001F674E">
        <w:trPr>
          <w:trHeight w:val="63"/>
          <w:jc w:val="center"/>
        </w:trPr>
        <w:tc>
          <w:tcPr>
            <w:tcW w:w="618" w:type="pct"/>
            <w:vAlign w:val="center"/>
          </w:tcPr>
          <w:p w14:paraId="2EE39B0F"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中级建筑工</w:t>
            </w:r>
          </w:p>
        </w:tc>
        <w:tc>
          <w:tcPr>
            <w:tcW w:w="1461" w:type="pct"/>
            <w:vAlign w:val="center"/>
          </w:tcPr>
          <w:p w14:paraId="6CC0600B"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实用建筑知识</w:t>
            </w:r>
          </w:p>
        </w:tc>
        <w:tc>
          <w:tcPr>
            <w:tcW w:w="1461" w:type="pct"/>
            <w:vAlign w:val="center"/>
          </w:tcPr>
          <w:p w14:paraId="69EAF926" w14:textId="77DCC030"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t>3</w:t>
            </w:r>
          </w:p>
        </w:tc>
        <w:tc>
          <w:tcPr>
            <w:tcW w:w="1461" w:type="pct"/>
            <w:vAlign w:val="center"/>
          </w:tcPr>
          <w:p w14:paraId="5F03E7BD" w14:textId="54699ABE"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t>100</w:t>
            </w:r>
          </w:p>
        </w:tc>
      </w:tr>
      <w:tr w:rsidR="002D247F" w:rsidRPr="00BB315F" w14:paraId="1882AE86" w14:textId="33DE2DC1" w:rsidTr="001F674E">
        <w:trPr>
          <w:trHeight w:val="285"/>
          <w:jc w:val="center"/>
        </w:trPr>
        <w:tc>
          <w:tcPr>
            <w:tcW w:w="618" w:type="pct"/>
            <w:vAlign w:val="center"/>
          </w:tcPr>
          <w:p w14:paraId="24D99101"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失地农民专场培训</w:t>
            </w:r>
          </w:p>
        </w:tc>
        <w:tc>
          <w:tcPr>
            <w:tcW w:w="1461" w:type="pct"/>
            <w:vAlign w:val="center"/>
          </w:tcPr>
          <w:p w14:paraId="499C9EBE" w14:textId="77777777"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hint="eastAsia"/>
                <w:color w:val="000000"/>
                <w:sz w:val="21"/>
                <w:szCs w:val="21"/>
              </w:rPr>
              <w:t>种植、果园、栽培</w:t>
            </w:r>
          </w:p>
        </w:tc>
        <w:tc>
          <w:tcPr>
            <w:tcW w:w="1461" w:type="pct"/>
            <w:vAlign w:val="center"/>
          </w:tcPr>
          <w:p w14:paraId="1E8E2C52" w14:textId="4FB005BC"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t>1</w:t>
            </w:r>
          </w:p>
        </w:tc>
        <w:tc>
          <w:tcPr>
            <w:tcW w:w="1461" w:type="pct"/>
            <w:vAlign w:val="center"/>
          </w:tcPr>
          <w:p w14:paraId="6D8E14C2" w14:textId="378F3838" w:rsidR="002D247F" w:rsidRPr="001F674E" w:rsidRDefault="002D247F">
            <w:pPr>
              <w:jc w:val="center"/>
              <w:rPr>
                <w:rFonts w:asciiTheme="minorEastAsia" w:eastAsiaTheme="minorEastAsia" w:hAnsiTheme="minorEastAsia" w:cs="Arial"/>
                <w:color w:val="000000"/>
                <w:sz w:val="21"/>
                <w:szCs w:val="21"/>
              </w:rPr>
            </w:pPr>
            <w:r w:rsidRPr="001F674E">
              <w:rPr>
                <w:rFonts w:asciiTheme="minorEastAsia" w:eastAsiaTheme="minorEastAsia" w:hAnsiTheme="minorEastAsia" w:cs="Arial"/>
                <w:color w:val="000000"/>
                <w:sz w:val="21"/>
                <w:szCs w:val="21"/>
              </w:rPr>
              <w:t>300</w:t>
            </w:r>
          </w:p>
        </w:tc>
      </w:tr>
    </w:tbl>
    <w:p w14:paraId="61134C50" w14:textId="18C672E0" w:rsidR="007462E9" w:rsidRDefault="00776E18" w:rsidP="007462E9">
      <w:pPr>
        <w:pStyle w:val="3"/>
      </w:pPr>
      <w:bookmarkStart w:id="1950" w:name="_Toc481850187"/>
      <w:bookmarkStart w:id="1951" w:name="_Toc17538623"/>
      <w:proofErr w:type="spellStart"/>
      <w:r>
        <w:rPr>
          <w:rFonts w:hint="eastAsia"/>
        </w:rPr>
        <w:t>社会保障</w:t>
      </w:r>
      <w:bookmarkEnd w:id="1950"/>
      <w:bookmarkEnd w:id="1951"/>
      <w:proofErr w:type="spellEnd"/>
    </w:p>
    <w:p w14:paraId="580E40BB" w14:textId="77777777" w:rsidR="001F674E" w:rsidRDefault="009C5C5E" w:rsidP="001F674E">
      <w:pPr>
        <w:pStyle w:val="af9"/>
        <w:spacing w:before="120"/>
        <w:ind w:firstLine="480"/>
        <w:rPr>
          <w:b/>
          <w:i/>
          <w:iCs/>
        </w:rPr>
      </w:pPr>
      <w:r w:rsidRPr="00BB315F">
        <w:rPr>
          <w:rFonts w:hint="eastAsia"/>
        </w:rPr>
        <w:t>根据关于印发《宁海县被征地人员养老保障试行办法》（宁政发</w:t>
      </w:r>
      <w:r w:rsidRPr="00BB315F">
        <w:t xml:space="preserve"> [2003]52</w:t>
      </w:r>
      <w:r w:rsidRPr="00AD4531">
        <w:rPr>
          <w:rFonts w:hint="eastAsia"/>
        </w:rPr>
        <w:t>号）的通知的相关规定，本项目中</w:t>
      </w:r>
      <w:r w:rsidRPr="00AD4531">
        <w:t>的符合条件的被征地农民可以参加</w:t>
      </w:r>
      <w:r w:rsidRPr="003F3C05">
        <w:rPr>
          <w:rFonts w:hint="eastAsia"/>
        </w:rPr>
        <w:t>宁海县</w:t>
      </w:r>
      <w:r w:rsidRPr="00E06D00">
        <w:t>失地农民养老保险，享受相应待遇。</w:t>
      </w:r>
      <w:r w:rsidR="00093A52" w:rsidRPr="00F66066">
        <w:rPr>
          <w:rFonts w:hint="eastAsia"/>
        </w:rPr>
        <w:t>本项目中触发失地农民养老保险共</w:t>
      </w:r>
      <w:r w:rsidR="00093A52" w:rsidRPr="001B36A6">
        <w:rPr>
          <w:rFonts w:hint="eastAsia"/>
        </w:rPr>
        <w:t>有</w:t>
      </w:r>
      <w:r w:rsidR="00093A52" w:rsidRPr="001B36A6">
        <w:t>6</w:t>
      </w:r>
      <w:r w:rsidR="00735344" w:rsidRPr="001B36A6">
        <w:t>66</w:t>
      </w:r>
      <w:r w:rsidR="00093A52" w:rsidRPr="001B36A6">
        <w:rPr>
          <w:rFonts w:hint="eastAsia"/>
        </w:rPr>
        <w:t>人，其中参保</w:t>
      </w:r>
      <w:r w:rsidR="00093A52" w:rsidRPr="000C46DB">
        <w:t>1</w:t>
      </w:r>
      <w:r w:rsidR="00093A52" w:rsidRPr="00164ED0">
        <w:rPr>
          <w:rFonts w:hint="eastAsia"/>
        </w:rPr>
        <w:t>档失地农民养老保险的</w:t>
      </w:r>
      <w:r w:rsidR="00093A52" w:rsidRPr="00BD55F6">
        <w:t>3</w:t>
      </w:r>
      <w:r w:rsidR="00735344" w:rsidRPr="00453B66">
        <w:t>5</w:t>
      </w:r>
      <w:r w:rsidR="00093A52" w:rsidRPr="00BC6E02">
        <w:t>8</w:t>
      </w:r>
      <w:r w:rsidR="00093A52" w:rsidRPr="00566BDB">
        <w:rPr>
          <w:rFonts w:hint="eastAsia"/>
        </w:rPr>
        <w:t>人，</w:t>
      </w:r>
      <w:r w:rsidR="00223E18" w:rsidRPr="00950A3B">
        <w:rPr>
          <w:rFonts w:hint="eastAsia"/>
        </w:rPr>
        <w:t>参保</w:t>
      </w:r>
      <w:r w:rsidR="00223E18" w:rsidRPr="00C167CC">
        <w:t>1</w:t>
      </w:r>
      <w:r w:rsidR="00223E18" w:rsidRPr="008A7161">
        <w:rPr>
          <w:rFonts w:hint="eastAsia"/>
        </w:rPr>
        <w:t>档失地农民养老保险</w:t>
      </w:r>
      <w:r w:rsidR="00223E18" w:rsidRPr="001F674E">
        <w:rPr>
          <w:rFonts w:hint="eastAsia"/>
        </w:rPr>
        <w:t>每人每月领取</w:t>
      </w:r>
      <w:r w:rsidR="00223E18" w:rsidRPr="001F674E">
        <w:t>550</w:t>
      </w:r>
      <w:r w:rsidR="00223E18" w:rsidRPr="001F674E">
        <w:rPr>
          <w:rFonts w:hint="eastAsia"/>
        </w:rPr>
        <w:t>元，参保</w:t>
      </w:r>
      <w:r w:rsidR="00223E18" w:rsidRPr="001F674E">
        <w:t>2</w:t>
      </w:r>
      <w:proofErr w:type="gramStart"/>
      <w:r w:rsidR="00093A52" w:rsidRPr="001F674E">
        <w:rPr>
          <w:rFonts w:hint="eastAsia"/>
        </w:rPr>
        <w:t>档农民</w:t>
      </w:r>
      <w:proofErr w:type="gramEnd"/>
      <w:r w:rsidR="00093A52" w:rsidRPr="001F674E">
        <w:rPr>
          <w:rFonts w:hint="eastAsia"/>
        </w:rPr>
        <w:t>失地养老保险的</w:t>
      </w:r>
      <w:r w:rsidR="00093A52" w:rsidRPr="001F674E">
        <w:t>1</w:t>
      </w:r>
      <w:r w:rsidR="00735344" w:rsidRPr="001F674E">
        <w:t>66</w:t>
      </w:r>
      <w:r w:rsidR="00093A52" w:rsidRPr="001F674E">
        <w:rPr>
          <w:rFonts w:hint="eastAsia"/>
        </w:rPr>
        <w:t>人，</w:t>
      </w:r>
      <w:r w:rsidR="00223E18" w:rsidRPr="001F674E">
        <w:rPr>
          <w:rFonts w:hint="eastAsia"/>
        </w:rPr>
        <w:t>每人每月领取</w:t>
      </w:r>
      <w:r w:rsidR="00223E18" w:rsidRPr="001F674E">
        <w:t>500</w:t>
      </w:r>
      <w:r w:rsidR="00223E18" w:rsidRPr="001F674E">
        <w:rPr>
          <w:rFonts w:hint="eastAsia"/>
        </w:rPr>
        <w:t>元，参保</w:t>
      </w:r>
      <w:r w:rsidR="00093A52" w:rsidRPr="001F674E">
        <w:t>3</w:t>
      </w:r>
      <w:proofErr w:type="gramStart"/>
      <w:r w:rsidR="00093A52" w:rsidRPr="001F674E">
        <w:rPr>
          <w:rFonts w:hint="eastAsia"/>
        </w:rPr>
        <w:t>档</w:t>
      </w:r>
      <w:r w:rsidR="00223E18" w:rsidRPr="001F674E">
        <w:rPr>
          <w:rFonts w:hint="eastAsia"/>
        </w:rPr>
        <w:t>农民</w:t>
      </w:r>
      <w:proofErr w:type="gramEnd"/>
      <w:r w:rsidR="00223E18" w:rsidRPr="001F674E">
        <w:rPr>
          <w:rFonts w:hint="eastAsia"/>
        </w:rPr>
        <w:t>失地养老保险的</w:t>
      </w:r>
      <w:r w:rsidR="00093A52" w:rsidRPr="001F674E">
        <w:t>5</w:t>
      </w:r>
      <w:r w:rsidR="00735344" w:rsidRPr="001F674E">
        <w:t>6</w:t>
      </w:r>
      <w:r w:rsidR="00093A52" w:rsidRPr="001F674E">
        <w:rPr>
          <w:rFonts w:hint="eastAsia"/>
        </w:rPr>
        <w:t>人，</w:t>
      </w:r>
      <w:r w:rsidR="00223E18" w:rsidRPr="001F674E">
        <w:rPr>
          <w:rFonts w:hint="eastAsia"/>
        </w:rPr>
        <w:t>每人每月领取</w:t>
      </w:r>
      <w:r w:rsidR="00223E18" w:rsidRPr="001F674E">
        <w:t>450</w:t>
      </w:r>
      <w:r w:rsidR="00223E18" w:rsidRPr="001F674E">
        <w:rPr>
          <w:rFonts w:hint="eastAsia"/>
        </w:rPr>
        <w:t>元，参保</w:t>
      </w:r>
      <w:r w:rsidR="00093A52" w:rsidRPr="001F674E">
        <w:t>4</w:t>
      </w:r>
      <w:proofErr w:type="gramStart"/>
      <w:r w:rsidR="00093A52" w:rsidRPr="001F674E">
        <w:rPr>
          <w:rFonts w:hint="eastAsia"/>
        </w:rPr>
        <w:t>档</w:t>
      </w:r>
      <w:r w:rsidR="00223E18" w:rsidRPr="001F674E">
        <w:rPr>
          <w:rFonts w:hint="eastAsia"/>
        </w:rPr>
        <w:t>农民</w:t>
      </w:r>
      <w:proofErr w:type="gramEnd"/>
      <w:r w:rsidR="00223E18" w:rsidRPr="001F674E">
        <w:rPr>
          <w:rFonts w:hint="eastAsia"/>
        </w:rPr>
        <w:t>失地养老保险</w:t>
      </w:r>
      <w:r w:rsidR="00093A52" w:rsidRPr="001F674E">
        <w:t>6</w:t>
      </w:r>
      <w:r w:rsidR="00735344" w:rsidRPr="001F674E">
        <w:t>6</w:t>
      </w:r>
      <w:r w:rsidR="00093A52" w:rsidRPr="001F674E">
        <w:rPr>
          <w:rFonts w:hint="eastAsia"/>
        </w:rPr>
        <w:t>人，</w:t>
      </w:r>
      <w:r w:rsidR="00223E18" w:rsidRPr="001F674E">
        <w:rPr>
          <w:rFonts w:hint="eastAsia"/>
        </w:rPr>
        <w:t>每人每月领取</w:t>
      </w:r>
      <w:r w:rsidR="00223E18" w:rsidRPr="001F674E">
        <w:t>400</w:t>
      </w:r>
      <w:r w:rsidR="00223E18" w:rsidRPr="001F674E">
        <w:rPr>
          <w:rFonts w:hint="eastAsia"/>
        </w:rPr>
        <w:t>元，参保</w:t>
      </w:r>
      <w:r w:rsidR="00093A52" w:rsidRPr="001F674E">
        <w:t>5</w:t>
      </w:r>
      <w:proofErr w:type="gramStart"/>
      <w:r w:rsidR="00093A52" w:rsidRPr="001F674E">
        <w:rPr>
          <w:rFonts w:hint="eastAsia"/>
        </w:rPr>
        <w:t>档</w:t>
      </w:r>
      <w:r w:rsidR="00223E18" w:rsidRPr="001F674E">
        <w:rPr>
          <w:rFonts w:hint="eastAsia"/>
        </w:rPr>
        <w:t>农民</w:t>
      </w:r>
      <w:proofErr w:type="gramEnd"/>
      <w:r w:rsidR="00223E18" w:rsidRPr="001F674E">
        <w:rPr>
          <w:rFonts w:hint="eastAsia"/>
        </w:rPr>
        <w:t>失地养老保险</w:t>
      </w:r>
      <w:r w:rsidR="00735344" w:rsidRPr="001F674E">
        <w:t>20</w:t>
      </w:r>
      <w:r w:rsidR="00093A52" w:rsidRPr="001F674E">
        <w:rPr>
          <w:rFonts w:hint="eastAsia"/>
        </w:rPr>
        <w:t>人。</w:t>
      </w:r>
      <w:r w:rsidR="00223E18" w:rsidRPr="001F674E">
        <w:rPr>
          <w:rFonts w:hint="eastAsia"/>
        </w:rPr>
        <w:t>每人每月领取</w:t>
      </w:r>
      <w:r w:rsidR="00223E18" w:rsidRPr="001F674E">
        <w:t>350</w:t>
      </w:r>
      <w:r w:rsidR="00223E18" w:rsidRPr="001F674E">
        <w:rPr>
          <w:rFonts w:hint="eastAsia"/>
        </w:rPr>
        <w:t>元，</w:t>
      </w:r>
      <w:r w:rsidR="00300C9D" w:rsidRPr="001F674E">
        <w:t>失地农民养老保险</w:t>
      </w:r>
      <w:r w:rsidR="00300C9D" w:rsidRPr="001F674E">
        <w:rPr>
          <w:rFonts w:hint="eastAsia"/>
        </w:rPr>
        <w:t>政府预计补贴</w:t>
      </w:r>
      <w:r w:rsidR="00300C9D" w:rsidRPr="001F674E">
        <w:t>1936.2</w:t>
      </w:r>
      <w:r w:rsidR="00300C9D" w:rsidRPr="001F674E">
        <w:rPr>
          <w:rFonts w:hint="eastAsia"/>
        </w:rPr>
        <w:t>万元，预期失地</w:t>
      </w:r>
      <w:proofErr w:type="gramStart"/>
      <w:r w:rsidR="00300C9D" w:rsidRPr="001F674E">
        <w:rPr>
          <w:rFonts w:hint="eastAsia"/>
        </w:rPr>
        <w:t>农民月收益</w:t>
      </w:r>
      <w:proofErr w:type="gramEnd"/>
      <w:r w:rsidR="00300C9D" w:rsidRPr="001F674E">
        <w:t>33.8</w:t>
      </w:r>
      <w:r w:rsidR="00300C9D" w:rsidRPr="001F674E">
        <w:rPr>
          <w:rFonts w:hint="eastAsia"/>
        </w:rPr>
        <w:t>万元。</w:t>
      </w:r>
      <w:r w:rsidR="00223E18" w:rsidRPr="001F674E">
        <w:rPr>
          <w:rFonts w:hint="eastAsia"/>
        </w:rPr>
        <w:t>失地农民保险养老保险参保率高，保障标准高，可以有效降低失地农民的收入损失和生活风险。具体养老保险预算</w:t>
      </w:r>
      <w:r w:rsidR="00300C9D" w:rsidRPr="001F674E">
        <w:rPr>
          <w:rFonts w:hint="eastAsia"/>
        </w:rPr>
        <w:t>见</w:t>
      </w:r>
      <w:r w:rsidR="00223E18" w:rsidRPr="001F674E">
        <w:rPr>
          <w:rFonts w:hint="eastAsia"/>
          <w:b/>
          <w:i/>
          <w:iCs/>
        </w:rPr>
        <w:t>附件</w:t>
      </w:r>
      <w:r w:rsidR="00F772A3">
        <w:rPr>
          <w:rFonts w:hint="eastAsia"/>
          <w:b/>
          <w:i/>
          <w:iCs/>
        </w:rPr>
        <w:t>六</w:t>
      </w:r>
      <w:bookmarkStart w:id="1952" w:name="_Toc17538626"/>
      <w:bookmarkStart w:id="1953" w:name="_Ref12142082"/>
    </w:p>
    <w:p w14:paraId="24B88536" w14:textId="61496756" w:rsidR="007462E9" w:rsidRDefault="007462E9" w:rsidP="001F674E">
      <w:pPr>
        <w:pStyle w:val="2"/>
      </w:pPr>
      <w:r>
        <w:rPr>
          <w:rFonts w:hint="eastAsia"/>
        </w:rPr>
        <w:t>临时占地恢复方案</w:t>
      </w:r>
      <w:bookmarkEnd w:id="1952"/>
    </w:p>
    <w:p w14:paraId="744E7C9E" w14:textId="2DB0CE92" w:rsidR="00D02738" w:rsidRPr="00E06D00" w:rsidRDefault="00D02738" w:rsidP="001F674E">
      <w:pPr>
        <w:pStyle w:val="af9"/>
        <w:spacing w:before="120"/>
        <w:ind w:firstLine="480"/>
      </w:pPr>
      <w:r w:rsidRPr="00BB315F">
        <w:rPr>
          <w:rFonts w:hint="eastAsia"/>
        </w:rPr>
        <w:t>临时占地恢复将由施工单位，</w:t>
      </w:r>
      <w:r w:rsidRPr="00AD4531">
        <w:rPr>
          <w:rFonts w:hint="eastAsia"/>
        </w:rPr>
        <w:t>在工程结束后按照要求统一恢复在堤防工程建设中，布设了多处临时施工区</w:t>
      </w:r>
      <w:r w:rsidRPr="003F3C05">
        <w:rPr>
          <w:rFonts w:hint="eastAsia"/>
        </w:rPr>
        <w:t>，因施工人员的生产生活活动，造成多形式的水土流失，为避免施工后产生更多的水土流失，采取相应的治理措施将水土流失控制到最低。临时施工治理区包括临时施工区和临时生活区。</w:t>
      </w:r>
    </w:p>
    <w:p w14:paraId="020FA719" w14:textId="1B2F309E" w:rsidR="00D02738" w:rsidRDefault="00D02738" w:rsidP="001F674E">
      <w:pPr>
        <w:pStyle w:val="3"/>
      </w:pPr>
      <w:bookmarkStart w:id="1954" w:name="_Toc17538627"/>
      <w:proofErr w:type="spellStart"/>
      <w:r>
        <w:rPr>
          <w:rFonts w:hint="eastAsia"/>
        </w:rPr>
        <w:t>临时施工区</w:t>
      </w:r>
      <w:bookmarkEnd w:id="1954"/>
      <w:proofErr w:type="spellEnd"/>
    </w:p>
    <w:p w14:paraId="2D8A1A90" w14:textId="77777777" w:rsidR="00D02738" w:rsidRPr="00BB315F" w:rsidRDefault="00D02738" w:rsidP="001F674E">
      <w:pPr>
        <w:pStyle w:val="af9"/>
        <w:spacing w:before="120"/>
        <w:ind w:firstLine="480"/>
      </w:pPr>
      <w:r w:rsidRPr="00BB315F">
        <w:rPr>
          <w:rFonts w:hint="eastAsia"/>
        </w:rPr>
        <w:t>施工期间有临时建筑物的遮蔽，水土流失轻微；施工结束后，临时建筑物被拆除，形成裸露地面，对施工区进行松土平整，恢复耕地。</w:t>
      </w:r>
    </w:p>
    <w:p w14:paraId="2629CDCC" w14:textId="7C68D092" w:rsidR="00D02738" w:rsidRDefault="00D02738" w:rsidP="001F674E">
      <w:pPr>
        <w:pStyle w:val="3"/>
      </w:pPr>
      <w:bookmarkStart w:id="1955" w:name="_Toc17538628"/>
      <w:proofErr w:type="spellStart"/>
      <w:r>
        <w:rPr>
          <w:rFonts w:hint="eastAsia"/>
        </w:rPr>
        <w:lastRenderedPageBreak/>
        <w:t>临时生活区</w:t>
      </w:r>
      <w:bookmarkEnd w:id="1955"/>
      <w:proofErr w:type="spellEnd"/>
    </w:p>
    <w:p w14:paraId="0CC2F29D" w14:textId="2CC8E087" w:rsidR="00D02738" w:rsidRPr="00AD4531" w:rsidRDefault="00D02738" w:rsidP="001F674E">
      <w:pPr>
        <w:pStyle w:val="af9"/>
        <w:spacing w:before="120"/>
        <w:ind w:firstLine="480"/>
      </w:pPr>
      <w:r w:rsidRPr="00BB315F">
        <w:rPr>
          <w:rFonts w:hint="eastAsia"/>
        </w:rPr>
        <w:t>临时生活区共将产生一定数量的生活垃圾，这部分垃圾必须按环保部门的要求定时进行清扫，并用垃圾桶作固定收集容器，运到指定地点堆放。施工结束</w:t>
      </w:r>
      <w:r w:rsidRPr="00AD4531">
        <w:rPr>
          <w:rFonts w:hint="eastAsia"/>
        </w:rPr>
        <w:t>后，临时建筑物拆除，经全面整地后恢复为耕地。</w:t>
      </w:r>
    </w:p>
    <w:p w14:paraId="6D0A9634" w14:textId="24BAFDF3" w:rsidR="00004ED2" w:rsidRDefault="00004ED2" w:rsidP="00004ED2">
      <w:pPr>
        <w:pStyle w:val="2"/>
        <w:rPr>
          <w:lang w:eastAsia="zh-CN"/>
        </w:rPr>
      </w:pPr>
      <w:bookmarkStart w:id="1956" w:name="_Toc16365851"/>
      <w:bookmarkStart w:id="1957" w:name="_Toc16366047"/>
      <w:bookmarkStart w:id="1958" w:name="_Toc16461496"/>
      <w:bookmarkStart w:id="1959" w:name="_Toc16533535"/>
      <w:bookmarkStart w:id="1960" w:name="_Toc17538629"/>
      <w:bookmarkStart w:id="1961" w:name="_Toc16365852"/>
      <w:bookmarkStart w:id="1962" w:name="_Toc16366048"/>
      <w:bookmarkStart w:id="1963" w:name="_Toc16461497"/>
      <w:bookmarkStart w:id="1964" w:name="_Toc16533536"/>
      <w:bookmarkStart w:id="1965" w:name="_Toc17538630"/>
      <w:bookmarkStart w:id="1966" w:name="_Toc16365853"/>
      <w:bookmarkStart w:id="1967" w:name="_Toc16366049"/>
      <w:bookmarkStart w:id="1968" w:name="_Toc16461498"/>
      <w:bookmarkStart w:id="1969" w:name="_Toc16533537"/>
      <w:bookmarkStart w:id="1970" w:name="_Toc17538631"/>
      <w:bookmarkStart w:id="1971" w:name="_Toc12145403"/>
      <w:bookmarkStart w:id="1972" w:name="_Toc12174565"/>
      <w:bookmarkStart w:id="1973" w:name="_Toc12198098"/>
      <w:bookmarkStart w:id="1974" w:name="_Toc12199292"/>
      <w:bookmarkStart w:id="1975" w:name="_Toc12145404"/>
      <w:bookmarkStart w:id="1976" w:name="_Toc12174566"/>
      <w:bookmarkStart w:id="1977" w:name="_Toc12198099"/>
      <w:bookmarkStart w:id="1978" w:name="_Toc12199293"/>
      <w:bookmarkStart w:id="1979" w:name="_Toc12145405"/>
      <w:bookmarkStart w:id="1980" w:name="_Toc12174567"/>
      <w:bookmarkStart w:id="1981" w:name="_Toc12198100"/>
      <w:bookmarkStart w:id="1982" w:name="_Toc12199294"/>
      <w:bookmarkStart w:id="1983" w:name="_Toc12145406"/>
      <w:bookmarkStart w:id="1984" w:name="_Toc12174568"/>
      <w:bookmarkStart w:id="1985" w:name="_Toc12198101"/>
      <w:bookmarkStart w:id="1986" w:name="_Toc12199295"/>
      <w:bookmarkStart w:id="1987" w:name="_Toc12145407"/>
      <w:bookmarkStart w:id="1988" w:name="_Toc12174569"/>
      <w:bookmarkStart w:id="1989" w:name="_Toc12198102"/>
      <w:bookmarkStart w:id="1990" w:name="_Toc12199296"/>
      <w:bookmarkStart w:id="1991" w:name="_Toc12145408"/>
      <w:bookmarkStart w:id="1992" w:name="_Toc12174570"/>
      <w:bookmarkStart w:id="1993" w:name="_Toc12198103"/>
      <w:bookmarkStart w:id="1994" w:name="_Toc12199297"/>
      <w:bookmarkStart w:id="1995" w:name="_Toc12145409"/>
      <w:bookmarkStart w:id="1996" w:name="_Toc12174571"/>
      <w:bookmarkStart w:id="1997" w:name="_Toc12198104"/>
      <w:bookmarkStart w:id="1998" w:name="_Toc12199298"/>
      <w:bookmarkStart w:id="1999" w:name="_Toc12145410"/>
      <w:bookmarkStart w:id="2000" w:name="_Toc12174572"/>
      <w:bookmarkStart w:id="2001" w:name="_Toc12198105"/>
      <w:bookmarkStart w:id="2002" w:name="_Toc12199299"/>
      <w:bookmarkStart w:id="2003" w:name="_Toc12145411"/>
      <w:bookmarkStart w:id="2004" w:name="_Toc12174573"/>
      <w:bookmarkStart w:id="2005" w:name="_Toc12198106"/>
      <w:bookmarkStart w:id="2006" w:name="_Toc12199300"/>
      <w:bookmarkStart w:id="2007" w:name="_Toc12145412"/>
      <w:bookmarkStart w:id="2008" w:name="_Toc12174574"/>
      <w:bookmarkStart w:id="2009" w:name="_Toc12198107"/>
      <w:bookmarkStart w:id="2010" w:name="_Toc12199301"/>
      <w:bookmarkStart w:id="2011" w:name="_Toc12145413"/>
      <w:bookmarkStart w:id="2012" w:name="_Toc12174575"/>
      <w:bookmarkStart w:id="2013" w:name="_Toc12198108"/>
      <w:bookmarkStart w:id="2014" w:name="_Toc12199302"/>
      <w:bookmarkStart w:id="2015" w:name="_Toc12145414"/>
      <w:bookmarkStart w:id="2016" w:name="_Toc12174576"/>
      <w:bookmarkStart w:id="2017" w:name="_Toc12198109"/>
      <w:bookmarkStart w:id="2018" w:name="_Toc12199303"/>
      <w:bookmarkStart w:id="2019" w:name="_Toc12145415"/>
      <w:bookmarkStart w:id="2020" w:name="_Toc12174577"/>
      <w:bookmarkStart w:id="2021" w:name="_Toc12198110"/>
      <w:bookmarkStart w:id="2022" w:name="_Toc12199304"/>
      <w:bookmarkStart w:id="2023" w:name="_Toc12145416"/>
      <w:bookmarkStart w:id="2024" w:name="_Toc12174578"/>
      <w:bookmarkStart w:id="2025" w:name="_Toc12198111"/>
      <w:bookmarkStart w:id="2026" w:name="_Toc12199305"/>
      <w:bookmarkStart w:id="2027" w:name="_Toc12145417"/>
      <w:bookmarkStart w:id="2028" w:name="_Toc12174579"/>
      <w:bookmarkStart w:id="2029" w:name="_Toc12198112"/>
      <w:bookmarkStart w:id="2030" w:name="_Toc12199306"/>
      <w:bookmarkStart w:id="2031" w:name="_Toc12145418"/>
      <w:bookmarkStart w:id="2032" w:name="_Toc12174580"/>
      <w:bookmarkStart w:id="2033" w:name="_Toc12198113"/>
      <w:bookmarkStart w:id="2034" w:name="_Toc12199307"/>
      <w:bookmarkStart w:id="2035" w:name="_Toc12145419"/>
      <w:bookmarkStart w:id="2036" w:name="_Toc12174581"/>
      <w:bookmarkStart w:id="2037" w:name="_Toc12198114"/>
      <w:bookmarkStart w:id="2038" w:name="_Toc12199308"/>
      <w:bookmarkStart w:id="2039" w:name="_Toc12145420"/>
      <w:bookmarkStart w:id="2040" w:name="_Toc12174582"/>
      <w:bookmarkStart w:id="2041" w:name="_Toc12198115"/>
      <w:bookmarkStart w:id="2042" w:name="_Toc12199309"/>
      <w:bookmarkStart w:id="2043" w:name="_Toc12145421"/>
      <w:bookmarkStart w:id="2044" w:name="_Toc12174583"/>
      <w:bookmarkStart w:id="2045" w:name="_Toc12198116"/>
      <w:bookmarkStart w:id="2046" w:name="_Toc12199310"/>
      <w:bookmarkStart w:id="2047" w:name="_Toc12145422"/>
      <w:bookmarkStart w:id="2048" w:name="_Toc12174584"/>
      <w:bookmarkStart w:id="2049" w:name="_Toc12198117"/>
      <w:bookmarkStart w:id="2050" w:name="_Toc12199311"/>
      <w:bookmarkStart w:id="2051" w:name="_Toc12145423"/>
      <w:bookmarkStart w:id="2052" w:name="_Toc12174585"/>
      <w:bookmarkStart w:id="2053" w:name="_Toc12198118"/>
      <w:bookmarkStart w:id="2054" w:name="_Toc12199312"/>
      <w:bookmarkStart w:id="2055" w:name="_Toc12145424"/>
      <w:bookmarkStart w:id="2056" w:name="_Toc12174586"/>
      <w:bookmarkStart w:id="2057" w:name="_Toc12198119"/>
      <w:bookmarkStart w:id="2058" w:name="_Toc12199313"/>
      <w:bookmarkStart w:id="2059" w:name="_Toc12145425"/>
      <w:bookmarkStart w:id="2060" w:name="_Toc12174587"/>
      <w:bookmarkStart w:id="2061" w:name="_Toc12198120"/>
      <w:bookmarkStart w:id="2062" w:name="_Toc12199314"/>
      <w:bookmarkStart w:id="2063" w:name="_Toc12145426"/>
      <w:bookmarkStart w:id="2064" w:name="_Toc12174588"/>
      <w:bookmarkStart w:id="2065" w:name="_Toc12198121"/>
      <w:bookmarkStart w:id="2066" w:name="_Toc12199315"/>
      <w:bookmarkStart w:id="2067" w:name="_Toc12145427"/>
      <w:bookmarkStart w:id="2068" w:name="_Toc12174589"/>
      <w:bookmarkStart w:id="2069" w:name="_Toc12198122"/>
      <w:bookmarkStart w:id="2070" w:name="_Toc12199316"/>
      <w:bookmarkStart w:id="2071" w:name="_Toc12145428"/>
      <w:bookmarkStart w:id="2072" w:name="_Toc12174590"/>
      <w:bookmarkStart w:id="2073" w:name="_Toc12198123"/>
      <w:bookmarkStart w:id="2074" w:name="_Toc12199317"/>
      <w:bookmarkStart w:id="2075" w:name="_Toc12145429"/>
      <w:bookmarkStart w:id="2076" w:name="_Toc12174591"/>
      <w:bookmarkStart w:id="2077" w:name="_Toc12198124"/>
      <w:bookmarkStart w:id="2078" w:name="_Toc12199318"/>
      <w:bookmarkStart w:id="2079" w:name="_Toc12145430"/>
      <w:bookmarkStart w:id="2080" w:name="_Toc12174592"/>
      <w:bookmarkStart w:id="2081" w:name="_Toc12198125"/>
      <w:bookmarkStart w:id="2082" w:name="_Toc12199319"/>
      <w:bookmarkStart w:id="2083" w:name="_Toc12145431"/>
      <w:bookmarkStart w:id="2084" w:name="_Toc12174593"/>
      <w:bookmarkStart w:id="2085" w:name="_Toc12198126"/>
      <w:bookmarkStart w:id="2086" w:name="_Toc12199320"/>
      <w:bookmarkStart w:id="2087" w:name="_Toc12145432"/>
      <w:bookmarkStart w:id="2088" w:name="_Toc12174594"/>
      <w:bookmarkStart w:id="2089" w:name="_Toc12198127"/>
      <w:bookmarkStart w:id="2090" w:name="_Toc12199321"/>
      <w:bookmarkStart w:id="2091" w:name="_Toc12145433"/>
      <w:bookmarkStart w:id="2092" w:name="_Toc12174595"/>
      <w:bookmarkStart w:id="2093" w:name="_Toc12198128"/>
      <w:bookmarkStart w:id="2094" w:name="_Toc12199322"/>
      <w:bookmarkStart w:id="2095" w:name="_Toc12145434"/>
      <w:bookmarkStart w:id="2096" w:name="_Toc12174596"/>
      <w:bookmarkStart w:id="2097" w:name="_Toc12198129"/>
      <w:bookmarkStart w:id="2098" w:name="_Toc12199323"/>
      <w:bookmarkStart w:id="2099" w:name="_Toc12145435"/>
      <w:bookmarkStart w:id="2100" w:name="_Toc12174597"/>
      <w:bookmarkStart w:id="2101" w:name="_Toc12198130"/>
      <w:bookmarkStart w:id="2102" w:name="_Toc12199324"/>
      <w:bookmarkStart w:id="2103" w:name="_Toc12145436"/>
      <w:bookmarkStart w:id="2104" w:name="_Toc12174598"/>
      <w:bookmarkStart w:id="2105" w:name="_Toc12198131"/>
      <w:bookmarkStart w:id="2106" w:name="_Toc12199325"/>
      <w:bookmarkStart w:id="2107" w:name="_Toc12145437"/>
      <w:bookmarkStart w:id="2108" w:name="_Toc12174599"/>
      <w:bookmarkStart w:id="2109" w:name="_Toc12198132"/>
      <w:bookmarkStart w:id="2110" w:name="_Toc12199326"/>
      <w:bookmarkStart w:id="2111" w:name="_Toc12145438"/>
      <w:bookmarkStart w:id="2112" w:name="_Toc12174600"/>
      <w:bookmarkStart w:id="2113" w:name="_Toc12198133"/>
      <w:bookmarkStart w:id="2114" w:name="_Toc12199327"/>
      <w:bookmarkStart w:id="2115" w:name="_Toc12145439"/>
      <w:bookmarkStart w:id="2116" w:name="_Toc12174601"/>
      <w:bookmarkStart w:id="2117" w:name="_Toc12198134"/>
      <w:bookmarkStart w:id="2118" w:name="_Toc12199328"/>
      <w:bookmarkStart w:id="2119" w:name="_Toc12145440"/>
      <w:bookmarkStart w:id="2120" w:name="_Toc12174602"/>
      <w:bookmarkStart w:id="2121" w:name="_Toc12198135"/>
      <w:bookmarkStart w:id="2122" w:name="_Toc12199329"/>
      <w:bookmarkStart w:id="2123" w:name="_Toc12145441"/>
      <w:bookmarkStart w:id="2124" w:name="_Toc12174603"/>
      <w:bookmarkStart w:id="2125" w:name="_Toc12198136"/>
      <w:bookmarkStart w:id="2126" w:name="_Toc12199330"/>
      <w:bookmarkStart w:id="2127" w:name="_Toc12145442"/>
      <w:bookmarkStart w:id="2128" w:name="_Toc12174604"/>
      <w:bookmarkStart w:id="2129" w:name="_Toc12198137"/>
      <w:bookmarkStart w:id="2130" w:name="_Toc12199331"/>
      <w:bookmarkStart w:id="2131" w:name="_Toc12145443"/>
      <w:bookmarkStart w:id="2132" w:name="_Toc12174605"/>
      <w:bookmarkStart w:id="2133" w:name="_Toc12198138"/>
      <w:bookmarkStart w:id="2134" w:name="_Toc12199332"/>
      <w:bookmarkStart w:id="2135" w:name="_Toc12145444"/>
      <w:bookmarkStart w:id="2136" w:name="_Toc12174606"/>
      <w:bookmarkStart w:id="2137" w:name="_Toc12198139"/>
      <w:bookmarkStart w:id="2138" w:name="_Toc12199333"/>
      <w:bookmarkStart w:id="2139" w:name="_Toc12145445"/>
      <w:bookmarkStart w:id="2140" w:name="_Toc12174607"/>
      <w:bookmarkStart w:id="2141" w:name="_Toc12198140"/>
      <w:bookmarkStart w:id="2142" w:name="_Toc12199334"/>
      <w:bookmarkStart w:id="2143" w:name="_Toc12145446"/>
      <w:bookmarkStart w:id="2144" w:name="_Toc12174608"/>
      <w:bookmarkStart w:id="2145" w:name="_Toc12198141"/>
      <w:bookmarkStart w:id="2146" w:name="_Toc12199335"/>
      <w:bookmarkStart w:id="2147" w:name="_Toc12145447"/>
      <w:bookmarkStart w:id="2148" w:name="_Toc12174609"/>
      <w:bookmarkStart w:id="2149" w:name="_Toc12198142"/>
      <w:bookmarkStart w:id="2150" w:name="_Toc12199336"/>
      <w:bookmarkStart w:id="2151" w:name="_Toc12145448"/>
      <w:bookmarkStart w:id="2152" w:name="_Toc12174610"/>
      <w:bookmarkStart w:id="2153" w:name="_Toc12198143"/>
      <w:bookmarkStart w:id="2154" w:name="_Toc12199337"/>
      <w:bookmarkStart w:id="2155" w:name="_Toc12145449"/>
      <w:bookmarkStart w:id="2156" w:name="_Toc12174611"/>
      <w:bookmarkStart w:id="2157" w:name="_Toc12198144"/>
      <w:bookmarkStart w:id="2158" w:name="_Toc12199338"/>
      <w:bookmarkStart w:id="2159" w:name="_Toc12145450"/>
      <w:bookmarkStart w:id="2160" w:name="_Toc12174612"/>
      <w:bookmarkStart w:id="2161" w:name="_Toc12198145"/>
      <w:bookmarkStart w:id="2162" w:name="_Toc12199339"/>
      <w:bookmarkStart w:id="2163" w:name="_Toc12145451"/>
      <w:bookmarkStart w:id="2164" w:name="_Toc12174613"/>
      <w:bookmarkStart w:id="2165" w:name="_Toc12198146"/>
      <w:bookmarkStart w:id="2166" w:name="_Toc12199340"/>
      <w:bookmarkStart w:id="2167" w:name="_Toc12145452"/>
      <w:bookmarkStart w:id="2168" w:name="_Toc12174614"/>
      <w:bookmarkStart w:id="2169" w:name="_Toc12198147"/>
      <w:bookmarkStart w:id="2170" w:name="_Toc12199341"/>
      <w:bookmarkStart w:id="2171" w:name="_Toc12145453"/>
      <w:bookmarkStart w:id="2172" w:name="_Toc12174615"/>
      <w:bookmarkStart w:id="2173" w:name="_Toc12198148"/>
      <w:bookmarkStart w:id="2174" w:name="_Toc12199342"/>
      <w:bookmarkStart w:id="2175" w:name="_Toc12145454"/>
      <w:bookmarkStart w:id="2176" w:name="_Toc12174616"/>
      <w:bookmarkStart w:id="2177" w:name="_Toc12198149"/>
      <w:bookmarkStart w:id="2178" w:name="_Toc12199343"/>
      <w:bookmarkStart w:id="2179" w:name="_Toc12145455"/>
      <w:bookmarkStart w:id="2180" w:name="_Toc12174617"/>
      <w:bookmarkStart w:id="2181" w:name="_Toc12198150"/>
      <w:bookmarkStart w:id="2182" w:name="_Toc12199344"/>
      <w:bookmarkStart w:id="2183" w:name="_Toc12145456"/>
      <w:bookmarkStart w:id="2184" w:name="_Toc12174618"/>
      <w:bookmarkStart w:id="2185" w:name="_Toc12198151"/>
      <w:bookmarkStart w:id="2186" w:name="_Toc12199345"/>
      <w:bookmarkStart w:id="2187" w:name="_Toc12145457"/>
      <w:bookmarkStart w:id="2188" w:name="_Toc12174619"/>
      <w:bookmarkStart w:id="2189" w:name="_Toc12198152"/>
      <w:bookmarkStart w:id="2190" w:name="_Toc12199346"/>
      <w:bookmarkStart w:id="2191" w:name="_Toc12145458"/>
      <w:bookmarkStart w:id="2192" w:name="_Toc12174620"/>
      <w:bookmarkStart w:id="2193" w:name="_Toc12198153"/>
      <w:bookmarkStart w:id="2194" w:name="_Toc12199347"/>
      <w:bookmarkStart w:id="2195" w:name="_Toc12145459"/>
      <w:bookmarkStart w:id="2196" w:name="_Toc12174621"/>
      <w:bookmarkStart w:id="2197" w:name="_Toc12198154"/>
      <w:bookmarkStart w:id="2198" w:name="_Toc12199348"/>
      <w:bookmarkStart w:id="2199" w:name="_Toc12145460"/>
      <w:bookmarkStart w:id="2200" w:name="_Toc12174622"/>
      <w:bookmarkStart w:id="2201" w:name="_Toc12198155"/>
      <w:bookmarkStart w:id="2202" w:name="_Toc12199349"/>
      <w:bookmarkStart w:id="2203" w:name="_Toc12145461"/>
      <w:bookmarkStart w:id="2204" w:name="_Toc12174623"/>
      <w:bookmarkStart w:id="2205" w:name="_Toc12198156"/>
      <w:bookmarkStart w:id="2206" w:name="_Toc12199350"/>
      <w:bookmarkStart w:id="2207" w:name="_Toc12145462"/>
      <w:bookmarkStart w:id="2208" w:name="_Toc12174624"/>
      <w:bookmarkStart w:id="2209" w:name="_Toc12198157"/>
      <w:bookmarkStart w:id="2210" w:name="_Toc12199351"/>
      <w:bookmarkStart w:id="2211" w:name="_Toc12145463"/>
      <w:bookmarkStart w:id="2212" w:name="_Toc12174625"/>
      <w:bookmarkStart w:id="2213" w:name="_Toc12198158"/>
      <w:bookmarkStart w:id="2214" w:name="_Toc12199352"/>
      <w:bookmarkStart w:id="2215" w:name="_Toc12145464"/>
      <w:bookmarkStart w:id="2216" w:name="_Toc12174626"/>
      <w:bookmarkStart w:id="2217" w:name="_Toc12198159"/>
      <w:bookmarkStart w:id="2218" w:name="_Toc12199353"/>
      <w:bookmarkStart w:id="2219" w:name="_Toc12145465"/>
      <w:bookmarkStart w:id="2220" w:name="_Toc12174627"/>
      <w:bookmarkStart w:id="2221" w:name="_Toc12198160"/>
      <w:bookmarkStart w:id="2222" w:name="_Toc12199354"/>
      <w:bookmarkStart w:id="2223" w:name="_Toc12145466"/>
      <w:bookmarkStart w:id="2224" w:name="_Toc12174628"/>
      <w:bookmarkStart w:id="2225" w:name="_Toc12198161"/>
      <w:bookmarkStart w:id="2226" w:name="_Toc12199355"/>
      <w:bookmarkStart w:id="2227" w:name="_Toc12145467"/>
      <w:bookmarkStart w:id="2228" w:name="_Toc12174629"/>
      <w:bookmarkStart w:id="2229" w:name="_Toc12198162"/>
      <w:bookmarkStart w:id="2230" w:name="_Toc12199356"/>
      <w:bookmarkStart w:id="2231" w:name="_Toc12145468"/>
      <w:bookmarkStart w:id="2232" w:name="_Toc12174630"/>
      <w:bookmarkStart w:id="2233" w:name="_Toc12198163"/>
      <w:bookmarkStart w:id="2234" w:name="_Toc12199357"/>
      <w:bookmarkStart w:id="2235" w:name="_Toc12145581"/>
      <w:bookmarkStart w:id="2236" w:name="_Toc12174743"/>
      <w:bookmarkStart w:id="2237" w:name="_Toc12198276"/>
      <w:bookmarkStart w:id="2238" w:name="_Toc12199470"/>
      <w:bookmarkStart w:id="2239" w:name="_Toc12145582"/>
      <w:bookmarkStart w:id="2240" w:name="_Toc12174744"/>
      <w:bookmarkStart w:id="2241" w:name="_Toc12198277"/>
      <w:bookmarkStart w:id="2242" w:name="_Toc12199471"/>
      <w:bookmarkStart w:id="2243" w:name="_Toc12145583"/>
      <w:bookmarkStart w:id="2244" w:name="_Toc12174745"/>
      <w:bookmarkStart w:id="2245" w:name="_Toc12198278"/>
      <w:bookmarkStart w:id="2246" w:name="_Toc12199472"/>
      <w:bookmarkStart w:id="2247" w:name="_Toc17538632"/>
      <w:bookmarkStart w:id="2248" w:name="_Toc17538634"/>
      <w:bookmarkEnd w:id="1953"/>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r>
        <w:rPr>
          <w:rFonts w:hint="eastAsia"/>
          <w:lang w:eastAsia="zh-CN"/>
        </w:rPr>
        <w:t>青苗及其地面附属物恢复方案</w:t>
      </w:r>
      <w:bookmarkEnd w:id="2248"/>
    </w:p>
    <w:p w14:paraId="724DFB1F" w14:textId="34AD2972" w:rsidR="00004ED2" w:rsidRDefault="00FF7805" w:rsidP="00FF7805">
      <w:pPr>
        <w:pStyle w:val="af9"/>
        <w:spacing w:before="120"/>
        <w:ind w:firstLine="480"/>
      </w:pPr>
      <w:r w:rsidRPr="00AD4531">
        <w:t>对于受影响的青苗作物，本项目中除了对青苗进行货币补偿之外，被征地农户可以自行处理受影响的青苗作物，一方面对于栽种时间较长的成林果木，农户可根据市场价值自行出售，所得收入归农户自身所有，另一方面，对于较小的苗木，农户可根据情况自行移植</w:t>
      </w:r>
      <w:r w:rsidRPr="003F3C05">
        <w:rPr>
          <w:rFonts w:hint="eastAsia"/>
        </w:rPr>
        <w:t>，待其成林后仍可以出售获得收入，移植后对农户的未来收入影响较小。</w:t>
      </w:r>
      <w:r w:rsidR="00004ED2">
        <w:rPr>
          <w:rFonts w:hint="eastAsia"/>
        </w:rPr>
        <w:t>项目征收的青苗和地面附属物将严格按照</w:t>
      </w:r>
      <w:r w:rsidR="00004ED2" w:rsidRPr="00004ED2">
        <w:rPr>
          <w:rFonts w:hint="eastAsia"/>
        </w:rPr>
        <w:t>《宁海县人民政府关于印发宁海县征地补偿安置规定的通知》（宁政发</w:t>
      </w:r>
      <w:r w:rsidR="00004ED2" w:rsidRPr="00004ED2">
        <w:t>[2014]15</w:t>
      </w:r>
      <w:r w:rsidR="00004ED2" w:rsidRPr="00004ED2">
        <w:t>号）的补偿标准</w:t>
      </w:r>
      <w:r w:rsidR="00004ED2">
        <w:rPr>
          <w:rFonts w:hint="eastAsia"/>
        </w:rPr>
        <w:t>，进行赔付，</w:t>
      </w:r>
      <w:r w:rsidR="00004ED2" w:rsidRPr="00AD4531">
        <w:rPr>
          <w:rFonts w:hint="eastAsia"/>
        </w:rPr>
        <w:t>帮助项目</w:t>
      </w:r>
      <w:r w:rsidR="00004ED2">
        <w:rPr>
          <w:rFonts w:hint="eastAsia"/>
        </w:rPr>
        <w:t>受影响</w:t>
      </w:r>
      <w:r w:rsidR="00004ED2" w:rsidRPr="00AD4531">
        <w:rPr>
          <w:rFonts w:hint="eastAsia"/>
        </w:rPr>
        <w:t>群体恢复其生产生活</w:t>
      </w:r>
      <w:r w:rsidR="00004ED2">
        <w:rPr>
          <w:rFonts w:hint="eastAsia"/>
        </w:rPr>
        <w:t>。</w:t>
      </w:r>
    </w:p>
    <w:p w14:paraId="0D34B2B4" w14:textId="721BCFE8" w:rsidR="00FF7805" w:rsidRPr="00950A3B" w:rsidRDefault="00FF7805" w:rsidP="001F674E">
      <w:pPr>
        <w:pStyle w:val="af9"/>
        <w:spacing w:before="120"/>
        <w:ind w:firstLine="480"/>
      </w:pPr>
      <w:r w:rsidRPr="00F66066">
        <w:rPr>
          <w:rFonts w:hint="eastAsia"/>
        </w:rPr>
        <w:t>影响的基础设施由项目业主单位给产权单位补偿后，由产权单位恢复重建。对被拆迁设施的恢复措施，必须预先计划布置，在实际操作中要根据现场情况因地制宜，做到安全、高效、及时、准确无误，尽量减少对附近群众造成不利影响。对受影响的市政公用设施，拆迁人根据本项目施工图进行拆迁，以不</w:t>
      </w:r>
      <w:r w:rsidRPr="001B36A6">
        <w:rPr>
          <w:rFonts w:hint="eastAsia"/>
        </w:rPr>
        <w:t>影响工程施工为原则，尽量减少迁移。对受影响管道线路的迁移，拆迁人在保证不影响沿线居民（包括勿需搬迁的居民）的正常生活前提下，实行先重建（或迁移）后拆除。</w:t>
      </w:r>
    </w:p>
    <w:p w14:paraId="65B2A98B" w14:textId="25955C8E" w:rsidR="00004ED2" w:rsidRPr="00BC6E02" w:rsidRDefault="00004ED2" w:rsidP="001F674E">
      <w:pPr>
        <w:pStyle w:val="af9"/>
        <w:spacing w:before="120"/>
        <w:ind w:firstLine="480"/>
      </w:pPr>
      <w:r>
        <w:rPr>
          <w:rFonts w:hint="eastAsia"/>
        </w:rPr>
        <w:t>岭脚</w:t>
      </w:r>
      <w:proofErr w:type="gramStart"/>
      <w:r>
        <w:rPr>
          <w:rFonts w:hint="eastAsia"/>
        </w:rPr>
        <w:t>岙</w:t>
      </w:r>
      <w:proofErr w:type="gramEnd"/>
      <w:r>
        <w:rPr>
          <w:rFonts w:hint="eastAsia"/>
        </w:rPr>
        <w:t>里河征收地面附属物影响</w:t>
      </w:r>
      <w:r>
        <w:rPr>
          <w:rFonts w:hint="eastAsia"/>
        </w:rPr>
        <w:t>5</w:t>
      </w:r>
      <w:r>
        <w:rPr>
          <w:rFonts w:hint="eastAsia"/>
        </w:rPr>
        <w:t>户，</w:t>
      </w:r>
      <w:r>
        <w:rPr>
          <w:rFonts w:hint="eastAsia"/>
        </w:rPr>
        <w:t>6</w:t>
      </w:r>
      <w:r>
        <w:rPr>
          <w:rFonts w:hint="eastAsia"/>
        </w:rPr>
        <w:t>人，其中一户为夫妻</w:t>
      </w:r>
      <w:r>
        <w:rPr>
          <w:rFonts w:hint="eastAsia"/>
        </w:rPr>
        <w:t>2</w:t>
      </w:r>
      <w:r>
        <w:rPr>
          <w:rFonts w:hint="eastAsia"/>
        </w:rPr>
        <w:t>人，他们从事废品回收生意，在河道附近搭建简易建筑，用来存放回收的废品，</w:t>
      </w:r>
      <w:r w:rsidR="00357EE6">
        <w:rPr>
          <w:rFonts w:hint="eastAsia"/>
        </w:rPr>
        <w:t>他们均在县城其它地方居住，有些与子女居住在一起。</w:t>
      </w:r>
      <w:r>
        <w:rPr>
          <w:rFonts w:hint="eastAsia"/>
        </w:rPr>
        <w:t>河道征收土地需要拆除他们搭建的简易建筑，对于他们搭建的简易建筑，根据</w:t>
      </w:r>
      <w:r w:rsidRPr="00004ED2">
        <w:rPr>
          <w:rFonts w:hint="eastAsia"/>
        </w:rPr>
        <w:t>《</w:t>
      </w:r>
      <w:r>
        <w:rPr>
          <w:rFonts w:hint="eastAsia"/>
        </w:rPr>
        <w:t>中华人民共和国土地法</w:t>
      </w:r>
      <w:r w:rsidRPr="00004ED2">
        <w:rPr>
          <w:rFonts w:hint="eastAsia"/>
        </w:rPr>
        <w:t>》</w:t>
      </w:r>
      <w:r w:rsidR="00357EE6">
        <w:rPr>
          <w:rFonts w:hint="eastAsia"/>
        </w:rPr>
        <w:t>（</w:t>
      </w:r>
      <w:r>
        <w:rPr>
          <w:rFonts w:hint="eastAsia"/>
        </w:rPr>
        <w:t>2</w:t>
      </w:r>
      <w:r>
        <w:t>00</w:t>
      </w:r>
      <w:r w:rsidR="0038094E">
        <w:t>4</w:t>
      </w:r>
      <w:r w:rsidR="00357EE6">
        <w:rPr>
          <w:rFonts w:hint="eastAsia"/>
        </w:rPr>
        <w:t>）</w:t>
      </w:r>
      <w:r>
        <w:rPr>
          <w:rFonts w:hint="eastAsia"/>
        </w:rPr>
        <w:t>由于土地承包权不属于他们，项目办和相关政府部门只能按照地面附属物的标准对搭他们的建简易建筑进行适当的补偿，为了减少对他们生计的影响，</w:t>
      </w:r>
      <w:r w:rsidR="00357EE6">
        <w:rPr>
          <w:rFonts w:hint="eastAsia"/>
        </w:rPr>
        <w:t>拆除时要提前至少</w:t>
      </w:r>
      <w:r w:rsidR="00357EE6">
        <w:rPr>
          <w:rFonts w:hint="eastAsia"/>
        </w:rPr>
        <w:t>15</w:t>
      </w:r>
      <w:r w:rsidR="00357EE6">
        <w:rPr>
          <w:rFonts w:hint="eastAsia"/>
        </w:rPr>
        <w:t>天通知受影响人。同时，如果他们愿意，可以参与项目</w:t>
      </w:r>
      <w:proofErr w:type="gramStart"/>
      <w:r w:rsidR="00357EE6">
        <w:rPr>
          <w:rFonts w:hint="eastAsia"/>
        </w:rPr>
        <w:t>施期间</w:t>
      </w:r>
      <w:proofErr w:type="gramEnd"/>
      <w:r w:rsidR="00357EE6">
        <w:rPr>
          <w:rFonts w:hint="eastAsia"/>
        </w:rPr>
        <w:t>的非技术就业机会</w:t>
      </w:r>
      <w:r>
        <w:rPr>
          <w:rFonts w:hint="eastAsia"/>
        </w:rPr>
        <w:t>。</w:t>
      </w:r>
    </w:p>
    <w:p w14:paraId="18058AEE" w14:textId="4D0A597F" w:rsidR="00B00DE2" w:rsidRPr="002D70A1" w:rsidRDefault="00776E18" w:rsidP="001F674E">
      <w:pPr>
        <w:pStyle w:val="2"/>
      </w:pPr>
      <w:bookmarkStart w:id="2249" w:name="_Toc16365855"/>
      <w:bookmarkStart w:id="2250" w:name="_Toc16366051"/>
      <w:bookmarkStart w:id="2251" w:name="_Toc16461500"/>
      <w:bookmarkStart w:id="2252" w:name="_Toc16533539"/>
      <w:bookmarkStart w:id="2253" w:name="_Toc16540101"/>
      <w:bookmarkStart w:id="2254" w:name="_Toc16745998"/>
      <w:bookmarkStart w:id="2255" w:name="_Toc16746340"/>
      <w:bookmarkStart w:id="2256" w:name="_Toc17538635"/>
      <w:bookmarkStart w:id="2257" w:name="_Toc17538636"/>
      <w:bookmarkEnd w:id="2249"/>
      <w:bookmarkEnd w:id="2250"/>
      <w:bookmarkEnd w:id="2251"/>
      <w:bookmarkEnd w:id="2252"/>
      <w:bookmarkEnd w:id="2253"/>
      <w:bookmarkEnd w:id="2254"/>
      <w:bookmarkEnd w:id="2255"/>
      <w:bookmarkEnd w:id="2256"/>
      <w:proofErr w:type="spellStart"/>
      <w:r w:rsidRPr="005C59F6">
        <w:rPr>
          <w:rFonts w:hint="eastAsia"/>
        </w:rPr>
        <w:lastRenderedPageBreak/>
        <w:t>弱势群体扶持措施</w:t>
      </w:r>
      <w:bookmarkEnd w:id="2257"/>
      <w:proofErr w:type="spellEnd"/>
    </w:p>
    <w:p w14:paraId="27AF978A" w14:textId="77777777" w:rsidR="00B00DE2" w:rsidRPr="00AD4531" w:rsidRDefault="00776E18" w:rsidP="001F674E">
      <w:pPr>
        <w:pStyle w:val="af9"/>
        <w:spacing w:before="120"/>
        <w:ind w:firstLine="480"/>
      </w:pPr>
      <w:r w:rsidRPr="00BB315F">
        <w:rPr>
          <w:rFonts w:hint="eastAsia"/>
        </w:rPr>
        <w:t>本项目对受影响的弱势群体提供相应的扶持措施，由项目业主、相关单位、相关街道以及村委会等多方支持以减少项目的实施对弱势群体的影响，</w:t>
      </w:r>
      <w:r w:rsidRPr="00AD4531">
        <w:rPr>
          <w:rFonts w:hint="eastAsia"/>
        </w:rPr>
        <w:t>具体采取以下措施帮助项目弱势群体恢复其生产生活：</w:t>
      </w:r>
    </w:p>
    <w:p w14:paraId="16556320" w14:textId="77777777" w:rsidR="00B00DE2" w:rsidRPr="00E06D00" w:rsidRDefault="00776E18" w:rsidP="001F674E">
      <w:pPr>
        <w:pStyle w:val="af9"/>
        <w:spacing w:before="120"/>
        <w:ind w:firstLine="480"/>
      </w:pPr>
      <w:r w:rsidRPr="003F3C05">
        <w:rPr>
          <w:rFonts w:hint="eastAsia"/>
        </w:rPr>
        <w:t>（</w:t>
      </w:r>
      <w:r w:rsidRPr="003F3C05">
        <w:t>1</w:t>
      </w:r>
      <w:r w:rsidRPr="00E06D00">
        <w:rPr>
          <w:rFonts w:hint="eastAsia"/>
        </w:rPr>
        <w:t>）优先获得就业机会</w:t>
      </w:r>
    </w:p>
    <w:p w14:paraId="7672864A" w14:textId="2287032A" w:rsidR="00F560AD" w:rsidRPr="001F674E" w:rsidRDefault="00776E18" w:rsidP="001F674E">
      <w:pPr>
        <w:pStyle w:val="af9"/>
        <w:spacing w:before="120"/>
        <w:ind w:firstLine="480"/>
      </w:pPr>
      <w:r w:rsidRPr="00F66066">
        <w:rPr>
          <w:rFonts w:hint="eastAsia"/>
        </w:rPr>
        <w:t>对于有一定劳动能力并且有劳动意愿的</w:t>
      </w:r>
      <w:proofErr w:type="gramStart"/>
      <w:r w:rsidRPr="00F66066">
        <w:rPr>
          <w:rFonts w:hint="eastAsia"/>
        </w:rPr>
        <w:t>的</w:t>
      </w:r>
      <w:proofErr w:type="gramEnd"/>
      <w:r w:rsidRPr="00F66066">
        <w:rPr>
          <w:rFonts w:hint="eastAsia"/>
        </w:rPr>
        <w:t>弱势群</w:t>
      </w:r>
      <w:proofErr w:type="gramStart"/>
      <w:r w:rsidRPr="00F66066">
        <w:rPr>
          <w:rFonts w:hint="eastAsia"/>
        </w:rPr>
        <w:t>益家庭</w:t>
      </w:r>
      <w:proofErr w:type="gramEnd"/>
      <w:r w:rsidRPr="00F66066">
        <w:rPr>
          <w:rFonts w:hint="eastAsia"/>
        </w:rPr>
        <w:t>或人口，本项目实施过程中将优先获得项目的就业机会，同时也可以优先获得宁海县提供的政府公益</w:t>
      </w:r>
      <w:r w:rsidRPr="001B36A6">
        <w:rPr>
          <w:rFonts w:hint="eastAsia"/>
        </w:rPr>
        <w:t>性岗位。</w:t>
      </w:r>
      <w:r w:rsidR="004F0E00" w:rsidRPr="001B36A6">
        <w:rPr>
          <w:rFonts w:hint="eastAsia"/>
        </w:rPr>
        <w:t>对于项目涉及的</w:t>
      </w:r>
      <w:r w:rsidR="004F0E00" w:rsidRPr="001B36A6">
        <w:t>25</w:t>
      </w:r>
      <w:r w:rsidR="004F0E00" w:rsidRPr="001B36A6">
        <w:rPr>
          <w:rFonts w:hint="eastAsia"/>
        </w:rPr>
        <w:t>名</w:t>
      </w:r>
      <w:r w:rsidR="004F0E00" w:rsidRPr="000C46DB">
        <w:rPr>
          <w:rFonts w:hint="eastAsia"/>
        </w:rPr>
        <w:t>弱势群体，其中</w:t>
      </w:r>
      <w:r w:rsidR="00F560AD" w:rsidRPr="00164ED0">
        <w:t>22</w:t>
      </w:r>
      <w:r w:rsidR="00F560AD" w:rsidRPr="00BD55F6">
        <w:rPr>
          <w:rFonts w:hint="eastAsia"/>
        </w:rPr>
        <w:t>名具有劳动能力，其中</w:t>
      </w:r>
      <w:r w:rsidR="004F0E00" w:rsidRPr="00AD642B">
        <w:t>2</w:t>
      </w:r>
      <w:r w:rsidR="004F0E00" w:rsidRPr="00AD642B">
        <w:rPr>
          <w:rFonts w:hint="eastAsia"/>
        </w:rPr>
        <w:t>名年纪较大的五保老人</w:t>
      </w:r>
      <w:r w:rsidR="004F0E00" w:rsidRPr="00977269">
        <w:rPr>
          <w:rFonts w:hint="eastAsia"/>
        </w:rPr>
        <w:t>已经由政府安排成为企事业单位的保安。其中</w:t>
      </w:r>
      <w:r w:rsidR="004F0E00" w:rsidRPr="00A97A84">
        <w:t>5</w:t>
      </w:r>
      <w:r w:rsidR="004F0E00" w:rsidRPr="00A97A84">
        <w:rPr>
          <w:rFonts w:hint="eastAsia"/>
        </w:rPr>
        <w:t>名身体状况良好的老人</w:t>
      </w:r>
      <w:r w:rsidR="004F0E00" w:rsidRPr="00CA1EAA">
        <w:rPr>
          <w:rFonts w:hint="eastAsia"/>
        </w:rPr>
        <w:t>，已经被提供市政保洁的岗位</w:t>
      </w:r>
      <w:r w:rsidR="00F560AD" w:rsidRPr="00CA1EAA">
        <w:rPr>
          <w:rFonts w:hint="eastAsia"/>
        </w:rPr>
        <w:t>，</w:t>
      </w:r>
      <w:r w:rsidR="00F560AD" w:rsidRPr="001010A6">
        <w:t>6</w:t>
      </w:r>
      <w:r w:rsidR="00F560AD" w:rsidRPr="001010A6">
        <w:rPr>
          <w:rFonts w:hint="eastAsia"/>
        </w:rPr>
        <w:t>名计划项目开工后雇佣他们临时看管建材</w:t>
      </w:r>
      <w:r w:rsidR="00F560AD" w:rsidRPr="00453B66">
        <w:rPr>
          <w:rFonts w:hint="eastAsia"/>
        </w:rPr>
        <w:t>，处理施工现场生活垃圾，</w:t>
      </w:r>
      <w:proofErr w:type="gramStart"/>
      <w:r w:rsidR="00F560AD" w:rsidRPr="00BC6E02">
        <w:rPr>
          <w:rFonts w:hint="eastAsia"/>
        </w:rPr>
        <w:t>其余</w:t>
      </w:r>
      <w:r w:rsidR="004463EC" w:rsidRPr="00BC6E02">
        <w:rPr>
          <w:rFonts w:hint="eastAsia"/>
        </w:rPr>
        <w:t>具有</w:t>
      </w:r>
      <w:proofErr w:type="gramEnd"/>
      <w:r w:rsidR="004463EC" w:rsidRPr="00BC6E02">
        <w:rPr>
          <w:rFonts w:hint="eastAsia"/>
        </w:rPr>
        <w:t>劳动能力的</w:t>
      </w:r>
      <w:r w:rsidR="00F560AD" w:rsidRPr="00566BDB">
        <w:rPr>
          <w:rFonts w:hint="eastAsia"/>
        </w:rPr>
        <w:t>弱势群体，计划项目完工后聘请他们作为河道</w:t>
      </w:r>
      <w:r w:rsidR="00F560AD" w:rsidRPr="00950A3B">
        <w:rPr>
          <w:rFonts w:hint="eastAsia"/>
        </w:rPr>
        <w:t>绿化</w:t>
      </w:r>
      <w:r w:rsidR="00F560AD" w:rsidRPr="00C167CC">
        <w:rPr>
          <w:rFonts w:hint="eastAsia"/>
        </w:rPr>
        <w:t>人员。</w:t>
      </w:r>
      <w:r w:rsidR="004463EC" w:rsidRPr="00C167CC">
        <w:rPr>
          <w:rFonts w:hint="eastAsia"/>
        </w:rPr>
        <w:t>详见</w:t>
      </w:r>
      <w:r w:rsidR="004463EC" w:rsidRPr="001F674E">
        <w:rPr>
          <w:rFonts w:hint="eastAsia"/>
        </w:rPr>
        <w:fldChar w:fldCharType="begin"/>
      </w:r>
      <w:r w:rsidR="004463EC" w:rsidRPr="001F674E">
        <w:instrText xml:space="preserve"> REF _Ref16251426 \h </w:instrText>
      </w:r>
      <w:r w:rsidR="00BB315F">
        <w:instrText xml:space="preserve"> \* MERGEFORMAT </w:instrText>
      </w:r>
      <w:r w:rsidR="004463EC" w:rsidRPr="001F674E">
        <w:rPr>
          <w:rFonts w:hint="eastAsia"/>
        </w:rPr>
      </w:r>
      <w:r w:rsidR="004463EC" w:rsidRPr="001F674E">
        <w:rPr>
          <w:rFonts w:hint="eastAsia"/>
        </w:rPr>
        <w:fldChar w:fldCharType="separate"/>
      </w:r>
      <w:r w:rsidR="004463EC" w:rsidRPr="001F674E">
        <w:rPr>
          <w:rFonts w:hint="eastAsia"/>
        </w:rPr>
        <w:t>表</w:t>
      </w:r>
      <w:r w:rsidR="004463EC" w:rsidRPr="001F674E">
        <w:t xml:space="preserve"> 6</w:t>
      </w:r>
      <w:r w:rsidR="004463EC" w:rsidRPr="001F674E">
        <w:noBreakHyphen/>
        <w:t>4</w:t>
      </w:r>
      <w:r w:rsidR="004463EC" w:rsidRPr="001F674E">
        <w:rPr>
          <w:rFonts w:hint="eastAsia"/>
        </w:rPr>
        <w:fldChar w:fldCharType="end"/>
      </w:r>
    </w:p>
    <w:p w14:paraId="67B40D94" w14:textId="1AE5153F" w:rsidR="004463EC" w:rsidRDefault="009F14C5" w:rsidP="001F674E">
      <w:pPr>
        <w:pStyle w:val="a3"/>
      </w:pPr>
      <w:bookmarkStart w:id="2258" w:name="_Ref16251426"/>
      <w:bookmarkStart w:id="2259" w:name="_Toc16366141"/>
      <w:bookmarkStart w:id="2260" w:name="_Toc17539656"/>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6</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Pr>
          <w:noProof/>
        </w:rPr>
        <w:t>4</w:t>
      </w:r>
      <w:r>
        <w:fldChar w:fldCharType="end"/>
      </w:r>
      <w:bookmarkEnd w:id="2258"/>
      <w:r w:rsidR="004463EC">
        <w:rPr>
          <w:rFonts w:hint="eastAsia"/>
          <w:lang w:eastAsia="zh-CN"/>
        </w:rPr>
        <w:t>弱势群体岗位提供情况表</w:t>
      </w:r>
      <w:bookmarkEnd w:id="2259"/>
      <w:bookmarkEnd w:id="22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2767"/>
        <w:gridCol w:w="2768"/>
      </w:tblGrid>
      <w:tr w:rsidR="00F560AD" w:rsidRPr="004463EC" w14:paraId="10BCC27B" w14:textId="77777777" w:rsidTr="001F674E">
        <w:tc>
          <w:tcPr>
            <w:tcW w:w="1666" w:type="pct"/>
            <w:shd w:val="clear" w:color="auto" w:fill="F2F2F2" w:themeFill="background1" w:themeFillShade="F2"/>
            <w:vAlign w:val="bottom"/>
          </w:tcPr>
          <w:p w14:paraId="31FB6492" w14:textId="7E762069" w:rsidR="00F560AD" w:rsidRPr="001F674E" w:rsidRDefault="00F560AD" w:rsidP="001F674E">
            <w:pPr>
              <w:jc w:val="center"/>
              <w:rPr>
                <w:rFonts w:ascii="Arial" w:hAnsi="Arial" w:cs="Arial"/>
                <w:b/>
                <w:sz w:val="21"/>
                <w:szCs w:val="21"/>
              </w:rPr>
            </w:pPr>
            <w:r w:rsidRPr="001F674E">
              <w:rPr>
                <w:rFonts w:ascii="Arial" w:hAnsi="Arial" w:cs="Arial" w:hint="eastAsia"/>
                <w:b/>
                <w:bCs/>
                <w:color w:val="000000"/>
                <w:sz w:val="21"/>
                <w:szCs w:val="21"/>
              </w:rPr>
              <w:t>岗位</w:t>
            </w:r>
          </w:p>
        </w:tc>
        <w:tc>
          <w:tcPr>
            <w:tcW w:w="1666" w:type="pct"/>
            <w:shd w:val="clear" w:color="auto" w:fill="F2F2F2" w:themeFill="background1" w:themeFillShade="F2"/>
            <w:vAlign w:val="bottom"/>
          </w:tcPr>
          <w:p w14:paraId="144DFE79" w14:textId="760AC278" w:rsidR="00F560AD" w:rsidRPr="001F674E" w:rsidRDefault="00F560AD" w:rsidP="001F674E">
            <w:pPr>
              <w:jc w:val="center"/>
              <w:rPr>
                <w:rFonts w:ascii="Arial" w:hAnsi="Arial" w:cs="Arial"/>
                <w:b/>
                <w:sz w:val="21"/>
                <w:szCs w:val="21"/>
              </w:rPr>
            </w:pPr>
            <w:r w:rsidRPr="001F674E">
              <w:rPr>
                <w:rFonts w:ascii="Arial" w:hAnsi="Arial" w:cs="Arial" w:hint="eastAsia"/>
                <w:b/>
                <w:bCs/>
                <w:color w:val="000000"/>
                <w:sz w:val="21"/>
                <w:szCs w:val="21"/>
              </w:rPr>
              <w:t>人数</w:t>
            </w:r>
          </w:p>
        </w:tc>
        <w:tc>
          <w:tcPr>
            <w:tcW w:w="1667" w:type="pct"/>
            <w:shd w:val="clear" w:color="auto" w:fill="F2F2F2" w:themeFill="background1" w:themeFillShade="F2"/>
            <w:vAlign w:val="bottom"/>
          </w:tcPr>
          <w:p w14:paraId="0F281BBC" w14:textId="6CED6374" w:rsidR="00F560AD" w:rsidRPr="001F674E" w:rsidRDefault="00F560AD" w:rsidP="001F674E">
            <w:pPr>
              <w:jc w:val="center"/>
              <w:rPr>
                <w:rFonts w:ascii="Arial" w:hAnsi="Arial" w:cs="Arial"/>
                <w:b/>
                <w:sz w:val="21"/>
                <w:szCs w:val="21"/>
              </w:rPr>
            </w:pPr>
            <w:r w:rsidRPr="001F674E">
              <w:rPr>
                <w:rFonts w:ascii="Arial" w:hAnsi="Arial" w:cs="Arial" w:hint="eastAsia"/>
                <w:b/>
                <w:bCs/>
                <w:color w:val="000000"/>
                <w:sz w:val="21"/>
                <w:szCs w:val="21"/>
              </w:rPr>
              <w:t>工资标准（元</w:t>
            </w:r>
            <w:r w:rsidRPr="001F674E">
              <w:rPr>
                <w:rFonts w:ascii="Arial" w:hAnsi="Arial" w:cs="Arial"/>
                <w:b/>
                <w:bCs/>
                <w:color w:val="000000"/>
                <w:sz w:val="21"/>
                <w:szCs w:val="21"/>
              </w:rPr>
              <w:t>/</w:t>
            </w:r>
            <w:r w:rsidRPr="001F674E">
              <w:rPr>
                <w:rFonts w:ascii="Arial" w:hAnsi="Arial" w:cs="Arial" w:hint="eastAsia"/>
                <w:b/>
                <w:bCs/>
                <w:color w:val="000000"/>
                <w:sz w:val="21"/>
                <w:szCs w:val="21"/>
              </w:rPr>
              <w:t>月）</w:t>
            </w:r>
          </w:p>
        </w:tc>
      </w:tr>
      <w:tr w:rsidR="00F560AD" w:rsidRPr="004463EC" w14:paraId="4FADEA64" w14:textId="77777777" w:rsidTr="001F674E">
        <w:tc>
          <w:tcPr>
            <w:tcW w:w="1666" w:type="pct"/>
            <w:vAlign w:val="center"/>
          </w:tcPr>
          <w:p w14:paraId="347DB197" w14:textId="184D5A08" w:rsidR="00F560AD" w:rsidRPr="001F674E" w:rsidRDefault="00F560AD" w:rsidP="001F674E">
            <w:pPr>
              <w:jc w:val="center"/>
              <w:rPr>
                <w:rFonts w:ascii="Arial" w:hAnsi="Arial" w:cs="Arial"/>
                <w:sz w:val="21"/>
                <w:szCs w:val="21"/>
              </w:rPr>
            </w:pPr>
            <w:r w:rsidRPr="001F674E">
              <w:rPr>
                <w:rFonts w:ascii="Arial" w:hAnsi="Arial" w:cs="Arial" w:hint="eastAsia"/>
                <w:color w:val="000000"/>
                <w:sz w:val="21"/>
                <w:szCs w:val="21"/>
              </w:rPr>
              <w:t>保安</w:t>
            </w:r>
          </w:p>
        </w:tc>
        <w:tc>
          <w:tcPr>
            <w:tcW w:w="1666" w:type="pct"/>
            <w:vAlign w:val="center"/>
          </w:tcPr>
          <w:p w14:paraId="5512BD94" w14:textId="6A839CA7" w:rsidR="00F560AD" w:rsidRPr="001F674E" w:rsidRDefault="00F560AD" w:rsidP="001F674E">
            <w:pPr>
              <w:jc w:val="center"/>
              <w:rPr>
                <w:rFonts w:ascii="Arial" w:hAnsi="Arial" w:cs="Arial"/>
                <w:sz w:val="21"/>
                <w:szCs w:val="21"/>
              </w:rPr>
            </w:pPr>
            <w:r w:rsidRPr="001F674E">
              <w:rPr>
                <w:rFonts w:ascii="Arial" w:hAnsi="Arial" w:cs="Arial"/>
                <w:color w:val="000000"/>
                <w:sz w:val="21"/>
                <w:szCs w:val="21"/>
              </w:rPr>
              <w:t>2</w:t>
            </w:r>
          </w:p>
        </w:tc>
        <w:tc>
          <w:tcPr>
            <w:tcW w:w="1667" w:type="pct"/>
            <w:vAlign w:val="center"/>
          </w:tcPr>
          <w:p w14:paraId="4AFFBACB" w14:textId="7D0D32E6" w:rsidR="00F560AD" w:rsidRPr="001F674E" w:rsidRDefault="00F560AD" w:rsidP="001F674E">
            <w:pPr>
              <w:jc w:val="center"/>
              <w:rPr>
                <w:rFonts w:ascii="Arial" w:hAnsi="Arial" w:cs="Arial"/>
                <w:sz w:val="21"/>
                <w:szCs w:val="21"/>
              </w:rPr>
            </w:pPr>
            <w:r w:rsidRPr="001F674E">
              <w:rPr>
                <w:rFonts w:ascii="Arial" w:hAnsi="Arial" w:cs="Arial"/>
                <w:color w:val="000000"/>
                <w:sz w:val="21"/>
                <w:szCs w:val="21"/>
              </w:rPr>
              <w:t>2</w:t>
            </w:r>
            <w:r w:rsidR="004463EC" w:rsidRPr="001F674E">
              <w:rPr>
                <w:rFonts w:ascii="Arial" w:hAnsi="Arial" w:cs="Arial"/>
                <w:color w:val="000000"/>
                <w:sz w:val="21"/>
                <w:szCs w:val="21"/>
              </w:rPr>
              <w:t>5</w:t>
            </w:r>
            <w:r w:rsidRPr="001F674E">
              <w:rPr>
                <w:rFonts w:ascii="Arial" w:hAnsi="Arial" w:cs="Arial"/>
                <w:color w:val="000000"/>
                <w:sz w:val="21"/>
                <w:szCs w:val="21"/>
              </w:rPr>
              <w:t>00</w:t>
            </w:r>
          </w:p>
        </w:tc>
      </w:tr>
      <w:tr w:rsidR="00F560AD" w:rsidRPr="004463EC" w14:paraId="6C71D3C6" w14:textId="77777777" w:rsidTr="001F674E">
        <w:tc>
          <w:tcPr>
            <w:tcW w:w="1666" w:type="pct"/>
            <w:vAlign w:val="center"/>
          </w:tcPr>
          <w:p w14:paraId="5E05E6B4" w14:textId="3078E566" w:rsidR="00F560AD" w:rsidRPr="001F674E" w:rsidRDefault="00F560AD" w:rsidP="001F674E">
            <w:pPr>
              <w:jc w:val="center"/>
              <w:rPr>
                <w:rFonts w:ascii="Arial" w:hAnsi="Arial" w:cs="Arial"/>
                <w:sz w:val="21"/>
                <w:szCs w:val="21"/>
              </w:rPr>
            </w:pPr>
            <w:r w:rsidRPr="001F674E">
              <w:rPr>
                <w:rFonts w:ascii="Arial" w:hAnsi="Arial" w:cs="Arial" w:hint="eastAsia"/>
                <w:color w:val="000000"/>
                <w:sz w:val="21"/>
                <w:szCs w:val="21"/>
              </w:rPr>
              <w:t>环卫工人</w:t>
            </w:r>
          </w:p>
        </w:tc>
        <w:tc>
          <w:tcPr>
            <w:tcW w:w="1666" w:type="pct"/>
            <w:vAlign w:val="center"/>
          </w:tcPr>
          <w:p w14:paraId="23706235" w14:textId="290552B2" w:rsidR="00F560AD" w:rsidRPr="001F674E" w:rsidRDefault="00F560AD" w:rsidP="001F674E">
            <w:pPr>
              <w:jc w:val="center"/>
              <w:rPr>
                <w:rFonts w:ascii="Arial" w:hAnsi="Arial" w:cs="Arial"/>
                <w:sz w:val="21"/>
                <w:szCs w:val="21"/>
              </w:rPr>
            </w:pPr>
            <w:r w:rsidRPr="001F674E">
              <w:rPr>
                <w:rFonts w:ascii="Arial" w:hAnsi="Arial" w:cs="Arial"/>
                <w:color w:val="000000"/>
                <w:sz w:val="21"/>
                <w:szCs w:val="21"/>
              </w:rPr>
              <w:t>5</w:t>
            </w:r>
          </w:p>
        </w:tc>
        <w:tc>
          <w:tcPr>
            <w:tcW w:w="1667" w:type="pct"/>
            <w:vAlign w:val="center"/>
          </w:tcPr>
          <w:p w14:paraId="2974446D" w14:textId="41920A39" w:rsidR="00F560AD" w:rsidRPr="001F674E" w:rsidRDefault="00F560AD" w:rsidP="001F674E">
            <w:pPr>
              <w:jc w:val="center"/>
              <w:rPr>
                <w:rFonts w:ascii="Arial" w:hAnsi="Arial" w:cs="Arial"/>
                <w:sz w:val="21"/>
                <w:szCs w:val="21"/>
              </w:rPr>
            </w:pPr>
            <w:r w:rsidRPr="001F674E">
              <w:rPr>
                <w:rFonts w:ascii="Arial" w:hAnsi="Arial" w:cs="Arial"/>
                <w:color w:val="000000"/>
                <w:sz w:val="21"/>
                <w:szCs w:val="21"/>
              </w:rPr>
              <w:t>2</w:t>
            </w:r>
            <w:r w:rsidR="004463EC" w:rsidRPr="001F674E">
              <w:rPr>
                <w:rFonts w:ascii="Arial" w:hAnsi="Arial" w:cs="Arial"/>
                <w:color w:val="000000"/>
                <w:sz w:val="21"/>
                <w:szCs w:val="21"/>
              </w:rPr>
              <w:t>0</w:t>
            </w:r>
            <w:r w:rsidRPr="001F674E">
              <w:rPr>
                <w:rFonts w:ascii="Arial" w:hAnsi="Arial" w:cs="Arial"/>
                <w:color w:val="000000"/>
                <w:sz w:val="21"/>
                <w:szCs w:val="21"/>
              </w:rPr>
              <w:t>00</w:t>
            </w:r>
          </w:p>
        </w:tc>
      </w:tr>
      <w:tr w:rsidR="00F560AD" w:rsidRPr="004463EC" w14:paraId="26C7A2E8" w14:textId="77777777" w:rsidTr="001F674E">
        <w:tc>
          <w:tcPr>
            <w:tcW w:w="1666" w:type="pct"/>
            <w:vAlign w:val="center"/>
          </w:tcPr>
          <w:p w14:paraId="65D64C63" w14:textId="73E606B6" w:rsidR="00F560AD" w:rsidRPr="001F674E" w:rsidRDefault="004463EC" w:rsidP="001F674E">
            <w:pPr>
              <w:jc w:val="center"/>
              <w:rPr>
                <w:rFonts w:ascii="Arial" w:hAnsi="Arial" w:cs="Arial"/>
                <w:sz w:val="21"/>
                <w:szCs w:val="21"/>
              </w:rPr>
            </w:pPr>
            <w:r w:rsidRPr="001F674E">
              <w:rPr>
                <w:rFonts w:ascii="Arial" w:hAnsi="Arial" w:cs="Arial" w:hint="eastAsia"/>
                <w:color w:val="000000"/>
                <w:sz w:val="21"/>
                <w:szCs w:val="21"/>
              </w:rPr>
              <w:t>看管建材</w:t>
            </w:r>
          </w:p>
        </w:tc>
        <w:tc>
          <w:tcPr>
            <w:tcW w:w="1666" w:type="pct"/>
            <w:vAlign w:val="center"/>
          </w:tcPr>
          <w:p w14:paraId="693D5CBC" w14:textId="30ED5D02" w:rsidR="00F560AD" w:rsidRPr="001F674E" w:rsidRDefault="004463EC" w:rsidP="001F674E">
            <w:pPr>
              <w:jc w:val="center"/>
              <w:rPr>
                <w:rFonts w:ascii="Arial" w:hAnsi="Arial" w:cs="Arial"/>
                <w:sz w:val="21"/>
                <w:szCs w:val="21"/>
              </w:rPr>
            </w:pPr>
            <w:r w:rsidRPr="001F674E">
              <w:rPr>
                <w:rFonts w:ascii="Arial" w:hAnsi="Arial" w:cs="Arial"/>
                <w:color w:val="000000"/>
                <w:sz w:val="21"/>
                <w:szCs w:val="21"/>
              </w:rPr>
              <w:t>6</w:t>
            </w:r>
          </w:p>
        </w:tc>
        <w:tc>
          <w:tcPr>
            <w:tcW w:w="1667" w:type="pct"/>
            <w:vAlign w:val="center"/>
          </w:tcPr>
          <w:p w14:paraId="721B9247" w14:textId="1F9FA389" w:rsidR="00F560AD" w:rsidRPr="001F674E" w:rsidRDefault="004463EC" w:rsidP="001F674E">
            <w:pPr>
              <w:jc w:val="center"/>
              <w:rPr>
                <w:rFonts w:ascii="Arial" w:hAnsi="Arial" w:cs="Arial"/>
                <w:sz w:val="21"/>
                <w:szCs w:val="21"/>
              </w:rPr>
            </w:pPr>
            <w:r w:rsidRPr="001F674E">
              <w:rPr>
                <w:rFonts w:ascii="Arial" w:hAnsi="Arial" w:cs="Arial"/>
                <w:color w:val="000000"/>
                <w:sz w:val="21"/>
                <w:szCs w:val="21"/>
              </w:rPr>
              <w:t>2000</w:t>
            </w:r>
          </w:p>
        </w:tc>
      </w:tr>
      <w:tr w:rsidR="004463EC" w:rsidRPr="004463EC" w14:paraId="1E0ECAB3" w14:textId="77777777" w:rsidTr="001F674E">
        <w:tc>
          <w:tcPr>
            <w:tcW w:w="1666" w:type="pct"/>
            <w:vAlign w:val="center"/>
          </w:tcPr>
          <w:p w14:paraId="556BB10E" w14:textId="0EC83030" w:rsidR="004463EC" w:rsidRPr="001F674E" w:rsidRDefault="004463EC">
            <w:pPr>
              <w:jc w:val="center"/>
              <w:rPr>
                <w:rFonts w:ascii="Arial" w:hAnsi="Arial" w:cs="Arial"/>
                <w:color w:val="000000"/>
                <w:sz w:val="21"/>
                <w:szCs w:val="21"/>
              </w:rPr>
            </w:pPr>
            <w:r w:rsidRPr="001F674E">
              <w:rPr>
                <w:rFonts w:ascii="Arial" w:hAnsi="Arial" w:cs="Arial" w:hint="eastAsia"/>
                <w:color w:val="000000"/>
                <w:sz w:val="21"/>
                <w:szCs w:val="21"/>
              </w:rPr>
              <w:t>河道绿化</w:t>
            </w:r>
          </w:p>
        </w:tc>
        <w:tc>
          <w:tcPr>
            <w:tcW w:w="1666" w:type="pct"/>
            <w:vAlign w:val="center"/>
          </w:tcPr>
          <w:p w14:paraId="1F744C71" w14:textId="1D15D8B7" w:rsidR="004463EC" w:rsidRPr="001F674E" w:rsidRDefault="004463EC">
            <w:pPr>
              <w:jc w:val="center"/>
              <w:rPr>
                <w:rFonts w:ascii="Arial" w:hAnsi="Arial" w:cs="Arial"/>
                <w:color w:val="000000"/>
                <w:sz w:val="21"/>
                <w:szCs w:val="21"/>
              </w:rPr>
            </w:pPr>
            <w:r w:rsidRPr="001F674E">
              <w:rPr>
                <w:rFonts w:ascii="Arial" w:hAnsi="Arial" w:cs="Arial"/>
                <w:color w:val="000000"/>
                <w:sz w:val="21"/>
                <w:szCs w:val="21"/>
              </w:rPr>
              <w:t>9</w:t>
            </w:r>
          </w:p>
        </w:tc>
        <w:tc>
          <w:tcPr>
            <w:tcW w:w="1667" w:type="pct"/>
            <w:vAlign w:val="center"/>
          </w:tcPr>
          <w:p w14:paraId="4BA5432C" w14:textId="0CB3FE48" w:rsidR="004463EC" w:rsidRPr="001F674E" w:rsidRDefault="004463EC">
            <w:pPr>
              <w:jc w:val="center"/>
              <w:rPr>
                <w:rFonts w:ascii="Arial" w:hAnsi="Arial" w:cs="Arial"/>
                <w:color w:val="000000"/>
                <w:sz w:val="21"/>
                <w:szCs w:val="21"/>
              </w:rPr>
            </w:pPr>
            <w:r w:rsidRPr="001F674E">
              <w:rPr>
                <w:rFonts w:ascii="Arial" w:hAnsi="Arial" w:cs="Arial"/>
                <w:color w:val="000000"/>
                <w:sz w:val="21"/>
                <w:szCs w:val="21"/>
              </w:rPr>
              <w:t>2000</w:t>
            </w:r>
          </w:p>
        </w:tc>
      </w:tr>
    </w:tbl>
    <w:p w14:paraId="64C87BDE" w14:textId="10D5D5AA" w:rsidR="00B00DE2" w:rsidRPr="001F674E" w:rsidRDefault="00B00DE2" w:rsidP="001F674E">
      <w:pPr>
        <w:jc w:val="center"/>
        <w:rPr>
          <w:rFonts w:ascii="Arial" w:hAnsi="Arial" w:cs="Arial"/>
          <w:sz w:val="18"/>
          <w:szCs w:val="18"/>
        </w:rPr>
      </w:pPr>
    </w:p>
    <w:p w14:paraId="7A44EB28" w14:textId="77777777" w:rsidR="00B00DE2" w:rsidRDefault="00776E18" w:rsidP="008D4156">
      <w:pPr>
        <w:pStyle w:val="af9"/>
        <w:spacing w:before="120"/>
        <w:ind w:firstLine="480"/>
      </w:pPr>
      <w:r>
        <w:rPr>
          <w:rFonts w:hint="eastAsia"/>
        </w:rPr>
        <w:t>（</w:t>
      </w:r>
      <w:r>
        <w:rPr>
          <w:rFonts w:hint="eastAsia"/>
        </w:rPr>
        <w:t>2</w:t>
      </w:r>
      <w:r>
        <w:rPr>
          <w:rFonts w:hint="eastAsia"/>
        </w:rPr>
        <w:t>）技术培训</w:t>
      </w:r>
    </w:p>
    <w:p w14:paraId="15637C7B" w14:textId="616CDE76" w:rsidR="00B97A77" w:rsidRDefault="00776E18" w:rsidP="001B30F3">
      <w:pPr>
        <w:pStyle w:val="af9"/>
        <w:spacing w:before="120"/>
        <w:ind w:firstLine="480"/>
      </w:pPr>
      <w:r>
        <w:rPr>
          <w:rFonts w:hint="eastAsia"/>
        </w:rPr>
        <w:t>对于有一定劳动能力并且有劳动意愿的弱势群体家庭或人口，项目区的各级机构将针对实际情况，根据这部分人群的需求开展技术培训，</w:t>
      </w:r>
      <w:r w:rsidR="004463EC">
        <w:rPr>
          <w:rFonts w:hint="eastAsia"/>
        </w:rPr>
        <w:t>对于已经获得岗位的弱势群体，在对他们进行职业培训的同时对他们生活中关心的问题进行针对性的培训，对于后期计划被聘用的河流绿化管护员，针对性的培训园艺知识，河道生态保护方面的知识。</w:t>
      </w:r>
      <w:r w:rsidR="00B97A77">
        <w:rPr>
          <w:rFonts w:hint="eastAsia"/>
        </w:rPr>
        <w:t>鉴于他们身体状况和精力一般采用上门</w:t>
      </w:r>
      <w:r w:rsidR="003165C2">
        <w:rPr>
          <w:rFonts w:hint="eastAsia"/>
        </w:rPr>
        <w:t>帮扶／</w:t>
      </w:r>
      <w:r w:rsidR="00B97A77">
        <w:rPr>
          <w:rFonts w:hint="eastAsia"/>
        </w:rPr>
        <w:t>培训的方式，对他们进行培训，</w:t>
      </w:r>
      <w:r>
        <w:rPr>
          <w:rFonts w:hint="eastAsia"/>
        </w:rPr>
        <w:t>以帮助这些群体获得就业机会。</w:t>
      </w:r>
      <w:r w:rsidR="00B97A77">
        <w:rPr>
          <w:rFonts w:hint="eastAsia"/>
        </w:rPr>
        <w:t>详见</w:t>
      </w:r>
      <w:r w:rsidR="00B97A77">
        <w:fldChar w:fldCharType="begin"/>
      </w:r>
      <w:r w:rsidR="00B97A77">
        <w:instrText xml:space="preserve"> </w:instrText>
      </w:r>
      <w:r w:rsidR="00B97A77">
        <w:rPr>
          <w:rFonts w:hint="eastAsia"/>
        </w:rPr>
        <w:instrText>REF _Ref16252423 \h</w:instrText>
      </w:r>
      <w:r w:rsidR="00B97A77">
        <w:instrText xml:space="preserve"> </w:instrText>
      </w:r>
      <w:r w:rsidR="00B97A77">
        <w:fldChar w:fldCharType="separate"/>
      </w:r>
      <w:r w:rsidR="00B97A77">
        <w:rPr>
          <w:rFonts w:hint="eastAsia"/>
        </w:rPr>
        <w:t>表</w:t>
      </w:r>
      <w:r w:rsidR="00B97A77">
        <w:rPr>
          <w:rFonts w:hint="eastAsia"/>
        </w:rPr>
        <w:t xml:space="preserve"> </w:t>
      </w:r>
      <w:r w:rsidR="00B97A77">
        <w:rPr>
          <w:noProof/>
        </w:rPr>
        <w:t>6</w:t>
      </w:r>
      <w:r w:rsidR="00B97A77">
        <w:noBreakHyphen/>
      </w:r>
      <w:r w:rsidR="00B97A77">
        <w:rPr>
          <w:noProof/>
        </w:rPr>
        <w:t>5</w:t>
      </w:r>
      <w:r w:rsidR="00B97A77">
        <w:fldChar w:fldCharType="end"/>
      </w:r>
      <w:r w:rsidR="009F14C5">
        <w:rPr>
          <w:rFonts w:hint="eastAsia"/>
        </w:rPr>
        <w:t>。</w:t>
      </w:r>
    </w:p>
    <w:p w14:paraId="792FC94F" w14:textId="05DA0CE3" w:rsidR="009F14C5" w:rsidRDefault="009F14C5" w:rsidP="001F674E">
      <w:pPr>
        <w:pStyle w:val="a3"/>
      </w:pPr>
      <w:bookmarkStart w:id="2261" w:name="_Toc17539657"/>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6</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Pr>
          <w:noProof/>
        </w:rPr>
        <w:t>5</w:t>
      </w:r>
      <w:r>
        <w:fldChar w:fldCharType="end"/>
      </w:r>
      <w:r>
        <w:rPr>
          <w:rFonts w:hint="eastAsia"/>
          <w:lang w:eastAsia="zh-CN"/>
        </w:rPr>
        <w:t>弱势群体帮扶／培训计划</w:t>
      </w:r>
      <w:bookmarkEnd w:id="2261"/>
    </w:p>
    <w:p w14:paraId="7EC2B577" w14:textId="492FB918" w:rsidR="00B97A77" w:rsidRDefault="00B97A77" w:rsidP="001F674E">
      <w:pPr>
        <w:pStyle w:val="a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2767"/>
        <w:gridCol w:w="2768"/>
      </w:tblGrid>
      <w:tr w:rsidR="00B97A77" w:rsidRPr="00BB315F" w14:paraId="2F2E70CD" w14:textId="77777777" w:rsidTr="00B3259B">
        <w:trPr>
          <w:trHeight w:val="351"/>
          <w:tblHeader/>
          <w:jc w:val="center"/>
        </w:trPr>
        <w:tc>
          <w:tcPr>
            <w:tcW w:w="2767" w:type="dxa"/>
            <w:shd w:val="clear" w:color="auto" w:fill="F2F2F2" w:themeFill="background1" w:themeFillShade="F2"/>
            <w:vAlign w:val="center"/>
          </w:tcPr>
          <w:p w14:paraId="22E5E802" w14:textId="12341EAC" w:rsidR="00B97A77" w:rsidRPr="001F674E" w:rsidRDefault="00B97A77" w:rsidP="001F674E">
            <w:pPr>
              <w:pStyle w:val="af9"/>
              <w:spacing w:before="120"/>
              <w:ind w:firstLine="422"/>
              <w:jc w:val="center"/>
              <w:rPr>
                <w:b/>
                <w:sz w:val="21"/>
                <w:szCs w:val="22"/>
              </w:rPr>
            </w:pPr>
            <w:r w:rsidRPr="001F674E">
              <w:rPr>
                <w:rFonts w:hint="eastAsia"/>
                <w:b/>
                <w:bCs w:val="0"/>
                <w:sz w:val="21"/>
                <w:szCs w:val="22"/>
              </w:rPr>
              <w:t>培训对象</w:t>
            </w:r>
          </w:p>
        </w:tc>
        <w:tc>
          <w:tcPr>
            <w:tcW w:w="2767" w:type="dxa"/>
            <w:shd w:val="clear" w:color="auto" w:fill="F2F2F2" w:themeFill="background1" w:themeFillShade="F2"/>
            <w:vAlign w:val="center"/>
          </w:tcPr>
          <w:p w14:paraId="6902510B" w14:textId="7E98F599" w:rsidR="00B97A77" w:rsidRPr="001F674E" w:rsidRDefault="00885B82" w:rsidP="001F674E">
            <w:pPr>
              <w:pStyle w:val="af9"/>
              <w:spacing w:before="120"/>
              <w:ind w:firstLine="422"/>
              <w:jc w:val="center"/>
              <w:rPr>
                <w:b/>
                <w:sz w:val="21"/>
                <w:szCs w:val="22"/>
              </w:rPr>
            </w:pPr>
            <w:r w:rsidRPr="001F674E">
              <w:rPr>
                <w:rFonts w:hint="eastAsia"/>
                <w:b/>
                <w:bCs w:val="0"/>
                <w:sz w:val="21"/>
                <w:szCs w:val="22"/>
              </w:rPr>
              <w:t>帮扶／</w:t>
            </w:r>
            <w:r w:rsidR="00B97A77" w:rsidRPr="001F674E">
              <w:rPr>
                <w:rFonts w:hint="eastAsia"/>
                <w:b/>
                <w:bCs w:val="0"/>
                <w:sz w:val="21"/>
                <w:szCs w:val="22"/>
              </w:rPr>
              <w:t>培训内容</w:t>
            </w:r>
          </w:p>
        </w:tc>
        <w:tc>
          <w:tcPr>
            <w:tcW w:w="2768" w:type="dxa"/>
            <w:shd w:val="clear" w:color="auto" w:fill="F2F2F2" w:themeFill="background1" w:themeFillShade="F2"/>
            <w:vAlign w:val="center"/>
          </w:tcPr>
          <w:p w14:paraId="18EBF54E" w14:textId="0F9E7234" w:rsidR="00B97A77" w:rsidRPr="001F674E" w:rsidRDefault="00885B82" w:rsidP="001F674E">
            <w:pPr>
              <w:pStyle w:val="af9"/>
              <w:spacing w:before="120"/>
              <w:ind w:firstLine="422"/>
              <w:jc w:val="center"/>
              <w:rPr>
                <w:b/>
                <w:sz w:val="21"/>
                <w:szCs w:val="22"/>
              </w:rPr>
            </w:pPr>
            <w:r w:rsidRPr="001F674E">
              <w:rPr>
                <w:rFonts w:hint="eastAsia"/>
                <w:b/>
                <w:bCs w:val="0"/>
                <w:sz w:val="21"/>
                <w:szCs w:val="22"/>
              </w:rPr>
              <w:t>帮扶／</w:t>
            </w:r>
            <w:r w:rsidR="00B97A77" w:rsidRPr="001F674E">
              <w:rPr>
                <w:rFonts w:hint="eastAsia"/>
                <w:b/>
                <w:bCs w:val="0"/>
                <w:sz w:val="21"/>
                <w:szCs w:val="22"/>
              </w:rPr>
              <w:t>培训方式</w:t>
            </w:r>
          </w:p>
        </w:tc>
      </w:tr>
      <w:tr w:rsidR="00B97A77" w:rsidRPr="00BB315F" w14:paraId="764AE78C" w14:textId="77777777" w:rsidTr="001F674E">
        <w:trPr>
          <w:jc w:val="center"/>
        </w:trPr>
        <w:tc>
          <w:tcPr>
            <w:tcW w:w="2767" w:type="dxa"/>
            <w:vAlign w:val="center"/>
          </w:tcPr>
          <w:p w14:paraId="23AA3C8B" w14:textId="7CD5623A" w:rsidR="00B97A77" w:rsidRPr="001F674E" w:rsidRDefault="00B97A77" w:rsidP="001F674E">
            <w:pPr>
              <w:pStyle w:val="af9"/>
              <w:spacing w:before="120"/>
              <w:ind w:firstLine="420"/>
              <w:jc w:val="center"/>
              <w:rPr>
                <w:sz w:val="21"/>
                <w:szCs w:val="22"/>
              </w:rPr>
            </w:pPr>
            <w:r w:rsidRPr="001F674E">
              <w:rPr>
                <w:rFonts w:hint="eastAsia"/>
                <w:sz w:val="21"/>
                <w:szCs w:val="22"/>
              </w:rPr>
              <w:t>无子女老人</w:t>
            </w:r>
            <w:r w:rsidRPr="001F674E">
              <w:rPr>
                <w:sz w:val="21"/>
                <w:szCs w:val="22"/>
              </w:rPr>
              <w:t>/</w:t>
            </w:r>
            <w:r w:rsidRPr="001F674E">
              <w:rPr>
                <w:rFonts w:hint="eastAsia"/>
                <w:sz w:val="21"/>
                <w:szCs w:val="22"/>
              </w:rPr>
              <w:t>家有丧失劳动力的人</w:t>
            </w:r>
          </w:p>
        </w:tc>
        <w:tc>
          <w:tcPr>
            <w:tcW w:w="2767" w:type="dxa"/>
            <w:vAlign w:val="center"/>
          </w:tcPr>
          <w:p w14:paraId="54E172B1" w14:textId="133B4553" w:rsidR="00B97A77" w:rsidRPr="001F674E" w:rsidRDefault="00B97A77" w:rsidP="001F674E">
            <w:pPr>
              <w:pStyle w:val="af9"/>
              <w:spacing w:before="120"/>
              <w:ind w:firstLine="420"/>
              <w:jc w:val="center"/>
              <w:rPr>
                <w:sz w:val="21"/>
                <w:szCs w:val="22"/>
              </w:rPr>
            </w:pPr>
            <w:r w:rsidRPr="001F674E">
              <w:rPr>
                <w:rFonts w:hint="eastAsia"/>
                <w:sz w:val="21"/>
                <w:szCs w:val="22"/>
              </w:rPr>
              <w:t>老年护理，老年护理专科理论知识和技能操作</w:t>
            </w:r>
          </w:p>
        </w:tc>
        <w:tc>
          <w:tcPr>
            <w:tcW w:w="2768" w:type="dxa"/>
            <w:vAlign w:val="center"/>
          </w:tcPr>
          <w:p w14:paraId="67F9D41A" w14:textId="199F9E3D" w:rsidR="00B97A77" w:rsidRPr="001F674E" w:rsidRDefault="00B97A77" w:rsidP="001F674E">
            <w:pPr>
              <w:pStyle w:val="af9"/>
              <w:spacing w:before="120"/>
              <w:ind w:firstLine="420"/>
              <w:jc w:val="center"/>
              <w:rPr>
                <w:sz w:val="21"/>
                <w:szCs w:val="22"/>
              </w:rPr>
            </w:pPr>
            <w:r w:rsidRPr="001F674E">
              <w:rPr>
                <w:rFonts w:hint="eastAsia"/>
                <w:sz w:val="21"/>
                <w:szCs w:val="22"/>
              </w:rPr>
              <w:t>上门培训</w:t>
            </w:r>
          </w:p>
        </w:tc>
      </w:tr>
      <w:tr w:rsidR="00B97A77" w:rsidRPr="00BB315F" w14:paraId="013D11AA" w14:textId="77777777" w:rsidTr="001F674E">
        <w:trPr>
          <w:jc w:val="center"/>
        </w:trPr>
        <w:tc>
          <w:tcPr>
            <w:tcW w:w="2767" w:type="dxa"/>
            <w:vAlign w:val="center"/>
          </w:tcPr>
          <w:p w14:paraId="3BE9FEE5" w14:textId="15F7DC7D" w:rsidR="00B97A77" w:rsidRPr="001F674E" w:rsidRDefault="00B97A77" w:rsidP="001F674E">
            <w:pPr>
              <w:pStyle w:val="af9"/>
              <w:spacing w:before="120"/>
              <w:ind w:firstLine="420"/>
              <w:jc w:val="center"/>
              <w:rPr>
                <w:sz w:val="21"/>
                <w:szCs w:val="22"/>
              </w:rPr>
            </w:pPr>
            <w:r w:rsidRPr="001F674E">
              <w:rPr>
                <w:rFonts w:hint="eastAsia"/>
                <w:sz w:val="21"/>
                <w:szCs w:val="22"/>
              </w:rPr>
              <w:lastRenderedPageBreak/>
              <w:t>河道</w:t>
            </w:r>
            <w:proofErr w:type="gramStart"/>
            <w:r w:rsidRPr="001F674E">
              <w:rPr>
                <w:rFonts w:hint="eastAsia"/>
                <w:sz w:val="21"/>
                <w:szCs w:val="22"/>
              </w:rPr>
              <w:t>绿化员</w:t>
            </w:r>
            <w:proofErr w:type="gramEnd"/>
          </w:p>
        </w:tc>
        <w:tc>
          <w:tcPr>
            <w:tcW w:w="2767" w:type="dxa"/>
            <w:vAlign w:val="center"/>
          </w:tcPr>
          <w:p w14:paraId="1AE479CD" w14:textId="0D1B24F6" w:rsidR="00B97A77" w:rsidRPr="001F674E" w:rsidRDefault="00B97A77" w:rsidP="001F674E">
            <w:pPr>
              <w:pStyle w:val="af9"/>
              <w:spacing w:before="120"/>
              <w:ind w:firstLine="420"/>
              <w:jc w:val="center"/>
              <w:rPr>
                <w:sz w:val="21"/>
                <w:szCs w:val="22"/>
              </w:rPr>
            </w:pPr>
            <w:r w:rsidRPr="001F674E">
              <w:rPr>
                <w:rFonts w:hint="eastAsia"/>
                <w:sz w:val="21"/>
                <w:szCs w:val="22"/>
              </w:rPr>
              <w:t>培训园艺知识，河道生态保护</w:t>
            </w:r>
          </w:p>
        </w:tc>
        <w:tc>
          <w:tcPr>
            <w:tcW w:w="2768" w:type="dxa"/>
            <w:vAlign w:val="center"/>
          </w:tcPr>
          <w:p w14:paraId="4A217973" w14:textId="0ADB9CD4" w:rsidR="00B97A77" w:rsidRPr="001F674E" w:rsidRDefault="00B97A77" w:rsidP="001F674E">
            <w:pPr>
              <w:pStyle w:val="af9"/>
              <w:spacing w:before="120"/>
              <w:ind w:firstLine="420"/>
              <w:jc w:val="center"/>
              <w:rPr>
                <w:sz w:val="21"/>
                <w:szCs w:val="22"/>
              </w:rPr>
            </w:pPr>
            <w:r w:rsidRPr="001F674E">
              <w:rPr>
                <w:rFonts w:hint="eastAsia"/>
                <w:sz w:val="21"/>
                <w:szCs w:val="22"/>
              </w:rPr>
              <w:t>集体培训</w:t>
            </w:r>
          </w:p>
        </w:tc>
      </w:tr>
    </w:tbl>
    <w:p w14:paraId="504A1F8D" w14:textId="77777777" w:rsidR="00977269" w:rsidRDefault="00977269" w:rsidP="001010A6">
      <w:pPr>
        <w:pStyle w:val="1"/>
        <w:rPr>
          <w:lang w:eastAsia="zh-CN"/>
        </w:rPr>
        <w:sectPr w:rsidR="00977269">
          <w:pgSz w:w="11906" w:h="16838"/>
          <w:pgMar w:top="1440" w:right="1797" w:bottom="1440" w:left="1797" w:header="851" w:footer="992" w:gutter="0"/>
          <w:cols w:space="720"/>
          <w:docGrid w:linePitch="312"/>
        </w:sectPr>
      </w:pPr>
      <w:bookmarkStart w:id="2262" w:name="_Toc16365857"/>
      <w:bookmarkStart w:id="2263" w:name="_Toc16366053"/>
      <w:bookmarkStart w:id="2264" w:name="_Toc16540103"/>
      <w:bookmarkStart w:id="2265" w:name="_Toc16746000"/>
      <w:bookmarkStart w:id="2266" w:name="_Toc16746342"/>
      <w:bookmarkStart w:id="2267" w:name="_Toc17538637"/>
      <w:bookmarkStart w:id="2268" w:name="_Toc16365858"/>
      <w:bookmarkStart w:id="2269" w:name="_Toc16366054"/>
      <w:bookmarkStart w:id="2270" w:name="_Toc16540104"/>
      <w:bookmarkStart w:id="2271" w:name="_Toc16746001"/>
      <w:bookmarkStart w:id="2272" w:name="_Toc16746343"/>
      <w:bookmarkStart w:id="2273" w:name="_Toc17538638"/>
      <w:bookmarkStart w:id="2274" w:name="_Toc1393"/>
      <w:bookmarkStart w:id="2275" w:name="_Toc15460"/>
      <w:bookmarkStart w:id="2276" w:name="_Toc4846"/>
      <w:bookmarkStart w:id="2277" w:name="_Toc27545"/>
      <w:bookmarkStart w:id="2278" w:name="_Toc379626685"/>
      <w:bookmarkStart w:id="2279" w:name="_Toc374996984"/>
      <w:bookmarkStart w:id="2280" w:name="_Toc15667"/>
      <w:bookmarkEnd w:id="2262"/>
      <w:bookmarkEnd w:id="2263"/>
      <w:bookmarkEnd w:id="2264"/>
      <w:bookmarkEnd w:id="2265"/>
      <w:bookmarkEnd w:id="2266"/>
      <w:bookmarkEnd w:id="2267"/>
      <w:bookmarkEnd w:id="2268"/>
      <w:bookmarkEnd w:id="2269"/>
      <w:bookmarkEnd w:id="2270"/>
      <w:bookmarkEnd w:id="2271"/>
      <w:bookmarkEnd w:id="2272"/>
      <w:bookmarkEnd w:id="2273"/>
    </w:p>
    <w:p w14:paraId="4E27B714" w14:textId="0BE44C27" w:rsidR="00B00DE2" w:rsidRPr="001F674E" w:rsidRDefault="00776E18" w:rsidP="001010A6">
      <w:pPr>
        <w:pStyle w:val="1"/>
        <w:rPr>
          <w:lang w:eastAsia="zh-CN"/>
        </w:rPr>
      </w:pPr>
      <w:bookmarkStart w:id="2281" w:name="_Toc17538639"/>
      <w:r w:rsidRPr="001F674E">
        <w:rPr>
          <w:rFonts w:hint="eastAsia"/>
          <w:lang w:eastAsia="zh-CN"/>
        </w:rPr>
        <w:lastRenderedPageBreak/>
        <w:t>移民组织机构</w:t>
      </w:r>
      <w:bookmarkEnd w:id="2274"/>
      <w:bookmarkEnd w:id="2275"/>
      <w:bookmarkEnd w:id="2276"/>
      <w:bookmarkEnd w:id="2277"/>
      <w:bookmarkEnd w:id="2278"/>
      <w:bookmarkEnd w:id="2279"/>
      <w:bookmarkEnd w:id="2280"/>
      <w:r w:rsidRPr="001F674E">
        <w:rPr>
          <w:rFonts w:hint="eastAsia"/>
          <w:lang w:eastAsia="zh-CN"/>
        </w:rPr>
        <w:t>与实施进度</w:t>
      </w:r>
      <w:bookmarkEnd w:id="2281"/>
    </w:p>
    <w:p w14:paraId="64A756CD" w14:textId="77777777" w:rsidR="00B00DE2" w:rsidRDefault="00776E18" w:rsidP="001010A6">
      <w:pPr>
        <w:pStyle w:val="2"/>
      </w:pPr>
      <w:bookmarkStart w:id="2282" w:name="_Toc379626686"/>
      <w:bookmarkStart w:id="2283" w:name="_Toc21813"/>
      <w:bookmarkStart w:id="2284" w:name="_Toc6791"/>
      <w:bookmarkStart w:id="2285" w:name="_Toc14999"/>
      <w:bookmarkStart w:id="2286" w:name="_Toc7031"/>
      <w:bookmarkStart w:id="2287" w:name="_Toc374996985"/>
      <w:bookmarkStart w:id="2288" w:name="_Toc8006"/>
      <w:bookmarkStart w:id="2289" w:name="_Toc374924688"/>
      <w:bookmarkStart w:id="2290" w:name="_Toc17538640"/>
      <w:proofErr w:type="spellStart"/>
      <w:r>
        <w:rPr>
          <w:rFonts w:hint="eastAsia"/>
        </w:rPr>
        <w:t>移民实施管理机构</w:t>
      </w:r>
      <w:bookmarkEnd w:id="2282"/>
      <w:bookmarkEnd w:id="2283"/>
      <w:bookmarkEnd w:id="2284"/>
      <w:bookmarkEnd w:id="2285"/>
      <w:bookmarkEnd w:id="2286"/>
      <w:bookmarkEnd w:id="2287"/>
      <w:bookmarkEnd w:id="2288"/>
      <w:bookmarkEnd w:id="2289"/>
      <w:bookmarkEnd w:id="2290"/>
      <w:proofErr w:type="spellEnd"/>
    </w:p>
    <w:p w14:paraId="02B9DCD4" w14:textId="77777777" w:rsidR="00B00DE2" w:rsidRDefault="00776E18" w:rsidP="001010A6">
      <w:pPr>
        <w:pStyle w:val="3"/>
      </w:pPr>
      <w:bookmarkStart w:id="2291" w:name="_Toc379626687"/>
      <w:bookmarkStart w:id="2292" w:name="_Toc8034"/>
      <w:bookmarkStart w:id="2293" w:name="_Toc374996986"/>
      <w:bookmarkStart w:id="2294" w:name="_Toc374924689"/>
      <w:bookmarkStart w:id="2295" w:name="_Toc16374"/>
      <w:bookmarkStart w:id="2296" w:name="_Toc30339"/>
      <w:bookmarkStart w:id="2297" w:name="_Toc372136227"/>
      <w:bookmarkStart w:id="2298" w:name="_Toc23281"/>
      <w:bookmarkStart w:id="2299" w:name="_Toc30148"/>
      <w:bookmarkStart w:id="2300" w:name="_Toc371369832"/>
      <w:bookmarkStart w:id="2301" w:name="_Toc17538641"/>
      <w:proofErr w:type="spellStart"/>
      <w:r>
        <w:rPr>
          <w:rFonts w:hint="eastAsia"/>
        </w:rPr>
        <w:t>机构设置</w:t>
      </w:r>
      <w:bookmarkEnd w:id="2291"/>
      <w:bookmarkEnd w:id="2292"/>
      <w:bookmarkEnd w:id="2293"/>
      <w:bookmarkEnd w:id="2294"/>
      <w:bookmarkEnd w:id="2295"/>
      <w:bookmarkEnd w:id="2296"/>
      <w:bookmarkEnd w:id="2297"/>
      <w:bookmarkEnd w:id="2298"/>
      <w:bookmarkEnd w:id="2299"/>
      <w:bookmarkEnd w:id="2300"/>
      <w:bookmarkEnd w:id="2301"/>
      <w:proofErr w:type="spellEnd"/>
    </w:p>
    <w:p w14:paraId="2F596923" w14:textId="77777777" w:rsidR="00B00DE2" w:rsidRDefault="00776E18" w:rsidP="008D4156">
      <w:pPr>
        <w:pStyle w:val="af9"/>
        <w:spacing w:before="120"/>
        <w:ind w:firstLine="480"/>
      </w:pPr>
      <w:r>
        <w:rPr>
          <w:rFonts w:hint="eastAsia"/>
        </w:rPr>
        <w:t>为保证移民安置工作顺利进行并达到预期效果，在项目实施过程中，必须设置一套从上到下的组织机构，以便对移民安置活动的计划、实施、协调和监测。由于移民工作是一项覆盖范围很广的工作，需要各个部门协助与合作，因此，宁海县政府首先从组织机构的建立和能力加强上来保证项目的准备和移民安置工作的顺利进行。</w:t>
      </w:r>
    </w:p>
    <w:p w14:paraId="14233F6F" w14:textId="77777777" w:rsidR="00B00DE2" w:rsidRDefault="00776E18">
      <w:pPr>
        <w:pStyle w:val="af9"/>
        <w:spacing w:before="120"/>
        <w:ind w:firstLine="480"/>
        <w:jc w:val="left"/>
      </w:pPr>
      <w:r>
        <w:rPr>
          <w:rFonts w:hint="eastAsia"/>
        </w:rPr>
        <w:t>宁海县政府于</w:t>
      </w:r>
      <w:r>
        <w:rPr>
          <w:rFonts w:hint="eastAsia"/>
        </w:rPr>
        <w:t>2015</w:t>
      </w:r>
      <w:r>
        <w:rPr>
          <w:rFonts w:hint="eastAsia"/>
        </w:rPr>
        <w:t>年</w:t>
      </w:r>
      <w:r>
        <w:rPr>
          <w:rFonts w:hint="eastAsia"/>
        </w:rPr>
        <w:t>12</w:t>
      </w:r>
      <w:r>
        <w:rPr>
          <w:rFonts w:hint="eastAsia"/>
        </w:rPr>
        <w:t>月</w:t>
      </w:r>
      <w:r>
        <w:rPr>
          <w:rFonts w:hint="eastAsia"/>
        </w:rPr>
        <w:t>10</w:t>
      </w:r>
      <w:r>
        <w:rPr>
          <w:rFonts w:hint="eastAsia"/>
        </w:rPr>
        <w:t>日下发了《关于成立世行贷款宁海可持续城镇化示范项目领导小组的通知》，决定成立世行贷款宁海可持续城镇化示范项目领导小组，项目管理办公室设在宁海县</w:t>
      </w:r>
      <w:proofErr w:type="gramStart"/>
      <w:r>
        <w:rPr>
          <w:rFonts w:hint="eastAsia"/>
        </w:rPr>
        <w:t>发改局</w:t>
      </w:r>
      <w:proofErr w:type="gramEnd"/>
      <w:r>
        <w:rPr>
          <w:rFonts w:hint="eastAsia"/>
        </w:rPr>
        <w:t>，办公室配备专职管理人员，负责项目的协调和具体工作见</w:t>
      </w:r>
      <w:r>
        <w:fldChar w:fldCharType="begin"/>
      </w:r>
      <w:r>
        <w:rPr>
          <w:rFonts w:hint="eastAsia"/>
        </w:rPr>
        <w:instrText>REF _Ref12189312 \h</w:instrText>
      </w:r>
      <w:r>
        <w:fldChar w:fldCharType="separate"/>
      </w:r>
      <w:r>
        <w:rPr>
          <w:rFonts w:hint="eastAsia"/>
        </w:rPr>
        <w:t>图</w:t>
      </w:r>
      <w:r>
        <w:rPr>
          <w:noProof/>
        </w:rPr>
        <w:t>7</w:t>
      </w:r>
      <w:r>
        <w:noBreakHyphen/>
      </w:r>
      <w:r>
        <w:rPr>
          <w:noProof/>
        </w:rPr>
        <w:t>1</w:t>
      </w:r>
      <w:r>
        <w:fldChar w:fldCharType="end"/>
      </w:r>
      <w:r>
        <w:rPr>
          <w:rFonts w:hint="eastAsia"/>
        </w:rPr>
        <w:t>。</w:t>
      </w:r>
    </w:p>
    <w:p w14:paraId="37FEC41A" w14:textId="40599527" w:rsidR="00AD6DDB" w:rsidRDefault="00AD6DDB" w:rsidP="00AD6DDB">
      <w:pPr>
        <w:pStyle w:val="a3"/>
        <w:jc w:val="left"/>
        <w:rPr>
          <w:rFonts w:ascii="Tahoma" w:eastAsia="宋体" w:hAnsi="Tahoma"/>
          <w:b w:val="0"/>
          <w:bCs w:val="0"/>
          <w:sz w:val="22"/>
          <w:szCs w:val="22"/>
          <w:lang w:eastAsia="zh-CN"/>
        </w:rPr>
      </w:pPr>
      <w:bookmarkStart w:id="2302" w:name="_Toc375433944"/>
      <w:bookmarkStart w:id="2303" w:name="_Toc17664"/>
      <w:bookmarkStart w:id="2304" w:name="_Toc530068786"/>
      <w:bookmarkStart w:id="2305" w:name="_Toc17938"/>
      <w:bookmarkStart w:id="2306" w:name="_Toc29268"/>
      <w:bookmarkStart w:id="2307" w:name="_Toc15912"/>
      <w:bookmarkStart w:id="2308" w:name="_Toc28293"/>
      <w:bookmarkStart w:id="2309" w:name="_Toc372126422"/>
      <w:bookmarkStart w:id="2310" w:name="_Toc3292"/>
    </w:p>
    <w:p w14:paraId="17738B23" w14:textId="661DB1CF" w:rsidR="00B00DE2" w:rsidRDefault="00720F85">
      <w:pPr>
        <w:pStyle w:val="a3"/>
        <w:rPr>
          <w:lang w:eastAsia="zh-CN"/>
        </w:rPr>
      </w:pPr>
      <w:r>
        <w:rPr>
          <w:noProof/>
          <w:lang w:eastAsia="zh-CN"/>
        </w:rPr>
        <mc:AlternateContent>
          <mc:Choice Requires="wps">
            <w:drawing>
              <wp:anchor distT="0" distB="0" distL="0" distR="0" simplePos="0" relativeHeight="251659776" behindDoc="0" locked="0" layoutInCell="1" allowOverlap="1" wp14:anchorId="4D307668" wp14:editId="4C9AB4FA">
                <wp:simplePos x="0" y="0"/>
                <wp:positionH relativeFrom="column">
                  <wp:posOffset>3817620</wp:posOffset>
                </wp:positionH>
                <wp:positionV relativeFrom="paragraph">
                  <wp:posOffset>48895</wp:posOffset>
                </wp:positionV>
                <wp:extent cx="1123950" cy="344170"/>
                <wp:effectExtent l="15240" t="10795" r="13335" b="16510"/>
                <wp:wrapNone/>
                <wp:docPr id="1028" name="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44170"/>
                        </a:xfrm>
                        <a:prstGeom prst="rect">
                          <a:avLst/>
                        </a:prstGeom>
                        <a:solidFill>
                          <a:srgbClr val="E2EFD9"/>
                        </a:solidFill>
                        <a:ln w="19050">
                          <a:solidFill>
                            <a:srgbClr val="5B9BD5"/>
                          </a:solidFill>
                          <a:miter lim="800000"/>
                          <a:headEnd/>
                          <a:tailEnd/>
                        </a:ln>
                      </wps:spPr>
                      <wps:txbx>
                        <w:txbxContent>
                          <w:p w14:paraId="422E9C16" w14:textId="77777777" w:rsidR="00B34916" w:rsidRPr="001F674E" w:rsidRDefault="00B34916">
                            <w:pPr>
                              <w:rPr>
                                <w:sz w:val="22"/>
                                <w:szCs w:val="22"/>
                              </w:rPr>
                            </w:pPr>
                            <w:r w:rsidRPr="001F674E">
                              <w:rPr>
                                <w:rFonts w:hint="eastAsia"/>
                                <w:sz w:val="22"/>
                                <w:szCs w:val="22"/>
                              </w:rPr>
                              <w:t>外部监测单位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07668" id="1051" o:spid="_x0000_s1029" type="#_x0000_t202" style="position:absolute;left:0;text-align:left;margin-left:300.6pt;margin-top:3.85pt;width:88.5pt;height:27.1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" fillcolor="#e2efd9" strokecolor="#5b9bd5" strokeweight="1.5pt">
                <v:textbox>
                  <w:txbxContent>
                    <w:p w14:paraId="422E9C16" w14:textId="77777777" w:rsidR="00B34916" w:rsidRPr="001F674E" w:rsidRDefault="00B34916">
                      <w:pPr>
                        <w:rPr>
                          <w:sz w:val="22"/>
                          <w:szCs w:val="22"/>
                        </w:rPr>
                      </w:pPr>
                      <w:r w:rsidRPr="001F674E">
                        <w:rPr>
                          <w:rFonts w:hint="eastAsia"/>
                          <w:sz w:val="22"/>
                          <w:szCs w:val="22"/>
                        </w:rPr>
                        <w:t>外部监测单位</w:t>
                      </w:r>
                    </w:p>
                  </w:txbxContent>
                </v:textbox>
              </v:shape>
            </w:pict>
          </mc:Fallback>
        </mc:AlternateContent>
      </w:r>
      <w:r>
        <w:rPr>
          <w:noProof/>
          <w:lang w:eastAsia="zh-CN"/>
        </w:rPr>
        <mc:AlternateContent>
          <mc:Choice Requires="wps">
            <w:drawing>
              <wp:anchor distT="0" distB="0" distL="0" distR="0" simplePos="0" relativeHeight="251658752" behindDoc="0" locked="0" layoutInCell="1" allowOverlap="1" wp14:anchorId="573B4501" wp14:editId="11B48DBE">
                <wp:simplePos x="0" y="0"/>
                <wp:positionH relativeFrom="column">
                  <wp:posOffset>1417320</wp:posOffset>
                </wp:positionH>
                <wp:positionV relativeFrom="paragraph">
                  <wp:posOffset>49530</wp:posOffset>
                </wp:positionV>
                <wp:extent cx="1828800" cy="381000"/>
                <wp:effectExtent l="15240" t="11430" r="13335" b="17145"/>
                <wp:wrapNone/>
                <wp:docPr id="1027" name="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81000"/>
                        </a:xfrm>
                        <a:prstGeom prst="rect">
                          <a:avLst/>
                        </a:prstGeom>
                        <a:solidFill>
                          <a:srgbClr val="E2EFD9"/>
                        </a:solidFill>
                        <a:ln w="19050">
                          <a:solidFill>
                            <a:srgbClr val="5B9BD5"/>
                          </a:solidFill>
                          <a:miter lim="800000"/>
                          <a:headEnd/>
                          <a:tailEnd/>
                        </a:ln>
                      </wps:spPr>
                      <wps:txbx>
                        <w:txbxContent>
                          <w:p w14:paraId="1918EC62" w14:textId="77777777" w:rsidR="00B34916" w:rsidRPr="001F674E" w:rsidRDefault="00B34916">
                            <w:pPr>
                              <w:rPr>
                                <w:sz w:val="22"/>
                                <w:szCs w:val="22"/>
                              </w:rPr>
                            </w:pPr>
                            <w:r w:rsidRPr="001F674E">
                              <w:rPr>
                                <w:rFonts w:hint="eastAsia"/>
                                <w:sz w:val="22"/>
                                <w:szCs w:val="22"/>
                              </w:rPr>
                              <w:t>宁海县世行项目领导小组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B4501" id="1052" o:spid="_x0000_s1030" type="#_x0000_t202" style="position:absolute;left:0;text-align:left;margin-left:111.6pt;margin-top:3.9pt;width:2in;height:30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" fillcolor="#e2efd9" strokecolor="#5b9bd5" strokeweight="1.5pt">
                <v:textbox>
                  <w:txbxContent>
                    <w:p w14:paraId="1918EC62" w14:textId="77777777" w:rsidR="00B34916" w:rsidRPr="001F674E" w:rsidRDefault="00B34916">
                      <w:pPr>
                        <w:rPr>
                          <w:sz w:val="22"/>
                          <w:szCs w:val="22"/>
                        </w:rPr>
                      </w:pPr>
                      <w:r w:rsidRPr="001F674E">
                        <w:rPr>
                          <w:rFonts w:hint="eastAsia"/>
                          <w:sz w:val="22"/>
                          <w:szCs w:val="22"/>
                        </w:rPr>
                        <w:t>宁海县世行项目领导小组</w:t>
                      </w:r>
                    </w:p>
                  </w:txbxContent>
                </v:textbox>
              </v:shape>
            </w:pict>
          </mc:Fallback>
        </mc:AlternateContent>
      </w:r>
    </w:p>
    <w:p w14:paraId="46AD7250" w14:textId="65CC40F7" w:rsidR="00B00DE2" w:rsidRDefault="00720F85">
      <w:pPr>
        <w:pStyle w:val="a3"/>
        <w:rPr>
          <w:lang w:eastAsia="zh-CN"/>
        </w:rPr>
      </w:pPr>
      <w:r>
        <w:rPr>
          <w:noProof/>
          <w:lang w:eastAsia="zh-CN"/>
        </w:rPr>
        <mc:AlternateContent>
          <mc:Choice Requires="wps">
            <w:drawing>
              <wp:anchor distT="0" distB="0" distL="0" distR="0" simplePos="0" relativeHeight="251666944" behindDoc="0" locked="0" layoutInCell="1" allowOverlap="1" wp14:anchorId="17D30D4F" wp14:editId="205E8976">
                <wp:simplePos x="0" y="0"/>
                <wp:positionH relativeFrom="column">
                  <wp:posOffset>3246120</wp:posOffset>
                </wp:positionH>
                <wp:positionV relativeFrom="paragraph">
                  <wp:posOffset>67310</wp:posOffset>
                </wp:positionV>
                <wp:extent cx="561975" cy="635"/>
                <wp:effectExtent l="15240" t="10795" r="13335" b="17145"/>
                <wp:wrapNone/>
                <wp:docPr id="1026" name="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635"/>
                        </a:xfrm>
                        <a:prstGeom prst="line">
                          <a:avLst/>
                        </a:prstGeom>
                        <a:noFill/>
                        <a:ln w="19050">
                          <a:solidFill>
                            <a:srgbClr val="5B9B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D71C1" id="1053" o:spid="_x0000_s1026" style="position:absolute;left:0;text-align:lef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5.6pt,5.3pt" to="299.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" strokecolor="#5b9bd5" strokeweight="1.5pt"/>
            </w:pict>
          </mc:Fallback>
        </mc:AlternateContent>
      </w:r>
    </w:p>
    <w:p w14:paraId="07075489" w14:textId="7DB3189B" w:rsidR="00B00DE2" w:rsidRDefault="00720F85">
      <w:pPr>
        <w:pStyle w:val="a3"/>
        <w:rPr>
          <w:lang w:eastAsia="zh-CN"/>
        </w:rPr>
      </w:pPr>
      <w:r>
        <w:rPr>
          <w:noProof/>
          <w:lang w:eastAsia="zh-CN"/>
        </w:rPr>
        <mc:AlternateContent>
          <mc:Choice Requires="wps">
            <w:drawing>
              <wp:anchor distT="0" distB="0" distL="0" distR="0" simplePos="0" relativeHeight="251670016" behindDoc="0" locked="0" layoutInCell="1" allowOverlap="1" wp14:anchorId="16B2504A" wp14:editId="375507F1">
                <wp:simplePos x="0" y="0"/>
                <wp:positionH relativeFrom="column">
                  <wp:posOffset>2313305</wp:posOffset>
                </wp:positionH>
                <wp:positionV relativeFrom="paragraph">
                  <wp:posOffset>101600</wp:posOffset>
                </wp:positionV>
                <wp:extent cx="635" cy="393700"/>
                <wp:effectExtent l="101600" t="0" r="100965" b="63500"/>
                <wp:wrapNone/>
                <wp:docPr id="1025" name="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line">
                          <a:avLst/>
                        </a:prstGeom>
                        <a:noFill/>
                        <a:ln w="19050">
                          <a:solidFill>
                            <a:srgbClr val="5B9BD5"/>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6A31B" id="1054" o:spid="_x0000_s1026" style="position:absolute;left:0;text-align:left;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2.15pt,8pt" to="182.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" strokecolor="#5b9bd5" strokeweight="1.5pt">
                <v:stroke endarrow="open"/>
              </v:line>
            </w:pict>
          </mc:Fallback>
        </mc:AlternateContent>
      </w:r>
    </w:p>
    <w:p w14:paraId="3F42CDB5" w14:textId="77777777" w:rsidR="00B00DE2" w:rsidRDefault="00B00DE2">
      <w:pPr>
        <w:pStyle w:val="a3"/>
        <w:rPr>
          <w:lang w:eastAsia="zh-CN"/>
        </w:rPr>
      </w:pPr>
    </w:p>
    <w:p w14:paraId="00DA6C9A" w14:textId="77777777" w:rsidR="00B00DE2" w:rsidRDefault="00B00DE2">
      <w:pPr>
        <w:pStyle w:val="a3"/>
        <w:rPr>
          <w:lang w:eastAsia="zh-CN"/>
        </w:rPr>
      </w:pPr>
    </w:p>
    <w:p w14:paraId="56850D3C" w14:textId="11D02462" w:rsidR="00B00DE2" w:rsidRDefault="00977269">
      <w:pPr>
        <w:pStyle w:val="a3"/>
        <w:rPr>
          <w:lang w:eastAsia="zh-CN"/>
        </w:rPr>
      </w:pPr>
      <w:r>
        <w:rPr>
          <w:noProof/>
          <w:lang w:eastAsia="zh-CN"/>
        </w:rPr>
        <mc:AlternateContent>
          <mc:Choice Requires="wps">
            <w:drawing>
              <wp:anchor distT="0" distB="0" distL="0" distR="0" simplePos="0" relativeHeight="251676160" behindDoc="0" locked="0" layoutInCell="1" allowOverlap="1" wp14:anchorId="51BEF063" wp14:editId="00309039">
                <wp:simplePos x="0" y="0"/>
                <wp:positionH relativeFrom="column">
                  <wp:posOffset>1758950</wp:posOffset>
                </wp:positionH>
                <wp:positionV relativeFrom="paragraph">
                  <wp:posOffset>29210</wp:posOffset>
                </wp:positionV>
                <wp:extent cx="1159510" cy="407035"/>
                <wp:effectExtent l="15875" t="10795" r="15240" b="10795"/>
                <wp:wrapNone/>
                <wp:docPr id="1024" name="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407035"/>
                        </a:xfrm>
                        <a:prstGeom prst="rect">
                          <a:avLst/>
                        </a:prstGeom>
                        <a:solidFill>
                          <a:srgbClr val="E2EFD9"/>
                        </a:solidFill>
                        <a:ln w="19050">
                          <a:solidFill>
                            <a:srgbClr val="5B9BD5"/>
                          </a:solidFill>
                          <a:miter lim="800000"/>
                          <a:headEnd/>
                          <a:tailEnd/>
                        </a:ln>
                      </wps:spPr>
                      <wps:txbx>
                        <w:txbxContent>
                          <w:p w14:paraId="330F191D" w14:textId="77777777" w:rsidR="00B34916" w:rsidRPr="001F674E" w:rsidRDefault="00B34916">
                            <w:pPr>
                              <w:jc w:val="center"/>
                              <w:rPr>
                                <w:color w:val="000000"/>
                                <w:sz w:val="22"/>
                                <w:szCs w:val="22"/>
                              </w:rPr>
                            </w:pPr>
                            <w:r w:rsidRPr="001F674E">
                              <w:rPr>
                                <w:rFonts w:hint="eastAsia"/>
                                <w:color w:val="000000"/>
                                <w:sz w:val="22"/>
                                <w:szCs w:val="22"/>
                              </w:rPr>
                              <w:t>项目办</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1BEF063" id="1055" o:spid="_x0000_s1031" style="position:absolute;left:0;text-align:left;margin-left:138.5pt;margin-top:2.3pt;width:91.3pt;height:32.05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" fillcolor="#e2efd9" strokecolor="#5b9bd5" strokeweight="1.5pt">
                <v:textbox>
                  <w:txbxContent>
                    <w:p w14:paraId="330F191D" w14:textId="77777777" w:rsidR="00B34916" w:rsidRPr="001F674E" w:rsidRDefault="00B34916">
                      <w:pPr>
                        <w:jc w:val="center"/>
                        <w:rPr>
                          <w:color w:val="000000"/>
                          <w:sz w:val="22"/>
                          <w:szCs w:val="22"/>
                        </w:rPr>
                      </w:pPr>
                      <w:r w:rsidRPr="001F674E">
                        <w:rPr>
                          <w:rFonts w:hint="eastAsia"/>
                          <w:color w:val="000000"/>
                          <w:sz w:val="22"/>
                          <w:szCs w:val="22"/>
                        </w:rPr>
                        <w:t>项目办</w:t>
                      </w:r>
                    </w:p>
                  </w:txbxContent>
                </v:textbox>
              </v:rect>
            </w:pict>
          </mc:Fallback>
        </mc:AlternateContent>
      </w:r>
    </w:p>
    <w:p w14:paraId="4959A6F7" w14:textId="2CBE0B9C" w:rsidR="00B00DE2" w:rsidRDefault="00B00DE2">
      <w:pPr>
        <w:pStyle w:val="a3"/>
        <w:rPr>
          <w:lang w:eastAsia="zh-CN"/>
        </w:rPr>
      </w:pPr>
    </w:p>
    <w:p w14:paraId="0F6733D1" w14:textId="3F232541" w:rsidR="00B00DE2" w:rsidRDefault="00B00DE2">
      <w:pPr>
        <w:pStyle w:val="a3"/>
        <w:rPr>
          <w:lang w:eastAsia="zh-CN"/>
        </w:rPr>
      </w:pPr>
    </w:p>
    <w:p w14:paraId="053B837D" w14:textId="425906A7" w:rsidR="00B00DE2" w:rsidRDefault="00230C9E">
      <w:pPr>
        <w:pStyle w:val="a3"/>
        <w:rPr>
          <w:lang w:eastAsia="zh-CN"/>
        </w:rPr>
      </w:pPr>
      <w:r>
        <w:rPr>
          <w:noProof/>
          <w:lang w:eastAsia="zh-CN"/>
        </w:rPr>
        <mc:AlternateContent>
          <mc:Choice Requires="wps">
            <w:drawing>
              <wp:anchor distT="0" distB="0" distL="0" distR="0" simplePos="0" relativeHeight="251677184" behindDoc="0" locked="0" layoutInCell="1" allowOverlap="1" wp14:anchorId="476586F7" wp14:editId="2D24474A">
                <wp:simplePos x="0" y="0"/>
                <wp:positionH relativeFrom="column">
                  <wp:posOffset>2312035</wp:posOffset>
                </wp:positionH>
                <wp:positionV relativeFrom="paragraph">
                  <wp:posOffset>12700</wp:posOffset>
                </wp:positionV>
                <wp:extent cx="0" cy="359410"/>
                <wp:effectExtent l="76200" t="0" r="76200" b="59690"/>
                <wp:wrapNone/>
                <wp:docPr id="30" name="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E027FD" id="_x0000_t32" coordsize="21600,21600" o:spt="32" o:oned="t" path="m,l21600,21600e" filled="f">
                <v:path arrowok="t" fillok="f" o:connecttype="none"/>
                <o:lock v:ext="edit" shapetype="t"/>
              </v:shapetype>
              <v:shape id="1057" o:spid="_x0000_s1026" type="#_x0000_t32" style="position:absolute;left:0;text-align:left;margin-left:182.05pt;margin-top:1pt;width:0;height:28.3pt;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" strokecolor="#5b9bd5" strokeweight="1.5pt">
                <v:stroke endarrow="block" joinstyle="miter"/>
              </v:shape>
            </w:pict>
          </mc:Fallback>
        </mc:AlternateContent>
      </w:r>
    </w:p>
    <w:p w14:paraId="57300C7A" w14:textId="67C28156" w:rsidR="00B00DE2" w:rsidRDefault="00720F85">
      <w:pPr>
        <w:pStyle w:val="a3"/>
        <w:rPr>
          <w:lang w:eastAsia="zh-CN"/>
        </w:rPr>
      </w:pPr>
      <w:r>
        <w:rPr>
          <w:noProof/>
          <w:lang w:eastAsia="zh-CN"/>
        </w:rPr>
        <mc:AlternateContent>
          <mc:Choice Requires="wps">
            <w:drawing>
              <wp:anchor distT="0" distB="0" distL="114300" distR="114300" simplePos="0" relativeHeight="251657728" behindDoc="0" locked="0" layoutInCell="1" allowOverlap="1" wp14:anchorId="2518E713" wp14:editId="793886D8">
                <wp:simplePos x="0" y="0"/>
                <wp:positionH relativeFrom="column">
                  <wp:posOffset>0</wp:posOffset>
                </wp:positionH>
                <wp:positionV relativeFrom="paragraph">
                  <wp:posOffset>0</wp:posOffset>
                </wp:positionV>
                <wp:extent cx="635000" cy="635000"/>
                <wp:effectExtent l="9525" t="9525" r="12700" b="12700"/>
                <wp:wrapNone/>
                <wp:docPr id="31" name="AutoShape 34"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06DBE6" id="AutoShape 34" o:spid="_x0000_s1026" type="#_x0000_t32" style="position:absolute;left:0;text-align:left;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">
                <o:lock v:ext="edit" selection="t"/>
              </v:shape>
            </w:pict>
          </mc:Fallback>
        </mc:AlternateContent>
      </w:r>
    </w:p>
    <w:p w14:paraId="695B9BC1" w14:textId="6B796206" w:rsidR="00B00DE2" w:rsidRDefault="00977269">
      <w:pPr>
        <w:pStyle w:val="a3"/>
        <w:rPr>
          <w:lang w:eastAsia="zh-CN"/>
        </w:rPr>
      </w:pPr>
      <w:r>
        <w:rPr>
          <w:noProof/>
          <w:lang w:eastAsia="zh-CN"/>
        </w:rPr>
        <mc:AlternateContent>
          <mc:Choice Requires="wps">
            <w:drawing>
              <wp:anchor distT="0" distB="0" distL="0" distR="0" simplePos="0" relativeHeight="251660800" behindDoc="0" locked="0" layoutInCell="1" allowOverlap="1" wp14:anchorId="1CF77B03" wp14:editId="7200A1D5">
                <wp:simplePos x="0" y="0"/>
                <wp:positionH relativeFrom="column">
                  <wp:posOffset>1758315</wp:posOffset>
                </wp:positionH>
                <wp:positionV relativeFrom="paragraph">
                  <wp:posOffset>69215</wp:posOffset>
                </wp:positionV>
                <wp:extent cx="1126490" cy="344170"/>
                <wp:effectExtent l="15240" t="17145" r="10795" b="10160"/>
                <wp:wrapNone/>
                <wp:docPr id="29" name="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44170"/>
                        </a:xfrm>
                        <a:prstGeom prst="rect">
                          <a:avLst/>
                        </a:prstGeom>
                        <a:solidFill>
                          <a:srgbClr val="E2EFD9"/>
                        </a:solidFill>
                        <a:ln w="19050">
                          <a:solidFill>
                            <a:srgbClr val="5B9BD5"/>
                          </a:solidFill>
                          <a:miter lim="800000"/>
                          <a:headEnd/>
                          <a:tailEnd/>
                        </a:ln>
                      </wps:spPr>
                      <wps:txbx>
                        <w:txbxContent>
                          <w:p w14:paraId="5CFFAE9F" w14:textId="77777777" w:rsidR="00B34916" w:rsidRPr="001F674E" w:rsidRDefault="00B34916">
                            <w:pPr>
                              <w:rPr>
                                <w:sz w:val="22"/>
                                <w:szCs w:val="22"/>
                              </w:rPr>
                            </w:pPr>
                            <w:r w:rsidRPr="001F674E">
                              <w:rPr>
                                <w:rFonts w:hint="eastAsia"/>
                                <w:sz w:val="22"/>
                                <w:szCs w:val="22"/>
                              </w:rPr>
                              <w:t>宁海县水利局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77B03" id="1058" o:spid="_x0000_s1032" type="#_x0000_t202" style="position:absolute;left:0;text-align:left;margin-left:138.45pt;margin-top:5.45pt;width:88.7pt;height:27.1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" fillcolor="#e2efd9" strokecolor="#5b9bd5" strokeweight="1.5pt">
                <v:textbox>
                  <w:txbxContent>
                    <w:p w14:paraId="5CFFAE9F" w14:textId="77777777" w:rsidR="00B34916" w:rsidRPr="001F674E" w:rsidRDefault="00B34916">
                      <w:pPr>
                        <w:rPr>
                          <w:sz w:val="22"/>
                          <w:szCs w:val="22"/>
                        </w:rPr>
                      </w:pPr>
                      <w:r w:rsidRPr="001F674E">
                        <w:rPr>
                          <w:rFonts w:hint="eastAsia"/>
                          <w:sz w:val="22"/>
                          <w:szCs w:val="22"/>
                        </w:rPr>
                        <w:t>宁海县水利局</w:t>
                      </w:r>
                    </w:p>
                  </w:txbxContent>
                </v:textbox>
              </v:shape>
            </w:pict>
          </mc:Fallback>
        </mc:AlternateContent>
      </w:r>
    </w:p>
    <w:p w14:paraId="7A73297B" w14:textId="61C55C78" w:rsidR="00B00DE2" w:rsidRDefault="00B00DE2">
      <w:pPr>
        <w:pStyle w:val="a3"/>
        <w:rPr>
          <w:lang w:eastAsia="zh-CN"/>
        </w:rPr>
      </w:pPr>
    </w:p>
    <w:p w14:paraId="2F0B42E1" w14:textId="66BC6997" w:rsidR="00B00DE2" w:rsidRDefault="00977269">
      <w:pPr>
        <w:pStyle w:val="a3"/>
        <w:rPr>
          <w:lang w:eastAsia="zh-CN"/>
        </w:rPr>
      </w:pPr>
      <w:r>
        <w:rPr>
          <w:noProof/>
          <w:lang w:eastAsia="zh-CN"/>
        </w:rPr>
        <mc:AlternateContent>
          <mc:Choice Requires="wps">
            <w:drawing>
              <wp:anchor distT="0" distB="0" distL="0" distR="0" simplePos="0" relativeHeight="251671040" behindDoc="0" locked="0" layoutInCell="1" allowOverlap="1" wp14:anchorId="5D36EE4A" wp14:editId="2D7CF839">
                <wp:simplePos x="0" y="0"/>
                <wp:positionH relativeFrom="column">
                  <wp:posOffset>2313939</wp:posOffset>
                </wp:positionH>
                <wp:positionV relativeFrom="paragraph">
                  <wp:posOffset>155575</wp:posOffset>
                </wp:positionV>
                <wp:extent cx="4445" cy="292100"/>
                <wp:effectExtent l="101600" t="0" r="97155" b="63500"/>
                <wp:wrapNone/>
                <wp:docPr id="28" name="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92100"/>
                        </a:xfrm>
                        <a:prstGeom prst="line">
                          <a:avLst/>
                        </a:prstGeom>
                        <a:noFill/>
                        <a:ln w="19050">
                          <a:solidFill>
                            <a:srgbClr val="5B9BD5"/>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D6164" id="1059" o:spid="_x0000_s1026" style="position:absolute;left:0;text-align:left;flip:x;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2.2pt,12.25pt" to="182.5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" strokecolor="#5b9bd5" strokeweight="1.5pt">
                <v:stroke endarrow="open"/>
              </v:line>
            </w:pict>
          </mc:Fallback>
        </mc:AlternateContent>
      </w:r>
    </w:p>
    <w:p w14:paraId="5E117A7E" w14:textId="602AD864" w:rsidR="00B00DE2" w:rsidRDefault="00B00DE2">
      <w:pPr>
        <w:pStyle w:val="a3"/>
        <w:rPr>
          <w:lang w:eastAsia="zh-CN"/>
        </w:rPr>
      </w:pPr>
    </w:p>
    <w:p w14:paraId="5F951BEC" w14:textId="02376A62" w:rsidR="00B00DE2" w:rsidRDefault="00977269">
      <w:pPr>
        <w:pStyle w:val="a3"/>
        <w:rPr>
          <w:lang w:eastAsia="zh-CN"/>
        </w:rPr>
      </w:pPr>
      <w:r>
        <w:rPr>
          <w:noProof/>
          <w:lang w:eastAsia="zh-CN"/>
        </w:rPr>
        <mc:AlternateContent>
          <mc:Choice Requires="wps">
            <w:drawing>
              <wp:anchor distT="0" distB="0" distL="0" distR="0" simplePos="0" relativeHeight="251661824" behindDoc="0" locked="0" layoutInCell="1" allowOverlap="1" wp14:anchorId="1F6082AC" wp14:editId="12FA4D97">
                <wp:simplePos x="0" y="0"/>
                <wp:positionH relativeFrom="column">
                  <wp:posOffset>1831340</wp:posOffset>
                </wp:positionH>
                <wp:positionV relativeFrom="paragraph">
                  <wp:posOffset>144145</wp:posOffset>
                </wp:positionV>
                <wp:extent cx="1115060" cy="372110"/>
                <wp:effectExtent l="15240" t="17145" r="12700" b="10795"/>
                <wp:wrapNone/>
                <wp:docPr id="27" name="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372110"/>
                        </a:xfrm>
                        <a:prstGeom prst="rect">
                          <a:avLst/>
                        </a:prstGeom>
                        <a:solidFill>
                          <a:srgbClr val="E2EFD9"/>
                        </a:solidFill>
                        <a:ln w="19050">
                          <a:solidFill>
                            <a:srgbClr val="5B9BD5"/>
                          </a:solidFill>
                          <a:miter lim="800000"/>
                          <a:headEnd/>
                          <a:tailEnd/>
                        </a:ln>
                      </wps:spPr>
                      <wps:txbx>
                        <w:txbxContent>
                          <w:p w14:paraId="03DE96AC" w14:textId="77777777" w:rsidR="00B34916" w:rsidRPr="001F674E" w:rsidRDefault="00B34916">
                            <w:pPr>
                              <w:rPr>
                                <w:sz w:val="22"/>
                                <w:szCs w:val="22"/>
                              </w:rPr>
                            </w:pPr>
                            <w:r w:rsidRPr="001F674E">
                              <w:rPr>
                                <w:rFonts w:hint="eastAsia"/>
                                <w:sz w:val="22"/>
                                <w:szCs w:val="22"/>
                              </w:rPr>
                              <w:t>相关镇</w:t>
                            </w:r>
                            <w:r w:rsidRPr="001F674E">
                              <w:rPr>
                                <w:sz w:val="22"/>
                                <w:szCs w:val="22"/>
                              </w:rPr>
                              <w:t>&amp;街道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082AC" id="1060" o:spid="_x0000_s1033" type="#_x0000_t202" style="position:absolute;left:0;text-align:left;margin-left:144.2pt;margin-top:11.35pt;width:87.8pt;height:29.3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" fillcolor="#e2efd9" strokecolor="#5b9bd5" strokeweight="1.5pt">
                <v:textbox>
                  <w:txbxContent>
                    <w:p w14:paraId="03DE96AC" w14:textId="77777777" w:rsidR="00B34916" w:rsidRPr="001F674E" w:rsidRDefault="00B34916">
                      <w:pPr>
                        <w:rPr>
                          <w:sz w:val="22"/>
                          <w:szCs w:val="22"/>
                        </w:rPr>
                      </w:pPr>
                      <w:r w:rsidRPr="001F674E">
                        <w:rPr>
                          <w:rFonts w:hint="eastAsia"/>
                          <w:sz w:val="22"/>
                          <w:szCs w:val="22"/>
                        </w:rPr>
                        <w:t>相关镇</w:t>
                      </w:r>
                      <w:r w:rsidRPr="001F674E">
                        <w:rPr>
                          <w:sz w:val="22"/>
                          <w:szCs w:val="22"/>
                        </w:rPr>
                        <w:t>&amp;街道</w:t>
                      </w:r>
                    </w:p>
                  </w:txbxContent>
                </v:textbox>
              </v:shape>
            </w:pict>
          </mc:Fallback>
        </mc:AlternateContent>
      </w:r>
    </w:p>
    <w:p w14:paraId="765D1901" w14:textId="0809FCE4" w:rsidR="00B00DE2" w:rsidRDefault="00B00DE2">
      <w:pPr>
        <w:pStyle w:val="a3"/>
        <w:rPr>
          <w:lang w:eastAsia="zh-CN"/>
        </w:rPr>
      </w:pPr>
    </w:p>
    <w:p w14:paraId="6C952742" w14:textId="3538EB92" w:rsidR="00B00DE2" w:rsidRDefault="00B00DE2">
      <w:pPr>
        <w:pStyle w:val="a3"/>
        <w:rPr>
          <w:lang w:eastAsia="zh-CN"/>
        </w:rPr>
      </w:pPr>
    </w:p>
    <w:p w14:paraId="310FFE65" w14:textId="11EBF9F5" w:rsidR="00B00DE2" w:rsidRDefault="00977269">
      <w:pPr>
        <w:pStyle w:val="a3"/>
        <w:rPr>
          <w:lang w:eastAsia="zh-CN"/>
        </w:rPr>
      </w:pPr>
      <w:r>
        <w:rPr>
          <w:noProof/>
          <w:lang w:eastAsia="zh-CN"/>
        </w:rPr>
        <mc:AlternateContent>
          <mc:Choice Requires="wps">
            <w:drawing>
              <wp:anchor distT="0" distB="0" distL="0" distR="0" simplePos="0" relativeHeight="251664896" behindDoc="0" locked="0" layoutInCell="1" allowOverlap="1" wp14:anchorId="5481C8A4" wp14:editId="760AB9AC">
                <wp:simplePos x="0" y="0"/>
                <wp:positionH relativeFrom="column">
                  <wp:posOffset>2313940</wp:posOffset>
                </wp:positionH>
                <wp:positionV relativeFrom="paragraph">
                  <wp:posOffset>77470</wp:posOffset>
                </wp:positionV>
                <wp:extent cx="635" cy="393700"/>
                <wp:effectExtent l="101600" t="0" r="100965" b="63500"/>
                <wp:wrapNone/>
                <wp:docPr id="26" name="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line">
                          <a:avLst/>
                        </a:prstGeom>
                        <a:noFill/>
                        <a:ln w="19050">
                          <a:solidFill>
                            <a:srgbClr val="5B9BD5"/>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D8A1F" id="1061" o:spid="_x0000_s1026" style="position:absolute;left:0;text-align:left;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2.2pt,6.1pt" to="182.2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" strokecolor="#5b9bd5" strokeweight="1.5pt">
                <v:stroke endarrow="open"/>
              </v:line>
            </w:pict>
          </mc:Fallback>
        </mc:AlternateContent>
      </w:r>
    </w:p>
    <w:p w14:paraId="4D9F466D" w14:textId="6A6DD0B1" w:rsidR="00B00DE2" w:rsidRDefault="00B00DE2">
      <w:pPr>
        <w:pStyle w:val="a3"/>
        <w:rPr>
          <w:lang w:eastAsia="zh-CN"/>
        </w:rPr>
      </w:pPr>
    </w:p>
    <w:p w14:paraId="725DA65A" w14:textId="57D59964" w:rsidR="00B00DE2" w:rsidRDefault="00B00DE2">
      <w:pPr>
        <w:pStyle w:val="a3"/>
        <w:rPr>
          <w:lang w:eastAsia="zh-CN"/>
        </w:rPr>
      </w:pPr>
    </w:p>
    <w:p w14:paraId="0DC3B3F9" w14:textId="7857085D" w:rsidR="00B00DE2" w:rsidRDefault="00977269">
      <w:pPr>
        <w:pStyle w:val="a3"/>
        <w:rPr>
          <w:lang w:eastAsia="zh-CN"/>
        </w:rPr>
      </w:pPr>
      <w:r>
        <w:rPr>
          <w:noProof/>
          <w:lang w:eastAsia="zh-CN"/>
        </w:rPr>
        <mc:AlternateContent>
          <mc:Choice Requires="wps">
            <w:drawing>
              <wp:anchor distT="0" distB="0" distL="0" distR="0" simplePos="0" relativeHeight="251662848" behindDoc="0" locked="0" layoutInCell="1" allowOverlap="1" wp14:anchorId="11FB1259" wp14:editId="4A18B5D6">
                <wp:simplePos x="0" y="0"/>
                <wp:positionH relativeFrom="column">
                  <wp:posOffset>1615440</wp:posOffset>
                </wp:positionH>
                <wp:positionV relativeFrom="paragraph">
                  <wp:posOffset>19050</wp:posOffset>
                </wp:positionV>
                <wp:extent cx="1599565" cy="381000"/>
                <wp:effectExtent l="15240" t="17145" r="13970" b="11430"/>
                <wp:wrapNone/>
                <wp:docPr id="25" name="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81000"/>
                        </a:xfrm>
                        <a:prstGeom prst="rect">
                          <a:avLst/>
                        </a:prstGeom>
                        <a:solidFill>
                          <a:srgbClr val="E2EFD9"/>
                        </a:solidFill>
                        <a:ln w="19050">
                          <a:solidFill>
                            <a:srgbClr val="5B9BD5"/>
                          </a:solidFill>
                          <a:miter lim="800000"/>
                          <a:headEnd/>
                          <a:tailEnd/>
                        </a:ln>
                      </wps:spPr>
                      <wps:txbx>
                        <w:txbxContent>
                          <w:p w14:paraId="76E866EF" w14:textId="77777777" w:rsidR="00B34916" w:rsidRPr="001F674E" w:rsidRDefault="00B34916">
                            <w:pPr>
                              <w:rPr>
                                <w:sz w:val="22"/>
                                <w:szCs w:val="22"/>
                              </w:rPr>
                            </w:pPr>
                            <w:r w:rsidRPr="001F674E">
                              <w:rPr>
                                <w:rFonts w:hint="eastAsia"/>
                                <w:sz w:val="22"/>
                                <w:szCs w:val="22"/>
                              </w:rPr>
                              <w:t>相关村委会（居委会）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B1259" id="1062" o:spid="_x0000_s1034" type="#_x0000_t202" style="position:absolute;left:0;text-align:left;margin-left:127.2pt;margin-top:1.5pt;width:125.95pt;height:30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" fillcolor="#e2efd9" strokecolor="#5b9bd5" strokeweight="1.5pt">
                <v:textbox>
                  <w:txbxContent>
                    <w:p w14:paraId="76E866EF" w14:textId="77777777" w:rsidR="00B34916" w:rsidRPr="001F674E" w:rsidRDefault="00B34916">
                      <w:pPr>
                        <w:rPr>
                          <w:sz w:val="22"/>
                          <w:szCs w:val="22"/>
                        </w:rPr>
                      </w:pPr>
                      <w:r w:rsidRPr="001F674E">
                        <w:rPr>
                          <w:rFonts w:hint="eastAsia"/>
                          <w:sz w:val="22"/>
                          <w:szCs w:val="22"/>
                        </w:rPr>
                        <w:t>相关村委会（居委会）</w:t>
                      </w:r>
                    </w:p>
                  </w:txbxContent>
                </v:textbox>
              </v:shape>
            </w:pict>
          </mc:Fallback>
        </mc:AlternateContent>
      </w:r>
    </w:p>
    <w:p w14:paraId="27DC12E1" w14:textId="45C2A128" w:rsidR="00B00DE2" w:rsidRDefault="00B00DE2">
      <w:pPr>
        <w:pStyle w:val="a3"/>
        <w:rPr>
          <w:lang w:eastAsia="zh-CN"/>
        </w:rPr>
      </w:pPr>
    </w:p>
    <w:p w14:paraId="12246DF1" w14:textId="56AD4F87" w:rsidR="00B00DE2" w:rsidRDefault="00230C9E" w:rsidP="00977269">
      <w:pPr>
        <w:pStyle w:val="a3"/>
        <w:rPr>
          <w:lang w:eastAsia="zh-CN"/>
        </w:rPr>
      </w:pPr>
      <w:r>
        <w:rPr>
          <w:noProof/>
          <w:lang w:eastAsia="zh-CN"/>
        </w:rPr>
        <mc:AlternateContent>
          <mc:Choice Requires="wps">
            <w:drawing>
              <wp:anchor distT="0" distB="0" distL="0" distR="0" simplePos="0" relativeHeight="251665920" behindDoc="0" locked="0" layoutInCell="1" allowOverlap="1" wp14:anchorId="67FBA0D8" wp14:editId="32CDC276">
                <wp:simplePos x="0" y="0"/>
                <wp:positionH relativeFrom="column">
                  <wp:posOffset>2313305</wp:posOffset>
                </wp:positionH>
                <wp:positionV relativeFrom="paragraph">
                  <wp:posOffset>93979</wp:posOffset>
                </wp:positionV>
                <wp:extent cx="635" cy="292735"/>
                <wp:effectExtent l="95250" t="0" r="75565" b="50165"/>
                <wp:wrapNone/>
                <wp:docPr id="24" name="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2735"/>
                        </a:xfrm>
                        <a:prstGeom prst="line">
                          <a:avLst/>
                        </a:prstGeom>
                        <a:noFill/>
                        <a:ln w="19050">
                          <a:solidFill>
                            <a:srgbClr val="5B9BD5"/>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73EDC" id="1063" o:spid="_x0000_s1026" style="position:absolute;left:0;text-align:left;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2.15pt,7.4pt" to="182.2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" strokecolor="#5b9bd5" strokeweight="1.5pt">
                <v:stroke endarrow="open"/>
              </v:line>
            </w:pict>
          </mc:Fallback>
        </mc:AlternateContent>
      </w:r>
    </w:p>
    <w:p w14:paraId="1A9A5FC4" w14:textId="03686931" w:rsidR="00B00DE2" w:rsidRDefault="00B00DE2">
      <w:pPr>
        <w:pStyle w:val="a3"/>
        <w:rPr>
          <w:lang w:eastAsia="zh-CN"/>
        </w:rPr>
      </w:pPr>
    </w:p>
    <w:p w14:paraId="7D38533F" w14:textId="239DFC40" w:rsidR="00B00DE2" w:rsidRDefault="00977269" w:rsidP="001F674E">
      <w:pPr>
        <w:pStyle w:val="a3"/>
        <w:keepNext/>
        <w:tabs>
          <w:tab w:val="left" w:pos="3597"/>
        </w:tabs>
        <w:jc w:val="left"/>
        <w:rPr>
          <w:lang w:eastAsia="zh-CN"/>
        </w:rPr>
      </w:pPr>
      <w:r>
        <w:rPr>
          <w:b w:val="0"/>
          <w:bCs w:val="0"/>
          <w:noProof/>
        </w:rPr>
        <mc:AlternateContent>
          <mc:Choice Requires="wps">
            <w:drawing>
              <wp:anchor distT="0" distB="0" distL="0" distR="0" simplePos="0" relativeHeight="251663872" behindDoc="0" locked="0" layoutInCell="1" allowOverlap="1" wp14:anchorId="3B56675E" wp14:editId="74F63BD5">
                <wp:simplePos x="0" y="0"/>
                <wp:positionH relativeFrom="column">
                  <wp:posOffset>1753870</wp:posOffset>
                </wp:positionH>
                <wp:positionV relativeFrom="paragraph">
                  <wp:posOffset>46355</wp:posOffset>
                </wp:positionV>
                <wp:extent cx="1095375" cy="295275"/>
                <wp:effectExtent l="15240" t="16510" r="13335" b="12065"/>
                <wp:wrapNone/>
                <wp:docPr id="23" name="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95275"/>
                        </a:xfrm>
                        <a:prstGeom prst="rect">
                          <a:avLst/>
                        </a:prstGeom>
                        <a:solidFill>
                          <a:srgbClr val="E2EFD9"/>
                        </a:solidFill>
                        <a:ln w="19050">
                          <a:solidFill>
                            <a:srgbClr val="5B9BD5"/>
                          </a:solidFill>
                          <a:miter lim="800000"/>
                          <a:headEnd/>
                          <a:tailEnd/>
                        </a:ln>
                      </wps:spPr>
                      <wps:txbx>
                        <w:txbxContent>
                          <w:p w14:paraId="4131C859" w14:textId="77777777" w:rsidR="00B34916" w:rsidRPr="001F674E" w:rsidRDefault="00B34916">
                            <w:pPr>
                              <w:ind w:firstLineChars="100" w:firstLine="220"/>
                              <w:rPr>
                                <w:sz w:val="22"/>
                                <w:szCs w:val="22"/>
                              </w:rPr>
                            </w:pPr>
                            <w:r w:rsidRPr="001F674E">
                              <w:rPr>
                                <w:rFonts w:hint="eastAsia"/>
                                <w:sz w:val="22"/>
                                <w:szCs w:val="22"/>
                              </w:rPr>
                              <w:t>受影响人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6675E" id="1064" o:spid="_x0000_s1035" type="#_x0000_t202" style="position:absolute;margin-left:138.1pt;margin-top:3.65pt;width:86.25pt;height:23.25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" fillcolor="#e2efd9" strokecolor="#5b9bd5" strokeweight="1.5pt">
                <v:textbox>
                  <w:txbxContent>
                    <w:p w14:paraId="4131C859" w14:textId="77777777" w:rsidR="00B34916" w:rsidRPr="001F674E" w:rsidRDefault="00B34916">
                      <w:pPr>
                        <w:ind w:firstLineChars="100" w:firstLine="220"/>
                        <w:rPr>
                          <w:sz w:val="22"/>
                          <w:szCs w:val="22"/>
                        </w:rPr>
                      </w:pPr>
                      <w:r w:rsidRPr="001F674E">
                        <w:rPr>
                          <w:rFonts w:hint="eastAsia"/>
                          <w:sz w:val="22"/>
                          <w:szCs w:val="22"/>
                        </w:rPr>
                        <w:t>受影响人</w:t>
                      </w:r>
                    </w:p>
                  </w:txbxContent>
                </v:textbox>
              </v:shape>
            </w:pict>
          </mc:Fallback>
        </mc:AlternateContent>
      </w:r>
    </w:p>
    <w:p w14:paraId="74DE8787" w14:textId="03300099" w:rsidR="00B00DE2" w:rsidRDefault="00B00DE2">
      <w:pPr>
        <w:pStyle w:val="a3"/>
        <w:rPr>
          <w:lang w:eastAsia="zh-CN"/>
        </w:rPr>
      </w:pPr>
    </w:p>
    <w:p w14:paraId="284847EA" w14:textId="5A491841" w:rsidR="00B00DE2" w:rsidRDefault="00B00DE2">
      <w:pPr>
        <w:pStyle w:val="a3"/>
        <w:jc w:val="left"/>
        <w:rPr>
          <w:lang w:eastAsia="zh-CN"/>
        </w:rPr>
      </w:pPr>
    </w:p>
    <w:p w14:paraId="6298646D" w14:textId="7EE2F1FF" w:rsidR="00957B75" w:rsidRDefault="00957B75">
      <w:pPr>
        <w:pStyle w:val="a3"/>
        <w:rPr>
          <w:rFonts w:ascii="Arial Narrow" w:hAnsi="Arial Narrow"/>
          <w:lang w:eastAsia="zh-CN"/>
        </w:rPr>
      </w:pPr>
      <w:bookmarkStart w:id="2311" w:name="_Toc16531956"/>
      <w:bookmarkStart w:id="2312" w:name="_Toc16746462"/>
      <w:bookmarkStart w:id="2313" w:name="_Ref12189312"/>
      <w:bookmarkStart w:id="2314" w:name="_Toc12145713"/>
      <w:r>
        <w:rPr>
          <w:rFonts w:hint="eastAsia"/>
          <w:lang w:eastAsia="zh-CN"/>
        </w:rPr>
        <w:t>图</w:t>
      </w:r>
      <w:r>
        <w:rPr>
          <w:rFonts w:hint="eastAsia"/>
          <w:lang w:eastAsia="zh-CN"/>
        </w:rPr>
        <w:t xml:space="preserve"> </w:t>
      </w:r>
      <w:r w:rsidR="009F14C5">
        <w:rPr>
          <w:rFonts w:hint="eastAsia"/>
          <w:lang w:eastAsia="zh-CN"/>
        </w:rPr>
        <w:t>7</w:t>
      </w:r>
      <w:r w:rsidR="0095559D">
        <w:rPr>
          <w:lang w:eastAsia="zh-CN"/>
        </w:rPr>
        <w:noBreakHyphen/>
      </w:r>
      <w:r w:rsidR="0095559D">
        <w:rPr>
          <w:lang w:eastAsia="zh-CN"/>
        </w:rPr>
        <w:fldChar w:fldCharType="begin"/>
      </w:r>
      <w:r w:rsidR="0095559D">
        <w:rPr>
          <w:lang w:eastAsia="zh-CN"/>
        </w:rPr>
        <w:instrText xml:space="preserve"> </w:instrText>
      </w:r>
      <w:r w:rsidR="0095559D">
        <w:rPr>
          <w:rFonts w:hint="eastAsia"/>
          <w:lang w:eastAsia="zh-CN"/>
        </w:rPr>
        <w:instrText xml:space="preserve">SEQ </w:instrText>
      </w:r>
      <w:r w:rsidR="0095559D">
        <w:rPr>
          <w:rFonts w:hint="eastAsia"/>
          <w:lang w:eastAsia="zh-CN"/>
        </w:rPr>
        <w:instrText>图</w:instrText>
      </w:r>
      <w:r w:rsidR="0095559D">
        <w:rPr>
          <w:rFonts w:hint="eastAsia"/>
          <w:lang w:eastAsia="zh-CN"/>
        </w:rPr>
        <w:instrText xml:space="preserve"> \* ARABIC \s 1</w:instrText>
      </w:r>
      <w:r w:rsidR="0095559D">
        <w:rPr>
          <w:lang w:eastAsia="zh-CN"/>
        </w:rPr>
        <w:instrText xml:space="preserve"> </w:instrText>
      </w:r>
      <w:r w:rsidR="0095559D">
        <w:rPr>
          <w:lang w:eastAsia="zh-CN"/>
        </w:rPr>
        <w:fldChar w:fldCharType="separate"/>
      </w:r>
      <w:r w:rsidR="0095559D">
        <w:rPr>
          <w:noProof/>
          <w:lang w:eastAsia="zh-CN"/>
        </w:rPr>
        <w:t>1</w:t>
      </w:r>
      <w:r w:rsidR="0095559D">
        <w:rPr>
          <w:lang w:eastAsia="zh-CN"/>
        </w:rPr>
        <w:fldChar w:fldCharType="end"/>
      </w:r>
      <w:r>
        <w:rPr>
          <w:rFonts w:ascii="Arial Narrow" w:hAnsi="Arial Narrow" w:hint="eastAsia"/>
          <w:lang w:eastAsia="zh-CN"/>
        </w:rPr>
        <w:t>移民安置组织机构网络图</w:t>
      </w:r>
      <w:bookmarkEnd w:id="2311"/>
      <w:bookmarkEnd w:id="2312"/>
    </w:p>
    <w:p w14:paraId="66835914" w14:textId="77777777" w:rsidR="00957B75" w:rsidRPr="00957B75" w:rsidRDefault="00957B75" w:rsidP="00957B75">
      <w:pPr>
        <w:pStyle w:val="a3"/>
        <w:rPr>
          <w:lang w:eastAsia="zh-CN"/>
        </w:rPr>
      </w:pPr>
    </w:p>
    <w:bookmarkEnd w:id="2302"/>
    <w:bookmarkEnd w:id="2303"/>
    <w:bookmarkEnd w:id="2304"/>
    <w:bookmarkEnd w:id="2305"/>
    <w:bookmarkEnd w:id="2306"/>
    <w:bookmarkEnd w:id="2307"/>
    <w:bookmarkEnd w:id="2308"/>
    <w:bookmarkEnd w:id="2309"/>
    <w:bookmarkEnd w:id="2310"/>
    <w:bookmarkEnd w:id="2313"/>
    <w:bookmarkEnd w:id="2314"/>
    <w:p w14:paraId="0BA4D83A" w14:textId="77777777" w:rsidR="00B00DE2" w:rsidRDefault="00B00DE2"/>
    <w:p w14:paraId="1F9BED69" w14:textId="39FDF99A" w:rsidR="00B00DE2" w:rsidRDefault="00776E18" w:rsidP="00B3259B">
      <w:pPr>
        <w:pStyle w:val="3"/>
      </w:pPr>
      <w:bookmarkStart w:id="2315" w:name="_Toc30498"/>
      <w:bookmarkStart w:id="2316" w:name="_Toc379626688"/>
      <w:bookmarkStart w:id="2317" w:name="_Toc374988001"/>
      <w:bookmarkStart w:id="2318" w:name="_Toc4304"/>
      <w:bookmarkStart w:id="2319" w:name="_Toc5944"/>
      <w:bookmarkStart w:id="2320" w:name="_Toc17258"/>
      <w:bookmarkStart w:id="2321" w:name="_Toc375433798"/>
      <w:bookmarkStart w:id="2322" w:name="_Toc12205"/>
      <w:bookmarkStart w:id="2323" w:name="_Toc17538642"/>
      <w:proofErr w:type="spellStart"/>
      <w:r>
        <w:rPr>
          <w:rFonts w:hint="eastAsia"/>
        </w:rPr>
        <w:t>机构职责</w:t>
      </w:r>
      <w:bookmarkEnd w:id="2315"/>
      <w:bookmarkEnd w:id="2316"/>
      <w:bookmarkEnd w:id="2317"/>
      <w:bookmarkEnd w:id="2318"/>
      <w:bookmarkEnd w:id="2319"/>
      <w:bookmarkEnd w:id="2320"/>
      <w:bookmarkEnd w:id="2321"/>
      <w:bookmarkEnd w:id="2322"/>
      <w:bookmarkEnd w:id="2323"/>
      <w:proofErr w:type="spellEnd"/>
    </w:p>
    <w:p w14:paraId="3BEFA565" w14:textId="77777777" w:rsidR="00B00DE2" w:rsidRDefault="00776E18">
      <w:pPr>
        <w:pStyle w:val="af9"/>
        <w:numPr>
          <w:ilvl w:val="0"/>
          <w:numId w:val="18"/>
        </w:numPr>
        <w:spacing w:before="120"/>
        <w:ind w:firstLineChars="0"/>
        <w:rPr>
          <w:b/>
        </w:rPr>
      </w:pPr>
      <w:r>
        <w:rPr>
          <w:rFonts w:hint="eastAsia"/>
          <w:b/>
        </w:rPr>
        <w:t>宁海县世行项目领导小组</w:t>
      </w:r>
    </w:p>
    <w:p w14:paraId="73A8DBC5" w14:textId="77777777" w:rsidR="00B00DE2" w:rsidRDefault="00776E18">
      <w:pPr>
        <w:pStyle w:val="af9"/>
        <w:spacing w:before="120"/>
        <w:ind w:firstLine="480"/>
      </w:pPr>
      <w:r>
        <w:rPr>
          <w:rFonts w:hint="eastAsia"/>
        </w:rPr>
        <w:t>对项目进行总体部署，协调和解决有关问题。</w:t>
      </w:r>
    </w:p>
    <w:p w14:paraId="30040ABB" w14:textId="77777777" w:rsidR="00B00DE2" w:rsidRDefault="00776E18">
      <w:pPr>
        <w:pStyle w:val="af9"/>
        <w:numPr>
          <w:ilvl w:val="0"/>
          <w:numId w:val="18"/>
        </w:numPr>
        <w:spacing w:before="120"/>
        <w:ind w:firstLineChars="0"/>
        <w:rPr>
          <w:b/>
        </w:rPr>
      </w:pPr>
      <w:r>
        <w:rPr>
          <w:rFonts w:hint="eastAsia"/>
          <w:b/>
        </w:rPr>
        <w:t>宁海县项目办</w:t>
      </w:r>
    </w:p>
    <w:p w14:paraId="261C6CA5" w14:textId="77777777" w:rsidR="00B00DE2" w:rsidRDefault="00776E18">
      <w:pPr>
        <w:pStyle w:val="af9"/>
        <w:spacing w:before="120"/>
        <w:ind w:firstLine="480"/>
      </w:pPr>
      <w:r>
        <w:rPr>
          <w:rFonts w:hint="eastAsia"/>
        </w:rPr>
        <w:t>是本项目的综合协调机构，负责项目的综合管理、组织协调、对外联络、监督检查等日常事务。</w:t>
      </w:r>
    </w:p>
    <w:p w14:paraId="2B80BF13" w14:textId="77777777" w:rsidR="00B00DE2" w:rsidRDefault="00776E18">
      <w:pPr>
        <w:pStyle w:val="af9"/>
        <w:numPr>
          <w:ilvl w:val="0"/>
          <w:numId w:val="18"/>
        </w:numPr>
        <w:spacing w:before="120"/>
        <w:ind w:firstLineChars="0"/>
        <w:rPr>
          <w:b/>
        </w:rPr>
      </w:pPr>
      <w:r>
        <w:rPr>
          <w:rFonts w:hint="eastAsia"/>
          <w:b/>
        </w:rPr>
        <w:t>宁海县水利局</w:t>
      </w:r>
    </w:p>
    <w:p w14:paraId="052EFA2C" w14:textId="77777777" w:rsidR="00B00DE2" w:rsidRDefault="00776E18">
      <w:pPr>
        <w:pStyle w:val="af9"/>
        <w:spacing w:before="120"/>
        <w:ind w:firstLine="480"/>
        <w:rPr>
          <w:rFonts w:ascii="Arial Narrow" w:hAnsi="Arial Narrow"/>
        </w:rPr>
      </w:pPr>
      <w:r>
        <w:rPr>
          <w:rFonts w:ascii="Arial Narrow" w:hAnsi="Arial Narrow" w:hint="eastAsia"/>
        </w:rPr>
        <w:t>是本项目的具体执行机构。具体职责：</w:t>
      </w:r>
    </w:p>
    <w:p w14:paraId="76401B49" w14:textId="77777777" w:rsidR="00B00DE2" w:rsidRDefault="00776E18" w:rsidP="001F674E">
      <w:pPr>
        <w:pStyle w:val="af9"/>
        <w:spacing w:before="120"/>
        <w:ind w:firstLine="480"/>
      </w:pPr>
      <w:r>
        <w:t>负责项目具体组织、管理、协调、监督、指导；</w:t>
      </w:r>
    </w:p>
    <w:p w14:paraId="1463AD4B" w14:textId="77777777" w:rsidR="00B00DE2" w:rsidRDefault="00776E18" w:rsidP="001F674E">
      <w:pPr>
        <w:pStyle w:val="af9"/>
        <w:spacing w:before="120"/>
        <w:ind w:firstLine="480"/>
      </w:pPr>
      <w:r>
        <w:t>委托移民安置咨询机构进行移民计划准备工作；</w:t>
      </w:r>
    </w:p>
    <w:p w14:paraId="4EFBCDC4" w14:textId="5D8A341D" w:rsidR="00B00DE2" w:rsidRDefault="00776E18" w:rsidP="00EF31CA">
      <w:pPr>
        <w:pStyle w:val="af9"/>
        <w:spacing w:before="120"/>
        <w:ind w:firstLine="480"/>
      </w:pPr>
      <w:r>
        <w:t>委托移民外部监测机构对项目移民安置活动实施监测与评估。</w:t>
      </w:r>
    </w:p>
    <w:p w14:paraId="19FE1BC6" w14:textId="55947C46" w:rsidR="00EF31CA" w:rsidRDefault="00EF31CA" w:rsidP="00EF31CA">
      <w:pPr>
        <w:pStyle w:val="af9"/>
        <w:numPr>
          <w:ilvl w:val="0"/>
          <w:numId w:val="18"/>
        </w:numPr>
        <w:spacing w:before="120"/>
        <w:ind w:firstLineChars="0"/>
        <w:rPr>
          <w:b/>
        </w:rPr>
      </w:pPr>
      <w:r w:rsidRPr="001F674E">
        <w:rPr>
          <w:rFonts w:hint="eastAsia"/>
          <w:b/>
        </w:rPr>
        <w:t>宁海县</w:t>
      </w:r>
      <w:r w:rsidR="00A97A84">
        <w:rPr>
          <w:rFonts w:hint="eastAsia"/>
          <w:b/>
        </w:rPr>
        <w:t>自然资源和规划</w:t>
      </w:r>
      <w:r w:rsidRPr="001F674E">
        <w:rPr>
          <w:rFonts w:hint="eastAsia"/>
          <w:b/>
        </w:rPr>
        <w:t>局</w:t>
      </w:r>
    </w:p>
    <w:p w14:paraId="35169F98" w14:textId="64E6E4DA" w:rsidR="00EF31CA" w:rsidRDefault="00EF31CA" w:rsidP="00EF31CA">
      <w:pPr>
        <w:pStyle w:val="af9"/>
        <w:spacing w:before="120"/>
        <w:ind w:left="480" w:firstLineChars="0" w:firstLine="0"/>
      </w:pPr>
      <w:r w:rsidRPr="001F674E">
        <w:rPr>
          <w:rFonts w:hint="eastAsia"/>
        </w:rPr>
        <w:t>负责</w:t>
      </w:r>
      <w:r>
        <w:rPr>
          <w:rFonts w:hint="eastAsia"/>
        </w:rPr>
        <w:t>项目土地预审，土地指标划拨</w:t>
      </w:r>
    </w:p>
    <w:p w14:paraId="08E6768F" w14:textId="2650008D" w:rsidR="00EF31CA" w:rsidRDefault="00EF31CA" w:rsidP="00EF31CA">
      <w:pPr>
        <w:pStyle w:val="af9"/>
        <w:spacing w:before="120"/>
        <w:ind w:left="480" w:firstLineChars="0" w:firstLine="0"/>
      </w:pPr>
      <w:r w:rsidRPr="00EF31CA">
        <w:rPr>
          <w:rFonts w:hint="eastAsia"/>
        </w:rPr>
        <w:t>编制和组织实施土地利用总体规划、土地利用年度计划</w:t>
      </w:r>
    </w:p>
    <w:p w14:paraId="5108B7B9" w14:textId="235EAE01" w:rsidR="00EF31CA" w:rsidRDefault="00EF31CA" w:rsidP="00EF31CA">
      <w:pPr>
        <w:pStyle w:val="af9"/>
        <w:spacing w:before="120"/>
        <w:ind w:left="480" w:firstLineChars="0" w:firstLine="0"/>
      </w:pPr>
      <w:r>
        <w:rPr>
          <w:rFonts w:hint="eastAsia"/>
        </w:rPr>
        <w:t>指</w:t>
      </w:r>
      <w:r w:rsidRPr="00EF31CA">
        <w:rPr>
          <w:rFonts w:hint="eastAsia"/>
        </w:rPr>
        <w:t>导</w:t>
      </w:r>
      <w:r>
        <w:rPr>
          <w:rFonts w:hint="eastAsia"/>
        </w:rPr>
        <w:t>项目</w:t>
      </w:r>
      <w:r w:rsidRPr="00EF31CA">
        <w:rPr>
          <w:rFonts w:hint="eastAsia"/>
        </w:rPr>
        <w:t>未利用土地开发、土地整理、土地复垦和耕地开发的监督工作。</w:t>
      </w:r>
    </w:p>
    <w:p w14:paraId="51AB54C8" w14:textId="1F01195E" w:rsidR="00EF31CA" w:rsidRPr="00AD4531" w:rsidRDefault="00EF31CA" w:rsidP="001F674E">
      <w:pPr>
        <w:pStyle w:val="af9"/>
        <w:spacing w:before="120"/>
        <w:ind w:left="480" w:firstLineChars="0" w:firstLine="0"/>
      </w:pPr>
      <w:r w:rsidRPr="00EF31CA">
        <w:rPr>
          <w:rFonts w:hint="eastAsia"/>
        </w:rPr>
        <w:t>组织实施</w:t>
      </w:r>
      <w:r>
        <w:rPr>
          <w:rFonts w:hint="eastAsia"/>
        </w:rPr>
        <w:t>项目</w:t>
      </w:r>
      <w:r w:rsidRPr="00EF31CA">
        <w:rPr>
          <w:rFonts w:hint="eastAsia"/>
        </w:rPr>
        <w:t>土地农用地转用和土地征收征用，承担</w:t>
      </w:r>
      <w:r>
        <w:rPr>
          <w:rFonts w:hint="eastAsia"/>
        </w:rPr>
        <w:t>项目</w:t>
      </w:r>
      <w:r w:rsidRPr="00EF31CA">
        <w:rPr>
          <w:rFonts w:hint="eastAsia"/>
        </w:rPr>
        <w:t>用地的审核、报批工作</w:t>
      </w:r>
    </w:p>
    <w:p w14:paraId="2D11C8E6" w14:textId="77777777" w:rsidR="00B00DE2" w:rsidRDefault="00776E18">
      <w:pPr>
        <w:pStyle w:val="af9"/>
        <w:numPr>
          <w:ilvl w:val="0"/>
          <w:numId w:val="18"/>
        </w:numPr>
        <w:spacing w:before="120"/>
        <w:ind w:firstLineChars="0"/>
        <w:rPr>
          <w:b/>
        </w:rPr>
      </w:pPr>
      <w:r>
        <w:rPr>
          <w:rFonts w:hint="eastAsia"/>
          <w:b/>
          <w:bCs w:val="0"/>
        </w:rPr>
        <w:t>各镇政府及街道办事处</w:t>
      </w:r>
    </w:p>
    <w:p w14:paraId="1E54DA3A" w14:textId="77777777" w:rsidR="00B00DE2" w:rsidRPr="00EF31CA" w:rsidRDefault="00776E18" w:rsidP="00AD4531">
      <w:pPr>
        <w:pStyle w:val="af9"/>
        <w:spacing w:before="120"/>
        <w:ind w:firstLine="480"/>
      </w:pPr>
      <w:r>
        <w:t>由分管</w:t>
      </w:r>
      <w:r w:rsidRPr="00AD4531">
        <w:t>领导牵头，项目影响</w:t>
      </w:r>
      <w:r w:rsidRPr="00EF31CA">
        <w:rPr>
          <w:rFonts w:hint="eastAsia"/>
        </w:rPr>
        <w:t>镇及街道主要干部组成。其主要职责为：</w:t>
      </w:r>
    </w:p>
    <w:p w14:paraId="38449F2A" w14:textId="77777777" w:rsidR="00B00DE2" w:rsidRDefault="00776E18" w:rsidP="001F674E">
      <w:pPr>
        <w:pStyle w:val="af9"/>
        <w:spacing w:before="120"/>
        <w:ind w:firstLine="480"/>
      </w:pPr>
      <w:r w:rsidRPr="003F3C05">
        <w:rPr>
          <w:rFonts w:hint="eastAsia"/>
        </w:rPr>
        <w:t>参与工程调查并组织公众</w:t>
      </w:r>
      <w:r>
        <w:t>参与，宣传移民安置政策；</w:t>
      </w:r>
    </w:p>
    <w:p w14:paraId="3B9ADBA9" w14:textId="77777777" w:rsidR="00B00DE2" w:rsidRDefault="00776E18" w:rsidP="001F674E">
      <w:pPr>
        <w:pStyle w:val="af9"/>
        <w:spacing w:before="120"/>
        <w:ind w:firstLine="480"/>
      </w:pPr>
      <w:r>
        <w:t>实施、检查、监测和记录乡镇范围内所有的移民安置活动；</w:t>
      </w:r>
    </w:p>
    <w:p w14:paraId="3EE9AE39" w14:textId="77777777" w:rsidR="00B00DE2" w:rsidRDefault="00776E18" w:rsidP="001F674E">
      <w:pPr>
        <w:pStyle w:val="af9"/>
        <w:spacing w:before="120"/>
        <w:ind w:firstLine="480"/>
      </w:pPr>
      <w:r>
        <w:t>负责补偿资金的支付与管理；</w:t>
      </w:r>
    </w:p>
    <w:p w14:paraId="25CD93A8" w14:textId="77777777" w:rsidR="00B00DE2" w:rsidRDefault="00776E18" w:rsidP="001F674E">
      <w:pPr>
        <w:pStyle w:val="af9"/>
        <w:spacing w:before="120"/>
        <w:ind w:firstLine="480"/>
      </w:pPr>
      <w:r>
        <w:t>协调处理工作中的矛盾和问题；</w:t>
      </w:r>
    </w:p>
    <w:p w14:paraId="5AA64A6E" w14:textId="77777777" w:rsidR="00B00DE2" w:rsidRDefault="00776E18" w:rsidP="001F674E">
      <w:pPr>
        <w:pStyle w:val="af9"/>
        <w:spacing w:before="120"/>
        <w:ind w:firstLine="480"/>
      </w:pPr>
      <w:r>
        <w:lastRenderedPageBreak/>
        <w:t>向项目业主报告征地、拆迁与移民安置情况。</w:t>
      </w:r>
    </w:p>
    <w:p w14:paraId="388232DB" w14:textId="77777777" w:rsidR="00B00DE2" w:rsidRDefault="00776E18">
      <w:pPr>
        <w:pStyle w:val="af9"/>
        <w:numPr>
          <w:ilvl w:val="0"/>
          <w:numId w:val="18"/>
        </w:numPr>
        <w:spacing w:before="120"/>
        <w:ind w:firstLineChars="0"/>
        <w:rPr>
          <w:b/>
        </w:rPr>
      </w:pPr>
      <w:r>
        <w:rPr>
          <w:rFonts w:hint="eastAsia"/>
          <w:b/>
          <w:bCs w:val="0"/>
        </w:rPr>
        <w:t>村委会</w:t>
      </w:r>
    </w:p>
    <w:p w14:paraId="75E5CDAD" w14:textId="77777777" w:rsidR="00B00DE2" w:rsidRDefault="00776E18">
      <w:pPr>
        <w:pStyle w:val="af9"/>
        <w:spacing w:before="120"/>
        <w:ind w:firstLine="480"/>
        <w:rPr>
          <w:rFonts w:ascii="Arial Narrow" w:hAnsi="Arial Narrow"/>
        </w:rPr>
      </w:pPr>
      <w:r>
        <w:rPr>
          <w:rFonts w:ascii="Arial Narrow" w:hAnsi="Arial Narrow" w:hint="eastAsia"/>
        </w:rPr>
        <w:t>为保证项目的顺利实施，各项目</w:t>
      </w:r>
      <w:proofErr w:type="gramStart"/>
      <w:r>
        <w:rPr>
          <w:rFonts w:ascii="Arial Narrow" w:hAnsi="Arial Narrow" w:hint="eastAsia"/>
        </w:rPr>
        <w:t>涉及村</w:t>
      </w:r>
      <w:proofErr w:type="gramEnd"/>
      <w:r>
        <w:rPr>
          <w:rFonts w:ascii="Arial Narrow" w:hAnsi="Arial Narrow" w:hint="eastAsia"/>
        </w:rPr>
        <w:t>成立了村集体项目小组，以便协调项目准备、建设及运营维护期间的相关事宜，</w:t>
      </w:r>
      <w:r>
        <w:rPr>
          <w:rFonts w:ascii="Arial Narrow" w:hAnsi="Arial Narrow"/>
        </w:rPr>
        <w:t>小组成员数量</w:t>
      </w:r>
      <w:r>
        <w:rPr>
          <w:rFonts w:ascii="Arial Narrow" w:hAnsi="Arial Narrow" w:hint="eastAsia"/>
        </w:rPr>
        <w:t>为</w:t>
      </w:r>
      <w:r>
        <w:rPr>
          <w:rFonts w:ascii="Arial Narrow" w:hAnsi="Arial Narrow"/>
        </w:rPr>
        <w:t>3-4</w:t>
      </w:r>
      <w:r>
        <w:rPr>
          <w:rFonts w:ascii="Arial Narrow" w:hAnsi="Arial Narrow"/>
        </w:rPr>
        <w:t>人</w:t>
      </w:r>
      <w:r>
        <w:rPr>
          <w:rFonts w:ascii="Arial Narrow" w:hAnsi="Arial Narrow" w:hint="eastAsia"/>
        </w:rPr>
        <w:t>。村委会、村民小组和村集体项目小组的</w:t>
      </w:r>
      <w:r>
        <w:rPr>
          <w:rFonts w:ascii="Arial Narrow" w:hAnsi="Arial Narrow"/>
        </w:rPr>
        <w:t>职责为：</w:t>
      </w:r>
    </w:p>
    <w:p w14:paraId="0C10690D" w14:textId="77777777" w:rsidR="00B00DE2" w:rsidRDefault="00776E18" w:rsidP="001F674E">
      <w:pPr>
        <w:pStyle w:val="af9"/>
        <w:spacing w:before="120"/>
        <w:ind w:firstLine="480"/>
      </w:pPr>
      <w:r>
        <w:t>参与社会经济及工程影响调查；</w:t>
      </w:r>
    </w:p>
    <w:p w14:paraId="6C9ACD4B" w14:textId="77777777" w:rsidR="00B00DE2" w:rsidRDefault="00776E18" w:rsidP="001F674E">
      <w:pPr>
        <w:pStyle w:val="af9"/>
        <w:spacing w:before="120"/>
        <w:ind w:firstLine="480"/>
      </w:pPr>
      <w:r>
        <w:t>组织公众协商，宣传征地拆迁政策；</w:t>
      </w:r>
    </w:p>
    <w:p w14:paraId="0D235402" w14:textId="77777777" w:rsidR="00B00DE2" w:rsidRDefault="00776E18" w:rsidP="001F674E">
      <w:pPr>
        <w:pStyle w:val="af9"/>
        <w:spacing w:before="120"/>
        <w:ind w:firstLine="480"/>
      </w:pPr>
      <w:r>
        <w:t>向有关上级部门反映移民的意见和建议；</w:t>
      </w:r>
    </w:p>
    <w:p w14:paraId="707A1A72" w14:textId="77777777" w:rsidR="00B00DE2" w:rsidRDefault="00776E18">
      <w:pPr>
        <w:pStyle w:val="af9"/>
        <w:numPr>
          <w:ilvl w:val="0"/>
          <w:numId w:val="18"/>
        </w:numPr>
        <w:spacing w:before="120"/>
        <w:ind w:firstLineChars="0"/>
        <w:rPr>
          <w:b/>
        </w:rPr>
      </w:pPr>
      <w:r>
        <w:rPr>
          <w:rFonts w:hint="eastAsia"/>
          <w:b/>
          <w:bCs w:val="0"/>
        </w:rPr>
        <w:t>项目设计机构</w:t>
      </w:r>
    </w:p>
    <w:p w14:paraId="17557902" w14:textId="77777777" w:rsidR="00B00DE2" w:rsidRDefault="00776E18" w:rsidP="001F674E">
      <w:pPr>
        <w:pStyle w:val="af9"/>
        <w:spacing w:before="120"/>
        <w:ind w:firstLine="480"/>
        <w:rPr>
          <w:rFonts w:ascii="Arial Narrow" w:hAnsi="Arial Narrow"/>
        </w:rPr>
      </w:pPr>
      <w:r>
        <w:t>通过优化设计减少工程移民影响</w:t>
      </w:r>
      <w:r>
        <w:rPr>
          <w:rFonts w:ascii="Arial Narrow" w:hAnsi="Arial Narrow"/>
        </w:rPr>
        <w:t>；</w:t>
      </w:r>
    </w:p>
    <w:p w14:paraId="4510034A" w14:textId="77777777" w:rsidR="00B00DE2" w:rsidRDefault="00776E18" w:rsidP="001F674E">
      <w:pPr>
        <w:pStyle w:val="af9"/>
        <w:spacing w:before="120"/>
        <w:ind w:firstLine="480"/>
        <w:rPr>
          <w:rFonts w:ascii="Arial Narrow" w:hAnsi="Arial Narrow"/>
        </w:rPr>
      </w:pPr>
      <w:r>
        <w:t>确定征地拆迁影响的范围。</w:t>
      </w:r>
    </w:p>
    <w:p w14:paraId="125B0541" w14:textId="77777777" w:rsidR="00B00DE2" w:rsidRDefault="00776E18">
      <w:pPr>
        <w:pStyle w:val="af9"/>
        <w:numPr>
          <w:ilvl w:val="0"/>
          <w:numId w:val="18"/>
        </w:numPr>
        <w:spacing w:before="120"/>
        <w:ind w:firstLineChars="0"/>
        <w:rPr>
          <w:b/>
        </w:rPr>
      </w:pPr>
      <w:r>
        <w:rPr>
          <w:rFonts w:hint="eastAsia"/>
          <w:b/>
          <w:bCs w:val="0"/>
        </w:rPr>
        <w:t>移民安置外部监测机构</w:t>
      </w:r>
    </w:p>
    <w:p w14:paraId="48E53A25" w14:textId="77777777" w:rsidR="00B00DE2" w:rsidRDefault="00776E18" w:rsidP="008D4156">
      <w:pPr>
        <w:pStyle w:val="af9"/>
        <w:spacing w:before="120"/>
        <w:ind w:firstLine="480"/>
      </w:pPr>
      <w:r>
        <w:rPr>
          <w:rFonts w:hint="eastAsia"/>
        </w:rPr>
        <w:t>项目办将聘请独立的富有项目工作经验的外部监测机构，由其在移民安置计划和实施的过程中，负责移民安置工作的外部监测，向宁海县水利局和世界银行</w:t>
      </w:r>
    </w:p>
    <w:p w14:paraId="1CF48BBD" w14:textId="77777777" w:rsidR="00B00DE2" w:rsidRDefault="00776E18" w:rsidP="001B30F3">
      <w:pPr>
        <w:pStyle w:val="af9"/>
        <w:spacing w:before="120"/>
        <w:ind w:firstLine="480"/>
      </w:pPr>
      <w:r>
        <w:rPr>
          <w:rFonts w:hint="eastAsia"/>
        </w:rPr>
        <w:t>提供移民安置进度报告及监督报告。宁海县水利局将委托有资质的监测评估机构作为移民外部监测评估单位，其主要职责为：</w:t>
      </w:r>
    </w:p>
    <w:p w14:paraId="6CA19385" w14:textId="77777777" w:rsidR="00B00DE2" w:rsidRDefault="00776E18" w:rsidP="001F674E">
      <w:pPr>
        <w:pStyle w:val="af9"/>
        <w:spacing w:before="120"/>
        <w:ind w:firstLine="480"/>
      </w:pPr>
      <w:bookmarkStart w:id="2324" w:name="_Toc379626689"/>
      <w:bookmarkStart w:id="2325" w:name="_Toc374996988"/>
      <w:bookmarkStart w:id="2326" w:name="_Toc15927"/>
      <w:bookmarkStart w:id="2327" w:name="_Toc6033"/>
      <w:bookmarkStart w:id="2328" w:name="_Toc372136229"/>
      <w:bookmarkStart w:id="2329" w:name="_Toc6607"/>
      <w:bookmarkStart w:id="2330" w:name="_Toc1114"/>
      <w:bookmarkStart w:id="2331" w:name="_Toc17102"/>
      <w:bookmarkStart w:id="2332" w:name="_Toc374924691"/>
      <w:r>
        <w:rPr>
          <w:rFonts w:hint="eastAsia"/>
        </w:rPr>
        <w:t>（</w:t>
      </w:r>
      <w:r>
        <w:t>1</w:t>
      </w:r>
      <w:r>
        <w:rPr>
          <w:rFonts w:hint="eastAsia"/>
        </w:rPr>
        <w:t>）作为独立的监测评估机构，在移民安置计划启动后，观察移民安置计划和实施的各个方面，对移民搬迁安置工作和实施效果以及移民的社会适应性进行监测评估，并通过宁海县水利局向世行提供移民安置监测评估报告；</w:t>
      </w:r>
    </w:p>
    <w:p w14:paraId="0DA5488F" w14:textId="77777777" w:rsidR="00B00DE2" w:rsidRDefault="00776E18" w:rsidP="001F674E">
      <w:pPr>
        <w:pStyle w:val="af9"/>
        <w:spacing w:before="120"/>
        <w:ind w:firstLine="480"/>
      </w:pPr>
      <w:r>
        <w:rPr>
          <w:rFonts w:hint="eastAsia"/>
        </w:rPr>
        <w:t>（</w:t>
      </w:r>
      <w:r>
        <w:t>2</w:t>
      </w:r>
      <w:r>
        <w:rPr>
          <w:rFonts w:hint="eastAsia"/>
        </w:rPr>
        <w:t>）在数据调查与移民安置活动方面向宁海县水利局提供技术咨询。</w:t>
      </w:r>
    </w:p>
    <w:p w14:paraId="18DD5784" w14:textId="77777777" w:rsidR="00B00DE2" w:rsidRDefault="00776E18" w:rsidP="001010A6">
      <w:pPr>
        <w:pStyle w:val="2"/>
      </w:pPr>
      <w:bookmarkStart w:id="2333" w:name="_Toc17538643"/>
      <w:proofErr w:type="spellStart"/>
      <w:r>
        <w:rPr>
          <w:rFonts w:hint="eastAsia"/>
        </w:rPr>
        <w:t>机构人员及设施配备</w:t>
      </w:r>
      <w:bookmarkEnd w:id="2324"/>
      <w:bookmarkEnd w:id="2325"/>
      <w:bookmarkEnd w:id="2326"/>
      <w:bookmarkEnd w:id="2327"/>
      <w:bookmarkEnd w:id="2328"/>
      <w:bookmarkEnd w:id="2329"/>
      <w:bookmarkEnd w:id="2330"/>
      <w:bookmarkEnd w:id="2331"/>
      <w:bookmarkEnd w:id="2332"/>
      <w:bookmarkEnd w:id="2333"/>
      <w:proofErr w:type="spellEnd"/>
    </w:p>
    <w:p w14:paraId="7E7313F4" w14:textId="77777777" w:rsidR="00B00DE2" w:rsidRDefault="00776E18" w:rsidP="001010A6">
      <w:pPr>
        <w:pStyle w:val="3"/>
      </w:pPr>
      <w:bookmarkStart w:id="2334" w:name="_Toc10388"/>
      <w:bookmarkStart w:id="2335" w:name="_Toc371369835"/>
      <w:bookmarkStart w:id="2336" w:name="_Toc374924692"/>
      <w:bookmarkStart w:id="2337" w:name="_Toc23918"/>
      <w:bookmarkStart w:id="2338" w:name="_Toc379626690"/>
      <w:bookmarkStart w:id="2339" w:name="_Toc372136230"/>
      <w:bookmarkStart w:id="2340" w:name="_Toc19497"/>
      <w:bookmarkStart w:id="2341" w:name="_Toc18258"/>
      <w:bookmarkStart w:id="2342" w:name="_Toc14880"/>
      <w:bookmarkStart w:id="2343" w:name="_Toc374996989"/>
      <w:bookmarkStart w:id="2344" w:name="_Toc17538644"/>
      <w:proofErr w:type="spellStart"/>
      <w:r>
        <w:rPr>
          <w:rFonts w:hint="eastAsia"/>
        </w:rPr>
        <w:t>人员配备</w:t>
      </w:r>
      <w:bookmarkEnd w:id="2334"/>
      <w:bookmarkEnd w:id="2335"/>
      <w:bookmarkEnd w:id="2336"/>
      <w:bookmarkEnd w:id="2337"/>
      <w:bookmarkEnd w:id="2338"/>
      <w:bookmarkEnd w:id="2339"/>
      <w:bookmarkEnd w:id="2340"/>
      <w:bookmarkEnd w:id="2341"/>
      <w:bookmarkEnd w:id="2342"/>
      <w:bookmarkEnd w:id="2343"/>
      <w:bookmarkEnd w:id="2344"/>
      <w:proofErr w:type="spellEnd"/>
    </w:p>
    <w:p w14:paraId="1FD16FE7" w14:textId="77777777" w:rsidR="00B00DE2" w:rsidRDefault="00776E18" w:rsidP="008D4156">
      <w:pPr>
        <w:pStyle w:val="af9"/>
        <w:spacing w:before="120"/>
        <w:ind w:firstLine="480"/>
      </w:pPr>
      <w:r>
        <w:rPr>
          <w:rFonts w:hint="eastAsia"/>
        </w:rPr>
        <w:t>为使移民安置工作得以顺利进行，项目各级移民机构均配备了专门的工作人员，形成上下畅通的信息传输渠道。根据调查，相关人员具有一定的国内项目土地征收及移民安置工作经验，能够基本胜任移民安置工作的要求。</w:t>
      </w:r>
    </w:p>
    <w:p w14:paraId="40BEB8ED" w14:textId="77777777" w:rsidR="00B00DE2" w:rsidRDefault="00776E18" w:rsidP="001B30F3">
      <w:pPr>
        <w:pStyle w:val="af9"/>
        <w:spacing w:before="120"/>
        <w:ind w:firstLine="480"/>
      </w:pPr>
      <w:r>
        <w:rPr>
          <w:rFonts w:hint="eastAsia"/>
        </w:rPr>
        <w:lastRenderedPageBreak/>
        <w:t>项目机构人员配备情况见</w:t>
      </w:r>
      <w:r>
        <w:fldChar w:fldCharType="begin"/>
      </w:r>
      <w:r>
        <w:instrText xml:space="preserve">REF _Ref12142154 \h \* MERGEFORMAT </w:instrText>
      </w:r>
      <w:r>
        <w:fldChar w:fldCharType="separate"/>
      </w:r>
      <w:r>
        <w:rPr>
          <w:rFonts w:hint="eastAsia"/>
        </w:rPr>
        <w:t>表</w:t>
      </w:r>
      <w:r>
        <w:rPr>
          <w:noProof/>
        </w:rPr>
        <w:t>7</w:t>
      </w:r>
      <w:r>
        <w:noBreakHyphen/>
        <w:t>1</w:t>
      </w:r>
      <w:r>
        <w:fldChar w:fldCharType="end"/>
      </w:r>
      <w:r>
        <w:rPr>
          <w:rFonts w:hint="eastAsia"/>
        </w:rPr>
        <w:t>。</w:t>
      </w:r>
    </w:p>
    <w:p w14:paraId="6FC924ED" w14:textId="7D324317" w:rsidR="00B00DE2" w:rsidRDefault="009F14C5">
      <w:pPr>
        <w:pStyle w:val="a3"/>
        <w:rPr>
          <w:rFonts w:ascii="Arial Narrow" w:hAnsi="Arial Narrow" w:cs="Arial"/>
          <w:lang w:eastAsia="zh-CN"/>
        </w:rPr>
      </w:pPr>
      <w:bookmarkStart w:id="2345" w:name="_Ref12142154"/>
      <w:bookmarkStart w:id="2346" w:name="_Toc16366143"/>
      <w:bookmarkStart w:id="2347" w:name="_Toc17539658"/>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Pr>
          <w:noProof/>
          <w:lang w:eastAsia="zh-CN"/>
        </w:rPr>
        <w:t>7</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Pr>
          <w:noProof/>
          <w:lang w:eastAsia="zh-CN"/>
        </w:rPr>
        <w:t>1</w:t>
      </w:r>
      <w:r>
        <w:fldChar w:fldCharType="end"/>
      </w:r>
      <w:bookmarkEnd w:id="2345"/>
      <w:r w:rsidR="00776E18">
        <w:rPr>
          <w:rFonts w:ascii="Arial Narrow" w:hAnsi="Arial Narrow" w:cs="Arial"/>
          <w:lang w:eastAsia="zh-CN"/>
        </w:rPr>
        <w:t>移民机构专职人员配备情况表</w:t>
      </w:r>
      <w:bookmarkEnd w:id="2346"/>
      <w:bookmarkEnd w:id="2347"/>
    </w:p>
    <w:p w14:paraId="129A8738" w14:textId="77777777" w:rsidR="00B00DE2" w:rsidRDefault="00B00DE2">
      <w:pPr>
        <w:pStyle w:val="a3"/>
        <w:keepNext/>
        <w:rPr>
          <w:lang w:eastAsia="zh-CN"/>
        </w:rPr>
      </w:pPr>
    </w:p>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7"/>
        <w:gridCol w:w="2673"/>
        <w:gridCol w:w="1968"/>
      </w:tblGrid>
      <w:tr w:rsidR="00B00DE2" w14:paraId="07FE20B6" w14:textId="77777777">
        <w:trPr>
          <w:trHeight w:val="20"/>
          <w:jc w:val="center"/>
        </w:trPr>
        <w:tc>
          <w:tcPr>
            <w:tcW w:w="3727" w:type="dxa"/>
            <w:shd w:val="clear" w:color="auto" w:fill="F2F2F2"/>
            <w:vAlign w:val="center"/>
          </w:tcPr>
          <w:p w14:paraId="4D423135" w14:textId="77777777" w:rsidR="00B00DE2" w:rsidRDefault="00776E18">
            <w:pPr>
              <w:jc w:val="center"/>
              <w:rPr>
                <w:rFonts w:ascii="Arial Narrow" w:hAnsi="Arial Narrow"/>
                <w:b/>
                <w:bCs/>
                <w:sz w:val="20"/>
                <w:szCs w:val="20"/>
                <w:lang w:eastAsia="en-US" w:bidi="en-US"/>
              </w:rPr>
            </w:pPr>
            <w:proofErr w:type="spellStart"/>
            <w:r>
              <w:rPr>
                <w:rFonts w:ascii="Arial Narrow" w:hAnsi="Arial Narrow" w:hint="eastAsia"/>
                <w:b/>
                <w:bCs/>
                <w:sz w:val="20"/>
                <w:szCs w:val="20"/>
                <w:lang w:eastAsia="en-US" w:bidi="en-US"/>
              </w:rPr>
              <w:t>移民安置机构</w:t>
            </w:r>
            <w:proofErr w:type="spellEnd"/>
          </w:p>
        </w:tc>
        <w:tc>
          <w:tcPr>
            <w:tcW w:w="2673" w:type="dxa"/>
            <w:shd w:val="clear" w:color="auto" w:fill="F2F2F2"/>
            <w:vAlign w:val="center"/>
          </w:tcPr>
          <w:p w14:paraId="7F668B20" w14:textId="77777777" w:rsidR="00B00DE2" w:rsidRDefault="00776E18">
            <w:pPr>
              <w:jc w:val="center"/>
              <w:rPr>
                <w:rFonts w:ascii="Arial Narrow" w:hAnsi="Arial Narrow"/>
                <w:b/>
                <w:bCs/>
                <w:sz w:val="20"/>
                <w:szCs w:val="20"/>
                <w:lang w:eastAsia="en-US" w:bidi="en-US"/>
              </w:rPr>
            </w:pPr>
            <w:proofErr w:type="spellStart"/>
            <w:r>
              <w:rPr>
                <w:rFonts w:ascii="Arial Narrow" w:hAnsi="Arial Narrow" w:hint="eastAsia"/>
                <w:b/>
                <w:bCs/>
                <w:sz w:val="20"/>
                <w:szCs w:val="20"/>
                <w:lang w:eastAsia="en-US" w:bidi="en-US"/>
              </w:rPr>
              <w:t>专职工作人员</w:t>
            </w:r>
            <w:proofErr w:type="spellEnd"/>
            <w:r>
              <w:rPr>
                <w:rFonts w:ascii="Arial Narrow" w:hAnsi="Arial Narrow"/>
                <w:b/>
                <w:bCs/>
                <w:sz w:val="20"/>
                <w:szCs w:val="20"/>
                <w:lang w:eastAsia="en-US" w:bidi="en-US"/>
              </w:rPr>
              <w:t>(</w:t>
            </w:r>
            <w:r>
              <w:rPr>
                <w:rFonts w:ascii="Arial Narrow" w:hAnsi="Arial Narrow" w:hint="eastAsia"/>
                <w:b/>
                <w:bCs/>
                <w:sz w:val="20"/>
                <w:szCs w:val="20"/>
                <w:lang w:eastAsia="en-US" w:bidi="en-US"/>
              </w:rPr>
              <w:t>人</w:t>
            </w:r>
            <w:r>
              <w:rPr>
                <w:rFonts w:ascii="Arial Narrow" w:hAnsi="Arial Narrow"/>
                <w:b/>
                <w:bCs/>
                <w:sz w:val="20"/>
                <w:szCs w:val="20"/>
                <w:lang w:eastAsia="en-US" w:bidi="en-US"/>
              </w:rPr>
              <w:t>)</w:t>
            </w:r>
          </w:p>
        </w:tc>
        <w:tc>
          <w:tcPr>
            <w:tcW w:w="1968" w:type="dxa"/>
            <w:shd w:val="clear" w:color="auto" w:fill="F2F2F2"/>
            <w:vAlign w:val="center"/>
          </w:tcPr>
          <w:p w14:paraId="1BF458C4" w14:textId="77777777" w:rsidR="00B00DE2" w:rsidRDefault="00776E18">
            <w:pPr>
              <w:jc w:val="center"/>
              <w:rPr>
                <w:rFonts w:ascii="Arial Narrow" w:hAnsi="Arial Narrow"/>
                <w:b/>
                <w:bCs/>
                <w:sz w:val="20"/>
                <w:szCs w:val="20"/>
                <w:lang w:eastAsia="en-US" w:bidi="en-US"/>
              </w:rPr>
            </w:pPr>
            <w:proofErr w:type="spellStart"/>
            <w:r>
              <w:rPr>
                <w:rFonts w:ascii="Arial Narrow" w:hAnsi="Arial Narrow" w:hint="eastAsia"/>
                <w:b/>
                <w:bCs/>
                <w:sz w:val="20"/>
                <w:szCs w:val="20"/>
                <w:lang w:eastAsia="en-US" w:bidi="en-US"/>
              </w:rPr>
              <w:t>人员构成</w:t>
            </w:r>
            <w:proofErr w:type="spellEnd"/>
          </w:p>
        </w:tc>
      </w:tr>
      <w:tr w:rsidR="00B00DE2" w14:paraId="767E5F3C" w14:textId="77777777">
        <w:trPr>
          <w:trHeight w:val="20"/>
          <w:jc w:val="center"/>
        </w:trPr>
        <w:tc>
          <w:tcPr>
            <w:tcW w:w="3727" w:type="dxa"/>
            <w:vAlign w:val="center"/>
          </w:tcPr>
          <w:p w14:paraId="3B39A0DD" w14:textId="77777777" w:rsidR="00B00DE2" w:rsidRDefault="00776E18">
            <w:pPr>
              <w:jc w:val="center"/>
              <w:rPr>
                <w:rFonts w:ascii="Arial Narrow" w:hAnsi="Arial Narrow"/>
                <w:sz w:val="20"/>
                <w:szCs w:val="20"/>
                <w:lang w:bidi="en-US"/>
              </w:rPr>
            </w:pPr>
            <w:r>
              <w:rPr>
                <w:rFonts w:ascii="Arial Narrow" w:hAnsi="Arial Narrow" w:hint="eastAsia"/>
                <w:sz w:val="20"/>
                <w:szCs w:val="20"/>
                <w:lang w:bidi="en-US"/>
              </w:rPr>
              <w:t>宁海县项目办</w:t>
            </w:r>
          </w:p>
        </w:tc>
        <w:tc>
          <w:tcPr>
            <w:tcW w:w="2673" w:type="dxa"/>
            <w:vAlign w:val="center"/>
          </w:tcPr>
          <w:p w14:paraId="2CDD0159" w14:textId="77777777" w:rsidR="00B00DE2" w:rsidRDefault="00776E18">
            <w:pPr>
              <w:jc w:val="center"/>
              <w:rPr>
                <w:rFonts w:ascii="Arial Narrow" w:hAnsi="Arial Narrow"/>
                <w:sz w:val="20"/>
                <w:szCs w:val="20"/>
                <w:lang w:bidi="en-US"/>
              </w:rPr>
            </w:pPr>
            <w:r>
              <w:rPr>
                <w:rFonts w:ascii="Arial Narrow" w:hAnsi="Arial Narrow" w:hint="eastAsia"/>
                <w:sz w:val="20"/>
                <w:szCs w:val="20"/>
                <w:lang w:bidi="en-US"/>
              </w:rPr>
              <w:t>3</w:t>
            </w:r>
          </w:p>
        </w:tc>
        <w:tc>
          <w:tcPr>
            <w:tcW w:w="1968" w:type="dxa"/>
            <w:vAlign w:val="center"/>
          </w:tcPr>
          <w:p w14:paraId="35897C9D" w14:textId="77777777" w:rsidR="00B00DE2" w:rsidRDefault="00776E18">
            <w:pPr>
              <w:jc w:val="center"/>
              <w:rPr>
                <w:rFonts w:ascii="Arial Narrow" w:hAnsi="Arial Narrow"/>
                <w:sz w:val="20"/>
                <w:szCs w:val="20"/>
                <w:lang w:bidi="en-US"/>
              </w:rPr>
            </w:pPr>
            <w:r>
              <w:rPr>
                <w:rFonts w:ascii="Arial Narrow" w:hAnsi="Arial Narrow" w:hint="eastAsia"/>
                <w:sz w:val="20"/>
                <w:szCs w:val="20"/>
                <w:lang w:bidi="en-US"/>
              </w:rPr>
              <w:t>公务员</w:t>
            </w:r>
          </w:p>
        </w:tc>
      </w:tr>
      <w:tr w:rsidR="00B00DE2" w14:paraId="1100346B" w14:textId="77777777">
        <w:trPr>
          <w:trHeight w:val="20"/>
          <w:jc w:val="center"/>
        </w:trPr>
        <w:tc>
          <w:tcPr>
            <w:tcW w:w="3727" w:type="dxa"/>
            <w:vAlign w:val="center"/>
          </w:tcPr>
          <w:p w14:paraId="69187695" w14:textId="77777777" w:rsidR="00B00DE2" w:rsidRDefault="00776E18">
            <w:pPr>
              <w:jc w:val="center"/>
              <w:rPr>
                <w:rFonts w:ascii="Arial Narrow" w:hAnsi="Arial Narrow"/>
                <w:sz w:val="20"/>
                <w:szCs w:val="20"/>
                <w:lang w:bidi="en-US"/>
              </w:rPr>
            </w:pPr>
            <w:r>
              <w:rPr>
                <w:rFonts w:ascii="Arial Narrow" w:hAnsi="Arial Narrow" w:hint="eastAsia"/>
                <w:sz w:val="20"/>
                <w:szCs w:val="20"/>
                <w:lang w:bidi="en-US"/>
              </w:rPr>
              <w:t>宁海县水利局</w:t>
            </w:r>
          </w:p>
        </w:tc>
        <w:tc>
          <w:tcPr>
            <w:tcW w:w="2673" w:type="dxa"/>
            <w:vAlign w:val="center"/>
          </w:tcPr>
          <w:p w14:paraId="6A8A20A5" w14:textId="77777777" w:rsidR="00B00DE2" w:rsidRDefault="00776E18">
            <w:pPr>
              <w:jc w:val="center"/>
              <w:rPr>
                <w:rFonts w:ascii="Arial Narrow" w:hAnsi="Arial Narrow"/>
                <w:sz w:val="20"/>
                <w:szCs w:val="20"/>
                <w:lang w:bidi="en-US"/>
              </w:rPr>
            </w:pPr>
            <w:r>
              <w:rPr>
                <w:rFonts w:ascii="Arial Narrow" w:hAnsi="Arial Narrow"/>
                <w:sz w:val="20"/>
                <w:szCs w:val="20"/>
                <w:lang w:bidi="en-US"/>
              </w:rPr>
              <w:t>4</w:t>
            </w:r>
          </w:p>
        </w:tc>
        <w:tc>
          <w:tcPr>
            <w:tcW w:w="1968" w:type="dxa"/>
            <w:vAlign w:val="center"/>
          </w:tcPr>
          <w:p w14:paraId="50135712" w14:textId="77777777" w:rsidR="00B00DE2" w:rsidRDefault="00776E18">
            <w:pPr>
              <w:jc w:val="center"/>
              <w:rPr>
                <w:rFonts w:ascii="Arial Narrow" w:hAnsi="Arial Narrow"/>
                <w:sz w:val="20"/>
                <w:szCs w:val="20"/>
                <w:lang w:eastAsia="en-US" w:bidi="en-US"/>
              </w:rPr>
            </w:pPr>
            <w:r>
              <w:rPr>
                <w:rFonts w:ascii="Arial Narrow" w:hAnsi="Arial Narrow" w:hint="eastAsia"/>
                <w:sz w:val="20"/>
                <w:szCs w:val="20"/>
                <w:lang w:bidi="en-US"/>
              </w:rPr>
              <w:t>公务员</w:t>
            </w:r>
          </w:p>
        </w:tc>
      </w:tr>
      <w:tr w:rsidR="00B00DE2" w14:paraId="473EDE18" w14:textId="77777777">
        <w:trPr>
          <w:trHeight w:val="20"/>
          <w:jc w:val="center"/>
        </w:trPr>
        <w:tc>
          <w:tcPr>
            <w:tcW w:w="3727" w:type="dxa"/>
            <w:vAlign w:val="center"/>
          </w:tcPr>
          <w:p w14:paraId="4FE7AF68" w14:textId="77777777" w:rsidR="00B00DE2" w:rsidRDefault="00776E18">
            <w:pPr>
              <w:jc w:val="center"/>
              <w:rPr>
                <w:rFonts w:ascii="Arial Narrow" w:hAnsi="Arial Narrow"/>
                <w:sz w:val="20"/>
                <w:szCs w:val="20"/>
                <w:lang w:bidi="en-US"/>
              </w:rPr>
            </w:pPr>
            <w:r>
              <w:rPr>
                <w:rFonts w:ascii="Arial Narrow" w:hAnsi="Arial Narrow" w:hint="eastAsia"/>
                <w:sz w:val="20"/>
                <w:szCs w:val="20"/>
                <w:lang w:bidi="en-US"/>
              </w:rPr>
              <w:t>各乡镇</w:t>
            </w:r>
            <w:proofErr w:type="gramStart"/>
            <w:r>
              <w:rPr>
                <w:rFonts w:ascii="Arial Narrow" w:hAnsi="Arial Narrow" w:hint="eastAsia"/>
                <w:sz w:val="20"/>
                <w:szCs w:val="20"/>
                <w:lang w:bidi="en-US"/>
              </w:rPr>
              <w:t>镇</w:t>
            </w:r>
            <w:proofErr w:type="gramEnd"/>
            <w:r>
              <w:rPr>
                <w:rFonts w:ascii="Arial Narrow" w:hAnsi="Arial Narrow" w:hint="eastAsia"/>
                <w:sz w:val="20"/>
                <w:szCs w:val="20"/>
                <w:lang w:bidi="en-US"/>
              </w:rPr>
              <w:t>政府、街道办事处</w:t>
            </w:r>
          </w:p>
        </w:tc>
        <w:tc>
          <w:tcPr>
            <w:tcW w:w="2673" w:type="dxa"/>
            <w:vAlign w:val="center"/>
          </w:tcPr>
          <w:p w14:paraId="06410E03" w14:textId="77777777" w:rsidR="00B00DE2" w:rsidRDefault="00776E18">
            <w:pPr>
              <w:jc w:val="center"/>
              <w:rPr>
                <w:rFonts w:ascii="Arial Narrow" w:hAnsi="Arial Narrow"/>
                <w:sz w:val="20"/>
                <w:szCs w:val="20"/>
                <w:lang w:bidi="en-US"/>
              </w:rPr>
            </w:pPr>
            <w:r>
              <w:rPr>
                <w:rFonts w:ascii="Arial Narrow" w:hAnsi="Arial Narrow" w:hint="eastAsia"/>
                <w:sz w:val="20"/>
                <w:szCs w:val="20"/>
                <w:lang w:bidi="en-US"/>
              </w:rPr>
              <w:t>10</w:t>
            </w:r>
          </w:p>
        </w:tc>
        <w:tc>
          <w:tcPr>
            <w:tcW w:w="1968" w:type="dxa"/>
            <w:vAlign w:val="center"/>
          </w:tcPr>
          <w:p w14:paraId="08C34BC8" w14:textId="77777777" w:rsidR="00B00DE2" w:rsidRDefault="00776E18">
            <w:pPr>
              <w:jc w:val="center"/>
              <w:rPr>
                <w:rFonts w:ascii="Arial Narrow" w:hAnsi="Arial Narrow"/>
                <w:sz w:val="20"/>
                <w:szCs w:val="20"/>
                <w:lang w:eastAsia="en-US" w:bidi="en-US"/>
              </w:rPr>
            </w:pPr>
            <w:r>
              <w:rPr>
                <w:rFonts w:ascii="Arial Narrow" w:hAnsi="Arial Narrow" w:hint="eastAsia"/>
                <w:sz w:val="20"/>
                <w:szCs w:val="20"/>
                <w:lang w:bidi="en-US"/>
              </w:rPr>
              <w:t>公务员</w:t>
            </w:r>
          </w:p>
        </w:tc>
      </w:tr>
      <w:tr w:rsidR="00B00DE2" w14:paraId="3F3A9140" w14:textId="77777777">
        <w:trPr>
          <w:trHeight w:val="90"/>
          <w:jc w:val="center"/>
        </w:trPr>
        <w:tc>
          <w:tcPr>
            <w:tcW w:w="3727" w:type="dxa"/>
            <w:vAlign w:val="center"/>
          </w:tcPr>
          <w:p w14:paraId="51DB1F86" w14:textId="77777777" w:rsidR="00B00DE2" w:rsidRDefault="00776E18">
            <w:pPr>
              <w:jc w:val="center"/>
              <w:rPr>
                <w:rFonts w:ascii="Arial Narrow" w:hAnsi="Arial Narrow"/>
                <w:sz w:val="20"/>
                <w:szCs w:val="20"/>
                <w:lang w:eastAsia="en-US" w:bidi="en-US"/>
              </w:rPr>
            </w:pPr>
            <w:proofErr w:type="spellStart"/>
            <w:r>
              <w:rPr>
                <w:rFonts w:ascii="Arial Narrow" w:hAnsi="Arial Narrow" w:hint="eastAsia"/>
                <w:sz w:val="20"/>
                <w:szCs w:val="20"/>
                <w:lang w:eastAsia="en-US" w:bidi="en-US"/>
              </w:rPr>
              <w:t>各级村委会及村组</w:t>
            </w:r>
            <w:proofErr w:type="spellEnd"/>
          </w:p>
        </w:tc>
        <w:tc>
          <w:tcPr>
            <w:tcW w:w="2673" w:type="dxa"/>
            <w:vAlign w:val="center"/>
          </w:tcPr>
          <w:p w14:paraId="5E554B98" w14:textId="77777777" w:rsidR="00B00DE2" w:rsidRDefault="00776E18">
            <w:pPr>
              <w:jc w:val="center"/>
              <w:rPr>
                <w:rFonts w:ascii="Arial Narrow" w:hAnsi="Arial Narrow"/>
                <w:sz w:val="20"/>
                <w:szCs w:val="20"/>
                <w:lang w:bidi="en-US"/>
              </w:rPr>
            </w:pPr>
            <w:r>
              <w:rPr>
                <w:rFonts w:ascii="Arial Narrow" w:hAnsi="Arial Narrow" w:hint="eastAsia"/>
                <w:sz w:val="20"/>
                <w:szCs w:val="20"/>
                <w:lang w:bidi="en-US"/>
              </w:rPr>
              <w:t>10</w:t>
            </w:r>
          </w:p>
        </w:tc>
        <w:tc>
          <w:tcPr>
            <w:tcW w:w="1968" w:type="dxa"/>
            <w:vAlign w:val="center"/>
          </w:tcPr>
          <w:p w14:paraId="0941DFFD" w14:textId="77777777" w:rsidR="00B00DE2" w:rsidRDefault="00776E18">
            <w:pPr>
              <w:jc w:val="center"/>
              <w:rPr>
                <w:rFonts w:ascii="Arial Narrow" w:hAnsi="Arial Narrow"/>
                <w:sz w:val="20"/>
                <w:szCs w:val="20"/>
                <w:lang w:eastAsia="en-US" w:bidi="en-US"/>
              </w:rPr>
            </w:pPr>
            <w:proofErr w:type="spellStart"/>
            <w:r>
              <w:rPr>
                <w:rFonts w:ascii="Arial Narrow" w:hAnsi="Arial Narrow" w:hint="eastAsia"/>
                <w:sz w:val="20"/>
                <w:szCs w:val="20"/>
                <w:lang w:eastAsia="en-US" w:bidi="en-US"/>
              </w:rPr>
              <w:t>村组干部</w:t>
            </w:r>
            <w:proofErr w:type="spellEnd"/>
          </w:p>
        </w:tc>
      </w:tr>
      <w:tr w:rsidR="00B00DE2" w14:paraId="20AF23FD" w14:textId="77777777">
        <w:trPr>
          <w:trHeight w:val="209"/>
          <w:jc w:val="center"/>
        </w:trPr>
        <w:tc>
          <w:tcPr>
            <w:tcW w:w="3727" w:type="dxa"/>
            <w:vAlign w:val="center"/>
          </w:tcPr>
          <w:p w14:paraId="44E321C3" w14:textId="77777777" w:rsidR="00B00DE2" w:rsidRDefault="00776E18">
            <w:pPr>
              <w:jc w:val="center"/>
              <w:rPr>
                <w:rFonts w:ascii="Arial Narrow" w:hAnsi="Arial Narrow"/>
                <w:sz w:val="20"/>
                <w:szCs w:val="20"/>
                <w:lang w:eastAsia="en-US" w:bidi="en-US"/>
              </w:rPr>
            </w:pPr>
            <w:proofErr w:type="spellStart"/>
            <w:r>
              <w:rPr>
                <w:rFonts w:ascii="Arial Narrow" w:hAnsi="Arial Narrow"/>
                <w:sz w:val="20"/>
                <w:szCs w:val="20"/>
                <w:lang w:eastAsia="en-US" w:bidi="en-US"/>
              </w:rPr>
              <w:t>外部独立监测机构</w:t>
            </w:r>
            <w:proofErr w:type="spellEnd"/>
          </w:p>
        </w:tc>
        <w:tc>
          <w:tcPr>
            <w:tcW w:w="2673" w:type="dxa"/>
            <w:vAlign w:val="center"/>
          </w:tcPr>
          <w:p w14:paraId="589303B0" w14:textId="77777777" w:rsidR="00B00DE2" w:rsidRDefault="00776E18">
            <w:pPr>
              <w:jc w:val="center"/>
              <w:rPr>
                <w:rFonts w:ascii="Arial Narrow" w:hAnsi="Arial Narrow"/>
                <w:sz w:val="20"/>
                <w:szCs w:val="20"/>
                <w:lang w:bidi="en-US"/>
              </w:rPr>
            </w:pPr>
            <w:r>
              <w:rPr>
                <w:rFonts w:ascii="Arial Narrow" w:hAnsi="Arial Narrow" w:hint="eastAsia"/>
                <w:sz w:val="20"/>
                <w:szCs w:val="20"/>
                <w:lang w:bidi="en-US"/>
              </w:rPr>
              <w:t>3</w:t>
            </w:r>
          </w:p>
        </w:tc>
        <w:tc>
          <w:tcPr>
            <w:tcW w:w="1968" w:type="dxa"/>
            <w:vAlign w:val="center"/>
          </w:tcPr>
          <w:p w14:paraId="1B016C94" w14:textId="77777777" w:rsidR="00B00DE2" w:rsidRDefault="00776E18">
            <w:pPr>
              <w:jc w:val="center"/>
              <w:rPr>
                <w:rFonts w:ascii="Arial Narrow" w:hAnsi="Arial Narrow"/>
                <w:sz w:val="20"/>
                <w:szCs w:val="20"/>
                <w:lang w:eastAsia="en-US" w:bidi="en-US"/>
              </w:rPr>
            </w:pPr>
            <w:proofErr w:type="spellStart"/>
            <w:r>
              <w:rPr>
                <w:rFonts w:ascii="Arial Narrow" w:hAnsi="Arial Narrow"/>
                <w:sz w:val="20"/>
                <w:szCs w:val="20"/>
                <w:lang w:eastAsia="en-US" w:bidi="en-US"/>
              </w:rPr>
              <w:t>移民及社会专家</w:t>
            </w:r>
            <w:proofErr w:type="spellEnd"/>
          </w:p>
        </w:tc>
      </w:tr>
      <w:tr w:rsidR="00B00DE2" w14:paraId="2F5DB766" w14:textId="77777777">
        <w:trPr>
          <w:trHeight w:val="198"/>
          <w:jc w:val="center"/>
        </w:trPr>
        <w:tc>
          <w:tcPr>
            <w:tcW w:w="3727" w:type="dxa"/>
            <w:vAlign w:val="center"/>
          </w:tcPr>
          <w:p w14:paraId="7A04598D" w14:textId="77777777" w:rsidR="00B00DE2" w:rsidRDefault="00776E18">
            <w:pPr>
              <w:jc w:val="center"/>
              <w:rPr>
                <w:rFonts w:ascii="Arial Narrow" w:hAnsi="Arial Narrow"/>
                <w:sz w:val="20"/>
                <w:szCs w:val="20"/>
                <w:highlight w:val="yellow"/>
                <w:lang w:bidi="en-US"/>
              </w:rPr>
            </w:pPr>
            <w:r>
              <w:rPr>
                <w:rFonts w:ascii="Arial Narrow" w:hAnsi="Arial Narrow" w:hint="eastAsia"/>
                <w:sz w:val="20"/>
                <w:szCs w:val="20"/>
                <w:lang w:bidi="en-US"/>
              </w:rPr>
              <w:t>内部监测机构</w:t>
            </w:r>
          </w:p>
        </w:tc>
        <w:tc>
          <w:tcPr>
            <w:tcW w:w="2673" w:type="dxa"/>
            <w:vAlign w:val="center"/>
          </w:tcPr>
          <w:p w14:paraId="13EC82B7" w14:textId="77777777" w:rsidR="00B00DE2" w:rsidRDefault="00776E18">
            <w:pPr>
              <w:jc w:val="center"/>
              <w:rPr>
                <w:rFonts w:ascii="Arial Narrow" w:hAnsi="Arial Narrow"/>
                <w:sz w:val="20"/>
                <w:szCs w:val="20"/>
                <w:lang w:bidi="en-US"/>
              </w:rPr>
            </w:pPr>
            <w:r>
              <w:rPr>
                <w:rFonts w:ascii="Arial Narrow" w:hAnsi="Arial Narrow"/>
                <w:sz w:val="20"/>
                <w:szCs w:val="20"/>
                <w:lang w:bidi="en-US"/>
              </w:rPr>
              <w:t>2</w:t>
            </w:r>
          </w:p>
        </w:tc>
        <w:tc>
          <w:tcPr>
            <w:tcW w:w="1968" w:type="dxa"/>
            <w:vAlign w:val="center"/>
          </w:tcPr>
          <w:p w14:paraId="735F7022" w14:textId="77777777" w:rsidR="00B00DE2" w:rsidRDefault="00776E18">
            <w:pPr>
              <w:jc w:val="center"/>
              <w:rPr>
                <w:rFonts w:ascii="Arial Narrow" w:hAnsi="Arial Narrow"/>
                <w:sz w:val="20"/>
                <w:szCs w:val="20"/>
                <w:lang w:bidi="en-US"/>
              </w:rPr>
            </w:pPr>
            <w:r>
              <w:rPr>
                <w:rFonts w:ascii="Arial Narrow" w:hAnsi="Arial Narrow" w:hint="eastAsia"/>
                <w:sz w:val="20"/>
                <w:szCs w:val="20"/>
                <w:lang w:bidi="en-US"/>
              </w:rPr>
              <w:t>政府官员</w:t>
            </w:r>
          </w:p>
        </w:tc>
      </w:tr>
      <w:tr w:rsidR="00B00DE2" w14:paraId="490E2588" w14:textId="77777777">
        <w:trPr>
          <w:trHeight w:val="198"/>
          <w:jc w:val="center"/>
        </w:trPr>
        <w:tc>
          <w:tcPr>
            <w:tcW w:w="3727" w:type="dxa"/>
            <w:vAlign w:val="center"/>
          </w:tcPr>
          <w:p w14:paraId="39517F06" w14:textId="77777777" w:rsidR="00B00DE2" w:rsidRDefault="00776E18">
            <w:pPr>
              <w:jc w:val="center"/>
              <w:rPr>
                <w:rFonts w:ascii="Arial Narrow" w:hAnsi="Arial Narrow"/>
                <w:sz w:val="20"/>
                <w:szCs w:val="20"/>
                <w:lang w:eastAsia="en-US" w:bidi="en-US"/>
              </w:rPr>
            </w:pPr>
            <w:proofErr w:type="spellStart"/>
            <w:r>
              <w:rPr>
                <w:rFonts w:ascii="Arial Narrow" w:hAnsi="Arial Narrow"/>
                <w:sz w:val="20"/>
                <w:szCs w:val="20"/>
                <w:lang w:eastAsia="en-US" w:bidi="en-US"/>
              </w:rPr>
              <w:t>合计</w:t>
            </w:r>
            <w:proofErr w:type="spellEnd"/>
          </w:p>
        </w:tc>
        <w:tc>
          <w:tcPr>
            <w:tcW w:w="2673" w:type="dxa"/>
            <w:vAlign w:val="center"/>
          </w:tcPr>
          <w:p w14:paraId="0682E126" w14:textId="77777777" w:rsidR="00B00DE2" w:rsidRDefault="00776E18">
            <w:pPr>
              <w:jc w:val="center"/>
              <w:rPr>
                <w:rFonts w:ascii="Arial Narrow" w:hAnsi="Arial Narrow"/>
                <w:sz w:val="20"/>
                <w:szCs w:val="20"/>
                <w:lang w:bidi="en-US"/>
              </w:rPr>
            </w:pPr>
            <w:r>
              <w:rPr>
                <w:rFonts w:ascii="Arial Narrow" w:hAnsi="Arial Narrow" w:hint="eastAsia"/>
                <w:sz w:val="20"/>
                <w:szCs w:val="20"/>
                <w:lang w:bidi="en-US"/>
              </w:rPr>
              <w:t>30</w:t>
            </w:r>
          </w:p>
        </w:tc>
        <w:tc>
          <w:tcPr>
            <w:tcW w:w="1968" w:type="dxa"/>
            <w:vAlign w:val="center"/>
          </w:tcPr>
          <w:p w14:paraId="66042BB8" w14:textId="77777777" w:rsidR="00B00DE2" w:rsidRDefault="00B00DE2">
            <w:pPr>
              <w:jc w:val="center"/>
              <w:rPr>
                <w:rFonts w:ascii="Arial Narrow" w:hAnsi="Arial Narrow"/>
                <w:sz w:val="20"/>
                <w:szCs w:val="20"/>
                <w:lang w:eastAsia="en-US" w:bidi="en-US"/>
              </w:rPr>
            </w:pPr>
          </w:p>
        </w:tc>
      </w:tr>
    </w:tbl>
    <w:p w14:paraId="3EC2BDA1" w14:textId="77777777" w:rsidR="00B00DE2" w:rsidRDefault="00776E18">
      <w:pPr>
        <w:pStyle w:val="3"/>
      </w:pPr>
      <w:bookmarkStart w:id="2348" w:name="_Toc31829"/>
      <w:bookmarkStart w:id="2349" w:name="_Toc1295"/>
      <w:bookmarkStart w:id="2350" w:name="_Toc19758"/>
      <w:bookmarkStart w:id="2351" w:name="_Toc357964719"/>
      <w:bookmarkStart w:id="2352" w:name="_Toc371369836"/>
      <w:bookmarkStart w:id="2353" w:name="_Toc372136231"/>
      <w:bookmarkStart w:id="2354" w:name="_Toc31449"/>
      <w:bookmarkStart w:id="2355" w:name="_Toc374924693"/>
      <w:bookmarkStart w:id="2356" w:name="_Toc379626691"/>
      <w:bookmarkStart w:id="2357" w:name="_Toc21177"/>
      <w:bookmarkStart w:id="2358" w:name="_Toc374996990"/>
      <w:bookmarkStart w:id="2359" w:name="_Toc17538645"/>
      <w:proofErr w:type="spellStart"/>
      <w:r>
        <w:rPr>
          <w:rFonts w:hint="eastAsia"/>
        </w:rPr>
        <w:t>设施配置</w:t>
      </w:r>
      <w:bookmarkEnd w:id="2348"/>
      <w:bookmarkEnd w:id="2349"/>
      <w:bookmarkEnd w:id="2350"/>
      <w:bookmarkEnd w:id="2351"/>
      <w:bookmarkEnd w:id="2352"/>
      <w:bookmarkEnd w:id="2353"/>
      <w:bookmarkEnd w:id="2354"/>
      <w:bookmarkEnd w:id="2355"/>
      <w:bookmarkEnd w:id="2356"/>
      <w:bookmarkEnd w:id="2357"/>
      <w:bookmarkEnd w:id="2358"/>
      <w:bookmarkEnd w:id="2359"/>
      <w:proofErr w:type="spellEnd"/>
    </w:p>
    <w:p w14:paraId="03A943FA" w14:textId="6DC1E414" w:rsidR="00B00DE2" w:rsidRDefault="00776E18" w:rsidP="00977269">
      <w:pPr>
        <w:pStyle w:val="af9"/>
        <w:spacing w:before="120"/>
        <w:ind w:firstLine="480"/>
      </w:pPr>
      <w:r w:rsidRPr="00AD4531">
        <w:t>本项目移民的各级机构均可利用现</w:t>
      </w:r>
      <w:r w:rsidRPr="00105FE2">
        <w:rPr>
          <w:rFonts w:hint="eastAsia"/>
        </w:rPr>
        <w:t>有资源，已经配备了基本的办公设备、交通设备和通讯设备，包括办公桌椅、电脑、打印机、电话、传真机、交通工具等设备资源。</w:t>
      </w:r>
    </w:p>
    <w:p w14:paraId="0FA17FE0" w14:textId="77777777" w:rsidR="00B00DE2" w:rsidRDefault="00776E18" w:rsidP="001010A6">
      <w:pPr>
        <w:pStyle w:val="2"/>
      </w:pPr>
      <w:bookmarkStart w:id="2360" w:name="_Toc374924694"/>
      <w:bookmarkStart w:id="2361" w:name="_Toc28309"/>
      <w:bookmarkStart w:id="2362" w:name="_Toc2610"/>
      <w:bookmarkStart w:id="2363" w:name="_Toc27744"/>
      <w:bookmarkStart w:id="2364" w:name="_Toc8689"/>
      <w:bookmarkStart w:id="2365" w:name="_Toc372136232"/>
      <w:bookmarkStart w:id="2366" w:name="_Toc374996991"/>
      <w:bookmarkStart w:id="2367" w:name="_Toc25473"/>
      <w:bookmarkStart w:id="2368" w:name="_Toc371369837"/>
      <w:bookmarkStart w:id="2369" w:name="_Toc379626692"/>
      <w:bookmarkStart w:id="2370" w:name="_Toc17538646"/>
      <w:proofErr w:type="spellStart"/>
      <w:r>
        <w:rPr>
          <w:rFonts w:hint="eastAsia"/>
        </w:rPr>
        <w:t>机构能力建设</w:t>
      </w:r>
      <w:bookmarkEnd w:id="2360"/>
      <w:bookmarkEnd w:id="2361"/>
      <w:bookmarkEnd w:id="2362"/>
      <w:bookmarkEnd w:id="2363"/>
      <w:bookmarkEnd w:id="2364"/>
      <w:bookmarkEnd w:id="2365"/>
      <w:bookmarkEnd w:id="2366"/>
      <w:bookmarkEnd w:id="2367"/>
      <w:bookmarkEnd w:id="2368"/>
      <w:bookmarkEnd w:id="2369"/>
      <w:bookmarkEnd w:id="2370"/>
      <w:proofErr w:type="spellEnd"/>
    </w:p>
    <w:p w14:paraId="41B374BD" w14:textId="77777777" w:rsidR="00B00DE2" w:rsidRPr="00105FE2" w:rsidRDefault="00776E18" w:rsidP="00AD4531">
      <w:pPr>
        <w:pStyle w:val="af9"/>
        <w:spacing w:before="120"/>
        <w:ind w:firstLine="480"/>
      </w:pPr>
      <w:r w:rsidRPr="00AD4531">
        <w:t>为了更好地落实《移民</w:t>
      </w:r>
      <w:r w:rsidRPr="00AD4531">
        <w:rPr>
          <w:rFonts w:hint="eastAsia"/>
        </w:rPr>
        <w:t>安置行动</w:t>
      </w:r>
      <w:r w:rsidRPr="00105FE2">
        <w:rPr>
          <w:rFonts w:hint="eastAsia"/>
        </w:rPr>
        <w:t>计划》，确保项目受影响人受益，满足工程进度的总体规划，宁海项目办将采取以下措施来加强组织机构的能力，提高效率。</w:t>
      </w:r>
    </w:p>
    <w:p w14:paraId="1C9251A0" w14:textId="77777777" w:rsidR="00B00DE2" w:rsidRDefault="00776E18">
      <w:pPr>
        <w:pStyle w:val="af9"/>
        <w:spacing w:before="120"/>
        <w:ind w:firstLine="480"/>
      </w:pPr>
      <w:r w:rsidRPr="00105FE2">
        <w:t>1</w:t>
      </w:r>
      <w:r w:rsidRPr="00105FE2">
        <w:rPr>
          <w:rFonts w:hint="eastAsia"/>
        </w:rPr>
        <w:t>）领导</w:t>
      </w:r>
      <w:r>
        <w:t>负责制：实行由各级政府分管领导牵头，政府相关部门领导组成的强有力的领导集体。</w:t>
      </w:r>
    </w:p>
    <w:p w14:paraId="34522E3C" w14:textId="77777777" w:rsidR="00B00DE2" w:rsidRDefault="00776E18" w:rsidP="001F674E">
      <w:pPr>
        <w:pStyle w:val="af9"/>
        <w:spacing w:before="120"/>
        <w:ind w:firstLine="480"/>
      </w:pPr>
      <w:r>
        <w:t>2</w:t>
      </w:r>
      <w:r>
        <w:t>）配备高素质人员：各级安置机构的工作人员，要求具备较强的全局观念，政策水平、专业能力，特别是群众工作经验。</w:t>
      </w:r>
    </w:p>
    <w:p w14:paraId="4FC475BC" w14:textId="77777777" w:rsidR="00B00DE2" w:rsidRDefault="00776E18" w:rsidP="001F674E">
      <w:pPr>
        <w:pStyle w:val="af9"/>
        <w:spacing w:before="120"/>
        <w:ind w:firstLine="480"/>
      </w:pPr>
      <w:r>
        <w:t>3</w:t>
      </w:r>
      <w:r>
        <w:t>）明确职责：根据</w:t>
      </w:r>
      <w:r>
        <w:rPr>
          <w:rFonts w:hint="eastAsia"/>
        </w:rPr>
        <w:t>世界银行</w:t>
      </w:r>
      <w:r>
        <w:t>要求及国家的有关法律、法规，明确各级安置机构的职责。</w:t>
      </w:r>
    </w:p>
    <w:p w14:paraId="3EE58124" w14:textId="4257B57F" w:rsidR="00B00DE2" w:rsidRDefault="00776E18" w:rsidP="001F674E">
      <w:pPr>
        <w:pStyle w:val="af9"/>
        <w:spacing w:before="120"/>
        <w:ind w:firstLine="480"/>
      </w:pPr>
      <w:r>
        <w:t>4</w:t>
      </w:r>
      <w:r>
        <w:t>）安置人员培训：根据安置工作需要，不定期对安置人员进行安置政策（中国和</w:t>
      </w:r>
      <w:r>
        <w:rPr>
          <w:rFonts w:hint="eastAsia"/>
        </w:rPr>
        <w:t>世界银行</w:t>
      </w:r>
      <w:r>
        <w:t>政策）、信息管理等方面的培训</w:t>
      </w:r>
      <w:r w:rsidR="00BB2382">
        <w:rPr>
          <w:rFonts w:hint="eastAsia"/>
        </w:rPr>
        <w:t>。</w:t>
      </w:r>
    </w:p>
    <w:p w14:paraId="059825BD" w14:textId="77777777" w:rsidR="00B00DE2" w:rsidRDefault="00776E18" w:rsidP="001F674E">
      <w:pPr>
        <w:pStyle w:val="af9"/>
        <w:spacing w:before="120"/>
        <w:ind w:firstLine="480"/>
      </w:pPr>
      <w:r>
        <w:t>5</w:t>
      </w:r>
      <w:r>
        <w:t>）发挥群众和舆论监督作用：所有安置的资料向群众和社会公开，随时接受群众和舆论的监督。</w:t>
      </w:r>
    </w:p>
    <w:p w14:paraId="28B71997" w14:textId="135D727A" w:rsidR="00BB2382" w:rsidRDefault="00776E18" w:rsidP="001F674E">
      <w:pPr>
        <w:pStyle w:val="af9"/>
        <w:spacing w:before="120"/>
        <w:ind w:firstLine="480"/>
      </w:pPr>
      <w:r>
        <w:rPr>
          <w:rFonts w:hint="eastAsia"/>
        </w:rPr>
        <w:t>6</w:t>
      </w:r>
      <w:r>
        <w:t>）各级安置机构配备必需的交通工具及有关办公设施，以满足工作需要。</w:t>
      </w:r>
    </w:p>
    <w:p w14:paraId="603C2710" w14:textId="0C8444C2" w:rsidR="00B00DE2" w:rsidRDefault="00776E18">
      <w:pPr>
        <w:pStyle w:val="af9"/>
        <w:spacing w:before="120"/>
        <w:ind w:firstLine="480"/>
      </w:pPr>
      <w:r>
        <w:rPr>
          <w:rFonts w:hint="eastAsia"/>
        </w:rPr>
        <w:t>具体</w:t>
      </w:r>
      <w:r>
        <w:t>的机构加强和培训计划见</w:t>
      </w:r>
      <w:r>
        <w:fldChar w:fldCharType="begin"/>
      </w:r>
      <w:r>
        <w:instrText xml:space="preserve"> REF _Ref12142181 \h  \* MERGEFORMAT </w:instrText>
      </w:r>
      <w:r>
        <w:fldChar w:fldCharType="separate"/>
      </w:r>
      <w:r>
        <w:rPr>
          <w:rFonts w:hint="eastAsia"/>
        </w:rPr>
        <w:t>表</w:t>
      </w:r>
      <w:r>
        <w:rPr>
          <w:noProof/>
        </w:rPr>
        <w:t>7</w:t>
      </w:r>
      <w:r>
        <w:noBreakHyphen/>
        <w:t>2</w:t>
      </w:r>
      <w:r>
        <w:fldChar w:fldCharType="end"/>
      </w:r>
      <w:r>
        <w:t>。</w:t>
      </w:r>
    </w:p>
    <w:p w14:paraId="494E8770" w14:textId="52759343" w:rsidR="009F14C5" w:rsidRDefault="009F14C5" w:rsidP="001F674E">
      <w:pPr>
        <w:pStyle w:val="a3"/>
        <w:rPr>
          <w:lang w:eastAsia="zh-CN"/>
        </w:rPr>
      </w:pPr>
      <w:bookmarkStart w:id="2371" w:name="_Toc17539659"/>
      <w:r>
        <w:rPr>
          <w:rFonts w:hint="eastAsia"/>
          <w:lang w:eastAsia="zh-CN"/>
        </w:rPr>
        <w:lastRenderedPageBreak/>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Pr>
          <w:noProof/>
          <w:lang w:eastAsia="zh-CN"/>
        </w:rPr>
        <w:t>7</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Pr>
          <w:noProof/>
          <w:lang w:eastAsia="zh-CN"/>
        </w:rPr>
        <w:t>2</w:t>
      </w:r>
      <w:r>
        <w:fldChar w:fldCharType="end"/>
      </w:r>
      <w:r>
        <w:rPr>
          <w:rFonts w:ascii="Arial Narrow" w:hAnsi="Arial Narrow"/>
          <w:sz w:val="20"/>
          <w:lang w:eastAsia="zh-CN"/>
        </w:rPr>
        <w:t>移民安置机构业务培训计划表</w:t>
      </w:r>
      <w:bookmarkEnd w:id="2371"/>
    </w:p>
    <w:p w14:paraId="43ECDBE4" w14:textId="77777777" w:rsidR="00B00DE2" w:rsidRDefault="00B00DE2">
      <w:pPr>
        <w:pStyle w:val="a3"/>
        <w:keepNext/>
        <w:rPr>
          <w:lang w:eastAsia="zh-CN"/>
        </w:rPr>
      </w:pPr>
    </w:p>
    <w:tbl>
      <w:tblPr>
        <w:tblW w:w="43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1220"/>
        <w:gridCol w:w="1966"/>
        <w:gridCol w:w="2474"/>
        <w:gridCol w:w="1088"/>
      </w:tblGrid>
      <w:tr w:rsidR="00BB2382" w14:paraId="41BA8152" w14:textId="7097D68A" w:rsidTr="001F674E">
        <w:trPr>
          <w:tblHeader/>
          <w:jc w:val="center"/>
        </w:trPr>
        <w:tc>
          <w:tcPr>
            <w:tcW w:w="322" w:type="pct"/>
            <w:vMerge w:val="restart"/>
            <w:shd w:val="clear" w:color="auto" w:fill="F2F2F2"/>
            <w:vAlign w:val="center"/>
          </w:tcPr>
          <w:p w14:paraId="70BC9E74" w14:textId="77777777" w:rsidR="00BB2382" w:rsidRDefault="00BB2382">
            <w:pPr>
              <w:spacing w:line="240" w:lineRule="exact"/>
              <w:jc w:val="center"/>
              <w:rPr>
                <w:rFonts w:ascii="Arial Narrow" w:hAnsi="Arial Narrow"/>
                <w:b/>
                <w:color w:val="000000"/>
                <w:sz w:val="20"/>
                <w:szCs w:val="20"/>
              </w:rPr>
            </w:pPr>
            <w:r>
              <w:rPr>
                <w:rFonts w:ascii="Arial Narrow"/>
                <w:b/>
                <w:color w:val="000000"/>
                <w:sz w:val="20"/>
                <w:szCs w:val="20"/>
              </w:rPr>
              <w:t>序号</w:t>
            </w:r>
          </w:p>
        </w:tc>
        <w:tc>
          <w:tcPr>
            <w:tcW w:w="846" w:type="pct"/>
            <w:shd w:val="clear" w:color="auto" w:fill="F2F2F2"/>
            <w:vAlign w:val="center"/>
          </w:tcPr>
          <w:p w14:paraId="0F17C62C" w14:textId="77777777" w:rsidR="00BB2382" w:rsidRDefault="00BB2382">
            <w:pPr>
              <w:spacing w:line="240" w:lineRule="exact"/>
              <w:jc w:val="center"/>
              <w:rPr>
                <w:rFonts w:ascii="Arial Narrow" w:hAnsi="Arial Narrow"/>
                <w:b/>
                <w:color w:val="000000"/>
                <w:sz w:val="20"/>
                <w:szCs w:val="20"/>
              </w:rPr>
            </w:pPr>
            <w:r>
              <w:rPr>
                <w:rFonts w:ascii="Arial Narrow"/>
                <w:b/>
                <w:color w:val="000000"/>
                <w:sz w:val="20"/>
                <w:szCs w:val="20"/>
              </w:rPr>
              <w:t>负责培训机构</w:t>
            </w:r>
          </w:p>
        </w:tc>
        <w:tc>
          <w:tcPr>
            <w:tcW w:w="1363" w:type="pct"/>
            <w:shd w:val="clear" w:color="auto" w:fill="F2F2F2"/>
            <w:vAlign w:val="center"/>
          </w:tcPr>
          <w:p w14:paraId="1E1A4D8B" w14:textId="77777777" w:rsidR="00BB2382" w:rsidRDefault="00BB2382">
            <w:pPr>
              <w:spacing w:line="240" w:lineRule="exact"/>
              <w:jc w:val="center"/>
              <w:rPr>
                <w:rFonts w:ascii="Arial Narrow" w:hAnsi="Arial Narrow"/>
                <w:b/>
                <w:color w:val="000000"/>
                <w:sz w:val="20"/>
                <w:szCs w:val="20"/>
              </w:rPr>
            </w:pPr>
            <w:r>
              <w:rPr>
                <w:rFonts w:ascii="Arial Narrow"/>
                <w:b/>
                <w:color w:val="000000"/>
                <w:sz w:val="20"/>
                <w:szCs w:val="20"/>
              </w:rPr>
              <w:t>培训内容</w:t>
            </w:r>
          </w:p>
        </w:tc>
        <w:tc>
          <w:tcPr>
            <w:tcW w:w="1715" w:type="pct"/>
            <w:shd w:val="clear" w:color="auto" w:fill="F2F2F2"/>
            <w:vAlign w:val="center"/>
          </w:tcPr>
          <w:p w14:paraId="721D92E1" w14:textId="77777777" w:rsidR="00BB2382" w:rsidRDefault="00BB2382">
            <w:pPr>
              <w:spacing w:line="240" w:lineRule="exact"/>
              <w:jc w:val="center"/>
              <w:rPr>
                <w:rFonts w:ascii="Arial Narrow" w:hAnsi="Arial Narrow"/>
                <w:b/>
                <w:color w:val="000000"/>
                <w:sz w:val="20"/>
                <w:szCs w:val="20"/>
              </w:rPr>
            </w:pPr>
            <w:r>
              <w:rPr>
                <w:rFonts w:ascii="Arial Narrow"/>
                <w:b/>
                <w:color w:val="000000"/>
                <w:sz w:val="20"/>
                <w:szCs w:val="20"/>
              </w:rPr>
              <w:t>培训对象</w:t>
            </w:r>
          </w:p>
        </w:tc>
        <w:tc>
          <w:tcPr>
            <w:tcW w:w="755" w:type="pct"/>
            <w:shd w:val="clear" w:color="auto" w:fill="F2F2F2"/>
            <w:vAlign w:val="center"/>
          </w:tcPr>
          <w:p w14:paraId="7398A338" w14:textId="77777777" w:rsidR="00BB2382" w:rsidRDefault="00BB2382">
            <w:pPr>
              <w:spacing w:line="240" w:lineRule="exact"/>
              <w:jc w:val="center"/>
              <w:rPr>
                <w:rFonts w:ascii="Arial Narrow" w:hAnsi="Arial Narrow"/>
                <w:b/>
                <w:color w:val="000000"/>
                <w:sz w:val="20"/>
                <w:szCs w:val="20"/>
              </w:rPr>
            </w:pPr>
            <w:r>
              <w:rPr>
                <w:rFonts w:ascii="Arial Narrow"/>
                <w:b/>
                <w:color w:val="000000"/>
                <w:sz w:val="20"/>
                <w:szCs w:val="20"/>
              </w:rPr>
              <w:t>培训时间</w:t>
            </w:r>
          </w:p>
        </w:tc>
      </w:tr>
      <w:tr w:rsidR="00BB2382" w14:paraId="173185C4" w14:textId="1C627ED4" w:rsidTr="001F674E">
        <w:trPr>
          <w:tblHeader/>
          <w:jc w:val="center"/>
        </w:trPr>
        <w:tc>
          <w:tcPr>
            <w:tcW w:w="322" w:type="pct"/>
            <w:vMerge/>
            <w:shd w:val="clear" w:color="auto" w:fill="F2F2F2"/>
            <w:vAlign w:val="center"/>
          </w:tcPr>
          <w:p w14:paraId="2B0008DF" w14:textId="77777777" w:rsidR="00BB2382" w:rsidRDefault="00BB2382">
            <w:pPr>
              <w:spacing w:line="240" w:lineRule="exact"/>
              <w:jc w:val="center"/>
              <w:rPr>
                <w:rFonts w:ascii="Arial Narrow" w:hAnsi="Arial Narrow"/>
                <w:b/>
                <w:color w:val="000000"/>
                <w:sz w:val="20"/>
                <w:szCs w:val="20"/>
              </w:rPr>
            </w:pPr>
          </w:p>
        </w:tc>
        <w:tc>
          <w:tcPr>
            <w:tcW w:w="846" w:type="pct"/>
            <w:shd w:val="clear" w:color="auto" w:fill="F2F2F2"/>
            <w:vAlign w:val="center"/>
          </w:tcPr>
          <w:p w14:paraId="3B6123EF" w14:textId="77777777" w:rsidR="00BB2382" w:rsidRDefault="00BB2382">
            <w:pPr>
              <w:spacing w:line="240" w:lineRule="exact"/>
              <w:jc w:val="center"/>
              <w:rPr>
                <w:rFonts w:ascii="Arial Narrow" w:hAnsi="Arial Narrow"/>
                <w:b/>
                <w:color w:val="000000"/>
                <w:sz w:val="20"/>
                <w:szCs w:val="20"/>
              </w:rPr>
            </w:pPr>
            <w:r>
              <w:rPr>
                <w:rFonts w:ascii="Arial Narrow" w:hAnsi="Arial Narrow"/>
                <w:b/>
                <w:color w:val="000000"/>
                <w:sz w:val="20"/>
                <w:szCs w:val="20"/>
              </w:rPr>
              <w:t>A</w:t>
            </w:r>
          </w:p>
        </w:tc>
        <w:tc>
          <w:tcPr>
            <w:tcW w:w="1363" w:type="pct"/>
            <w:shd w:val="clear" w:color="auto" w:fill="F2F2F2"/>
            <w:vAlign w:val="center"/>
          </w:tcPr>
          <w:p w14:paraId="18AC6842" w14:textId="77777777" w:rsidR="00BB2382" w:rsidRDefault="00BB2382">
            <w:pPr>
              <w:spacing w:line="240" w:lineRule="exact"/>
              <w:jc w:val="center"/>
              <w:rPr>
                <w:rFonts w:ascii="Arial Narrow" w:hAnsi="Arial Narrow"/>
                <w:b/>
                <w:color w:val="000000"/>
                <w:sz w:val="20"/>
                <w:szCs w:val="20"/>
              </w:rPr>
            </w:pPr>
            <w:r>
              <w:rPr>
                <w:rFonts w:ascii="Arial Narrow" w:hAnsi="Arial Narrow"/>
                <w:b/>
                <w:color w:val="000000"/>
                <w:sz w:val="20"/>
                <w:szCs w:val="20"/>
              </w:rPr>
              <w:t>B</w:t>
            </w:r>
          </w:p>
        </w:tc>
        <w:tc>
          <w:tcPr>
            <w:tcW w:w="1715" w:type="pct"/>
            <w:shd w:val="clear" w:color="auto" w:fill="F2F2F2"/>
            <w:vAlign w:val="center"/>
          </w:tcPr>
          <w:p w14:paraId="29287D0D" w14:textId="77777777" w:rsidR="00BB2382" w:rsidRDefault="00BB2382">
            <w:pPr>
              <w:spacing w:line="240" w:lineRule="exact"/>
              <w:jc w:val="center"/>
              <w:rPr>
                <w:rFonts w:ascii="Arial Narrow" w:hAnsi="Arial Narrow"/>
                <w:b/>
                <w:color w:val="000000"/>
                <w:sz w:val="20"/>
                <w:szCs w:val="20"/>
              </w:rPr>
            </w:pPr>
            <w:r>
              <w:rPr>
                <w:rFonts w:ascii="Arial Narrow" w:hAnsi="Arial Narrow"/>
                <w:b/>
                <w:color w:val="000000"/>
                <w:sz w:val="20"/>
                <w:szCs w:val="20"/>
              </w:rPr>
              <w:t>C</w:t>
            </w:r>
          </w:p>
        </w:tc>
        <w:tc>
          <w:tcPr>
            <w:tcW w:w="755" w:type="pct"/>
            <w:shd w:val="clear" w:color="auto" w:fill="F2F2F2"/>
            <w:vAlign w:val="center"/>
          </w:tcPr>
          <w:p w14:paraId="115223BB" w14:textId="77777777" w:rsidR="00BB2382" w:rsidRDefault="00BB2382">
            <w:pPr>
              <w:spacing w:line="240" w:lineRule="exact"/>
              <w:jc w:val="center"/>
              <w:rPr>
                <w:rFonts w:ascii="Arial Narrow" w:hAnsi="Arial Narrow"/>
                <w:b/>
                <w:color w:val="000000"/>
                <w:sz w:val="20"/>
                <w:szCs w:val="20"/>
              </w:rPr>
            </w:pPr>
            <w:r>
              <w:rPr>
                <w:rFonts w:ascii="Arial Narrow" w:hAnsi="Arial Narrow"/>
                <w:b/>
                <w:color w:val="000000"/>
                <w:sz w:val="20"/>
                <w:szCs w:val="20"/>
              </w:rPr>
              <w:t>D</w:t>
            </w:r>
          </w:p>
        </w:tc>
      </w:tr>
      <w:tr w:rsidR="00BB2382" w14:paraId="33A33E99" w14:textId="1727514D" w:rsidTr="001F674E">
        <w:trPr>
          <w:jc w:val="center"/>
        </w:trPr>
        <w:tc>
          <w:tcPr>
            <w:tcW w:w="322" w:type="pct"/>
            <w:vAlign w:val="center"/>
          </w:tcPr>
          <w:p w14:paraId="61E578F5" w14:textId="77777777" w:rsidR="00BB2382" w:rsidRDefault="00BB2382">
            <w:pPr>
              <w:spacing w:line="240" w:lineRule="exact"/>
              <w:jc w:val="center"/>
              <w:rPr>
                <w:rFonts w:ascii="Arial Narrow" w:hAnsi="Arial Narrow"/>
                <w:color w:val="000000"/>
                <w:sz w:val="20"/>
                <w:szCs w:val="20"/>
              </w:rPr>
            </w:pPr>
            <w:r>
              <w:rPr>
                <w:rFonts w:ascii="Arial Narrow" w:hAnsi="Arial Narrow"/>
                <w:color w:val="000000"/>
                <w:sz w:val="20"/>
                <w:szCs w:val="20"/>
              </w:rPr>
              <w:t>1</w:t>
            </w:r>
          </w:p>
        </w:tc>
        <w:tc>
          <w:tcPr>
            <w:tcW w:w="846" w:type="pct"/>
            <w:vAlign w:val="center"/>
          </w:tcPr>
          <w:p w14:paraId="3B5E3728" w14:textId="77777777" w:rsidR="00BB2382" w:rsidRDefault="00BB2382">
            <w:pPr>
              <w:spacing w:line="240" w:lineRule="exact"/>
              <w:jc w:val="center"/>
              <w:rPr>
                <w:rFonts w:ascii="Arial Narrow" w:hAnsi="Arial Narrow"/>
                <w:color w:val="000000"/>
                <w:sz w:val="20"/>
                <w:szCs w:val="20"/>
              </w:rPr>
            </w:pPr>
            <w:r>
              <w:rPr>
                <w:rFonts w:ascii="Arial Narrow" w:hint="eastAsia"/>
                <w:color w:val="000000"/>
                <w:sz w:val="20"/>
                <w:szCs w:val="20"/>
              </w:rPr>
              <w:t>宁波</w:t>
            </w:r>
            <w:proofErr w:type="gramStart"/>
            <w:r>
              <w:rPr>
                <w:rFonts w:ascii="Arial Narrow" w:hint="eastAsia"/>
                <w:color w:val="000000"/>
                <w:sz w:val="20"/>
                <w:szCs w:val="20"/>
              </w:rPr>
              <w:t>市</w:t>
            </w:r>
            <w:r>
              <w:rPr>
                <w:rFonts w:ascii="Arial Narrow"/>
                <w:color w:val="000000"/>
                <w:sz w:val="20"/>
                <w:szCs w:val="20"/>
              </w:rPr>
              <w:t>项目</w:t>
            </w:r>
            <w:proofErr w:type="gramEnd"/>
            <w:r>
              <w:rPr>
                <w:rFonts w:ascii="Arial Narrow"/>
                <w:color w:val="000000"/>
                <w:sz w:val="20"/>
                <w:szCs w:val="20"/>
              </w:rPr>
              <w:t>办</w:t>
            </w:r>
          </w:p>
        </w:tc>
        <w:tc>
          <w:tcPr>
            <w:tcW w:w="1363" w:type="pct"/>
            <w:vAlign w:val="center"/>
          </w:tcPr>
          <w:p w14:paraId="2876BF71" w14:textId="77777777" w:rsidR="00BB2382" w:rsidRDefault="00BB2382">
            <w:pPr>
              <w:spacing w:line="240" w:lineRule="exact"/>
              <w:rPr>
                <w:rFonts w:ascii="Arial Narrow" w:hAnsi="Arial Narrow"/>
                <w:color w:val="000000"/>
                <w:sz w:val="20"/>
                <w:szCs w:val="20"/>
              </w:rPr>
            </w:pPr>
            <w:r>
              <w:rPr>
                <w:rFonts w:ascii="Arial Narrow" w:hint="eastAsia"/>
                <w:color w:val="000000"/>
                <w:sz w:val="20"/>
                <w:szCs w:val="20"/>
              </w:rPr>
              <w:t>世行项目贷款业务培训</w:t>
            </w:r>
          </w:p>
        </w:tc>
        <w:tc>
          <w:tcPr>
            <w:tcW w:w="1715" w:type="pct"/>
            <w:vAlign w:val="center"/>
          </w:tcPr>
          <w:p w14:paraId="6E9B1795" w14:textId="77777777" w:rsidR="00BB2382" w:rsidRDefault="00BB2382">
            <w:pPr>
              <w:spacing w:line="240" w:lineRule="exact"/>
              <w:rPr>
                <w:rFonts w:ascii="Arial Narrow" w:hAnsi="Arial Narrow"/>
                <w:color w:val="000000"/>
                <w:sz w:val="20"/>
                <w:szCs w:val="20"/>
              </w:rPr>
            </w:pPr>
            <w:proofErr w:type="gramStart"/>
            <w:r>
              <w:rPr>
                <w:rFonts w:ascii="Arial Narrow" w:hint="eastAsia"/>
                <w:color w:val="000000"/>
                <w:sz w:val="20"/>
                <w:szCs w:val="20"/>
              </w:rPr>
              <w:t>各</w:t>
            </w:r>
            <w:r>
              <w:rPr>
                <w:rFonts w:ascii="Arial Narrow"/>
                <w:color w:val="000000"/>
                <w:sz w:val="20"/>
                <w:szCs w:val="20"/>
              </w:rPr>
              <w:t>项目办</w:t>
            </w:r>
            <w:r>
              <w:rPr>
                <w:rFonts w:ascii="Arial Narrow" w:hint="eastAsia"/>
                <w:color w:val="000000"/>
                <w:sz w:val="20"/>
                <w:szCs w:val="20"/>
              </w:rPr>
              <w:t>负责人</w:t>
            </w:r>
            <w:proofErr w:type="gramEnd"/>
            <w:r>
              <w:rPr>
                <w:rFonts w:ascii="Arial Narrow"/>
                <w:color w:val="000000"/>
                <w:sz w:val="20"/>
                <w:szCs w:val="20"/>
              </w:rPr>
              <w:t>、</w:t>
            </w:r>
            <w:r>
              <w:rPr>
                <w:rFonts w:ascii="Arial Narrow" w:hint="eastAsia"/>
                <w:color w:val="000000"/>
                <w:sz w:val="20"/>
                <w:szCs w:val="20"/>
              </w:rPr>
              <w:t>实施单位及设计单位</w:t>
            </w:r>
          </w:p>
        </w:tc>
        <w:tc>
          <w:tcPr>
            <w:tcW w:w="755" w:type="pct"/>
            <w:vAlign w:val="center"/>
          </w:tcPr>
          <w:p w14:paraId="4EE49E8C" w14:textId="77777777" w:rsidR="00BB2382" w:rsidRDefault="00BB2382">
            <w:pPr>
              <w:spacing w:line="240" w:lineRule="exact"/>
              <w:rPr>
                <w:rFonts w:ascii="Arial Narrow" w:hAnsi="Arial Narrow"/>
                <w:color w:val="000000"/>
                <w:sz w:val="20"/>
                <w:szCs w:val="20"/>
              </w:rPr>
            </w:pPr>
            <w:r>
              <w:rPr>
                <w:rFonts w:ascii="Arial Narrow" w:hAnsi="Arial Narrow"/>
                <w:color w:val="000000"/>
                <w:sz w:val="20"/>
                <w:szCs w:val="20"/>
              </w:rPr>
              <w:t>2019</w:t>
            </w:r>
            <w:r>
              <w:rPr>
                <w:rFonts w:ascii="Arial Narrow" w:hAnsi="Arial Narrow" w:hint="eastAsia"/>
                <w:color w:val="000000"/>
                <w:sz w:val="20"/>
                <w:szCs w:val="20"/>
              </w:rPr>
              <w:t>年</w:t>
            </w:r>
            <w:r>
              <w:rPr>
                <w:rFonts w:ascii="Arial Narrow" w:hAnsi="Arial Narrow"/>
                <w:color w:val="000000"/>
                <w:sz w:val="20"/>
                <w:szCs w:val="20"/>
              </w:rPr>
              <w:t>3</w:t>
            </w:r>
            <w:r>
              <w:rPr>
                <w:rFonts w:ascii="Arial Narrow" w:hAnsi="Arial Narrow" w:hint="eastAsia"/>
                <w:color w:val="000000"/>
                <w:sz w:val="20"/>
                <w:szCs w:val="20"/>
              </w:rPr>
              <w:t>月</w:t>
            </w:r>
          </w:p>
        </w:tc>
      </w:tr>
      <w:tr w:rsidR="00BB2382" w14:paraId="39205B17" w14:textId="30EAA0D6" w:rsidTr="001F674E">
        <w:trPr>
          <w:jc w:val="center"/>
        </w:trPr>
        <w:tc>
          <w:tcPr>
            <w:tcW w:w="322" w:type="pct"/>
            <w:vAlign w:val="center"/>
          </w:tcPr>
          <w:p w14:paraId="18A52FFA" w14:textId="77777777" w:rsidR="00BB2382" w:rsidRDefault="00BB2382">
            <w:pPr>
              <w:spacing w:line="240" w:lineRule="exact"/>
              <w:jc w:val="center"/>
              <w:rPr>
                <w:rFonts w:ascii="Arial Narrow" w:hAnsi="Arial Narrow"/>
                <w:color w:val="000000"/>
                <w:sz w:val="20"/>
                <w:szCs w:val="20"/>
              </w:rPr>
            </w:pPr>
            <w:r>
              <w:rPr>
                <w:rFonts w:ascii="Arial Narrow" w:hAnsi="Arial Narrow"/>
                <w:color w:val="000000"/>
                <w:sz w:val="20"/>
                <w:szCs w:val="20"/>
              </w:rPr>
              <w:t>2</w:t>
            </w:r>
          </w:p>
        </w:tc>
        <w:tc>
          <w:tcPr>
            <w:tcW w:w="846" w:type="pct"/>
            <w:vAlign w:val="center"/>
          </w:tcPr>
          <w:p w14:paraId="142E4CBC" w14:textId="77777777" w:rsidR="00BB2382" w:rsidRDefault="00BB2382">
            <w:pPr>
              <w:spacing w:line="240" w:lineRule="exact"/>
              <w:jc w:val="center"/>
              <w:rPr>
                <w:rFonts w:ascii="Arial Narrow" w:hAnsi="Arial Narrow"/>
                <w:color w:val="000000"/>
                <w:sz w:val="20"/>
                <w:szCs w:val="20"/>
              </w:rPr>
            </w:pPr>
            <w:r>
              <w:rPr>
                <w:rFonts w:ascii="Arial Narrow" w:hint="eastAsia"/>
                <w:color w:val="000000"/>
                <w:sz w:val="20"/>
                <w:szCs w:val="20"/>
              </w:rPr>
              <w:t>宁波市世行办</w:t>
            </w:r>
          </w:p>
        </w:tc>
        <w:tc>
          <w:tcPr>
            <w:tcW w:w="1363" w:type="pct"/>
            <w:vAlign w:val="center"/>
          </w:tcPr>
          <w:p w14:paraId="4F4283A4" w14:textId="77777777" w:rsidR="00BB2382" w:rsidRDefault="00BB2382">
            <w:pPr>
              <w:spacing w:line="240" w:lineRule="exact"/>
              <w:rPr>
                <w:rFonts w:ascii="Arial Narrow" w:hAnsi="Arial Narrow"/>
                <w:color w:val="000000"/>
                <w:sz w:val="20"/>
                <w:szCs w:val="20"/>
              </w:rPr>
            </w:pPr>
            <w:r>
              <w:rPr>
                <w:rFonts w:ascii="Arial Narrow" w:hint="eastAsia"/>
                <w:color w:val="000000"/>
                <w:sz w:val="20"/>
                <w:szCs w:val="20"/>
              </w:rPr>
              <w:t>宁波项目启动及项目评估会</w:t>
            </w:r>
          </w:p>
        </w:tc>
        <w:tc>
          <w:tcPr>
            <w:tcW w:w="1715" w:type="pct"/>
            <w:vAlign w:val="center"/>
          </w:tcPr>
          <w:p w14:paraId="45C0FF06" w14:textId="77777777" w:rsidR="00BB2382" w:rsidRDefault="00BB2382">
            <w:pPr>
              <w:spacing w:line="240" w:lineRule="exact"/>
              <w:rPr>
                <w:rFonts w:ascii="Arial Narrow" w:hAnsi="Arial Narrow"/>
                <w:color w:val="000000"/>
                <w:sz w:val="20"/>
                <w:szCs w:val="20"/>
              </w:rPr>
            </w:pPr>
            <w:r>
              <w:rPr>
                <w:rFonts w:ascii="Arial Narrow" w:hint="eastAsia"/>
                <w:color w:val="000000"/>
                <w:sz w:val="20"/>
                <w:szCs w:val="20"/>
              </w:rPr>
              <w:t>世行代表团；</w:t>
            </w:r>
            <w:proofErr w:type="gramStart"/>
            <w:r>
              <w:rPr>
                <w:rFonts w:ascii="Arial Narrow" w:hint="eastAsia"/>
                <w:color w:val="000000"/>
                <w:sz w:val="20"/>
                <w:szCs w:val="20"/>
              </w:rPr>
              <w:t>市发改委</w:t>
            </w:r>
            <w:proofErr w:type="gramEnd"/>
            <w:r>
              <w:rPr>
                <w:rFonts w:ascii="Arial Narrow" w:hint="eastAsia"/>
                <w:color w:val="000000"/>
                <w:sz w:val="20"/>
                <w:szCs w:val="20"/>
              </w:rPr>
              <w:t>、财政局，市世行办；各区县项目办和相关部门具体操作实施人员</w:t>
            </w:r>
          </w:p>
        </w:tc>
        <w:tc>
          <w:tcPr>
            <w:tcW w:w="755" w:type="pct"/>
          </w:tcPr>
          <w:p w14:paraId="180457DB" w14:textId="77777777" w:rsidR="00BB2382" w:rsidRDefault="00BB2382">
            <w:pPr>
              <w:rPr>
                <w:rFonts w:ascii="Arial Narrow" w:hAnsi="Arial Narrow"/>
                <w:color w:val="000000"/>
                <w:sz w:val="20"/>
                <w:szCs w:val="20"/>
              </w:rPr>
            </w:pPr>
          </w:p>
          <w:p w14:paraId="79AB3BC1" w14:textId="77777777" w:rsidR="00BB2382" w:rsidRDefault="00BB2382">
            <w:pPr>
              <w:rPr>
                <w:color w:val="000000"/>
              </w:rPr>
            </w:pPr>
            <w:r>
              <w:rPr>
                <w:rFonts w:ascii="Arial Narrow" w:hAnsi="Arial Narrow"/>
                <w:color w:val="000000"/>
                <w:sz w:val="20"/>
                <w:szCs w:val="20"/>
              </w:rPr>
              <w:t>2019</w:t>
            </w:r>
            <w:r>
              <w:rPr>
                <w:rFonts w:ascii="Arial Narrow"/>
                <w:color w:val="000000"/>
                <w:sz w:val="20"/>
                <w:szCs w:val="20"/>
              </w:rPr>
              <w:t>年</w:t>
            </w:r>
            <w:r>
              <w:rPr>
                <w:rFonts w:ascii="Arial Narrow"/>
                <w:color w:val="000000"/>
                <w:sz w:val="20"/>
                <w:szCs w:val="20"/>
              </w:rPr>
              <w:t>6</w:t>
            </w:r>
            <w:r>
              <w:rPr>
                <w:rFonts w:ascii="Arial Narrow" w:hint="eastAsia"/>
                <w:color w:val="000000"/>
                <w:sz w:val="20"/>
                <w:szCs w:val="20"/>
              </w:rPr>
              <w:t>月</w:t>
            </w:r>
          </w:p>
        </w:tc>
      </w:tr>
      <w:tr w:rsidR="00BB2382" w14:paraId="4962F37C" w14:textId="24D0CEC3" w:rsidTr="001F674E">
        <w:trPr>
          <w:jc w:val="center"/>
        </w:trPr>
        <w:tc>
          <w:tcPr>
            <w:tcW w:w="322" w:type="pct"/>
            <w:vAlign w:val="center"/>
          </w:tcPr>
          <w:p w14:paraId="2953647D" w14:textId="77777777" w:rsidR="00BB2382" w:rsidRDefault="00BB2382">
            <w:pPr>
              <w:spacing w:line="240" w:lineRule="exact"/>
              <w:jc w:val="center"/>
              <w:rPr>
                <w:rFonts w:ascii="Arial Narrow" w:hAnsi="Arial Narrow"/>
                <w:color w:val="000000"/>
                <w:sz w:val="20"/>
                <w:szCs w:val="20"/>
              </w:rPr>
            </w:pPr>
            <w:r>
              <w:rPr>
                <w:rFonts w:ascii="Arial Narrow" w:hAnsi="Arial Narrow"/>
                <w:color w:val="000000"/>
                <w:sz w:val="20"/>
                <w:szCs w:val="20"/>
              </w:rPr>
              <w:t>3</w:t>
            </w:r>
          </w:p>
        </w:tc>
        <w:tc>
          <w:tcPr>
            <w:tcW w:w="846" w:type="pct"/>
            <w:vAlign w:val="center"/>
          </w:tcPr>
          <w:p w14:paraId="7F42CECC" w14:textId="77777777" w:rsidR="00BB2382" w:rsidRDefault="00BB2382">
            <w:pPr>
              <w:spacing w:line="240" w:lineRule="exact"/>
              <w:jc w:val="center"/>
              <w:rPr>
                <w:rFonts w:ascii="Arial Narrow" w:hAnsi="Arial Narrow"/>
                <w:color w:val="000000"/>
                <w:sz w:val="20"/>
                <w:szCs w:val="20"/>
              </w:rPr>
            </w:pPr>
            <w:r>
              <w:rPr>
                <w:rFonts w:ascii="Arial Narrow" w:hint="eastAsia"/>
                <w:color w:val="000000"/>
                <w:sz w:val="20"/>
                <w:szCs w:val="20"/>
              </w:rPr>
              <w:t>宁波市世行办</w:t>
            </w:r>
          </w:p>
        </w:tc>
        <w:tc>
          <w:tcPr>
            <w:tcW w:w="1363" w:type="pct"/>
            <w:vAlign w:val="center"/>
          </w:tcPr>
          <w:p w14:paraId="41045B93" w14:textId="77777777" w:rsidR="00BB2382" w:rsidRDefault="00BB2382">
            <w:pPr>
              <w:spacing w:line="240" w:lineRule="exact"/>
              <w:rPr>
                <w:rFonts w:ascii="Arial Narrow" w:hAnsi="Arial Narrow"/>
                <w:color w:val="000000"/>
                <w:sz w:val="20"/>
                <w:szCs w:val="20"/>
              </w:rPr>
            </w:pPr>
            <w:r>
              <w:rPr>
                <w:rFonts w:ascii="Arial Narrow" w:hint="eastAsia"/>
                <w:color w:val="000000"/>
                <w:sz w:val="20"/>
                <w:szCs w:val="20"/>
              </w:rPr>
              <w:t>项目安保政策培训</w:t>
            </w:r>
          </w:p>
        </w:tc>
        <w:tc>
          <w:tcPr>
            <w:tcW w:w="1715" w:type="pct"/>
            <w:vAlign w:val="center"/>
          </w:tcPr>
          <w:p w14:paraId="5F39ECCB" w14:textId="77777777" w:rsidR="00BB2382" w:rsidRDefault="00BB2382">
            <w:pPr>
              <w:spacing w:line="240" w:lineRule="exact"/>
              <w:rPr>
                <w:rFonts w:ascii="Arial Narrow" w:hAnsi="Arial Narrow"/>
                <w:color w:val="000000"/>
                <w:sz w:val="20"/>
                <w:szCs w:val="20"/>
              </w:rPr>
            </w:pPr>
            <w:r>
              <w:rPr>
                <w:rFonts w:ascii="Arial Narrow" w:hint="eastAsia"/>
                <w:color w:val="000000"/>
                <w:sz w:val="20"/>
                <w:szCs w:val="20"/>
              </w:rPr>
              <w:t>各地项目办、各项</w:t>
            </w:r>
            <w:proofErr w:type="gramStart"/>
            <w:r>
              <w:rPr>
                <w:rFonts w:ascii="Arial Narrow" w:hint="eastAsia"/>
                <w:color w:val="000000"/>
                <w:sz w:val="20"/>
                <w:szCs w:val="20"/>
              </w:rPr>
              <w:t>目实施</w:t>
            </w:r>
            <w:proofErr w:type="gramEnd"/>
            <w:r>
              <w:rPr>
                <w:rFonts w:ascii="Arial Narrow" w:hint="eastAsia"/>
                <w:color w:val="000000"/>
                <w:sz w:val="20"/>
                <w:szCs w:val="20"/>
              </w:rPr>
              <w:t>单位负责安保工作人员；各施工单位、监理单位负责安保工作人员</w:t>
            </w:r>
          </w:p>
        </w:tc>
        <w:tc>
          <w:tcPr>
            <w:tcW w:w="755" w:type="pct"/>
          </w:tcPr>
          <w:p w14:paraId="4C3E1225" w14:textId="77777777" w:rsidR="00BB2382" w:rsidRDefault="00BB2382">
            <w:pPr>
              <w:rPr>
                <w:rFonts w:ascii="Arial Narrow" w:hAnsi="Arial Narrow"/>
                <w:color w:val="000000"/>
                <w:sz w:val="20"/>
                <w:szCs w:val="20"/>
              </w:rPr>
            </w:pPr>
          </w:p>
          <w:p w14:paraId="044AEC96" w14:textId="3EC65C41" w:rsidR="00BB2382" w:rsidRDefault="00BB2382">
            <w:pPr>
              <w:rPr>
                <w:color w:val="000000"/>
              </w:rPr>
            </w:pPr>
            <w:r>
              <w:rPr>
                <w:rFonts w:ascii="Arial Narrow" w:hAnsi="Arial Narrow"/>
                <w:color w:val="000000"/>
                <w:sz w:val="20"/>
                <w:szCs w:val="20"/>
              </w:rPr>
              <w:t>2019</w:t>
            </w:r>
            <w:r>
              <w:rPr>
                <w:rFonts w:ascii="Arial Narrow"/>
                <w:color w:val="000000"/>
                <w:sz w:val="20"/>
                <w:szCs w:val="20"/>
              </w:rPr>
              <w:t>年</w:t>
            </w:r>
            <w:r>
              <w:rPr>
                <w:rFonts w:ascii="Arial Narrow"/>
                <w:color w:val="000000"/>
                <w:sz w:val="20"/>
                <w:szCs w:val="20"/>
              </w:rPr>
              <w:t>7</w:t>
            </w:r>
            <w:r>
              <w:rPr>
                <w:rFonts w:ascii="Arial Narrow" w:hint="eastAsia"/>
                <w:color w:val="000000"/>
                <w:sz w:val="20"/>
                <w:szCs w:val="20"/>
              </w:rPr>
              <w:t>月</w:t>
            </w:r>
          </w:p>
        </w:tc>
      </w:tr>
      <w:tr w:rsidR="00BB2382" w14:paraId="5607AFFC" w14:textId="75E1BDE5" w:rsidTr="001F674E">
        <w:trPr>
          <w:jc w:val="center"/>
        </w:trPr>
        <w:tc>
          <w:tcPr>
            <w:tcW w:w="322" w:type="pct"/>
            <w:vAlign w:val="center"/>
          </w:tcPr>
          <w:p w14:paraId="7423B057" w14:textId="77777777" w:rsidR="00BB2382" w:rsidRDefault="00BB2382">
            <w:pPr>
              <w:spacing w:line="240" w:lineRule="exact"/>
              <w:jc w:val="center"/>
              <w:rPr>
                <w:rFonts w:ascii="Arial Narrow" w:hAnsi="Arial Narrow"/>
                <w:color w:val="000000"/>
                <w:sz w:val="20"/>
                <w:szCs w:val="20"/>
              </w:rPr>
            </w:pPr>
            <w:r>
              <w:rPr>
                <w:rFonts w:ascii="Arial Narrow" w:hAnsi="Arial Narrow"/>
                <w:color w:val="000000"/>
                <w:sz w:val="20"/>
                <w:szCs w:val="20"/>
              </w:rPr>
              <w:t>4</w:t>
            </w:r>
          </w:p>
        </w:tc>
        <w:tc>
          <w:tcPr>
            <w:tcW w:w="846" w:type="pct"/>
            <w:vAlign w:val="center"/>
          </w:tcPr>
          <w:p w14:paraId="1830E0B6" w14:textId="77777777" w:rsidR="00BB2382" w:rsidRDefault="00BB2382">
            <w:pPr>
              <w:spacing w:line="240" w:lineRule="exact"/>
              <w:jc w:val="center"/>
              <w:rPr>
                <w:rFonts w:ascii="Arial Narrow" w:hAnsi="Arial Narrow"/>
                <w:color w:val="000000"/>
                <w:sz w:val="20"/>
                <w:szCs w:val="20"/>
              </w:rPr>
            </w:pPr>
            <w:r>
              <w:rPr>
                <w:rFonts w:ascii="Arial Narrow" w:hint="eastAsia"/>
                <w:color w:val="000000"/>
                <w:sz w:val="20"/>
                <w:szCs w:val="20"/>
              </w:rPr>
              <w:t>宁海</w:t>
            </w:r>
            <w:r>
              <w:rPr>
                <w:rFonts w:ascii="Arial Narrow"/>
                <w:color w:val="000000"/>
                <w:sz w:val="20"/>
                <w:szCs w:val="20"/>
              </w:rPr>
              <w:t>项目办</w:t>
            </w:r>
          </w:p>
        </w:tc>
        <w:tc>
          <w:tcPr>
            <w:tcW w:w="1363" w:type="pct"/>
            <w:vAlign w:val="center"/>
          </w:tcPr>
          <w:p w14:paraId="26295732" w14:textId="77777777" w:rsidR="00BB2382" w:rsidRDefault="00BB2382">
            <w:pPr>
              <w:spacing w:line="240" w:lineRule="exact"/>
              <w:rPr>
                <w:rFonts w:ascii="Arial Narrow" w:hAnsi="Arial Narrow"/>
                <w:color w:val="000000"/>
                <w:sz w:val="20"/>
                <w:szCs w:val="20"/>
              </w:rPr>
            </w:pPr>
            <w:r>
              <w:rPr>
                <w:rFonts w:ascii="Arial Narrow" w:hint="eastAsia"/>
                <w:color w:val="000000"/>
                <w:sz w:val="20"/>
                <w:szCs w:val="20"/>
              </w:rPr>
              <w:t>世行贷款</w:t>
            </w:r>
            <w:r>
              <w:rPr>
                <w:rFonts w:ascii="Arial Narrow"/>
                <w:color w:val="000000"/>
                <w:sz w:val="20"/>
                <w:szCs w:val="20"/>
              </w:rPr>
              <w:t>项目移民安置工作程序、政策</w:t>
            </w:r>
          </w:p>
        </w:tc>
        <w:tc>
          <w:tcPr>
            <w:tcW w:w="1715" w:type="pct"/>
            <w:vAlign w:val="center"/>
          </w:tcPr>
          <w:p w14:paraId="1B02F208" w14:textId="77777777" w:rsidR="00BB2382" w:rsidRDefault="00BB2382">
            <w:pPr>
              <w:spacing w:line="240" w:lineRule="exact"/>
              <w:rPr>
                <w:rFonts w:ascii="Arial Narrow" w:hAnsi="Arial Narrow"/>
                <w:color w:val="000000"/>
                <w:sz w:val="20"/>
                <w:szCs w:val="20"/>
              </w:rPr>
            </w:pPr>
            <w:r>
              <w:rPr>
                <w:rFonts w:ascii="Arial Narrow"/>
                <w:color w:val="000000"/>
                <w:sz w:val="20"/>
                <w:szCs w:val="20"/>
              </w:rPr>
              <w:t>乡镇</w:t>
            </w:r>
            <w:r>
              <w:rPr>
                <w:rFonts w:ascii="Arial Narrow" w:hint="eastAsia"/>
                <w:color w:val="000000"/>
                <w:sz w:val="20"/>
                <w:szCs w:val="20"/>
              </w:rPr>
              <w:t>（街道）</w:t>
            </w:r>
            <w:r>
              <w:rPr>
                <w:rFonts w:ascii="Arial Narrow"/>
                <w:color w:val="000000"/>
                <w:sz w:val="20"/>
                <w:szCs w:val="20"/>
              </w:rPr>
              <w:t>、村</w:t>
            </w:r>
            <w:r>
              <w:rPr>
                <w:rFonts w:ascii="Arial Narrow" w:hint="eastAsia"/>
                <w:color w:val="000000"/>
                <w:sz w:val="20"/>
                <w:szCs w:val="20"/>
              </w:rPr>
              <w:t>干部</w:t>
            </w:r>
          </w:p>
        </w:tc>
        <w:tc>
          <w:tcPr>
            <w:tcW w:w="755" w:type="pct"/>
          </w:tcPr>
          <w:p w14:paraId="5B0BE0B7" w14:textId="77777777" w:rsidR="00BB2382" w:rsidRDefault="00BB2382">
            <w:pPr>
              <w:rPr>
                <w:rFonts w:ascii="Arial Narrow" w:hAnsi="Arial Narrow"/>
                <w:color w:val="000000"/>
                <w:sz w:val="20"/>
                <w:szCs w:val="20"/>
              </w:rPr>
            </w:pPr>
          </w:p>
          <w:p w14:paraId="71B8B514" w14:textId="77777777" w:rsidR="00BB2382" w:rsidRDefault="00BB2382">
            <w:pPr>
              <w:rPr>
                <w:color w:val="000000"/>
              </w:rPr>
            </w:pPr>
            <w:r>
              <w:rPr>
                <w:rFonts w:ascii="Arial Narrow" w:hAnsi="Arial Narrow"/>
                <w:color w:val="000000"/>
                <w:sz w:val="20"/>
                <w:szCs w:val="20"/>
              </w:rPr>
              <w:t>2019</w:t>
            </w:r>
            <w:r>
              <w:rPr>
                <w:rFonts w:ascii="Arial Narrow"/>
                <w:color w:val="000000"/>
                <w:sz w:val="20"/>
                <w:szCs w:val="20"/>
              </w:rPr>
              <w:t>年</w:t>
            </w:r>
            <w:r>
              <w:rPr>
                <w:rFonts w:ascii="Arial Narrow"/>
                <w:color w:val="000000"/>
                <w:sz w:val="20"/>
                <w:szCs w:val="20"/>
              </w:rPr>
              <w:t>4</w:t>
            </w:r>
            <w:r>
              <w:rPr>
                <w:rFonts w:ascii="Arial Narrow" w:hint="eastAsia"/>
                <w:color w:val="000000"/>
                <w:sz w:val="20"/>
                <w:szCs w:val="20"/>
              </w:rPr>
              <w:t>月</w:t>
            </w:r>
          </w:p>
        </w:tc>
      </w:tr>
    </w:tbl>
    <w:p w14:paraId="02FD63C7" w14:textId="31248F07" w:rsidR="00BB2382" w:rsidRPr="001F674E" w:rsidRDefault="00BB2382" w:rsidP="001F674E">
      <w:pPr>
        <w:pStyle w:val="af9"/>
        <w:spacing w:before="120"/>
        <w:ind w:firstLine="480"/>
      </w:pPr>
      <w:r>
        <w:rPr>
          <w:rFonts w:hint="eastAsia"/>
        </w:rPr>
        <w:t>目前宁波世行项目已经于</w:t>
      </w:r>
      <w:r>
        <w:rPr>
          <w:rFonts w:hint="eastAsia"/>
        </w:rPr>
        <w:t>2</w:t>
      </w:r>
      <w:r>
        <w:t>019</w:t>
      </w:r>
      <w:r>
        <w:rPr>
          <w:rFonts w:hint="eastAsia"/>
        </w:rPr>
        <w:t>年</w:t>
      </w:r>
      <w:r>
        <w:rPr>
          <w:rFonts w:hint="eastAsia"/>
        </w:rPr>
        <w:t>7</w:t>
      </w:r>
      <w:r>
        <w:rPr>
          <w:rFonts w:hint="eastAsia"/>
        </w:rPr>
        <w:t>月</w:t>
      </w:r>
      <w:r>
        <w:rPr>
          <w:rFonts w:hint="eastAsia"/>
        </w:rPr>
        <w:t>8</w:t>
      </w:r>
      <w:r>
        <w:rPr>
          <w:rFonts w:hint="eastAsia"/>
        </w:rPr>
        <w:t>日在奉化溪口举行了安保政策培训，通过这次关于世行贷款项目安保政策的培训，宁海项目</w:t>
      </w:r>
      <w:proofErr w:type="gramStart"/>
      <w:r>
        <w:rPr>
          <w:rFonts w:hint="eastAsia"/>
        </w:rPr>
        <w:t>办对于</w:t>
      </w:r>
      <w:proofErr w:type="gramEnd"/>
      <w:r>
        <w:rPr>
          <w:rFonts w:hint="eastAsia"/>
        </w:rPr>
        <w:t>宁海防洪提升工程的工作内容及流程有了更深一步的了解，使得其组织机构的执行能力以及工作效率得到很大提高。</w:t>
      </w:r>
    </w:p>
    <w:p w14:paraId="7FF729CA" w14:textId="77777777" w:rsidR="00B00DE2" w:rsidRPr="00BB2382" w:rsidRDefault="00B00DE2">
      <w:pPr>
        <w:rPr>
          <w:rFonts w:ascii="Arial Narrow"/>
          <w:szCs w:val="30"/>
        </w:rPr>
      </w:pPr>
    </w:p>
    <w:p w14:paraId="480B2304" w14:textId="77777777" w:rsidR="00B00DE2" w:rsidRPr="00BB2382" w:rsidRDefault="00776E18" w:rsidP="001010A6">
      <w:pPr>
        <w:pStyle w:val="2"/>
      </w:pPr>
      <w:bookmarkStart w:id="2372" w:name="_Toc17538647"/>
      <w:proofErr w:type="spellStart"/>
      <w:r w:rsidRPr="00BB2382">
        <w:rPr>
          <w:rFonts w:hint="eastAsia"/>
        </w:rPr>
        <w:t>移民安置实施进度</w:t>
      </w:r>
      <w:bookmarkEnd w:id="2372"/>
      <w:proofErr w:type="spellEnd"/>
    </w:p>
    <w:p w14:paraId="6E4B3B60" w14:textId="77777777" w:rsidR="00B00DE2" w:rsidRDefault="00776E18" w:rsidP="001010A6">
      <w:pPr>
        <w:pStyle w:val="3"/>
        <w:rPr>
          <w:lang w:eastAsia="zh-CN"/>
        </w:rPr>
      </w:pPr>
      <w:bookmarkStart w:id="2373" w:name="_Toc17538648"/>
      <w:r>
        <w:rPr>
          <w:rFonts w:hint="eastAsia"/>
          <w:lang w:eastAsia="zh-CN"/>
        </w:rPr>
        <w:t>移民安置与项目建设的进度衔接的实施原则</w:t>
      </w:r>
      <w:bookmarkEnd w:id="2373"/>
    </w:p>
    <w:p w14:paraId="5731B36E" w14:textId="2B089A98" w:rsidR="00B00DE2" w:rsidRDefault="00776E18" w:rsidP="008D4156">
      <w:pPr>
        <w:pStyle w:val="af9"/>
        <w:spacing w:before="120"/>
        <w:ind w:firstLine="480"/>
      </w:pPr>
      <w:r>
        <w:t>根据项目</w:t>
      </w:r>
      <w:r w:rsidRPr="00AD4531">
        <w:t>实施进度的计划安排，工程项目从</w:t>
      </w:r>
      <w:r w:rsidRPr="00105FE2">
        <w:t>2019</w:t>
      </w:r>
      <w:r w:rsidRPr="00105FE2">
        <w:rPr>
          <w:rFonts w:hint="eastAsia"/>
        </w:rPr>
        <w:t>年至</w:t>
      </w:r>
      <w:r w:rsidRPr="00105FE2">
        <w:t>2021</w:t>
      </w:r>
      <w:r w:rsidRPr="00105FE2">
        <w:rPr>
          <w:rFonts w:hint="eastAsia"/>
        </w:rPr>
        <w:t>年分期完成。征地移民安置进度计划</w:t>
      </w:r>
      <w:r>
        <w:t>将项目的建设计划安排相衔接，征地与移民安置的主要工作计划从</w:t>
      </w:r>
      <w:r>
        <w:t>201</w:t>
      </w:r>
      <w:r w:rsidR="002D70A1">
        <w:t>9</w:t>
      </w:r>
      <w:r>
        <w:t>年开始至</w:t>
      </w:r>
      <w:r>
        <w:t>20</w:t>
      </w:r>
      <w:r w:rsidR="002D70A1">
        <w:t>20</w:t>
      </w:r>
      <w:r>
        <w:t>年结束。进度安排的基本原则如下：</w:t>
      </w:r>
    </w:p>
    <w:p w14:paraId="28BD6FFC" w14:textId="77777777" w:rsidR="00B00DE2" w:rsidRDefault="00776E18" w:rsidP="001F674E">
      <w:pPr>
        <w:pStyle w:val="af9"/>
        <w:numPr>
          <w:ilvl w:val="0"/>
          <w:numId w:val="56"/>
        </w:numPr>
        <w:spacing w:before="120"/>
        <w:ind w:firstLineChars="0"/>
      </w:pPr>
      <w:r>
        <w:t>征地工作完成时间应在项目开始建设之前</w:t>
      </w:r>
      <w:r>
        <w:t>1</w:t>
      </w:r>
      <w:r>
        <w:t>个月完成，具体开始时间应根据征地拆迁与移民安置工作需要确定。</w:t>
      </w:r>
    </w:p>
    <w:p w14:paraId="067DD50A" w14:textId="77777777" w:rsidR="00B00DE2" w:rsidRDefault="00776E18" w:rsidP="001F674E">
      <w:pPr>
        <w:pStyle w:val="af9"/>
        <w:numPr>
          <w:ilvl w:val="0"/>
          <w:numId w:val="56"/>
        </w:numPr>
        <w:spacing w:before="120"/>
        <w:ind w:firstLineChars="0"/>
      </w:pPr>
      <w:r>
        <w:t>安置过程中，受影响人应有机会参与到项目中。在项目开工建设之前，将征地范围予以公告，发放移民安置宣传手册，做好公众参与相关工作。</w:t>
      </w:r>
    </w:p>
    <w:p w14:paraId="2462A6D8" w14:textId="77777777" w:rsidR="00B00DE2" w:rsidRDefault="00776E18" w:rsidP="001F674E">
      <w:pPr>
        <w:pStyle w:val="af9"/>
        <w:numPr>
          <w:ilvl w:val="0"/>
          <w:numId w:val="56"/>
        </w:numPr>
        <w:spacing w:before="120"/>
        <w:ind w:firstLineChars="0"/>
        <w:rPr>
          <w:b/>
        </w:rPr>
      </w:pPr>
      <w:r>
        <w:t>各类补偿将在征地补偿、安置方案批准之日起</w:t>
      </w:r>
      <w:r>
        <w:t>3</w:t>
      </w:r>
      <w:r>
        <w:t>个月内直接全额支付</w:t>
      </w:r>
      <w:proofErr w:type="gramStart"/>
      <w:r>
        <w:t>给财产</w:t>
      </w:r>
      <w:proofErr w:type="gramEnd"/>
      <w:r>
        <w:t>所有权人，任何单位及个人不得代表他们使用财产补偿费，在发放中也不得因任何原因打折扣。</w:t>
      </w:r>
    </w:p>
    <w:p w14:paraId="77A76782" w14:textId="77777777" w:rsidR="00B00DE2" w:rsidRDefault="00776E18" w:rsidP="001010A6">
      <w:pPr>
        <w:pStyle w:val="3"/>
        <w:rPr>
          <w:lang w:eastAsia="zh-CN"/>
        </w:rPr>
      </w:pPr>
      <w:bookmarkStart w:id="2374" w:name="_Toc17538649"/>
      <w:r>
        <w:rPr>
          <w:rFonts w:hint="eastAsia"/>
          <w:lang w:eastAsia="zh-CN"/>
        </w:rPr>
        <w:lastRenderedPageBreak/>
        <w:t>移民安置实施关键任务时间表</w:t>
      </w:r>
      <w:bookmarkEnd w:id="2374"/>
    </w:p>
    <w:p w14:paraId="2B6A52EA" w14:textId="6F98AC89" w:rsidR="00B00DE2" w:rsidRPr="003F3C05" w:rsidRDefault="002D70A1" w:rsidP="001F674E">
      <w:pPr>
        <w:pStyle w:val="af9"/>
        <w:spacing w:before="120"/>
        <w:ind w:firstLine="480"/>
      </w:pPr>
      <w:r w:rsidRPr="00AD4531">
        <w:rPr>
          <w:rFonts w:hint="eastAsia"/>
        </w:rPr>
        <w:t>本项目共占用基本农田、一般农田、园地及林地，合计</w:t>
      </w:r>
      <w:r w:rsidRPr="00105FE2">
        <w:rPr>
          <w:bCs w:val="0"/>
        </w:rPr>
        <w:t>400.96</w:t>
      </w:r>
      <w:r w:rsidRPr="00105FE2">
        <w:rPr>
          <w:rFonts w:hint="eastAsia"/>
          <w:bCs w:val="0"/>
        </w:rPr>
        <w:t>亩。其中</w:t>
      </w:r>
      <w:r w:rsidR="00C7289B">
        <w:rPr>
          <w:rFonts w:hint="eastAsia"/>
          <w:bCs w:val="0"/>
        </w:rPr>
        <w:t>：（</w:t>
      </w:r>
      <w:r w:rsidR="00C7289B">
        <w:rPr>
          <w:rFonts w:hint="eastAsia"/>
          <w:bCs w:val="0"/>
        </w:rPr>
        <w:t>1</w:t>
      </w:r>
      <w:r w:rsidR="00C7289B">
        <w:rPr>
          <w:rFonts w:hint="eastAsia"/>
          <w:bCs w:val="0"/>
        </w:rPr>
        <w:t>）</w:t>
      </w:r>
      <w:r w:rsidRPr="00105FE2">
        <w:rPr>
          <w:rFonts w:hint="eastAsia"/>
          <w:bCs w:val="0"/>
        </w:rPr>
        <w:t>基本农田</w:t>
      </w:r>
      <w:r w:rsidR="008240E9">
        <w:rPr>
          <w:rFonts w:hint="eastAsia"/>
          <w:bCs w:val="0"/>
        </w:rPr>
        <w:t>为</w:t>
      </w:r>
      <w:r w:rsidRPr="00105FE2">
        <w:rPr>
          <w:bCs w:val="0"/>
        </w:rPr>
        <w:t>36.87</w:t>
      </w:r>
      <w:r w:rsidRPr="00105FE2">
        <w:rPr>
          <w:rFonts w:hint="eastAsia"/>
          <w:bCs w:val="0"/>
        </w:rPr>
        <w:t>亩，涉及到土地的规划问题</w:t>
      </w:r>
      <w:r w:rsidR="00C7289B">
        <w:rPr>
          <w:rFonts w:hint="eastAsia"/>
          <w:bCs w:val="0"/>
        </w:rPr>
        <w:t>。</w:t>
      </w:r>
      <w:r w:rsidR="00C7289B">
        <w:rPr>
          <w:rFonts w:hint="eastAsia"/>
        </w:rPr>
        <w:t>宁海县正在开展《土地利用总体规划》修编，本项目红线范围内所涉及的基本农田的土地性质将转为水利建设用地。</w:t>
      </w:r>
      <w:r w:rsidR="00C7289B" w:rsidRPr="003153AF">
        <w:rPr>
          <w:rFonts w:hint="eastAsia"/>
        </w:rPr>
        <w:t>宁海自然资源</w:t>
      </w:r>
      <w:r w:rsidR="00C7289B">
        <w:rPr>
          <w:rFonts w:hint="eastAsia"/>
        </w:rPr>
        <w:t>和规划</w:t>
      </w:r>
      <w:r w:rsidR="00C7289B" w:rsidRPr="003153AF">
        <w:rPr>
          <w:rFonts w:hint="eastAsia"/>
        </w:rPr>
        <w:t>局计划</w:t>
      </w:r>
      <w:r w:rsidR="00C7289B">
        <w:rPr>
          <w:rFonts w:hint="eastAsia"/>
        </w:rPr>
        <w:t>2019</w:t>
      </w:r>
      <w:r w:rsidR="00C7289B">
        <w:rPr>
          <w:rFonts w:hint="eastAsia"/>
        </w:rPr>
        <w:t>年</w:t>
      </w:r>
      <w:r w:rsidR="00C7289B" w:rsidRPr="003153AF">
        <w:t>11</w:t>
      </w:r>
      <w:r w:rsidR="00C7289B" w:rsidRPr="003153AF">
        <w:rPr>
          <w:rFonts w:hint="eastAsia"/>
        </w:rPr>
        <w:t>月份将</w:t>
      </w:r>
      <w:r w:rsidR="00C7289B">
        <w:rPr>
          <w:rFonts w:hint="eastAsia"/>
        </w:rPr>
        <w:t>基本农田调整</w:t>
      </w:r>
      <w:r w:rsidR="00C7289B" w:rsidRPr="003153AF">
        <w:rPr>
          <w:rFonts w:hint="eastAsia"/>
        </w:rPr>
        <w:t>所需资料上报国务院，预计</w:t>
      </w:r>
      <w:r w:rsidR="00C7289B" w:rsidRPr="003153AF">
        <w:t>2020</w:t>
      </w:r>
      <w:r w:rsidR="00C7289B" w:rsidRPr="003153AF">
        <w:rPr>
          <w:rFonts w:hint="eastAsia"/>
        </w:rPr>
        <w:t>年</w:t>
      </w:r>
      <w:r w:rsidR="00C7289B">
        <w:rPr>
          <w:rFonts w:hint="eastAsia"/>
        </w:rPr>
        <w:t>6</w:t>
      </w:r>
      <w:r w:rsidR="00C7289B" w:rsidRPr="003153AF">
        <w:rPr>
          <w:rFonts w:hint="eastAsia"/>
        </w:rPr>
        <w:t>月底前完成土地性质调整工作</w:t>
      </w:r>
      <w:r w:rsidRPr="00105FE2">
        <w:rPr>
          <w:rFonts w:hint="eastAsia"/>
          <w:bCs w:val="0"/>
        </w:rPr>
        <w:t>。</w:t>
      </w:r>
      <w:r w:rsidR="00C7289B">
        <w:rPr>
          <w:rFonts w:hint="eastAsia"/>
          <w:bCs w:val="0"/>
        </w:rPr>
        <w:t>（</w:t>
      </w:r>
      <w:r w:rsidR="00C7289B">
        <w:rPr>
          <w:rFonts w:hint="eastAsia"/>
          <w:bCs w:val="0"/>
        </w:rPr>
        <w:t>2</w:t>
      </w:r>
      <w:r w:rsidR="00C7289B">
        <w:rPr>
          <w:rFonts w:hint="eastAsia"/>
          <w:bCs w:val="0"/>
        </w:rPr>
        <w:t>）</w:t>
      </w:r>
      <w:r w:rsidRPr="00105FE2">
        <w:rPr>
          <w:rFonts w:hint="eastAsia"/>
          <w:bCs w:val="0"/>
        </w:rPr>
        <w:t>一般耕地</w:t>
      </w:r>
      <w:r w:rsidRPr="00105FE2">
        <w:rPr>
          <w:bCs w:val="0"/>
        </w:rPr>
        <w:t>286.29</w:t>
      </w:r>
      <w:r w:rsidRPr="00105FE2">
        <w:rPr>
          <w:rFonts w:hint="eastAsia"/>
          <w:bCs w:val="0"/>
        </w:rPr>
        <w:t>亩，园地</w:t>
      </w:r>
      <w:r w:rsidRPr="00105FE2">
        <w:rPr>
          <w:bCs w:val="0"/>
        </w:rPr>
        <w:t>30.38</w:t>
      </w:r>
      <w:r w:rsidRPr="00105FE2">
        <w:rPr>
          <w:rFonts w:hint="eastAsia"/>
          <w:bCs w:val="0"/>
        </w:rPr>
        <w:t>亩，宁海水利局按照本工程的建设计划分批申报用地指标，预计</w:t>
      </w:r>
      <w:r w:rsidRPr="00105FE2">
        <w:rPr>
          <w:bCs w:val="0"/>
        </w:rPr>
        <w:t>2020</w:t>
      </w:r>
      <w:r w:rsidRPr="00105FE2">
        <w:rPr>
          <w:rFonts w:hint="eastAsia"/>
          <w:bCs w:val="0"/>
        </w:rPr>
        <w:t>年指标下达，考虑</w:t>
      </w:r>
      <w:r w:rsidR="00776E18" w:rsidRPr="00105FE2">
        <w:rPr>
          <w:rFonts w:hint="eastAsia"/>
          <w:bCs w:val="0"/>
        </w:rPr>
        <w:t>项目建设征地</w:t>
      </w:r>
      <w:r w:rsidRPr="00105FE2">
        <w:rPr>
          <w:rFonts w:hint="eastAsia"/>
          <w:bCs w:val="0"/>
        </w:rPr>
        <w:t>、报批的时间和自然资源局、管理公共设施和公用事业（如国防电缆、管道、电线杆等）的相关方协调</w:t>
      </w:r>
      <w:r w:rsidR="00776E18" w:rsidRPr="00105FE2">
        <w:rPr>
          <w:rFonts w:hint="eastAsia"/>
          <w:bCs w:val="0"/>
        </w:rPr>
        <w:t>与移民安置准备与实施活动进度，拟定移民安置总进度计划。具体实施时间可能会因项目整体进度有偏差而作适当调整。详见</w:t>
      </w:r>
      <w:r w:rsidR="00776E18" w:rsidRPr="00E06D00">
        <w:fldChar w:fldCharType="begin"/>
      </w:r>
      <w:r w:rsidR="00776E18" w:rsidRPr="00105FE2">
        <w:rPr>
          <w:bCs w:val="0"/>
        </w:rPr>
        <w:instrText xml:space="preserve"> REF _Ref12142210 \h  \* MERGEFORMAT </w:instrText>
      </w:r>
      <w:r w:rsidR="00776E18" w:rsidRPr="00E06D00">
        <w:fldChar w:fldCharType="separate"/>
      </w:r>
      <w:r w:rsidR="00776E18" w:rsidRPr="00105FE2">
        <w:rPr>
          <w:rFonts w:hint="eastAsia"/>
          <w:bCs w:val="0"/>
        </w:rPr>
        <w:t>表</w:t>
      </w:r>
      <w:r w:rsidR="00776E18" w:rsidRPr="001F674E">
        <w:rPr>
          <w:bCs w:val="0"/>
        </w:rPr>
        <w:t>7</w:t>
      </w:r>
      <w:r w:rsidR="00776E18" w:rsidRPr="00105FE2">
        <w:rPr>
          <w:bCs w:val="0"/>
        </w:rPr>
        <w:noBreakHyphen/>
        <w:t>3</w:t>
      </w:r>
      <w:r w:rsidR="00776E18" w:rsidRPr="00E06D00">
        <w:fldChar w:fldCharType="end"/>
      </w:r>
      <w:r w:rsidR="00776E18" w:rsidRPr="00105FE2">
        <w:rPr>
          <w:rFonts w:hint="eastAsia"/>
          <w:bCs w:val="0"/>
        </w:rPr>
        <w:t>。</w:t>
      </w:r>
    </w:p>
    <w:p w14:paraId="28FBAFC1" w14:textId="77777777" w:rsidR="00B00DE2" w:rsidRDefault="00B00DE2">
      <w:pPr>
        <w:pStyle w:val="a3"/>
        <w:rPr>
          <w:lang w:eastAsia="zh-CN"/>
        </w:rPr>
      </w:pPr>
      <w:bookmarkStart w:id="2375" w:name="_Toc24826"/>
      <w:bookmarkStart w:id="2376" w:name="_Toc19894"/>
      <w:bookmarkStart w:id="2377" w:name="_Toc530068747"/>
      <w:bookmarkStart w:id="2378" w:name="_Toc374914099"/>
      <w:bookmarkStart w:id="2379" w:name="_Toc29282"/>
      <w:bookmarkStart w:id="2380" w:name="_Toc5697"/>
      <w:bookmarkStart w:id="2381" w:name="_Toc372136290"/>
    </w:p>
    <w:p w14:paraId="5A92434C" w14:textId="383254DE" w:rsidR="00B00DE2" w:rsidRDefault="009F14C5">
      <w:pPr>
        <w:pStyle w:val="a3"/>
        <w:rPr>
          <w:rFonts w:ascii="Arial Narrow" w:hAnsi="Arial Narrow" w:cs="Arial"/>
          <w:lang w:eastAsia="zh-CN"/>
        </w:rPr>
      </w:pPr>
      <w:bookmarkStart w:id="2382" w:name="_Ref12142210"/>
      <w:bookmarkStart w:id="2383" w:name="_Toc16366145"/>
      <w:bookmarkStart w:id="2384" w:name="_Toc17539660"/>
      <w:bookmarkEnd w:id="2375"/>
      <w:bookmarkEnd w:id="2376"/>
      <w:bookmarkEnd w:id="2377"/>
      <w:bookmarkEnd w:id="2378"/>
      <w:bookmarkEnd w:id="2379"/>
      <w:bookmarkEnd w:id="2380"/>
      <w:bookmarkEnd w:id="2381"/>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7</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Pr>
          <w:noProof/>
        </w:rPr>
        <w:t>3</w:t>
      </w:r>
      <w:r>
        <w:fldChar w:fldCharType="end"/>
      </w:r>
      <w:bookmarkEnd w:id="2382"/>
      <w:r w:rsidR="00776E18">
        <w:rPr>
          <w:rFonts w:ascii="Arial Narrow" w:hAnsi="Arial Narrow" w:cs="Arial"/>
          <w:lang w:eastAsia="zh-CN"/>
        </w:rPr>
        <w:t>移民安置进度安排表</w:t>
      </w:r>
      <w:bookmarkEnd w:id="2383"/>
      <w:bookmarkEnd w:id="2384"/>
    </w:p>
    <w:p w14:paraId="382C9FB0" w14:textId="77777777" w:rsidR="00B00DE2" w:rsidRDefault="00B00DE2">
      <w:pPr>
        <w:pStyle w:val="a3"/>
        <w:keepNext/>
        <w:rPr>
          <w:lang w:eastAsia="zh-CN"/>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2244"/>
        <w:gridCol w:w="2268"/>
        <w:gridCol w:w="1559"/>
        <w:gridCol w:w="1899"/>
      </w:tblGrid>
      <w:tr w:rsidR="00B00DE2" w14:paraId="1F42424D" w14:textId="77777777">
        <w:trPr>
          <w:tblHeader/>
        </w:trPr>
        <w:tc>
          <w:tcPr>
            <w:tcW w:w="552" w:type="dxa"/>
            <w:shd w:val="clear" w:color="auto" w:fill="F2F2F2"/>
            <w:vAlign w:val="center"/>
          </w:tcPr>
          <w:p w14:paraId="22F6FE0D" w14:textId="77777777" w:rsidR="00B00DE2" w:rsidRDefault="00776E18">
            <w:pPr>
              <w:jc w:val="center"/>
              <w:rPr>
                <w:rFonts w:ascii="Arial" w:hAnsi="Arial" w:cs="Arial"/>
                <w:b/>
                <w:bCs/>
                <w:sz w:val="20"/>
                <w:szCs w:val="20"/>
              </w:rPr>
            </w:pPr>
            <w:r>
              <w:rPr>
                <w:rFonts w:ascii="Arial" w:hAnsi="Arial" w:cs="Arial" w:hint="eastAsia"/>
                <w:b/>
                <w:bCs/>
                <w:sz w:val="20"/>
                <w:szCs w:val="20"/>
              </w:rPr>
              <w:t>序号</w:t>
            </w:r>
          </w:p>
        </w:tc>
        <w:tc>
          <w:tcPr>
            <w:tcW w:w="2244" w:type="dxa"/>
            <w:shd w:val="clear" w:color="auto" w:fill="F2F2F2"/>
            <w:vAlign w:val="center"/>
          </w:tcPr>
          <w:p w14:paraId="787D0DC3" w14:textId="77777777" w:rsidR="00B00DE2" w:rsidRDefault="00776E18">
            <w:pPr>
              <w:jc w:val="center"/>
              <w:rPr>
                <w:rFonts w:ascii="Arial" w:hAnsi="Arial" w:cs="Arial"/>
                <w:b/>
                <w:bCs/>
                <w:sz w:val="20"/>
                <w:szCs w:val="20"/>
              </w:rPr>
            </w:pPr>
            <w:r>
              <w:rPr>
                <w:rFonts w:ascii="Arial" w:hAnsi="Arial" w:cs="Arial" w:hint="eastAsia"/>
                <w:b/>
                <w:bCs/>
                <w:sz w:val="20"/>
                <w:szCs w:val="20"/>
              </w:rPr>
              <w:t>移民活动</w:t>
            </w:r>
          </w:p>
        </w:tc>
        <w:tc>
          <w:tcPr>
            <w:tcW w:w="2268" w:type="dxa"/>
            <w:shd w:val="clear" w:color="auto" w:fill="F2F2F2"/>
            <w:vAlign w:val="center"/>
          </w:tcPr>
          <w:p w14:paraId="7085F842" w14:textId="77777777" w:rsidR="00B00DE2" w:rsidRDefault="00776E18">
            <w:pPr>
              <w:jc w:val="center"/>
              <w:rPr>
                <w:rFonts w:ascii="Arial" w:hAnsi="Arial" w:cs="Arial"/>
                <w:b/>
                <w:bCs/>
                <w:sz w:val="20"/>
                <w:szCs w:val="20"/>
              </w:rPr>
            </w:pPr>
            <w:r>
              <w:rPr>
                <w:rFonts w:ascii="Arial" w:hAnsi="Arial" w:cs="Arial" w:hint="eastAsia"/>
                <w:b/>
                <w:bCs/>
                <w:sz w:val="20"/>
                <w:szCs w:val="20"/>
              </w:rPr>
              <w:t>负责单位</w:t>
            </w:r>
          </w:p>
        </w:tc>
        <w:tc>
          <w:tcPr>
            <w:tcW w:w="1559" w:type="dxa"/>
            <w:shd w:val="clear" w:color="auto" w:fill="F2F2F2"/>
            <w:vAlign w:val="center"/>
          </w:tcPr>
          <w:p w14:paraId="5E91F715" w14:textId="77777777" w:rsidR="00B00DE2" w:rsidRDefault="00776E18">
            <w:pPr>
              <w:jc w:val="center"/>
              <w:rPr>
                <w:rFonts w:ascii="Arial" w:hAnsi="Arial" w:cs="Arial"/>
                <w:b/>
                <w:bCs/>
                <w:sz w:val="20"/>
                <w:szCs w:val="20"/>
              </w:rPr>
            </w:pPr>
            <w:r>
              <w:rPr>
                <w:rFonts w:ascii="Arial" w:hAnsi="Arial" w:cs="Arial" w:hint="eastAsia"/>
                <w:b/>
                <w:bCs/>
                <w:sz w:val="20"/>
                <w:szCs w:val="20"/>
              </w:rPr>
              <w:t>目标</w:t>
            </w:r>
          </w:p>
        </w:tc>
        <w:tc>
          <w:tcPr>
            <w:tcW w:w="1899" w:type="dxa"/>
            <w:shd w:val="clear" w:color="auto" w:fill="F2F2F2"/>
            <w:vAlign w:val="center"/>
          </w:tcPr>
          <w:p w14:paraId="20C0CB41" w14:textId="77777777" w:rsidR="00B00DE2" w:rsidRDefault="00776E18">
            <w:pPr>
              <w:jc w:val="center"/>
              <w:rPr>
                <w:rFonts w:ascii="Arial" w:hAnsi="Arial" w:cs="Arial"/>
                <w:b/>
                <w:bCs/>
                <w:sz w:val="20"/>
                <w:szCs w:val="20"/>
              </w:rPr>
            </w:pPr>
            <w:r>
              <w:rPr>
                <w:rFonts w:ascii="Arial" w:hAnsi="Arial" w:cs="Arial" w:hint="eastAsia"/>
                <w:b/>
                <w:bCs/>
                <w:sz w:val="20"/>
                <w:szCs w:val="20"/>
              </w:rPr>
              <w:t>时间</w:t>
            </w:r>
          </w:p>
        </w:tc>
      </w:tr>
      <w:tr w:rsidR="00B00DE2" w14:paraId="2501DB7E" w14:textId="77777777">
        <w:tc>
          <w:tcPr>
            <w:tcW w:w="552" w:type="dxa"/>
            <w:vAlign w:val="center"/>
          </w:tcPr>
          <w:p w14:paraId="4BF6349A" w14:textId="77777777" w:rsidR="00B00DE2" w:rsidRDefault="00776E18">
            <w:pPr>
              <w:jc w:val="center"/>
              <w:rPr>
                <w:rFonts w:ascii="Arial" w:hAnsi="Arial" w:cs="Arial"/>
                <w:b/>
                <w:sz w:val="20"/>
                <w:szCs w:val="20"/>
              </w:rPr>
            </w:pPr>
            <w:r>
              <w:rPr>
                <w:rFonts w:ascii="Arial" w:hAnsi="Arial" w:cs="Arial"/>
                <w:b/>
                <w:sz w:val="20"/>
                <w:szCs w:val="20"/>
              </w:rPr>
              <w:t>1</w:t>
            </w:r>
          </w:p>
        </w:tc>
        <w:tc>
          <w:tcPr>
            <w:tcW w:w="2244" w:type="dxa"/>
            <w:vAlign w:val="center"/>
          </w:tcPr>
          <w:p w14:paraId="3F4CCD5D" w14:textId="77777777" w:rsidR="00B00DE2" w:rsidRDefault="00776E18">
            <w:pPr>
              <w:rPr>
                <w:rFonts w:ascii="Arial" w:hAnsi="Arial" w:cs="Arial"/>
                <w:b/>
                <w:sz w:val="20"/>
                <w:szCs w:val="20"/>
              </w:rPr>
            </w:pPr>
            <w:r>
              <w:rPr>
                <w:rFonts w:ascii="Arial" w:hAnsi="Arial" w:cs="Arial"/>
                <w:b/>
                <w:sz w:val="20"/>
                <w:szCs w:val="20"/>
              </w:rPr>
              <w:t>准备移民计划阶段</w:t>
            </w:r>
          </w:p>
        </w:tc>
        <w:tc>
          <w:tcPr>
            <w:tcW w:w="2268" w:type="dxa"/>
            <w:vAlign w:val="center"/>
          </w:tcPr>
          <w:p w14:paraId="006F4553" w14:textId="77777777" w:rsidR="00B00DE2" w:rsidRDefault="00776E18">
            <w:pPr>
              <w:jc w:val="center"/>
              <w:rPr>
                <w:rFonts w:ascii="Arial" w:hAnsi="Arial" w:cs="Arial"/>
                <w:b/>
                <w:sz w:val="20"/>
                <w:szCs w:val="20"/>
              </w:rPr>
            </w:pPr>
            <w:r>
              <w:rPr>
                <w:rFonts w:ascii="Arial" w:hAnsi="Arial" w:cs="Arial"/>
                <w:b/>
                <w:sz w:val="20"/>
                <w:szCs w:val="20"/>
              </w:rPr>
              <w:t>/</w:t>
            </w:r>
          </w:p>
        </w:tc>
        <w:tc>
          <w:tcPr>
            <w:tcW w:w="1559" w:type="dxa"/>
            <w:vAlign w:val="center"/>
          </w:tcPr>
          <w:p w14:paraId="47C34124" w14:textId="77777777" w:rsidR="00B00DE2" w:rsidRDefault="00776E18">
            <w:pPr>
              <w:jc w:val="center"/>
              <w:rPr>
                <w:rFonts w:ascii="Arial" w:hAnsi="Arial" w:cs="Arial"/>
                <w:b/>
                <w:sz w:val="20"/>
                <w:szCs w:val="20"/>
              </w:rPr>
            </w:pPr>
            <w:r>
              <w:rPr>
                <w:rFonts w:ascii="Arial" w:hAnsi="Arial" w:cs="Arial"/>
                <w:b/>
                <w:sz w:val="20"/>
                <w:szCs w:val="20"/>
              </w:rPr>
              <w:t>/</w:t>
            </w:r>
          </w:p>
        </w:tc>
        <w:tc>
          <w:tcPr>
            <w:tcW w:w="1899" w:type="dxa"/>
            <w:vAlign w:val="center"/>
          </w:tcPr>
          <w:p w14:paraId="28A6E091" w14:textId="6C39CDB3" w:rsidR="00B00DE2" w:rsidRDefault="00776E18">
            <w:pPr>
              <w:rPr>
                <w:rFonts w:ascii="Arial" w:hAnsi="Arial" w:cs="Arial"/>
                <w:b/>
                <w:color w:val="000000"/>
                <w:sz w:val="20"/>
                <w:szCs w:val="20"/>
              </w:rPr>
            </w:pPr>
            <w:r>
              <w:rPr>
                <w:rFonts w:ascii="Arial" w:hAnsi="Arial" w:cs="Arial"/>
                <w:b/>
                <w:color w:val="000000"/>
                <w:sz w:val="20"/>
                <w:szCs w:val="20"/>
              </w:rPr>
              <w:t>2019.3-2019.</w:t>
            </w:r>
            <w:r w:rsidR="002D70A1">
              <w:rPr>
                <w:rFonts w:ascii="Arial" w:hAnsi="Arial" w:cs="Arial"/>
                <w:b/>
                <w:color w:val="000000"/>
                <w:sz w:val="20"/>
                <w:szCs w:val="20"/>
              </w:rPr>
              <w:t>9</w:t>
            </w:r>
          </w:p>
        </w:tc>
      </w:tr>
      <w:tr w:rsidR="00B00DE2" w14:paraId="5FBD54D4" w14:textId="77777777">
        <w:tc>
          <w:tcPr>
            <w:tcW w:w="552" w:type="dxa"/>
            <w:vAlign w:val="center"/>
          </w:tcPr>
          <w:p w14:paraId="534E28D2" w14:textId="77777777" w:rsidR="00B00DE2" w:rsidRDefault="00776E18">
            <w:pPr>
              <w:jc w:val="center"/>
              <w:rPr>
                <w:rFonts w:ascii="Arial" w:hAnsi="Arial" w:cs="Arial"/>
                <w:sz w:val="20"/>
                <w:szCs w:val="20"/>
              </w:rPr>
            </w:pPr>
            <w:r>
              <w:rPr>
                <w:rFonts w:ascii="Arial" w:hAnsi="Arial" w:cs="Arial"/>
                <w:sz w:val="20"/>
                <w:szCs w:val="20"/>
              </w:rPr>
              <w:t>1.1</w:t>
            </w:r>
          </w:p>
        </w:tc>
        <w:tc>
          <w:tcPr>
            <w:tcW w:w="2244" w:type="dxa"/>
            <w:vAlign w:val="center"/>
          </w:tcPr>
          <w:p w14:paraId="7880D508" w14:textId="77777777" w:rsidR="00B00DE2" w:rsidRDefault="00776E18">
            <w:pPr>
              <w:rPr>
                <w:rFonts w:ascii="Arial" w:hAnsi="Arial" w:cs="Arial"/>
                <w:sz w:val="20"/>
                <w:szCs w:val="20"/>
              </w:rPr>
            </w:pPr>
            <w:r>
              <w:rPr>
                <w:rFonts w:ascii="Arial" w:hAnsi="Arial" w:cs="Arial"/>
                <w:sz w:val="20"/>
                <w:szCs w:val="20"/>
              </w:rPr>
              <w:t>委托移民计划编制单位</w:t>
            </w:r>
          </w:p>
        </w:tc>
        <w:tc>
          <w:tcPr>
            <w:tcW w:w="2268" w:type="dxa"/>
            <w:vAlign w:val="center"/>
          </w:tcPr>
          <w:p w14:paraId="01797E75" w14:textId="77777777" w:rsidR="00B00DE2" w:rsidRDefault="00776E18">
            <w:pPr>
              <w:rPr>
                <w:rFonts w:ascii="Arial" w:hAnsi="Arial" w:cs="Arial"/>
                <w:sz w:val="20"/>
                <w:szCs w:val="20"/>
              </w:rPr>
            </w:pPr>
            <w:r>
              <w:rPr>
                <w:rFonts w:ascii="Arial" w:hAnsi="Arial" w:cs="Arial" w:hint="eastAsia"/>
                <w:sz w:val="20"/>
                <w:szCs w:val="20"/>
              </w:rPr>
              <w:t>宁波</w:t>
            </w:r>
            <w:proofErr w:type="gramStart"/>
            <w:r>
              <w:rPr>
                <w:rFonts w:ascii="Arial" w:hAnsi="Arial" w:cs="Arial" w:hint="eastAsia"/>
                <w:sz w:val="20"/>
                <w:szCs w:val="20"/>
              </w:rPr>
              <w:t>市</w:t>
            </w:r>
            <w:r>
              <w:rPr>
                <w:rFonts w:ascii="Arial" w:hAnsi="Arial" w:cs="Arial"/>
                <w:sz w:val="20"/>
                <w:szCs w:val="20"/>
              </w:rPr>
              <w:t>项目</w:t>
            </w:r>
            <w:proofErr w:type="gramEnd"/>
            <w:r>
              <w:rPr>
                <w:rFonts w:ascii="Arial" w:hAnsi="Arial" w:cs="Arial"/>
                <w:sz w:val="20"/>
                <w:szCs w:val="20"/>
              </w:rPr>
              <w:t>办</w:t>
            </w:r>
          </w:p>
        </w:tc>
        <w:tc>
          <w:tcPr>
            <w:tcW w:w="1559" w:type="dxa"/>
            <w:vAlign w:val="center"/>
          </w:tcPr>
          <w:p w14:paraId="2CF50D5F" w14:textId="77777777" w:rsidR="00B00DE2" w:rsidRDefault="00776E18">
            <w:pPr>
              <w:rPr>
                <w:rFonts w:ascii="Arial" w:hAnsi="Arial" w:cs="Arial"/>
                <w:sz w:val="20"/>
                <w:szCs w:val="20"/>
              </w:rPr>
            </w:pPr>
            <w:r>
              <w:rPr>
                <w:rFonts w:ascii="Arial" w:hAnsi="Arial" w:cs="Arial"/>
                <w:sz w:val="20"/>
                <w:szCs w:val="20"/>
              </w:rPr>
              <w:t>选择咨询单位</w:t>
            </w:r>
          </w:p>
        </w:tc>
        <w:tc>
          <w:tcPr>
            <w:tcW w:w="1899" w:type="dxa"/>
            <w:vAlign w:val="center"/>
          </w:tcPr>
          <w:p w14:paraId="500EB833" w14:textId="009543B1" w:rsidR="00B00DE2" w:rsidRDefault="00776E18">
            <w:pPr>
              <w:rPr>
                <w:rFonts w:ascii="Arial" w:hAnsi="Arial" w:cs="Arial"/>
                <w:color w:val="000000"/>
                <w:sz w:val="20"/>
                <w:szCs w:val="20"/>
              </w:rPr>
            </w:pPr>
            <w:r>
              <w:rPr>
                <w:rFonts w:ascii="Arial" w:hAnsi="Arial" w:cs="Arial"/>
                <w:color w:val="000000"/>
                <w:sz w:val="20"/>
                <w:szCs w:val="20"/>
              </w:rPr>
              <w:t>2019.</w:t>
            </w:r>
            <w:r w:rsidR="004029EB">
              <w:rPr>
                <w:rFonts w:ascii="Arial" w:hAnsi="Arial" w:cs="Arial" w:hint="eastAsia"/>
                <w:color w:val="000000"/>
                <w:sz w:val="20"/>
                <w:szCs w:val="20"/>
              </w:rPr>
              <w:t>5</w:t>
            </w:r>
          </w:p>
        </w:tc>
      </w:tr>
      <w:tr w:rsidR="00B00DE2" w14:paraId="6EAEA5BB" w14:textId="77777777">
        <w:tc>
          <w:tcPr>
            <w:tcW w:w="552" w:type="dxa"/>
            <w:vAlign w:val="center"/>
          </w:tcPr>
          <w:p w14:paraId="7D6C3881" w14:textId="77777777" w:rsidR="00B00DE2" w:rsidRDefault="00776E18">
            <w:pPr>
              <w:jc w:val="center"/>
              <w:rPr>
                <w:rFonts w:ascii="Arial" w:hAnsi="Arial" w:cs="Arial"/>
                <w:sz w:val="20"/>
                <w:szCs w:val="20"/>
              </w:rPr>
            </w:pPr>
            <w:r>
              <w:rPr>
                <w:rFonts w:ascii="Arial" w:hAnsi="Arial" w:cs="Arial"/>
                <w:sz w:val="20"/>
                <w:szCs w:val="20"/>
              </w:rPr>
              <w:t>1.2</w:t>
            </w:r>
          </w:p>
        </w:tc>
        <w:tc>
          <w:tcPr>
            <w:tcW w:w="2244" w:type="dxa"/>
            <w:vAlign w:val="center"/>
          </w:tcPr>
          <w:p w14:paraId="3BC0B7DB" w14:textId="77777777" w:rsidR="00B00DE2" w:rsidRDefault="00776E18">
            <w:pPr>
              <w:rPr>
                <w:rFonts w:ascii="Arial" w:hAnsi="Arial" w:cs="Arial"/>
                <w:sz w:val="20"/>
                <w:szCs w:val="20"/>
              </w:rPr>
            </w:pPr>
            <w:r>
              <w:rPr>
                <w:rFonts w:ascii="Arial" w:hAnsi="Arial" w:cs="Arial"/>
                <w:sz w:val="20"/>
                <w:szCs w:val="20"/>
              </w:rPr>
              <w:t>移民社会经济调查</w:t>
            </w:r>
          </w:p>
        </w:tc>
        <w:tc>
          <w:tcPr>
            <w:tcW w:w="2268" w:type="dxa"/>
            <w:vAlign w:val="center"/>
          </w:tcPr>
          <w:p w14:paraId="6B5A244C" w14:textId="77777777" w:rsidR="00B00DE2" w:rsidRDefault="00776E18">
            <w:pPr>
              <w:rPr>
                <w:rFonts w:ascii="Arial" w:hAnsi="Arial" w:cs="Arial"/>
                <w:sz w:val="20"/>
                <w:szCs w:val="20"/>
              </w:rPr>
            </w:pPr>
            <w:r>
              <w:rPr>
                <w:rFonts w:ascii="Arial" w:hAnsi="Arial" w:cs="Arial"/>
                <w:sz w:val="20"/>
                <w:szCs w:val="20"/>
              </w:rPr>
              <w:t>移民咨询单位、</w:t>
            </w:r>
            <w:r>
              <w:rPr>
                <w:rFonts w:ascii="Arial" w:hAnsi="Arial" w:cs="Arial" w:hint="eastAsia"/>
                <w:sz w:val="20"/>
                <w:szCs w:val="20"/>
              </w:rPr>
              <w:t>宁海</w:t>
            </w:r>
            <w:r>
              <w:rPr>
                <w:rFonts w:ascii="Arial" w:hAnsi="Arial" w:cs="Arial"/>
                <w:sz w:val="20"/>
                <w:szCs w:val="20"/>
              </w:rPr>
              <w:t>县项目办及项目业主</w:t>
            </w:r>
          </w:p>
        </w:tc>
        <w:tc>
          <w:tcPr>
            <w:tcW w:w="1559" w:type="dxa"/>
            <w:vAlign w:val="center"/>
          </w:tcPr>
          <w:p w14:paraId="7C2F6C58" w14:textId="77777777" w:rsidR="00B00DE2" w:rsidRDefault="00776E18">
            <w:pPr>
              <w:rPr>
                <w:rFonts w:ascii="Arial" w:hAnsi="Arial" w:cs="Arial"/>
                <w:sz w:val="20"/>
                <w:szCs w:val="20"/>
              </w:rPr>
            </w:pPr>
            <w:r>
              <w:rPr>
                <w:rFonts w:ascii="Arial" w:hAnsi="Arial" w:cs="Arial"/>
                <w:sz w:val="20"/>
                <w:szCs w:val="20"/>
              </w:rPr>
              <w:t>编制单位</w:t>
            </w:r>
          </w:p>
        </w:tc>
        <w:tc>
          <w:tcPr>
            <w:tcW w:w="1899" w:type="dxa"/>
            <w:vAlign w:val="center"/>
          </w:tcPr>
          <w:p w14:paraId="425C6C2C" w14:textId="77777777" w:rsidR="00B00DE2" w:rsidRDefault="00776E18">
            <w:pPr>
              <w:rPr>
                <w:rFonts w:ascii="Arial" w:hAnsi="Arial" w:cs="Arial"/>
                <w:color w:val="000000"/>
                <w:sz w:val="20"/>
                <w:szCs w:val="20"/>
              </w:rPr>
            </w:pPr>
            <w:r>
              <w:rPr>
                <w:rFonts w:ascii="Arial" w:hAnsi="Arial" w:cs="Arial"/>
                <w:color w:val="000000"/>
                <w:sz w:val="20"/>
                <w:szCs w:val="20"/>
              </w:rPr>
              <w:t>2019.5</w:t>
            </w:r>
            <w:r>
              <w:rPr>
                <w:rFonts w:ascii="Arial" w:hAnsi="Arial" w:cs="Arial" w:hint="eastAsia"/>
                <w:color w:val="000000"/>
                <w:sz w:val="20"/>
                <w:szCs w:val="20"/>
              </w:rPr>
              <w:t>-</w:t>
            </w:r>
            <w:r>
              <w:rPr>
                <w:rFonts w:ascii="Arial" w:hAnsi="Arial" w:cs="Arial"/>
                <w:color w:val="000000"/>
                <w:sz w:val="20"/>
                <w:szCs w:val="20"/>
              </w:rPr>
              <w:t>2019.7</w:t>
            </w:r>
          </w:p>
        </w:tc>
      </w:tr>
      <w:tr w:rsidR="00B00DE2" w14:paraId="57C9E3B0" w14:textId="77777777">
        <w:tc>
          <w:tcPr>
            <w:tcW w:w="552" w:type="dxa"/>
            <w:vAlign w:val="center"/>
          </w:tcPr>
          <w:p w14:paraId="3D18D74B" w14:textId="77777777" w:rsidR="00B00DE2" w:rsidRDefault="00776E18">
            <w:pPr>
              <w:jc w:val="center"/>
              <w:rPr>
                <w:rFonts w:ascii="Arial" w:hAnsi="Arial" w:cs="Arial"/>
                <w:sz w:val="20"/>
                <w:szCs w:val="20"/>
              </w:rPr>
            </w:pPr>
            <w:r>
              <w:rPr>
                <w:rFonts w:ascii="Arial" w:hAnsi="Arial" w:cs="Arial"/>
                <w:sz w:val="20"/>
                <w:szCs w:val="20"/>
              </w:rPr>
              <w:t>1.3</w:t>
            </w:r>
          </w:p>
        </w:tc>
        <w:tc>
          <w:tcPr>
            <w:tcW w:w="2244" w:type="dxa"/>
            <w:vAlign w:val="center"/>
          </w:tcPr>
          <w:p w14:paraId="7D08227F" w14:textId="77777777" w:rsidR="00B00DE2" w:rsidRDefault="00776E18">
            <w:pPr>
              <w:rPr>
                <w:rFonts w:ascii="Arial" w:hAnsi="Arial" w:cs="Arial"/>
                <w:sz w:val="20"/>
                <w:szCs w:val="20"/>
              </w:rPr>
            </w:pPr>
            <w:r>
              <w:rPr>
                <w:rFonts w:ascii="Arial" w:hAnsi="Arial" w:cs="Arial"/>
                <w:sz w:val="20"/>
                <w:szCs w:val="20"/>
              </w:rPr>
              <w:t>编制移民行动计划</w:t>
            </w:r>
          </w:p>
        </w:tc>
        <w:tc>
          <w:tcPr>
            <w:tcW w:w="2268" w:type="dxa"/>
            <w:vAlign w:val="center"/>
          </w:tcPr>
          <w:p w14:paraId="3C206290" w14:textId="77777777" w:rsidR="00B00DE2" w:rsidRDefault="00776E18">
            <w:pPr>
              <w:rPr>
                <w:rFonts w:ascii="Arial" w:hAnsi="Arial" w:cs="Arial"/>
                <w:sz w:val="20"/>
                <w:szCs w:val="20"/>
              </w:rPr>
            </w:pPr>
            <w:r>
              <w:rPr>
                <w:rFonts w:ascii="Arial" w:hAnsi="Arial" w:cs="Arial"/>
                <w:sz w:val="20"/>
                <w:szCs w:val="20"/>
              </w:rPr>
              <w:t>编制单位</w:t>
            </w:r>
          </w:p>
        </w:tc>
        <w:tc>
          <w:tcPr>
            <w:tcW w:w="1559" w:type="dxa"/>
            <w:vAlign w:val="center"/>
          </w:tcPr>
          <w:p w14:paraId="4172150A" w14:textId="77777777" w:rsidR="00B00DE2" w:rsidRDefault="00776E18">
            <w:pPr>
              <w:rPr>
                <w:rFonts w:ascii="Arial" w:hAnsi="Arial" w:cs="Arial"/>
                <w:sz w:val="20"/>
                <w:szCs w:val="20"/>
              </w:rPr>
            </w:pPr>
            <w:r>
              <w:rPr>
                <w:rFonts w:ascii="Arial" w:hAnsi="Arial" w:cs="Arial"/>
                <w:sz w:val="20"/>
                <w:szCs w:val="20"/>
              </w:rPr>
              <w:t>移民安置计划</w:t>
            </w:r>
          </w:p>
        </w:tc>
        <w:tc>
          <w:tcPr>
            <w:tcW w:w="1899" w:type="dxa"/>
            <w:vAlign w:val="center"/>
          </w:tcPr>
          <w:p w14:paraId="509DFB98" w14:textId="795293EC" w:rsidR="00B00DE2" w:rsidRDefault="00776E18">
            <w:pPr>
              <w:rPr>
                <w:rFonts w:ascii="Arial" w:hAnsi="Arial" w:cs="Arial"/>
                <w:color w:val="000000"/>
                <w:sz w:val="20"/>
                <w:szCs w:val="20"/>
              </w:rPr>
            </w:pPr>
            <w:r>
              <w:rPr>
                <w:rFonts w:ascii="Arial" w:hAnsi="Arial" w:cs="Arial"/>
                <w:color w:val="000000"/>
                <w:sz w:val="20"/>
                <w:szCs w:val="20"/>
              </w:rPr>
              <w:t>2019.6-</w:t>
            </w:r>
            <w:r w:rsidR="002D70A1">
              <w:rPr>
                <w:rFonts w:ascii="Arial" w:hAnsi="Arial" w:cs="Arial"/>
                <w:color w:val="000000"/>
                <w:sz w:val="20"/>
                <w:szCs w:val="20"/>
              </w:rPr>
              <w:t>9</w:t>
            </w:r>
          </w:p>
        </w:tc>
      </w:tr>
      <w:tr w:rsidR="00B00DE2" w14:paraId="3DE88262" w14:textId="77777777">
        <w:tc>
          <w:tcPr>
            <w:tcW w:w="552" w:type="dxa"/>
            <w:vAlign w:val="center"/>
          </w:tcPr>
          <w:p w14:paraId="7730BF3C" w14:textId="77777777" w:rsidR="00B00DE2" w:rsidRDefault="00776E18">
            <w:pPr>
              <w:jc w:val="center"/>
              <w:rPr>
                <w:rFonts w:ascii="Arial" w:hAnsi="Arial" w:cs="Arial"/>
                <w:b/>
                <w:sz w:val="20"/>
                <w:szCs w:val="20"/>
              </w:rPr>
            </w:pPr>
            <w:r>
              <w:rPr>
                <w:rFonts w:ascii="Arial" w:hAnsi="Arial" w:cs="Arial"/>
                <w:b/>
                <w:sz w:val="20"/>
                <w:szCs w:val="20"/>
              </w:rPr>
              <w:t>2</w:t>
            </w:r>
          </w:p>
        </w:tc>
        <w:tc>
          <w:tcPr>
            <w:tcW w:w="2244" w:type="dxa"/>
            <w:vAlign w:val="center"/>
          </w:tcPr>
          <w:p w14:paraId="24255B02" w14:textId="77777777" w:rsidR="00B00DE2" w:rsidRDefault="00776E18">
            <w:pPr>
              <w:rPr>
                <w:rFonts w:ascii="Arial" w:hAnsi="Arial" w:cs="Arial"/>
                <w:b/>
                <w:sz w:val="20"/>
                <w:szCs w:val="20"/>
              </w:rPr>
            </w:pPr>
            <w:r>
              <w:rPr>
                <w:rFonts w:ascii="Arial" w:hAnsi="Arial" w:cs="Arial"/>
                <w:b/>
                <w:sz w:val="20"/>
                <w:szCs w:val="20"/>
              </w:rPr>
              <w:t>信息公开及公众参与</w:t>
            </w:r>
          </w:p>
        </w:tc>
        <w:tc>
          <w:tcPr>
            <w:tcW w:w="2268" w:type="dxa"/>
            <w:vAlign w:val="center"/>
          </w:tcPr>
          <w:p w14:paraId="48211918" w14:textId="77777777" w:rsidR="00B00DE2" w:rsidRDefault="00776E18">
            <w:pPr>
              <w:jc w:val="center"/>
              <w:rPr>
                <w:rFonts w:ascii="Arial" w:hAnsi="Arial" w:cs="Arial"/>
                <w:b/>
                <w:sz w:val="20"/>
                <w:szCs w:val="20"/>
              </w:rPr>
            </w:pPr>
            <w:r>
              <w:rPr>
                <w:rFonts w:ascii="Arial" w:hAnsi="Arial" w:cs="Arial"/>
                <w:b/>
                <w:sz w:val="20"/>
                <w:szCs w:val="20"/>
              </w:rPr>
              <w:t>/</w:t>
            </w:r>
          </w:p>
        </w:tc>
        <w:tc>
          <w:tcPr>
            <w:tcW w:w="1559" w:type="dxa"/>
            <w:vAlign w:val="center"/>
          </w:tcPr>
          <w:p w14:paraId="38CC7E7E" w14:textId="77777777" w:rsidR="00B00DE2" w:rsidRDefault="00776E18">
            <w:pPr>
              <w:jc w:val="center"/>
              <w:rPr>
                <w:rFonts w:ascii="Arial" w:hAnsi="Arial" w:cs="Arial"/>
                <w:b/>
                <w:sz w:val="20"/>
                <w:szCs w:val="20"/>
              </w:rPr>
            </w:pPr>
            <w:r>
              <w:rPr>
                <w:rFonts w:ascii="Arial" w:hAnsi="Arial" w:cs="Arial"/>
                <w:b/>
                <w:sz w:val="20"/>
                <w:szCs w:val="20"/>
              </w:rPr>
              <w:t>/</w:t>
            </w:r>
          </w:p>
        </w:tc>
        <w:tc>
          <w:tcPr>
            <w:tcW w:w="1899" w:type="dxa"/>
            <w:vAlign w:val="center"/>
          </w:tcPr>
          <w:p w14:paraId="181D7A46" w14:textId="7001AE88" w:rsidR="00B00DE2" w:rsidRDefault="00776E18">
            <w:pPr>
              <w:rPr>
                <w:rFonts w:ascii="Arial" w:hAnsi="Arial" w:cs="Arial"/>
                <w:b/>
                <w:color w:val="000000"/>
                <w:sz w:val="20"/>
                <w:szCs w:val="20"/>
              </w:rPr>
            </w:pPr>
            <w:r>
              <w:rPr>
                <w:rFonts w:ascii="Arial" w:hAnsi="Arial" w:cs="Arial"/>
                <w:b/>
                <w:color w:val="000000"/>
                <w:sz w:val="20"/>
                <w:szCs w:val="20"/>
              </w:rPr>
              <w:t>2019.6-2019.1</w:t>
            </w:r>
            <w:r w:rsidR="002D70A1">
              <w:rPr>
                <w:rFonts w:ascii="Arial" w:hAnsi="Arial" w:cs="Arial"/>
                <w:b/>
                <w:color w:val="000000"/>
                <w:sz w:val="20"/>
                <w:szCs w:val="20"/>
              </w:rPr>
              <w:t>1</w:t>
            </w:r>
          </w:p>
        </w:tc>
      </w:tr>
      <w:tr w:rsidR="00B00DE2" w14:paraId="26DB0FD3" w14:textId="77777777">
        <w:tc>
          <w:tcPr>
            <w:tcW w:w="552" w:type="dxa"/>
            <w:vAlign w:val="center"/>
          </w:tcPr>
          <w:p w14:paraId="1BDEB0DC" w14:textId="77777777" w:rsidR="00B00DE2" w:rsidRDefault="00776E18">
            <w:pPr>
              <w:jc w:val="center"/>
              <w:rPr>
                <w:rFonts w:ascii="Arial" w:hAnsi="Arial" w:cs="Arial"/>
                <w:sz w:val="20"/>
                <w:szCs w:val="20"/>
              </w:rPr>
            </w:pPr>
            <w:r>
              <w:rPr>
                <w:rFonts w:ascii="Arial" w:hAnsi="Arial" w:cs="Arial"/>
                <w:sz w:val="20"/>
                <w:szCs w:val="20"/>
              </w:rPr>
              <w:t>2.1</w:t>
            </w:r>
          </w:p>
        </w:tc>
        <w:tc>
          <w:tcPr>
            <w:tcW w:w="2244" w:type="dxa"/>
            <w:vAlign w:val="center"/>
          </w:tcPr>
          <w:p w14:paraId="4933B7CC" w14:textId="77777777" w:rsidR="00B00DE2" w:rsidRDefault="00776E18">
            <w:pPr>
              <w:rPr>
                <w:rFonts w:ascii="Arial" w:hAnsi="Arial" w:cs="Arial"/>
                <w:sz w:val="20"/>
                <w:szCs w:val="20"/>
              </w:rPr>
            </w:pPr>
            <w:r>
              <w:rPr>
                <w:rFonts w:ascii="Arial" w:hAnsi="Arial" w:cs="Arial"/>
                <w:sz w:val="20"/>
                <w:szCs w:val="20"/>
              </w:rPr>
              <w:t>向有关部门及移民咨询意见</w:t>
            </w:r>
          </w:p>
        </w:tc>
        <w:tc>
          <w:tcPr>
            <w:tcW w:w="2268" w:type="dxa"/>
            <w:vAlign w:val="center"/>
          </w:tcPr>
          <w:p w14:paraId="601ED8B6" w14:textId="77777777" w:rsidR="00B00DE2" w:rsidRDefault="00776E18">
            <w:pPr>
              <w:rPr>
                <w:rFonts w:ascii="Arial" w:hAnsi="Arial" w:cs="Arial"/>
                <w:sz w:val="20"/>
                <w:szCs w:val="20"/>
              </w:rPr>
            </w:pPr>
            <w:r>
              <w:rPr>
                <w:rFonts w:ascii="Arial" w:hAnsi="Arial" w:cs="Arial" w:hint="eastAsia"/>
                <w:sz w:val="20"/>
                <w:szCs w:val="20"/>
              </w:rPr>
              <w:t>宁海</w:t>
            </w:r>
            <w:r>
              <w:rPr>
                <w:rFonts w:ascii="Arial" w:hAnsi="Arial" w:cs="Arial"/>
                <w:sz w:val="20"/>
                <w:szCs w:val="20"/>
              </w:rPr>
              <w:t>县项目办</w:t>
            </w:r>
          </w:p>
        </w:tc>
        <w:tc>
          <w:tcPr>
            <w:tcW w:w="1559" w:type="dxa"/>
            <w:vAlign w:val="center"/>
          </w:tcPr>
          <w:p w14:paraId="1A6CA286" w14:textId="77777777" w:rsidR="00B00DE2" w:rsidRDefault="00776E18">
            <w:pPr>
              <w:rPr>
                <w:rFonts w:ascii="Arial" w:hAnsi="Arial" w:cs="Arial"/>
                <w:sz w:val="20"/>
                <w:szCs w:val="20"/>
              </w:rPr>
            </w:pPr>
            <w:r>
              <w:rPr>
                <w:rFonts w:ascii="Arial" w:hAnsi="Arial" w:cs="Arial"/>
                <w:sz w:val="20"/>
                <w:szCs w:val="20"/>
              </w:rPr>
              <w:t>有关部门及移民咨询机构</w:t>
            </w:r>
          </w:p>
        </w:tc>
        <w:tc>
          <w:tcPr>
            <w:tcW w:w="1899" w:type="dxa"/>
            <w:vAlign w:val="center"/>
          </w:tcPr>
          <w:p w14:paraId="54A3B171" w14:textId="77777777" w:rsidR="00B00DE2" w:rsidRDefault="00776E18">
            <w:pPr>
              <w:rPr>
                <w:rFonts w:ascii="Arial" w:hAnsi="Arial" w:cs="Arial"/>
                <w:color w:val="000000"/>
                <w:sz w:val="20"/>
                <w:szCs w:val="20"/>
              </w:rPr>
            </w:pPr>
            <w:r>
              <w:rPr>
                <w:rFonts w:ascii="Arial" w:hAnsi="Arial" w:cs="Arial"/>
                <w:color w:val="000000"/>
                <w:sz w:val="20"/>
                <w:szCs w:val="20"/>
              </w:rPr>
              <w:t>2019.6-2019.12</w:t>
            </w:r>
          </w:p>
        </w:tc>
      </w:tr>
      <w:tr w:rsidR="00B00DE2" w14:paraId="052DE8D7" w14:textId="77777777">
        <w:tc>
          <w:tcPr>
            <w:tcW w:w="552" w:type="dxa"/>
            <w:vAlign w:val="center"/>
          </w:tcPr>
          <w:p w14:paraId="3CFAC7FA" w14:textId="77777777" w:rsidR="00B00DE2" w:rsidRDefault="00776E18">
            <w:pPr>
              <w:jc w:val="center"/>
              <w:rPr>
                <w:rFonts w:ascii="Arial" w:hAnsi="Arial" w:cs="Arial"/>
                <w:sz w:val="20"/>
                <w:szCs w:val="20"/>
              </w:rPr>
            </w:pPr>
            <w:r>
              <w:rPr>
                <w:rFonts w:ascii="Arial" w:hAnsi="Arial" w:cs="Arial"/>
                <w:sz w:val="20"/>
                <w:szCs w:val="20"/>
              </w:rPr>
              <w:t>2.2</w:t>
            </w:r>
          </w:p>
        </w:tc>
        <w:tc>
          <w:tcPr>
            <w:tcW w:w="2244" w:type="dxa"/>
            <w:vAlign w:val="center"/>
          </w:tcPr>
          <w:p w14:paraId="7BD68FBE" w14:textId="77777777" w:rsidR="00B00DE2" w:rsidRDefault="00776E18">
            <w:pPr>
              <w:rPr>
                <w:rFonts w:ascii="Arial" w:hAnsi="Arial" w:cs="Arial"/>
                <w:sz w:val="20"/>
                <w:szCs w:val="20"/>
              </w:rPr>
            </w:pPr>
            <w:r>
              <w:rPr>
                <w:rFonts w:ascii="Arial" w:hAnsi="Arial" w:cs="Arial"/>
                <w:sz w:val="20"/>
                <w:szCs w:val="20"/>
              </w:rPr>
              <w:t>在</w:t>
            </w:r>
            <w:r>
              <w:rPr>
                <w:rFonts w:ascii="Arial" w:hAnsi="Arial" w:cs="Arial" w:hint="eastAsia"/>
                <w:sz w:val="20"/>
                <w:szCs w:val="20"/>
              </w:rPr>
              <w:t>项目办</w:t>
            </w:r>
            <w:r>
              <w:rPr>
                <w:rFonts w:ascii="Arial" w:hAnsi="Arial" w:cs="Arial"/>
                <w:sz w:val="20"/>
                <w:szCs w:val="20"/>
              </w:rPr>
              <w:t>网站公布移民行动计划</w:t>
            </w:r>
          </w:p>
        </w:tc>
        <w:tc>
          <w:tcPr>
            <w:tcW w:w="2268" w:type="dxa"/>
            <w:vAlign w:val="center"/>
          </w:tcPr>
          <w:p w14:paraId="715568A0" w14:textId="77777777" w:rsidR="00B00DE2" w:rsidRDefault="00776E18">
            <w:pPr>
              <w:rPr>
                <w:rFonts w:ascii="Arial" w:hAnsi="Arial" w:cs="Arial"/>
                <w:sz w:val="20"/>
                <w:szCs w:val="20"/>
              </w:rPr>
            </w:pPr>
            <w:r>
              <w:rPr>
                <w:rFonts w:ascii="Arial" w:hAnsi="Arial" w:cs="Arial" w:hint="eastAsia"/>
                <w:sz w:val="20"/>
                <w:szCs w:val="20"/>
              </w:rPr>
              <w:t>宁海</w:t>
            </w:r>
            <w:r>
              <w:rPr>
                <w:rFonts w:ascii="Arial" w:hAnsi="Arial" w:cs="Arial"/>
                <w:sz w:val="20"/>
                <w:szCs w:val="20"/>
              </w:rPr>
              <w:t>县项目办、世行</w:t>
            </w:r>
          </w:p>
        </w:tc>
        <w:tc>
          <w:tcPr>
            <w:tcW w:w="1559" w:type="dxa"/>
            <w:vAlign w:val="center"/>
          </w:tcPr>
          <w:p w14:paraId="749BC506" w14:textId="0B918F12" w:rsidR="00B00DE2" w:rsidRDefault="00CA1EAA">
            <w:pPr>
              <w:rPr>
                <w:rFonts w:ascii="Arial" w:hAnsi="Arial" w:cs="Arial"/>
                <w:sz w:val="20"/>
                <w:szCs w:val="20"/>
              </w:rPr>
            </w:pPr>
            <w:r>
              <w:rPr>
                <w:rFonts w:ascii="Arial" w:hAnsi="Arial" w:cs="Arial" w:hint="eastAsia"/>
                <w:sz w:val="20"/>
                <w:szCs w:val="20"/>
              </w:rPr>
              <w:t>移民</w:t>
            </w:r>
            <w:r w:rsidR="00776E18">
              <w:rPr>
                <w:rFonts w:ascii="Arial" w:hAnsi="Arial" w:cs="Arial"/>
                <w:sz w:val="20"/>
                <w:szCs w:val="20"/>
              </w:rPr>
              <w:t>、公众</w:t>
            </w:r>
          </w:p>
        </w:tc>
        <w:tc>
          <w:tcPr>
            <w:tcW w:w="1899" w:type="dxa"/>
            <w:vAlign w:val="center"/>
          </w:tcPr>
          <w:p w14:paraId="16E25D9C" w14:textId="6A2A5C29" w:rsidR="00B00DE2" w:rsidRDefault="00776E18">
            <w:pPr>
              <w:rPr>
                <w:rFonts w:ascii="Arial" w:hAnsi="Arial" w:cs="Arial"/>
                <w:color w:val="000000"/>
                <w:sz w:val="20"/>
                <w:szCs w:val="20"/>
              </w:rPr>
            </w:pPr>
            <w:r>
              <w:rPr>
                <w:rFonts w:ascii="Arial" w:hAnsi="Arial" w:cs="Arial"/>
                <w:color w:val="000000"/>
                <w:sz w:val="20"/>
                <w:szCs w:val="20"/>
              </w:rPr>
              <w:t>2019.</w:t>
            </w:r>
            <w:r w:rsidR="002D70A1">
              <w:rPr>
                <w:rFonts w:ascii="Arial" w:hAnsi="Arial" w:cs="Arial"/>
                <w:color w:val="000000"/>
                <w:sz w:val="20"/>
                <w:szCs w:val="20"/>
              </w:rPr>
              <w:t>8</w:t>
            </w:r>
          </w:p>
        </w:tc>
      </w:tr>
      <w:tr w:rsidR="00B00DE2" w14:paraId="1E5F990E" w14:textId="77777777">
        <w:tc>
          <w:tcPr>
            <w:tcW w:w="552" w:type="dxa"/>
            <w:vAlign w:val="center"/>
          </w:tcPr>
          <w:p w14:paraId="4D4A384D" w14:textId="77777777" w:rsidR="00B00DE2" w:rsidRDefault="00776E18">
            <w:pPr>
              <w:jc w:val="center"/>
              <w:rPr>
                <w:rFonts w:ascii="Arial" w:hAnsi="Arial" w:cs="Arial"/>
                <w:sz w:val="20"/>
                <w:szCs w:val="20"/>
              </w:rPr>
            </w:pPr>
            <w:r>
              <w:rPr>
                <w:rFonts w:ascii="Arial" w:hAnsi="Arial" w:cs="Arial"/>
                <w:sz w:val="20"/>
                <w:szCs w:val="20"/>
              </w:rPr>
              <w:t>2.3</w:t>
            </w:r>
          </w:p>
        </w:tc>
        <w:tc>
          <w:tcPr>
            <w:tcW w:w="2244" w:type="dxa"/>
            <w:vAlign w:val="center"/>
          </w:tcPr>
          <w:p w14:paraId="335EC4A8" w14:textId="77777777" w:rsidR="00B00DE2" w:rsidRDefault="00776E18">
            <w:pPr>
              <w:rPr>
                <w:rFonts w:ascii="Arial" w:hAnsi="Arial" w:cs="Arial"/>
                <w:sz w:val="20"/>
                <w:szCs w:val="20"/>
              </w:rPr>
            </w:pPr>
            <w:r>
              <w:rPr>
                <w:rFonts w:ascii="Arial" w:hAnsi="Arial" w:cs="Arial"/>
                <w:sz w:val="20"/>
                <w:szCs w:val="20"/>
              </w:rPr>
              <w:t>向移民公开移民行动计划草案及信息册</w:t>
            </w:r>
          </w:p>
        </w:tc>
        <w:tc>
          <w:tcPr>
            <w:tcW w:w="2268" w:type="dxa"/>
            <w:vAlign w:val="center"/>
          </w:tcPr>
          <w:p w14:paraId="55AB1CF9" w14:textId="77777777" w:rsidR="00B00DE2" w:rsidRDefault="00776E18">
            <w:pPr>
              <w:rPr>
                <w:rFonts w:ascii="Arial" w:hAnsi="Arial" w:cs="Arial"/>
                <w:sz w:val="20"/>
                <w:szCs w:val="20"/>
              </w:rPr>
            </w:pPr>
            <w:r>
              <w:rPr>
                <w:rFonts w:ascii="Arial" w:hAnsi="Arial" w:cs="Arial" w:hint="eastAsia"/>
                <w:sz w:val="20"/>
                <w:szCs w:val="20"/>
              </w:rPr>
              <w:t>宁海</w:t>
            </w:r>
            <w:r>
              <w:rPr>
                <w:rFonts w:ascii="Arial" w:hAnsi="Arial" w:cs="Arial"/>
                <w:sz w:val="20"/>
                <w:szCs w:val="20"/>
              </w:rPr>
              <w:t>县项目办</w:t>
            </w:r>
          </w:p>
        </w:tc>
        <w:tc>
          <w:tcPr>
            <w:tcW w:w="1559" w:type="dxa"/>
            <w:vAlign w:val="center"/>
          </w:tcPr>
          <w:p w14:paraId="20836249" w14:textId="761E7AB1" w:rsidR="00B00DE2" w:rsidRDefault="00CA1EAA">
            <w:pPr>
              <w:rPr>
                <w:rFonts w:ascii="Arial" w:hAnsi="Arial" w:cs="Arial"/>
                <w:sz w:val="20"/>
                <w:szCs w:val="20"/>
              </w:rPr>
            </w:pPr>
            <w:r>
              <w:rPr>
                <w:rFonts w:ascii="Arial" w:hAnsi="Arial" w:cs="Arial" w:hint="eastAsia"/>
                <w:sz w:val="20"/>
                <w:szCs w:val="20"/>
              </w:rPr>
              <w:t>受影响居民</w:t>
            </w:r>
          </w:p>
        </w:tc>
        <w:tc>
          <w:tcPr>
            <w:tcW w:w="1899" w:type="dxa"/>
            <w:vAlign w:val="center"/>
          </w:tcPr>
          <w:p w14:paraId="6B5E5E96" w14:textId="77777777" w:rsidR="00B00DE2" w:rsidRDefault="00776E18">
            <w:pPr>
              <w:rPr>
                <w:rFonts w:ascii="Arial" w:hAnsi="Arial" w:cs="Arial"/>
                <w:color w:val="000000"/>
                <w:sz w:val="20"/>
                <w:szCs w:val="20"/>
              </w:rPr>
            </w:pPr>
            <w:r>
              <w:rPr>
                <w:rFonts w:ascii="Arial" w:hAnsi="Arial" w:cs="Arial"/>
                <w:color w:val="000000"/>
                <w:sz w:val="20"/>
                <w:szCs w:val="20"/>
              </w:rPr>
              <w:t>2019.9</w:t>
            </w:r>
          </w:p>
        </w:tc>
      </w:tr>
      <w:tr w:rsidR="002D70A1" w14:paraId="611A2060" w14:textId="77777777">
        <w:tc>
          <w:tcPr>
            <w:tcW w:w="552" w:type="dxa"/>
            <w:vAlign w:val="center"/>
          </w:tcPr>
          <w:p w14:paraId="116A2D86" w14:textId="71D6F31D" w:rsidR="002D70A1" w:rsidRPr="001F674E" w:rsidRDefault="002D70A1" w:rsidP="002D70A1">
            <w:pPr>
              <w:jc w:val="center"/>
              <w:rPr>
                <w:rFonts w:ascii="Arial" w:hAnsi="Arial" w:cs="Arial"/>
                <w:b/>
                <w:bCs/>
                <w:sz w:val="20"/>
                <w:szCs w:val="20"/>
              </w:rPr>
            </w:pPr>
            <w:r w:rsidRPr="001F674E">
              <w:rPr>
                <w:rFonts w:ascii="Arial" w:hAnsi="Arial" w:cs="Arial"/>
                <w:b/>
                <w:bCs/>
                <w:sz w:val="20"/>
                <w:szCs w:val="20"/>
              </w:rPr>
              <w:t>3</w:t>
            </w:r>
          </w:p>
        </w:tc>
        <w:tc>
          <w:tcPr>
            <w:tcW w:w="2244" w:type="dxa"/>
            <w:vAlign w:val="center"/>
          </w:tcPr>
          <w:p w14:paraId="31613516" w14:textId="0AEC9354" w:rsidR="002D70A1" w:rsidRPr="001F674E" w:rsidRDefault="002D70A1" w:rsidP="002D70A1">
            <w:pPr>
              <w:rPr>
                <w:rFonts w:ascii="Arial" w:hAnsi="Arial" w:cs="Arial"/>
                <w:b/>
                <w:bCs/>
                <w:sz w:val="20"/>
                <w:szCs w:val="20"/>
              </w:rPr>
            </w:pPr>
            <w:r w:rsidRPr="001F674E">
              <w:rPr>
                <w:rFonts w:ascii="Arial" w:hAnsi="Arial" w:cs="Arial" w:hint="eastAsia"/>
                <w:b/>
                <w:bCs/>
                <w:sz w:val="20"/>
                <w:szCs w:val="20"/>
              </w:rPr>
              <w:t>土地报批</w:t>
            </w:r>
          </w:p>
        </w:tc>
        <w:tc>
          <w:tcPr>
            <w:tcW w:w="2268" w:type="dxa"/>
            <w:vAlign w:val="center"/>
          </w:tcPr>
          <w:p w14:paraId="793E6ACD" w14:textId="1D46982D" w:rsidR="002D70A1" w:rsidRDefault="002D70A1" w:rsidP="001F674E">
            <w:pPr>
              <w:jc w:val="center"/>
              <w:rPr>
                <w:rFonts w:ascii="Arial" w:hAnsi="Arial" w:cs="Arial"/>
                <w:sz w:val="20"/>
                <w:szCs w:val="20"/>
              </w:rPr>
            </w:pPr>
            <w:r>
              <w:rPr>
                <w:rFonts w:ascii="Arial" w:hAnsi="Arial" w:cs="Arial"/>
                <w:b/>
                <w:sz w:val="20"/>
                <w:szCs w:val="20"/>
              </w:rPr>
              <w:t>/</w:t>
            </w:r>
          </w:p>
        </w:tc>
        <w:tc>
          <w:tcPr>
            <w:tcW w:w="1559" w:type="dxa"/>
            <w:vAlign w:val="center"/>
          </w:tcPr>
          <w:p w14:paraId="6A942432" w14:textId="77777777" w:rsidR="002D70A1" w:rsidRDefault="002D70A1" w:rsidP="002D70A1">
            <w:pPr>
              <w:rPr>
                <w:rFonts w:ascii="Arial" w:hAnsi="Arial" w:cs="Arial"/>
                <w:sz w:val="20"/>
                <w:szCs w:val="20"/>
              </w:rPr>
            </w:pPr>
          </w:p>
        </w:tc>
        <w:tc>
          <w:tcPr>
            <w:tcW w:w="1899" w:type="dxa"/>
            <w:vAlign w:val="center"/>
          </w:tcPr>
          <w:p w14:paraId="503D7764" w14:textId="6B1EBB4F" w:rsidR="002D70A1" w:rsidRPr="001F674E" w:rsidRDefault="002D70A1" w:rsidP="002D70A1">
            <w:pPr>
              <w:rPr>
                <w:rFonts w:ascii="Arial" w:hAnsi="Arial" w:cs="Arial"/>
                <w:b/>
                <w:bCs/>
                <w:color w:val="000000"/>
                <w:sz w:val="20"/>
                <w:szCs w:val="20"/>
              </w:rPr>
            </w:pPr>
            <w:r w:rsidRPr="001F674E">
              <w:rPr>
                <w:rFonts w:ascii="Arial" w:hAnsi="Arial" w:cs="Arial"/>
                <w:b/>
                <w:bCs/>
                <w:color w:val="000000"/>
                <w:sz w:val="20"/>
                <w:szCs w:val="20"/>
              </w:rPr>
              <w:t>2019.8-2019.8</w:t>
            </w:r>
          </w:p>
        </w:tc>
      </w:tr>
      <w:tr w:rsidR="002D70A1" w14:paraId="0C0DEAD8" w14:textId="77777777">
        <w:tc>
          <w:tcPr>
            <w:tcW w:w="552" w:type="dxa"/>
            <w:vAlign w:val="center"/>
          </w:tcPr>
          <w:p w14:paraId="1E1D04CD" w14:textId="5A18754F" w:rsidR="002D70A1" w:rsidRDefault="002D70A1" w:rsidP="002D70A1">
            <w:pPr>
              <w:jc w:val="center"/>
              <w:rPr>
                <w:rFonts w:ascii="Arial" w:hAnsi="Arial" w:cs="Arial"/>
                <w:sz w:val="20"/>
                <w:szCs w:val="20"/>
              </w:rPr>
            </w:pPr>
            <w:r>
              <w:rPr>
                <w:rFonts w:ascii="Arial" w:hAnsi="Arial" w:cs="Arial" w:hint="eastAsia"/>
                <w:sz w:val="20"/>
                <w:szCs w:val="20"/>
              </w:rPr>
              <w:t>3</w:t>
            </w:r>
            <w:r>
              <w:rPr>
                <w:rFonts w:ascii="Arial" w:hAnsi="Arial" w:cs="Arial"/>
                <w:sz w:val="20"/>
                <w:szCs w:val="20"/>
              </w:rPr>
              <w:t>.1</w:t>
            </w:r>
          </w:p>
        </w:tc>
        <w:tc>
          <w:tcPr>
            <w:tcW w:w="2244" w:type="dxa"/>
            <w:vAlign w:val="center"/>
          </w:tcPr>
          <w:p w14:paraId="5A4DFA52" w14:textId="4E91581E" w:rsidR="002D70A1" w:rsidRDefault="002D70A1" w:rsidP="002D70A1">
            <w:pPr>
              <w:rPr>
                <w:rFonts w:ascii="Arial" w:hAnsi="Arial" w:cs="Arial"/>
                <w:sz w:val="20"/>
                <w:szCs w:val="20"/>
              </w:rPr>
            </w:pPr>
            <w:r>
              <w:rPr>
                <w:rFonts w:ascii="Arial" w:hAnsi="Arial" w:cs="Arial" w:hint="eastAsia"/>
                <w:sz w:val="20"/>
                <w:szCs w:val="20"/>
              </w:rPr>
              <w:t>基本农田</w:t>
            </w:r>
            <w:r w:rsidRPr="002D70A1">
              <w:rPr>
                <w:rFonts w:ascii="Arial" w:hAnsi="Arial" w:cs="Arial" w:hint="eastAsia"/>
                <w:sz w:val="20"/>
                <w:szCs w:val="20"/>
              </w:rPr>
              <w:t>用地申请</w:t>
            </w:r>
            <w:r>
              <w:rPr>
                <w:rFonts w:ascii="Arial" w:hAnsi="Arial" w:cs="Arial" w:hint="eastAsia"/>
                <w:sz w:val="20"/>
                <w:szCs w:val="20"/>
              </w:rPr>
              <w:t>预审</w:t>
            </w:r>
          </w:p>
        </w:tc>
        <w:tc>
          <w:tcPr>
            <w:tcW w:w="2268" w:type="dxa"/>
            <w:vAlign w:val="center"/>
          </w:tcPr>
          <w:p w14:paraId="7C89116C" w14:textId="1151FF48" w:rsidR="002D70A1" w:rsidRPr="002D70A1" w:rsidRDefault="002D70A1" w:rsidP="002D70A1">
            <w:pPr>
              <w:rPr>
                <w:rFonts w:ascii="Arial" w:hAnsi="Arial" w:cs="Arial"/>
                <w:sz w:val="20"/>
                <w:szCs w:val="20"/>
              </w:rPr>
            </w:pPr>
            <w:r>
              <w:rPr>
                <w:rFonts w:ascii="Arial" w:hAnsi="Arial" w:cs="Arial" w:hint="eastAsia"/>
                <w:sz w:val="20"/>
                <w:szCs w:val="20"/>
              </w:rPr>
              <w:t>宁海县国土资源规划局</w:t>
            </w:r>
          </w:p>
        </w:tc>
        <w:tc>
          <w:tcPr>
            <w:tcW w:w="1559" w:type="dxa"/>
            <w:vAlign w:val="center"/>
          </w:tcPr>
          <w:p w14:paraId="316E632E" w14:textId="5241E960" w:rsidR="002D70A1" w:rsidRDefault="002D70A1" w:rsidP="002D70A1">
            <w:pPr>
              <w:rPr>
                <w:rFonts w:ascii="Arial" w:hAnsi="Arial" w:cs="Arial"/>
                <w:sz w:val="20"/>
                <w:szCs w:val="20"/>
              </w:rPr>
            </w:pPr>
            <w:r>
              <w:rPr>
                <w:rFonts w:ascii="Arial" w:hAnsi="Arial" w:cs="Arial" w:hint="eastAsia"/>
                <w:sz w:val="20"/>
                <w:szCs w:val="20"/>
              </w:rPr>
              <w:t>土地审批</w:t>
            </w:r>
          </w:p>
        </w:tc>
        <w:tc>
          <w:tcPr>
            <w:tcW w:w="1899" w:type="dxa"/>
            <w:vAlign w:val="center"/>
          </w:tcPr>
          <w:p w14:paraId="72DFBACB" w14:textId="0E2AA08B" w:rsidR="002D70A1" w:rsidRDefault="002D70A1" w:rsidP="002D70A1">
            <w:pPr>
              <w:rPr>
                <w:rFonts w:ascii="Arial" w:hAnsi="Arial" w:cs="Arial"/>
                <w:color w:val="000000"/>
                <w:sz w:val="20"/>
                <w:szCs w:val="20"/>
              </w:rPr>
            </w:pPr>
            <w:r>
              <w:rPr>
                <w:rFonts w:ascii="Arial" w:hAnsi="Arial" w:cs="Arial"/>
                <w:color w:val="000000"/>
                <w:sz w:val="20"/>
                <w:szCs w:val="20"/>
              </w:rPr>
              <w:t>2019.8</w:t>
            </w:r>
          </w:p>
        </w:tc>
      </w:tr>
      <w:tr w:rsidR="002D70A1" w14:paraId="253F52A2" w14:textId="77777777">
        <w:tc>
          <w:tcPr>
            <w:tcW w:w="552" w:type="dxa"/>
            <w:vAlign w:val="center"/>
          </w:tcPr>
          <w:p w14:paraId="32D489C0" w14:textId="42FC8644" w:rsidR="002D70A1" w:rsidRDefault="002D70A1" w:rsidP="002D70A1">
            <w:pPr>
              <w:jc w:val="center"/>
              <w:rPr>
                <w:rFonts w:ascii="Arial" w:hAnsi="Arial" w:cs="Arial"/>
                <w:sz w:val="20"/>
                <w:szCs w:val="20"/>
              </w:rPr>
            </w:pPr>
            <w:r>
              <w:rPr>
                <w:rFonts w:ascii="Arial" w:hAnsi="Arial" w:cs="Arial" w:hint="eastAsia"/>
                <w:sz w:val="20"/>
                <w:szCs w:val="20"/>
              </w:rPr>
              <w:t>3</w:t>
            </w:r>
            <w:r>
              <w:rPr>
                <w:rFonts w:ascii="Arial" w:hAnsi="Arial" w:cs="Arial"/>
                <w:sz w:val="20"/>
                <w:szCs w:val="20"/>
              </w:rPr>
              <w:t>.2</w:t>
            </w:r>
          </w:p>
        </w:tc>
        <w:tc>
          <w:tcPr>
            <w:tcW w:w="2244" w:type="dxa"/>
            <w:vAlign w:val="center"/>
          </w:tcPr>
          <w:p w14:paraId="1EB5530F" w14:textId="666C7B2B" w:rsidR="002D70A1" w:rsidRDefault="002D70A1" w:rsidP="002D70A1">
            <w:pPr>
              <w:rPr>
                <w:rFonts w:ascii="Arial" w:hAnsi="Arial" w:cs="Arial"/>
                <w:sz w:val="20"/>
                <w:szCs w:val="20"/>
              </w:rPr>
            </w:pPr>
            <w:r>
              <w:rPr>
                <w:rFonts w:ascii="Arial" w:hAnsi="Arial" w:cs="Arial" w:hint="eastAsia"/>
                <w:sz w:val="20"/>
                <w:szCs w:val="20"/>
              </w:rPr>
              <w:t>一般农田</w:t>
            </w:r>
            <w:r w:rsidRPr="002D70A1">
              <w:rPr>
                <w:rFonts w:ascii="Arial" w:hAnsi="Arial" w:cs="Arial" w:hint="eastAsia"/>
                <w:sz w:val="20"/>
                <w:szCs w:val="20"/>
              </w:rPr>
              <w:t>申报用地指标</w:t>
            </w:r>
          </w:p>
        </w:tc>
        <w:tc>
          <w:tcPr>
            <w:tcW w:w="2268" w:type="dxa"/>
            <w:vAlign w:val="center"/>
          </w:tcPr>
          <w:p w14:paraId="2D4024CB" w14:textId="117C5313" w:rsidR="002D70A1" w:rsidRDefault="002D70A1" w:rsidP="002D70A1">
            <w:pPr>
              <w:rPr>
                <w:rFonts w:ascii="Arial" w:hAnsi="Arial" w:cs="Arial"/>
                <w:sz w:val="20"/>
                <w:szCs w:val="20"/>
              </w:rPr>
            </w:pPr>
            <w:r>
              <w:rPr>
                <w:rFonts w:ascii="Arial" w:hAnsi="Arial" w:cs="Arial" w:hint="eastAsia"/>
                <w:sz w:val="20"/>
                <w:szCs w:val="20"/>
              </w:rPr>
              <w:t>宁海</w:t>
            </w:r>
            <w:r>
              <w:rPr>
                <w:rFonts w:ascii="Arial" w:hAnsi="Arial" w:cs="Arial"/>
                <w:sz w:val="20"/>
                <w:szCs w:val="20"/>
              </w:rPr>
              <w:t>县项目办</w:t>
            </w:r>
          </w:p>
        </w:tc>
        <w:tc>
          <w:tcPr>
            <w:tcW w:w="1559" w:type="dxa"/>
            <w:vAlign w:val="center"/>
          </w:tcPr>
          <w:p w14:paraId="10D03805" w14:textId="14807DBE" w:rsidR="002D70A1" w:rsidRDefault="002D70A1" w:rsidP="002D70A1">
            <w:pPr>
              <w:rPr>
                <w:rFonts w:ascii="Arial" w:hAnsi="Arial" w:cs="Arial"/>
                <w:sz w:val="20"/>
                <w:szCs w:val="20"/>
              </w:rPr>
            </w:pPr>
            <w:r>
              <w:rPr>
                <w:rFonts w:ascii="Arial" w:hAnsi="Arial" w:cs="Arial" w:hint="eastAsia"/>
                <w:sz w:val="20"/>
                <w:szCs w:val="20"/>
              </w:rPr>
              <w:t>土地审批</w:t>
            </w:r>
          </w:p>
        </w:tc>
        <w:tc>
          <w:tcPr>
            <w:tcW w:w="1899" w:type="dxa"/>
            <w:vAlign w:val="center"/>
          </w:tcPr>
          <w:p w14:paraId="1F01DB1B" w14:textId="3DFD39A2" w:rsidR="002D70A1" w:rsidRDefault="002D70A1" w:rsidP="002D70A1">
            <w:pPr>
              <w:rPr>
                <w:rFonts w:ascii="Arial" w:hAnsi="Arial" w:cs="Arial"/>
                <w:color w:val="000000"/>
                <w:sz w:val="20"/>
                <w:szCs w:val="20"/>
              </w:rPr>
            </w:pPr>
            <w:r>
              <w:rPr>
                <w:rFonts w:ascii="Arial" w:hAnsi="Arial" w:cs="Arial" w:hint="eastAsia"/>
                <w:color w:val="000000"/>
                <w:sz w:val="20"/>
                <w:szCs w:val="20"/>
              </w:rPr>
              <w:t>2</w:t>
            </w:r>
            <w:r>
              <w:rPr>
                <w:rFonts w:ascii="Arial" w:hAnsi="Arial" w:cs="Arial"/>
                <w:color w:val="000000"/>
                <w:sz w:val="20"/>
                <w:szCs w:val="20"/>
              </w:rPr>
              <w:t>020.10</w:t>
            </w:r>
          </w:p>
        </w:tc>
      </w:tr>
      <w:tr w:rsidR="002D70A1" w14:paraId="386140D5" w14:textId="77777777">
        <w:tc>
          <w:tcPr>
            <w:tcW w:w="552" w:type="dxa"/>
            <w:vAlign w:val="center"/>
          </w:tcPr>
          <w:p w14:paraId="529C3986" w14:textId="060BE969" w:rsidR="002D70A1" w:rsidRDefault="002D70A1" w:rsidP="002D70A1">
            <w:pPr>
              <w:jc w:val="center"/>
              <w:rPr>
                <w:rFonts w:ascii="Arial" w:hAnsi="Arial" w:cs="Arial"/>
                <w:sz w:val="20"/>
                <w:szCs w:val="20"/>
              </w:rPr>
            </w:pPr>
            <w:r>
              <w:rPr>
                <w:rFonts w:ascii="Arial" w:hAnsi="Arial" w:cs="Arial" w:hint="eastAsia"/>
                <w:sz w:val="20"/>
                <w:szCs w:val="20"/>
              </w:rPr>
              <w:t>3</w:t>
            </w:r>
            <w:r>
              <w:rPr>
                <w:rFonts w:ascii="Arial" w:hAnsi="Arial" w:cs="Arial"/>
                <w:sz w:val="20"/>
                <w:szCs w:val="20"/>
              </w:rPr>
              <w:t>.3</w:t>
            </w:r>
          </w:p>
        </w:tc>
        <w:tc>
          <w:tcPr>
            <w:tcW w:w="2244" w:type="dxa"/>
            <w:vAlign w:val="center"/>
          </w:tcPr>
          <w:p w14:paraId="4E579FC6" w14:textId="4C829BF9" w:rsidR="002D70A1" w:rsidRDefault="002D70A1" w:rsidP="002D70A1">
            <w:pPr>
              <w:rPr>
                <w:rFonts w:ascii="Arial" w:hAnsi="Arial" w:cs="Arial"/>
                <w:sz w:val="20"/>
                <w:szCs w:val="20"/>
              </w:rPr>
            </w:pPr>
            <w:r>
              <w:rPr>
                <w:rFonts w:ascii="Arial" w:hAnsi="Arial" w:cs="Arial" w:hint="eastAsia"/>
                <w:sz w:val="20"/>
                <w:szCs w:val="20"/>
              </w:rPr>
              <w:t>基本农田规划调整申请</w:t>
            </w:r>
          </w:p>
        </w:tc>
        <w:tc>
          <w:tcPr>
            <w:tcW w:w="2268" w:type="dxa"/>
            <w:vAlign w:val="center"/>
          </w:tcPr>
          <w:p w14:paraId="12993D75" w14:textId="6CDC431D" w:rsidR="002D70A1" w:rsidRDefault="002D70A1" w:rsidP="002D70A1">
            <w:pPr>
              <w:rPr>
                <w:rFonts w:ascii="Arial" w:hAnsi="Arial" w:cs="Arial"/>
                <w:sz w:val="20"/>
                <w:szCs w:val="20"/>
              </w:rPr>
            </w:pPr>
            <w:r>
              <w:rPr>
                <w:rFonts w:ascii="Arial" w:hAnsi="Arial" w:cs="Arial" w:hint="eastAsia"/>
                <w:sz w:val="20"/>
                <w:szCs w:val="20"/>
              </w:rPr>
              <w:t>宁海县国土资源规划局</w:t>
            </w:r>
          </w:p>
        </w:tc>
        <w:tc>
          <w:tcPr>
            <w:tcW w:w="1559" w:type="dxa"/>
            <w:vAlign w:val="center"/>
          </w:tcPr>
          <w:p w14:paraId="1BD772C5" w14:textId="32EB59B1" w:rsidR="002D70A1" w:rsidRDefault="002D70A1" w:rsidP="002D70A1">
            <w:pPr>
              <w:rPr>
                <w:rFonts w:ascii="Arial" w:hAnsi="Arial" w:cs="Arial"/>
                <w:sz w:val="20"/>
                <w:szCs w:val="20"/>
              </w:rPr>
            </w:pPr>
            <w:r>
              <w:rPr>
                <w:rFonts w:ascii="Arial" w:hAnsi="Arial" w:cs="Arial" w:hint="eastAsia"/>
                <w:sz w:val="20"/>
                <w:szCs w:val="20"/>
              </w:rPr>
              <w:t>土地调</w:t>
            </w:r>
            <w:proofErr w:type="gramStart"/>
            <w:r>
              <w:rPr>
                <w:rFonts w:ascii="Arial" w:hAnsi="Arial" w:cs="Arial" w:hint="eastAsia"/>
                <w:sz w:val="20"/>
                <w:szCs w:val="20"/>
              </w:rPr>
              <w:t>规</w:t>
            </w:r>
            <w:proofErr w:type="gramEnd"/>
          </w:p>
        </w:tc>
        <w:tc>
          <w:tcPr>
            <w:tcW w:w="1899" w:type="dxa"/>
            <w:vAlign w:val="center"/>
          </w:tcPr>
          <w:p w14:paraId="335AAB10" w14:textId="59EF30E0" w:rsidR="002D70A1" w:rsidRDefault="002D70A1" w:rsidP="002D70A1">
            <w:pPr>
              <w:rPr>
                <w:rFonts w:ascii="Arial" w:hAnsi="Arial" w:cs="Arial"/>
                <w:color w:val="000000"/>
                <w:sz w:val="20"/>
                <w:szCs w:val="20"/>
              </w:rPr>
            </w:pPr>
            <w:r>
              <w:rPr>
                <w:rFonts w:ascii="Arial" w:hAnsi="Arial" w:cs="Arial" w:hint="eastAsia"/>
                <w:color w:val="000000"/>
                <w:sz w:val="20"/>
                <w:szCs w:val="20"/>
              </w:rPr>
              <w:t>2</w:t>
            </w:r>
            <w:r>
              <w:rPr>
                <w:rFonts w:ascii="Arial" w:hAnsi="Arial" w:cs="Arial"/>
                <w:color w:val="000000"/>
                <w:sz w:val="20"/>
                <w:szCs w:val="20"/>
              </w:rPr>
              <w:t>019</w:t>
            </w:r>
            <w:r>
              <w:rPr>
                <w:rFonts w:ascii="Arial" w:hAnsi="Arial" w:cs="Arial" w:hint="eastAsia"/>
                <w:color w:val="000000"/>
                <w:sz w:val="20"/>
                <w:szCs w:val="20"/>
              </w:rPr>
              <w:t>.</w:t>
            </w:r>
            <w:r>
              <w:rPr>
                <w:rFonts w:ascii="Arial" w:hAnsi="Arial" w:cs="Arial"/>
                <w:color w:val="000000"/>
                <w:sz w:val="20"/>
                <w:szCs w:val="20"/>
              </w:rPr>
              <w:t>1</w:t>
            </w:r>
            <w:r w:rsidR="0003417E">
              <w:rPr>
                <w:rFonts w:ascii="Arial" w:hAnsi="Arial" w:cs="Arial"/>
                <w:color w:val="000000"/>
                <w:sz w:val="20"/>
                <w:szCs w:val="20"/>
              </w:rPr>
              <w:t>1</w:t>
            </w:r>
            <w:r>
              <w:rPr>
                <w:rFonts w:ascii="Arial" w:hAnsi="Arial" w:cs="Arial"/>
                <w:color w:val="000000"/>
                <w:sz w:val="20"/>
                <w:szCs w:val="20"/>
              </w:rPr>
              <w:t>-2020.</w:t>
            </w:r>
            <w:r w:rsidR="0003417E">
              <w:rPr>
                <w:rFonts w:ascii="Arial" w:hAnsi="Arial" w:cs="Arial"/>
                <w:color w:val="000000"/>
                <w:sz w:val="20"/>
                <w:szCs w:val="20"/>
              </w:rPr>
              <w:t>6</w:t>
            </w:r>
          </w:p>
        </w:tc>
      </w:tr>
      <w:tr w:rsidR="002D70A1" w14:paraId="55072194" w14:textId="77777777">
        <w:tc>
          <w:tcPr>
            <w:tcW w:w="552" w:type="dxa"/>
            <w:vAlign w:val="center"/>
          </w:tcPr>
          <w:p w14:paraId="54442372" w14:textId="14ED8DC0" w:rsidR="002D70A1" w:rsidRDefault="002D70A1" w:rsidP="002D70A1">
            <w:pPr>
              <w:jc w:val="center"/>
              <w:rPr>
                <w:rFonts w:ascii="Arial" w:hAnsi="Arial" w:cs="Arial"/>
                <w:sz w:val="20"/>
                <w:szCs w:val="20"/>
              </w:rPr>
            </w:pPr>
            <w:r>
              <w:rPr>
                <w:rFonts w:ascii="Arial" w:hAnsi="Arial" w:cs="Arial" w:hint="eastAsia"/>
                <w:sz w:val="20"/>
                <w:szCs w:val="20"/>
              </w:rPr>
              <w:t>3</w:t>
            </w:r>
            <w:r>
              <w:rPr>
                <w:rFonts w:ascii="Arial" w:hAnsi="Arial" w:cs="Arial"/>
                <w:sz w:val="20"/>
                <w:szCs w:val="20"/>
              </w:rPr>
              <w:t>.4</w:t>
            </w:r>
          </w:p>
        </w:tc>
        <w:tc>
          <w:tcPr>
            <w:tcW w:w="2244" w:type="dxa"/>
            <w:vAlign w:val="center"/>
          </w:tcPr>
          <w:p w14:paraId="5510B371" w14:textId="7A3C0C7F" w:rsidR="002D70A1" w:rsidRDefault="002D70A1" w:rsidP="002D70A1">
            <w:pPr>
              <w:rPr>
                <w:rFonts w:ascii="Arial" w:hAnsi="Arial" w:cs="Arial"/>
                <w:sz w:val="20"/>
                <w:szCs w:val="20"/>
              </w:rPr>
            </w:pPr>
            <w:r>
              <w:rPr>
                <w:rFonts w:ascii="Arial" w:hAnsi="Arial" w:cs="Arial" w:hint="eastAsia"/>
                <w:sz w:val="20"/>
                <w:szCs w:val="20"/>
              </w:rPr>
              <w:t>一般农田</w:t>
            </w:r>
            <w:r w:rsidRPr="002D70A1">
              <w:rPr>
                <w:rFonts w:ascii="Arial" w:hAnsi="Arial" w:cs="Arial" w:hint="eastAsia"/>
                <w:sz w:val="20"/>
                <w:szCs w:val="20"/>
              </w:rPr>
              <w:t>用地指标</w:t>
            </w:r>
            <w:r>
              <w:rPr>
                <w:rFonts w:ascii="Arial" w:hAnsi="Arial" w:cs="Arial" w:hint="eastAsia"/>
                <w:sz w:val="20"/>
                <w:szCs w:val="20"/>
              </w:rPr>
              <w:t>下达</w:t>
            </w:r>
          </w:p>
        </w:tc>
        <w:tc>
          <w:tcPr>
            <w:tcW w:w="2268" w:type="dxa"/>
            <w:vAlign w:val="center"/>
          </w:tcPr>
          <w:p w14:paraId="7CC0C685" w14:textId="627651D9" w:rsidR="002D70A1" w:rsidRPr="002D70A1" w:rsidRDefault="002D70A1" w:rsidP="002D70A1">
            <w:pPr>
              <w:rPr>
                <w:rFonts w:ascii="Arial" w:hAnsi="Arial" w:cs="Arial"/>
                <w:sz w:val="20"/>
                <w:szCs w:val="20"/>
              </w:rPr>
            </w:pPr>
            <w:r>
              <w:rPr>
                <w:rFonts w:ascii="Arial" w:hAnsi="Arial" w:cs="Arial" w:hint="eastAsia"/>
                <w:sz w:val="20"/>
                <w:szCs w:val="20"/>
              </w:rPr>
              <w:t>宁海县国土资源规划局</w:t>
            </w:r>
          </w:p>
        </w:tc>
        <w:tc>
          <w:tcPr>
            <w:tcW w:w="1559" w:type="dxa"/>
            <w:vAlign w:val="center"/>
          </w:tcPr>
          <w:p w14:paraId="0A8CDFAB" w14:textId="0E48DA52" w:rsidR="002D70A1" w:rsidRDefault="002D70A1" w:rsidP="002D70A1">
            <w:pPr>
              <w:rPr>
                <w:rFonts w:ascii="Arial" w:hAnsi="Arial" w:cs="Arial"/>
                <w:sz w:val="20"/>
                <w:szCs w:val="20"/>
              </w:rPr>
            </w:pPr>
            <w:r>
              <w:rPr>
                <w:rFonts w:ascii="Arial" w:hAnsi="Arial" w:cs="Arial" w:hint="eastAsia"/>
                <w:sz w:val="20"/>
                <w:szCs w:val="20"/>
              </w:rPr>
              <w:t>土地审批</w:t>
            </w:r>
          </w:p>
        </w:tc>
        <w:tc>
          <w:tcPr>
            <w:tcW w:w="1899" w:type="dxa"/>
            <w:vAlign w:val="center"/>
          </w:tcPr>
          <w:p w14:paraId="596D66A1" w14:textId="6770FFDB" w:rsidR="002D70A1" w:rsidRDefault="002D70A1" w:rsidP="002D70A1">
            <w:pPr>
              <w:rPr>
                <w:rFonts w:ascii="Arial" w:hAnsi="Arial" w:cs="Arial"/>
                <w:color w:val="000000"/>
                <w:sz w:val="20"/>
                <w:szCs w:val="20"/>
              </w:rPr>
            </w:pPr>
            <w:r>
              <w:rPr>
                <w:rFonts w:ascii="Arial" w:hAnsi="Arial" w:cs="Arial" w:hint="eastAsia"/>
                <w:color w:val="000000"/>
                <w:sz w:val="20"/>
                <w:szCs w:val="20"/>
              </w:rPr>
              <w:t>2</w:t>
            </w:r>
            <w:r>
              <w:rPr>
                <w:rFonts w:ascii="Arial" w:hAnsi="Arial" w:cs="Arial"/>
                <w:color w:val="000000"/>
                <w:sz w:val="20"/>
                <w:szCs w:val="20"/>
              </w:rPr>
              <w:t>020.5</w:t>
            </w:r>
          </w:p>
        </w:tc>
      </w:tr>
      <w:tr w:rsidR="002D70A1" w14:paraId="386E12E0" w14:textId="77777777">
        <w:tc>
          <w:tcPr>
            <w:tcW w:w="552" w:type="dxa"/>
            <w:vAlign w:val="center"/>
          </w:tcPr>
          <w:p w14:paraId="793D8654" w14:textId="25349BAC" w:rsidR="002D70A1" w:rsidRDefault="002D70A1" w:rsidP="002D70A1">
            <w:pPr>
              <w:jc w:val="center"/>
              <w:rPr>
                <w:rFonts w:ascii="Arial" w:hAnsi="Arial" w:cs="Arial"/>
                <w:sz w:val="20"/>
                <w:szCs w:val="20"/>
              </w:rPr>
            </w:pPr>
            <w:r>
              <w:rPr>
                <w:rFonts w:ascii="Arial" w:hAnsi="Arial" w:cs="Arial" w:hint="eastAsia"/>
                <w:sz w:val="20"/>
                <w:szCs w:val="20"/>
              </w:rPr>
              <w:t>3</w:t>
            </w:r>
            <w:r>
              <w:rPr>
                <w:rFonts w:ascii="Arial" w:hAnsi="Arial" w:cs="Arial"/>
                <w:sz w:val="20"/>
                <w:szCs w:val="20"/>
              </w:rPr>
              <w:t>.5</w:t>
            </w:r>
          </w:p>
        </w:tc>
        <w:tc>
          <w:tcPr>
            <w:tcW w:w="2244" w:type="dxa"/>
            <w:vAlign w:val="center"/>
          </w:tcPr>
          <w:p w14:paraId="48574E02" w14:textId="04F58280" w:rsidR="002D70A1" w:rsidRDefault="002D70A1" w:rsidP="002D70A1">
            <w:pPr>
              <w:rPr>
                <w:rFonts w:ascii="Arial" w:hAnsi="Arial" w:cs="Arial"/>
                <w:sz w:val="20"/>
                <w:szCs w:val="20"/>
              </w:rPr>
            </w:pPr>
            <w:r>
              <w:rPr>
                <w:rFonts w:ascii="Arial" w:hAnsi="Arial" w:cs="Arial" w:hint="eastAsia"/>
                <w:sz w:val="20"/>
                <w:szCs w:val="20"/>
              </w:rPr>
              <w:t>基本农田规划调整审批通过</w:t>
            </w:r>
          </w:p>
        </w:tc>
        <w:tc>
          <w:tcPr>
            <w:tcW w:w="2268" w:type="dxa"/>
            <w:vAlign w:val="center"/>
          </w:tcPr>
          <w:p w14:paraId="5858888E" w14:textId="0C55F7D8" w:rsidR="002D70A1" w:rsidRDefault="002D70A1" w:rsidP="002D70A1">
            <w:pPr>
              <w:rPr>
                <w:rFonts w:ascii="Arial" w:hAnsi="Arial" w:cs="Arial"/>
                <w:sz w:val="20"/>
                <w:szCs w:val="20"/>
              </w:rPr>
            </w:pPr>
            <w:r>
              <w:rPr>
                <w:rFonts w:ascii="Arial" w:hAnsi="Arial" w:cs="Arial" w:hint="eastAsia"/>
                <w:sz w:val="20"/>
                <w:szCs w:val="20"/>
              </w:rPr>
              <w:t>宁海</w:t>
            </w:r>
            <w:r>
              <w:rPr>
                <w:rFonts w:ascii="Arial" w:hAnsi="Arial" w:cs="Arial"/>
                <w:sz w:val="20"/>
                <w:szCs w:val="20"/>
              </w:rPr>
              <w:t>县项目办</w:t>
            </w:r>
          </w:p>
        </w:tc>
        <w:tc>
          <w:tcPr>
            <w:tcW w:w="1559" w:type="dxa"/>
            <w:vAlign w:val="center"/>
          </w:tcPr>
          <w:p w14:paraId="577B83A8" w14:textId="4ADEAD96" w:rsidR="002D70A1" w:rsidRDefault="002D70A1" w:rsidP="002D70A1">
            <w:pPr>
              <w:rPr>
                <w:rFonts w:ascii="Arial" w:hAnsi="Arial" w:cs="Arial"/>
                <w:sz w:val="20"/>
                <w:szCs w:val="20"/>
              </w:rPr>
            </w:pPr>
            <w:r>
              <w:rPr>
                <w:rFonts w:ascii="Arial" w:hAnsi="Arial" w:cs="Arial" w:hint="eastAsia"/>
                <w:sz w:val="20"/>
                <w:szCs w:val="20"/>
              </w:rPr>
              <w:t>土地调</w:t>
            </w:r>
            <w:proofErr w:type="gramStart"/>
            <w:r>
              <w:rPr>
                <w:rFonts w:ascii="Arial" w:hAnsi="Arial" w:cs="Arial" w:hint="eastAsia"/>
                <w:sz w:val="20"/>
                <w:szCs w:val="20"/>
              </w:rPr>
              <w:t>规</w:t>
            </w:r>
            <w:proofErr w:type="gramEnd"/>
          </w:p>
        </w:tc>
        <w:tc>
          <w:tcPr>
            <w:tcW w:w="1899" w:type="dxa"/>
            <w:vAlign w:val="center"/>
          </w:tcPr>
          <w:p w14:paraId="3876963A" w14:textId="6352902A" w:rsidR="002D70A1" w:rsidRDefault="002D70A1" w:rsidP="002D70A1">
            <w:pPr>
              <w:rPr>
                <w:rFonts w:ascii="Arial" w:hAnsi="Arial" w:cs="Arial"/>
                <w:color w:val="000000"/>
                <w:sz w:val="20"/>
                <w:szCs w:val="20"/>
              </w:rPr>
            </w:pPr>
            <w:r>
              <w:rPr>
                <w:rFonts w:ascii="Arial" w:hAnsi="Arial" w:cs="Arial" w:hint="eastAsia"/>
                <w:color w:val="000000"/>
                <w:sz w:val="20"/>
                <w:szCs w:val="20"/>
              </w:rPr>
              <w:t>2</w:t>
            </w:r>
            <w:r>
              <w:rPr>
                <w:rFonts w:ascii="Arial" w:hAnsi="Arial" w:cs="Arial"/>
                <w:color w:val="000000"/>
                <w:sz w:val="20"/>
                <w:szCs w:val="20"/>
              </w:rPr>
              <w:t>020</w:t>
            </w:r>
            <w:r>
              <w:rPr>
                <w:rFonts w:ascii="Arial" w:hAnsi="Arial" w:cs="Arial" w:hint="eastAsia"/>
                <w:color w:val="000000"/>
                <w:sz w:val="20"/>
                <w:szCs w:val="20"/>
              </w:rPr>
              <w:t>.</w:t>
            </w:r>
            <w:r w:rsidR="0003417E">
              <w:rPr>
                <w:rFonts w:ascii="Arial" w:hAnsi="Arial" w:cs="Arial"/>
                <w:color w:val="000000"/>
                <w:sz w:val="20"/>
                <w:szCs w:val="20"/>
              </w:rPr>
              <w:t>6</w:t>
            </w:r>
          </w:p>
        </w:tc>
      </w:tr>
      <w:tr w:rsidR="002D70A1" w14:paraId="68560CC7" w14:textId="77777777">
        <w:tc>
          <w:tcPr>
            <w:tcW w:w="552" w:type="dxa"/>
            <w:vAlign w:val="center"/>
          </w:tcPr>
          <w:p w14:paraId="547F6B9A" w14:textId="0A55C46D" w:rsidR="002D70A1" w:rsidRDefault="002D70A1" w:rsidP="002D70A1">
            <w:pPr>
              <w:jc w:val="center"/>
              <w:rPr>
                <w:rFonts w:ascii="Arial" w:hAnsi="Arial" w:cs="Arial"/>
                <w:b/>
                <w:sz w:val="20"/>
                <w:szCs w:val="20"/>
              </w:rPr>
            </w:pPr>
            <w:r>
              <w:rPr>
                <w:rFonts w:ascii="Arial" w:hAnsi="Arial" w:cs="Arial"/>
                <w:b/>
                <w:sz w:val="20"/>
                <w:szCs w:val="20"/>
              </w:rPr>
              <w:t>4</w:t>
            </w:r>
          </w:p>
        </w:tc>
        <w:tc>
          <w:tcPr>
            <w:tcW w:w="2244" w:type="dxa"/>
            <w:vAlign w:val="center"/>
          </w:tcPr>
          <w:p w14:paraId="374FD1A8" w14:textId="77777777" w:rsidR="002D70A1" w:rsidRDefault="002D70A1" w:rsidP="002D70A1">
            <w:pPr>
              <w:rPr>
                <w:rFonts w:ascii="Arial" w:hAnsi="Arial" w:cs="Arial"/>
                <w:b/>
                <w:sz w:val="20"/>
                <w:szCs w:val="20"/>
              </w:rPr>
            </w:pPr>
            <w:r>
              <w:rPr>
                <w:rFonts w:ascii="Arial" w:hAnsi="Arial" w:cs="Arial"/>
                <w:b/>
                <w:sz w:val="20"/>
                <w:szCs w:val="20"/>
              </w:rPr>
              <w:t>实施阶段</w:t>
            </w:r>
          </w:p>
        </w:tc>
        <w:tc>
          <w:tcPr>
            <w:tcW w:w="2268" w:type="dxa"/>
            <w:vAlign w:val="center"/>
          </w:tcPr>
          <w:p w14:paraId="0C2AE44A" w14:textId="77777777" w:rsidR="002D70A1" w:rsidRDefault="002D70A1" w:rsidP="002D70A1">
            <w:pPr>
              <w:jc w:val="center"/>
              <w:rPr>
                <w:rFonts w:ascii="Arial" w:hAnsi="Arial" w:cs="Arial"/>
                <w:b/>
                <w:sz w:val="20"/>
                <w:szCs w:val="20"/>
              </w:rPr>
            </w:pPr>
            <w:r>
              <w:rPr>
                <w:rFonts w:ascii="Arial" w:hAnsi="Arial" w:cs="Arial"/>
                <w:b/>
                <w:sz w:val="20"/>
                <w:szCs w:val="20"/>
              </w:rPr>
              <w:t>/</w:t>
            </w:r>
          </w:p>
        </w:tc>
        <w:tc>
          <w:tcPr>
            <w:tcW w:w="1559" w:type="dxa"/>
            <w:vAlign w:val="center"/>
          </w:tcPr>
          <w:p w14:paraId="64849E95" w14:textId="77777777" w:rsidR="002D70A1" w:rsidRDefault="002D70A1" w:rsidP="002D70A1">
            <w:pPr>
              <w:jc w:val="center"/>
              <w:rPr>
                <w:rFonts w:ascii="Arial" w:hAnsi="Arial" w:cs="Arial"/>
                <w:b/>
                <w:sz w:val="20"/>
                <w:szCs w:val="20"/>
              </w:rPr>
            </w:pPr>
            <w:r>
              <w:rPr>
                <w:rFonts w:ascii="Arial" w:hAnsi="Arial" w:cs="Arial"/>
                <w:b/>
                <w:sz w:val="20"/>
                <w:szCs w:val="20"/>
              </w:rPr>
              <w:t>/</w:t>
            </w:r>
          </w:p>
        </w:tc>
        <w:tc>
          <w:tcPr>
            <w:tcW w:w="1899" w:type="dxa"/>
            <w:vAlign w:val="center"/>
          </w:tcPr>
          <w:p w14:paraId="4EC4A0B5" w14:textId="77777777" w:rsidR="002D70A1" w:rsidRDefault="002D70A1" w:rsidP="002D70A1">
            <w:pPr>
              <w:rPr>
                <w:rFonts w:ascii="Arial" w:hAnsi="Arial" w:cs="Arial"/>
                <w:b/>
                <w:color w:val="000000"/>
                <w:sz w:val="20"/>
                <w:szCs w:val="20"/>
              </w:rPr>
            </w:pPr>
            <w:r>
              <w:rPr>
                <w:rFonts w:ascii="Arial" w:hAnsi="Arial" w:cs="Arial"/>
                <w:b/>
                <w:color w:val="000000"/>
                <w:sz w:val="20"/>
                <w:szCs w:val="20"/>
              </w:rPr>
              <w:t>2019.1-2020.12</w:t>
            </w:r>
          </w:p>
        </w:tc>
      </w:tr>
      <w:tr w:rsidR="002D70A1" w14:paraId="0622ADAE" w14:textId="77777777">
        <w:tc>
          <w:tcPr>
            <w:tcW w:w="552" w:type="dxa"/>
            <w:vAlign w:val="center"/>
          </w:tcPr>
          <w:p w14:paraId="48352401" w14:textId="175D4146" w:rsidR="002D70A1" w:rsidRDefault="002D70A1" w:rsidP="002D70A1">
            <w:pPr>
              <w:jc w:val="center"/>
              <w:rPr>
                <w:rFonts w:ascii="Arial" w:hAnsi="Arial" w:cs="Arial"/>
                <w:sz w:val="20"/>
                <w:szCs w:val="20"/>
              </w:rPr>
            </w:pPr>
            <w:r>
              <w:rPr>
                <w:rFonts w:ascii="Arial" w:hAnsi="Arial" w:cs="Arial"/>
                <w:sz w:val="20"/>
                <w:szCs w:val="20"/>
              </w:rPr>
              <w:t>4.1</w:t>
            </w:r>
          </w:p>
        </w:tc>
        <w:tc>
          <w:tcPr>
            <w:tcW w:w="2244" w:type="dxa"/>
            <w:vAlign w:val="center"/>
          </w:tcPr>
          <w:p w14:paraId="39B321EA" w14:textId="77777777" w:rsidR="002D70A1" w:rsidRDefault="002D70A1" w:rsidP="002D70A1">
            <w:pPr>
              <w:rPr>
                <w:rFonts w:ascii="Arial" w:hAnsi="Arial" w:cs="Arial"/>
                <w:sz w:val="20"/>
                <w:szCs w:val="20"/>
              </w:rPr>
            </w:pPr>
            <w:r>
              <w:rPr>
                <w:rFonts w:ascii="Arial" w:hAnsi="Arial" w:cs="Arial"/>
                <w:sz w:val="20"/>
                <w:szCs w:val="20"/>
              </w:rPr>
              <w:t>对受影响社区征收土地进行详细测量</w:t>
            </w:r>
          </w:p>
        </w:tc>
        <w:tc>
          <w:tcPr>
            <w:tcW w:w="2268" w:type="dxa"/>
            <w:vAlign w:val="center"/>
          </w:tcPr>
          <w:p w14:paraId="2828E8E6" w14:textId="77777777" w:rsidR="002D70A1" w:rsidRDefault="002D70A1" w:rsidP="002D70A1">
            <w:pPr>
              <w:rPr>
                <w:rFonts w:ascii="Arial" w:hAnsi="Arial" w:cs="Arial"/>
                <w:sz w:val="20"/>
                <w:szCs w:val="20"/>
              </w:rPr>
            </w:pPr>
            <w:r>
              <w:rPr>
                <w:rFonts w:ascii="Arial" w:hAnsi="Arial" w:cs="Arial" w:hint="eastAsia"/>
                <w:sz w:val="20"/>
                <w:szCs w:val="20"/>
              </w:rPr>
              <w:t>县国土局、街道</w:t>
            </w:r>
            <w:r>
              <w:rPr>
                <w:rFonts w:ascii="Arial" w:hAnsi="Arial" w:cs="Arial" w:hint="eastAsia"/>
                <w:sz w:val="20"/>
                <w:szCs w:val="20"/>
              </w:rPr>
              <w:t>/</w:t>
            </w:r>
            <w:r>
              <w:rPr>
                <w:rFonts w:ascii="Arial" w:hAnsi="Arial" w:cs="Arial" w:hint="eastAsia"/>
                <w:sz w:val="20"/>
                <w:szCs w:val="20"/>
              </w:rPr>
              <w:t>乡镇）</w:t>
            </w:r>
          </w:p>
        </w:tc>
        <w:tc>
          <w:tcPr>
            <w:tcW w:w="1559" w:type="dxa"/>
            <w:vAlign w:val="center"/>
          </w:tcPr>
          <w:p w14:paraId="447B7FB2" w14:textId="6F9DCC54" w:rsidR="002D70A1" w:rsidRDefault="00CA1EAA" w:rsidP="002D70A1">
            <w:pPr>
              <w:rPr>
                <w:rFonts w:ascii="Arial" w:hAnsi="Arial" w:cs="Arial"/>
                <w:sz w:val="20"/>
                <w:szCs w:val="20"/>
              </w:rPr>
            </w:pPr>
            <w:r>
              <w:rPr>
                <w:rFonts w:ascii="Arial" w:hAnsi="Arial" w:cs="Arial" w:hint="eastAsia"/>
                <w:sz w:val="20"/>
                <w:szCs w:val="20"/>
              </w:rPr>
              <w:t>移民</w:t>
            </w:r>
          </w:p>
        </w:tc>
        <w:tc>
          <w:tcPr>
            <w:tcW w:w="1899" w:type="dxa"/>
            <w:vAlign w:val="center"/>
          </w:tcPr>
          <w:p w14:paraId="50DE95B9" w14:textId="77777777" w:rsidR="002D70A1" w:rsidRDefault="002D70A1" w:rsidP="002D70A1">
            <w:pPr>
              <w:rPr>
                <w:rFonts w:ascii="Arial" w:hAnsi="Arial" w:cs="Arial"/>
                <w:color w:val="000000"/>
                <w:sz w:val="20"/>
                <w:szCs w:val="20"/>
              </w:rPr>
            </w:pPr>
            <w:r>
              <w:rPr>
                <w:rFonts w:ascii="Arial" w:hAnsi="Arial" w:cs="Arial"/>
                <w:color w:val="000000"/>
                <w:sz w:val="20"/>
                <w:szCs w:val="20"/>
              </w:rPr>
              <w:t>2019.8</w:t>
            </w:r>
            <w:r>
              <w:rPr>
                <w:rFonts w:ascii="Arial" w:hAnsi="Arial" w:cs="Arial" w:hint="eastAsia"/>
                <w:color w:val="000000"/>
                <w:sz w:val="20"/>
                <w:szCs w:val="20"/>
              </w:rPr>
              <w:t>-</w:t>
            </w:r>
            <w:r>
              <w:rPr>
                <w:rFonts w:ascii="Arial" w:hAnsi="Arial" w:cs="Arial"/>
                <w:color w:val="000000"/>
                <w:sz w:val="20"/>
                <w:szCs w:val="20"/>
              </w:rPr>
              <w:t>2019.10</w:t>
            </w:r>
          </w:p>
        </w:tc>
      </w:tr>
      <w:tr w:rsidR="002D70A1" w14:paraId="33DE5008" w14:textId="77777777">
        <w:tc>
          <w:tcPr>
            <w:tcW w:w="552" w:type="dxa"/>
            <w:vAlign w:val="center"/>
          </w:tcPr>
          <w:p w14:paraId="7B6DAD05" w14:textId="13B4B1AC" w:rsidR="002D70A1" w:rsidRDefault="002D70A1" w:rsidP="002D70A1">
            <w:pPr>
              <w:jc w:val="center"/>
              <w:rPr>
                <w:rFonts w:ascii="Arial" w:hAnsi="Arial" w:cs="Arial"/>
                <w:sz w:val="20"/>
                <w:szCs w:val="20"/>
              </w:rPr>
            </w:pPr>
            <w:r>
              <w:rPr>
                <w:rFonts w:ascii="Arial" w:hAnsi="Arial" w:cs="Arial"/>
                <w:sz w:val="20"/>
                <w:szCs w:val="20"/>
              </w:rPr>
              <w:t>4.2</w:t>
            </w:r>
          </w:p>
        </w:tc>
        <w:tc>
          <w:tcPr>
            <w:tcW w:w="2244" w:type="dxa"/>
            <w:vAlign w:val="center"/>
          </w:tcPr>
          <w:p w14:paraId="39939D97" w14:textId="77777777" w:rsidR="002D70A1" w:rsidRDefault="002D70A1" w:rsidP="002D70A1">
            <w:pPr>
              <w:rPr>
                <w:rFonts w:ascii="Arial" w:hAnsi="Arial" w:cs="Arial"/>
                <w:sz w:val="20"/>
                <w:szCs w:val="20"/>
              </w:rPr>
            </w:pPr>
            <w:r>
              <w:rPr>
                <w:rFonts w:ascii="Arial" w:hAnsi="Arial" w:cs="Arial"/>
                <w:sz w:val="20"/>
                <w:szCs w:val="20"/>
              </w:rPr>
              <w:t>签订移民安置协议、支付资金</w:t>
            </w:r>
          </w:p>
        </w:tc>
        <w:tc>
          <w:tcPr>
            <w:tcW w:w="2268" w:type="dxa"/>
            <w:vAlign w:val="center"/>
          </w:tcPr>
          <w:p w14:paraId="6F117E99" w14:textId="77777777" w:rsidR="002D70A1" w:rsidRDefault="002D70A1" w:rsidP="002D70A1">
            <w:pPr>
              <w:rPr>
                <w:rFonts w:ascii="Arial" w:hAnsi="Arial" w:cs="Arial"/>
                <w:sz w:val="20"/>
                <w:szCs w:val="20"/>
              </w:rPr>
            </w:pPr>
            <w:r>
              <w:rPr>
                <w:rFonts w:ascii="Arial" w:hAnsi="Arial" w:cs="Arial" w:hint="eastAsia"/>
                <w:sz w:val="20"/>
                <w:szCs w:val="20"/>
              </w:rPr>
              <w:t>（县水利局、街道</w:t>
            </w:r>
            <w:r>
              <w:rPr>
                <w:rFonts w:ascii="Arial" w:hAnsi="Arial" w:cs="Arial" w:hint="eastAsia"/>
                <w:sz w:val="20"/>
                <w:szCs w:val="20"/>
              </w:rPr>
              <w:t>/</w:t>
            </w:r>
            <w:r>
              <w:rPr>
                <w:rFonts w:ascii="Arial" w:hAnsi="Arial" w:cs="Arial" w:hint="eastAsia"/>
                <w:sz w:val="20"/>
                <w:szCs w:val="20"/>
              </w:rPr>
              <w:t>乡镇）</w:t>
            </w:r>
          </w:p>
        </w:tc>
        <w:tc>
          <w:tcPr>
            <w:tcW w:w="1559" w:type="dxa"/>
            <w:vAlign w:val="center"/>
          </w:tcPr>
          <w:p w14:paraId="0D329E22" w14:textId="1610D067" w:rsidR="002D70A1" w:rsidRDefault="00CA1EAA" w:rsidP="002D70A1">
            <w:pPr>
              <w:rPr>
                <w:rFonts w:ascii="Arial" w:hAnsi="Arial" w:cs="Arial"/>
                <w:sz w:val="20"/>
                <w:szCs w:val="20"/>
              </w:rPr>
            </w:pPr>
            <w:r>
              <w:rPr>
                <w:rFonts w:ascii="Arial" w:hAnsi="Arial" w:cs="Arial" w:hint="eastAsia"/>
                <w:sz w:val="20"/>
                <w:szCs w:val="20"/>
              </w:rPr>
              <w:t>移民</w:t>
            </w:r>
          </w:p>
        </w:tc>
        <w:tc>
          <w:tcPr>
            <w:tcW w:w="1899" w:type="dxa"/>
            <w:vAlign w:val="center"/>
          </w:tcPr>
          <w:p w14:paraId="69E93D37" w14:textId="77777777" w:rsidR="002D70A1" w:rsidRDefault="002D70A1" w:rsidP="002D70A1">
            <w:pPr>
              <w:rPr>
                <w:rFonts w:ascii="Arial" w:hAnsi="Arial" w:cs="Arial"/>
                <w:color w:val="000000"/>
                <w:sz w:val="20"/>
                <w:szCs w:val="20"/>
              </w:rPr>
            </w:pPr>
            <w:r>
              <w:rPr>
                <w:rFonts w:ascii="Arial" w:hAnsi="Arial" w:cs="Arial"/>
                <w:color w:val="000000"/>
                <w:sz w:val="20"/>
                <w:szCs w:val="20"/>
              </w:rPr>
              <w:t>2019.10-2020.6</w:t>
            </w:r>
          </w:p>
        </w:tc>
      </w:tr>
      <w:tr w:rsidR="002D70A1" w14:paraId="6FC05C1B" w14:textId="77777777">
        <w:tc>
          <w:tcPr>
            <w:tcW w:w="552" w:type="dxa"/>
            <w:vAlign w:val="center"/>
          </w:tcPr>
          <w:p w14:paraId="72B10FB4" w14:textId="1E17CCBF" w:rsidR="002D70A1" w:rsidRDefault="002D70A1" w:rsidP="002D70A1">
            <w:pPr>
              <w:jc w:val="center"/>
              <w:rPr>
                <w:rFonts w:ascii="Arial" w:hAnsi="Arial" w:cs="Arial"/>
                <w:sz w:val="20"/>
                <w:szCs w:val="20"/>
              </w:rPr>
            </w:pPr>
            <w:r>
              <w:rPr>
                <w:rFonts w:ascii="Arial" w:hAnsi="Arial" w:cs="Arial"/>
                <w:sz w:val="20"/>
                <w:szCs w:val="20"/>
              </w:rPr>
              <w:t>4.3</w:t>
            </w:r>
          </w:p>
        </w:tc>
        <w:tc>
          <w:tcPr>
            <w:tcW w:w="2244" w:type="dxa"/>
            <w:vAlign w:val="center"/>
          </w:tcPr>
          <w:p w14:paraId="0DB47391" w14:textId="77777777" w:rsidR="002D70A1" w:rsidRDefault="002D70A1" w:rsidP="002D70A1">
            <w:pPr>
              <w:rPr>
                <w:rFonts w:ascii="Arial" w:hAnsi="Arial" w:cs="Arial"/>
                <w:sz w:val="20"/>
                <w:szCs w:val="20"/>
              </w:rPr>
            </w:pPr>
            <w:r>
              <w:rPr>
                <w:rFonts w:ascii="Arial" w:hAnsi="Arial" w:cs="Arial"/>
                <w:sz w:val="20"/>
                <w:szCs w:val="20"/>
              </w:rPr>
              <w:t>收入恢复措施</w:t>
            </w:r>
          </w:p>
        </w:tc>
        <w:tc>
          <w:tcPr>
            <w:tcW w:w="2268" w:type="dxa"/>
            <w:vAlign w:val="center"/>
          </w:tcPr>
          <w:p w14:paraId="5EC228DD" w14:textId="77777777" w:rsidR="002D70A1" w:rsidRDefault="002D70A1" w:rsidP="002D70A1">
            <w:pPr>
              <w:rPr>
                <w:rFonts w:ascii="Arial" w:hAnsi="Arial" w:cs="Arial"/>
                <w:sz w:val="20"/>
                <w:szCs w:val="20"/>
              </w:rPr>
            </w:pPr>
            <w:r>
              <w:rPr>
                <w:rFonts w:ascii="Arial" w:hAnsi="Arial" w:cs="Arial" w:hint="eastAsia"/>
                <w:sz w:val="20"/>
                <w:szCs w:val="20"/>
              </w:rPr>
              <w:t>（县水利局、街道</w:t>
            </w:r>
            <w:r>
              <w:rPr>
                <w:rFonts w:ascii="Arial" w:hAnsi="Arial" w:cs="Arial" w:hint="eastAsia"/>
                <w:sz w:val="20"/>
                <w:szCs w:val="20"/>
              </w:rPr>
              <w:t>/</w:t>
            </w:r>
            <w:r>
              <w:rPr>
                <w:rFonts w:ascii="Arial" w:hAnsi="Arial" w:cs="Arial" w:hint="eastAsia"/>
                <w:sz w:val="20"/>
                <w:szCs w:val="20"/>
              </w:rPr>
              <w:t>乡镇）</w:t>
            </w:r>
          </w:p>
        </w:tc>
        <w:tc>
          <w:tcPr>
            <w:tcW w:w="1559" w:type="dxa"/>
            <w:vAlign w:val="center"/>
          </w:tcPr>
          <w:p w14:paraId="59A6800C" w14:textId="77777777" w:rsidR="002D70A1" w:rsidRDefault="002D70A1" w:rsidP="002D70A1">
            <w:pPr>
              <w:rPr>
                <w:rFonts w:ascii="Arial" w:hAnsi="Arial" w:cs="Arial"/>
                <w:sz w:val="20"/>
                <w:szCs w:val="20"/>
              </w:rPr>
            </w:pPr>
            <w:r>
              <w:rPr>
                <w:rFonts w:ascii="Arial" w:hAnsi="Arial" w:cs="Arial"/>
                <w:sz w:val="20"/>
                <w:szCs w:val="20"/>
              </w:rPr>
              <w:t>移民</w:t>
            </w:r>
          </w:p>
        </w:tc>
        <w:tc>
          <w:tcPr>
            <w:tcW w:w="1899" w:type="dxa"/>
            <w:vAlign w:val="center"/>
          </w:tcPr>
          <w:p w14:paraId="638B3D6D" w14:textId="77777777" w:rsidR="002D70A1" w:rsidRDefault="002D70A1" w:rsidP="002D70A1">
            <w:pPr>
              <w:rPr>
                <w:rFonts w:ascii="Arial" w:hAnsi="Arial" w:cs="Arial"/>
                <w:sz w:val="20"/>
                <w:szCs w:val="20"/>
              </w:rPr>
            </w:pPr>
            <w:r>
              <w:rPr>
                <w:rFonts w:ascii="Arial" w:hAnsi="Arial" w:cs="Arial"/>
                <w:sz w:val="20"/>
                <w:szCs w:val="20"/>
              </w:rPr>
              <w:t>20</w:t>
            </w:r>
            <w:r>
              <w:rPr>
                <w:rFonts w:ascii="Arial" w:hAnsi="Arial" w:cs="Arial" w:hint="eastAsia"/>
                <w:sz w:val="20"/>
                <w:szCs w:val="20"/>
              </w:rPr>
              <w:t>19</w:t>
            </w:r>
            <w:r>
              <w:rPr>
                <w:rFonts w:ascii="Arial" w:hAnsi="Arial" w:cs="Arial"/>
                <w:sz w:val="20"/>
                <w:szCs w:val="20"/>
              </w:rPr>
              <w:t>.9-</w:t>
            </w:r>
            <w:r>
              <w:rPr>
                <w:rFonts w:ascii="Arial" w:hAnsi="Arial" w:cs="Arial" w:hint="eastAsia"/>
                <w:sz w:val="20"/>
                <w:szCs w:val="20"/>
              </w:rPr>
              <w:t>2019.12</w:t>
            </w:r>
          </w:p>
        </w:tc>
      </w:tr>
      <w:tr w:rsidR="002D70A1" w14:paraId="25404A1F" w14:textId="77777777">
        <w:tc>
          <w:tcPr>
            <w:tcW w:w="552" w:type="dxa"/>
            <w:vAlign w:val="center"/>
          </w:tcPr>
          <w:p w14:paraId="419A6C06" w14:textId="12168040" w:rsidR="002D70A1" w:rsidRDefault="002D70A1" w:rsidP="002D70A1">
            <w:pPr>
              <w:jc w:val="center"/>
              <w:rPr>
                <w:rFonts w:ascii="Arial" w:hAnsi="Arial" w:cs="Arial"/>
                <w:sz w:val="20"/>
                <w:szCs w:val="20"/>
              </w:rPr>
            </w:pPr>
            <w:r>
              <w:rPr>
                <w:rFonts w:ascii="Arial" w:hAnsi="Arial" w:cs="Arial"/>
                <w:sz w:val="20"/>
                <w:szCs w:val="20"/>
              </w:rPr>
              <w:lastRenderedPageBreak/>
              <w:t>4.4</w:t>
            </w:r>
          </w:p>
        </w:tc>
        <w:tc>
          <w:tcPr>
            <w:tcW w:w="2244" w:type="dxa"/>
            <w:vAlign w:val="center"/>
          </w:tcPr>
          <w:p w14:paraId="5C2EF187" w14:textId="77777777" w:rsidR="002D70A1" w:rsidRDefault="002D70A1" w:rsidP="002D70A1">
            <w:pPr>
              <w:rPr>
                <w:rFonts w:ascii="Arial" w:hAnsi="Arial" w:cs="Arial"/>
                <w:sz w:val="20"/>
                <w:szCs w:val="20"/>
              </w:rPr>
            </w:pPr>
            <w:r>
              <w:rPr>
                <w:rFonts w:ascii="Arial" w:hAnsi="Arial" w:cs="Arial"/>
                <w:sz w:val="20"/>
                <w:szCs w:val="20"/>
              </w:rPr>
              <w:t>技能培训</w:t>
            </w:r>
          </w:p>
        </w:tc>
        <w:tc>
          <w:tcPr>
            <w:tcW w:w="2268" w:type="dxa"/>
            <w:vAlign w:val="center"/>
          </w:tcPr>
          <w:p w14:paraId="0FF4AF99" w14:textId="77777777" w:rsidR="002D70A1" w:rsidRDefault="002D70A1" w:rsidP="002D70A1">
            <w:pPr>
              <w:rPr>
                <w:rFonts w:ascii="Arial" w:hAnsi="Arial" w:cs="Arial"/>
                <w:sz w:val="20"/>
                <w:szCs w:val="20"/>
              </w:rPr>
            </w:pPr>
            <w:r>
              <w:rPr>
                <w:rFonts w:ascii="Arial" w:hAnsi="Arial" w:cs="Arial" w:hint="eastAsia"/>
                <w:sz w:val="20"/>
                <w:szCs w:val="20"/>
              </w:rPr>
              <w:t>（县水利局、街道</w:t>
            </w:r>
            <w:r>
              <w:rPr>
                <w:rFonts w:ascii="Arial" w:hAnsi="Arial" w:cs="Arial" w:hint="eastAsia"/>
                <w:sz w:val="20"/>
                <w:szCs w:val="20"/>
              </w:rPr>
              <w:t>/</w:t>
            </w:r>
            <w:r>
              <w:rPr>
                <w:rFonts w:ascii="Arial" w:hAnsi="Arial" w:cs="Arial" w:hint="eastAsia"/>
                <w:sz w:val="20"/>
                <w:szCs w:val="20"/>
              </w:rPr>
              <w:t>乡镇）</w:t>
            </w:r>
          </w:p>
        </w:tc>
        <w:tc>
          <w:tcPr>
            <w:tcW w:w="1559" w:type="dxa"/>
            <w:vAlign w:val="center"/>
          </w:tcPr>
          <w:p w14:paraId="3901351C" w14:textId="77777777" w:rsidR="002D70A1" w:rsidRDefault="002D70A1" w:rsidP="002D70A1">
            <w:pPr>
              <w:rPr>
                <w:rFonts w:ascii="Arial" w:hAnsi="Arial" w:cs="Arial"/>
                <w:sz w:val="20"/>
                <w:szCs w:val="20"/>
              </w:rPr>
            </w:pPr>
            <w:r>
              <w:rPr>
                <w:rFonts w:ascii="Arial" w:hAnsi="Arial" w:cs="Arial"/>
                <w:sz w:val="20"/>
                <w:szCs w:val="20"/>
              </w:rPr>
              <w:t>移民</w:t>
            </w:r>
          </w:p>
        </w:tc>
        <w:tc>
          <w:tcPr>
            <w:tcW w:w="1899" w:type="dxa"/>
            <w:vAlign w:val="center"/>
          </w:tcPr>
          <w:p w14:paraId="7E5F334F" w14:textId="77777777" w:rsidR="002D70A1" w:rsidRDefault="002D70A1" w:rsidP="002D70A1">
            <w:pPr>
              <w:rPr>
                <w:rFonts w:ascii="Arial" w:hAnsi="Arial" w:cs="Arial"/>
                <w:sz w:val="20"/>
                <w:szCs w:val="20"/>
              </w:rPr>
            </w:pPr>
            <w:r>
              <w:rPr>
                <w:rFonts w:ascii="Arial" w:hAnsi="Arial" w:cs="Arial"/>
                <w:sz w:val="20"/>
                <w:szCs w:val="20"/>
              </w:rPr>
              <w:t>20</w:t>
            </w:r>
            <w:r>
              <w:rPr>
                <w:rFonts w:ascii="Arial" w:hAnsi="Arial" w:cs="Arial" w:hint="eastAsia"/>
                <w:sz w:val="20"/>
                <w:szCs w:val="20"/>
              </w:rPr>
              <w:t>20</w:t>
            </w:r>
            <w:r>
              <w:rPr>
                <w:rFonts w:ascii="Arial" w:hAnsi="Arial" w:cs="Arial"/>
                <w:sz w:val="20"/>
                <w:szCs w:val="20"/>
              </w:rPr>
              <w:t>.</w:t>
            </w:r>
            <w:r>
              <w:rPr>
                <w:rFonts w:ascii="Arial" w:hAnsi="Arial" w:cs="Arial" w:hint="eastAsia"/>
                <w:sz w:val="20"/>
                <w:szCs w:val="20"/>
              </w:rPr>
              <w:t>1</w:t>
            </w:r>
            <w:r>
              <w:rPr>
                <w:rFonts w:ascii="Arial" w:hAnsi="Arial" w:cs="Arial"/>
                <w:sz w:val="20"/>
                <w:szCs w:val="20"/>
              </w:rPr>
              <w:t>-</w:t>
            </w:r>
            <w:r>
              <w:rPr>
                <w:rFonts w:ascii="Arial" w:hAnsi="Arial" w:cs="Arial" w:hint="eastAsia"/>
                <w:sz w:val="20"/>
                <w:szCs w:val="20"/>
              </w:rPr>
              <w:t>2020.12</w:t>
            </w:r>
          </w:p>
        </w:tc>
      </w:tr>
      <w:tr w:rsidR="002D70A1" w14:paraId="41B167D3" w14:textId="77777777">
        <w:tc>
          <w:tcPr>
            <w:tcW w:w="552" w:type="dxa"/>
            <w:vAlign w:val="center"/>
          </w:tcPr>
          <w:p w14:paraId="2E685ACF" w14:textId="0442C7F5" w:rsidR="002D70A1" w:rsidRDefault="002D70A1" w:rsidP="002D70A1">
            <w:pPr>
              <w:jc w:val="center"/>
              <w:rPr>
                <w:rFonts w:ascii="Arial" w:hAnsi="Arial" w:cs="Arial"/>
                <w:b/>
                <w:sz w:val="20"/>
                <w:szCs w:val="20"/>
              </w:rPr>
            </w:pPr>
            <w:r>
              <w:rPr>
                <w:rFonts w:ascii="Arial" w:hAnsi="Arial" w:cs="Arial"/>
                <w:b/>
                <w:sz w:val="20"/>
                <w:szCs w:val="20"/>
              </w:rPr>
              <w:t>5</w:t>
            </w:r>
          </w:p>
        </w:tc>
        <w:tc>
          <w:tcPr>
            <w:tcW w:w="2244" w:type="dxa"/>
            <w:vAlign w:val="center"/>
          </w:tcPr>
          <w:p w14:paraId="74707EFA" w14:textId="77777777" w:rsidR="002D70A1" w:rsidRDefault="002D70A1" w:rsidP="002D70A1">
            <w:pPr>
              <w:rPr>
                <w:rFonts w:ascii="Arial" w:hAnsi="Arial" w:cs="Arial"/>
                <w:b/>
                <w:sz w:val="20"/>
                <w:szCs w:val="20"/>
              </w:rPr>
            </w:pPr>
            <w:r>
              <w:rPr>
                <w:rFonts w:ascii="Arial" w:hAnsi="Arial" w:cs="Arial"/>
                <w:b/>
                <w:sz w:val="20"/>
                <w:szCs w:val="20"/>
              </w:rPr>
              <w:t>监测与评估</w:t>
            </w:r>
          </w:p>
        </w:tc>
        <w:tc>
          <w:tcPr>
            <w:tcW w:w="2268" w:type="dxa"/>
            <w:vAlign w:val="center"/>
          </w:tcPr>
          <w:p w14:paraId="1AC43D7A" w14:textId="77777777" w:rsidR="002D70A1" w:rsidRDefault="002D70A1" w:rsidP="002D70A1">
            <w:pPr>
              <w:jc w:val="center"/>
              <w:rPr>
                <w:rFonts w:ascii="Arial" w:hAnsi="Arial" w:cs="Arial"/>
                <w:b/>
                <w:sz w:val="20"/>
                <w:szCs w:val="20"/>
              </w:rPr>
            </w:pPr>
            <w:r>
              <w:rPr>
                <w:rFonts w:ascii="Arial" w:hAnsi="Arial" w:cs="Arial"/>
                <w:b/>
                <w:sz w:val="20"/>
                <w:szCs w:val="20"/>
              </w:rPr>
              <w:t>/</w:t>
            </w:r>
          </w:p>
        </w:tc>
        <w:tc>
          <w:tcPr>
            <w:tcW w:w="1559" w:type="dxa"/>
            <w:vAlign w:val="center"/>
          </w:tcPr>
          <w:p w14:paraId="75772026" w14:textId="77777777" w:rsidR="002D70A1" w:rsidRDefault="002D70A1" w:rsidP="002D70A1">
            <w:pPr>
              <w:jc w:val="center"/>
              <w:rPr>
                <w:rFonts w:ascii="Arial" w:hAnsi="Arial" w:cs="Arial"/>
                <w:b/>
                <w:sz w:val="20"/>
                <w:szCs w:val="20"/>
              </w:rPr>
            </w:pPr>
            <w:r>
              <w:rPr>
                <w:rFonts w:ascii="Arial" w:hAnsi="Arial" w:cs="Arial"/>
                <w:b/>
                <w:sz w:val="20"/>
                <w:szCs w:val="20"/>
              </w:rPr>
              <w:t>/</w:t>
            </w:r>
          </w:p>
        </w:tc>
        <w:tc>
          <w:tcPr>
            <w:tcW w:w="1899" w:type="dxa"/>
            <w:vAlign w:val="center"/>
          </w:tcPr>
          <w:p w14:paraId="76193FCC" w14:textId="77777777" w:rsidR="002D70A1" w:rsidRDefault="002D70A1" w:rsidP="002D70A1">
            <w:pPr>
              <w:rPr>
                <w:rFonts w:ascii="Arial" w:hAnsi="Arial" w:cs="Arial"/>
                <w:b/>
                <w:sz w:val="20"/>
                <w:szCs w:val="20"/>
              </w:rPr>
            </w:pPr>
            <w:r>
              <w:rPr>
                <w:rFonts w:ascii="Arial" w:hAnsi="Arial" w:cs="Arial"/>
                <w:b/>
                <w:sz w:val="20"/>
                <w:szCs w:val="20"/>
              </w:rPr>
              <w:t>201</w:t>
            </w:r>
            <w:r>
              <w:rPr>
                <w:rFonts w:ascii="Arial" w:hAnsi="Arial" w:cs="Arial" w:hint="eastAsia"/>
                <w:b/>
                <w:sz w:val="20"/>
                <w:szCs w:val="20"/>
              </w:rPr>
              <w:t>9</w:t>
            </w:r>
            <w:r>
              <w:rPr>
                <w:rFonts w:ascii="Arial" w:hAnsi="Arial" w:cs="Arial"/>
                <w:b/>
                <w:sz w:val="20"/>
                <w:szCs w:val="20"/>
              </w:rPr>
              <w:t>.8-202</w:t>
            </w:r>
            <w:r>
              <w:rPr>
                <w:rFonts w:ascii="Arial" w:hAnsi="Arial" w:cs="Arial" w:hint="eastAsia"/>
                <w:b/>
                <w:sz w:val="20"/>
                <w:szCs w:val="20"/>
              </w:rPr>
              <w:t>1</w:t>
            </w:r>
            <w:r>
              <w:rPr>
                <w:rFonts w:ascii="Arial" w:hAnsi="Arial" w:cs="Arial"/>
                <w:b/>
                <w:sz w:val="20"/>
                <w:szCs w:val="20"/>
              </w:rPr>
              <w:t>.</w:t>
            </w:r>
            <w:r>
              <w:rPr>
                <w:rFonts w:ascii="Arial" w:hAnsi="Arial" w:cs="Arial" w:hint="eastAsia"/>
                <w:b/>
                <w:sz w:val="20"/>
                <w:szCs w:val="20"/>
              </w:rPr>
              <w:t>12</w:t>
            </w:r>
          </w:p>
        </w:tc>
      </w:tr>
      <w:tr w:rsidR="002D70A1" w14:paraId="241E0E0E" w14:textId="77777777">
        <w:tc>
          <w:tcPr>
            <w:tcW w:w="552" w:type="dxa"/>
            <w:vAlign w:val="center"/>
          </w:tcPr>
          <w:p w14:paraId="4DE8E716" w14:textId="10FDB808" w:rsidR="002D70A1" w:rsidRDefault="002D70A1" w:rsidP="002D70A1">
            <w:pPr>
              <w:jc w:val="center"/>
              <w:rPr>
                <w:rFonts w:ascii="Arial" w:hAnsi="Arial" w:cs="Arial"/>
                <w:sz w:val="20"/>
                <w:szCs w:val="20"/>
              </w:rPr>
            </w:pPr>
            <w:r>
              <w:rPr>
                <w:rFonts w:ascii="Arial" w:hAnsi="Arial" w:cs="Arial"/>
                <w:sz w:val="20"/>
                <w:szCs w:val="20"/>
              </w:rPr>
              <w:t>5.1</w:t>
            </w:r>
          </w:p>
        </w:tc>
        <w:tc>
          <w:tcPr>
            <w:tcW w:w="2244" w:type="dxa"/>
            <w:vAlign w:val="center"/>
          </w:tcPr>
          <w:p w14:paraId="7AF6243C" w14:textId="77777777" w:rsidR="002D70A1" w:rsidRDefault="002D70A1" w:rsidP="002D70A1">
            <w:pPr>
              <w:rPr>
                <w:rFonts w:ascii="Arial" w:hAnsi="Arial" w:cs="Arial"/>
                <w:sz w:val="20"/>
                <w:szCs w:val="20"/>
              </w:rPr>
            </w:pPr>
            <w:r>
              <w:rPr>
                <w:rFonts w:ascii="Arial" w:hAnsi="Arial" w:cs="Arial"/>
                <w:sz w:val="20"/>
                <w:szCs w:val="20"/>
              </w:rPr>
              <w:t>基底调查</w:t>
            </w:r>
          </w:p>
        </w:tc>
        <w:tc>
          <w:tcPr>
            <w:tcW w:w="2268" w:type="dxa"/>
            <w:vAlign w:val="center"/>
          </w:tcPr>
          <w:p w14:paraId="4FD90B8E" w14:textId="77777777" w:rsidR="002D70A1" w:rsidRDefault="002D70A1" w:rsidP="002D70A1">
            <w:pPr>
              <w:rPr>
                <w:rFonts w:ascii="Arial" w:hAnsi="Arial" w:cs="Arial"/>
                <w:sz w:val="20"/>
                <w:szCs w:val="20"/>
              </w:rPr>
            </w:pPr>
            <w:r>
              <w:rPr>
                <w:rFonts w:ascii="Arial" w:hAnsi="Arial" w:cs="Arial"/>
                <w:sz w:val="20"/>
                <w:szCs w:val="20"/>
              </w:rPr>
              <w:t>外部监测单位</w:t>
            </w:r>
          </w:p>
        </w:tc>
        <w:tc>
          <w:tcPr>
            <w:tcW w:w="1559" w:type="dxa"/>
            <w:vAlign w:val="center"/>
          </w:tcPr>
          <w:p w14:paraId="549D26DE" w14:textId="77777777" w:rsidR="002D70A1" w:rsidRDefault="002D70A1" w:rsidP="002D70A1">
            <w:pPr>
              <w:rPr>
                <w:rFonts w:ascii="Arial" w:hAnsi="Arial" w:cs="Arial"/>
                <w:sz w:val="20"/>
                <w:szCs w:val="20"/>
              </w:rPr>
            </w:pPr>
            <w:r>
              <w:rPr>
                <w:rFonts w:ascii="Arial" w:hAnsi="Arial" w:cs="Arial"/>
                <w:sz w:val="20"/>
                <w:szCs w:val="20"/>
              </w:rPr>
              <w:t>受影响村</w:t>
            </w:r>
          </w:p>
        </w:tc>
        <w:tc>
          <w:tcPr>
            <w:tcW w:w="1899" w:type="dxa"/>
            <w:vAlign w:val="center"/>
          </w:tcPr>
          <w:p w14:paraId="2BE8FC26" w14:textId="296D85F9" w:rsidR="002D70A1" w:rsidRDefault="002D70A1" w:rsidP="002D70A1">
            <w:pPr>
              <w:rPr>
                <w:rFonts w:ascii="Arial" w:hAnsi="Arial" w:cs="Arial"/>
                <w:sz w:val="20"/>
                <w:szCs w:val="20"/>
              </w:rPr>
            </w:pPr>
            <w:r>
              <w:rPr>
                <w:rFonts w:ascii="Arial" w:hAnsi="Arial" w:cs="Arial"/>
                <w:sz w:val="20"/>
                <w:szCs w:val="20"/>
              </w:rPr>
              <w:t>20</w:t>
            </w:r>
            <w:r>
              <w:rPr>
                <w:rFonts w:ascii="Arial" w:hAnsi="Arial" w:cs="Arial" w:hint="eastAsia"/>
                <w:sz w:val="20"/>
                <w:szCs w:val="20"/>
              </w:rPr>
              <w:t>19</w:t>
            </w:r>
            <w:r>
              <w:rPr>
                <w:rFonts w:ascii="Arial" w:hAnsi="Arial" w:cs="Arial"/>
                <w:sz w:val="20"/>
                <w:szCs w:val="20"/>
              </w:rPr>
              <w:t>.12</w:t>
            </w:r>
            <w:r>
              <w:rPr>
                <w:rFonts w:ascii="Arial" w:hAnsi="Arial" w:cs="Arial" w:hint="eastAsia"/>
                <w:sz w:val="20"/>
                <w:szCs w:val="20"/>
              </w:rPr>
              <w:t>-20</w:t>
            </w:r>
            <w:r>
              <w:rPr>
                <w:rFonts w:ascii="Arial" w:hAnsi="Arial" w:cs="Arial"/>
                <w:sz w:val="20"/>
                <w:szCs w:val="20"/>
              </w:rPr>
              <w:t>20</w:t>
            </w:r>
            <w:r>
              <w:rPr>
                <w:rFonts w:ascii="Arial" w:hAnsi="Arial" w:cs="Arial" w:hint="eastAsia"/>
                <w:sz w:val="20"/>
                <w:szCs w:val="20"/>
              </w:rPr>
              <w:t>.</w:t>
            </w:r>
            <w:r>
              <w:rPr>
                <w:rFonts w:ascii="Arial" w:hAnsi="Arial" w:cs="Arial"/>
                <w:sz w:val="20"/>
                <w:szCs w:val="20"/>
              </w:rPr>
              <w:t>1</w:t>
            </w:r>
          </w:p>
        </w:tc>
      </w:tr>
      <w:tr w:rsidR="002D70A1" w14:paraId="60525396" w14:textId="77777777">
        <w:tc>
          <w:tcPr>
            <w:tcW w:w="552" w:type="dxa"/>
            <w:vAlign w:val="center"/>
          </w:tcPr>
          <w:p w14:paraId="300DF72B" w14:textId="69B96F9B" w:rsidR="002D70A1" w:rsidRDefault="002D70A1" w:rsidP="002D70A1">
            <w:pPr>
              <w:jc w:val="center"/>
              <w:rPr>
                <w:rFonts w:ascii="Arial" w:hAnsi="Arial" w:cs="Arial"/>
                <w:sz w:val="20"/>
                <w:szCs w:val="20"/>
              </w:rPr>
            </w:pPr>
            <w:r>
              <w:rPr>
                <w:rFonts w:ascii="Arial" w:hAnsi="Arial" w:cs="Arial"/>
                <w:sz w:val="20"/>
                <w:szCs w:val="20"/>
              </w:rPr>
              <w:t>5.2</w:t>
            </w:r>
          </w:p>
        </w:tc>
        <w:tc>
          <w:tcPr>
            <w:tcW w:w="2244" w:type="dxa"/>
            <w:vAlign w:val="center"/>
          </w:tcPr>
          <w:p w14:paraId="22CFFC6C" w14:textId="77777777" w:rsidR="002D70A1" w:rsidRDefault="002D70A1" w:rsidP="002D70A1">
            <w:pPr>
              <w:rPr>
                <w:rFonts w:ascii="Arial" w:hAnsi="Arial" w:cs="Arial"/>
                <w:sz w:val="20"/>
                <w:szCs w:val="20"/>
              </w:rPr>
            </w:pPr>
            <w:r>
              <w:rPr>
                <w:rFonts w:ascii="Arial" w:hAnsi="Arial" w:cs="Arial"/>
                <w:sz w:val="20"/>
                <w:szCs w:val="20"/>
              </w:rPr>
              <w:t>内部监测</w:t>
            </w:r>
          </w:p>
        </w:tc>
        <w:tc>
          <w:tcPr>
            <w:tcW w:w="2268" w:type="dxa"/>
            <w:vAlign w:val="center"/>
          </w:tcPr>
          <w:p w14:paraId="20137FDF" w14:textId="77777777" w:rsidR="002D70A1" w:rsidRDefault="002D70A1" w:rsidP="002D70A1">
            <w:pPr>
              <w:rPr>
                <w:rFonts w:ascii="Arial" w:hAnsi="Arial" w:cs="Arial"/>
                <w:sz w:val="20"/>
                <w:szCs w:val="20"/>
              </w:rPr>
            </w:pPr>
            <w:r>
              <w:rPr>
                <w:rFonts w:ascii="Arial" w:hAnsi="Arial" w:cs="Arial" w:hint="eastAsia"/>
                <w:sz w:val="20"/>
                <w:szCs w:val="20"/>
              </w:rPr>
              <w:t>宁海县</w:t>
            </w:r>
            <w:r>
              <w:rPr>
                <w:rFonts w:ascii="Arial" w:hAnsi="Arial" w:cs="Arial"/>
                <w:sz w:val="20"/>
                <w:szCs w:val="20"/>
              </w:rPr>
              <w:t>项目办</w:t>
            </w:r>
            <w:r>
              <w:rPr>
                <w:rFonts w:ascii="Arial" w:hAnsi="Arial" w:cs="Arial" w:hint="eastAsia"/>
                <w:sz w:val="20"/>
                <w:szCs w:val="20"/>
              </w:rPr>
              <w:t>、宁海县水利局</w:t>
            </w:r>
          </w:p>
        </w:tc>
        <w:tc>
          <w:tcPr>
            <w:tcW w:w="1559" w:type="dxa"/>
            <w:vAlign w:val="center"/>
          </w:tcPr>
          <w:p w14:paraId="271D502D" w14:textId="77777777" w:rsidR="002D70A1" w:rsidRDefault="002D70A1" w:rsidP="002D70A1">
            <w:pPr>
              <w:rPr>
                <w:rFonts w:ascii="Arial" w:hAnsi="Arial" w:cs="Arial"/>
                <w:sz w:val="20"/>
                <w:szCs w:val="20"/>
              </w:rPr>
            </w:pPr>
            <w:r>
              <w:rPr>
                <w:rFonts w:ascii="Arial" w:hAnsi="Arial" w:cs="Arial"/>
                <w:sz w:val="20"/>
                <w:szCs w:val="20"/>
              </w:rPr>
              <w:t>半年报</w:t>
            </w:r>
          </w:p>
        </w:tc>
        <w:tc>
          <w:tcPr>
            <w:tcW w:w="1899" w:type="dxa"/>
            <w:vAlign w:val="center"/>
          </w:tcPr>
          <w:p w14:paraId="2A9990BC" w14:textId="09FB7876" w:rsidR="002D70A1" w:rsidRDefault="002D70A1" w:rsidP="002D70A1">
            <w:pPr>
              <w:rPr>
                <w:rFonts w:ascii="Arial" w:hAnsi="Arial" w:cs="Arial"/>
                <w:sz w:val="20"/>
                <w:szCs w:val="20"/>
              </w:rPr>
            </w:pPr>
            <w:r>
              <w:rPr>
                <w:rFonts w:ascii="Arial" w:hAnsi="Arial" w:cs="Arial"/>
                <w:sz w:val="20"/>
                <w:szCs w:val="20"/>
              </w:rPr>
              <w:t>20</w:t>
            </w:r>
            <w:r>
              <w:rPr>
                <w:rFonts w:ascii="Arial" w:hAnsi="Arial" w:cs="Arial" w:hint="eastAsia"/>
                <w:sz w:val="20"/>
                <w:szCs w:val="20"/>
              </w:rPr>
              <w:t>19</w:t>
            </w:r>
            <w:r>
              <w:rPr>
                <w:rFonts w:ascii="Arial" w:hAnsi="Arial" w:cs="Arial"/>
                <w:sz w:val="20"/>
                <w:szCs w:val="20"/>
              </w:rPr>
              <w:t>.10-20</w:t>
            </w:r>
            <w:r>
              <w:rPr>
                <w:rFonts w:ascii="Arial" w:hAnsi="Arial" w:cs="Arial" w:hint="eastAsia"/>
                <w:sz w:val="20"/>
                <w:szCs w:val="20"/>
              </w:rPr>
              <w:t>20</w:t>
            </w:r>
            <w:r>
              <w:rPr>
                <w:rFonts w:ascii="Arial" w:hAnsi="Arial" w:cs="Arial"/>
                <w:sz w:val="20"/>
                <w:szCs w:val="20"/>
              </w:rPr>
              <w:t>.</w:t>
            </w:r>
            <w:r>
              <w:rPr>
                <w:rFonts w:ascii="Arial" w:hAnsi="Arial" w:cs="Arial" w:hint="eastAsia"/>
                <w:sz w:val="20"/>
                <w:szCs w:val="20"/>
              </w:rPr>
              <w:t>12</w:t>
            </w:r>
          </w:p>
        </w:tc>
      </w:tr>
      <w:tr w:rsidR="002D70A1" w14:paraId="45475C69" w14:textId="77777777">
        <w:tc>
          <w:tcPr>
            <w:tcW w:w="552" w:type="dxa"/>
            <w:vAlign w:val="center"/>
          </w:tcPr>
          <w:p w14:paraId="515D92C8" w14:textId="0F48F09B" w:rsidR="002D70A1" w:rsidRDefault="002D70A1" w:rsidP="002D70A1">
            <w:pPr>
              <w:jc w:val="center"/>
              <w:rPr>
                <w:rFonts w:ascii="Arial" w:hAnsi="Arial" w:cs="Arial"/>
                <w:sz w:val="20"/>
                <w:szCs w:val="20"/>
              </w:rPr>
            </w:pPr>
            <w:r>
              <w:rPr>
                <w:rFonts w:ascii="Arial" w:hAnsi="Arial" w:cs="Arial"/>
                <w:sz w:val="20"/>
                <w:szCs w:val="20"/>
              </w:rPr>
              <w:t>5.3</w:t>
            </w:r>
          </w:p>
        </w:tc>
        <w:tc>
          <w:tcPr>
            <w:tcW w:w="2244" w:type="dxa"/>
            <w:vAlign w:val="center"/>
          </w:tcPr>
          <w:p w14:paraId="0DD4F513" w14:textId="77777777" w:rsidR="002D70A1" w:rsidRDefault="002D70A1" w:rsidP="002D70A1">
            <w:pPr>
              <w:rPr>
                <w:rFonts w:ascii="Arial" w:hAnsi="Arial" w:cs="Arial"/>
                <w:sz w:val="20"/>
                <w:szCs w:val="20"/>
              </w:rPr>
            </w:pPr>
            <w:r>
              <w:rPr>
                <w:rFonts w:ascii="Arial" w:hAnsi="Arial" w:cs="Arial"/>
                <w:sz w:val="20"/>
                <w:szCs w:val="20"/>
              </w:rPr>
              <w:t>外部监测与评估</w:t>
            </w:r>
          </w:p>
        </w:tc>
        <w:tc>
          <w:tcPr>
            <w:tcW w:w="2268" w:type="dxa"/>
            <w:vAlign w:val="center"/>
          </w:tcPr>
          <w:p w14:paraId="3DCA9B64" w14:textId="77777777" w:rsidR="002D70A1" w:rsidRDefault="002D70A1" w:rsidP="002D70A1">
            <w:pPr>
              <w:rPr>
                <w:rFonts w:ascii="Arial" w:hAnsi="Arial" w:cs="Arial"/>
                <w:sz w:val="20"/>
                <w:szCs w:val="20"/>
              </w:rPr>
            </w:pPr>
            <w:r>
              <w:rPr>
                <w:rFonts w:ascii="Arial" w:hAnsi="Arial" w:cs="Arial"/>
                <w:sz w:val="20"/>
                <w:szCs w:val="20"/>
              </w:rPr>
              <w:t>外部监测机构</w:t>
            </w:r>
          </w:p>
        </w:tc>
        <w:tc>
          <w:tcPr>
            <w:tcW w:w="1559" w:type="dxa"/>
            <w:vAlign w:val="center"/>
          </w:tcPr>
          <w:p w14:paraId="20B81BBA" w14:textId="77777777" w:rsidR="002D70A1" w:rsidRDefault="002D70A1" w:rsidP="002D70A1">
            <w:pPr>
              <w:rPr>
                <w:rFonts w:ascii="Arial" w:hAnsi="Arial" w:cs="Arial"/>
                <w:sz w:val="20"/>
                <w:szCs w:val="20"/>
              </w:rPr>
            </w:pPr>
            <w:r>
              <w:rPr>
                <w:rFonts w:ascii="Arial" w:hAnsi="Arial" w:cs="Arial"/>
                <w:sz w:val="20"/>
                <w:szCs w:val="20"/>
              </w:rPr>
              <w:t>半年报</w:t>
            </w:r>
          </w:p>
        </w:tc>
        <w:tc>
          <w:tcPr>
            <w:tcW w:w="1899" w:type="dxa"/>
            <w:vAlign w:val="center"/>
          </w:tcPr>
          <w:p w14:paraId="520C8496" w14:textId="7C432473" w:rsidR="002D70A1" w:rsidRDefault="002D70A1" w:rsidP="002D70A1">
            <w:pPr>
              <w:rPr>
                <w:rFonts w:ascii="Arial" w:hAnsi="Arial" w:cs="Arial"/>
                <w:sz w:val="20"/>
                <w:szCs w:val="20"/>
              </w:rPr>
            </w:pPr>
            <w:r>
              <w:rPr>
                <w:rFonts w:ascii="Arial" w:hAnsi="Arial" w:cs="Arial"/>
                <w:sz w:val="20"/>
                <w:szCs w:val="20"/>
              </w:rPr>
              <w:t>20</w:t>
            </w:r>
            <w:r>
              <w:rPr>
                <w:rFonts w:ascii="Arial" w:hAnsi="Arial" w:cs="Arial" w:hint="eastAsia"/>
                <w:sz w:val="20"/>
                <w:szCs w:val="20"/>
              </w:rPr>
              <w:t>19</w:t>
            </w:r>
            <w:r>
              <w:rPr>
                <w:rFonts w:ascii="Arial" w:hAnsi="Arial" w:cs="Arial"/>
                <w:sz w:val="20"/>
                <w:szCs w:val="20"/>
              </w:rPr>
              <w:t>.12-20</w:t>
            </w:r>
            <w:r>
              <w:rPr>
                <w:rFonts w:ascii="Arial" w:hAnsi="Arial" w:cs="Arial" w:hint="eastAsia"/>
                <w:sz w:val="20"/>
                <w:szCs w:val="20"/>
              </w:rPr>
              <w:t>2</w:t>
            </w:r>
            <w:r>
              <w:rPr>
                <w:rFonts w:ascii="Arial" w:hAnsi="Arial" w:cs="Arial"/>
                <w:sz w:val="20"/>
                <w:szCs w:val="20"/>
              </w:rPr>
              <w:t>1.</w:t>
            </w:r>
            <w:r>
              <w:rPr>
                <w:rFonts w:ascii="Arial" w:hAnsi="Arial" w:cs="Arial" w:hint="eastAsia"/>
                <w:sz w:val="20"/>
                <w:szCs w:val="20"/>
              </w:rPr>
              <w:t>12</w:t>
            </w:r>
          </w:p>
        </w:tc>
      </w:tr>
      <w:tr w:rsidR="002D70A1" w14:paraId="047331E4" w14:textId="77777777">
        <w:tc>
          <w:tcPr>
            <w:tcW w:w="552" w:type="dxa"/>
            <w:vAlign w:val="center"/>
          </w:tcPr>
          <w:p w14:paraId="5DB113E4" w14:textId="36DA4E2F" w:rsidR="002D70A1" w:rsidRDefault="002D70A1">
            <w:pPr>
              <w:jc w:val="center"/>
              <w:rPr>
                <w:rFonts w:ascii="Arial" w:hAnsi="Arial" w:cs="Arial"/>
                <w:sz w:val="20"/>
                <w:szCs w:val="20"/>
              </w:rPr>
            </w:pPr>
            <w:r>
              <w:rPr>
                <w:rFonts w:ascii="Arial" w:hAnsi="Arial" w:cs="Arial"/>
                <w:sz w:val="20"/>
                <w:szCs w:val="20"/>
              </w:rPr>
              <w:t>6</w:t>
            </w:r>
          </w:p>
        </w:tc>
        <w:tc>
          <w:tcPr>
            <w:tcW w:w="2244" w:type="dxa"/>
            <w:vAlign w:val="center"/>
          </w:tcPr>
          <w:p w14:paraId="6D54F34F" w14:textId="77777777" w:rsidR="002D70A1" w:rsidRDefault="002D70A1" w:rsidP="002D70A1">
            <w:pPr>
              <w:rPr>
                <w:rFonts w:ascii="Arial" w:hAnsi="Arial" w:cs="Arial"/>
                <w:sz w:val="20"/>
                <w:szCs w:val="20"/>
              </w:rPr>
            </w:pPr>
            <w:r>
              <w:rPr>
                <w:rFonts w:ascii="Arial" w:hAnsi="Arial" w:cs="Arial"/>
                <w:sz w:val="20"/>
                <w:szCs w:val="20"/>
              </w:rPr>
              <w:t>参与记录</w:t>
            </w:r>
          </w:p>
        </w:tc>
        <w:tc>
          <w:tcPr>
            <w:tcW w:w="2268" w:type="dxa"/>
            <w:vAlign w:val="center"/>
          </w:tcPr>
          <w:p w14:paraId="6F070399" w14:textId="77777777" w:rsidR="002D70A1" w:rsidRDefault="002D70A1" w:rsidP="002D70A1">
            <w:pPr>
              <w:rPr>
                <w:rFonts w:ascii="Arial" w:hAnsi="Arial" w:cs="Arial"/>
                <w:sz w:val="20"/>
                <w:szCs w:val="20"/>
              </w:rPr>
            </w:pPr>
            <w:r>
              <w:rPr>
                <w:rFonts w:ascii="Arial" w:hAnsi="Arial" w:cs="Arial" w:hint="eastAsia"/>
                <w:sz w:val="20"/>
                <w:szCs w:val="20"/>
              </w:rPr>
              <w:t>宁海</w:t>
            </w:r>
            <w:r>
              <w:rPr>
                <w:rFonts w:ascii="Arial" w:hAnsi="Arial" w:cs="Arial"/>
                <w:sz w:val="20"/>
                <w:szCs w:val="20"/>
              </w:rPr>
              <w:t>县项目办</w:t>
            </w:r>
          </w:p>
        </w:tc>
        <w:tc>
          <w:tcPr>
            <w:tcW w:w="1559" w:type="dxa"/>
            <w:vAlign w:val="center"/>
          </w:tcPr>
          <w:p w14:paraId="7B2205FB" w14:textId="77777777" w:rsidR="002D70A1" w:rsidRDefault="002D70A1" w:rsidP="002D70A1">
            <w:pPr>
              <w:jc w:val="center"/>
              <w:rPr>
                <w:rFonts w:ascii="Arial" w:hAnsi="Arial" w:cs="Arial"/>
                <w:sz w:val="20"/>
                <w:szCs w:val="20"/>
              </w:rPr>
            </w:pPr>
            <w:r>
              <w:rPr>
                <w:rFonts w:ascii="Arial" w:hAnsi="Arial" w:cs="Arial"/>
                <w:sz w:val="20"/>
                <w:szCs w:val="20"/>
              </w:rPr>
              <w:t>/</w:t>
            </w:r>
          </w:p>
        </w:tc>
        <w:tc>
          <w:tcPr>
            <w:tcW w:w="1899" w:type="dxa"/>
            <w:vAlign w:val="center"/>
          </w:tcPr>
          <w:p w14:paraId="634C62B2" w14:textId="77777777" w:rsidR="002D70A1" w:rsidRDefault="002D70A1" w:rsidP="002D70A1">
            <w:pPr>
              <w:rPr>
                <w:rFonts w:ascii="Arial" w:hAnsi="Arial" w:cs="Arial"/>
                <w:sz w:val="20"/>
                <w:szCs w:val="20"/>
              </w:rPr>
            </w:pPr>
            <w:r>
              <w:rPr>
                <w:rFonts w:ascii="Arial" w:hAnsi="Arial" w:cs="Arial"/>
                <w:sz w:val="20"/>
                <w:szCs w:val="20"/>
              </w:rPr>
              <w:t>正在进行</w:t>
            </w:r>
          </w:p>
        </w:tc>
      </w:tr>
      <w:tr w:rsidR="002D70A1" w14:paraId="5F4D28D3" w14:textId="77777777">
        <w:tc>
          <w:tcPr>
            <w:tcW w:w="552" w:type="dxa"/>
            <w:vAlign w:val="center"/>
          </w:tcPr>
          <w:p w14:paraId="524DA888" w14:textId="6FF62508" w:rsidR="002D70A1" w:rsidRDefault="002D70A1" w:rsidP="002D70A1">
            <w:pPr>
              <w:jc w:val="center"/>
              <w:rPr>
                <w:rFonts w:ascii="Arial" w:hAnsi="Arial" w:cs="Arial"/>
                <w:sz w:val="20"/>
                <w:szCs w:val="20"/>
              </w:rPr>
            </w:pPr>
            <w:r>
              <w:rPr>
                <w:rFonts w:ascii="Arial" w:hAnsi="Arial" w:cs="Arial"/>
                <w:sz w:val="20"/>
                <w:szCs w:val="20"/>
              </w:rPr>
              <w:t>7</w:t>
            </w:r>
          </w:p>
        </w:tc>
        <w:tc>
          <w:tcPr>
            <w:tcW w:w="2244" w:type="dxa"/>
            <w:vAlign w:val="center"/>
          </w:tcPr>
          <w:p w14:paraId="084745CC" w14:textId="77777777" w:rsidR="002D70A1" w:rsidRDefault="002D70A1" w:rsidP="002D70A1">
            <w:pPr>
              <w:rPr>
                <w:rFonts w:ascii="Arial" w:hAnsi="Arial" w:cs="Arial"/>
                <w:sz w:val="20"/>
                <w:szCs w:val="20"/>
              </w:rPr>
            </w:pPr>
            <w:r>
              <w:rPr>
                <w:rFonts w:ascii="Arial" w:hAnsi="Arial" w:cs="Arial"/>
                <w:sz w:val="20"/>
                <w:szCs w:val="20"/>
              </w:rPr>
              <w:t>抱怨记录</w:t>
            </w:r>
          </w:p>
        </w:tc>
        <w:tc>
          <w:tcPr>
            <w:tcW w:w="2268" w:type="dxa"/>
            <w:vAlign w:val="center"/>
          </w:tcPr>
          <w:p w14:paraId="314D552A" w14:textId="77777777" w:rsidR="002D70A1" w:rsidRDefault="002D70A1" w:rsidP="002D70A1">
            <w:pPr>
              <w:rPr>
                <w:rFonts w:ascii="Arial" w:hAnsi="Arial" w:cs="Arial"/>
                <w:sz w:val="20"/>
                <w:szCs w:val="20"/>
              </w:rPr>
            </w:pPr>
            <w:r>
              <w:rPr>
                <w:rFonts w:ascii="Arial" w:hAnsi="Arial" w:cs="Arial" w:hint="eastAsia"/>
                <w:sz w:val="20"/>
                <w:szCs w:val="20"/>
              </w:rPr>
              <w:t>宁海</w:t>
            </w:r>
            <w:r>
              <w:rPr>
                <w:rFonts w:ascii="Arial" w:hAnsi="Arial" w:cs="Arial"/>
                <w:sz w:val="20"/>
                <w:szCs w:val="20"/>
              </w:rPr>
              <w:t>县项目办</w:t>
            </w:r>
          </w:p>
        </w:tc>
        <w:tc>
          <w:tcPr>
            <w:tcW w:w="1559" w:type="dxa"/>
            <w:vAlign w:val="center"/>
          </w:tcPr>
          <w:p w14:paraId="7EC8EC9E" w14:textId="77777777" w:rsidR="002D70A1" w:rsidRDefault="002D70A1" w:rsidP="002D70A1">
            <w:pPr>
              <w:jc w:val="center"/>
              <w:rPr>
                <w:rFonts w:ascii="Arial" w:hAnsi="Arial" w:cs="Arial"/>
                <w:sz w:val="20"/>
                <w:szCs w:val="20"/>
              </w:rPr>
            </w:pPr>
            <w:r>
              <w:rPr>
                <w:rFonts w:ascii="Arial" w:hAnsi="Arial" w:cs="Arial"/>
                <w:sz w:val="20"/>
                <w:szCs w:val="20"/>
              </w:rPr>
              <w:t>/</w:t>
            </w:r>
          </w:p>
        </w:tc>
        <w:tc>
          <w:tcPr>
            <w:tcW w:w="1899" w:type="dxa"/>
            <w:vAlign w:val="center"/>
          </w:tcPr>
          <w:p w14:paraId="7D2A6AB9" w14:textId="77777777" w:rsidR="002D70A1" w:rsidRDefault="002D70A1" w:rsidP="002D70A1">
            <w:pPr>
              <w:rPr>
                <w:rFonts w:ascii="Arial" w:hAnsi="Arial" w:cs="Arial"/>
                <w:sz w:val="20"/>
                <w:szCs w:val="20"/>
              </w:rPr>
            </w:pPr>
            <w:r>
              <w:rPr>
                <w:rFonts w:ascii="Arial" w:hAnsi="Arial" w:cs="Arial"/>
                <w:sz w:val="20"/>
                <w:szCs w:val="20"/>
              </w:rPr>
              <w:t>正在进行</w:t>
            </w:r>
          </w:p>
        </w:tc>
      </w:tr>
    </w:tbl>
    <w:p w14:paraId="2E241CF7" w14:textId="77777777" w:rsidR="00B00DE2" w:rsidRDefault="00B00DE2">
      <w:pPr>
        <w:widowControl w:val="0"/>
        <w:tabs>
          <w:tab w:val="left" w:pos="900"/>
        </w:tabs>
        <w:spacing w:line="400" w:lineRule="exact"/>
        <w:ind w:firstLineChars="200" w:firstLine="480"/>
        <w:jc w:val="both"/>
        <w:rPr>
          <w:rFonts w:ascii="Arial Narrow" w:hAnsi="Arial Narrow" w:cs="Arial"/>
        </w:rPr>
      </w:pPr>
    </w:p>
    <w:p w14:paraId="3A78024D" w14:textId="77777777" w:rsidR="00B00DE2" w:rsidRDefault="00B00DE2">
      <w:pPr>
        <w:rPr>
          <w:rFonts w:ascii="Arial Narrow"/>
          <w:b/>
          <w:bCs/>
        </w:rPr>
      </w:pPr>
    </w:p>
    <w:p w14:paraId="28FD2442" w14:textId="77777777" w:rsidR="00B00DE2" w:rsidRDefault="00B00DE2"/>
    <w:p w14:paraId="1264BB1E" w14:textId="77777777" w:rsidR="00B00DE2" w:rsidRDefault="00B00DE2">
      <w:pPr>
        <w:sectPr w:rsidR="00B00DE2">
          <w:pgSz w:w="11906" w:h="16838"/>
          <w:pgMar w:top="1440" w:right="1797" w:bottom="1440" w:left="1797" w:header="851" w:footer="992" w:gutter="0"/>
          <w:cols w:space="720"/>
          <w:docGrid w:linePitch="312"/>
        </w:sectPr>
      </w:pPr>
    </w:p>
    <w:p w14:paraId="3D6B17C9" w14:textId="77777777" w:rsidR="00B00DE2" w:rsidRDefault="00B00DE2"/>
    <w:p w14:paraId="507C421A" w14:textId="77777777" w:rsidR="00B00DE2" w:rsidRDefault="00776E18" w:rsidP="001010A6">
      <w:pPr>
        <w:pStyle w:val="1"/>
      </w:pPr>
      <w:bookmarkStart w:id="2385" w:name="_Toc323840360"/>
      <w:bookmarkStart w:id="2386" w:name="_Toc20909"/>
      <w:bookmarkStart w:id="2387" w:name="_Toc372136233"/>
      <w:bookmarkStart w:id="2388" w:name="_Toc6091"/>
      <w:bookmarkStart w:id="2389" w:name="_Toc9706"/>
      <w:bookmarkStart w:id="2390" w:name="_Toc4224"/>
      <w:bookmarkStart w:id="2391" w:name="_Toc379626693"/>
      <w:bookmarkStart w:id="2392" w:name="_Toc5870"/>
      <w:bookmarkStart w:id="2393" w:name="_Toc374924695"/>
      <w:bookmarkStart w:id="2394" w:name="_Toc333326370"/>
      <w:bookmarkStart w:id="2395" w:name="_Toc374996992"/>
      <w:bookmarkStart w:id="2396" w:name="_Toc14251"/>
      <w:bookmarkStart w:id="2397" w:name="_Toc17538650"/>
      <w:proofErr w:type="spellStart"/>
      <w:r>
        <w:rPr>
          <w:rFonts w:hint="eastAsia"/>
        </w:rPr>
        <w:t>公众参与及</w:t>
      </w:r>
      <w:bookmarkEnd w:id="2385"/>
      <w:bookmarkEnd w:id="2386"/>
      <w:bookmarkEnd w:id="2387"/>
      <w:bookmarkEnd w:id="2388"/>
      <w:bookmarkEnd w:id="2389"/>
      <w:bookmarkEnd w:id="2390"/>
      <w:bookmarkEnd w:id="2391"/>
      <w:bookmarkEnd w:id="2392"/>
      <w:bookmarkEnd w:id="2393"/>
      <w:bookmarkEnd w:id="2394"/>
      <w:bookmarkEnd w:id="2395"/>
      <w:bookmarkEnd w:id="2396"/>
      <w:r>
        <w:rPr>
          <w:rFonts w:hint="eastAsia"/>
        </w:rPr>
        <w:t>信息公开</w:t>
      </w:r>
      <w:bookmarkEnd w:id="2397"/>
      <w:proofErr w:type="spellEnd"/>
    </w:p>
    <w:p w14:paraId="4A00AF3E" w14:textId="77777777" w:rsidR="00B00DE2" w:rsidRDefault="00776E18">
      <w:pPr>
        <w:pStyle w:val="af9"/>
        <w:spacing w:before="120"/>
        <w:ind w:firstLine="480"/>
        <w:rPr>
          <w:rFonts w:ascii="Arial" w:hAnsi="Arial" w:cs="Arial"/>
          <w:kern w:val="2"/>
        </w:rPr>
      </w:pPr>
      <w:bookmarkStart w:id="2398" w:name="_bookmark158"/>
      <w:bookmarkStart w:id="2399" w:name="8.2.3抱怨与申诉的记录和跟踪反馈"/>
      <w:bookmarkEnd w:id="2398"/>
      <w:bookmarkEnd w:id="2399"/>
      <w:r>
        <w:rPr>
          <w:rFonts w:ascii="Arial" w:hAnsi="Arial" w:cs="Arial" w:hint="eastAsia"/>
          <w:kern w:val="2"/>
        </w:rPr>
        <w:t>依据国家、浙江省、宁波市、宁海县有关征地安置政策和法规，为维护移民的合法权益，减少不满和争议，完善移民安置计划，以实现妥善安置移民的目标，在项目准备和实施期间开展公众参与和协商具有十分重要的作用。本项目在移民安置政策制定、计划编制和实施阶段，高度重视社区参与和协商，广泛听取社会组织、政府部门、社区和移民的意见。鼓励各方参与移民安置及重建工作。在项目准备阶段进行项目可行性设计时，项目办公室和工程设计单位就已与地方有关部门、群众团体、基层政府及群众代表对项目地点、移民安置途径、安置方式等移民安置工作广泛征求了建议和意见。在移民安置工作准备过程中，项目移民安置办公室又充分征求了各级地方政府及广大移民代表对移民安置及补偿政策处理的意见，并在各级地方政府的协助下完成了本《移民安置计划（</w:t>
      </w:r>
      <w:r>
        <w:rPr>
          <w:rFonts w:ascii="Arial" w:hAnsi="Arial" w:cs="Arial"/>
          <w:kern w:val="2"/>
        </w:rPr>
        <w:t>RAP</w:t>
      </w:r>
      <w:r>
        <w:rPr>
          <w:rFonts w:ascii="Arial" w:hAnsi="Arial" w:cs="Arial" w:hint="eastAsia"/>
          <w:kern w:val="2"/>
        </w:rPr>
        <w:t>）》的编制。在项目实施阶段，各级移民安置机构将进一步鼓励群众参与移民安置及生产恢复和重建工作。</w:t>
      </w:r>
    </w:p>
    <w:p w14:paraId="174FC886" w14:textId="77777777" w:rsidR="00B00DE2" w:rsidRDefault="00776E18" w:rsidP="001010A6">
      <w:pPr>
        <w:pStyle w:val="2"/>
      </w:pPr>
      <w:bookmarkStart w:id="2400" w:name="_Toc471799295"/>
      <w:bookmarkStart w:id="2401" w:name="_Toc481850203"/>
      <w:bookmarkStart w:id="2402" w:name="_Toc17538651"/>
      <w:proofErr w:type="spellStart"/>
      <w:r>
        <w:rPr>
          <w:rFonts w:hint="eastAsia"/>
        </w:rPr>
        <w:t>公众参与的途径与措施</w:t>
      </w:r>
      <w:bookmarkEnd w:id="2400"/>
      <w:bookmarkEnd w:id="2401"/>
      <w:bookmarkEnd w:id="2402"/>
      <w:proofErr w:type="spellEnd"/>
    </w:p>
    <w:p w14:paraId="6ACC7ED7" w14:textId="77777777" w:rsidR="00B00DE2" w:rsidRDefault="00776E18" w:rsidP="001010A6">
      <w:pPr>
        <w:pStyle w:val="3"/>
      </w:pPr>
      <w:bookmarkStart w:id="2403" w:name="_Toc17538652"/>
      <w:proofErr w:type="spellStart"/>
      <w:r>
        <w:rPr>
          <w:rFonts w:hint="eastAsia"/>
        </w:rPr>
        <w:t>参与途径</w:t>
      </w:r>
      <w:bookmarkEnd w:id="2403"/>
      <w:proofErr w:type="spellEnd"/>
    </w:p>
    <w:p w14:paraId="422AE6DB" w14:textId="77777777" w:rsidR="00B00DE2" w:rsidRDefault="00776E18" w:rsidP="008D4156">
      <w:pPr>
        <w:pStyle w:val="af9"/>
        <w:spacing w:before="120"/>
        <w:ind w:firstLine="480"/>
      </w:pPr>
      <w:r>
        <w:rPr>
          <w:rFonts w:hint="eastAsia"/>
        </w:rPr>
        <w:t>在开展调查工作之前，编制了工作大纲，对调查内容、方法、要求等，听取当地政府的意见，并由当地政府派员参加调查组，共同进行工作。在进行普遍调查期间，邀请区、县、村、组负责人及移民代表参与调查工作，并向他们宣传了有关工程建设的必要性、工程效益、工程影响、补偿原则及移民安置进度等，共同商讨移民安置可能去向。在移民规划阶段，移民安置规划工作人员同区、县、镇各级领导共同商讨，听取意见、要求及存在的问题，选择安置区。实地调查时，均有当地群众及有关部门的工作人员参与选点工作，这些协商将对移民安置计划的顺利实施具有积极意义。</w:t>
      </w:r>
    </w:p>
    <w:p w14:paraId="02E73701" w14:textId="77777777" w:rsidR="00B00DE2" w:rsidRDefault="00776E18" w:rsidP="001B30F3">
      <w:pPr>
        <w:pStyle w:val="af9"/>
        <w:spacing w:before="120"/>
        <w:ind w:firstLine="480"/>
      </w:pPr>
      <w:r>
        <w:rPr>
          <w:rFonts w:hint="eastAsia"/>
        </w:rPr>
        <w:t>根据有效性和可操作性的原则，移民公众参与活动以下列多种形式展开：</w:t>
      </w:r>
    </w:p>
    <w:p w14:paraId="7B35D3DD" w14:textId="77777777" w:rsidR="00B00DE2" w:rsidRDefault="00776E18">
      <w:pPr>
        <w:widowControl w:val="0"/>
        <w:spacing w:line="360" w:lineRule="auto"/>
        <w:ind w:firstLineChars="200" w:firstLine="482"/>
        <w:jc w:val="both"/>
        <w:rPr>
          <w:rFonts w:ascii="Arial" w:hAnsi="Arial" w:cs="Arial"/>
          <w:kern w:val="2"/>
        </w:rPr>
      </w:pPr>
      <w:r>
        <w:rPr>
          <w:rFonts w:ascii="Arial" w:hAnsi="Arial" w:cs="Arial" w:hint="eastAsia"/>
          <w:b/>
          <w:kern w:val="2"/>
        </w:rPr>
        <w:t>（</w:t>
      </w:r>
      <w:r>
        <w:rPr>
          <w:rFonts w:ascii="Arial" w:hAnsi="Arial" w:cs="Arial"/>
          <w:b/>
          <w:kern w:val="2"/>
        </w:rPr>
        <w:t>1</w:t>
      </w:r>
      <w:r>
        <w:rPr>
          <w:rFonts w:ascii="Arial" w:hAnsi="Arial" w:cs="Arial" w:hint="eastAsia"/>
          <w:b/>
          <w:kern w:val="2"/>
        </w:rPr>
        <w:t>）焦点小组访谈</w:t>
      </w:r>
    </w:p>
    <w:p w14:paraId="5B0DAF76" w14:textId="77777777" w:rsidR="00B00DE2" w:rsidRDefault="00776E18" w:rsidP="008D4156">
      <w:pPr>
        <w:pStyle w:val="af9"/>
        <w:spacing w:before="120"/>
        <w:ind w:firstLine="480"/>
      </w:pPr>
      <w:r>
        <w:rPr>
          <w:rFonts w:hint="eastAsia"/>
        </w:rPr>
        <w:t>在移民影响村组组织覆盖全部影响人口的焦点小组访谈。访谈对象包括一般</w:t>
      </w:r>
      <w:r>
        <w:rPr>
          <w:rFonts w:hint="eastAsia"/>
        </w:rPr>
        <w:lastRenderedPageBreak/>
        <w:t>的受征地影响的居民，也覆盖老年人、妇女等特殊人群在访谈对象中占适当比例。</w:t>
      </w:r>
    </w:p>
    <w:p w14:paraId="37111B1C" w14:textId="77777777" w:rsidR="00B00DE2" w:rsidRDefault="00776E18">
      <w:pPr>
        <w:widowControl w:val="0"/>
        <w:spacing w:line="360" w:lineRule="auto"/>
        <w:ind w:firstLineChars="200" w:firstLine="482"/>
        <w:jc w:val="both"/>
        <w:rPr>
          <w:rFonts w:ascii="Arial" w:hAnsi="Arial" w:cs="Arial"/>
          <w:b/>
          <w:kern w:val="2"/>
        </w:rPr>
      </w:pPr>
      <w:r>
        <w:rPr>
          <w:rFonts w:ascii="Arial" w:hAnsi="Arial" w:cs="Arial" w:hint="eastAsia"/>
          <w:b/>
          <w:kern w:val="2"/>
        </w:rPr>
        <w:t>（</w:t>
      </w:r>
      <w:r>
        <w:rPr>
          <w:rFonts w:ascii="Arial" w:hAnsi="Arial" w:cs="Arial"/>
          <w:b/>
          <w:kern w:val="2"/>
        </w:rPr>
        <w:t>2</w:t>
      </w:r>
      <w:r>
        <w:rPr>
          <w:rFonts w:ascii="Arial" w:hAnsi="Arial" w:cs="Arial" w:hint="eastAsia"/>
          <w:b/>
          <w:kern w:val="2"/>
        </w:rPr>
        <w:t>）座谈会和个别访谈</w:t>
      </w:r>
    </w:p>
    <w:p w14:paraId="2649C176" w14:textId="77777777" w:rsidR="00B00DE2" w:rsidRDefault="00776E18" w:rsidP="008D4156">
      <w:pPr>
        <w:pStyle w:val="af9"/>
        <w:spacing w:before="120"/>
        <w:ind w:firstLine="480"/>
      </w:pPr>
      <w:r>
        <w:rPr>
          <w:rFonts w:hint="eastAsia"/>
        </w:rPr>
        <w:t>根据公众参与活动的内容，将组织座谈会以及针对个别人士的个体访谈收集有关信息。</w:t>
      </w:r>
    </w:p>
    <w:p w14:paraId="768F9FDC" w14:textId="77777777" w:rsidR="00B00DE2" w:rsidRDefault="00776E18" w:rsidP="001010A6">
      <w:pPr>
        <w:pStyle w:val="3"/>
      </w:pPr>
      <w:bookmarkStart w:id="2404" w:name="_Toc17538653"/>
      <w:proofErr w:type="spellStart"/>
      <w:r>
        <w:rPr>
          <w:rFonts w:hint="eastAsia"/>
        </w:rPr>
        <w:t>参与和协商措施</w:t>
      </w:r>
      <w:bookmarkEnd w:id="2404"/>
      <w:proofErr w:type="spellEnd"/>
    </w:p>
    <w:p w14:paraId="7EF4AC82" w14:textId="77777777" w:rsidR="00B00DE2" w:rsidRDefault="00776E18" w:rsidP="008D4156">
      <w:pPr>
        <w:pStyle w:val="af9"/>
        <w:spacing w:before="120"/>
        <w:ind w:firstLine="480"/>
      </w:pPr>
      <w:r>
        <w:rPr>
          <w:rFonts w:hint="eastAsia"/>
        </w:rPr>
        <w:t>公众参与和协商主要采取了座谈会和移民意愿调查两种方式。通过这些方式，向移民代表阐明工程建设的目的、内容和重要性，与移民代表共同协商移民规划有关事宜。通过调查，公众参与和协商意见将得到充分考虑，在不违背总体规划原则的基础上，移民生产安置方式尽量向移民意愿靠拢，做到规划合理，让移民满意。</w:t>
      </w:r>
    </w:p>
    <w:p w14:paraId="0B8B0585" w14:textId="77777777" w:rsidR="00B00DE2" w:rsidRDefault="00776E18" w:rsidP="001B30F3">
      <w:pPr>
        <w:pStyle w:val="af9"/>
        <w:spacing w:before="120"/>
        <w:ind w:firstLine="480"/>
      </w:pPr>
      <w:r>
        <w:rPr>
          <w:rFonts w:hint="eastAsia"/>
        </w:rPr>
        <w:t>在移民实施阶段，仍将采取座谈会和移民意愿调查的形式，收集移民信息，调查移民意愿，进一步完善移民安置方案。同时，群众可以通过向村委会和各级安置部门、监测评估单位反映抱怨、意见和建议，安置办公室按照处理程序，反馈处理意见。</w:t>
      </w:r>
    </w:p>
    <w:p w14:paraId="6F5F7064" w14:textId="77777777" w:rsidR="00B00DE2" w:rsidRDefault="00776E18" w:rsidP="001F674E">
      <w:pPr>
        <w:pStyle w:val="af9"/>
        <w:spacing w:before="120"/>
        <w:ind w:firstLine="480"/>
      </w:pPr>
      <w:r>
        <w:rPr>
          <w:rFonts w:hint="eastAsia"/>
        </w:rPr>
        <w:t>为确保受影响地区的移民和当地政府充分了解移民安置计划详情，以及本项目补偿和安置计划，本项目将从项目一开始至移民安置实施全过程，通过公众参与（座谈会等形式）或通过当地新闻媒介（如电视）等途径向移民宣传国家有关移民的法律法规和世行的非自愿移民政策，让移民确切了解实物指标数量、补偿标准的计算方法和补偿办法、移民安置措施、移民补偿补助资金的拨付与使用、移民享受的权利和优惠政策等等。同时向安置区居民公开有关的移民信息，让他们了解土地被征用的情况、土地补偿的标准和资金的使用以及安置区移民的情况。增加移民安置工作的透明度，以获得这两个群体对移民安置工作的支持和信任，确保安置工作的顺利进行。</w:t>
      </w:r>
    </w:p>
    <w:p w14:paraId="3B67AB8F" w14:textId="77777777" w:rsidR="00B00DE2" w:rsidRDefault="00776E18" w:rsidP="001010A6">
      <w:pPr>
        <w:pStyle w:val="2"/>
        <w:rPr>
          <w:lang w:eastAsia="zh-CN"/>
        </w:rPr>
      </w:pPr>
      <w:bookmarkStart w:id="2405" w:name="_Toc471799298"/>
      <w:bookmarkStart w:id="2406" w:name="_Toc481850206"/>
      <w:bookmarkStart w:id="2407" w:name="_Toc17538654"/>
      <w:r>
        <w:rPr>
          <w:rFonts w:hint="eastAsia"/>
          <w:lang w:eastAsia="zh-CN"/>
        </w:rPr>
        <w:t>项目准备期间的公众参与</w:t>
      </w:r>
      <w:bookmarkEnd w:id="2405"/>
      <w:bookmarkEnd w:id="2406"/>
      <w:bookmarkEnd w:id="2407"/>
    </w:p>
    <w:p w14:paraId="132D50EA" w14:textId="59047CEF" w:rsidR="00B00DE2" w:rsidRDefault="00776E18" w:rsidP="008D4156">
      <w:pPr>
        <w:pStyle w:val="af9"/>
        <w:spacing w:before="120"/>
        <w:ind w:firstLine="480"/>
      </w:pPr>
      <w:r>
        <w:rPr>
          <w:rFonts w:hint="eastAsia"/>
        </w:rPr>
        <w:t>从</w:t>
      </w:r>
      <w:r>
        <w:t>201</w:t>
      </w:r>
      <w:r w:rsidR="002D70A1">
        <w:t>9</w:t>
      </w:r>
      <w:r>
        <w:rPr>
          <w:rFonts w:hint="eastAsia"/>
        </w:rPr>
        <w:t>年以来，在技术援助咨询专家的指导下，宁海县世行项目管理办公室已经组织开展了一系列的社会经济调查及公众意见咨询。在项目移民安置调查和社会评价过程中也进行了广泛的公众参与。</w:t>
      </w:r>
    </w:p>
    <w:p w14:paraId="4C85CAD1" w14:textId="77777777" w:rsidR="00B00DE2" w:rsidRDefault="00776E18" w:rsidP="008D4156">
      <w:pPr>
        <w:pStyle w:val="af9"/>
        <w:spacing w:before="120"/>
        <w:ind w:firstLine="480"/>
      </w:pPr>
      <w:r>
        <w:rPr>
          <w:rFonts w:hint="eastAsia"/>
        </w:rPr>
        <w:lastRenderedPageBreak/>
        <w:t>具体的公众参与和协商活动内容包括：</w:t>
      </w:r>
    </w:p>
    <w:p w14:paraId="43C29B67" w14:textId="77777777" w:rsidR="00B00DE2" w:rsidRDefault="00776E18">
      <w:pPr>
        <w:widowControl w:val="0"/>
        <w:spacing w:line="360" w:lineRule="auto"/>
        <w:ind w:firstLineChars="200" w:firstLine="482"/>
        <w:jc w:val="both"/>
        <w:rPr>
          <w:rFonts w:ascii="Arial" w:hAnsi="Arial" w:cs="Arial"/>
          <w:b/>
          <w:kern w:val="2"/>
        </w:rPr>
      </w:pPr>
      <w:r>
        <w:rPr>
          <w:rFonts w:ascii="Arial" w:hAnsi="Arial" w:cs="Arial"/>
          <w:b/>
          <w:kern w:val="2"/>
        </w:rPr>
        <w:t>1</w:t>
      </w:r>
      <w:r>
        <w:rPr>
          <w:rFonts w:ascii="Arial" w:hAnsi="Arial" w:cs="Arial" w:hint="eastAsia"/>
          <w:b/>
          <w:kern w:val="2"/>
        </w:rPr>
        <w:t>．项目准备阶段的公众参与</w:t>
      </w:r>
    </w:p>
    <w:p w14:paraId="1BD09257" w14:textId="77777777" w:rsidR="00B00DE2" w:rsidRDefault="00776E18" w:rsidP="008D4156">
      <w:pPr>
        <w:pStyle w:val="af9"/>
        <w:spacing w:before="120"/>
        <w:ind w:firstLine="480"/>
      </w:pPr>
      <w:r>
        <w:t xml:space="preserve">A  </w:t>
      </w:r>
      <w:r>
        <w:rPr>
          <w:rFonts w:hint="eastAsia"/>
        </w:rPr>
        <w:t>在进行社会经济调查、征地实物指标调查过程中，与区、县政府（移民安置领导小组）以及国土、交通、城建等部门进行了充分协商，方案的制定得到了地方政府的协助与认可。</w:t>
      </w:r>
    </w:p>
    <w:p w14:paraId="2B8AD7DE" w14:textId="77777777" w:rsidR="00B00DE2" w:rsidRDefault="00776E18" w:rsidP="001B30F3">
      <w:pPr>
        <w:pStyle w:val="af9"/>
        <w:spacing w:before="120"/>
        <w:ind w:firstLine="480"/>
      </w:pPr>
      <w:r>
        <w:t xml:space="preserve">B </w:t>
      </w:r>
      <w:r>
        <w:rPr>
          <w:rFonts w:hint="eastAsia"/>
        </w:rPr>
        <w:t>市政府有关部门和项目办先后组织征地涉及区、县、镇、村组的有关干部及居民代表召开座谈会，在工程建设的必要性及移民安置政策等方面进行了宣传。</w:t>
      </w:r>
    </w:p>
    <w:p w14:paraId="08882556" w14:textId="77777777" w:rsidR="00B00DE2" w:rsidRDefault="00776E18">
      <w:pPr>
        <w:widowControl w:val="0"/>
        <w:spacing w:line="360" w:lineRule="auto"/>
        <w:ind w:firstLineChars="200" w:firstLine="482"/>
        <w:jc w:val="both"/>
        <w:rPr>
          <w:rFonts w:ascii="Arial" w:hAnsi="Arial" w:cs="Arial"/>
          <w:b/>
          <w:kern w:val="2"/>
        </w:rPr>
      </w:pPr>
      <w:r>
        <w:rPr>
          <w:rFonts w:ascii="Arial" w:hAnsi="Arial" w:cs="Arial"/>
          <w:b/>
          <w:kern w:val="2"/>
        </w:rPr>
        <w:t>2</w:t>
      </w:r>
      <w:r>
        <w:rPr>
          <w:rFonts w:ascii="Arial" w:hAnsi="Arial" w:cs="Arial" w:hint="eastAsia"/>
          <w:b/>
          <w:kern w:val="2"/>
        </w:rPr>
        <w:t>．《移民安置行动计划》准备过程的公众参与</w:t>
      </w:r>
    </w:p>
    <w:p w14:paraId="6A0D04DE" w14:textId="77777777" w:rsidR="00B00DE2" w:rsidRDefault="00776E18" w:rsidP="008D4156">
      <w:pPr>
        <w:pStyle w:val="af9"/>
        <w:spacing w:before="120"/>
        <w:ind w:firstLine="480"/>
      </w:pPr>
      <w:r>
        <w:rPr>
          <w:rFonts w:hint="eastAsia"/>
        </w:rPr>
        <w:t>在本《移民安置行动计划》准备阶段及编制过程中，区、县政府及移民群众先后参与了以下各项工作：</w:t>
      </w:r>
    </w:p>
    <w:p w14:paraId="1080B46F" w14:textId="77777777" w:rsidR="00B00DE2" w:rsidRDefault="00776E18" w:rsidP="001B30F3">
      <w:pPr>
        <w:pStyle w:val="af9"/>
        <w:spacing w:before="120"/>
        <w:ind w:firstLine="480"/>
      </w:pPr>
      <w:r>
        <w:rPr>
          <w:rFonts w:hint="eastAsia"/>
        </w:rPr>
        <w:t>移民安置小组于</w:t>
      </w:r>
      <w:r>
        <w:t>201</w:t>
      </w:r>
      <w:r>
        <w:rPr>
          <w:rFonts w:hint="eastAsia"/>
        </w:rPr>
        <w:t>9</w:t>
      </w:r>
      <w:r>
        <w:rPr>
          <w:rFonts w:hint="eastAsia"/>
        </w:rPr>
        <w:t>年</w:t>
      </w:r>
      <w:r>
        <w:rPr>
          <w:rFonts w:hint="eastAsia"/>
        </w:rPr>
        <w:t>3</w:t>
      </w:r>
      <w:r>
        <w:rPr>
          <w:rFonts w:hint="eastAsia"/>
        </w:rPr>
        <w:t>月在受影响区、县政府和相关负责人召开座谈会，重点是了解该地区征地拆迁相关的政策、补偿标准、受影响村。</w:t>
      </w:r>
    </w:p>
    <w:p w14:paraId="3496BC80" w14:textId="77777777" w:rsidR="00B00DE2" w:rsidRDefault="00776E18" w:rsidP="001F674E">
      <w:pPr>
        <w:pStyle w:val="af9"/>
        <w:spacing w:before="120"/>
        <w:ind w:firstLine="480"/>
      </w:pPr>
      <w:r>
        <w:rPr>
          <w:rFonts w:hint="eastAsia"/>
        </w:rPr>
        <w:t>移民安置小组于</w:t>
      </w:r>
      <w:r>
        <w:t>201</w:t>
      </w:r>
      <w:r>
        <w:rPr>
          <w:rFonts w:hint="eastAsia"/>
        </w:rPr>
        <w:t>9</w:t>
      </w:r>
      <w:r>
        <w:rPr>
          <w:rFonts w:hint="eastAsia"/>
        </w:rPr>
        <w:t>年</w:t>
      </w:r>
      <w:r>
        <w:rPr>
          <w:rFonts w:hint="eastAsia"/>
        </w:rPr>
        <w:t>3</w:t>
      </w:r>
      <w:r>
        <w:rPr>
          <w:rFonts w:hint="eastAsia"/>
        </w:rPr>
        <w:t>—</w:t>
      </w:r>
      <w:r>
        <w:rPr>
          <w:rFonts w:hint="eastAsia"/>
        </w:rPr>
        <w:t>4</w:t>
      </w:r>
      <w:r>
        <w:rPr>
          <w:rFonts w:hint="eastAsia"/>
        </w:rPr>
        <w:t>月在受影响区、县政府与受影响乡镇的主要负责人召开座谈会，详细了解项目影响区的受</w:t>
      </w:r>
      <w:proofErr w:type="gramStart"/>
      <w:r>
        <w:rPr>
          <w:rFonts w:hint="eastAsia"/>
        </w:rPr>
        <w:t>影响户</w:t>
      </w:r>
      <w:proofErr w:type="gramEnd"/>
      <w:r>
        <w:rPr>
          <w:rFonts w:hint="eastAsia"/>
        </w:rPr>
        <w:t>的基本情况、以往征地拆迁经验以及补偿安置情况，征地后农户的恢复措施等。</w:t>
      </w:r>
    </w:p>
    <w:p w14:paraId="15CA3A7E" w14:textId="77777777" w:rsidR="00B00DE2" w:rsidRDefault="00776E18" w:rsidP="001F674E">
      <w:pPr>
        <w:pStyle w:val="af9"/>
        <w:spacing w:before="120"/>
        <w:ind w:firstLine="480"/>
      </w:pPr>
      <w:r>
        <w:t>201</w:t>
      </w:r>
      <w:r>
        <w:rPr>
          <w:rFonts w:hint="eastAsia"/>
        </w:rPr>
        <w:t>9</w:t>
      </w:r>
      <w:r>
        <w:rPr>
          <w:rFonts w:hint="eastAsia"/>
        </w:rPr>
        <w:t>年</w:t>
      </w:r>
      <w:r>
        <w:rPr>
          <w:rFonts w:hint="eastAsia"/>
        </w:rPr>
        <w:t>5</w:t>
      </w:r>
      <w:r>
        <w:rPr>
          <w:rFonts w:hint="eastAsia"/>
        </w:rPr>
        <w:t>月移民安置小组与受</w:t>
      </w:r>
      <w:proofErr w:type="gramStart"/>
      <w:r>
        <w:rPr>
          <w:rFonts w:hint="eastAsia"/>
        </w:rPr>
        <w:t>影响户召开</w:t>
      </w:r>
      <w:proofErr w:type="gramEnd"/>
      <w:r>
        <w:rPr>
          <w:rFonts w:hint="eastAsia"/>
        </w:rPr>
        <w:t>座谈会，会上宣传了本区、县征地拆迁补偿的政策以及安置办法，受影响农户充分协商讨论，并就移民安置计划的编制初步达成共识。</w:t>
      </w:r>
    </w:p>
    <w:p w14:paraId="0A32ABE6" w14:textId="77777777" w:rsidR="00B00DE2" w:rsidRDefault="00776E18" w:rsidP="001F674E">
      <w:pPr>
        <w:pStyle w:val="af9"/>
        <w:spacing w:before="120"/>
        <w:ind w:firstLine="480"/>
      </w:pPr>
      <w:r>
        <w:rPr>
          <w:rFonts w:hint="eastAsia"/>
        </w:rPr>
        <w:t>今后，移民安置办公室及各级移民机构还将通过以下几种措施加强移民政策宣传和积极鼓励群众参与：</w:t>
      </w:r>
    </w:p>
    <w:p w14:paraId="54F94BE7" w14:textId="77777777" w:rsidR="00B00DE2" w:rsidRDefault="00776E18">
      <w:pPr>
        <w:pStyle w:val="af9"/>
        <w:spacing w:before="120"/>
        <w:ind w:firstLine="480"/>
        <w:rPr>
          <w:rFonts w:ascii="Calibri" w:hAnsi="Calibri"/>
        </w:rPr>
      </w:pPr>
      <w:r>
        <w:rPr>
          <w:rFonts w:ascii="Calibri" w:hAnsi="Calibri" w:hint="eastAsia"/>
        </w:rPr>
        <w:t>——张榜公布补偿政策</w:t>
      </w:r>
    </w:p>
    <w:p w14:paraId="7AE1C357" w14:textId="77777777" w:rsidR="00B00DE2" w:rsidRDefault="00776E18">
      <w:pPr>
        <w:pStyle w:val="af9"/>
        <w:spacing w:before="120"/>
        <w:ind w:firstLine="480"/>
        <w:rPr>
          <w:rFonts w:ascii="Calibri" w:hAnsi="Calibri"/>
        </w:rPr>
      </w:pPr>
      <w:r>
        <w:rPr>
          <w:rFonts w:ascii="Calibri" w:hAnsi="Calibri" w:hint="eastAsia"/>
        </w:rPr>
        <w:t>在对移民户受影响的各项目进行补偿前，首先张榜公布各项补偿政策，从而接受移民的监督。</w:t>
      </w:r>
    </w:p>
    <w:p w14:paraId="420FEC6C" w14:textId="77777777" w:rsidR="00B00DE2" w:rsidRDefault="00776E18">
      <w:pPr>
        <w:pStyle w:val="af9"/>
        <w:spacing w:before="120"/>
        <w:ind w:firstLine="480"/>
        <w:rPr>
          <w:rFonts w:ascii="Calibri" w:hAnsi="Calibri"/>
        </w:rPr>
      </w:pPr>
      <w:r>
        <w:rPr>
          <w:rFonts w:ascii="Calibri" w:hAnsi="Calibri" w:hint="eastAsia"/>
        </w:rPr>
        <w:t>——张榜公布财产</w:t>
      </w:r>
    </w:p>
    <w:p w14:paraId="77EDC2F9" w14:textId="77777777" w:rsidR="00B00DE2" w:rsidRDefault="00776E18">
      <w:pPr>
        <w:pStyle w:val="af9"/>
        <w:spacing w:before="120"/>
        <w:ind w:firstLine="480"/>
        <w:rPr>
          <w:rFonts w:ascii="Calibri" w:hAnsi="Calibri"/>
        </w:rPr>
      </w:pPr>
      <w:r>
        <w:rPr>
          <w:rFonts w:ascii="Calibri" w:hAnsi="Calibri" w:hint="eastAsia"/>
        </w:rPr>
        <w:t>各移民户受影响的各项实物数据在补偿兑现前实行张榜公布，接受广大移民的监督。</w:t>
      </w:r>
    </w:p>
    <w:p w14:paraId="775DBF31" w14:textId="77777777" w:rsidR="00B00DE2" w:rsidRDefault="00776E18">
      <w:pPr>
        <w:pStyle w:val="af9"/>
        <w:spacing w:before="120"/>
        <w:ind w:firstLine="480"/>
        <w:rPr>
          <w:rFonts w:ascii="Calibri" w:hAnsi="Calibri"/>
        </w:rPr>
      </w:pPr>
      <w:r>
        <w:rPr>
          <w:rFonts w:ascii="Calibri" w:hAnsi="Calibri" w:hint="eastAsia"/>
        </w:rPr>
        <w:lastRenderedPageBreak/>
        <w:t>——编制移民信息</w:t>
      </w:r>
      <w:proofErr w:type="gramStart"/>
      <w:r>
        <w:rPr>
          <w:rFonts w:ascii="Calibri" w:hAnsi="Calibri" w:hint="eastAsia"/>
        </w:rPr>
        <w:t>册</w:t>
      </w:r>
      <w:proofErr w:type="gramEnd"/>
    </w:p>
    <w:p w14:paraId="627CBB00" w14:textId="77777777" w:rsidR="00B00DE2" w:rsidRDefault="00776E18">
      <w:pPr>
        <w:pStyle w:val="af9"/>
        <w:spacing w:before="120"/>
        <w:ind w:firstLine="480"/>
        <w:rPr>
          <w:rFonts w:ascii="Calibri" w:hAnsi="Calibri"/>
        </w:rPr>
      </w:pPr>
      <w:r>
        <w:rPr>
          <w:rFonts w:ascii="Calibri" w:hAnsi="Calibri" w:hint="eastAsia"/>
        </w:rPr>
        <w:t>为了确保受影响区的移民和当地政府充分了解移民安置计划详情，以及本工程移民补偿和安置的计划，项目移民安置办公室将准备一本移民安置信息册，并在将补偿金分配给乡镇工作组之前，将这些信息</w:t>
      </w:r>
      <w:proofErr w:type="gramStart"/>
      <w:r>
        <w:rPr>
          <w:rFonts w:ascii="Calibri" w:hAnsi="Calibri" w:hint="eastAsia"/>
        </w:rPr>
        <w:t>册</w:t>
      </w:r>
      <w:proofErr w:type="gramEnd"/>
      <w:r>
        <w:rPr>
          <w:rFonts w:ascii="Calibri" w:hAnsi="Calibri" w:hint="eastAsia"/>
        </w:rPr>
        <w:t>发给影响区的所有移民户。信息</w:t>
      </w:r>
      <w:proofErr w:type="gramStart"/>
      <w:r>
        <w:rPr>
          <w:rFonts w:ascii="Calibri" w:hAnsi="Calibri" w:hint="eastAsia"/>
        </w:rPr>
        <w:t>册</w:t>
      </w:r>
      <w:proofErr w:type="gramEnd"/>
      <w:r>
        <w:rPr>
          <w:rFonts w:ascii="Calibri" w:hAnsi="Calibri" w:hint="eastAsia"/>
        </w:rPr>
        <w:t>包括：移民安置计划的主要内容；移民补偿和安置政策；移民的权利；意见反馈及申诉渠道等。</w:t>
      </w:r>
    </w:p>
    <w:p w14:paraId="661EE71C" w14:textId="77777777" w:rsidR="00B00DE2" w:rsidRDefault="00776E18">
      <w:pPr>
        <w:pStyle w:val="af9"/>
        <w:spacing w:before="120"/>
        <w:ind w:firstLine="480"/>
        <w:rPr>
          <w:rFonts w:ascii="Calibri" w:hAnsi="Calibri"/>
        </w:rPr>
      </w:pPr>
      <w:r>
        <w:rPr>
          <w:rFonts w:ascii="Calibri" w:hAnsi="Calibri" w:hint="eastAsia"/>
        </w:rPr>
        <w:t>——召开会议</w:t>
      </w:r>
    </w:p>
    <w:p w14:paraId="4A94FD88" w14:textId="77777777" w:rsidR="00B00DE2" w:rsidRDefault="00776E18">
      <w:pPr>
        <w:pStyle w:val="af9"/>
        <w:spacing w:before="120"/>
        <w:ind w:firstLine="480"/>
        <w:rPr>
          <w:rFonts w:ascii="Calibri" w:hAnsi="Calibri"/>
        </w:rPr>
      </w:pPr>
      <w:r>
        <w:rPr>
          <w:rFonts w:ascii="Calibri" w:hAnsi="Calibri" w:hint="eastAsia"/>
        </w:rPr>
        <w:t>主要安排在征地拆迁安置实施之前，继续广泛深入地向群众讲解有关政策、法规、补偿标准等，让群众早知道、早安排。</w:t>
      </w:r>
    </w:p>
    <w:p w14:paraId="50CF1482" w14:textId="77777777" w:rsidR="00B00DE2" w:rsidRDefault="00776E18">
      <w:pPr>
        <w:pStyle w:val="af9"/>
        <w:spacing w:before="120"/>
        <w:ind w:firstLine="480"/>
        <w:rPr>
          <w:rFonts w:ascii="Calibri" w:hAnsi="Calibri"/>
        </w:rPr>
      </w:pPr>
      <w:r>
        <w:rPr>
          <w:rFonts w:ascii="Calibri" w:hAnsi="Calibri" w:hint="eastAsia"/>
        </w:rPr>
        <w:t>在移民安置工作实施以前，通过当地报纸或广播电视发布有关项目征地的公告；移民安置行动计划报告放在当地图书馆或项目协调办，方便移民借阅。</w:t>
      </w:r>
    </w:p>
    <w:p w14:paraId="3352B1B8" w14:textId="77777777" w:rsidR="00B00DE2" w:rsidRDefault="00776E18">
      <w:pPr>
        <w:pStyle w:val="af9"/>
        <w:spacing w:before="120"/>
        <w:ind w:firstLine="480"/>
        <w:rPr>
          <w:rFonts w:hAnsi="Calibri"/>
        </w:rPr>
      </w:pPr>
      <w:r>
        <w:rPr>
          <w:rFonts w:hAnsi="Calibri"/>
        </w:rPr>
        <w:t>项目准备期间的主要参与活动详见</w:t>
      </w:r>
      <w:r>
        <w:fldChar w:fldCharType="begin"/>
      </w:r>
      <w:r>
        <w:instrText xml:space="preserve"> REF _Ref12142259 \h  \* MERGEFORMAT </w:instrText>
      </w:r>
      <w:r>
        <w:fldChar w:fldCharType="separate"/>
      </w:r>
      <w:r>
        <w:rPr>
          <w:rFonts w:hint="eastAsia"/>
        </w:rPr>
        <w:t>表</w:t>
      </w:r>
      <w:r>
        <w:rPr>
          <w:noProof/>
        </w:rPr>
        <w:t>8</w:t>
      </w:r>
      <w:r>
        <w:noBreakHyphen/>
        <w:t>1</w:t>
      </w:r>
      <w:r>
        <w:fldChar w:fldCharType="end"/>
      </w:r>
      <w:r>
        <w:rPr>
          <w:rFonts w:hAnsi="Calibri"/>
        </w:rPr>
        <w:t>。</w:t>
      </w:r>
    </w:p>
    <w:p w14:paraId="0678A84E" w14:textId="0CADE45E" w:rsidR="00B00DE2" w:rsidRDefault="009F14C5">
      <w:pPr>
        <w:pStyle w:val="a3"/>
        <w:rPr>
          <w:rFonts w:eastAsia="宋体" w:cs="Arial"/>
          <w:color w:val="000000"/>
          <w:spacing w:val="-2"/>
          <w:lang w:eastAsia="zh-CN"/>
        </w:rPr>
      </w:pPr>
      <w:bookmarkStart w:id="2408" w:name="_Ref12142259"/>
      <w:bookmarkStart w:id="2409" w:name="_Toc16366146"/>
      <w:bookmarkStart w:id="2410" w:name="_Toc17539661"/>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Pr>
          <w:noProof/>
          <w:lang w:eastAsia="zh-CN"/>
        </w:rPr>
        <w:t>8</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Pr>
          <w:noProof/>
          <w:lang w:eastAsia="zh-CN"/>
        </w:rPr>
        <w:t>1</w:t>
      </w:r>
      <w:r>
        <w:fldChar w:fldCharType="end"/>
      </w:r>
      <w:bookmarkStart w:id="2411" w:name="_Toc475694159"/>
      <w:bookmarkStart w:id="2412" w:name="_Toc480135167"/>
      <w:bookmarkStart w:id="2413" w:name="_Toc481851133"/>
      <w:bookmarkStart w:id="2414" w:name="_Toc497140861"/>
      <w:bookmarkStart w:id="2415" w:name="_Toc497141085"/>
      <w:bookmarkEnd w:id="2408"/>
      <w:r w:rsidR="00776E18">
        <w:rPr>
          <w:rFonts w:eastAsia="宋体" w:cs="Arial"/>
          <w:color w:val="000000"/>
          <w:spacing w:val="-2"/>
          <w:lang w:eastAsia="zh-CN"/>
        </w:rPr>
        <w:t>项目准备期间的主要公众参与</w:t>
      </w:r>
      <w:bookmarkEnd w:id="2409"/>
      <w:bookmarkEnd w:id="2410"/>
      <w:bookmarkEnd w:id="2411"/>
      <w:bookmarkEnd w:id="2412"/>
      <w:bookmarkEnd w:id="2413"/>
      <w:bookmarkEnd w:id="2414"/>
      <w:bookmarkEnd w:id="2415"/>
    </w:p>
    <w:p w14:paraId="5DDD5E40" w14:textId="77777777" w:rsidR="00B00DE2" w:rsidRDefault="00B00DE2">
      <w:pPr>
        <w:pStyle w:val="a3"/>
        <w:keepNext/>
        <w:rPr>
          <w:lang w:eastAsia="zh-CN"/>
        </w:rPr>
      </w:pP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960"/>
        <w:gridCol w:w="1020"/>
        <w:gridCol w:w="2940"/>
        <w:gridCol w:w="2669"/>
      </w:tblGrid>
      <w:tr w:rsidR="00B00DE2" w14:paraId="7B757357" w14:textId="77777777">
        <w:trPr>
          <w:trHeight w:val="469"/>
          <w:tblHeader/>
          <w:jc w:val="center"/>
        </w:trPr>
        <w:tc>
          <w:tcPr>
            <w:tcW w:w="939" w:type="dxa"/>
            <w:shd w:val="clear" w:color="000000" w:fill="D9D9D9"/>
            <w:vAlign w:val="center"/>
          </w:tcPr>
          <w:p w14:paraId="107593A5" w14:textId="77777777" w:rsidR="00B00DE2" w:rsidRDefault="00776E18">
            <w:pPr>
              <w:spacing w:before="156"/>
              <w:jc w:val="center"/>
              <w:rPr>
                <w:rFonts w:ascii="Times New Roman" w:hAnsi="Times New Roman"/>
                <w:b/>
                <w:bCs/>
                <w:sz w:val="18"/>
                <w:szCs w:val="18"/>
              </w:rPr>
            </w:pPr>
            <w:r>
              <w:rPr>
                <w:rFonts w:ascii="Times New Roman" w:hAnsi="Times New Roman"/>
                <w:b/>
                <w:bCs/>
                <w:sz w:val="18"/>
                <w:szCs w:val="18"/>
              </w:rPr>
              <w:t>参与类型</w:t>
            </w:r>
          </w:p>
        </w:tc>
        <w:tc>
          <w:tcPr>
            <w:tcW w:w="960" w:type="dxa"/>
            <w:shd w:val="clear" w:color="000000" w:fill="D9D9D9"/>
            <w:vAlign w:val="center"/>
          </w:tcPr>
          <w:p w14:paraId="09ADE4FB" w14:textId="77777777" w:rsidR="00B00DE2" w:rsidRDefault="00776E18">
            <w:pPr>
              <w:spacing w:before="156"/>
              <w:jc w:val="center"/>
              <w:rPr>
                <w:rFonts w:ascii="Times New Roman" w:hAnsi="Times New Roman"/>
                <w:b/>
                <w:bCs/>
                <w:sz w:val="18"/>
                <w:szCs w:val="18"/>
              </w:rPr>
            </w:pPr>
            <w:r>
              <w:rPr>
                <w:rFonts w:ascii="Times New Roman" w:hAnsi="Times New Roman"/>
                <w:b/>
                <w:bCs/>
                <w:sz w:val="18"/>
                <w:szCs w:val="18"/>
              </w:rPr>
              <w:t>日期</w:t>
            </w:r>
          </w:p>
        </w:tc>
        <w:tc>
          <w:tcPr>
            <w:tcW w:w="1020" w:type="dxa"/>
            <w:shd w:val="clear" w:color="000000" w:fill="D9D9D9"/>
            <w:vAlign w:val="center"/>
          </w:tcPr>
          <w:p w14:paraId="6F3621F6" w14:textId="77777777" w:rsidR="00B00DE2" w:rsidRDefault="00776E18">
            <w:pPr>
              <w:spacing w:before="156"/>
              <w:jc w:val="center"/>
              <w:rPr>
                <w:rFonts w:ascii="Times New Roman" w:hAnsi="Times New Roman"/>
                <w:b/>
                <w:bCs/>
                <w:sz w:val="18"/>
                <w:szCs w:val="18"/>
              </w:rPr>
            </w:pPr>
            <w:r>
              <w:rPr>
                <w:rFonts w:ascii="Times New Roman" w:hAnsi="Times New Roman"/>
                <w:b/>
                <w:bCs/>
                <w:sz w:val="18"/>
                <w:szCs w:val="18"/>
              </w:rPr>
              <w:t>地点</w:t>
            </w:r>
          </w:p>
        </w:tc>
        <w:tc>
          <w:tcPr>
            <w:tcW w:w="2940" w:type="dxa"/>
            <w:shd w:val="clear" w:color="000000" w:fill="D9D9D9"/>
            <w:vAlign w:val="center"/>
          </w:tcPr>
          <w:p w14:paraId="0AC1BDBA" w14:textId="77777777" w:rsidR="00B00DE2" w:rsidRDefault="00776E18">
            <w:pPr>
              <w:spacing w:before="156"/>
              <w:jc w:val="center"/>
              <w:rPr>
                <w:rFonts w:ascii="Times New Roman" w:hAnsi="Times New Roman"/>
                <w:b/>
                <w:bCs/>
                <w:sz w:val="18"/>
                <w:szCs w:val="18"/>
              </w:rPr>
            </w:pPr>
            <w:r>
              <w:rPr>
                <w:rFonts w:ascii="Times New Roman" w:hAnsi="Times New Roman"/>
                <w:b/>
                <w:bCs/>
                <w:sz w:val="18"/>
                <w:szCs w:val="18"/>
              </w:rPr>
              <w:t>参与内容</w:t>
            </w:r>
          </w:p>
        </w:tc>
        <w:tc>
          <w:tcPr>
            <w:tcW w:w="2669" w:type="dxa"/>
            <w:shd w:val="clear" w:color="000000" w:fill="D9D9D9"/>
            <w:vAlign w:val="center"/>
          </w:tcPr>
          <w:p w14:paraId="459836A7" w14:textId="77777777" w:rsidR="00B00DE2" w:rsidRDefault="00776E18">
            <w:pPr>
              <w:spacing w:before="156"/>
              <w:jc w:val="center"/>
              <w:rPr>
                <w:rFonts w:ascii="Times New Roman" w:hAnsi="Times New Roman"/>
                <w:b/>
                <w:bCs/>
                <w:sz w:val="18"/>
                <w:szCs w:val="18"/>
              </w:rPr>
            </w:pPr>
            <w:r>
              <w:rPr>
                <w:rFonts w:ascii="Times New Roman" w:hAnsi="Times New Roman"/>
                <w:b/>
                <w:bCs/>
                <w:sz w:val="18"/>
                <w:szCs w:val="18"/>
              </w:rPr>
              <w:t>参与人员</w:t>
            </w:r>
          </w:p>
        </w:tc>
      </w:tr>
      <w:tr w:rsidR="00B00DE2" w14:paraId="562AB353" w14:textId="77777777">
        <w:trPr>
          <w:trHeight w:val="842"/>
          <w:jc w:val="center"/>
        </w:trPr>
        <w:tc>
          <w:tcPr>
            <w:tcW w:w="939" w:type="dxa"/>
            <w:vMerge w:val="restart"/>
            <w:vAlign w:val="center"/>
          </w:tcPr>
          <w:p w14:paraId="63D6C62B" w14:textId="77777777" w:rsidR="00B00DE2" w:rsidRDefault="00776E18">
            <w:pPr>
              <w:spacing w:before="156"/>
              <w:jc w:val="center"/>
              <w:rPr>
                <w:rFonts w:ascii="Times New Roman" w:hAnsi="Times New Roman"/>
                <w:bCs/>
                <w:color w:val="000000"/>
                <w:sz w:val="18"/>
                <w:szCs w:val="18"/>
              </w:rPr>
            </w:pPr>
            <w:r>
              <w:rPr>
                <w:rFonts w:ascii="Times New Roman" w:hAnsi="Times New Roman" w:hint="eastAsia"/>
                <w:bCs/>
                <w:color w:val="000000"/>
                <w:sz w:val="18"/>
                <w:szCs w:val="18"/>
              </w:rPr>
              <w:t>项目相关信息的告知和公示</w:t>
            </w:r>
          </w:p>
        </w:tc>
        <w:tc>
          <w:tcPr>
            <w:tcW w:w="960" w:type="dxa"/>
            <w:vAlign w:val="center"/>
          </w:tcPr>
          <w:p w14:paraId="417D394F" w14:textId="77777777" w:rsidR="00B00DE2" w:rsidRDefault="00776E18">
            <w:pPr>
              <w:spacing w:before="156"/>
              <w:jc w:val="center"/>
              <w:rPr>
                <w:rFonts w:ascii="Times New Roman" w:hAnsi="Times New Roman"/>
                <w:b/>
                <w:bCs/>
                <w:color w:val="000000"/>
                <w:sz w:val="18"/>
                <w:szCs w:val="18"/>
              </w:rPr>
            </w:pPr>
            <w:r>
              <w:rPr>
                <w:rFonts w:ascii="Times New Roman" w:hAnsi="Times New Roman"/>
                <w:color w:val="000000"/>
                <w:sz w:val="18"/>
                <w:szCs w:val="18"/>
              </w:rPr>
              <w:t>2019</w:t>
            </w:r>
            <w:r>
              <w:rPr>
                <w:rFonts w:ascii="Times New Roman" w:hAnsi="Times New Roman" w:hint="eastAsia"/>
                <w:color w:val="000000"/>
                <w:sz w:val="18"/>
                <w:szCs w:val="18"/>
              </w:rPr>
              <w:t>年</w:t>
            </w:r>
          </w:p>
        </w:tc>
        <w:tc>
          <w:tcPr>
            <w:tcW w:w="1020" w:type="dxa"/>
            <w:vAlign w:val="center"/>
          </w:tcPr>
          <w:p w14:paraId="7C0C75CB" w14:textId="77777777" w:rsidR="00B00DE2" w:rsidRDefault="00776E18">
            <w:pPr>
              <w:spacing w:before="156"/>
              <w:jc w:val="center"/>
              <w:rPr>
                <w:rFonts w:ascii="Times New Roman" w:hAnsi="Times New Roman"/>
                <w:b/>
                <w:bCs/>
                <w:color w:val="000000"/>
                <w:sz w:val="18"/>
                <w:szCs w:val="18"/>
              </w:rPr>
            </w:pPr>
            <w:r>
              <w:rPr>
                <w:rFonts w:ascii="Times New Roman" w:hAnsi="Times New Roman" w:hint="eastAsia"/>
                <w:color w:val="000000"/>
                <w:sz w:val="18"/>
                <w:szCs w:val="18"/>
              </w:rPr>
              <w:t>相关受影响村</w:t>
            </w:r>
          </w:p>
        </w:tc>
        <w:tc>
          <w:tcPr>
            <w:tcW w:w="2940" w:type="dxa"/>
            <w:vAlign w:val="center"/>
          </w:tcPr>
          <w:p w14:paraId="050FF4BF" w14:textId="77777777" w:rsidR="00B00DE2" w:rsidRDefault="00776E18">
            <w:pPr>
              <w:spacing w:before="120" w:after="120"/>
              <w:jc w:val="center"/>
              <w:rPr>
                <w:rFonts w:ascii="Times New Roman" w:hAnsi="Times New Roman"/>
                <w:b/>
                <w:bCs/>
                <w:color w:val="000000"/>
                <w:sz w:val="18"/>
                <w:szCs w:val="18"/>
              </w:rPr>
            </w:pPr>
            <w:r>
              <w:rPr>
                <w:rFonts w:ascii="Times New Roman" w:hAnsi="Times New Roman" w:hint="eastAsia"/>
                <w:color w:val="000000"/>
                <w:sz w:val="18"/>
                <w:szCs w:val="18"/>
              </w:rPr>
              <w:t>信息公开</w:t>
            </w:r>
          </w:p>
          <w:p w14:paraId="502CEA93" w14:textId="77777777" w:rsidR="00B00DE2" w:rsidRDefault="00B00DE2">
            <w:pPr>
              <w:spacing w:before="120" w:after="120"/>
              <w:jc w:val="center"/>
              <w:rPr>
                <w:rFonts w:ascii="Times New Roman" w:hAnsi="Times New Roman"/>
                <w:b/>
                <w:bCs/>
                <w:color w:val="000000"/>
                <w:sz w:val="18"/>
                <w:szCs w:val="18"/>
              </w:rPr>
            </w:pPr>
          </w:p>
        </w:tc>
        <w:tc>
          <w:tcPr>
            <w:tcW w:w="2669" w:type="dxa"/>
            <w:vAlign w:val="center"/>
          </w:tcPr>
          <w:p w14:paraId="662FE32A" w14:textId="77777777" w:rsidR="00B00DE2" w:rsidRDefault="00776E18">
            <w:pPr>
              <w:spacing w:before="156"/>
              <w:jc w:val="center"/>
              <w:rPr>
                <w:rFonts w:ascii="Times New Roman" w:hAnsi="Times New Roman"/>
                <w:b/>
                <w:bCs/>
                <w:color w:val="000000"/>
                <w:sz w:val="18"/>
                <w:szCs w:val="18"/>
              </w:rPr>
            </w:pPr>
            <w:r>
              <w:rPr>
                <w:rFonts w:ascii="Times New Roman" w:hAnsi="Times New Roman" w:hint="eastAsia"/>
                <w:color w:val="000000"/>
                <w:sz w:val="18"/>
                <w:szCs w:val="18"/>
              </w:rPr>
              <w:t>各县市项目办、相关乡镇、社区</w:t>
            </w:r>
            <w:r>
              <w:rPr>
                <w:rFonts w:ascii="Times New Roman" w:hAnsi="Times New Roman"/>
                <w:color w:val="000000"/>
                <w:sz w:val="18"/>
                <w:szCs w:val="18"/>
              </w:rPr>
              <w:t>/</w:t>
            </w:r>
            <w:r>
              <w:rPr>
                <w:rFonts w:ascii="Times New Roman" w:hAnsi="Times New Roman" w:hint="eastAsia"/>
                <w:color w:val="000000"/>
                <w:sz w:val="18"/>
                <w:szCs w:val="18"/>
              </w:rPr>
              <w:t>村、村民</w:t>
            </w:r>
          </w:p>
        </w:tc>
      </w:tr>
      <w:tr w:rsidR="00B00DE2" w14:paraId="217B1A5A" w14:textId="77777777">
        <w:trPr>
          <w:trHeight w:val="1038"/>
          <w:jc w:val="center"/>
        </w:trPr>
        <w:tc>
          <w:tcPr>
            <w:tcW w:w="939" w:type="dxa"/>
            <w:vMerge/>
            <w:vAlign w:val="center"/>
          </w:tcPr>
          <w:p w14:paraId="3F2E54AA" w14:textId="77777777" w:rsidR="00B00DE2" w:rsidRDefault="00B00DE2">
            <w:pPr>
              <w:spacing w:before="156"/>
              <w:jc w:val="center"/>
              <w:rPr>
                <w:rFonts w:ascii="Times New Roman" w:hAnsi="Times New Roman"/>
                <w:bCs/>
                <w:color w:val="000000"/>
                <w:sz w:val="18"/>
                <w:szCs w:val="18"/>
              </w:rPr>
            </w:pPr>
          </w:p>
        </w:tc>
        <w:tc>
          <w:tcPr>
            <w:tcW w:w="960" w:type="dxa"/>
            <w:vAlign w:val="center"/>
          </w:tcPr>
          <w:p w14:paraId="6F72CB9B" w14:textId="77777777" w:rsidR="00B00DE2" w:rsidRDefault="00776E18">
            <w:pPr>
              <w:spacing w:before="156"/>
              <w:jc w:val="center"/>
              <w:rPr>
                <w:rFonts w:ascii="Times New Roman" w:hAnsi="Times New Roman"/>
                <w:color w:val="000000"/>
                <w:sz w:val="18"/>
                <w:szCs w:val="18"/>
              </w:rPr>
            </w:pPr>
            <w:r>
              <w:rPr>
                <w:rFonts w:ascii="Times New Roman" w:hAnsi="Times New Roman"/>
                <w:color w:val="000000"/>
                <w:sz w:val="18"/>
                <w:szCs w:val="18"/>
              </w:rPr>
              <w:t>2019.7</w:t>
            </w:r>
          </w:p>
        </w:tc>
        <w:tc>
          <w:tcPr>
            <w:tcW w:w="1020" w:type="dxa"/>
            <w:vAlign w:val="center"/>
          </w:tcPr>
          <w:p w14:paraId="21F9EEF3" w14:textId="77777777" w:rsidR="00B00DE2" w:rsidRDefault="00776E18">
            <w:pPr>
              <w:spacing w:before="156"/>
              <w:jc w:val="center"/>
              <w:rPr>
                <w:rFonts w:ascii="Times New Roman" w:hAnsi="Times New Roman"/>
                <w:color w:val="000000"/>
                <w:sz w:val="18"/>
                <w:szCs w:val="18"/>
              </w:rPr>
            </w:pPr>
            <w:r>
              <w:rPr>
                <w:rFonts w:ascii="Times New Roman" w:hAnsi="Times New Roman" w:hint="eastAsia"/>
                <w:color w:val="000000"/>
                <w:sz w:val="18"/>
                <w:szCs w:val="18"/>
              </w:rPr>
              <w:t>相关受影响村</w:t>
            </w:r>
          </w:p>
        </w:tc>
        <w:tc>
          <w:tcPr>
            <w:tcW w:w="2940" w:type="dxa"/>
            <w:vAlign w:val="center"/>
          </w:tcPr>
          <w:p w14:paraId="0C509AA6" w14:textId="77777777" w:rsidR="00B00DE2" w:rsidRDefault="00776E18">
            <w:pPr>
              <w:spacing w:before="120" w:after="120"/>
              <w:jc w:val="center"/>
              <w:rPr>
                <w:rFonts w:ascii="Times New Roman" w:hAnsi="Times New Roman"/>
                <w:color w:val="000000"/>
                <w:sz w:val="18"/>
                <w:szCs w:val="18"/>
              </w:rPr>
            </w:pPr>
            <w:r>
              <w:rPr>
                <w:rFonts w:ascii="Times New Roman" w:hAnsi="Times New Roman" w:hint="eastAsia"/>
                <w:color w:val="000000"/>
                <w:sz w:val="18"/>
                <w:szCs w:val="18"/>
              </w:rPr>
              <w:t>在实地勘察时进行项目信息公开，并听取他们对项目建设的态度和意见</w:t>
            </w:r>
          </w:p>
        </w:tc>
        <w:tc>
          <w:tcPr>
            <w:tcW w:w="2669" w:type="dxa"/>
            <w:vAlign w:val="center"/>
          </w:tcPr>
          <w:p w14:paraId="0B4998E4" w14:textId="77777777" w:rsidR="00B00DE2" w:rsidRDefault="00776E18">
            <w:pPr>
              <w:spacing w:before="156"/>
              <w:jc w:val="center"/>
              <w:rPr>
                <w:rFonts w:ascii="Times New Roman" w:hAnsi="Times New Roman"/>
                <w:color w:val="000000"/>
                <w:sz w:val="18"/>
                <w:szCs w:val="18"/>
              </w:rPr>
            </w:pPr>
            <w:r>
              <w:rPr>
                <w:rFonts w:ascii="Times New Roman" w:hAnsi="Times New Roman" w:hint="eastAsia"/>
                <w:color w:val="000000"/>
                <w:sz w:val="18"/>
                <w:szCs w:val="18"/>
              </w:rPr>
              <w:t>项目办、业主单位、相关区、村干部、村民、可</w:t>
            </w:r>
            <w:proofErr w:type="gramStart"/>
            <w:r>
              <w:rPr>
                <w:rFonts w:ascii="Times New Roman" w:hAnsi="Times New Roman" w:hint="eastAsia"/>
                <w:color w:val="000000"/>
                <w:sz w:val="18"/>
                <w:szCs w:val="18"/>
              </w:rPr>
              <w:t>研</w:t>
            </w:r>
            <w:proofErr w:type="gramEnd"/>
            <w:r>
              <w:rPr>
                <w:rFonts w:ascii="Times New Roman" w:hAnsi="Times New Roman" w:hint="eastAsia"/>
                <w:color w:val="000000"/>
                <w:sz w:val="18"/>
                <w:szCs w:val="18"/>
              </w:rPr>
              <w:t>编制单位</w:t>
            </w:r>
          </w:p>
        </w:tc>
      </w:tr>
      <w:tr w:rsidR="00B00DE2" w14:paraId="046AF1FD" w14:textId="77777777">
        <w:trPr>
          <w:trHeight w:val="358"/>
          <w:jc w:val="center"/>
        </w:trPr>
        <w:tc>
          <w:tcPr>
            <w:tcW w:w="939" w:type="dxa"/>
            <w:vMerge/>
            <w:vAlign w:val="center"/>
          </w:tcPr>
          <w:p w14:paraId="0AAEB907" w14:textId="77777777" w:rsidR="00B00DE2" w:rsidRDefault="00B00DE2">
            <w:pPr>
              <w:spacing w:before="156"/>
              <w:jc w:val="center"/>
              <w:rPr>
                <w:rFonts w:ascii="Times New Roman" w:hAnsi="Times New Roman"/>
                <w:bCs/>
                <w:color w:val="000000"/>
                <w:sz w:val="18"/>
                <w:szCs w:val="18"/>
              </w:rPr>
            </w:pPr>
          </w:p>
        </w:tc>
        <w:tc>
          <w:tcPr>
            <w:tcW w:w="960" w:type="dxa"/>
            <w:vAlign w:val="center"/>
          </w:tcPr>
          <w:p w14:paraId="6BFCFC36" w14:textId="77777777" w:rsidR="00B00DE2" w:rsidRDefault="00776E18">
            <w:pPr>
              <w:spacing w:before="156"/>
              <w:jc w:val="center"/>
              <w:rPr>
                <w:rFonts w:ascii="Times New Roman" w:hAnsi="Times New Roman"/>
                <w:color w:val="000000"/>
                <w:sz w:val="18"/>
                <w:szCs w:val="18"/>
              </w:rPr>
            </w:pPr>
            <w:r>
              <w:rPr>
                <w:rFonts w:ascii="Times New Roman" w:hAnsi="Times New Roman"/>
                <w:color w:val="000000"/>
                <w:sz w:val="18"/>
                <w:szCs w:val="18"/>
              </w:rPr>
              <w:t>2019</w:t>
            </w:r>
            <w:r>
              <w:rPr>
                <w:rFonts w:ascii="Times New Roman" w:hAnsi="Times New Roman" w:hint="eastAsia"/>
                <w:color w:val="000000"/>
                <w:sz w:val="18"/>
                <w:szCs w:val="18"/>
              </w:rPr>
              <w:t>年</w:t>
            </w:r>
          </w:p>
        </w:tc>
        <w:tc>
          <w:tcPr>
            <w:tcW w:w="1020" w:type="dxa"/>
            <w:vAlign w:val="center"/>
          </w:tcPr>
          <w:p w14:paraId="63648612" w14:textId="77777777" w:rsidR="00B00DE2" w:rsidRDefault="00776E18">
            <w:pPr>
              <w:spacing w:before="156"/>
              <w:jc w:val="center"/>
              <w:rPr>
                <w:rFonts w:ascii="Times New Roman" w:hAnsi="Times New Roman"/>
                <w:color w:val="000000"/>
                <w:sz w:val="18"/>
                <w:szCs w:val="18"/>
              </w:rPr>
            </w:pPr>
            <w:r>
              <w:rPr>
                <w:rFonts w:ascii="Times New Roman" w:hAnsi="Times New Roman" w:hint="eastAsia"/>
                <w:color w:val="000000"/>
                <w:sz w:val="18"/>
                <w:szCs w:val="18"/>
              </w:rPr>
              <w:t>相关网站</w:t>
            </w:r>
          </w:p>
        </w:tc>
        <w:tc>
          <w:tcPr>
            <w:tcW w:w="2940" w:type="dxa"/>
            <w:vAlign w:val="center"/>
          </w:tcPr>
          <w:p w14:paraId="22785475" w14:textId="77777777" w:rsidR="00B00DE2" w:rsidRDefault="00776E18">
            <w:pPr>
              <w:spacing w:before="120" w:after="120"/>
              <w:jc w:val="center"/>
              <w:rPr>
                <w:rFonts w:ascii="Times New Roman" w:hAnsi="Times New Roman"/>
                <w:color w:val="000000"/>
                <w:sz w:val="18"/>
                <w:szCs w:val="18"/>
              </w:rPr>
            </w:pPr>
            <w:r>
              <w:rPr>
                <w:rFonts w:ascii="Times New Roman" w:hAnsi="Times New Roman" w:hint="eastAsia"/>
                <w:color w:val="000000"/>
                <w:sz w:val="18"/>
                <w:szCs w:val="18"/>
              </w:rPr>
              <w:t>项目的最新动态</w:t>
            </w:r>
          </w:p>
        </w:tc>
        <w:tc>
          <w:tcPr>
            <w:tcW w:w="2669" w:type="dxa"/>
            <w:vAlign w:val="center"/>
          </w:tcPr>
          <w:p w14:paraId="7D4CBFE7" w14:textId="77777777" w:rsidR="00B00DE2" w:rsidRDefault="00776E18">
            <w:pPr>
              <w:spacing w:before="156"/>
              <w:jc w:val="center"/>
              <w:rPr>
                <w:rFonts w:ascii="Times New Roman" w:hAnsi="Times New Roman"/>
                <w:color w:val="000000"/>
                <w:sz w:val="18"/>
                <w:szCs w:val="18"/>
              </w:rPr>
            </w:pPr>
            <w:r>
              <w:rPr>
                <w:rFonts w:ascii="Times New Roman" w:hAnsi="Times New Roman" w:hint="eastAsia"/>
                <w:color w:val="000000"/>
                <w:sz w:val="18"/>
                <w:szCs w:val="18"/>
              </w:rPr>
              <w:t>项目办、项目区群众</w:t>
            </w:r>
          </w:p>
        </w:tc>
      </w:tr>
      <w:tr w:rsidR="00B00DE2" w14:paraId="7E50F7FA" w14:textId="77777777">
        <w:trPr>
          <w:trHeight w:val="920"/>
          <w:jc w:val="center"/>
        </w:trPr>
        <w:tc>
          <w:tcPr>
            <w:tcW w:w="939" w:type="dxa"/>
            <w:vMerge w:val="restart"/>
            <w:vAlign w:val="center"/>
          </w:tcPr>
          <w:p w14:paraId="15D22E23" w14:textId="77777777" w:rsidR="00B00DE2" w:rsidRDefault="00776E18">
            <w:pPr>
              <w:spacing w:before="156"/>
              <w:jc w:val="center"/>
              <w:rPr>
                <w:rFonts w:ascii="Times New Roman" w:hAnsi="Times New Roman"/>
                <w:bCs/>
                <w:color w:val="000000"/>
                <w:sz w:val="18"/>
                <w:szCs w:val="18"/>
              </w:rPr>
            </w:pPr>
            <w:r>
              <w:rPr>
                <w:rFonts w:ascii="Times New Roman" w:hAnsi="Times New Roman" w:hint="eastAsia"/>
                <w:bCs/>
                <w:color w:val="000000"/>
                <w:sz w:val="18"/>
                <w:szCs w:val="18"/>
              </w:rPr>
              <w:t>实地勘察</w:t>
            </w:r>
          </w:p>
        </w:tc>
        <w:tc>
          <w:tcPr>
            <w:tcW w:w="960" w:type="dxa"/>
            <w:vAlign w:val="center"/>
          </w:tcPr>
          <w:p w14:paraId="3B40A32C" w14:textId="77777777" w:rsidR="00B00DE2" w:rsidRDefault="00776E18">
            <w:pPr>
              <w:jc w:val="center"/>
              <w:rPr>
                <w:color w:val="000000"/>
              </w:rPr>
            </w:pPr>
            <w:r>
              <w:rPr>
                <w:rFonts w:ascii="Times New Roman" w:hAnsi="Times New Roman"/>
                <w:color w:val="000000"/>
                <w:sz w:val="18"/>
                <w:szCs w:val="18"/>
              </w:rPr>
              <w:t>2019.5-9</w:t>
            </w:r>
          </w:p>
        </w:tc>
        <w:tc>
          <w:tcPr>
            <w:tcW w:w="1020" w:type="dxa"/>
            <w:vAlign w:val="center"/>
          </w:tcPr>
          <w:p w14:paraId="39C09A23" w14:textId="77777777" w:rsidR="00B00DE2" w:rsidRDefault="00776E18">
            <w:pPr>
              <w:spacing w:before="156"/>
              <w:jc w:val="center"/>
              <w:rPr>
                <w:rFonts w:ascii="Times New Roman" w:hAnsi="Times New Roman"/>
                <w:color w:val="000000"/>
                <w:sz w:val="18"/>
                <w:szCs w:val="18"/>
              </w:rPr>
            </w:pPr>
            <w:r>
              <w:rPr>
                <w:rFonts w:ascii="Times New Roman" w:hAnsi="Times New Roman" w:hint="eastAsia"/>
                <w:color w:val="000000"/>
                <w:sz w:val="18"/>
                <w:szCs w:val="18"/>
              </w:rPr>
              <w:t>相关受影响村</w:t>
            </w:r>
          </w:p>
        </w:tc>
        <w:tc>
          <w:tcPr>
            <w:tcW w:w="2940" w:type="dxa"/>
            <w:vAlign w:val="center"/>
          </w:tcPr>
          <w:p w14:paraId="2CE611AC" w14:textId="77777777" w:rsidR="00B00DE2" w:rsidRDefault="00776E18">
            <w:pPr>
              <w:spacing w:before="120" w:after="120"/>
              <w:jc w:val="center"/>
              <w:rPr>
                <w:rFonts w:ascii="Times New Roman" w:hAnsi="Times New Roman"/>
                <w:color w:val="000000"/>
                <w:sz w:val="18"/>
                <w:szCs w:val="18"/>
              </w:rPr>
            </w:pPr>
            <w:r>
              <w:rPr>
                <w:rFonts w:ascii="Times New Roman" w:hAnsi="Times New Roman" w:hint="eastAsia"/>
                <w:color w:val="000000"/>
                <w:sz w:val="18"/>
                <w:szCs w:val="18"/>
              </w:rPr>
              <w:t>开展社会经济抽样调查</w:t>
            </w:r>
          </w:p>
        </w:tc>
        <w:tc>
          <w:tcPr>
            <w:tcW w:w="2669" w:type="dxa"/>
            <w:vAlign w:val="center"/>
          </w:tcPr>
          <w:p w14:paraId="1140CEFA" w14:textId="77777777" w:rsidR="00B00DE2" w:rsidRDefault="00776E18">
            <w:pPr>
              <w:spacing w:before="156"/>
              <w:jc w:val="center"/>
              <w:rPr>
                <w:rFonts w:ascii="Times New Roman" w:hAnsi="Times New Roman"/>
                <w:color w:val="000000"/>
                <w:sz w:val="18"/>
                <w:szCs w:val="18"/>
              </w:rPr>
            </w:pPr>
            <w:r>
              <w:rPr>
                <w:rFonts w:ascii="Times New Roman" w:hAnsi="Times New Roman" w:hint="eastAsia"/>
                <w:color w:val="000000"/>
                <w:sz w:val="18"/>
                <w:szCs w:val="18"/>
              </w:rPr>
              <w:t>项目影响村、项目办、业主单位、移民安置计划编制单位</w:t>
            </w:r>
          </w:p>
        </w:tc>
      </w:tr>
      <w:tr w:rsidR="00B00DE2" w14:paraId="70885253" w14:textId="77777777">
        <w:trPr>
          <w:trHeight w:val="412"/>
          <w:jc w:val="center"/>
        </w:trPr>
        <w:tc>
          <w:tcPr>
            <w:tcW w:w="939" w:type="dxa"/>
            <w:vMerge/>
            <w:vAlign w:val="center"/>
          </w:tcPr>
          <w:p w14:paraId="034623A4" w14:textId="77777777" w:rsidR="00B00DE2" w:rsidRDefault="00B00DE2">
            <w:pPr>
              <w:spacing w:before="156"/>
              <w:rPr>
                <w:rFonts w:ascii="Times New Roman" w:hAnsi="Times New Roman"/>
                <w:b/>
                <w:bCs/>
                <w:color w:val="000000"/>
                <w:sz w:val="18"/>
                <w:szCs w:val="18"/>
              </w:rPr>
            </w:pPr>
          </w:p>
        </w:tc>
        <w:tc>
          <w:tcPr>
            <w:tcW w:w="960" w:type="dxa"/>
            <w:vAlign w:val="center"/>
          </w:tcPr>
          <w:p w14:paraId="34D1FAC2" w14:textId="77777777" w:rsidR="00B00DE2" w:rsidRDefault="00776E18">
            <w:pPr>
              <w:jc w:val="both"/>
              <w:rPr>
                <w:color w:val="000000"/>
              </w:rPr>
            </w:pPr>
            <w:r>
              <w:rPr>
                <w:rFonts w:ascii="Times New Roman" w:hAnsi="Times New Roman"/>
                <w:color w:val="000000"/>
                <w:sz w:val="18"/>
                <w:szCs w:val="18"/>
              </w:rPr>
              <w:t>2019.5-9</w:t>
            </w:r>
          </w:p>
        </w:tc>
        <w:tc>
          <w:tcPr>
            <w:tcW w:w="1020" w:type="dxa"/>
            <w:vAlign w:val="center"/>
          </w:tcPr>
          <w:p w14:paraId="768DB673" w14:textId="77777777" w:rsidR="00B00DE2" w:rsidRDefault="00776E18">
            <w:pPr>
              <w:spacing w:before="156"/>
              <w:rPr>
                <w:rFonts w:ascii="Times New Roman" w:hAnsi="Times New Roman"/>
                <w:color w:val="000000"/>
                <w:sz w:val="18"/>
                <w:szCs w:val="18"/>
              </w:rPr>
            </w:pPr>
            <w:r>
              <w:rPr>
                <w:rFonts w:ascii="Times New Roman" w:hAnsi="Times New Roman" w:hint="eastAsia"/>
                <w:color w:val="000000"/>
                <w:sz w:val="18"/>
                <w:szCs w:val="18"/>
              </w:rPr>
              <w:t>相关受影响村</w:t>
            </w:r>
          </w:p>
        </w:tc>
        <w:tc>
          <w:tcPr>
            <w:tcW w:w="2940" w:type="dxa"/>
            <w:vAlign w:val="center"/>
          </w:tcPr>
          <w:p w14:paraId="359D3FAE" w14:textId="77777777" w:rsidR="00B00DE2" w:rsidRDefault="00776E18">
            <w:pPr>
              <w:spacing w:before="120" w:after="120"/>
              <w:rPr>
                <w:rFonts w:ascii="Times New Roman" w:hAnsi="Times New Roman"/>
                <w:color w:val="000000"/>
                <w:sz w:val="18"/>
                <w:szCs w:val="18"/>
              </w:rPr>
            </w:pPr>
            <w:r>
              <w:rPr>
                <w:rFonts w:ascii="Times New Roman" w:hAnsi="Times New Roman" w:hint="eastAsia"/>
                <w:color w:val="000000"/>
                <w:sz w:val="18"/>
                <w:szCs w:val="18"/>
              </w:rPr>
              <w:t>通过实地勘察、问卷、访谈等方式，了解项目区居民对项目实施的意见和建议</w:t>
            </w:r>
          </w:p>
        </w:tc>
        <w:tc>
          <w:tcPr>
            <w:tcW w:w="2669" w:type="dxa"/>
            <w:vAlign w:val="center"/>
          </w:tcPr>
          <w:p w14:paraId="6CA0D13F" w14:textId="77777777" w:rsidR="00B00DE2" w:rsidRDefault="00776E18">
            <w:pPr>
              <w:spacing w:before="156"/>
              <w:rPr>
                <w:rFonts w:ascii="Times New Roman" w:hAnsi="Times New Roman"/>
                <w:color w:val="000000"/>
                <w:sz w:val="18"/>
                <w:szCs w:val="18"/>
              </w:rPr>
            </w:pPr>
            <w:r>
              <w:rPr>
                <w:rFonts w:ascii="Times New Roman" w:hAnsi="Times New Roman" w:hint="eastAsia"/>
                <w:color w:val="000000"/>
                <w:sz w:val="18"/>
                <w:szCs w:val="18"/>
              </w:rPr>
              <w:t>项目影响村、项目办、业主单位、社会评价编制单位</w:t>
            </w:r>
          </w:p>
        </w:tc>
      </w:tr>
      <w:tr w:rsidR="00B00DE2" w14:paraId="473D6D6C" w14:textId="77777777">
        <w:trPr>
          <w:trHeight w:val="1095"/>
          <w:jc w:val="center"/>
        </w:trPr>
        <w:tc>
          <w:tcPr>
            <w:tcW w:w="939" w:type="dxa"/>
            <w:vMerge/>
            <w:vAlign w:val="center"/>
          </w:tcPr>
          <w:p w14:paraId="38CB1E7B" w14:textId="77777777" w:rsidR="00B00DE2" w:rsidRDefault="00B00DE2">
            <w:pPr>
              <w:spacing w:before="156"/>
              <w:rPr>
                <w:rFonts w:ascii="Times New Roman" w:hAnsi="Times New Roman"/>
                <w:b/>
                <w:color w:val="000000"/>
                <w:sz w:val="18"/>
                <w:szCs w:val="18"/>
              </w:rPr>
            </w:pPr>
          </w:p>
        </w:tc>
        <w:tc>
          <w:tcPr>
            <w:tcW w:w="960" w:type="dxa"/>
            <w:vAlign w:val="center"/>
          </w:tcPr>
          <w:p w14:paraId="635D36EA" w14:textId="77777777" w:rsidR="00B00DE2" w:rsidRDefault="00776E18">
            <w:pPr>
              <w:jc w:val="both"/>
              <w:rPr>
                <w:color w:val="000000"/>
              </w:rPr>
            </w:pPr>
            <w:r>
              <w:rPr>
                <w:rFonts w:ascii="Times New Roman" w:hAnsi="Times New Roman"/>
                <w:color w:val="000000"/>
                <w:sz w:val="18"/>
                <w:szCs w:val="18"/>
              </w:rPr>
              <w:t>2019.5-9</w:t>
            </w:r>
          </w:p>
        </w:tc>
        <w:tc>
          <w:tcPr>
            <w:tcW w:w="1020" w:type="dxa"/>
            <w:vAlign w:val="center"/>
          </w:tcPr>
          <w:p w14:paraId="0A108DDF" w14:textId="77777777" w:rsidR="00B00DE2" w:rsidRDefault="00776E18">
            <w:pPr>
              <w:spacing w:before="156"/>
              <w:rPr>
                <w:rFonts w:ascii="Times New Roman" w:hAnsi="Times New Roman"/>
                <w:color w:val="000000"/>
                <w:sz w:val="18"/>
                <w:szCs w:val="18"/>
              </w:rPr>
            </w:pPr>
            <w:r>
              <w:rPr>
                <w:rFonts w:ascii="Times New Roman" w:hAnsi="Times New Roman" w:hint="eastAsia"/>
                <w:color w:val="000000"/>
                <w:sz w:val="18"/>
                <w:szCs w:val="18"/>
              </w:rPr>
              <w:t>拟建项目点</w:t>
            </w:r>
          </w:p>
        </w:tc>
        <w:tc>
          <w:tcPr>
            <w:tcW w:w="2940" w:type="dxa"/>
            <w:vAlign w:val="center"/>
          </w:tcPr>
          <w:p w14:paraId="381F55D7" w14:textId="77777777" w:rsidR="00B00DE2" w:rsidRDefault="00776E18">
            <w:pPr>
              <w:spacing w:before="120" w:after="120"/>
              <w:rPr>
                <w:rFonts w:ascii="Times New Roman" w:hAnsi="Times New Roman"/>
                <w:color w:val="000000"/>
                <w:sz w:val="18"/>
                <w:szCs w:val="18"/>
              </w:rPr>
            </w:pPr>
            <w:r>
              <w:rPr>
                <w:rFonts w:ascii="Times New Roman" w:hAnsi="Times New Roman" w:hint="eastAsia"/>
                <w:color w:val="000000"/>
                <w:sz w:val="18"/>
                <w:szCs w:val="18"/>
              </w:rPr>
              <w:t>对拟建项目点进行了实地勘察，对社区居民进行走访和交流，就项目前期准备情况进行沟通和协商，对项目优化提出了建议</w:t>
            </w:r>
          </w:p>
        </w:tc>
        <w:tc>
          <w:tcPr>
            <w:tcW w:w="2669" w:type="dxa"/>
            <w:vAlign w:val="center"/>
          </w:tcPr>
          <w:p w14:paraId="252CEAEE" w14:textId="77777777" w:rsidR="00B00DE2" w:rsidRDefault="00776E18">
            <w:pPr>
              <w:spacing w:before="156"/>
              <w:rPr>
                <w:rFonts w:ascii="Times New Roman" w:hAnsi="Times New Roman"/>
                <w:color w:val="000000"/>
                <w:sz w:val="18"/>
                <w:szCs w:val="18"/>
              </w:rPr>
            </w:pPr>
            <w:r>
              <w:rPr>
                <w:rFonts w:ascii="Times New Roman" w:hAnsi="Times New Roman" w:hint="eastAsia"/>
                <w:color w:val="000000"/>
                <w:sz w:val="18"/>
                <w:szCs w:val="18"/>
              </w:rPr>
              <w:t>社会评价单位</w:t>
            </w:r>
          </w:p>
        </w:tc>
      </w:tr>
      <w:tr w:rsidR="00B00DE2" w14:paraId="210B827D" w14:textId="77777777">
        <w:trPr>
          <w:trHeight w:val="90"/>
          <w:jc w:val="center"/>
        </w:trPr>
        <w:tc>
          <w:tcPr>
            <w:tcW w:w="939" w:type="dxa"/>
            <w:vAlign w:val="center"/>
          </w:tcPr>
          <w:p w14:paraId="1A9BB495" w14:textId="77777777" w:rsidR="00B00DE2" w:rsidRDefault="00776E18">
            <w:pPr>
              <w:spacing w:before="156"/>
              <w:rPr>
                <w:rFonts w:ascii="Times New Roman" w:hAnsi="Times New Roman"/>
                <w:bCs/>
                <w:color w:val="000000"/>
                <w:sz w:val="18"/>
                <w:szCs w:val="18"/>
              </w:rPr>
            </w:pPr>
            <w:r>
              <w:rPr>
                <w:rFonts w:ascii="Times New Roman" w:hAnsi="Times New Roman" w:hint="eastAsia"/>
                <w:bCs/>
                <w:color w:val="000000"/>
                <w:sz w:val="18"/>
                <w:szCs w:val="18"/>
              </w:rPr>
              <w:t>焦点小组座谈会</w:t>
            </w:r>
          </w:p>
        </w:tc>
        <w:tc>
          <w:tcPr>
            <w:tcW w:w="960" w:type="dxa"/>
            <w:vAlign w:val="center"/>
          </w:tcPr>
          <w:p w14:paraId="626B84A1" w14:textId="77777777" w:rsidR="00B00DE2" w:rsidRDefault="00776E18">
            <w:pPr>
              <w:spacing w:before="156"/>
              <w:rPr>
                <w:rFonts w:ascii="Times New Roman" w:hAnsi="Times New Roman"/>
                <w:color w:val="000000"/>
                <w:sz w:val="18"/>
                <w:szCs w:val="18"/>
              </w:rPr>
            </w:pPr>
            <w:r>
              <w:rPr>
                <w:rFonts w:ascii="Times New Roman" w:hAnsi="Times New Roman"/>
                <w:color w:val="000000"/>
                <w:sz w:val="18"/>
                <w:szCs w:val="18"/>
              </w:rPr>
              <w:t>2019.5-9</w:t>
            </w:r>
          </w:p>
        </w:tc>
        <w:tc>
          <w:tcPr>
            <w:tcW w:w="1020" w:type="dxa"/>
            <w:vAlign w:val="center"/>
          </w:tcPr>
          <w:p w14:paraId="51CBFFC9" w14:textId="77777777" w:rsidR="00B00DE2" w:rsidRDefault="00776E18">
            <w:pPr>
              <w:spacing w:before="156"/>
              <w:rPr>
                <w:rFonts w:ascii="Times New Roman" w:hAnsi="Times New Roman"/>
                <w:color w:val="000000"/>
                <w:sz w:val="18"/>
                <w:szCs w:val="18"/>
              </w:rPr>
            </w:pPr>
            <w:r>
              <w:rPr>
                <w:rFonts w:ascii="Times New Roman" w:hAnsi="Times New Roman" w:hint="eastAsia"/>
                <w:color w:val="000000"/>
                <w:sz w:val="18"/>
                <w:szCs w:val="18"/>
              </w:rPr>
              <w:t>项目区相关社区</w:t>
            </w:r>
            <w:r>
              <w:rPr>
                <w:rFonts w:ascii="Times New Roman" w:hAnsi="Times New Roman"/>
                <w:color w:val="000000"/>
                <w:sz w:val="18"/>
                <w:szCs w:val="18"/>
              </w:rPr>
              <w:t>/</w:t>
            </w:r>
            <w:r>
              <w:rPr>
                <w:rFonts w:ascii="Times New Roman" w:hAnsi="Times New Roman" w:hint="eastAsia"/>
                <w:color w:val="000000"/>
                <w:sz w:val="18"/>
                <w:szCs w:val="18"/>
              </w:rPr>
              <w:t>村</w:t>
            </w:r>
          </w:p>
        </w:tc>
        <w:tc>
          <w:tcPr>
            <w:tcW w:w="2940" w:type="dxa"/>
            <w:vAlign w:val="center"/>
          </w:tcPr>
          <w:p w14:paraId="1A20A00F" w14:textId="77777777" w:rsidR="00B00DE2" w:rsidRDefault="00776E18">
            <w:pPr>
              <w:spacing w:before="120" w:after="120"/>
              <w:rPr>
                <w:rFonts w:ascii="Times New Roman" w:hAnsi="Times New Roman"/>
                <w:color w:val="000000"/>
                <w:sz w:val="18"/>
                <w:szCs w:val="18"/>
              </w:rPr>
            </w:pPr>
            <w:r>
              <w:rPr>
                <w:rFonts w:ascii="Times New Roman" w:hAnsi="Times New Roman" w:hint="eastAsia"/>
                <w:color w:val="000000"/>
                <w:sz w:val="18"/>
                <w:szCs w:val="18"/>
              </w:rPr>
              <w:t>开展居民焦点小组座谈</w:t>
            </w:r>
            <w:r>
              <w:rPr>
                <w:rFonts w:ascii="Times New Roman" w:hAnsi="Times New Roman"/>
                <w:color w:val="000000"/>
                <w:sz w:val="18"/>
                <w:szCs w:val="18"/>
              </w:rPr>
              <w:t>4</w:t>
            </w:r>
            <w:r>
              <w:rPr>
                <w:rFonts w:ascii="Times New Roman" w:hAnsi="Times New Roman" w:hint="eastAsia"/>
                <w:color w:val="000000"/>
                <w:sz w:val="18"/>
                <w:szCs w:val="18"/>
              </w:rPr>
              <w:t>场，参与人员共</w:t>
            </w:r>
            <w:r>
              <w:rPr>
                <w:rFonts w:ascii="Times New Roman" w:hAnsi="Times New Roman"/>
                <w:color w:val="000000"/>
                <w:sz w:val="18"/>
                <w:szCs w:val="18"/>
              </w:rPr>
              <w:t>20</w:t>
            </w:r>
            <w:r>
              <w:rPr>
                <w:rFonts w:ascii="Times New Roman" w:hAnsi="Times New Roman" w:hint="eastAsia"/>
                <w:color w:val="000000"/>
                <w:sz w:val="18"/>
                <w:szCs w:val="18"/>
              </w:rPr>
              <w:t>人，其中妇女</w:t>
            </w:r>
            <w:r>
              <w:rPr>
                <w:rFonts w:ascii="Times New Roman" w:hAnsi="Times New Roman"/>
                <w:color w:val="000000"/>
                <w:sz w:val="18"/>
                <w:szCs w:val="18"/>
              </w:rPr>
              <w:t>5</w:t>
            </w:r>
            <w:r>
              <w:rPr>
                <w:rFonts w:ascii="Times New Roman" w:hAnsi="Times New Roman" w:hint="eastAsia"/>
                <w:color w:val="000000"/>
                <w:sz w:val="18"/>
                <w:szCs w:val="18"/>
              </w:rPr>
              <w:t>人，弱</w:t>
            </w:r>
            <w:r>
              <w:rPr>
                <w:rFonts w:ascii="Times New Roman" w:hAnsi="Times New Roman" w:hint="eastAsia"/>
                <w:color w:val="000000"/>
                <w:sz w:val="18"/>
                <w:szCs w:val="18"/>
              </w:rPr>
              <w:lastRenderedPageBreak/>
              <w:t>势群体</w:t>
            </w:r>
            <w:r>
              <w:rPr>
                <w:rFonts w:ascii="Times New Roman" w:hAnsi="Times New Roman"/>
                <w:color w:val="000000"/>
                <w:sz w:val="18"/>
                <w:szCs w:val="18"/>
              </w:rPr>
              <w:t>3</w:t>
            </w:r>
            <w:r>
              <w:rPr>
                <w:rFonts w:ascii="Times New Roman" w:hAnsi="Times New Roman" w:hint="eastAsia"/>
                <w:color w:val="000000"/>
                <w:sz w:val="18"/>
                <w:szCs w:val="18"/>
              </w:rPr>
              <w:t>人，老年人</w:t>
            </w:r>
            <w:r>
              <w:rPr>
                <w:rFonts w:ascii="Times New Roman" w:hAnsi="Times New Roman"/>
                <w:color w:val="000000"/>
                <w:sz w:val="18"/>
                <w:szCs w:val="18"/>
              </w:rPr>
              <w:t>2</w:t>
            </w:r>
            <w:r>
              <w:rPr>
                <w:rFonts w:ascii="Times New Roman" w:hAnsi="Times New Roman" w:hint="eastAsia"/>
                <w:color w:val="000000"/>
                <w:sz w:val="18"/>
                <w:szCs w:val="18"/>
              </w:rPr>
              <w:t>人、居委会</w:t>
            </w:r>
            <w:r>
              <w:rPr>
                <w:rFonts w:ascii="Times New Roman" w:hAnsi="Times New Roman"/>
                <w:color w:val="000000"/>
                <w:sz w:val="18"/>
                <w:szCs w:val="18"/>
              </w:rPr>
              <w:t>/</w:t>
            </w:r>
            <w:r>
              <w:rPr>
                <w:rFonts w:ascii="Times New Roman" w:hAnsi="Times New Roman" w:hint="eastAsia"/>
                <w:color w:val="000000"/>
                <w:sz w:val="18"/>
                <w:szCs w:val="18"/>
              </w:rPr>
              <w:t>村委及村民代表</w:t>
            </w:r>
            <w:r>
              <w:rPr>
                <w:rFonts w:ascii="Times New Roman" w:hAnsi="Times New Roman"/>
                <w:color w:val="000000"/>
                <w:sz w:val="18"/>
                <w:szCs w:val="18"/>
              </w:rPr>
              <w:t>10</w:t>
            </w:r>
            <w:r>
              <w:rPr>
                <w:rFonts w:ascii="Times New Roman" w:hAnsi="Times New Roman" w:hint="eastAsia"/>
                <w:color w:val="000000"/>
                <w:sz w:val="18"/>
                <w:szCs w:val="18"/>
              </w:rPr>
              <w:t>人</w:t>
            </w:r>
          </w:p>
        </w:tc>
        <w:tc>
          <w:tcPr>
            <w:tcW w:w="2669" w:type="dxa"/>
            <w:vAlign w:val="center"/>
          </w:tcPr>
          <w:p w14:paraId="70A91159" w14:textId="77777777" w:rsidR="00B00DE2" w:rsidRDefault="00776E18">
            <w:pPr>
              <w:spacing w:before="156"/>
              <w:rPr>
                <w:rFonts w:ascii="Times New Roman" w:hAnsi="Times New Roman"/>
                <w:color w:val="000000"/>
                <w:sz w:val="18"/>
                <w:szCs w:val="18"/>
              </w:rPr>
            </w:pPr>
            <w:r>
              <w:rPr>
                <w:rFonts w:ascii="Times New Roman" w:hAnsi="Times New Roman" w:hint="eastAsia"/>
                <w:color w:val="000000"/>
                <w:sz w:val="18"/>
                <w:szCs w:val="18"/>
              </w:rPr>
              <w:lastRenderedPageBreak/>
              <w:t>项目区的受影响居民、居委会</w:t>
            </w:r>
            <w:r>
              <w:rPr>
                <w:rFonts w:ascii="Times New Roman" w:hAnsi="Times New Roman"/>
                <w:color w:val="000000"/>
                <w:sz w:val="18"/>
                <w:szCs w:val="18"/>
              </w:rPr>
              <w:t>/</w:t>
            </w:r>
            <w:r>
              <w:rPr>
                <w:rFonts w:ascii="Times New Roman" w:hAnsi="Times New Roman" w:hint="eastAsia"/>
                <w:color w:val="000000"/>
                <w:sz w:val="18"/>
                <w:szCs w:val="18"/>
              </w:rPr>
              <w:t>村委及村民代表、社会评价单位</w:t>
            </w:r>
          </w:p>
        </w:tc>
      </w:tr>
      <w:tr w:rsidR="00B00DE2" w14:paraId="5042F171" w14:textId="77777777">
        <w:trPr>
          <w:trHeight w:val="288"/>
          <w:jc w:val="center"/>
        </w:trPr>
        <w:tc>
          <w:tcPr>
            <w:tcW w:w="939" w:type="dxa"/>
            <w:vAlign w:val="center"/>
          </w:tcPr>
          <w:p w14:paraId="5199B253" w14:textId="77777777" w:rsidR="00B00DE2" w:rsidRDefault="00776E18">
            <w:pPr>
              <w:spacing w:before="156"/>
              <w:rPr>
                <w:rFonts w:ascii="Times New Roman" w:hAnsi="Times New Roman"/>
                <w:bCs/>
                <w:color w:val="000000"/>
                <w:sz w:val="18"/>
                <w:szCs w:val="18"/>
              </w:rPr>
            </w:pPr>
            <w:r>
              <w:rPr>
                <w:rFonts w:ascii="Times New Roman" w:hAnsi="Times New Roman" w:hint="eastAsia"/>
                <w:bCs/>
                <w:color w:val="000000"/>
                <w:sz w:val="18"/>
                <w:szCs w:val="18"/>
              </w:rPr>
              <w:t>关键信息者访谈</w:t>
            </w:r>
          </w:p>
        </w:tc>
        <w:tc>
          <w:tcPr>
            <w:tcW w:w="960" w:type="dxa"/>
            <w:vAlign w:val="center"/>
          </w:tcPr>
          <w:p w14:paraId="105B0DD8" w14:textId="77777777" w:rsidR="00B00DE2" w:rsidRDefault="00776E18">
            <w:pPr>
              <w:spacing w:before="156"/>
              <w:rPr>
                <w:rFonts w:ascii="Times New Roman" w:hAnsi="Times New Roman"/>
                <w:color w:val="000000"/>
                <w:sz w:val="18"/>
                <w:szCs w:val="18"/>
              </w:rPr>
            </w:pPr>
            <w:r>
              <w:rPr>
                <w:rFonts w:ascii="Times New Roman" w:hAnsi="Times New Roman"/>
                <w:color w:val="000000"/>
                <w:sz w:val="18"/>
                <w:szCs w:val="18"/>
              </w:rPr>
              <w:t>2019.5-9</w:t>
            </w:r>
          </w:p>
        </w:tc>
        <w:tc>
          <w:tcPr>
            <w:tcW w:w="1020" w:type="dxa"/>
            <w:vAlign w:val="center"/>
          </w:tcPr>
          <w:p w14:paraId="102EDC55" w14:textId="77777777" w:rsidR="00B00DE2" w:rsidRDefault="00776E18">
            <w:pPr>
              <w:spacing w:before="156"/>
              <w:rPr>
                <w:rFonts w:ascii="Times New Roman" w:hAnsi="Times New Roman"/>
                <w:color w:val="000000"/>
                <w:sz w:val="18"/>
                <w:szCs w:val="18"/>
              </w:rPr>
            </w:pPr>
            <w:r>
              <w:rPr>
                <w:rFonts w:ascii="Times New Roman" w:hAnsi="Times New Roman" w:hint="eastAsia"/>
                <w:color w:val="000000"/>
                <w:sz w:val="18"/>
                <w:szCs w:val="18"/>
              </w:rPr>
              <w:t>相关机构</w:t>
            </w:r>
            <w:r>
              <w:rPr>
                <w:rFonts w:ascii="Times New Roman" w:hAnsi="Times New Roman"/>
                <w:color w:val="000000"/>
                <w:sz w:val="18"/>
                <w:szCs w:val="18"/>
              </w:rPr>
              <w:t>/</w:t>
            </w:r>
            <w:r>
              <w:rPr>
                <w:rFonts w:ascii="Times New Roman" w:hAnsi="Times New Roman" w:hint="eastAsia"/>
                <w:color w:val="000000"/>
                <w:sz w:val="18"/>
                <w:szCs w:val="18"/>
              </w:rPr>
              <w:t>社区</w:t>
            </w:r>
            <w:r>
              <w:rPr>
                <w:rFonts w:ascii="Times New Roman" w:hAnsi="Times New Roman"/>
                <w:color w:val="000000"/>
                <w:sz w:val="18"/>
                <w:szCs w:val="18"/>
              </w:rPr>
              <w:t>/</w:t>
            </w:r>
            <w:r>
              <w:rPr>
                <w:rFonts w:ascii="Times New Roman" w:hAnsi="Times New Roman" w:hint="eastAsia"/>
                <w:color w:val="000000"/>
                <w:sz w:val="18"/>
                <w:szCs w:val="18"/>
              </w:rPr>
              <w:t>村</w:t>
            </w:r>
          </w:p>
        </w:tc>
        <w:tc>
          <w:tcPr>
            <w:tcW w:w="2940" w:type="dxa"/>
            <w:vAlign w:val="center"/>
          </w:tcPr>
          <w:p w14:paraId="70C75994" w14:textId="77777777" w:rsidR="00B00DE2" w:rsidRDefault="00776E18">
            <w:pPr>
              <w:spacing w:before="120" w:after="120"/>
              <w:rPr>
                <w:rFonts w:ascii="Times New Roman" w:hAnsi="Times New Roman"/>
                <w:color w:val="000000"/>
                <w:sz w:val="18"/>
                <w:szCs w:val="18"/>
              </w:rPr>
            </w:pPr>
            <w:r>
              <w:rPr>
                <w:rFonts w:ascii="Times New Roman" w:hAnsi="Times New Roman" w:hint="eastAsia"/>
                <w:color w:val="000000"/>
                <w:sz w:val="18"/>
                <w:szCs w:val="18"/>
              </w:rPr>
              <w:t>对项目区的相关机构负责人开展了</w:t>
            </w:r>
            <w:r>
              <w:rPr>
                <w:rFonts w:ascii="Times New Roman" w:hAnsi="Times New Roman"/>
                <w:color w:val="000000"/>
                <w:sz w:val="18"/>
                <w:szCs w:val="18"/>
              </w:rPr>
              <w:t>16</w:t>
            </w:r>
            <w:r>
              <w:rPr>
                <w:rFonts w:ascii="Times New Roman" w:hAnsi="Times New Roman" w:hint="eastAsia"/>
                <w:color w:val="000000"/>
                <w:sz w:val="18"/>
                <w:szCs w:val="18"/>
              </w:rPr>
              <w:t>人次的关键信息人访谈，其中项目负责人</w:t>
            </w:r>
            <w:r>
              <w:rPr>
                <w:rFonts w:ascii="Times New Roman" w:hAnsi="Times New Roman"/>
                <w:color w:val="000000"/>
                <w:sz w:val="18"/>
                <w:szCs w:val="18"/>
              </w:rPr>
              <w:t>6</w:t>
            </w:r>
            <w:r>
              <w:rPr>
                <w:rFonts w:ascii="Times New Roman" w:hAnsi="Times New Roman" w:hint="eastAsia"/>
                <w:color w:val="000000"/>
                <w:sz w:val="18"/>
                <w:szCs w:val="18"/>
              </w:rPr>
              <w:t>人，居委会</w:t>
            </w:r>
            <w:r>
              <w:rPr>
                <w:rFonts w:ascii="Times New Roman" w:hAnsi="Times New Roman"/>
                <w:color w:val="000000"/>
                <w:sz w:val="18"/>
                <w:szCs w:val="18"/>
              </w:rPr>
              <w:t>/</w:t>
            </w:r>
            <w:r>
              <w:rPr>
                <w:rFonts w:ascii="Times New Roman" w:hAnsi="Times New Roman" w:hint="eastAsia"/>
                <w:color w:val="000000"/>
                <w:sz w:val="18"/>
                <w:szCs w:val="18"/>
              </w:rPr>
              <w:t>村委会、村民代表</w:t>
            </w:r>
            <w:r>
              <w:rPr>
                <w:rFonts w:ascii="Times New Roman" w:hAnsi="Times New Roman"/>
                <w:color w:val="000000"/>
                <w:sz w:val="18"/>
                <w:szCs w:val="18"/>
              </w:rPr>
              <w:t>10</w:t>
            </w:r>
            <w:r>
              <w:rPr>
                <w:rFonts w:ascii="Times New Roman" w:hAnsi="Times New Roman" w:hint="eastAsia"/>
                <w:color w:val="000000"/>
                <w:sz w:val="18"/>
                <w:szCs w:val="18"/>
              </w:rPr>
              <w:t>人</w:t>
            </w:r>
          </w:p>
        </w:tc>
        <w:tc>
          <w:tcPr>
            <w:tcW w:w="2669" w:type="dxa"/>
            <w:vAlign w:val="center"/>
          </w:tcPr>
          <w:p w14:paraId="2AC48584" w14:textId="77777777" w:rsidR="00B00DE2" w:rsidRDefault="00776E18">
            <w:pPr>
              <w:spacing w:before="156"/>
              <w:rPr>
                <w:rFonts w:ascii="Times New Roman" w:hAnsi="Times New Roman"/>
                <w:color w:val="000000"/>
                <w:sz w:val="18"/>
                <w:szCs w:val="18"/>
              </w:rPr>
            </w:pPr>
            <w:r>
              <w:rPr>
                <w:rFonts w:ascii="Times New Roman" w:hAnsi="Times New Roman" w:hint="eastAsia"/>
                <w:color w:val="000000"/>
                <w:sz w:val="18"/>
                <w:szCs w:val="18"/>
              </w:rPr>
              <w:t>相关政府部门负责人、居委会</w:t>
            </w:r>
            <w:r>
              <w:rPr>
                <w:rFonts w:ascii="Times New Roman" w:hAnsi="Times New Roman"/>
                <w:color w:val="000000"/>
                <w:sz w:val="18"/>
                <w:szCs w:val="18"/>
              </w:rPr>
              <w:t>/</w:t>
            </w:r>
            <w:r>
              <w:rPr>
                <w:rFonts w:ascii="Times New Roman" w:hAnsi="Times New Roman" w:hint="eastAsia"/>
                <w:color w:val="000000"/>
                <w:sz w:val="18"/>
                <w:szCs w:val="18"/>
              </w:rPr>
              <w:t>村委会及村民代表、环境评价编制单位、社会评价编制单位</w:t>
            </w:r>
          </w:p>
        </w:tc>
      </w:tr>
    </w:tbl>
    <w:p w14:paraId="333569BF" w14:textId="77777777" w:rsidR="00B00DE2" w:rsidRDefault="00B00DE2"/>
    <w:p w14:paraId="23269B3B" w14:textId="77777777" w:rsidR="00B00DE2" w:rsidRDefault="00776E18" w:rsidP="008D4156">
      <w:pPr>
        <w:pStyle w:val="af9"/>
        <w:spacing w:before="120"/>
        <w:ind w:firstLine="480"/>
      </w:pPr>
      <w:r>
        <w:t>随着工程准备和实施工作的不断推进，</w:t>
      </w:r>
      <w:r>
        <w:rPr>
          <w:rFonts w:hint="eastAsia"/>
        </w:rPr>
        <w:t>设计单位、</w:t>
      </w:r>
      <w:r>
        <w:rPr>
          <w:rFonts w:ascii="宋体" w:hAnsi="宋体" w:hint="eastAsia"/>
        </w:rPr>
        <w:t>宁海县</w:t>
      </w:r>
      <w:r>
        <w:rPr>
          <w:rFonts w:hint="eastAsia"/>
        </w:rPr>
        <w:t>世行</w:t>
      </w:r>
      <w:r>
        <w:t>项目</w:t>
      </w:r>
      <w:r>
        <w:rPr>
          <w:rFonts w:hint="eastAsia"/>
        </w:rPr>
        <w:t>办</w:t>
      </w:r>
      <w:r>
        <w:t>及乡镇移民办还将开展进步的公众参与。公众参与安排详见</w:t>
      </w:r>
      <w:r>
        <w:fldChar w:fldCharType="begin"/>
      </w:r>
      <w:r>
        <w:instrText xml:space="preserve"> REF _Ref12142294 \h  \* MERGEFORMAT </w:instrText>
      </w:r>
      <w:r>
        <w:fldChar w:fldCharType="separate"/>
      </w:r>
      <w:r>
        <w:rPr>
          <w:rFonts w:hint="eastAsia"/>
        </w:rPr>
        <w:t>表</w:t>
      </w:r>
      <w:r>
        <w:rPr>
          <w:noProof/>
        </w:rPr>
        <w:t>8</w:t>
      </w:r>
      <w:r>
        <w:noBreakHyphen/>
        <w:t>2</w:t>
      </w:r>
      <w:r>
        <w:fldChar w:fldCharType="end"/>
      </w:r>
      <w:r>
        <w:t>。</w:t>
      </w:r>
      <w:bookmarkStart w:id="2416" w:name="_Toc471837677"/>
    </w:p>
    <w:bookmarkEnd w:id="2416"/>
    <w:p w14:paraId="1B1DEDEB" w14:textId="77777777" w:rsidR="00B00DE2" w:rsidRDefault="00B00DE2">
      <w:pPr>
        <w:pStyle w:val="a3"/>
        <w:rPr>
          <w:lang w:eastAsia="zh-CN"/>
        </w:rPr>
      </w:pPr>
    </w:p>
    <w:p w14:paraId="663D0EC9" w14:textId="6D0EB6D6" w:rsidR="00B00DE2" w:rsidRDefault="009F14C5">
      <w:pPr>
        <w:pStyle w:val="a3"/>
        <w:rPr>
          <w:rFonts w:eastAsia="宋体" w:cs="Arial"/>
          <w:kern w:val="2"/>
          <w:lang w:eastAsia="zh-CN"/>
        </w:rPr>
      </w:pPr>
      <w:bookmarkStart w:id="2417" w:name="_Ref12142294"/>
      <w:bookmarkStart w:id="2418" w:name="_Toc16366147"/>
      <w:bookmarkStart w:id="2419" w:name="_Toc17539662"/>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Pr>
          <w:noProof/>
          <w:lang w:eastAsia="zh-CN"/>
        </w:rPr>
        <w:t>8</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Pr>
          <w:noProof/>
          <w:lang w:eastAsia="zh-CN"/>
        </w:rPr>
        <w:t>2</w:t>
      </w:r>
      <w:r>
        <w:fldChar w:fldCharType="end"/>
      </w:r>
      <w:bookmarkStart w:id="2420" w:name="_Toc475694160"/>
      <w:bookmarkStart w:id="2421" w:name="_Toc480135168"/>
      <w:bookmarkStart w:id="2422" w:name="_Toc481851134"/>
      <w:bookmarkStart w:id="2423" w:name="_Toc497140862"/>
      <w:bookmarkStart w:id="2424" w:name="_Toc497141086"/>
      <w:bookmarkEnd w:id="2417"/>
      <w:r w:rsidR="00776E18">
        <w:rPr>
          <w:rFonts w:eastAsia="宋体" w:cs="Arial"/>
          <w:kern w:val="2"/>
          <w:lang w:eastAsia="zh-CN"/>
        </w:rPr>
        <w:t>项目公众参与计划</w:t>
      </w:r>
      <w:bookmarkEnd w:id="2418"/>
      <w:bookmarkEnd w:id="2419"/>
      <w:bookmarkEnd w:id="2420"/>
      <w:bookmarkEnd w:id="2421"/>
      <w:bookmarkEnd w:id="2422"/>
      <w:bookmarkEnd w:id="2423"/>
      <w:bookmarkEnd w:id="2424"/>
    </w:p>
    <w:p w14:paraId="4F6D1A9F" w14:textId="77777777" w:rsidR="00B00DE2" w:rsidRDefault="00B00DE2">
      <w:pPr>
        <w:pStyle w:val="a3"/>
        <w:keepNext/>
        <w:rPr>
          <w:lang w:eastAsia="zh-CN"/>
        </w:rPr>
      </w:pPr>
    </w:p>
    <w:tbl>
      <w:tblPr>
        <w:tblW w:w="5000" w:type="pct"/>
        <w:jc w:val="center"/>
        <w:tblLook w:val="0000" w:firstRow="0" w:lastRow="0" w:firstColumn="0" w:lastColumn="0" w:noHBand="0" w:noVBand="0"/>
      </w:tblPr>
      <w:tblGrid>
        <w:gridCol w:w="966"/>
        <w:gridCol w:w="1104"/>
        <w:gridCol w:w="1104"/>
        <w:gridCol w:w="2071"/>
        <w:gridCol w:w="829"/>
        <w:gridCol w:w="2228"/>
      </w:tblGrid>
      <w:tr w:rsidR="00B00DE2" w14:paraId="38155661" w14:textId="77777777">
        <w:trPr>
          <w:tblHeader/>
          <w:jc w:val="center"/>
        </w:trPr>
        <w:tc>
          <w:tcPr>
            <w:tcW w:w="58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7A32B4B" w14:textId="77777777" w:rsidR="00B00DE2" w:rsidRDefault="00776E18">
            <w:pPr>
              <w:jc w:val="center"/>
              <w:rPr>
                <w:rFonts w:ascii="Arial" w:hAnsi="Arial" w:cs="Arial"/>
                <w:b/>
                <w:bCs/>
                <w:sz w:val="18"/>
                <w:szCs w:val="18"/>
              </w:rPr>
            </w:pPr>
            <w:r>
              <w:rPr>
                <w:rFonts w:ascii="Arial" w:hAnsi="Arial" w:cs="Arial" w:hint="eastAsia"/>
                <w:b/>
                <w:bCs/>
                <w:sz w:val="18"/>
                <w:szCs w:val="18"/>
              </w:rPr>
              <w:t>目的</w:t>
            </w:r>
          </w:p>
        </w:tc>
        <w:tc>
          <w:tcPr>
            <w:tcW w:w="665" w:type="pct"/>
            <w:tcBorders>
              <w:top w:val="single" w:sz="4" w:space="0" w:color="000000"/>
              <w:left w:val="nil"/>
              <w:bottom w:val="single" w:sz="4" w:space="0" w:color="000000"/>
              <w:right w:val="single" w:sz="4" w:space="0" w:color="000000"/>
            </w:tcBorders>
            <w:shd w:val="clear" w:color="auto" w:fill="F2F2F2"/>
            <w:vAlign w:val="center"/>
          </w:tcPr>
          <w:p w14:paraId="39C09471" w14:textId="77777777" w:rsidR="00B00DE2" w:rsidRDefault="00776E18">
            <w:pPr>
              <w:jc w:val="center"/>
              <w:rPr>
                <w:rFonts w:ascii="Arial" w:hAnsi="Arial" w:cs="Arial"/>
                <w:b/>
                <w:bCs/>
                <w:sz w:val="18"/>
                <w:szCs w:val="18"/>
              </w:rPr>
            </w:pPr>
            <w:r>
              <w:rPr>
                <w:rFonts w:ascii="Arial" w:hAnsi="Arial" w:cs="Arial" w:hint="eastAsia"/>
                <w:b/>
                <w:bCs/>
                <w:sz w:val="18"/>
                <w:szCs w:val="18"/>
              </w:rPr>
              <w:t>方式</w:t>
            </w:r>
          </w:p>
        </w:tc>
        <w:tc>
          <w:tcPr>
            <w:tcW w:w="665" w:type="pct"/>
            <w:tcBorders>
              <w:top w:val="single" w:sz="4" w:space="0" w:color="000000"/>
              <w:left w:val="nil"/>
              <w:bottom w:val="single" w:sz="4" w:space="0" w:color="000000"/>
              <w:right w:val="single" w:sz="4" w:space="0" w:color="000000"/>
            </w:tcBorders>
            <w:shd w:val="clear" w:color="auto" w:fill="F2F2F2"/>
            <w:vAlign w:val="center"/>
          </w:tcPr>
          <w:p w14:paraId="2C0B95BC" w14:textId="77777777" w:rsidR="00B00DE2" w:rsidRDefault="00776E18">
            <w:pPr>
              <w:jc w:val="center"/>
              <w:rPr>
                <w:rFonts w:ascii="Arial" w:hAnsi="Arial" w:cs="Arial"/>
                <w:b/>
                <w:bCs/>
                <w:sz w:val="18"/>
                <w:szCs w:val="18"/>
              </w:rPr>
            </w:pPr>
            <w:r>
              <w:rPr>
                <w:rFonts w:ascii="Arial" w:hAnsi="Arial" w:cs="Arial" w:hint="eastAsia"/>
                <w:b/>
                <w:bCs/>
                <w:sz w:val="18"/>
                <w:szCs w:val="18"/>
              </w:rPr>
              <w:t>时间</w:t>
            </w:r>
          </w:p>
        </w:tc>
        <w:tc>
          <w:tcPr>
            <w:tcW w:w="1247" w:type="pct"/>
            <w:tcBorders>
              <w:top w:val="single" w:sz="4" w:space="0" w:color="000000"/>
              <w:left w:val="nil"/>
              <w:bottom w:val="single" w:sz="4" w:space="0" w:color="000000"/>
              <w:right w:val="single" w:sz="4" w:space="0" w:color="000000"/>
            </w:tcBorders>
            <w:shd w:val="clear" w:color="auto" w:fill="F2F2F2"/>
            <w:vAlign w:val="center"/>
          </w:tcPr>
          <w:p w14:paraId="537C093D" w14:textId="77777777" w:rsidR="00B00DE2" w:rsidRDefault="00776E18">
            <w:pPr>
              <w:jc w:val="center"/>
              <w:rPr>
                <w:rFonts w:ascii="Arial" w:hAnsi="Arial" w:cs="Arial"/>
                <w:b/>
                <w:bCs/>
                <w:sz w:val="18"/>
                <w:szCs w:val="18"/>
              </w:rPr>
            </w:pPr>
            <w:r>
              <w:rPr>
                <w:rFonts w:ascii="Arial" w:hAnsi="Arial" w:cs="Arial" w:hint="eastAsia"/>
                <w:b/>
                <w:bCs/>
                <w:sz w:val="18"/>
                <w:szCs w:val="18"/>
              </w:rPr>
              <w:t>单位</w:t>
            </w:r>
          </w:p>
        </w:tc>
        <w:tc>
          <w:tcPr>
            <w:tcW w:w="499" w:type="pct"/>
            <w:tcBorders>
              <w:top w:val="single" w:sz="4" w:space="0" w:color="000000"/>
              <w:left w:val="nil"/>
              <w:bottom w:val="single" w:sz="4" w:space="0" w:color="000000"/>
              <w:right w:val="single" w:sz="4" w:space="0" w:color="000000"/>
            </w:tcBorders>
            <w:shd w:val="clear" w:color="auto" w:fill="F2F2F2"/>
            <w:vAlign w:val="center"/>
          </w:tcPr>
          <w:p w14:paraId="587B4EFD" w14:textId="77777777" w:rsidR="00B00DE2" w:rsidRDefault="00776E18">
            <w:pPr>
              <w:jc w:val="center"/>
              <w:rPr>
                <w:rFonts w:ascii="Arial" w:hAnsi="Arial" w:cs="Arial"/>
                <w:b/>
                <w:bCs/>
                <w:sz w:val="18"/>
                <w:szCs w:val="18"/>
              </w:rPr>
            </w:pPr>
            <w:r>
              <w:rPr>
                <w:rFonts w:ascii="Arial" w:hAnsi="Arial" w:cs="Arial" w:hint="eastAsia"/>
                <w:b/>
                <w:bCs/>
                <w:sz w:val="18"/>
                <w:szCs w:val="18"/>
              </w:rPr>
              <w:t>参与者</w:t>
            </w:r>
          </w:p>
        </w:tc>
        <w:tc>
          <w:tcPr>
            <w:tcW w:w="1342" w:type="pct"/>
            <w:tcBorders>
              <w:top w:val="single" w:sz="4" w:space="0" w:color="000000"/>
              <w:left w:val="nil"/>
              <w:bottom w:val="single" w:sz="4" w:space="0" w:color="000000"/>
              <w:right w:val="single" w:sz="4" w:space="0" w:color="000000"/>
            </w:tcBorders>
            <w:shd w:val="clear" w:color="auto" w:fill="F2F2F2"/>
            <w:vAlign w:val="center"/>
          </w:tcPr>
          <w:p w14:paraId="0D9213FC" w14:textId="77777777" w:rsidR="00B00DE2" w:rsidRDefault="00776E18">
            <w:pPr>
              <w:jc w:val="center"/>
              <w:rPr>
                <w:rFonts w:ascii="Arial" w:hAnsi="Arial" w:cs="Arial"/>
                <w:b/>
                <w:bCs/>
                <w:sz w:val="18"/>
                <w:szCs w:val="18"/>
              </w:rPr>
            </w:pPr>
            <w:r>
              <w:rPr>
                <w:rFonts w:ascii="Arial" w:hAnsi="Arial" w:cs="Arial" w:hint="eastAsia"/>
                <w:b/>
                <w:bCs/>
                <w:sz w:val="18"/>
                <w:szCs w:val="18"/>
              </w:rPr>
              <w:t>议题</w:t>
            </w:r>
          </w:p>
        </w:tc>
      </w:tr>
      <w:tr w:rsidR="00B00DE2" w14:paraId="230E7826" w14:textId="77777777">
        <w:trPr>
          <w:jc w:val="center"/>
        </w:trPr>
        <w:tc>
          <w:tcPr>
            <w:tcW w:w="582" w:type="pct"/>
            <w:tcBorders>
              <w:top w:val="single" w:sz="4" w:space="0" w:color="000000"/>
              <w:left w:val="single" w:sz="4" w:space="0" w:color="000000"/>
              <w:bottom w:val="single" w:sz="4" w:space="0" w:color="000000"/>
              <w:right w:val="single" w:sz="4" w:space="0" w:color="000000"/>
            </w:tcBorders>
            <w:vAlign w:val="center"/>
          </w:tcPr>
          <w:p w14:paraId="259FAB0B" w14:textId="77777777" w:rsidR="00B00DE2" w:rsidRDefault="00776E18">
            <w:pPr>
              <w:jc w:val="center"/>
              <w:rPr>
                <w:rFonts w:ascii="Arial" w:hAnsi="Arial" w:cs="Arial"/>
                <w:sz w:val="18"/>
                <w:szCs w:val="18"/>
              </w:rPr>
            </w:pPr>
            <w:r>
              <w:rPr>
                <w:rFonts w:ascii="Arial" w:hAnsi="Arial" w:cs="Arial" w:hint="eastAsia"/>
                <w:sz w:val="18"/>
                <w:szCs w:val="18"/>
              </w:rPr>
              <w:t>征收土地公告</w:t>
            </w:r>
          </w:p>
        </w:tc>
        <w:tc>
          <w:tcPr>
            <w:tcW w:w="665" w:type="pct"/>
            <w:tcBorders>
              <w:top w:val="single" w:sz="4" w:space="0" w:color="000000"/>
              <w:left w:val="nil"/>
              <w:bottom w:val="single" w:sz="4" w:space="0" w:color="000000"/>
              <w:right w:val="single" w:sz="4" w:space="0" w:color="000000"/>
            </w:tcBorders>
            <w:vAlign w:val="center"/>
          </w:tcPr>
          <w:p w14:paraId="79719CBC" w14:textId="77777777" w:rsidR="00B00DE2" w:rsidRDefault="00776E18">
            <w:pPr>
              <w:jc w:val="center"/>
              <w:rPr>
                <w:rFonts w:ascii="Arial" w:hAnsi="Arial" w:cs="Arial"/>
                <w:sz w:val="18"/>
                <w:szCs w:val="18"/>
              </w:rPr>
            </w:pPr>
            <w:r>
              <w:rPr>
                <w:rFonts w:ascii="Arial" w:hAnsi="Arial" w:cs="Arial"/>
                <w:sz w:val="18"/>
                <w:szCs w:val="18"/>
              </w:rPr>
              <w:t>村公告栏及村民会议</w:t>
            </w:r>
          </w:p>
        </w:tc>
        <w:tc>
          <w:tcPr>
            <w:tcW w:w="665" w:type="pct"/>
            <w:tcBorders>
              <w:top w:val="single" w:sz="4" w:space="0" w:color="000000"/>
              <w:left w:val="nil"/>
              <w:bottom w:val="single" w:sz="4" w:space="0" w:color="000000"/>
              <w:right w:val="single" w:sz="4" w:space="0" w:color="000000"/>
            </w:tcBorders>
            <w:vAlign w:val="center"/>
          </w:tcPr>
          <w:p w14:paraId="1696CD0A" w14:textId="77777777" w:rsidR="00B00DE2" w:rsidRDefault="00776E18">
            <w:pPr>
              <w:jc w:val="center"/>
              <w:rPr>
                <w:rFonts w:ascii="Arial" w:hAnsi="Arial" w:cs="Arial"/>
                <w:sz w:val="18"/>
                <w:szCs w:val="18"/>
              </w:rPr>
            </w:pPr>
            <w:r>
              <w:rPr>
                <w:rFonts w:ascii="Arial" w:hAnsi="Arial" w:cs="Arial"/>
                <w:sz w:val="18"/>
                <w:szCs w:val="18"/>
              </w:rPr>
              <w:t>201</w:t>
            </w:r>
            <w:r>
              <w:rPr>
                <w:rFonts w:ascii="Arial" w:hAnsi="Arial" w:cs="Arial" w:hint="eastAsia"/>
                <w:sz w:val="18"/>
                <w:szCs w:val="18"/>
              </w:rPr>
              <w:t>9</w:t>
            </w:r>
            <w:r>
              <w:rPr>
                <w:rFonts w:ascii="Arial" w:hAnsi="Arial" w:cs="Arial"/>
                <w:sz w:val="18"/>
                <w:szCs w:val="18"/>
              </w:rPr>
              <w:t>年</w:t>
            </w:r>
            <w:r>
              <w:rPr>
                <w:rFonts w:ascii="Arial" w:hAnsi="Arial" w:cs="Arial" w:hint="eastAsia"/>
                <w:sz w:val="18"/>
                <w:szCs w:val="18"/>
              </w:rPr>
              <w:t>10</w:t>
            </w:r>
            <w:r>
              <w:rPr>
                <w:rFonts w:ascii="Arial" w:hAnsi="Arial" w:cs="Arial"/>
                <w:sz w:val="18"/>
                <w:szCs w:val="18"/>
              </w:rPr>
              <w:t>月</w:t>
            </w:r>
          </w:p>
        </w:tc>
        <w:tc>
          <w:tcPr>
            <w:tcW w:w="1247" w:type="pct"/>
            <w:tcBorders>
              <w:top w:val="single" w:sz="4" w:space="0" w:color="000000"/>
              <w:left w:val="nil"/>
              <w:bottom w:val="single" w:sz="4" w:space="0" w:color="000000"/>
              <w:right w:val="single" w:sz="4" w:space="0" w:color="000000"/>
            </w:tcBorders>
            <w:vAlign w:val="center"/>
          </w:tcPr>
          <w:p w14:paraId="3244AC1C" w14:textId="77777777" w:rsidR="00B00DE2" w:rsidRDefault="00776E18">
            <w:pPr>
              <w:jc w:val="center"/>
              <w:rPr>
                <w:rFonts w:cs="Arial"/>
                <w:sz w:val="18"/>
                <w:szCs w:val="18"/>
              </w:rPr>
            </w:pPr>
            <w:r>
              <w:rPr>
                <w:rFonts w:cs="Arial" w:hint="eastAsia"/>
                <w:sz w:val="18"/>
                <w:szCs w:val="18"/>
              </w:rPr>
              <w:t>宁海县项目办、水利局、国土局及镇、街道、村干部</w:t>
            </w:r>
          </w:p>
        </w:tc>
        <w:tc>
          <w:tcPr>
            <w:tcW w:w="499" w:type="pct"/>
            <w:tcBorders>
              <w:top w:val="single" w:sz="4" w:space="0" w:color="000000"/>
              <w:left w:val="nil"/>
              <w:bottom w:val="single" w:sz="4" w:space="0" w:color="000000"/>
              <w:right w:val="single" w:sz="4" w:space="0" w:color="000000"/>
            </w:tcBorders>
            <w:vAlign w:val="center"/>
          </w:tcPr>
          <w:p w14:paraId="0F8B7FD9" w14:textId="77777777" w:rsidR="00B00DE2" w:rsidRDefault="00776E18">
            <w:pPr>
              <w:jc w:val="center"/>
              <w:rPr>
                <w:rFonts w:ascii="Arial" w:hAnsi="Arial" w:cs="Arial"/>
                <w:sz w:val="18"/>
                <w:szCs w:val="18"/>
              </w:rPr>
            </w:pPr>
            <w:r>
              <w:rPr>
                <w:rFonts w:ascii="Arial" w:hAnsi="Arial" w:cs="Arial"/>
                <w:sz w:val="18"/>
                <w:szCs w:val="18"/>
              </w:rPr>
              <w:t>所有受影响人</w:t>
            </w:r>
          </w:p>
        </w:tc>
        <w:tc>
          <w:tcPr>
            <w:tcW w:w="1342" w:type="pct"/>
            <w:tcBorders>
              <w:top w:val="single" w:sz="4" w:space="0" w:color="000000"/>
              <w:left w:val="nil"/>
              <w:bottom w:val="single" w:sz="4" w:space="0" w:color="000000"/>
              <w:right w:val="single" w:sz="4" w:space="0" w:color="000000"/>
            </w:tcBorders>
            <w:vAlign w:val="center"/>
          </w:tcPr>
          <w:p w14:paraId="75B45ADB" w14:textId="77777777" w:rsidR="00B00DE2" w:rsidRDefault="00776E18">
            <w:pPr>
              <w:jc w:val="center"/>
              <w:rPr>
                <w:rFonts w:ascii="Arial" w:hAnsi="Arial" w:cs="Arial"/>
                <w:sz w:val="18"/>
                <w:szCs w:val="18"/>
              </w:rPr>
            </w:pPr>
            <w:r>
              <w:rPr>
                <w:rFonts w:ascii="Arial" w:hAnsi="Arial" w:cs="Arial"/>
                <w:sz w:val="18"/>
                <w:szCs w:val="18"/>
              </w:rPr>
              <w:t>公告征地面积、补偿标准及安置途径等</w:t>
            </w:r>
          </w:p>
        </w:tc>
      </w:tr>
      <w:tr w:rsidR="00B00DE2" w14:paraId="6F5A7542" w14:textId="77777777">
        <w:trPr>
          <w:jc w:val="center"/>
        </w:trPr>
        <w:tc>
          <w:tcPr>
            <w:tcW w:w="582" w:type="pct"/>
            <w:tcBorders>
              <w:top w:val="single" w:sz="4" w:space="0" w:color="000000"/>
              <w:left w:val="single" w:sz="4" w:space="0" w:color="000000"/>
              <w:bottom w:val="single" w:sz="4" w:space="0" w:color="000000"/>
              <w:right w:val="single" w:sz="4" w:space="0" w:color="000000"/>
            </w:tcBorders>
            <w:vAlign w:val="center"/>
          </w:tcPr>
          <w:p w14:paraId="7D24158E" w14:textId="77777777" w:rsidR="00B00DE2" w:rsidRDefault="00776E18">
            <w:pPr>
              <w:jc w:val="center"/>
              <w:rPr>
                <w:rFonts w:ascii="Arial" w:hAnsi="Arial" w:cs="Arial"/>
                <w:sz w:val="18"/>
                <w:szCs w:val="18"/>
              </w:rPr>
            </w:pPr>
            <w:r>
              <w:rPr>
                <w:rFonts w:ascii="Arial" w:hAnsi="Arial" w:cs="Arial"/>
                <w:sz w:val="18"/>
                <w:szCs w:val="18"/>
              </w:rPr>
              <w:t>征地补偿安置方案公告</w:t>
            </w:r>
          </w:p>
        </w:tc>
        <w:tc>
          <w:tcPr>
            <w:tcW w:w="665" w:type="pct"/>
            <w:tcBorders>
              <w:top w:val="single" w:sz="4" w:space="0" w:color="000000"/>
              <w:left w:val="nil"/>
              <w:bottom w:val="single" w:sz="4" w:space="0" w:color="000000"/>
              <w:right w:val="single" w:sz="4" w:space="0" w:color="000000"/>
            </w:tcBorders>
            <w:vAlign w:val="center"/>
          </w:tcPr>
          <w:p w14:paraId="6C5BDAED" w14:textId="77777777" w:rsidR="00B00DE2" w:rsidRDefault="00776E18">
            <w:pPr>
              <w:jc w:val="center"/>
              <w:rPr>
                <w:rFonts w:ascii="Arial" w:hAnsi="Arial" w:cs="Arial"/>
                <w:sz w:val="18"/>
                <w:szCs w:val="18"/>
              </w:rPr>
            </w:pPr>
            <w:r>
              <w:rPr>
                <w:rFonts w:ascii="Arial" w:hAnsi="Arial" w:cs="Arial"/>
                <w:sz w:val="18"/>
                <w:szCs w:val="18"/>
              </w:rPr>
              <w:t>村公告栏及村民会议</w:t>
            </w:r>
          </w:p>
        </w:tc>
        <w:tc>
          <w:tcPr>
            <w:tcW w:w="665" w:type="pct"/>
            <w:tcBorders>
              <w:top w:val="single" w:sz="4" w:space="0" w:color="000000"/>
              <w:left w:val="nil"/>
              <w:bottom w:val="single" w:sz="4" w:space="0" w:color="000000"/>
              <w:right w:val="single" w:sz="4" w:space="0" w:color="000000"/>
            </w:tcBorders>
            <w:vAlign w:val="center"/>
          </w:tcPr>
          <w:p w14:paraId="1AEA9722" w14:textId="77777777" w:rsidR="00B00DE2" w:rsidRDefault="00776E18">
            <w:pPr>
              <w:jc w:val="center"/>
              <w:rPr>
                <w:rFonts w:ascii="Arial" w:hAnsi="Arial" w:cs="Arial"/>
                <w:sz w:val="18"/>
                <w:szCs w:val="18"/>
              </w:rPr>
            </w:pPr>
            <w:r>
              <w:rPr>
                <w:rFonts w:ascii="Arial" w:hAnsi="Arial" w:cs="Arial"/>
                <w:sz w:val="18"/>
                <w:szCs w:val="18"/>
              </w:rPr>
              <w:t>201</w:t>
            </w:r>
            <w:r>
              <w:rPr>
                <w:rFonts w:ascii="Arial" w:hAnsi="Arial" w:cs="Arial" w:hint="eastAsia"/>
                <w:sz w:val="18"/>
                <w:szCs w:val="18"/>
              </w:rPr>
              <w:t>9</w:t>
            </w:r>
            <w:r>
              <w:rPr>
                <w:rFonts w:ascii="Arial" w:hAnsi="Arial" w:cs="Arial"/>
                <w:sz w:val="18"/>
                <w:szCs w:val="18"/>
              </w:rPr>
              <w:t>年</w:t>
            </w:r>
            <w:r>
              <w:rPr>
                <w:rFonts w:ascii="Arial" w:hAnsi="Arial" w:cs="Arial" w:hint="eastAsia"/>
                <w:sz w:val="18"/>
                <w:szCs w:val="18"/>
              </w:rPr>
              <w:t>12</w:t>
            </w:r>
            <w:r>
              <w:rPr>
                <w:rFonts w:ascii="Arial" w:hAnsi="Arial" w:cs="Arial"/>
                <w:sz w:val="18"/>
                <w:szCs w:val="18"/>
              </w:rPr>
              <w:t>月</w:t>
            </w:r>
          </w:p>
        </w:tc>
        <w:tc>
          <w:tcPr>
            <w:tcW w:w="1247" w:type="pct"/>
            <w:tcBorders>
              <w:top w:val="single" w:sz="4" w:space="0" w:color="000000"/>
              <w:left w:val="nil"/>
              <w:bottom w:val="single" w:sz="4" w:space="0" w:color="000000"/>
              <w:right w:val="single" w:sz="4" w:space="0" w:color="000000"/>
            </w:tcBorders>
            <w:vAlign w:val="center"/>
          </w:tcPr>
          <w:p w14:paraId="34B4AF85" w14:textId="77777777" w:rsidR="00B00DE2" w:rsidRDefault="00776E18">
            <w:pPr>
              <w:jc w:val="center"/>
              <w:rPr>
                <w:rFonts w:cs="Arial"/>
                <w:sz w:val="18"/>
                <w:szCs w:val="18"/>
              </w:rPr>
            </w:pPr>
            <w:r>
              <w:rPr>
                <w:rFonts w:cs="Arial" w:hint="eastAsia"/>
                <w:sz w:val="18"/>
                <w:szCs w:val="18"/>
              </w:rPr>
              <w:t>宁海县项目办、水利局、国土局及镇、街道、村干部</w:t>
            </w:r>
          </w:p>
        </w:tc>
        <w:tc>
          <w:tcPr>
            <w:tcW w:w="499" w:type="pct"/>
            <w:tcBorders>
              <w:top w:val="single" w:sz="4" w:space="0" w:color="000000"/>
              <w:left w:val="nil"/>
              <w:bottom w:val="single" w:sz="4" w:space="0" w:color="000000"/>
              <w:right w:val="single" w:sz="4" w:space="0" w:color="000000"/>
            </w:tcBorders>
            <w:vAlign w:val="center"/>
          </w:tcPr>
          <w:p w14:paraId="12BE55B0" w14:textId="77777777" w:rsidR="00B00DE2" w:rsidRDefault="00776E18">
            <w:pPr>
              <w:jc w:val="center"/>
              <w:rPr>
                <w:rFonts w:ascii="Arial" w:hAnsi="Arial" w:cs="Arial"/>
                <w:sz w:val="18"/>
                <w:szCs w:val="18"/>
              </w:rPr>
            </w:pPr>
            <w:r>
              <w:rPr>
                <w:rFonts w:ascii="Arial" w:hAnsi="Arial" w:cs="Arial"/>
                <w:sz w:val="18"/>
                <w:szCs w:val="18"/>
              </w:rPr>
              <w:t>所有受影响人</w:t>
            </w:r>
          </w:p>
        </w:tc>
        <w:tc>
          <w:tcPr>
            <w:tcW w:w="1342" w:type="pct"/>
            <w:tcBorders>
              <w:top w:val="single" w:sz="4" w:space="0" w:color="000000"/>
              <w:left w:val="nil"/>
              <w:bottom w:val="single" w:sz="4" w:space="0" w:color="000000"/>
              <w:right w:val="single" w:sz="4" w:space="0" w:color="000000"/>
            </w:tcBorders>
            <w:vAlign w:val="center"/>
          </w:tcPr>
          <w:p w14:paraId="2AEA08A5" w14:textId="77777777" w:rsidR="00B00DE2" w:rsidRDefault="00776E18">
            <w:pPr>
              <w:jc w:val="center"/>
              <w:rPr>
                <w:rFonts w:ascii="Arial" w:hAnsi="Arial" w:cs="Arial"/>
                <w:sz w:val="18"/>
                <w:szCs w:val="18"/>
              </w:rPr>
            </w:pPr>
            <w:r>
              <w:rPr>
                <w:rFonts w:ascii="Arial" w:hAnsi="Arial" w:cs="Arial"/>
                <w:sz w:val="18"/>
                <w:szCs w:val="18"/>
              </w:rPr>
              <w:t>补偿费用及支付方式</w:t>
            </w:r>
          </w:p>
        </w:tc>
      </w:tr>
      <w:tr w:rsidR="00B00DE2" w14:paraId="1A1A03BC" w14:textId="77777777">
        <w:trPr>
          <w:jc w:val="center"/>
        </w:trPr>
        <w:tc>
          <w:tcPr>
            <w:tcW w:w="582" w:type="pct"/>
            <w:tcBorders>
              <w:top w:val="nil"/>
              <w:left w:val="single" w:sz="4" w:space="0" w:color="000000"/>
              <w:bottom w:val="single" w:sz="4" w:space="0" w:color="000000"/>
              <w:right w:val="single" w:sz="4" w:space="0" w:color="000000"/>
            </w:tcBorders>
            <w:vAlign w:val="center"/>
          </w:tcPr>
          <w:p w14:paraId="7C516493" w14:textId="77777777" w:rsidR="00B00DE2" w:rsidRDefault="00776E18">
            <w:pPr>
              <w:jc w:val="center"/>
              <w:rPr>
                <w:rFonts w:ascii="Arial" w:hAnsi="Arial" w:cs="Arial"/>
                <w:sz w:val="18"/>
                <w:szCs w:val="18"/>
              </w:rPr>
            </w:pPr>
            <w:r>
              <w:rPr>
                <w:rFonts w:ascii="Arial" w:hAnsi="Arial" w:cs="Arial"/>
                <w:sz w:val="18"/>
                <w:szCs w:val="18"/>
              </w:rPr>
              <w:t>移民影响复核</w:t>
            </w:r>
          </w:p>
        </w:tc>
        <w:tc>
          <w:tcPr>
            <w:tcW w:w="665" w:type="pct"/>
            <w:tcBorders>
              <w:top w:val="nil"/>
              <w:left w:val="nil"/>
              <w:bottom w:val="single" w:sz="4" w:space="0" w:color="000000"/>
              <w:right w:val="single" w:sz="4" w:space="0" w:color="000000"/>
            </w:tcBorders>
            <w:vAlign w:val="center"/>
          </w:tcPr>
          <w:p w14:paraId="598C687E" w14:textId="77777777" w:rsidR="00B00DE2" w:rsidRDefault="00776E18">
            <w:pPr>
              <w:jc w:val="center"/>
              <w:rPr>
                <w:rFonts w:ascii="Arial" w:hAnsi="Arial" w:cs="Arial"/>
                <w:sz w:val="18"/>
                <w:szCs w:val="18"/>
              </w:rPr>
            </w:pPr>
            <w:r>
              <w:rPr>
                <w:rFonts w:ascii="Arial" w:hAnsi="Arial" w:cs="Arial"/>
                <w:sz w:val="18"/>
                <w:szCs w:val="18"/>
              </w:rPr>
              <w:t>实地调查</w:t>
            </w:r>
          </w:p>
        </w:tc>
        <w:tc>
          <w:tcPr>
            <w:tcW w:w="665" w:type="pct"/>
            <w:tcBorders>
              <w:top w:val="nil"/>
              <w:left w:val="nil"/>
              <w:bottom w:val="single" w:sz="4" w:space="0" w:color="000000"/>
              <w:right w:val="single" w:sz="4" w:space="0" w:color="000000"/>
            </w:tcBorders>
            <w:vAlign w:val="center"/>
          </w:tcPr>
          <w:p w14:paraId="7A9184CF" w14:textId="77777777" w:rsidR="00B00DE2" w:rsidRDefault="00776E18">
            <w:pPr>
              <w:jc w:val="center"/>
              <w:rPr>
                <w:rFonts w:ascii="Arial" w:hAnsi="Arial" w:cs="Arial"/>
                <w:sz w:val="18"/>
                <w:szCs w:val="18"/>
              </w:rPr>
            </w:pPr>
            <w:r>
              <w:rPr>
                <w:rFonts w:ascii="Arial" w:hAnsi="Arial" w:cs="Arial"/>
                <w:sz w:val="18"/>
                <w:szCs w:val="18"/>
              </w:rPr>
              <w:t>201</w:t>
            </w:r>
            <w:r>
              <w:rPr>
                <w:rFonts w:ascii="Arial" w:hAnsi="Arial" w:cs="Arial" w:hint="eastAsia"/>
                <w:sz w:val="18"/>
                <w:szCs w:val="18"/>
              </w:rPr>
              <w:t>9</w:t>
            </w:r>
            <w:r>
              <w:rPr>
                <w:rFonts w:ascii="Arial" w:hAnsi="Arial" w:cs="Arial"/>
                <w:sz w:val="18"/>
                <w:szCs w:val="18"/>
              </w:rPr>
              <w:t>年</w:t>
            </w:r>
            <w:r>
              <w:rPr>
                <w:rFonts w:ascii="Arial" w:hAnsi="Arial" w:cs="Arial" w:hint="eastAsia"/>
                <w:sz w:val="18"/>
                <w:szCs w:val="18"/>
              </w:rPr>
              <w:t>10</w:t>
            </w:r>
            <w:r>
              <w:rPr>
                <w:rFonts w:ascii="Arial" w:hAnsi="Arial" w:cs="Arial"/>
                <w:sz w:val="18"/>
                <w:szCs w:val="18"/>
              </w:rPr>
              <w:t>月</w:t>
            </w:r>
            <w:r>
              <w:rPr>
                <w:rFonts w:cs="Arial" w:hint="eastAsia"/>
                <w:sz w:val="18"/>
                <w:szCs w:val="18"/>
              </w:rPr>
              <w:t>—11</w:t>
            </w:r>
            <w:r>
              <w:rPr>
                <w:rFonts w:ascii="Arial" w:hAnsi="Arial" w:cs="Arial"/>
                <w:sz w:val="18"/>
                <w:szCs w:val="18"/>
              </w:rPr>
              <w:t>月</w:t>
            </w:r>
          </w:p>
        </w:tc>
        <w:tc>
          <w:tcPr>
            <w:tcW w:w="1247" w:type="pct"/>
            <w:tcBorders>
              <w:top w:val="nil"/>
              <w:left w:val="nil"/>
              <w:bottom w:val="single" w:sz="4" w:space="0" w:color="000000"/>
              <w:right w:val="single" w:sz="4" w:space="0" w:color="000000"/>
            </w:tcBorders>
            <w:vAlign w:val="center"/>
          </w:tcPr>
          <w:p w14:paraId="3BA0EDA3" w14:textId="77777777" w:rsidR="00B00DE2" w:rsidRDefault="00776E18">
            <w:pPr>
              <w:jc w:val="center"/>
              <w:rPr>
                <w:rFonts w:cs="Arial"/>
                <w:sz w:val="18"/>
                <w:szCs w:val="18"/>
              </w:rPr>
            </w:pPr>
            <w:r>
              <w:rPr>
                <w:rFonts w:cs="Arial" w:hint="eastAsia"/>
                <w:sz w:val="18"/>
                <w:szCs w:val="18"/>
              </w:rPr>
              <w:t>宁海县项目办、水利局、国土局及镇、街道、村干部</w:t>
            </w:r>
          </w:p>
        </w:tc>
        <w:tc>
          <w:tcPr>
            <w:tcW w:w="499" w:type="pct"/>
            <w:tcBorders>
              <w:top w:val="nil"/>
              <w:left w:val="nil"/>
              <w:bottom w:val="single" w:sz="4" w:space="0" w:color="000000"/>
              <w:right w:val="single" w:sz="4" w:space="0" w:color="000000"/>
            </w:tcBorders>
            <w:vAlign w:val="center"/>
          </w:tcPr>
          <w:p w14:paraId="27C96A8C" w14:textId="77777777" w:rsidR="00B00DE2" w:rsidRDefault="00776E18">
            <w:pPr>
              <w:jc w:val="center"/>
              <w:rPr>
                <w:rFonts w:ascii="Arial" w:hAnsi="Arial" w:cs="Arial"/>
                <w:sz w:val="18"/>
                <w:szCs w:val="18"/>
              </w:rPr>
            </w:pPr>
            <w:r>
              <w:rPr>
                <w:rFonts w:ascii="Arial" w:hAnsi="Arial" w:cs="Arial"/>
                <w:sz w:val="18"/>
                <w:szCs w:val="18"/>
              </w:rPr>
              <w:t>所有受影响人</w:t>
            </w:r>
          </w:p>
        </w:tc>
        <w:tc>
          <w:tcPr>
            <w:tcW w:w="1342" w:type="pct"/>
            <w:tcBorders>
              <w:top w:val="single" w:sz="4" w:space="0" w:color="000000"/>
              <w:left w:val="nil"/>
              <w:right w:val="single" w:sz="4" w:space="0" w:color="000000"/>
            </w:tcBorders>
            <w:vAlign w:val="center"/>
          </w:tcPr>
          <w:p w14:paraId="750938A6" w14:textId="77777777" w:rsidR="00B00DE2" w:rsidRDefault="00776E18">
            <w:pPr>
              <w:rPr>
                <w:rFonts w:ascii="Arial" w:hAnsi="Arial" w:cs="Arial"/>
                <w:sz w:val="18"/>
                <w:szCs w:val="18"/>
              </w:rPr>
            </w:pPr>
            <w:r>
              <w:rPr>
                <w:rFonts w:ascii="Arial" w:hAnsi="Arial" w:cs="Arial"/>
                <w:sz w:val="18"/>
                <w:szCs w:val="18"/>
              </w:rPr>
              <w:t>1.</w:t>
            </w:r>
            <w:r>
              <w:rPr>
                <w:rFonts w:ascii="Arial" w:hAnsi="Arial" w:cs="Arial"/>
                <w:sz w:val="18"/>
                <w:szCs w:val="18"/>
              </w:rPr>
              <w:t>查漏补缺，确认最终的影响量</w:t>
            </w:r>
          </w:p>
          <w:p w14:paraId="7DCF368E" w14:textId="77777777" w:rsidR="00B00DE2" w:rsidRDefault="00776E18">
            <w:pPr>
              <w:rPr>
                <w:rFonts w:ascii="Arial" w:hAnsi="Arial" w:cs="Arial"/>
                <w:sz w:val="18"/>
                <w:szCs w:val="18"/>
              </w:rPr>
            </w:pPr>
            <w:r>
              <w:rPr>
                <w:rFonts w:ascii="Arial" w:hAnsi="Arial" w:cs="Arial"/>
                <w:sz w:val="18"/>
                <w:szCs w:val="18"/>
              </w:rPr>
              <w:t>2.</w:t>
            </w:r>
            <w:r>
              <w:rPr>
                <w:rFonts w:ascii="Arial" w:hAnsi="Arial" w:cs="Arial"/>
                <w:sz w:val="18"/>
                <w:szCs w:val="18"/>
              </w:rPr>
              <w:t>移民被占用的土地及损失的资产明细表</w:t>
            </w:r>
          </w:p>
          <w:p w14:paraId="116CE857" w14:textId="77777777" w:rsidR="00B00DE2" w:rsidRDefault="00776E18">
            <w:pPr>
              <w:rPr>
                <w:rFonts w:ascii="Arial" w:hAnsi="Arial" w:cs="Arial"/>
                <w:sz w:val="18"/>
                <w:szCs w:val="18"/>
              </w:rPr>
            </w:pPr>
            <w:r>
              <w:rPr>
                <w:rFonts w:ascii="Arial" w:hAnsi="Arial" w:cs="Arial"/>
                <w:sz w:val="18"/>
                <w:szCs w:val="18"/>
              </w:rPr>
              <w:t>3.</w:t>
            </w:r>
            <w:r>
              <w:rPr>
                <w:rFonts w:ascii="Arial" w:hAnsi="Arial" w:cs="Arial"/>
                <w:sz w:val="18"/>
                <w:szCs w:val="18"/>
              </w:rPr>
              <w:t>准备补偿协议基本合同</w:t>
            </w:r>
          </w:p>
        </w:tc>
      </w:tr>
      <w:tr w:rsidR="00B00DE2" w14:paraId="2FF71216" w14:textId="77777777">
        <w:trPr>
          <w:jc w:val="center"/>
        </w:trPr>
        <w:tc>
          <w:tcPr>
            <w:tcW w:w="582" w:type="pct"/>
            <w:tcBorders>
              <w:top w:val="single" w:sz="4" w:space="0" w:color="000000"/>
              <w:left w:val="single" w:sz="4" w:space="0" w:color="000000"/>
              <w:bottom w:val="single" w:sz="4" w:space="0" w:color="000000"/>
              <w:right w:val="single" w:sz="4" w:space="0" w:color="000000"/>
            </w:tcBorders>
            <w:vAlign w:val="center"/>
          </w:tcPr>
          <w:p w14:paraId="730E0AA0" w14:textId="77777777" w:rsidR="00B00DE2" w:rsidRDefault="00776E18">
            <w:pPr>
              <w:jc w:val="center"/>
              <w:rPr>
                <w:rFonts w:ascii="Arial" w:hAnsi="Arial" w:cs="Arial"/>
                <w:sz w:val="18"/>
                <w:szCs w:val="18"/>
              </w:rPr>
            </w:pPr>
            <w:r>
              <w:rPr>
                <w:rFonts w:ascii="Arial" w:hAnsi="Arial" w:cs="Arial"/>
                <w:sz w:val="18"/>
                <w:szCs w:val="18"/>
              </w:rPr>
              <w:t>确定收入恢复计划及其实施</w:t>
            </w:r>
          </w:p>
        </w:tc>
        <w:tc>
          <w:tcPr>
            <w:tcW w:w="665" w:type="pct"/>
            <w:tcBorders>
              <w:top w:val="single" w:sz="4" w:space="0" w:color="000000"/>
              <w:left w:val="nil"/>
              <w:bottom w:val="single" w:sz="4" w:space="0" w:color="000000"/>
              <w:right w:val="single" w:sz="4" w:space="0" w:color="000000"/>
            </w:tcBorders>
            <w:vAlign w:val="center"/>
          </w:tcPr>
          <w:p w14:paraId="7CBA9954" w14:textId="77777777" w:rsidR="00B00DE2" w:rsidRDefault="00776E18">
            <w:pPr>
              <w:jc w:val="center"/>
              <w:rPr>
                <w:rFonts w:ascii="Arial" w:hAnsi="Arial" w:cs="Arial"/>
                <w:sz w:val="18"/>
                <w:szCs w:val="18"/>
              </w:rPr>
            </w:pPr>
            <w:r>
              <w:rPr>
                <w:rFonts w:ascii="Arial" w:hAnsi="Arial" w:cs="Arial"/>
                <w:sz w:val="18"/>
                <w:szCs w:val="18"/>
              </w:rPr>
              <w:t>村民会议（多次）</w:t>
            </w:r>
          </w:p>
        </w:tc>
        <w:tc>
          <w:tcPr>
            <w:tcW w:w="665" w:type="pct"/>
            <w:tcBorders>
              <w:top w:val="single" w:sz="4" w:space="0" w:color="000000"/>
              <w:left w:val="nil"/>
              <w:bottom w:val="single" w:sz="4" w:space="0" w:color="000000"/>
              <w:right w:val="single" w:sz="4" w:space="0" w:color="000000"/>
            </w:tcBorders>
            <w:vAlign w:val="center"/>
          </w:tcPr>
          <w:p w14:paraId="1D991970" w14:textId="77777777" w:rsidR="00B00DE2" w:rsidRDefault="00776E18">
            <w:pPr>
              <w:jc w:val="center"/>
              <w:rPr>
                <w:rFonts w:ascii="Arial" w:hAnsi="Arial" w:cs="Arial"/>
                <w:sz w:val="18"/>
                <w:szCs w:val="18"/>
              </w:rPr>
            </w:pPr>
            <w:r>
              <w:rPr>
                <w:rFonts w:ascii="Arial" w:hAnsi="Arial" w:cs="Arial"/>
                <w:sz w:val="18"/>
                <w:szCs w:val="18"/>
              </w:rPr>
              <w:t>实施前</w:t>
            </w:r>
          </w:p>
        </w:tc>
        <w:tc>
          <w:tcPr>
            <w:tcW w:w="1247" w:type="pct"/>
            <w:tcBorders>
              <w:top w:val="single" w:sz="4" w:space="0" w:color="000000"/>
              <w:left w:val="nil"/>
              <w:bottom w:val="single" w:sz="4" w:space="0" w:color="000000"/>
              <w:right w:val="single" w:sz="4" w:space="0" w:color="000000"/>
            </w:tcBorders>
            <w:vAlign w:val="center"/>
          </w:tcPr>
          <w:p w14:paraId="1571A326" w14:textId="77777777" w:rsidR="00B00DE2" w:rsidRDefault="00776E18">
            <w:pPr>
              <w:jc w:val="center"/>
              <w:rPr>
                <w:rFonts w:cs="Arial"/>
                <w:sz w:val="18"/>
                <w:szCs w:val="18"/>
              </w:rPr>
            </w:pPr>
            <w:r>
              <w:rPr>
                <w:rFonts w:cs="Arial" w:hint="eastAsia"/>
                <w:sz w:val="18"/>
                <w:szCs w:val="18"/>
              </w:rPr>
              <w:t>宁海县项目办、水利局、国土局及镇、街道、村干部</w:t>
            </w:r>
          </w:p>
        </w:tc>
        <w:tc>
          <w:tcPr>
            <w:tcW w:w="499" w:type="pct"/>
            <w:tcBorders>
              <w:top w:val="single" w:sz="4" w:space="0" w:color="000000"/>
              <w:left w:val="nil"/>
              <w:bottom w:val="single" w:sz="4" w:space="0" w:color="000000"/>
              <w:right w:val="single" w:sz="4" w:space="0" w:color="000000"/>
            </w:tcBorders>
            <w:vAlign w:val="center"/>
          </w:tcPr>
          <w:p w14:paraId="438CAAE4" w14:textId="77777777" w:rsidR="00B00DE2" w:rsidRDefault="00776E18">
            <w:pPr>
              <w:jc w:val="center"/>
              <w:rPr>
                <w:rFonts w:ascii="Arial" w:hAnsi="Arial" w:cs="Arial"/>
                <w:sz w:val="18"/>
                <w:szCs w:val="18"/>
              </w:rPr>
            </w:pPr>
            <w:r>
              <w:rPr>
                <w:rFonts w:ascii="Arial" w:hAnsi="Arial" w:cs="Arial"/>
                <w:sz w:val="18"/>
                <w:szCs w:val="18"/>
              </w:rPr>
              <w:t>所有受影响人</w:t>
            </w:r>
          </w:p>
        </w:tc>
        <w:tc>
          <w:tcPr>
            <w:tcW w:w="1342" w:type="pct"/>
            <w:tcBorders>
              <w:top w:val="single" w:sz="4" w:space="0" w:color="000000"/>
              <w:left w:val="nil"/>
              <w:bottom w:val="single" w:sz="4" w:space="0" w:color="000000"/>
              <w:right w:val="single" w:sz="4" w:space="0" w:color="000000"/>
            </w:tcBorders>
            <w:vAlign w:val="center"/>
          </w:tcPr>
          <w:p w14:paraId="0684CE9D" w14:textId="77777777" w:rsidR="00B00DE2" w:rsidRDefault="00776E18">
            <w:pPr>
              <w:jc w:val="center"/>
              <w:rPr>
                <w:rFonts w:ascii="Arial" w:hAnsi="Arial" w:cs="Arial"/>
                <w:sz w:val="18"/>
                <w:szCs w:val="18"/>
              </w:rPr>
            </w:pPr>
            <w:r>
              <w:rPr>
                <w:rFonts w:ascii="Arial" w:hAnsi="Arial" w:cs="Arial"/>
                <w:sz w:val="18"/>
                <w:szCs w:val="18"/>
              </w:rPr>
              <w:t>讨论最终的收入恢复方案及补偿资金的使用方案</w:t>
            </w:r>
          </w:p>
        </w:tc>
      </w:tr>
      <w:tr w:rsidR="00B00DE2" w14:paraId="6C162489" w14:textId="77777777">
        <w:trPr>
          <w:jc w:val="center"/>
        </w:trPr>
        <w:tc>
          <w:tcPr>
            <w:tcW w:w="582" w:type="pct"/>
            <w:tcBorders>
              <w:top w:val="single" w:sz="4" w:space="0" w:color="000000"/>
              <w:left w:val="single" w:sz="4" w:space="0" w:color="000000"/>
              <w:bottom w:val="single" w:sz="4" w:space="0" w:color="000000"/>
              <w:right w:val="single" w:sz="4" w:space="0" w:color="000000"/>
            </w:tcBorders>
            <w:vAlign w:val="center"/>
          </w:tcPr>
          <w:p w14:paraId="347DA08C" w14:textId="77777777" w:rsidR="00B00DE2" w:rsidRDefault="00776E18">
            <w:pPr>
              <w:jc w:val="center"/>
              <w:rPr>
                <w:rFonts w:ascii="Arial" w:hAnsi="Arial" w:cs="Arial"/>
                <w:sz w:val="18"/>
                <w:szCs w:val="18"/>
              </w:rPr>
            </w:pPr>
            <w:r>
              <w:rPr>
                <w:rFonts w:ascii="Arial" w:hAnsi="Arial" w:cs="Arial"/>
                <w:sz w:val="18"/>
                <w:szCs w:val="18"/>
              </w:rPr>
              <w:t>培训计划</w:t>
            </w:r>
          </w:p>
        </w:tc>
        <w:tc>
          <w:tcPr>
            <w:tcW w:w="665" w:type="pct"/>
            <w:tcBorders>
              <w:top w:val="single" w:sz="4" w:space="0" w:color="000000"/>
              <w:left w:val="nil"/>
              <w:bottom w:val="single" w:sz="4" w:space="0" w:color="000000"/>
              <w:right w:val="single" w:sz="4" w:space="0" w:color="000000"/>
            </w:tcBorders>
            <w:vAlign w:val="center"/>
          </w:tcPr>
          <w:p w14:paraId="5284EA6F" w14:textId="77777777" w:rsidR="00B00DE2" w:rsidRDefault="00776E18">
            <w:pPr>
              <w:jc w:val="center"/>
              <w:rPr>
                <w:rFonts w:ascii="Arial" w:hAnsi="Arial" w:cs="Arial"/>
                <w:sz w:val="18"/>
                <w:szCs w:val="18"/>
              </w:rPr>
            </w:pPr>
            <w:r>
              <w:rPr>
                <w:rFonts w:ascii="Arial" w:hAnsi="Arial" w:cs="Arial"/>
                <w:sz w:val="18"/>
                <w:szCs w:val="18"/>
              </w:rPr>
              <w:t>村民大会</w:t>
            </w:r>
          </w:p>
        </w:tc>
        <w:tc>
          <w:tcPr>
            <w:tcW w:w="665" w:type="pct"/>
            <w:tcBorders>
              <w:top w:val="single" w:sz="4" w:space="0" w:color="000000"/>
              <w:left w:val="nil"/>
              <w:bottom w:val="single" w:sz="4" w:space="0" w:color="000000"/>
              <w:right w:val="single" w:sz="4" w:space="0" w:color="000000"/>
            </w:tcBorders>
            <w:vAlign w:val="center"/>
          </w:tcPr>
          <w:p w14:paraId="50227A6B" w14:textId="77777777" w:rsidR="00B00DE2" w:rsidRDefault="00776E18">
            <w:pPr>
              <w:ind w:firstLine="100"/>
              <w:jc w:val="center"/>
              <w:rPr>
                <w:rFonts w:ascii="Arial" w:hAnsi="Arial" w:cs="Arial"/>
                <w:sz w:val="18"/>
                <w:szCs w:val="18"/>
              </w:rPr>
            </w:pPr>
            <w:r>
              <w:rPr>
                <w:rFonts w:ascii="Arial" w:hAnsi="Arial" w:cs="Arial"/>
                <w:sz w:val="18"/>
                <w:szCs w:val="18"/>
              </w:rPr>
              <w:t>20</w:t>
            </w:r>
            <w:r>
              <w:rPr>
                <w:rFonts w:ascii="Arial" w:hAnsi="Arial" w:cs="Arial" w:hint="eastAsia"/>
                <w:sz w:val="18"/>
                <w:szCs w:val="18"/>
              </w:rPr>
              <w:t>20</w:t>
            </w:r>
            <w:r>
              <w:rPr>
                <w:rFonts w:ascii="Arial" w:hAnsi="Arial" w:cs="Arial"/>
                <w:sz w:val="18"/>
                <w:szCs w:val="18"/>
              </w:rPr>
              <w:t>年</w:t>
            </w:r>
            <w:r>
              <w:rPr>
                <w:rFonts w:ascii="Arial" w:hAnsi="Arial" w:cs="Arial" w:hint="eastAsia"/>
                <w:sz w:val="18"/>
                <w:szCs w:val="18"/>
              </w:rPr>
              <w:t>1</w:t>
            </w:r>
            <w:r>
              <w:rPr>
                <w:rFonts w:ascii="Arial" w:hAnsi="Arial" w:cs="Arial"/>
                <w:sz w:val="18"/>
                <w:szCs w:val="18"/>
              </w:rPr>
              <w:t>月</w:t>
            </w:r>
            <w:r>
              <w:rPr>
                <w:rFonts w:cs="Arial"/>
                <w:sz w:val="18"/>
                <w:szCs w:val="18"/>
              </w:rPr>
              <w:t>—</w:t>
            </w:r>
            <w:r>
              <w:rPr>
                <w:rFonts w:ascii="Arial" w:hAnsi="Arial" w:cs="Arial"/>
                <w:sz w:val="18"/>
                <w:szCs w:val="18"/>
              </w:rPr>
              <w:t>20</w:t>
            </w:r>
            <w:r>
              <w:rPr>
                <w:rFonts w:ascii="Arial" w:hAnsi="Arial" w:cs="Arial" w:hint="eastAsia"/>
                <w:sz w:val="18"/>
                <w:szCs w:val="18"/>
              </w:rPr>
              <w:t>23</w:t>
            </w:r>
            <w:r>
              <w:rPr>
                <w:rFonts w:ascii="Arial" w:hAnsi="Arial" w:cs="Arial"/>
                <w:sz w:val="18"/>
                <w:szCs w:val="18"/>
              </w:rPr>
              <w:t>年</w:t>
            </w:r>
            <w:r>
              <w:rPr>
                <w:rFonts w:ascii="Arial" w:hAnsi="Arial" w:cs="Arial" w:hint="eastAsia"/>
                <w:sz w:val="18"/>
                <w:szCs w:val="18"/>
              </w:rPr>
              <w:t>6</w:t>
            </w:r>
            <w:r>
              <w:rPr>
                <w:rFonts w:ascii="Arial" w:hAnsi="Arial" w:cs="Arial"/>
                <w:sz w:val="18"/>
                <w:szCs w:val="18"/>
              </w:rPr>
              <w:t>月</w:t>
            </w:r>
          </w:p>
        </w:tc>
        <w:tc>
          <w:tcPr>
            <w:tcW w:w="1247" w:type="pct"/>
            <w:tcBorders>
              <w:top w:val="single" w:sz="4" w:space="0" w:color="000000"/>
              <w:left w:val="nil"/>
              <w:bottom w:val="single" w:sz="4" w:space="0" w:color="000000"/>
              <w:right w:val="single" w:sz="4" w:space="0" w:color="000000"/>
            </w:tcBorders>
            <w:vAlign w:val="center"/>
          </w:tcPr>
          <w:p w14:paraId="55BF2965" w14:textId="77777777" w:rsidR="00B00DE2" w:rsidRDefault="00776E18">
            <w:pPr>
              <w:jc w:val="center"/>
              <w:rPr>
                <w:rFonts w:cs="Arial"/>
                <w:sz w:val="18"/>
                <w:szCs w:val="18"/>
              </w:rPr>
            </w:pPr>
            <w:r>
              <w:rPr>
                <w:rFonts w:cs="Arial" w:hint="eastAsia"/>
                <w:sz w:val="18"/>
                <w:szCs w:val="18"/>
              </w:rPr>
              <w:t>宁海县项目办、水利局、国土局及镇、街道、村干部</w:t>
            </w:r>
          </w:p>
        </w:tc>
        <w:tc>
          <w:tcPr>
            <w:tcW w:w="499" w:type="pct"/>
            <w:tcBorders>
              <w:top w:val="single" w:sz="4" w:space="0" w:color="000000"/>
              <w:left w:val="nil"/>
              <w:bottom w:val="single" w:sz="4" w:space="0" w:color="000000"/>
              <w:right w:val="single" w:sz="4" w:space="0" w:color="000000"/>
            </w:tcBorders>
            <w:vAlign w:val="center"/>
          </w:tcPr>
          <w:p w14:paraId="21A3EF52" w14:textId="77777777" w:rsidR="00B00DE2" w:rsidRDefault="00776E18">
            <w:pPr>
              <w:rPr>
                <w:rFonts w:ascii="Arial" w:hAnsi="Arial" w:cs="Arial"/>
                <w:sz w:val="18"/>
                <w:szCs w:val="18"/>
              </w:rPr>
            </w:pPr>
            <w:r>
              <w:rPr>
                <w:rFonts w:ascii="Arial" w:hAnsi="Arial" w:cs="Arial"/>
                <w:sz w:val="18"/>
                <w:szCs w:val="18"/>
              </w:rPr>
              <w:t>所有受影响人</w:t>
            </w:r>
          </w:p>
        </w:tc>
        <w:tc>
          <w:tcPr>
            <w:tcW w:w="1342" w:type="pct"/>
            <w:tcBorders>
              <w:top w:val="single" w:sz="4" w:space="0" w:color="000000"/>
              <w:left w:val="nil"/>
              <w:bottom w:val="single" w:sz="4" w:space="0" w:color="000000"/>
              <w:right w:val="single" w:sz="4" w:space="0" w:color="000000"/>
            </w:tcBorders>
            <w:vAlign w:val="center"/>
          </w:tcPr>
          <w:p w14:paraId="2920D849" w14:textId="77777777" w:rsidR="00B00DE2" w:rsidRDefault="00776E18">
            <w:pPr>
              <w:jc w:val="center"/>
              <w:rPr>
                <w:rFonts w:ascii="Arial" w:hAnsi="Arial" w:cs="Arial"/>
                <w:sz w:val="18"/>
                <w:szCs w:val="18"/>
              </w:rPr>
            </w:pPr>
            <w:r>
              <w:rPr>
                <w:rFonts w:ascii="Arial" w:hAnsi="Arial" w:cs="Arial"/>
                <w:sz w:val="18"/>
                <w:szCs w:val="18"/>
              </w:rPr>
              <w:t>讨论培训需求</w:t>
            </w:r>
          </w:p>
        </w:tc>
      </w:tr>
      <w:tr w:rsidR="00B00DE2" w14:paraId="01B6F671" w14:textId="77777777">
        <w:trPr>
          <w:jc w:val="center"/>
        </w:trPr>
        <w:tc>
          <w:tcPr>
            <w:tcW w:w="582" w:type="pct"/>
            <w:tcBorders>
              <w:top w:val="single" w:sz="4" w:space="0" w:color="000000"/>
              <w:left w:val="single" w:sz="4" w:space="0" w:color="000000"/>
              <w:bottom w:val="single" w:sz="4" w:space="0" w:color="000000"/>
              <w:right w:val="single" w:sz="4" w:space="0" w:color="000000"/>
            </w:tcBorders>
            <w:vAlign w:val="center"/>
          </w:tcPr>
          <w:p w14:paraId="28848891" w14:textId="77777777" w:rsidR="00B00DE2" w:rsidRDefault="00776E18">
            <w:pPr>
              <w:jc w:val="center"/>
              <w:rPr>
                <w:rFonts w:ascii="Arial" w:hAnsi="Arial" w:cs="Arial"/>
                <w:sz w:val="18"/>
                <w:szCs w:val="18"/>
              </w:rPr>
            </w:pPr>
            <w:r>
              <w:rPr>
                <w:rFonts w:ascii="Arial" w:hAnsi="Arial" w:cs="Arial"/>
                <w:sz w:val="18"/>
                <w:szCs w:val="18"/>
              </w:rPr>
              <w:t>监测</w:t>
            </w:r>
          </w:p>
        </w:tc>
        <w:tc>
          <w:tcPr>
            <w:tcW w:w="665" w:type="pct"/>
            <w:tcBorders>
              <w:top w:val="single" w:sz="4" w:space="0" w:color="000000"/>
              <w:left w:val="nil"/>
              <w:bottom w:val="single" w:sz="4" w:space="0" w:color="000000"/>
              <w:right w:val="single" w:sz="4" w:space="0" w:color="000000"/>
            </w:tcBorders>
            <w:vAlign w:val="center"/>
          </w:tcPr>
          <w:p w14:paraId="7F77F29F" w14:textId="77777777" w:rsidR="00B00DE2" w:rsidRDefault="00776E18">
            <w:pPr>
              <w:jc w:val="center"/>
              <w:rPr>
                <w:rFonts w:ascii="Arial" w:hAnsi="Arial" w:cs="Arial"/>
                <w:sz w:val="18"/>
                <w:szCs w:val="18"/>
              </w:rPr>
            </w:pPr>
            <w:r>
              <w:rPr>
                <w:rFonts w:ascii="Arial" w:hAnsi="Arial" w:cs="Arial"/>
                <w:sz w:val="18"/>
                <w:szCs w:val="18"/>
              </w:rPr>
              <w:t>村民参与会议</w:t>
            </w:r>
          </w:p>
        </w:tc>
        <w:tc>
          <w:tcPr>
            <w:tcW w:w="665" w:type="pct"/>
            <w:tcBorders>
              <w:top w:val="single" w:sz="4" w:space="0" w:color="000000"/>
              <w:left w:val="nil"/>
              <w:bottom w:val="single" w:sz="4" w:space="0" w:color="000000"/>
              <w:right w:val="single" w:sz="4" w:space="0" w:color="000000"/>
            </w:tcBorders>
            <w:vAlign w:val="center"/>
          </w:tcPr>
          <w:p w14:paraId="37A3B6B2" w14:textId="77777777" w:rsidR="00B00DE2" w:rsidRDefault="00776E18">
            <w:pPr>
              <w:jc w:val="center"/>
              <w:rPr>
                <w:rFonts w:ascii="Arial" w:hAnsi="Arial" w:cs="Arial"/>
                <w:sz w:val="18"/>
                <w:szCs w:val="18"/>
              </w:rPr>
            </w:pPr>
            <w:r>
              <w:rPr>
                <w:rFonts w:ascii="Arial" w:hAnsi="Arial" w:cs="Arial"/>
                <w:sz w:val="18"/>
                <w:szCs w:val="18"/>
              </w:rPr>
              <w:t>20</w:t>
            </w:r>
            <w:r>
              <w:rPr>
                <w:rFonts w:ascii="Arial" w:hAnsi="Arial" w:cs="Arial" w:hint="eastAsia"/>
                <w:sz w:val="18"/>
                <w:szCs w:val="18"/>
              </w:rPr>
              <w:t>19</w:t>
            </w:r>
            <w:r>
              <w:rPr>
                <w:rFonts w:ascii="Arial" w:hAnsi="Arial" w:cs="Arial"/>
                <w:sz w:val="18"/>
                <w:szCs w:val="18"/>
              </w:rPr>
              <w:t>年</w:t>
            </w:r>
            <w:r>
              <w:rPr>
                <w:rFonts w:ascii="Arial" w:hAnsi="Arial" w:cs="Arial" w:hint="eastAsia"/>
                <w:sz w:val="18"/>
                <w:szCs w:val="18"/>
              </w:rPr>
              <w:t>12</w:t>
            </w:r>
            <w:r>
              <w:rPr>
                <w:rFonts w:ascii="Arial" w:hAnsi="Arial" w:cs="Arial"/>
                <w:sz w:val="18"/>
                <w:szCs w:val="18"/>
              </w:rPr>
              <w:t>月</w:t>
            </w:r>
            <w:r>
              <w:rPr>
                <w:rFonts w:cs="Arial"/>
                <w:sz w:val="18"/>
                <w:szCs w:val="18"/>
              </w:rPr>
              <w:t>—</w:t>
            </w:r>
            <w:r>
              <w:rPr>
                <w:rFonts w:ascii="Arial" w:hAnsi="Arial" w:cs="Arial"/>
                <w:sz w:val="18"/>
                <w:szCs w:val="18"/>
              </w:rPr>
              <w:t>20</w:t>
            </w:r>
            <w:r>
              <w:rPr>
                <w:rFonts w:ascii="Arial" w:hAnsi="Arial" w:cs="Arial" w:hint="eastAsia"/>
                <w:sz w:val="18"/>
                <w:szCs w:val="18"/>
              </w:rPr>
              <w:t>21</w:t>
            </w:r>
            <w:r>
              <w:rPr>
                <w:rFonts w:ascii="Arial" w:hAnsi="Arial" w:cs="Arial"/>
                <w:sz w:val="18"/>
                <w:szCs w:val="18"/>
              </w:rPr>
              <w:t>年</w:t>
            </w:r>
            <w:r>
              <w:rPr>
                <w:rFonts w:ascii="Arial" w:hAnsi="Arial" w:cs="Arial" w:hint="eastAsia"/>
                <w:sz w:val="18"/>
                <w:szCs w:val="18"/>
              </w:rPr>
              <w:t>8</w:t>
            </w:r>
            <w:r>
              <w:rPr>
                <w:rFonts w:ascii="Arial" w:hAnsi="Arial" w:cs="Arial"/>
                <w:sz w:val="18"/>
                <w:szCs w:val="18"/>
              </w:rPr>
              <w:t>月</w:t>
            </w:r>
          </w:p>
        </w:tc>
        <w:tc>
          <w:tcPr>
            <w:tcW w:w="1247" w:type="pct"/>
            <w:tcBorders>
              <w:top w:val="single" w:sz="4" w:space="0" w:color="000000"/>
              <w:left w:val="nil"/>
              <w:bottom w:val="single" w:sz="4" w:space="0" w:color="000000"/>
              <w:right w:val="single" w:sz="4" w:space="0" w:color="000000"/>
            </w:tcBorders>
            <w:vAlign w:val="center"/>
          </w:tcPr>
          <w:p w14:paraId="1EA4AB19" w14:textId="77777777" w:rsidR="00B00DE2" w:rsidRDefault="00776E18">
            <w:pPr>
              <w:jc w:val="center"/>
              <w:rPr>
                <w:rFonts w:cs="Arial"/>
                <w:sz w:val="18"/>
                <w:szCs w:val="18"/>
              </w:rPr>
            </w:pPr>
            <w:r>
              <w:rPr>
                <w:rFonts w:cs="Arial" w:hint="eastAsia"/>
                <w:sz w:val="18"/>
                <w:szCs w:val="18"/>
              </w:rPr>
              <w:t>宁海县项目办、水利局、国土局及镇、街道、村干部</w:t>
            </w:r>
          </w:p>
        </w:tc>
        <w:tc>
          <w:tcPr>
            <w:tcW w:w="499" w:type="pct"/>
            <w:tcBorders>
              <w:top w:val="single" w:sz="4" w:space="0" w:color="000000"/>
              <w:left w:val="nil"/>
              <w:bottom w:val="single" w:sz="4" w:space="0" w:color="000000"/>
              <w:right w:val="single" w:sz="4" w:space="0" w:color="000000"/>
            </w:tcBorders>
            <w:vAlign w:val="center"/>
          </w:tcPr>
          <w:p w14:paraId="2E44AF28" w14:textId="77777777" w:rsidR="00B00DE2" w:rsidRDefault="00776E18">
            <w:pPr>
              <w:jc w:val="center"/>
              <w:rPr>
                <w:rFonts w:ascii="Arial" w:hAnsi="Arial" w:cs="Arial"/>
                <w:sz w:val="18"/>
                <w:szCs w:val="18"/>
              </w:rPr>
            </w:pPr>
            <w:r>
              <w:rPr>
                <w:rFonts w:ascii="Arial" w:hAnsi="Arial" w:cs="Arial"/>
                <w:sz w:val="18"/>
                <w:szCs w:val="18"/>
              </w:rPr>
              <w:t>所有受影响人</w:t>
            </w:r>
          </w:p>
        </w:tc>
        <w:tc>
          <w:tcPr>
            <w:tcW w:w="1342" w:type="pct"/>
            <w:tcBorders>
              <w:top w:val="single" w:sz="4" w:space="0" w:color="000000"/>
              <w:left w:val="nil"/>
              <w:bottom w:val="single" w:sz="4" w:space="0" w:color="000000"/>
              <w:right w:val="single" w:sz="4" w:space="0" w:color="000000"/>
            </w:tcBorders>
            <w:vAlign w:val="center"/>
          </w:tcPr>
          <w:p w14:paraId="1C00598A" w14:textId="77777777" w:rsidR="00B00DE2" w:rsidRDefault="00776E18">
            <w:pPr>
              <w:rPr>
                <w:rFonts w:ascii="Arial" w:hAnsi="Arial" w:cs="Arial"/>
                <w:sz w:val="18"/>
                <w:szCs w:val="18"/>
              </w:rPr>
            </w:pPr>
            <w:r>
              <w:rPr>
                <w:rFonts w:ascii="Arial" w:hAnsi="Arial" w:cs="Arial"/>
                <w:sz w:val="18"/>
                <w:szCs w:val="18"/>
              </w:rPr>
              <w:t>1</w:t>
            </w:r>
            <w:r>
              <w:rPr>
                <w:rFonts w:ascii="Arial" w:hAnsi="Arial" w:cs="Arial" w:hint="eastAsia"/>
                <w:sz w:val="18"/>
                <w:szCs w:val="18"/>
              </w:rPr>
              <w:t>.</w:t>
            </w:r>
            <w:r>
              <w:rPr>
                <w:rFonts w:ascii="Arial" w:hAnsi="Arial" w:cs="Arial"/>
                <w:sz w:val="18"/>
                <w:szCs w:val="18"/>
              </w:rPr>
              <w:t>移民安置进度和影响</w:t>
            </w:r>
          </w:p>
          <w:p w14:paraId="5477CBF6" w14:textId="77777777" w:rsidR="00B00DE2" w:rsidRDefault="00776E18">
            <w:pPr>
              <w:rPr>
                <w:rFonts w:ascii="Arial" w:hAnsi="Arial" w:cs="Arial"/>
                <w:sz w:val="18"/>
                <w:szCs w:val="18"/>
              </w:rPr>
            </w:pPr>
            <w:r>
              <w:rPr>
                <w:rFonts w:ascii="Arial" w:hAnsi="Arial" w:cs="Arial"/>
                <w:sz w:val="18"/>
                <w:szCs w:val="18"/>
              </w:rPr>
              <w:t>2.</w:t>
            </w:r>
            <w:r>
              <w:rPr>
                <w:rFonts w:ascii="Arial" w:hAnsi="Arial" w:cs="Arial"/>
                <w:sz w:val="18"/>
                <w:szCs w:val="18"/>
              </w:rPr>
              <w:t>补偿款支付</w:t>
            </w:r>
          </w:p>
          <w:p w14:paraId="12D88B7D" w14:textId="77777777" w:rsidR="00B00DE2" w:rsidRDefault="00776E18">
            <w:pPr>
              <w:rPr>
                <w:rFonts w:ascii="Arial" w:hAnsi="Arial" w:cs="Arial"/>
                <w:sz w:val="18"/>
                <w:szCs w:val="18"/>
              </w:rPr>
            </w:pPr>
            <w:r>
              <w:rPr>
                <w:rFonts w:ascii="Arial" w:hAnsi="Arial" w:cs="Arial"/>
                <w:sz w:val="18"/>
                <w:szCs w:val="18"/>
              </w:rPr>
              <w:t>3.</w:t>
            </w:r>
            <w:r>
              <w:rPr>
                <w:rFonts w:ascii="Arial" w:hAnsi="Arial" w:cs="Arial"/>
                <w:sz w:val="18"/>
                <w:szCs w:val="18"/>
              </w:rPr>
              <w:t>信息公开</w:t>
            </w:r>
          </w:p>
          <w:p w14:paraId="186BFC33" w14:textId="77777777" w:rsidR="00B00DE2" w:rsidRDefault="00776E18">
            <w:pPr>
              <w:rPr>
                <w:rFonts w:ascii="Arial" w:hAnsi="Arial" w:cs="Arial"/>
                <w:sz w:val="18"/>
                <w:szCs w:val="18"/>
              </w:rPr>
            </w:pPr>
            <w:r>
              <w:rPr>
                <w:rFonts w:ascii="Arial" w:hAnsi="Arial" w:cs="Arial"/>
                <w:sz w:val="18"/>
                <w:szCs w:val="18"/>
              </w:rPr>
              <w:t>4.</w:t>
            </w:r>
            <w:r>
              <w:rPr>
                <w:rFonts w:ascii="Arial" w:hAnsi="Arial" w:cs="Arial"/>
                <w:sz w:val="18"/>
                <w:szCs w:val="18"/>
              </w:rPr>
              <w:t>生产生活恢复、拆迁房屋安置恢复</w:t>
            </w:r>
          </w:p>
        </w:tc>
      </w:tr>
    </w:tbl>
    <w:p w14:paraId="6318EC38" w14:textId="77777777" w:rsidR="00B00DE2" w:rsidRDefault="00B00DE2"/>
    <w:p w14:paraId="4E2B0FC4" w14:textId="77777777" w:rsidR="00B00DE2" w:rsidRDefault="00B00DE2"/>
    <w:p w14:paraId="6508A080" w14:textId="77777777" w:rsidR="00B00DE2" w:rsidRDefault="00776E18" w:rsidP="001010A6">
      <w:pPr>
        <w:pStyle w:val="2"/>
      </w:pPr>
      <w:bookmarkStart w:id="2425" w:name="_Toc17538655"/>
      <w:proofErr w:type="spellStart"/>
      <w:r>
        <w:rPr>
          <w:rFonts w:hint="eastAsia"/>
        </w:rPr>
        <w:t>抱怨与申诉</w:t>
      </w:r>
      <w:bookmarkEnd w:id="2425"/>
      <w:proofErr w:type="spellEnd"/>
    </w:p>
    <w:p w14:paraId="17024796" w14:textId="77777777" w:rsidR="00B00DE2" w:rsidRDefault="00776E18" w:rsidP="001010A6">
      <w:pPr>
        <w:pStyle w:val="3"/>
      </w:pPr>
      <w:bookmarkStart w:id="2426" w:name="_Toc17538656"/>
      <w:proofErr w:type="spellStart"/>
      <w:r>
        <w:rPr>
          <w:rFonts w:hint="eastAsia"/>
        </w:rPr>
        <w:t>抱怨申诉程序</w:t>
      </w:r>
      <w:bookmarkEnd w:id="2426"/>
      <w:proofErr w:type="spellEnd"/>
    </w:p>
    <w:p w14:paraId="4D810D59" w14:textId="77777777" w:rsidR="00B00DE2" w:rsidRDefault="00776E18" w:rsidP="008D4156">
      <w:pPr>
        <w:pStyle w:val="af9"/>
        <w:spacing w:before="120"/>
        <w:ind w:firstLine="480"/>
        <w:rPr>
          <w:lang w:val="zh-CN"/>
        </w:rPr>
      </w:pPr>
      <w:r>
        <w:rPr>
          <w:lang w:val="zh-CN"/>
        </w:rPr>
        <w:t>在编制与实施移民计划的过程中，公众参与都是被鼓励的，为了有效</w:t>
      </w:r>
      <w:r>
        <w:rPr>
          <w:rFonts w:hint="eastAsia"/>
          <w:lang w:val="zh-CN"/>
        </w:rPr>
        <w:t>提高参与</w:t>
      </w:r>
      <w:r>
        <w:rPr>
          <w:lang w:val="zh-CN"/>
        </w:rPr>
        <w:t>，保证项目建设和征地成功的实施，项目建立了一个透明而有效的抱怨与申诉渠道。基本的处理程序如下：</w:t>
      </w:r>
    </w:p>
    <w:p w14:paraId="6AE9F096" w14:textId="77777777" w:rsidR="00B00DE2" w:rsidRDefault="00776E18" w:rsidP="001B30F3">
      <w:pPr>
        <w:pStyle w:val="af9"/>
        <w:spacing w:before="120"/>
        <w:ind w:firstLine="480"/>
        <w:rPr>
          <w:lang w:val="zh-CN"/>
        </w:rPr>
      </w:pPr>
      <w:r>
        <w:rPr>
          <w:lang w:val="zh-CN"/>
        </w:rPr>
        <w:t>阶段</w:t>
      </w:r>
      <w:r>
        <w:rPr>
          <w:rFonts w:hint="eastAsia"/>
        </w:rPr>
        <w:t>1</w:t>
      </w:r>
      <w:r>
        <w:rPr>
          <w:rFonts w:hint="eastAsia"/>
        </w:rPr>
        <w:t>：</w:t>
      </w:r>
      <w:r>
        <w:rPr>
          <w:lang w:val="zh-CN"/>
        </w:rPr>
        <w:t>如果移民在征地及移民安置的任何方面中受到任何权利侵害，可向</w:t>
      </w:r>
      <w:r>
        <w:rPr>
          <w:lang w:val="zh-CN"/>
        </w:rPr>
        <w:lastRenderedPageBreak/>
        <w:t>村委会反映，村委会或移民可直接找乡府协商解决，乡政府接到申诉后，将记录在案，并在</w:t>
      </w:r>
      <w:r>
        <w:rPr>
          <w:lang w:val="zh-CN"/>
        </w:rPr>
        <w:t>2</w:t>
      </w:r>
      <w:r>
        <w:rPr>
          <w:lang w:val="zh-CN"/>
        </w:rPr>
        <w:t>周内与该村委会和移民一起研究解决。</w:t>
      </w:r>
    </w:p>
    <w:p w14:paraId="2BBFA1DB" w14:textId="573D628F" w:rsidR="00B00DE2" w:rsidRDefault="00776E18" w:rsidP="001B30F3">
      <w:pPr>
        <w:pStyle w:val="af9"/>
        <w:spacing w:before="120"/>
        <w:ind w:firstLine="480"/>
        <w:rPr>
          <w:lang w:val="zh-CN"/>
        </w:rPr>
      </w:pPr>
      <w:r>
        <w:rPr>
          <w:lang w:val="zh-CN"/>
        </w:rPr>
        <w:t>阶段</w:t>
      </w:r>
      <w:r>
        <w:rPr>
          <w:lang w:val="zh-CN"/>
        </w:rPr>
        <w:t>2</w:t>
      </w:r>
      <w:r>
        <w:rPr>
          <w:rFonts w:hint="eastAsia"/>
          <w:lang w:val="zh-CN"/>
        </w:rPr>
        <w:t>：</w:t>
      </w:r>
      <w:r>
        <w:rPr>
          <w:lang w:val="zh-CN"/>
        </w:rPr>
        <w:t>如抱怨者</w:t>
      </w:r>
      <w:proofErr w:type="gramStart"/>
      <w:r>
        <w:rPr>
          <w:lang w:val="zh-CN"/>
        </w:rPr>
        <w:t>对阶段</w:t>
      </w:r>
      <w:proofErr w:type="gramEnd"/>
      <w:r>
        <w:rPr>
          <w:lang w:val="zh-CN"/>
        </w:rPr>
        <w:t>1</w:t>
      </w:r>
      <w:r>
        <w:rPr>
          <w:lang w:val="zh-CN"/>
        </w:rPr>
        <w:t>的决定感到不满，</w:t>
      </w:r>
      <w:proofErr w:type="gramStart"/>
      <w:r>
        <w:rPr>
          <w:lang w:val="zh-CN"/>
        </w:rPr>
        <w:t>如阶段</w:t>
      </w:r>
      <w:proofErr w:type="gramEnd"/>
      <w:r>
        <w:rPr>
          <w:lang w:val="zh-CN"/>
        </w:rPr>
        <w:t>1</w:t>
      </w:r>
      <w:r>
        <w:rPr>
          <w:lang w:val="zh-CN"/>
        </w:rPr>
        <w:t>的答复意见没有满足抱怨者，抱怨者可在收到阶段</w:t>
      </w:r>
      <w:r>
        <w:rPr>
          <w:lang w:val="zh-CN"/>
        </w:rPr>
        <w:t>1</w:t>
      </w:r>
      <w:r>
        <w:rPr>
          <w:lang w:val="zh-CN"/>
        </w:rPr>
        <w:t>决定的一个月内向</w:t>
      </w:r>
      <w:r w:rsidR="009F03FB">
        <w:rPr>
          <w:lang w:val="zh-CN"/>
        </w:rPr>
        <w:t>宁海县</w:t>
      </w:r>
      <w:r>
        <w:rPr>
          <w:lang w:val="zh-CN"/>
        </w:rPr>
        <w:t>项目办提出申诉，</w:t>
      </w:r>
      <w:r w:rsidR="009F03FB">
        <w:rPr>
          <w:lang w:val="zh-CN"/>
        </w:rPr>
        <w:t>宁海县</w:t>
      </w:r>
      <w:r>
        <w:rPr>
          <w:lang w:val="zh-CN"/>
        </w:rPr>
        <w:t>项目办在</w:t>
      </w:r>
      <w:r>
        <w:rPr>
          <w:lang w:val="zh-CN"/>
        </w:rPr>
        <w:t>2</w:t>
      </w:r>
      <w:r>
        <w:rPr>
          <w:lang w:val="zh-CN"/>
        </w:rPr>
        <w:t>周内</w:t>
      </w:r>
      <w:proofErr w:type="gramStart"/>
      <w:r>
        <w:rPr>
          <w:lang w:val="zh-CN"/>
        </w:rPr>
        <w:t>作出</w:t>
      </w:r>
      <w:proofErr w:type="gramEnd"/>
      <w:r>
        <w:rPr>
          <w:lang w:val="zh-CN"/>
        </w:rPr>
        <w:t>处理申诉的决定。</w:t>
      </w:r>
    </w:p>
    <w:p w14:paraId="71B10FAB" w14:textId="7C196F86" w:rsidR="00B00DE2" w:rsidRDefault="00776E18" w:rsidP="001F674E">
      <w:pPr>
        <w:pStyle w:val="af9"/>
        <w:spacing w:before="120"/>
        <w:ind w:firstLine="480"/>
        <w:rPr>
          <w:lang w:val="zh-CN"/>
        </w:rPr>
      </w:pPr>
      <w:r>
        <w:rPr>
          <w:lang w:val="zh-CN"/>
        </w:rPr>
        <w:t>阶段</w:t>
      </w:r>
      <w:r>
        <w:rPr>
          <w:lang w:val="zh-CN"/>
        </w:rPr>
        <w:t>3</w:t>
      </w:r>
      <w:r>
        <w:rPr>
          <w:rFonts w:hint="eastAsia"/>
          <w:lang w:val="zh-CN"/>
        </w:rPr>
        <w:t>：</w:t>
      </w:r>
      <w:r>
        <w:rPr>
          <w:lang w:val="zh-CN"/>
        </w:rPr>
        <w:t>受影响对象得到</w:t>
      </w:r>
      <w:r w:rsidR="006621F1">
        <w:rPr>
          <w:rFonts w:hint="eastAsia"/>
          <w:lang w:val="zh-CN"/>
        </w:rPr>
        <w:t>宁海县</w:t>
      </w:r>
      <w:r>
        <w:rPr>
          <w:lang w:val="zh-CN"/>
        </w:rPr>
        <w:t>项目办的答复意见后仍然表示不满，他们可以在收到阶段</w:t>
      </w:r>
      <w:r>
        <w:rPr>
          <w:lang w:val="zh-CN"/>
        </w:rPr>
        <w:t>2</w:t>
      </w:r>
      <w:r>
        <w:rPr>
          <w:lang w:val="zh-CN"/>
        </w:rPr>
        <w:t>答复意见的一个月内向</w:t>
      </w:r>
      <w:r w:rsidR="006621F1">
        <w:rPr>
          <w:rFonts w:hint="eastAsia"/>
          <w:lang w:val="zh-CN"/>
        </w:rPr>
        <w:t>宁海</w:t>
      </w:r>
      <w:r>
        <w:rPr>
          <w:lang w:val="zh-CN"/>
        </w:rPr>
        <w:t>项目办提出申诉，将在</w:t>
      </w:r>
      <w:r>
        <w:rPr>
          <w:lang w:val="zh-CN"/>
        </w:rPr>
        <w:t>2</w:t>
      </w:r>
      <w:r>
        <w:rPr>
          <w:lang w:val="zh-CN"/>
        </w:rPr>
        <w:t>周内</w:t>
      </w:r>
      <w:proofErr w:type="gramStart"/>
      <w:r>
        <w:rPr>
          <w:lang w:val="zh-CN"/>
        </w:rPr>
        <w:t>作出</w:t>
      </w:r>
      <w:proofErr w:type="gramEnd"/>
      <w:r>
        <w:rPr>
          <w:lang w:val="zh-CN"/>
        </w:rPr>
        <w:t>答复意见。</w:t>
      </w:r>
    </w:p>
    <w:p w14:paraId="30B30D68" w14:textId="77777777" w:rsidR="00B00DE2" w:rsidRDefault="00776E18" w:rsidP="001F674E">
      <w:pPr>
        <w:pStyle w:val="af9"/>
        <w:spacing w:before="120"/>
        <w:ind w:firstLine="480"/>
        <w:rPr>
          <w:lang w:val="zh-CN"/>
        </w:rPr>
      </w:pPr>
      <w:r>
        <w:rPr>
          <w:lang w:val="zh-CN"/>
        </w:rPr>
        <w:t>阶段</w:t>
      </w:r>
      <w:r>
        <w:rPr>
          <w:lang w:val="zh-CN"/>
        </w:rPr>
        <w:t>4</w:t>
      </w:r>
      <w:r>
        <w:rPr>
          <w:rFonts w:hint="eastAsia"/>
          <w:lang w:val="zh-CN"/>
        </w:rPr>
        <w:t>：</w:t>
      </w:r>
      <w:r>
        <w:rPr>
          <w:lang w:val="zh-CN"/>
        </w:rPr>
        <w:t>移民若对仲裁决定仍不满意，在收到仲裁决定后，可以根据民事诉讼法，向民事法庭起诉。</w:t>
      </w:r>
    </w:p>
    <w:p w14:paraId="6016130A" w14:textId="77777777" w:rsidR="00B00DE2" w:rsidRDefault="00776E18" w:rsidP="001F674E">
      <w:pPr>
        <w:pStyle w:val="af9"/>
        <w:spacing w:before="120"/>
        <w:ind w:firstLine="480"/>
        <w:rPr>
          <w:lang w:val="zh-CN"/>
        </w:rPr>
      </w:pPr>
      <w:r>
        <w:rPr>
          <w:lang w:val="zh-CN"/>
        </w:rPr>
        <w:t>受影响对象如果不通过以上程序，也可以直接向民事法庭上诉。</w:t>
      </w:r>
    </w:p>
    <w:p w14:paraId="49E552AE" w14:textId="77777777" w:rsidR="00B00DE2" w:rsidRDefault="00776E18" w:rsidP="001F674E">
      <w:pPr>
        <w:pStyle w:val="af9"/>
        <w:spacing w:before="120"/>
        <w:ind w:firstLine="480"/>
        <w:rPr>
          <w:lang w:val="zh-CN"/>
        </w:rPr>
      </w:pPr>
      <w:r>
        <w:rPr>
          <w:lang w:val="zh-CN"/>
        </w:rPr>
        <w:t>受影响人也可以通过外部独立监测机构和人员，将申述内容呈现在监测报告中或通过外部监测人员，代为向世行项目管理团队进行申述抱怨，这些抱怨将由世行项目团队处理。如果受影响人对处理结果仍不满意，由于世行政策没有得到遵守而受到了伤害，他们可以依据世行问责机制向世行特别协调人办公室或合</w:t>
      </w:r>
      <w:proofErr w:type="gramStart"/>
      <w:r>
        <w:rPr>
          <w:lang w:val="zh-CN"/>
        </w:rPr>
        <w:t>规</w:t>
      </w:r>
      <w:proofErr w:type="gramEnd"/>
      <w:r>
        <w:rPr>
          <w:lang w:val="zh-CN"/>
        </w:rPr>
        <w:t>检查办公室进行投诉。</w:t>
      </w:r>
    </w:p>
    <w:p w14:paraId="7DA1B433" w14:textId="77777777" w:rsidR="00B00DE2" w:rsidRDefault="00776E18" w:rsidP="001F674E">
      <w:pPr>
        <w:pStyle w:val="af9"/>
        <w:spacing w:before="120"/>
        <w:ind w:firstLine="480"/>
        <w:rPr>
          <w:lang w:val="zh-CN"/>
        </w:rPr>
      </w:pPr>
      <w:r>
        <w:rPr>
          <w:lang w:val="zh-CN"/>
        </w:rPr>
        <w:t>所有抱怨申诉（口头或书面的）都将在移民内部监测及外部监测报告中上报世行。</w:t>
      </w:r>
    </w:p>
    <w:p w14:paraId="3F8B044F" w14:textId="77777777" w:rsidR="00B00DE2" w:rsidRDefault="00776E18" w:rsidP="001F674E">
      <w:pPr>
        <w:pStyle w:val="af9"/>
        <w:spacing w:before="120"/>
        <w:ind w:firstLine="480"/>
        <w:rPr>
          <w:lang w:val="zh-CN"/>
        </w:rPr>
      </w:pPr>
      <w:r>
        <w:rPr>
          <w:lang w:val="zh-CN"/>
        </w:rPr>
        <w:t>各机构将免费接受</w:t>
      </w:r>
      <w:proofErr w:type="gramStart"/>
      <w:r>
        <w:rPr>
          <w:lang w:val="zh-CN"/>
        </w:rPr>
        <w:t>受</w:t>
      </w:r>
      <w:proofErr w:type="gramEnd"/>
      <w:r>
        <w:rPr>
          <w:lang w:val="zh-CN"/>
        </w:rPr>
        <w:t>影响人口的抱怨和申诉，由此发生的合理费用将由项目不可预见费中支付。在整个项目建设期间，这些申诉程序一直有效，以保证受影响人员能够利用它们来处理有关问题。上述申诉途径，将通过公开大会的参与过程和发放的移民安置信息</w:t>
      </w:r>
      <w:proofErr w:type="gramStart"/>
      <w:r>
        <w:rPr>
          <w:lang w:val="zh-CN"/>
        </w:rPr>
        <w:t>册</w:t>
      </w:r>
      <w:proofErr w:type="gramEnd"/>
      <w:r>
        <w:rPr>
          <w:lang w:val="zh-CN"/>
        </w:rPr>
        <w:t>告知移民其提出申诉的权利。同时，抱怨和申诉过程将通过媒体在受影响人口中公布。</w:t>
      </w:r>
    </w:p>
    <w:p w14:paraId="5331273C" w14:textId="77777777" w:rsidR="00B00DE2" w:rsidRDefault="00776E18" w:rsidP="001010A6">
      <w:pPr>
        <w:pStyle w:val="3"/>
        <w:rPr>
          <w:lang w:eastAsia="zh-CN"/>
        </w:rPr>
      </w:pPr>
      <w:bookmarkStart w:id="2427" w:name="_Toc17538657"/>
      <w:r>
        <w:rPr>
          <w:rFonts w:hint="eastAsia"/>
          <w:lang w:eastAsia="zh-CN"/>
        </w:rPr>
        <w:t>抱怨与申诉的记录和跟踪反馈</w:t>
      </w:r>
      <w:bookmarkEnd w:id="2427"/>
    </w:p>
    <w:p w14:paraId="1FBB0F27" w14:textId="77777777" w:rsidR="00B00DE2" w:rsidRDefault="00B00DE2">
      <w:pPr>
        <w:widowControl w:val="0"/>
        <w:tabs>
          <w:tab w:val="left" w:pos="900"/>
        </w:tabs>
        <w:spacing w:line="400" w:lineRule="exact"/>
        <w:ind w:firstLineChars="200" w:firstLine="480"/>
        <w:jc w:val="both"/>
        <w:rPr>
          <w:rFonts w:ascii="Arial Narrow" w:hAnsi="Arial Narrow" w:cs="Arial"/>
        </w:rPr>
      </w:pPr>
    </w:p>
    <w:p w14:paraId="6641034A" w14:textId="77777777" w:rsidR="00B00DE2" w:rsidRDefault="00776E18" w:rsidP="008D4156">
      <w:pPr>
        <w:pStyle w:val="af9"/>
        <w:spacing w:before="120"/>
        <w:ind w:firstLine="480"/>
        <w:rPr>
          <w:rFonts w:ascii="宋体" w:hAnsi="宋体"/>
        </w:rPr>
      </w:pPr>
      <w:r>
        <w:rPr>
          <w:rFonts w:hint="eastAsia"/>
        </w:rPr>
        <w:t>在移民计划执行期间，各级移民机构要做好抱怨资料和处理结果资料的登记与管理，每月一次以书面材</w:t>
      </w:r>
      <w:r>
        <w:rPr>
          <w:rFonts w:ascii="宋体" w:hAnsi="宋体" w:hint="eastAsia"/>
        </w:rPr>
        <w:t>料形式报宁海县及项目办。宁海县及项目办将对抱怨</w:t>
      </w:r>
      <w:r>
        <w:rPr>
          <w:rFonts w:ascii="宋体" w:hAnsi="宋体" w:hint="eastAsia"/>
        </w:rPr>
        <w:lastRenderedPageBreak/>
        <w:t>处理登记情况进行定期检查。</w:t>
      </w:r>
    </w:p>
    <w:p w14:paraId="3034FD33" w14:textId="77777777" w:rsidR="002D70A1" w:rsidRDefault="00776E18" w:rsidP="002D70A1">
      <w:pPr>
        <w:widowControl w:val="0"/>
        <w:tabs>
          <w:tab w:val="left" w:pos="900"/>
        </w:tabs>
        <w:spacing w:line="400" w:lineRule="exact"/>
        <w:ind w:firstLineChars="200" w:firstLine="480"/>
        <w:jc w:val="both"/>
        <w:rPr>
          <w:rFonts w:ascii="Arial Narrow" w:hAnsi="Arial Narrow" w:cs="Arial"/>
        </w:rPr>
      </w:pPr>
      <w:r>
        <w:rPr>
          <w:rFonts w:hint="eastAsia"/>
        </w:rPr>
        <w:t>为了完整</w:t>
      </w:r>
      <w:proofErr w:type="gramStart"/>
      <w:r>
        <w:rPr>
          <w:rFonts w:hint="eastAsia"/>
        </w:rPr>
        <w:t>记录受</w:t>
      </w:r>
      <w:proofErr w:type="gramEnd"/>
      <w:r>
        <w:rPr>
          <w:rFonts w:hint="eastAsia"/>
        </w:rPr>
        <w:t>影响人口的抱怨与相关问题的处理情况，项目办及项目实施机构制定了受影响人口抱怨和申诉处理情况登记表见</w:t>
      </w:r>
      <w:r>
        <w:fldChar w:fldCharType="begin"/>
      </w:r>
      <w:r>
        <w:instrText xml:space="preserve">REF _Ref12142325 \h \* MERGEFORMAT </w:instrText>
      </w:r>
      <w:r>
        <w:fldChar w:fldCharType="separate"/>
      </w:r>
      <w:r>
        <w:rPr>
          <w:rFonts w:hint="eastAsia"/>
        </w:rPr>
        <w:t>表</w:t>
      </w:r>
      <w:r>
        <w:rPr>
          <w:noProof/>
        </w:rPr>
        <w:t>8</w:t>
      </w:r>
      <w:r>
        <w:noBreakHyphen/>
        <w:t>3</w:t>
      </w:r>
      <w:r>
        <w:fldChar w:fldCharType="end"/>
      </w:r>
      <w:r>
        <w:rPr>
          <w:rFonts w:hint="eastAsia"/>
        </w:rPr>
        <w:t>。</w:t>
      </w:r>
      <w:r w:rsidR="002D70A1">
        <w:rPr>
          <w:rFonts w:ascii="Arial Narrow" w:hAnsi="Arial Narrow" w:cs="Arial" w:hint="eastAsia"/>
        </w:rPr>
        <w:t>本章主要内容将向本项目受影响人群公开发布，并在移民安置实施之前，以公开的宣传材料形式送至每一个受影响家庭户。</w:t>
      </w:r>
    </w:p>
    <w:p w14:paraId="7BE26BB5" w14:textId="77777777" w:rsidR="002D70A1" w:rsidRDefault="002D70A1" w:rsidP="002D70A1">
      <w:pPr>
        <w:pStyle w:val="a5"/>
        <w:spacing w:after="0" w:line="400" w:lineRule="exact"/>
        <w:ind w:firstLineChars="200" w:firstLine="480"/>
        <w:rPr>
          <w:rFonts w:ascii="Arial Narrow" w:hAnsi="Arial Narrow" w:cs="Arial"/>
          <w:sz w:val="24"/>
          <w:szCs w:val="24"/>
        </w:rPr>
      </w:pPr>
      <w:r>
        <w:rPr>
          <w:rFonts w:ascii="Arial Narrow" w:hAnsi="Arial Narrow" w:cs="Arial" w:hint="eastAsia"/>
          <w:sz w:val="24"/>
          <w:szCs w:val="24"/>
        </w:rPr>
        <w:t>经核实，本项目实施以来未发生过拆迁户抱怨申述的有关记录，在未来项目执行过程中，仍将继续完善对于抱怨申述的相关管理。</w:t>
      </w:r>
    </w:p>
    <w:p w14:paraId="67280998" w14:textId="77777777" w:rsidR="00B00DE2" w:rsidRPr="002D70A1" w:rsidRDefault="00B00DE2" w:rsidP="008D4156">
      <w:pPr>
        <w:pStyle w:val="af9"/>
        <w:spacing w:before="120"/>
        <w:ind w:firstLine="480"/>
      </w:pPr>
    </w:p>
    <w:p w14:paraId="0604F2A6" w14:textId="0C0ECD9E" w:rsidR="00B00DE2" w:rsidRPr="001F674E" w:rsidRDefault="009F14C5">
      <w:pPr>
        <w:pStyle w:val="a3"/>
        <w:rPr>
          <w:lang w:eastAsia="zh-CN"/>
        </w:rPr>
      </w:pPr>
      <w:bookmarkStart w:id="2428" w:name="_Ref12142325"/>
      <w:bookmarkStart w:id="2429" w:name="_Toc16366148"/>
      <w:bookmarkStart w:id="2430" w:name="_Toc17539663"/>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Pr>
          <w:noProof/>
          <w:lang w:eastAsia="zh-CN"/>
        </w:rPr>
        <w:t>8</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Pr>
          <w:noProof/>
          <w:lang w:eastAsia="zh-CN"/>
        </w:rPr>
        <w:t>3</w:t>
      </w:r>
      <w:r>
        <w:fldChar w:fldCharType="end"/>
      </w:r>
      <w:bookmarkStart w:id="2431" w:name="_Toc471837679"/>
      <w:bookmarkStart w:id="2432" w:name="_Toc475694168"/>
      <w:bookmarkStart w:id="2433" w:name="_Toc480135176"/>
      <w:bookmarkStart w:id="2434" w:name="_Toc481851142"/>
      <w:bookmarkStart w:id="2435" w:name="_Toc497140870"/>
      <w:bookmarkStart w:id="2436" w:name="_Toc497141094"/>
      <w:bookmarkEnd w:id="2428"/>
      <w:r w:rsidR="00776E18" w:rsidRPr="001F674E">
        <w:rPr>
          <w:rFonts w:hint="eastAsia"/>
          <w:lang w:eastAsia="zh-CN"/>
        </w:rPr>
        <w:t>移民安置抱怨与申诉登记表</w:t>
      </w:r>
      <w:bookmarkEnd w:id="2429"/>
      <w:bookmarkEnd w:id="2430"/>
      <w:bookmarkEnd w:id="2431"/>
      <w:bookmarkEnd w:id="2432"/>
      <w:bookmarkEnd w:id="2433"/>
      <w:bookmarkEnd w:id="2434"/>
      <w:bookmarkEnd w:id="2435"/>
      <w:bookmarkEnd w:id="2436"/>
    </w:p>
    <w:p w14:paraId="06DD8966" w14:textId="77777777" w:rsidR="00B00DE2" w:rsidRDefault="00B00DE2">
      <w:pPr>
        <w:pStyle w:val="a3"/>
        <w:keepNext/>
        <w:rPr>
          <w:lang w:eastAsia="zh-CN"/>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1420"/>
        <w:gridCol w:w="1420"/>
        <w:gridCol w:w="1420"/>
        <w:gridCol w:w="1421"/>
        <w:gridCol w:w="1420"/>
      </w:tblGrid>
      <w:tr w:rsidR="00B00DE2" w14:paraId="2269E9E5" w14:textId="77777777">
        <w:tc>
          <w:tcPr>
            <w:tcW w:w="1421" w:type="dxa"/>
            <w:shd w:val="clear" w:color="auto" w:fill="F2F2F2"/>
            <w:vAlign w:val="center"/>
          </w:tcPr>
          <w:p w14:paraId="7BECBF47" w14:textId="77777777" w:rsidR="00B00DE2" w:rsidRDefault="00776E18">
            <w:pPr>
              <w:widowControl w:val="0"/>
              <w:jc w:val="center"/>
              <w:rPr>
                <w:rFonts w:ascii="Arial" w:hAnsi="Arial" w:cs="Arial"/>
                <w:kern w:val="2"/>
                <w:sz w:val="18"/>
                <w:szCs w:val="18"/>
              </w:rPr>
            </w:pPr>
            <w:r>
              <w:rPr>
                <w:rFonts w:ascii="Arial" w:hAnsi="Arial" w:cs="Arial" w:hint="eastAsia"/>
                <w:kern w:val="2"/>
                <w:sz w:val="18"/>
                <w:szCs w:val="18"/>
              </w:rPr>
              <w:t>接受单位：</w:t>
            </w:r>
          </w:p>
        </w:tc>
        <w:tc>
          <w:tcPr>
            <w:tcW w:w="1420" w:type="dxa"/>
            <w:shd w:val="clear" w:color="auto" w:fill="F2F2F2"/>
            <w:vAlign w:val="center"/>
          </w:tcPr>
          <w:p w14:paraId="447313F5" w14:textId="77777777" w:rsidR="00B00DE2" w:rsidRDefault="00B00DE2">
            <w:pPr>
              <w:widowControl w:val="0"/>
              <w:jc w:val="center"/>
              <w:rPr>
                <w:rFonts w:ascii="Arial" w:hAnsi="Arial" w:cs="Arial"/>
                <w:kern w:val="2"/>
                <w:sz w:val="18"/>
                <w:szCs w:val="18"/>
              </w:rPr>
            </w:pPr>
          </w:p>
        </w:tc>
        <w:tc>
          <w:tcPr>
            <w:tcW w:w="1420" w:type="dxa"/>
            <w:shd w:val="clear" w:color="auto" w:fill="F2F2F2"/>
            <w:vAlign w:val="center"/>
          </w:tcPr>
          <w:p w14:paraId="0DD17FF0" w14:textId="77777777" w:rsidR="00B00DE2" w:rsidRDefault="00776E18">
            <w:pPr>
              <w:widowControl w:val="0"/>
              <w:jc w:val="center"/>
              <w:rPr>
                <w:rFonts w:ascii="Arial" w:hAnsi="Arial" w:cs="Arial"/>
                <w:kern w:val="2"/>
                <w:sz w:val="18"/>
                <w:szCs w:val="18"/>
              </w:rPr>
            </w:pPr>
            <w:r>
              <w:rPr>
                <w:rFonts w:ascii="Arial" w:hAnsi="Arial" w:cs="Arial" w:hint="eastAsia"/>
                <w:kern w:val="2"/>
                <w:sz w:val="18"/>
                <w:szCs w:val="18"/>
              </w:rPr>
              <w:t>时间：</w:t>
            </w:r>
          </w:p>
        </w:tc>
        <w:tc>
          <w:tcPr>
            <w:tcW w:w="1420" w:type="dxa"/>
            <w:shd w:val="clear" w:color="auto" w:fill="F2F2F2"/>
            <w:vAlign w:val="center"/>
          </w:tcPr>
          <w:p w14:paraId="3925DD2D" w14:textId="77777777" w:rsidR="00B00DE2" w:rsidRDefault="00B00DE2">
            <w:pPr>
              <w:widowControl w:val="0"/>
              <w:jc w:val="center"/>
              <w:rPr>
                <w:rFonts w:ascii="Arial" w:hAnsi="Arial" w:cs="Arial"/>
                <w:kern w:val="2"/>
                <w:sz w:val="18"/>
                <w:szCs w:val="18"/>
              </w:rPr>
            </w:pPr>
          </w:p>
        </w:tc>
        <w:tc>
          <w:tcPr>
            <w:tcW w:w="1421" w:type="dxa"/>
            <w:shd w:val="clear" w:color="auto" w:fill="F2F2F2"/>
            <w:vAlign w:val="center"/>
          </w:tcPr>
          <w:p w14:paraId="7CA2C9A8" w14:textId="77777777" w:rsidR="00B00DE2" w:rsidRDefault="00776E18">
            <w:pPr>
              <w:widowControl w:val="0"/>
              <w:jc w:val="center"/>
              <w:rPr>
                <w:rFonts w:ascii="Arial" w:hAnsi="Arial" w:cs="Arial"/>
                <w:kern w:val="2"/>
                <w:sz w:val="18"/>
                <w:szCs w:val="18"/>
              </w:rPr>
            </w:pPr>
            <w:r>
              <w:rPr>
                <w:rFonts w:ascii="Arial" w:hAnsi="Arial" w:cs="Arial" w:hint="eastAsia"/>
                <w:kern w:val="2"/>
                <w:sz w:val="18"/>
                <w:szCs w:val="18"/>
              </w:rPr>
              <w:t>地点：</w:t>
            </w:r>
          </w:p>
        </w:tc>
        <w:tc>
          <w:tcPr>
            <w:tcW w:w="1420" w:type="dxa"/>
            <w:shd w:val="clear" w:color="auto" w:fill="F2F2F2"/>
            <w:vAlign w:val="center"/>
          </w:tcPr>
          <w:p w14:paraId="0C1F28B9" w14:textId="77777777" w:rsidR="00B00DE2" w:rsidRDefault="00B00DE2">
            <w:pPr>
              <w:widowControl w:val="0"/>
              <w:jc w:val="center"/>
              <w:rPr>
                <w:rFonts w:ascii="Arial" w:hAnsi="Arial" w:cs="Arial"/>
                <w:kern w:val="2"/>
                <w:sz w:val="18"/>
                <w:szCs w:val="18"/>
              </w:rPr>
            </w:pPr>
          </w:p>
        </w:tc>
      </w:tr>
      <w:tr w:rsidR="00B00DE2" w14:paraId="7639073E" w14:textId="77777777">
        <w:tc>
          <w:tcPr>
            <w:tcW w:w="1421" w:type="dxa"/>
            <w:tcBorders>
              <w:bottom w:val="single" w:sz="4" w:space="0" w:color="auto"/>
            </w:tcBorders>
            <w:shd w:val="clear" w:color="auto" w:fill="F2F2F2"/>
            <w:vAlign w:val="center"/>
          </w:tcPr>
          <w:p w14:paraId="543EC1DE" w14:textId="77777777" w:rsidR="00B00DE2" w:rsidRDefault="00776E18">
            <w:pPr>
              <w:widowControl w:val="0"/>
              <w:jc w:val="center"/>
              <w:rPr>
                <w:rFonts w:ascii="Arial" w:hAnsi="Arial" w:cs="Arial"/>
                <w:kern w:val="2"/>
                <w:sz w:val="18"/>
                <w:szCs w:val="18"/>
              </w:rPr>
            </w:pPr>
            <w:r>
              <w:rPr>
                <w:rFonts w:ascii="Arial" w:hAnsi="Arial" w:cs="Arial" w:hint="eastAsia"/>
                <w:kern w:val="2"/>
                <w:sz w:val="18"/>
                <w:szCs w:val="18"/>
              </w:rPr>
              <w:t>申述人姓名</w:t>
            </w:r>
          </w:p>
        </w:tc>
        <w:tc>
          <w:tcPr>
            <w:tcW w:w="1420" w:type="dxa"/>
            <w:tcBorders>
              <w:bottom w:val="single" w:sz="4" w:space="0" w:color="auto"/>
            </w:tcBorders>
            <w:shd w:val="clear" w:color="auto" w:fill="F2F2F2"/>
            <w:vAlign w:val="center"/>
          </w:tcPr>
          <w:p w14:paraId="06A04D06" w14:textId="77777777" w:rsidR="00B00DE2" w:rsidRDefault="00776E18">
            <w:pPr>
              <w:widowControl w:val="0"/>
              <w:jc w:val="center"/>
              <w:rPr>
                <w:rFonts w:ascii="Arial" w:hAnsi="Arial" w:cs="Arial"/>
                <w:kern w:val="2"/>
                <w:sz w:val="18"/>
                <w:szCs w:val="18"/>
              </w:rPr>
            </w:pPr>
            <w:r>
              <w:rPr>
                <w:rFonts w:ascii="Arial" w:hAnsi="Arial" w:cs="Arial" w:hint="eastAsia"/>
                <w:kern w:val="2"/>
                <w:sz w:val="18"/>
                <w:szCs w:val="18"/>
              </w:rPr>
              <w:t>申述内容</w:t>
            </w:r>
          </w:p>
        </w:tc>
        <w:tc>
          <w:tcPr>
            <w:tcW w:w="2840" w:type="dxa"/>
            <w:gridSpan w:val="2"/>
            <w:tcBorders>
              <w:bottom w:val="single" w:sz="4" w:space="0" w:color="auto"/>
            </w:tcBorders>
            <w:shd w:val="clear" w:color="auto" w:fill="F2F2F2"/>
            <w:vAlign w:val="center"/>
          </w:tcPr>
          <w:p w14:paraId="4EB79DD2" w14:textId="77777777" w:rsidR="00B00DE2" w:rsidRDefault="00776E18">
            <w:pPr>
              <w:widowControl w:val="0"/>
              <w:jc w:val="center"/>
              <w:rPr>
                <w:rFonts w:ascii="Arial" w:hAnsi="Arial" w:cs="Arial"/>
                <w:kern w:val="2"/>
                <w:sz w:val="18"/>
                <w:szCs w:val="18"/>
              </w:rPr>
            </w:pPr>
            <w:r>
              <w:rPr>
                <w:rFonts w:ascii="Arial" w:hAnsi="Arial" w:cs="Arial" w:hint="eastAsia"/>
                <w:kern w:val="2"/>
                <w:sz w:val="18"/>
                <w:szCs w:val="18"/>
              </w:rPr>
              <w:t>要求解决方式</w:t>
            </w:r>
          </w:p>
        </w:tc>
        <w:tc>
          <w:tcPr>
            <w:tcW w:w="1421" w:type="dxa"/>
            <w:tcBorders>
              <w:bottom w:val="single" w:sz="4" w:space="0" w:color="auto"/>
            </w:tcBorders>
            <w:shd w:val="clear" w:color="auto" w:fill="F2F2F2"/>
            <w:vAlign w:val="center"/>
          </w:tcPr>
          <w:p w14:paraId="752E556E" w14:textId="77777777" w:rsidR="00B00DE2" w:rsidRDefault="00776E18">
            <w:pPr>
              <w:widowControl w:val="0"/>
              <w:jc w:val="center"/>
              <w:rPr>
                <w:rFonts w:ascii="Arial" w:hAnsi="Arial" w:cs="Arial"/>
                <w:kern w:val="2"/>
                <w:sz w:val="18"/>
                <w:szCs w:val="18"/>
              </w:rPr>
            </w:pPr>
            <w:r>
              <w:rPr>
                <w:rFonts w:ascii="Arial" w:hAnsi="Arial" w:cs="Arial" w:hint="eastAsia"/>
                <w:kern w:val="2"/>
                <w:sz w:val="18"/>
                <w:szCs w:val="18"/>
              </w:rPr>
              <w:t>拟解决方案</w:t>
            </w:r>
          </w:p>
        </w:tc>
        <w:tc>
          <w:tcPr>
            <w:tcW w:w="1420" w:type="dxa"/>
            <w:tcBorders>
              <w:bottom w:val="single" w:sz="4" w:space="0" w:color="auto"/>
            </w:tcBorders>
            <w:shd w:val="clear" w:color="auto" w:fill="F2F2F2"/>
            <w:vAlign w:val="center"/>
          </w:tcPr>
          <w:p w14:paraId="0D905C7E" w14:textId="77777777" w:rsidR="00B00DE2" w:rsidRDefault="00776E18">
            <w:pPr>
              <w:widowControl w:val="0"/>
              <w:jc w:val="center"/>
              <w:rPr>
                <w:rFonts w:ascii="Arial" w:hAnsi="Arial" w:cs="Arial"/>
                <w:kern w:val="2"/>
                <w:sz w:val="18"/>
                <w:szCs w:val="18"/>
              </w:rPr>
            </w:pPr>
            <w:r>
              <w:rPr>
                <w:rFonts w:ascii="Arial" w:hAnsi="Arial" w:cs="Arial" w:hint="eastAsia"/>
                <w:kern w:val="2"/>
                <w:sz w:val="18"/>
                <w:szCs w:val="18"/>
              </w:rPr>
              <w:t>实际办理情况</w:t>
            </w:r>
          </w:p>
        </w:tc>
      </w:tr>
      <w:tr w:rsidR="00B00DE2" w14:paraId="3DE311D0" w14:textId="77777777">
        <w:tc>
          <w:tcPr>
            <w:tcW w:w="8522" w:type="dxa"/>
            <w:gridSpan w:val="6"/>
            <w:shd w:val="clear" w:color="auto" w:fill="FFFFFF"/>
            <w:vAlign w:val="center"/>
          </w:tcPr>
          <w:p w14:paraId="04D7BB94" w14:textId="77777777" w:rsidR="00B00DE2" w:rsidRDefault="00B00DE2">
            <w:pPr>
              <w:widowControl w:val="0"/>
              <w:jc w:val="center"/>
              <w:rPr>
                <w:rFonts w:ascii="Arial" w:hAnsi="Arial" w:cs="Arial"/>
                <w:kern w:val="2"/>
                <w:sz w:val="18"/>
                <w:szCs w:val="18"/>
              </w:rPr>
            </w:pPr>
          </w:p>
          <w:p w14:paraId="6343DF86" w14:textId="77777777" w:rsidR="00B00DE2" w:rsidRDefault="00B00DE2">
            <w:pPr>
              <w:widowControl w:val="0"/>
              <w:jc w:val="center"/>
              <w:rPr>
                <w:rFonts w:ascii="Arial" w:hAnsi="Arial" w:cs="Arial"/>
                <w:kern w:val="2"/>
                <w:sz w:val="18"/>
                <w:szCs w:val="18"/>
              </w:rPr>
            </w:pPr>
          </w:p>
        </w:tc>
      </w:tr>
      <w:tr w:rsidR="00B00DE2" w14:paraId="37879AB2" w14:textId="77777777">
        <w:tc>
          <w:tcPr>
            <w:tcW w:w="1421" w:type="dxa"/>
            <w:vAlign w:val="center"/>
          </w:tcPr>
          <w:p w14:paraId="4B2F3540" w14:textId="77777777" w:rsidR="00B00DE2" w:rsidRDefault="00776E18">
            <w:pPr>
              <w:widowControl w:val="0"/>
              <w:jc w:val="center"/>
              <w:rPr>
                <w:rFonts w:ascii="Arial" w:hAnsi="Arial" w:cs="Arial"/>
                <w:kern w:val="2"/>
                <w:sz w:val="18"/>
                <w:szCs w:val="18"/>
              </w:rPr>
            </w:pPr>
            <w:r>
              <w:rPr>
                <w:rFonts w:ascii="Arial" w:hAnsi="Arial" w:cs="Arial" w:hint="eastAsia"/>
                <w:kern w:val="2"/>
                <w:sz w:val="18"/>
                <w:szCs w:val="18"/>
              </w:rPr>
              <w:t>申述人（签名）</w:t>
            </w:r>
          </w:p>
        </w:tc>
        <w:tc>
          <w:tcPr>
            <w:tcW w:w="1420" w:type="dxa"/>
            <w:vAlign w:val="center"/>
          </w:tcPr>
          <w:p w14:paraId="6D1AA62C" w14:textId="77777777" w:rsidR="00B00DE2" w:rsidRDefault="00B00DE2">
            <w:pPr>
              <w:widowControl w:val="0"/>
              <w:jc w:val="center"/>
              <w:rPr>
                <w:rFonts w:ascii="Arial" w:hAnsi="Arial" w:cs="Arial"/>
                <w:kern w:val="2"/>
                <w:sz w:val="18"/>
                <w:szCs w:val="18"/>
              </w:rPr>
            </w:pPr>
          </w:p>
        </w:tc>
        <w:tc>
          <w:tcPr>
            <w:tcW w:w="2840" w:type="dxa"/>
            <w:gridSpan w:val="2"/>
            <w:vAlign w:val="center"/>
          </w:tcPr>
          <w:p w14:paraId="3265E297" w14:textId="77777777" w:rsidR="00B00DE2" w:rsidRDefault="00B00DE2">
            <w:pPr>
              <w:widowControl w:val="0"/>
              <w:jc w:val="center"/>
              <w:rPr>
                <w:rFonts w:ascii="Arial" w:hAnsi="Arial" w:cs="Arial"/>
                <w:kern w:val="2"/>
                <w:sz w:val="18"/>
                <w:szCs w:val="18"/>
              </w:rPr>
            </w:pPr>
          </w:p>
        </w:tc>
        <w:tc>
          <w:tcPr>
            <w:tcW w:w="1421" w:type="dxa"/>
            <w:vAlign w:val="center"/>
          </w:tcPr>
          <w:p w14:paraId="09B29765" w14:textId="77777777" w:rsidR="00B00DE2" w:rsidRDefault="00776E18">
            <w:pPr>
              <w:widowControl w:val="0"/>
              <w:jc w:val="center"/>
              <w:rPr>
                <w:rFonts w:ascii="Arial" w:hAnsi="Arial" w:cs="Arial"/>
                <w:kern w:val="2"/>
                <w:sz w:val="18"/>
                <w:szCs w:val="18"/>
              </w:rPr>
            </w:pPr>
            <w:r>
              <w:rPr>
                <w:rFonts w:ascii="Arial" w:hAnsi="Arial" w:cs="Arial" w:hint="eastAsia"/>
                <w:kern w:val="2"/>
                <w:sz w:val="18"/>
                <w:szCs w:val="18"/>
              </w:rPr>
              <w:t>记录人（签名）</w:t>
            </w:r>
          </w:p>
        </w:tc>
        <w:tc>
          <w:tcPr>
            <w:tcW w:w="1420" w:type="dxa"/>
            <w:vAlign w:val="center"/>
          </w:tcPr>
          <w:p w14:paraId="2366BDAF" w14:textId="77777777" w:rsidR="00B00DE2" w:rsidRDefault="00B00DE2">
            <w:pPr>
              <w:widowControl w:val="0"/>
              <w:jc w:val="center"/>
              <w:rPr>
                <w:rFonts w:ascii="Arial" w:hAnsi="Arial" w:cs="Arial"/>
                <w:kern w:val="2"/>
                <w:sz w:val="18"/>
                <w:szCs w:val="18"/>
              </w:rPr>
            </w:pPr>
          </w:p>
        </w:tc>
      </w:tr>
      <w:tr w:rsidR="00B00DE2" w14:paraId="72D19B4D" w14:textId="77777777">
        <w:tc>
          <w:tcPr>
            <w:tcW w:w="8522" w:type="dxa"/>
            <w:gridSpan w:val="6"/>
            <w:vAlign w:val="center"/>
          </w:tcPr>
          <w:p w14:paraId="68467A60" w14:textId="77777777" w:rsidR="00B00DE2" w:rsidRDefault="00776E18">
            <w:pPr>
              <w:widowControl w:val="0"/>
              <w:jc w:val="center"/>
              <w:rPr>
                <w:rFonts w:ascii="Arial" w:hAnsi="Arial" w:cs="Arial"/>
                <w:kern w:val="2"/>
                <w:sz w:val="18"/>
                <w:szCs w:val="18"/>
              </w:rPr>
            </w:pPr>
            <w:r>
              <w:rPr>
                <w:rFonts w:ascii="Arial" w:hAnsi="Arial" w:cs="Arial" w:hint="eastAsia"/>
                <w:kern w:val="2"/>
                <w:sz w:val="18"/>
                <w:szCs w:val="18"/>
              </w:rPr>
              <w:t>注：</w:t>
            </w:r>
            <w:r>
              <w:rPr>
                <w:rFonts w:ascii="Arial" w:hAnsi="Arial" w:cs="Arial"/>
                <w:kern w:val="2"/>
                <w:sz w:val="18"/>
                <w:szCs w:val="18"/>
              </w:rPr>
              <w:t>1.</w:t>
            </w:r>
            <w:r>
              <w:rPr>
                <w:rFonts w:ascii="Arial" w:hAnsi="Arial" w:cs="Arial" w:hint="eastAsia"/>
                <w:kern w:val="2"/>
                <w:sz w:val="18"/>
                <w:szCs w:val="18"/>
              </w:rPr>
              <w:t>记录人应如实记录申诉人的申诉内容和要求。</w:t>
            </w:r>
            <w:r>
              <w:rPr>
                <w:rFonts w:ascii="Arial" w:hAnsi="Arial" w:cs="Arial"/>
                <w:kern w:val="2"/>
                <w:sz w:val="18"/>
                <w:szCs w:val="18"/>
              </w:rPr>
              <w:t>2.</w:t>
            </w:r>
            <w:r>
              <w:rPr>
                <w:rFonts w:ascii="Arial" w:hAnsi="Arial" w:cs="Arial" w:hint="eastAsia"/>
                <w:kern w:val="2"/>
                <w:sz w:val="18"/>
                <w:szCs w:val="18"/>
              </w:rPr>
              <w:t>申诉过程不应受到任何干扰和障碍。</w:t>
            </w:r>
            <w:r>
              <w:rPr>
                <w:rFonts w:ascii="Arial" w:hAnsi="Arial" w:cs="Arial"/>
                <w:kern w:val="2"/>
                <w:sz w:val="18"/>
                <w:szCs w:val="18"/>
              </w:rPr>
              <w:t>3</w:t>
            </w:r>
            <w:r>
              <w:rPr>
                <w:rFonts w:ascii="Arial" w:hAnsi="Arial" w:cs="Arial" w:hint="eastAsia"/>
                <w:kern w:val="2"/>
                <w:sz w:val="18"/>
                <w:szCs w:val="18"/>
              </w:rPr>
              <w:t>、拟解决方案应在规定时间内答复申诉人。</w:t>
            </w:r>
          </w:p>
        </w:tc>
      </w:tr>
    </w:tbl>
    <w:p w14:paraId="6E3FBE6C" w14:textId="77777777" w:rsidR="00B00DE2" w:rsidRDefault="00776E18">
      <w:pPr>
        <w:pStyle w:val="3"/>
      </w:pPr>
      <w:bookmarkStart w:id="2437" w:name="_Toc471799319"/>
      <w:bookmarkStart w:id="2438" w:name="_Toc481850231"/>
      <w:bookmarkStart w:id="2439" w:name="_Toc17538658"/>
      <w:proofErr w:type="spellStart"/>
      <w:r>
        <w:rPr>
          <w:rFonts w:hint="eastAsia"/>
        </w:rPr>
        <w:t>抱怨与申诉联系方式</w:t>
      </w:r>
      <w:bookmarkEnd w:id="2437"/>
      <w:bookmarkEnd w:id="2438"/>
      <w:bookmarkEnd w:id="2439"/>
      <w:proofErr w:type="spellEnd"/>
    </w:p>
    <w:p w14:paraId="1E793357" w14:textId="77777777" w:rsidR="00B00DE2" w:rsidRDefault="00776E18" w:rsidP="008D4156">
      <w:pPr>
        <w:pStyle w:val="af9"/>
        <w:spacing w:before="120"/>
        <w:ind w:firstLine="480"/>
      </w:pPr>
      <w:r>
        <w:t>项目移民实施机构将安排主要负责人专门负责搜集和接待受影响人口的不满和申诉。其负责人姓名</w:t>
      </w:r>
      <w:r>
        <w:rPr>
          <w:rFonts w:hint="eastAsia"/>
        </w:rPr>
        <w:t>和</w:t>
      </w:r>
      <w:r>
        <w:t>联系电话见</w:t>
      </w:r>
      <w:r>
        <w:fldChar w:fldCharType="begin"/>
      </w:r>
      <w:r>
        <w:instrText xml:space="preserve"> REF _Ref12142350 \h  \* MERGEFORMAT </w:instrText>
      </w:r>
      <w:r>
        <w:fldChar w:fldCharType="separate"/>
      </w:r>
      <w:r>
        <w:rPr>
          <w:rFonts w:hint="eastAsia"/>
        </w:rPr>
        <w:t>表</w:t>
      </w:r>
      <w:r>
        <w:rPr>
          <w:noProof/>
        </w:rPr>
        <w:t>8</w:t>
      </w:r>
      <w:r>
        <w:noBreakHyphen/>
        <w:t>4</w:t>
      </w:r>
      <w:r>
        <w:fldChar w:fldCharType="end"/>
      </w:r>
      <w:r>
        <w:t>。</w:t>
      </w:r>
    </w:p>
    <w:p w14:paraId="2AB35F0F" w14:textId="7FD3306F" w:rsidR="00B00DE2" w:rsidRDefault="009F14C5" w:rsidP="001F674E">
      <w:pPr>
        <w:pStyle w:val="a3"/>
      </w:pPr>
      <w:bookmarkStart w:id="2440" w:name="_Ref12142350"/>
      <w:bookmarkStart w:id="2441" w:name="_Toc16366149"/>
      <w:bookmarkStart w:id="2442" w:name="_Toc17539664"/>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8</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Pr>
          <w:noProof/>
        </w:rPr>
        <w:t>4</w:t>
      </w:r>
      <w:r>
        <w:fldChar w:fldCharType="end"/>
      </w:r>
      <w:bookmarkEnd w:id="2440"/>
      <w:r w:rsidR="00776E18">
        <w:rPr>
          <w:rFonts w:cs="Arial" w:hint="eastAsia"/>
        </w:rPr>
        <w:t>申诉抱怨联系方式</w:t>
      </w:r>
      <w:bookmarkEnd w:id="2441"/>
      <w:bookmarkEnd w:id="2442"/>
    </w:p>
    <w:tbl>
      <w:tblPr>
        <w:tblpPr w:leftFromText="180" w:rightFromText="180" w:vertAnchor="text" w:horzAnchor="margin" w:tblpY="43"/>
        <w:tblOverlap w:val="never"/>
        <w:tblW w:w="8342" w:type="dxa"/>
        <w:tblLayout w:type="fixed"/>
        <w:tblCellMar>
          <w:top w:w="15" w:type="dxa"/>
          <w:left w:w="15" w:type="dxa"/>
          <w:bottom w:w="15" w:type="dxa"/>
          <w:right w:w="15" w:type="dxa"/>
        </w:tblCellMar>
        <w:tblLook w:val="04A0" w:firstRow="1" w:lastRow="0" w:firstColumn="1" w:lastColumn="0" w:noHBand="0" w:noVBand="1"/>
      </w:tblPr>
      <w:tblGrid>
        <w:gridCol w:w="2193"/>
        <w:gridCol w:w="1255"/>
        <w:gridCol w:w="3442"/>
        <w:gridCol w:w="1452"/>
      </w:tblGrid>
      <w:tr w:rsidR="00B00DE2" w14:paraId="76657ED6" w14:textId="77777777">
        <w:tc>
          <w:tcPr>
            <w:tcW w:w="2193" w:type="dxa"/>
            <w:tcBorders>
              <w:top w:val="single" w:sz="4" w:space="0" w:color="000000"/>
              <w:left w:val="single" w:sz="4" w:space="0" w:color="000000"/>
              <w:bottom w:val="single" w:sz="4" w:space="0" w:color="000000"/>
              <w:right w:val="single" w:sz="4" w:space="0" w:color="000000"/>
            </w:tcBorders>
            <w:shd w:val="clear" w:color="auto" w:fill="D7D7D7"/>
            <w:vAlign w:val="center"/>
          </w:tcPr>
          <w:p w14:paraId="3E527CBE" w14:textId="77777777" w:rsidR="00B00DE2" w:rsidRDefault="00776E18">
            <w:pPr>
              <w:spacing w:line="240" w:lineRule="exact"/>
              <w:jc w:val="center"/>
              <w:rPr>
                <w:rFonts w:ascii="Arial Narrow" w:hAnsi="Arial Narrow"/>
                <w:b/>
                <w:bCs/>
                <w:sz w:val="20"/>
                <w:szCs w:val="20"/>
                <w:lang w:eastAsia="en-US" w:bidi="en-US"/>
              </w:rPr>
            </w:pPr>
            <w:proofErr w:type="spellStart"/>
            <w:r>
              <w:rPr>
                <w:rFonts w:ascii="Arial Narrow" w:hAnsi="Arial Narrow" w:hint="eastAsia"/>
                <w:b/>
                <w:bCs/>
                <w:sz w:val="20"/>
                <w:szCs w:val="20"/>
                <w:lang w:eastAsia="en-US" w:bidi="en-US"/>
              </w:rPr>
              <w:t>单位</w:t>
            </w:r>
            <w:proofErr w:type="spellEnd"/>
          </w:p>
        </w:tc>
        <w:tc>
          <w:tcPr>
            <w:tcW w:w="1255" w:type="dxa"/>
            <w:tcBorders>
              <w:top w:val="single" w:sz="4" w:space="0" w:color="000000"/>
              <w:left w:val="single" w:sz="4" w:space="0" w:color="000000"/>
              <w:bottom w:val="single" w:sz="4" w:space="0" w:color="000000"/>
              <w:right w:val="single" w:sz="4" w:space="0" w:color="000000"/>
            </w:tcBorders>
            <w:shd w:val="clear" w:color="auto" w:fill="D7D7D7"/>
            <w:vAlign w:val="center"/>
          </w:tcPr>
          <w:p w14:paraId="7D886AFF" w14:textId="77777777" w:rsidR="00B00DE2" w:rsidRDefault="00776E18">
            <w:pPr>
              <w:spacing w:line="240" w:lineRule="exact"/>
              <w:jc w:val="center"/>
              <w:rPr>
                <w:rFonts w:ascii="Arial Narrow" w:hAnsi="Arial Narrow"/>
                <w:b/>
                <w:bCs/>
                <w:sz w:val="20"/>
                <w:szCs w:val="20"/>
                <w:lang w:eastAsia="en-US" w:bidi="en-US"/>
              </w:rPr>
            </w:pPr>
            <w:proofErr w:type="spellStart"/>
            <w:r>
              <w:rPr>
                <w:rFonts w:ascii="Arial Narrow" w:hAnsi="Arial Narrow" w:hint="eastAsia"/>
                <w:b/>
                <w:bCs/>
                <w:sz w:val="20"/>
                <w:szCs w:val="20"/>
                <w:lang w:eastAsia="en-US" w:bidi="en-US"/>
              </w:rPr>
              <w:t>姓名</w:t>
            </w:r>
            <w:proofErr w:type="spellEnd"/>
          </w:p>
        </w:tc>
        <w:tc>
          <w:tcPr>
            <w:tcW w:w="3442" w:type="dxa"/>
            <w:tcBorders>
              <w:top w:val="single" w:sz="4" w:space="0" w:color="000000"/>
              <w:left w:val="single" w:sz="4" w:space="0" w:color="000000"/>
              <w:bottom w:val="single" w:sz="4" w:space="0" w:color="000000"/>
              <w:right w:val="single" w:sz="4" w:space="0" w:color="000000"/>
            </w:tcBorders>
            <w:shd w:val="clear" w:color="auto" w:fill="D7D7D7"/>
            <w:vAlign w:val="center"/>
          </w:tcPr>
          <w:p w14:paraId="757DC101" w14:textId="77777777" w:rsidR="00B00DE2" w:rsidRDefault="00776E18">
            <w:pPr>
              <w:spacing w:line="240" w:lineRule="exact"/>
              <w:jc w:val="center"/>
              <w:rPr>
                <w:rFonts w:ascii="Arial Narrow" w:hAnsi="Arial Narrow"/>
                <w:b/>
                <w:bCs/>
                <w:sz w:val="20"/>
                <w:szCs w:val="20"/>
                <w:lang w:eastAsia="en-US" w:bidi="en-US"/>
              </w:rPr>
            </w:pPr>
            <w:proofErr w:type="spellStart"/>
            <w:r>
              <w:rPr>
                <w:rFonts w:ascii="Arial Narrow" w:hAnsi="Arial Narrow" w:hint="eastAsia"/>
                <w:b/>
                <w:bCs/>
                <w:sz w:val="20"/>
                <w:szCs w:val="20"/>
                <w:lang w:eastAsia="en-US" w:bidi="en-US"/>
              </w:rPr>
              <w:t>地址</w:t>
            </w:r>
            <w:proofErr w:type="spellEnd"/>
          </w:p>
        </w:tc>
        <w:tc>
          <w:tcPr>
            <w:tcW w:w="1452" w:type="dxa"/>
            <w:tcBorders>
              <w:top w:val="single" w:sz="4" w:space="0" w:color="000000"/>
              <w:left w:val="single" w:sz="4" w:space="0" w:color="000000"/>
              <w:bottom w:val="single" w:sz="4" w:space="0" w:color="000000"/>
              <w:right w:val="single" w:sz="4" w:space="0" w:color="000000"/>
            </w:tcBorders>
            <w:shd w:val="clear" w:color="auto" w:fill="D7D7D7"/>
            <w:vAlign w:val="center"/>
          </w:tcPr>
          <w:p w14:paraId="746233AE" w14:textId="77777777" w:rsidR="00B00DE2" w:rsidRDefault="00776E18">
            <w:pPr>
              <w:spacing w:line="240" w:lineRule="exact"/>
              <w:jc w:val="center"/>
              <w:rPr>
                <w:rFonts w:ascii="Arial Narrow" w:hAnsi="Arial Narrow"/>
                <w:b/>
                <w:bCs/>
                <w:sz w:val="20"/>
                <w:szCs w:val="20"/>
                <w:lang w:eastAsia="en-US" w:bidi="en-US"/>
              </w:rPr>
            </w:pPr>
            <w:proofErr w:type="spellStart"/>
            <w:r>
              <w:rPr>
                <w:rFonts w:ascii="Arial Narrow" w:hAnsi="Arial Narrow" w:hint="eastAsia"/>
                <w:b/>
                <w:bCs/>
                <w:sz w:val="20"/>
                <w:szCs w:val="20"/>
                <w:lang w:eastAsia="en-US" w:bidi="en-US"/>
              </w:rPr>
              <w:t>联系电话</w:t>
            </w:r>
            <w:proofErr w:type="spellEnd"/>
          </w:p>
        </w:tc>
      </w:tr>
      <w:tr w:rsidR="00B00DE2" w14:paraId="6BCABB36" w14:textId="77777777">
        <w:tc>
          <w:tcPr>
            <w:tcW w:w="2193" w:type="dxa"/>
            <w:tcBorders>
              <w:top w:val="single" w:sz="4" w:space="0" w:color="000000"/>
              <w:left w:val="single" w:sz="4" w:space="0" w:color="000000"/>
              <w:bottom w:val="single" w:sz="4" w:space="0" w:color="000000"/>
              <w:right w:val="single" w:sz="4" w:space="0" w:color="000000"/>
            </w:tcBorders>
            <w:vAlign w:val="center"/>
          </w:tcPr>
          <w:p w14:paraId="2EBFD5D9"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宁海县项目办</w:t>
            </w:r>
          </w:p>
        </w:tc>
        <w:tc>
          <w:tcPr>
            <w:tcW w:w="1255" w:type="dxa"/>
            <w:tcBorders>
              <w:top w:val="single" w:sz="4" w:space="0" w:color="000000"/>
              <w:left w:val="single" w:sz="4" w:space="0" w:color="000000"/>
              <w:bottom w:val="single" w:sz="4" w:space="0" w:color="000000"/>
              <w:right w:val="single" w:sz="4" w:space="0" w:color="000000"/>
            </w:tcBorders>
            <w:vAlign w:val="center"/>
          </w:tcPr>
          <w:p w14:paraId="107BB449"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陈科长</w:t>
            </w:r>
          </w:p>
        </w:tc>
        <w:tc>
          <w:tcPr>
            <w:tcW w:w="3442" w:type="dxa"/>
            <w:tcBorders>
              <w:top w:val="single" w:sz="4" w:space="0" w:color="000000"/>
              <w:left w:val="single" w:sz="4" w:space="0" w:color="000000"/>
              <w:bottom w:val="single" w:sz="4" w:space="0" w:color="000000"/>
              <w:right w:val="single" w:sz="4" w:space="0" w:color="000000"/>
            </w:tcBorders>
            <w:vAlign w:val="center"/>
          </w:tcPr>
          <w:p w14:paraId="74C00ED0"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宁海县</w:t>
            </w:r>
            <w:proofErr w:type="gramStart"/>
            <w:r>
              <w:rPr>
                <w:rFonts w:ascii="Arial Narrow" w:hAnsi="Arial Narrow" w:hint="eastAsia"/>
                <w:sz w:val="20"/>
                <w:szCs w:val="20"/>
                <w:lang w:bidi="en-US"/>
              </w:rPr>
              <w:t>发改局</w:t>
            </w:r>
            <w:proofErr w:type="gramEnd"/>
          </w:p>
        </w:tc>
        <w:tc>
          <w:tcPr>
            <w:tcW w:w="1452" w:type="dxa"/>
            <w:tcBorders>
              <w:top w:val="single" w:sz="4" w:space="0" w:color="000000"/>
              <w:left w:val="single" w:sz="4" w:space="0" w:color="000000"/>
              <w:bottom w:val="single" w:sz="4" w:space="0" w:color="000000"/>
              <w:right w:val="single" w:sz="4" w:space="0" w:color="000000"/>
            </w:tcBorders>
            <w:vAlign w:val="center"/>
          </w:tcPr>
          <w:p w14:paraId="0705278B"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0574-65326335</w:t>
            </w:r>
          </w:p>
        </w:tc>
      </w:tr>
      <w:tr w:rsidR="00B00DE2" w14:paraId="7DA1413B" w14:textId="77777777">
        <w:tc>
          <w:tcPr>
            <w:tcW w:w="2193" w:type="dxa"/>
            <w:tcBorders>
              <w:top w:val="single" w:sz="4" w:space="0" w:color="000000"/>
              <w:left w:val="single" w:sz="4" w:space="0" w:color="000000"/>
              <w:bottom w:val="single" w:sz="4" w:space="0" w:color="000000"/>
              <w:right w:val="single" w:sz="4" w:space="0" w:color="000000"/>
            </w:tcBorders>
            <w:vAlign w:val="center"/>
          </w:tcPr>
          <w:p w14:paraId="5B7CFDE7"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宁海县水利局</w:t>
            </w:r>
          </w:p>
        </w:tc>
        <w:tc>
          <w:tcPr>
            <w:tcW w:w="1255" w:type="dxa"/>
            <w:tcBorders>
              <w:top w:val="single" w:sz="4" w:space="0" w:color="000000"/>
              <w:left w:val="single" w:sz="4" w:space="0" w:color="000000"/>
              <w:bottom w:val="single" w:sz="4" w:space="0" w:color="000000"/>
              <w:right w:val="single" w:sz="4" w:space="0" w:color="000000"/>
            </w:tcBorders>
            <w:vAlign w:val="center"/>
          </w:tcPr>
          <w:p w14:paraId="65256759"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陈科长</w:t>
            </w:r>
          </w:p>
        </w:tc>
        <w:tc>
          <w:tcPr>
            <w:tcW w:w="3442" w:type="dxa"/>
            <w:tcBorders>
              <w:top w:val="single" w:sz="4" w:space="0" w:color="000000"/>
              <w:left w:val="single" w:sz="4" w:space="0" w:color="000000"/>
              <w:bottom w:val="single" w:sz="4" w:space="0" w:color="000000"/>
              <w:right w:val="single" w:sz="4" w:space="0" w:color="000000"/>
            </w:tcBorders>
            <w:vAlign w:val="center"/>
          </w:tcPr>
          <w:p w14:paraId="66FAB8C4"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宁海县气象北路</w:t>
            </w:r>
            <w:r>
              <w:rPr>
                <w:rFonts w:ascii="Arial Narrow" w:hAnsi="Arial Narrow" w:hint="eastAsia"/>
                <w:sz w:val="20"/>
                <w:szCs w:val="20"/>
                <w:lang w:bidi="en-US"/>
              </w:rPr>
              <w:t>358</w:t>
            </w:r>
            <w:r>
              <w:rPr>
                <w:rFonts w:ascii="Arial Narrow" w:hAnsi="Arial Narrow" w:hint="eastAsia"/>
                <w:sz w:val="20"/>
                <w:szCs w:val="20"/>
                <w:lang w:bidi="en-US"/>
              </w:rPr>
              <w:t>号</w:t>
            </w:r>
          </w:p>
        </w:tc>
        <w:tc>
          <w:tcPr>
            <w:tcW w:w="1452" w:type="dxa"/>
            <w:tcBorders>
              <w:top w:val="single" w:sz="4" w:space="0" w:color="000000"/>
              <w:left w:val="single" w:sz="4" w:space="0" w:color="000000"/>
              <w:bottom w:val="single" w:sz="4" w:space="0" w:color="000000"/>
              <w:right w:val="single" w:sz="4" w:space="0" w:color="000000"/>
            </w:tcBorders>
            <w:vAlign w:val="center"/>
          </w:tcPr>
          <w:p w14:paraId="3B8F2593"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0574-65582392</w:t>
            </w:r>
          </w:p>
        </w:tc>
      </w:tr>
      <w:tr w:rsidR="00B00DE2" w14:paraId="18DD9CD9" w14:textId="77777777">
        <w:tc>
          <w:tcPr>
            <w:tcW w:w="2193" w:type="dxa"/>
            <w:tcBorders>
              <w:top w:val="single" w:sz="4" w:space="0" w:color="000000"/>
              <w:left w:val="single" w:sz="4" w:space="0" w:color="000000"/>
              <w:bottom w:val="single" w:sz="4" w:space="0" w:color="000000"/>
              <w:right w:val="single" w:sz="4" w:space="0" w:color="000000"/>
            </w:tcBorders>
            <w:vAlign w:val="center"/>
          </w:tcPr>
          <w:p w14:paraId="2E50638E"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桃源街道</w:t>
            </w:r>
          </w:p>
        </w:tc>
        <w:tc>
          <w:tcPr>
            <w:tcW w:w="1255" w:type="dxa"/>
            <w:tcBorders>
              <w:top w:val="single" w:sz="4" w:space="0" w:color="000000"/>
              <w:left w:val="single" w:sz="4" w:space="0" w:color="000000"/>
              <w:bottom w:val="single" w:sz="4" w:space="0" w:color="000000"/>
              <w:right w:val="single" w:sz="4" w:space="0" w:color="000000"/>
            </w:tcBorders>
            <w:vAlign w:val="center"/>
          </w:tcPr>
          <w:p w14:paraId="5D080072"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董主任</w:t>
            </w:r>
          </w:p>
        </w:tc>
        <w:tc>
          <w:tcPr>
            <w:tcW w:w="3442" w:type="dxa"/>
            <w:tcBorders>
              <w:top w:val="single" w:sz="4" w:space="0" w:color="000000"/>
              <w:left w:val="single" w:sz="4" w:space="0" w:color="000000"/>
              <w:bottom w:val="single" w:sz="4" w:space="0" w:color="000000"/>
              <w:right w:val="single" w:sz="4" w:space="0" w:color="000000"/>
            </w:tcBorders>
            <w:vAlign w:val="center"/>
          </w:tcPr>
          <w:p w14:paraId="170608A8"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宁海县桃源街道办事处</w:t>
            </w:r>
          </w:p>
        </w:tc>
        <w:tc>
          <w:tcPr>
            <w:tcW w:w="1452" w:type="dxa"/>
            <w:tcBorders>
              <w:top w:val="single" w:sz="4" w:space="0" w:color="000000"/>
              <w:left w:val="single" w:sz="4" w:space="0" w:color="000000"/>
              <w:bottom w:val="single" w:sz="4" w:space="0" w:color="000000"/>
              <w:right w:val="single" w:sz="4" w:space="0" w:color="000000"/>
            </w:tcBorders>
            <w:vAlign w:val="center"/>
          </w:tcPr>
          <w:p w14:paraId="5D86D671"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0574-59956239</w:t>
            </w:r>
          </w:p>
        </w:tc>
      </w:tr>
      <w:tr w:rsidR="00B00DE2" w14:paraId="0183D9AD" w14:textId="77777777">
        <w:tc>
          <w:tcPr>
            <w:tcW w:w="2193" w:type="dxa"/>
            <w:tcBorders>
              <w:top w:val="single" w:sz="4" w:space="0" w:color="000000"/>
              <w:left w:val="single" w:sz="4" w:space="0" w:color="000000"/>
              <w:bottom w:val="single" w:sz="4" w:space="0" w:color="000000"/>
              <w:right w:val="single" w:sz="4" w:space="0" w:color="000000"/>
            </w:tcBorders>
            <w:vAlign w:val="center"/>
          </w:tcPr>
          <w:p w14:paraId="08D6E49C"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跃龙街道</w:t>
            </w:r>
          </w:p>
        </w:tc>
        <w:tc>
          <w:tcPr>
            <w:tcW w:w="1255" w:type="dxa"/>
            <w:tcBorders>
              <w:top w:val="single" w:sz="4" w:space="0" w:color="000000"/>
              <w:left w:val="single" w:sz="4" w:space="0" w:color="000000"/>
              <w:bottom w:val="single" w:sz="4" w:space="0" w:color="000000"/>
              <w:right w:val="single" w:sz="4" w:space="0" w:color="000000"/>
            </w:tcBorders>
            <w:vAlign w:val="center"/>
          </w:tcPr>
          <w:p w14:paraId="370CFBDB"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童主任</w:t>
            </w:r>
          </w:p>
        </w:tc>
        <w:tc>
          <w:tcPr>
            <w:tcW w:w="3442" w:type="dxa"/>
            <w:tcBorders>
              <w:top w:val="single" w:sz="4" w:space="0" w:color="000000"/>
              <w:left w:val="single" w:sz="4" w:space="0" w:color="000000"/>
              <w:bottom w:val="single" w:sz="4" w:space="0" w:color="000000"/>
              <w:right w:val="single" w:sz="4" w:space="0" w:color="000000"/>
            </w:tcBorders>
            <w:vAlign w:val="center"/>
          </w:tcPr>
          <w:p w14:paraId="0826C978"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宁海县跃龙街道办事处</w:t>
            </w:r>
          </w:p>
        </w:tc>
        <w:tc>
          <w:tcPr>
            <w:tcW w:w="1452" w:type="dxa"/>
            <w:tcBorders>
              <w:top w:val="single" w:sz="4" w:space="0" w:color="000000"/>
              <w:left w:val="single" w:sz="4" w:space="0" w:color="000000"/>
              <w:bottom w:val="single" w:sz="4" w:space="0" w:color="000000"/>
              <w:right w:val="single" w:sz="4" w:space="0" w:color="000000"/>
            </w:tcBorders>
            <w:vAlign w:val="center"/>
          </w:tcPr>
          <w:p w14:paraId="530BA9F4"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0574-65579555</w:t>
            </w:r>
          </w:p>
        </w:tc>
      </w:tr>
      <w:tr w:rsidR="00B00DE2" w14:paraId="2FC4326D" w14:textId="77777777">
        <w:tc>
          <w:tcPr>
            <w:tcW w:w="2193" w:type="dxa"/>
            <w:tcBorders>
              <w:top w:val="single" w:sz="4" w:space="0" w:color="000000"/>
              <w:left w:val="single" w:sz="4" w:space="0" w:color="000000"/>
              <w:bottom w:val="single" w:sz="4" w:space="0" w:color="000000"/>
              <w:right w:val="single" w:sz="4" w:space="0" w:color="000000"/>
            </w:tcBorders>
            <w:vAlign w:val="center"/>
          </w:tcPr>
          <w:p w14:paraId="3A4261C5" w14:textId="77777777" w:rsidR="00B00DE2" w:rsidRDefault="00776E18">
            <w:pPr>
              <w:spacing w:line="240" w:lineRule="exact"/>
              <w:jc w:val="center"/>
              <w:rPr>
                <w:rFonts w:ascii="Arial Narrow" w:hAnsi="Arial Narrow"/>
                <w:sz w:val="20"/>
                <w:szCs w:val="20"/>
                <w:lang w:bidi="en-US"/>
              </w:rPr>
            </w:pPr>
            <w:proofErr w:type="gramStart"/>
            <w:r>
              <w:rPr>
                <w:rFonts w:ascii="Arial Narrow" w:hAnsi="Arial Narrow" w:hint="eastAsia"/>
                <w:sz w:val="20"/>
                <w:szCs w:val="20"/>
                <w:lang w:bidi="en-US"/>
              </w:rPr>
              <w:t>桥头胡</w:t>
            </w:r>
            <w:proofErr w:type="gramEnd"/>
            <w:r>
              <w:rPr>
                <w:rFonts w:ascii="Arial Narrow" w:hAnsi="Arial Narrow" w:hint="eastAsia"/>
                <w:sz w:val="20"/>
                <w:szCs w:val="20"/>
                <w:lang w:bidi="en-US"/>
              </w:rPr>
              <w:t>街道</w:t>
            </w:r>
          </w:p>
        </w:tc>
        <w:tc>
          <w:tcPr>
            <w:tcW w:w="1255" w:type="dxa"/>
            <w:tcBorders>
              <w:top w:val="single" w:sz="4" w:space="0" w:color="000000"/>
              <w:left w:val="single" w:sz="4" w:space="0" w:color="000000"/>
              <w:bottom w:val="single" w:sz="4" w:space="0" w:color="000000"/>
              <w:right w:val="single" w:sz="4" w:space="0" w:color="000000"/>
            </w:tcBorders>
            <w:vAlign w:val="center"/>
          </w:tcPr>
          <w:p w14:paraId="1FAD8495"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任主任</w:t>
            </w:r>
          </w:p>
        </w:tc>
        <w:tc>
          <w:tcPr>
            <w:tcW w:w="3442" w:type="dxa"/>
            <w:tcBorders>
              <w:top w:val="single" w:sz="4" w:space="0" w:color="000000"/>
              <w:left w:val="single" w:sz="4" w:space="0" w:color="000000"/>
              <w:bottom w:val="single" w:sz="4" w:space="0" w:color="000000"/>
              <w:right w:val="single" w:sz="4" w:space="0" w:color="000000"/>
            </w:tcBorders>
            <w:vAlign w:val="center"/>
          </w:tcPr>
          <w:p w14:paraId="5EC4080B"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宁海县</w:t>
            </w:r>
            <w:proofErr w:type="gramStart"/>
            <w:r>
              <w:rPr>
                <w:rFonts w:ascii="Arial Narrow" w:hAnsi="Arial Narrow" w:hint="eastAsia"/>
                <w:sz w:val="20"/>
                <w:szCs w:val="20"/>
                <w:lang w:bidi="en-US"/>
              </w:rPr>
              <w:t>桥头胡</w:t>
            </w:r>
            <w:proofErr w:type="gramEnd"/>
            <w:r>
              <w:rPr>
                <w:rFonts w:ascii="Arial Narrow" w:hAnsi="Arial Narrow" w:hint="eastAsia"/>
                <w:sz w:val="20"/>
                <w:szCs w:val="20"/>
                <w:lang w:bidi="en-US"/>
              </w:rPr>
              <w:t>街道办事处</w:t>
            </w:r>
          </w:p>
        </w:tc>
        <w:tc>
          <w:tcPr>
            <w:tcW w:w="1452" w:type="dxa"/>
            <w:tcBorders>
              <w:top w:val="single" w:sz="4" w:space="0" w:color="000000"/>
              <w:left w:val="single" w:sz="4" w:space="0" w:color="000000"/>
              <w:bottom w:val="single" w:sz="4" w:space="0" w:color="000000"/>
              <w:right w:val="single" w:sz="4" w:space="0" w:color="000000"/>
            </w:tcBorders>
            <w:vAlign w:val="center"/>
          </w:tcPr>
          <w:p w14:paraId="21756584"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0574-65160919</w:t>
            </w:r>
          </w:p>
        </w:tc>
      </w:tr>
      <w:tr w:rsidR="00B00DE2" w14:paraId="6752C75B" w14:textId="77777777">
        <w:tc>
          <w:tcPr>
            <w:tcW w:w="2193" w:type="dxa"/>
            <w:tcBorders>
              <w:top w:val="single" w:sz="4" w:space="0" w:color="000000"/>
              <w:left w:val="single" w:sz="4" w:space="0" w:color="000000"/>
              <w:bottom w:val="single" w:sz="4" w:space="0" w:color="000000"/>
              <w:right w:val="single" w:sz="4" w:space="0" w:color="000000"/>
            </w:tcBorders>
            <w:vAlign w:val="center"/>
          </w:tcPr>
          <w:p w14:paraId="14CF3F4A"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梅林街道</w:t>
            </w:r>
          </w:p>
        </w:tc>
        <w:tc>
          <w:tcPr>
            <w:tcW w:w="1255" w:type="dxa"/>
            <w:tcBorders>
              <w:top w:val="single" w:sz="4" w:space="0" w:color="000000"/>
              <w:left w:val="single" w:sz="4" w:space="0" w:color="000000"/>
              <w:bottom w:val="single" w:sz="4" w:space="0" w:color="000000"/>
              <w:right w:val="single" w:sz="4" w:space="0" w:color="000000"/>
            </w:tcBorders>
            <w:vAlign w:val="center"/>
          </w:tcPr>
          <w:p w14:paraId="6DBBBC7E"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林主任</w:t>
            </w:r>
          </w:p>
        </w:tc>
        <w:tc>
          <w:tcPr>
            <w:tcW w:w="3442" w:type="dxa"/>
            <w:tcBorders>
              <w:top w:val="single" w:sz="4" w:space="0" w:color="000000"/>
              <w:left w:val="single" w:sz="4" w:space="0" w:color="000000"/>
              <w:bottom w:val="single" w:sz="4" w:space="0" w:color="000000"/>
              <w:right w:val="single" w:sz="4" w:space="0" w:color="000000"/>
            </w:tcBorders>
            <w:vAlign w:val="center"/>
          </w:tcPr>
          <w:p w14:paraId="563B19F8"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宁海县梅林街道梅深路</w:t>
            </w:r>
            <w:r>
              <w:rPr>
                <w:rFonts w:ascii="Arial Narrow" w:hAnsi="Arial Narrow" w:hint="eastAsia"/>
                <w:sz w:val="20"/>
                <w:szCs w:val="20"/>
                <w:lang w:bidi="en-US"/>
              </w:rPr>
              <w:t>20</w:t>
            </w:r>
            <w:r>
              <w:rPr>
                <w:rFonts w:ascii="Arial Narrow" w:hAnsi="Arial Narrow" w:hint="eastAsia"/>
                <w:sz w:val="20"/>
                <w:szCs w:val="20"/>
                <w:lang w:bidi="en-US"/>
              </w:rPr>
              <w:t>号</w:t>
            </w:r>
          </w:p>
        </w:tc>
        <w:tc>
          <w:tcPr>
            <w:tcW w:w="1452" w:type="dxa"/>
            <w:tcBorders>
              <w:top w:val="single" w:sz="4" w:space="0" w:color="000000"/>
              <w:left w:val="single" w:sz="4" w:space="0" w:color="000000"/>
              <w:bottom w:val="single" w:sz="4" w:space="0" w:color="000000"/>
              <w:right w:val="single" w:sz="4" w:space="0" w:color="000000"/>
            </w:tcBorders>
            <w:vAlign w:val="center"/>
          </w:tcPr>
          <w:p w14:paraId="34602406"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0574-59956225</w:t>
            </w:r>
          </w:p>
        </w:tc>
      </w:tr>
      <w:tr w:rsidR="00B00DE2" w14:paraId="6DA1BE71" w14:textId="77777777">
        <w:tc>
          <w:tcPr>
            <w:tcW w:w="2193" w:type="dxa"/>
            <w:tcBorders>
              <w:top w:val="single" w:sz="4" w:space="0" w:color="000000"/>
              <w:left w:val="single" w:sz="4" w:space="0" w:color="000000"/>
              <w:bottom w:val="single" w:sz="4" w:space="0" w:color="000000"/>
              <w:right w:val="single" w:sz="4" w:space="0" w:color="000000"/>
            </w:tcBorders>
            <w:vAlign w:val="center"/>
          </w:tcPr>
          <w:p w14:paraId="6DB6CB58"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黄坛镇</w:t>
            </w:r>
          </w:p>
        </w:tc>
        <w:tc>
          <w:tcPr>
            <w:tcW w:w="1255" w:type="dxa"/>
            <w:tcBorders>
              <w:top w:val="single" w:sz="4" w:space="0" w:color="000000"/>
              <w:left w:val="single" w:sz="4" w:space="0" w:color="000000"/>
              <w:bottom w:val="single" w:sz="4" w:space="0" w:color="000000"/>
              <w:right w:val="single" w:sz="4" w:space="0" w:color="000000"/>
            </w:tcBorders>
            <w:vAlign w:val="center"/>
          </w:tcPr>
          <w:p w14:paraId="18A3CE48"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方主任</w:t>
            </w:r>
          </w:p>
        </w:tc>
        <w:tc>
          <w:tcPr>
            <w:tcW w:w="3442" w:type="dxa"/>
            <w:tcBorders>
              <w:top w:val="single" w:sz="4" w:space="0" w:color="000000"/>
              <w:left w:val="single" w:sz="4" w:space="0" w:color="000000"/>
              <w:bottom w:val="single" w:sz="4" w:space="0" w:color="000000"/>
              <w:right w:val="single" w:sz="4" w:space="0" w:color="000000"/>
            </w:tcBorders>
            <w:vAlign w:val="center"/>
          </w:tcPr>
          <w:p w14:paraId="5F2D556E"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黄坛镇人民政府农办水利站</w:t>
            </w:r>
          </w:p>
        </w:tc>
        <w:tc>
          <w:tcPr>
            <w:tcW w:w="1452" w:type="dxa"/>
            <w:tcBorders>
              <w:top w:val="single" w:sz="4" w:space="0" w:color="000000"/>
              <w:left w:val="single" w:sz="4" w:space="0" w:color="000000"/>
              <w:bottom w:val="single" w:sz="4" w:space="0" w:color="000000"/>
              <w:right w:val="single" w:sz="4" w:space="0" w:color="000000"/>
            </w:tcBorders>
            <w:vAlign w:val="center"/>
          </w:tcPr>
          <w:p w14:paraId="69333C6B" w14:textId="77777777" w:rsidR="00B00DE2" w:rsidRDefault="00776E18">
            <w:pPr>
              <w:spacing w:line="240" w:lineRule="exact"/>
              <w:jc w:val="center"/>
              <w:rPr>
                <w:rFonts w:ascii="Arial Narrow" w:hAnsi="Arial Narrow"/>
                <w:sz w:val="20"/>
                <w:szCs w:val="20"/>
                <w:lang w:bidi="en-US"/>
              </w:rPr>
            </w:pPr>
            <w:r>
              <w:rPr>
                <w:rFonts w:ascii="Arial Narrow" w:hAnsi="Arial Narrow" w:hint="eastAsia"/>
                <w:sz w:val="20"/>
                <w:szCs w:val="20"/>
                <w:lang w:bidi="en-US"/>
              </w:rPr>
              <w:t>0574-65273604</w:t>
            </w:r>
          </w:p>
        </w:tc>
      </w:tr>
    </w:tbl>
    <w:p w14:paraId="7113F2A1" w14:textId="77777777" w:rsidR="00B00DE2" w:rsidRDefault="00B00DE2" w:rsidP="001010A6">
      <w:pPr>
        <w:pStyle w:val="1"/>
        <w:numPr>
          <w:ilvl w:val="0"/>
          <w:numId w:val="0"/>
        </w:numPr>
        <w:spacing w:before="0" w:after="0"/>
        <w:jc w:val="left"/>
        <w:sectPr w:rsidR="00B00DE2">
          <w:pgSz w:w="11906" w:h="16838"/>
          <w:pgMar w:top="1440" w:right="1797" w:bottom="1440" w:left="1797" w:header="851" w:footer="992" w:gutter="0"/>
          <w:cols w:space="720"/>
          <w:docGrid w:linePitch="312"/>
        </w:sectPr>
      </w:pPr>
    </w:p>
    <w:p w14:paraId="254FF4D0" w14:textId="77777777" w:rsidR="00B00DE2" w:rsidRDefault="00776E18" w:rsidP="001010A6">
      <w:pPr>
        <w:pStyle w:val="1"/>
        <w:spacing w:before="0" w:after="0"/>
        <w:rPr>
          <w:rFonts w:ascii="Arial Narrow"/>
          <w:szCs w:val="30"/>
        </w:rPr>
      </w:pPr>
      <w:bookmarkStart w:id="2443" w:name="_Toc12145606"/>
      <w:bookmarkStart w:id="2444" w:name="_Toc12174768"/>
      <w:bookmarkStart w:id="2445" w:name="_Toc12198301"/>
      <w:bookmarkStart w:id="2446" w:name="_Toc12199495"/>
      <w:bookmarkStart w:id="2447" w:name="_Toc12145607"/>
      <w:bookmarkStart w:id="2448" w:name="_Toc12174769"/>
      <w:bookmarkStart w:id="2449" w:name="_Toc12198302"/>
      <w:bookmarkStart w:id="2450" w:name="_Toc12199496"/>
      <w:bookmarkStart w:id="2451" w:name="_Toc12145608"/>
      <w:bookmarkStart w:id="2452" w:name="_Toc12174770"/>
      <w:bookmarkStart w:id="2453" w:name="_Toc12198303"/>
      <w:bookmarkStart w:id="2454" w:name="_Toc12199497"/>
      <w:bookmarkStart w:id="2455" w:name="_Toc12145609"/>
      <w:bookmarkStart w:id="2456" w:name="_Toc12174771"/>
      <w:bookmarkStart w:id="2457" w:name="_Toc12198304"/>
      <w:bookmarkStart w:id="2458" w:name="_Toc12199498"/>
      <w:bookmarkStart w:id="2459" w:name="_Toc12145610"/>
      <w:bookmarkStart w:id="2460" w:name="_Toc12174772"/>
      <w:bookmarkStart w:id="2461" w:name="_Toc12198305"/>
      <w:bookmarkStart w:id="2462" w:name="_Toc12199499"/>
      <w:bookmarkStart w:id="2463" w:name="_Toc12145611"/>
      <w:bookmarkStart w:id="2464" w:name="_Toc12174773"/>
      <w:bookmarkStart w:id="2465" w:name="_Toc12198306"/>
      <w:bookmarkStart w:id="2466" w:name="_Toc12199500"/>
      <w:bookmarkStart w:id="2467" w:name="_Toc12145612"/>
      <w:bookmarkStart w:id="2468" w:name="_Toc12174774"/>
      <w:bookmarkStart w:id="2469" w:name="_Toc12198307"/>
      <w:bookmarkStart w:id="2470" w:name="_Toc12199501"/>
      <w:bookmarkStart w:id="2471" w:name="_Toc9184"/>
      <w:bookmarkStart w:id="2472" w:name="_Toc19881"/>
      <w:bookmarkStart w:id="2473" w:name="_Toc12229"/>
      <w:bookmarkStart w:id="2474" w:name="_Toc17538659"/>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proofErr w:type="spellStart"/>
      <w:r>
        <w:rPr>
          <w:rFonts w:ascii="Arial Narrow"/>
          <w:szCs w:val="30"/>
        </w:rPr>
        <w:lastRenderedPageBreak/>
        <w:t>移民资金预算</w:t>
      </w:r>
      <w:bookmarkEnd w:id="2471"/>
      <w:bookmarkEnd w:id="2472"/>
      <w:bookmarkEnd w:id="2473"/>
      <w:bookmarkEnd w:id="2474"/>
      <w:proofErr w:type="spellEnd"/>
    </w:p>
    <w:p w14:paraId="076F9FD1" w14:textId="77777777" w:rsidR="00B00DE2" w:rsidRDefault="00776E18" w:rsidP="001010A6">
      <w:pPr>
        <w:pStyle w:val="2"/>
      </w:pPr>
      <w:bookmarkStart w:id="2475" w:name="_Toc18830"/>
      <w:bookmarkStart w:id="2476" w:name="_Toc99"/>
      <w:bookmarkStart w:id="2477" w:name="_Toc4701"/>
      <w:bookmarkStart w:id="2478" w:name="_Toc17538660"/>
      <w:proofErr w:type="spellStart"/>
      <w:r>
        <w:rPr>
          <w:rFonts w:hint="eastAsia"/>
        </w:rPr>
        <w:t>移民资金预算</w:t>
      </w:r>
      <w:bookmarkEnd w:id="2475"/>
      <w:bookmarkEnd w:id="2476"/>
      <w:bookmarkEnd w:id="2477"/>
      <w:bookmarkEnd w:id="2478"/>
      <w:proofErr w:type="spellEnd"/>
    </w:p>
    <w:p w14:paraId="6052B6A4" w14:textId="63F609FC" w:rsidR="00B00DE2" w:rsidRDefault="00776E18" w:rsidP="008D4156">
      <w:pPr>
        <w:pStyle w:val="af9"/>
        <w:spacing w:before="120"/>
        <w:ind w:firstLine="480"/>
      </w:pPr>
      <w:r>
        <w:rPr>
          <w:rFonts w:hint="eastAsia"/>
        </w:rPr>
        <w:t>在征地和移民安置过程中所发生的费用列入本项目总预算，本项目移民费用总计</w:t>
      </w:r>
      <w:r w:rsidR="005417C5">
        <w:rPr>
          <w:rFonts w:hint="eastAsia"/>
        </w:rPr>
        <w:t>1</w:t>
      </w:r>
      <w:r w:rsidR="005417C5">
        <w:t>0</w:t>
      </w:r>
      <w:r w:rsidR="00865F73">
        <w:t>537</w:t>
      </w:r>
      <w:r w:rsidR="005417C5">
        <w:t>.</w:t>
      </w:r>
      <w:r w:rsidR="00865F73">
        <w:t>6</w:t>
      </w:r>
      <w:r w:rsidR="005417C5">
        <w:t>2</w:t>
      </w:r>
      <w:r>
        <w:rPr>
          <w:rFonts w:hint="eastAsia"/>
        </w:rPr>
        <w:t>万元。</w:t>
      </w:r>
    </w:p>
    <w:p w14:paraId="6035A7BD" w14:textId="2CBDEC22" w:rsidR="00B00DE2" w:rsidRDefault="00776E18" w:rsidP="001B30F3">
      <w:pPr>
        <w:pStyle w:val="af9"/>
        <w:spacing w:before="120"/>
        <w:ind w:firstLine="480"/>
      </w:pPr>
      <w:r>
        <w:rPr>
          <w:rFonts w:hint="eastAsia"/>
        </w:rPr>
        <w:t>从影响类别来看，征收土地费用为</w:t>
      </w:r>
      <w:r w:rsidR="005417C5">
        <w:rPr>
          <w:rFonts w:hint="eastAsia"/>
        </w:rPr>
        <w:t>4</w:t>
      </w:r>
      <w:r w:rsidR="008400B9">
        <w:t>33</w:t>
      </w:r>
      <w:r w:rsidR="005417C5">
        <w:t>9.</w:t>
      </w:r>
      <w:r w:rsidR="008400B9">
        <w:t>4</w:t>
      </w:r>
      <w:r w:rsidR="005417C5">
        <w:t>5</w:t>
      </w:r>
      <w:r>
        <w:rPr>
          <w:rFonts w:hint="eastAsia"/>
        </w:rPr>
        <w:t>万元（占总费用的</w:t>
      </w:r>
      <w:r w:rsidR="005417C5">
        <w:rPr>
          <w:rFonts w:hint="eastAsia"/>
        </w:rPr>
        <w:t>4</w:t>
      </w:r>
      <w:r w:rsidR="008400B9">
        <w:t>1</w:t>
      </w:r>
      <w:r w:rsidR="005417C5">
        <w:t>.</w:t>
      </w:r>
      <w:r w:rsidR="008400B9">
        <w:t>18</w:t>
      </w:r>
      <w:r>
        <w:t>%</w:t>
      </w:r>
      <w:r>
        <w:rPr>
          <w:rFonts w:hint="eastAsia"/>
        </w:rPr>
        <w:t>）；青苗及地面附属物补偿费为</w:t>
      </w:r>
      <w:r w:rsidR="005417C5">
        <w:rPr>
          <w:rFonts w:hint="eastAsia"/>
        </w:rPr>
        <w:t>7</w:t>
      </w:r>
      <w:r w:rsidR="005417C5">
        <w:t>6.74</w:t>
      </w:r>
      <w:r w:rsidR="00566BDB">
        <w:rPr>
          <w:rFonts w:hint="eastAsia"/>
        </w:rPr>
        <w:t>万</w:t>
      </w:r>
      <w:r>
        <w:rPr>
          <w:rFonts w:hint="eastAsia"/>
        </w:rPr>
        <w:t>元（占总费用的</w:t>
      </w:r>
      <w:r w:rsidR="005417C5">
        <w:rPr>
          <w:rFonts w:hint="eastAsia"/>
        </w:rPr>
        <w:t>0</w:t>
      </w:r>
      <w:r w:rsidR="005417C5">
        <w:t>.7</w:t>
      </w:r>
      <w:r w:rsidR="008400B9">
        <w:t>2</w:t>
      </w:r>
      <w:r>
        <w:t>%</w:t>
      </w:r>
      <w:r>
        <w:rPr>
          <w:rFonts w:hint="eastAsia"/>
        </w:rPr>
        <w:t>）；征地税费</w:t>
      </w:r>
      <w:r w:rsidR="005417C5">
        <w:rPr>
          <w:rFonts w:hint="eastAsia"/>
        </w:rPr>
        <w:t>1</w:t>
      </w:r>
      <w:r w:rsidR="005417C5">
        <w:t>169.1</w:t>
      </w:r>
      <w:r>
        <w:rPr>
          <w:rFonts w:hint="eastAsia"/>
        </w:rPr>
        <w:t>万元（占总费用的</w:t>
      </w:r>
      <w:r w:rsidR="005417C5">
        <w:rPr>
          <w:rFonts w:hint="eastAsia"/>
        </w:rPr>
        <w:t>1</w:t>
      </w:r>
      <w:r w:rsidR="005417C5">
        <w:t>1.</w:t>
      </w:r>
      <w:r w:rsidR="008400B9">
        <w:t>09</w:t>
      </w:r>
      <w:r w:rsidR="008400B9" w:rsidDel="005417C5">
        <w:t xml:space="preserve"> </w:t>
      </w:r>
      <w:r>
        <w:t>%</w:t>
      </w:r>
      <w:r>
        <w:rPr>
          <w:rFonts w:hint="eastAsia"/>
        </w:rPr>
        <w:t>），不可预见费共计为</w:t>
      </w:r>
      <w:r w:rsidR="005417C5">
        <w:rPr>
          <w:rFonts w:hint="eastAsia"/>
        </w:rPr>
        <w:t>6</w:t>
      </w:r>
      <w:r w:rsidR="005417C5">
        <w:t>11.85</w:t>
      </w:r>
      <w:r w:rsidR="00566BDB">
        <w:rPr>
          <w:rFonts w:hint="eastAsia"/>
        </w:rPr>
        <w:t>万</w:t>
      </w:r>
      <w:r>
        <w:rPr>
          <w:rFonts w:hint="eastAsia"/>
        </w:rPr>
        <w:t>元（占总费用的</w:t>
      </w:r>
      <w:r w:rsidR="005417C5">
        <w:rPr>
          <w:rFonts w:hint="eastAsia"/>
        </w:rPr>
        <w:t>5</w:t>
      </w:r>
      <w:r w:rsidR="005417C5">
        <w:t>.8</w:t>
      </w:r>
      <w:r w:rsidR="008400B9">
        <w:t>0</w:t>
      </w:r>
      <w:r>
        <w:t>%</w:t>
      </w:r>
      <w:r>
        <w:rPr>
          <w:rFonts w:hint="eastAsia"/>
        </w:rPr>
        <w:t>）。</w:t>
      </w:r>
    </w:p>
    <w:p w14:paraId="0570E8A9" w14:textId="77777777" w:rsidR="00B00DE2" w:rsidRDefault="00776E18" w:rsidP="001F674E">
      <w:pPr>
        <w:pStyle w:val="af9"/>
        <w:spacing w:before="120"/>
        <w:ind w:firstLine="480"/>
      </w:pPr>
      <w:r>
        <w:rPr>
          <w:rFonts w:hint="eastAsia"/>
        </w:rPr>
        <w:t>本项目各项目移民费用见</w:t>
      </w:r>
      <w:r>
        <w:fldChar w:fldCharType="begin"/>
      </w:r>
      <w:r>
        <w:rPr>
          <w:rFonts w:hint="eastAsia"/>
        </w:rPr>
        <w:instrText>REF _Ref12561561 \h</w:instrText>
      </w:r>
      <w:r>
        <w:fldChar w:fldCharType="separate"/>
      </w:r>
      <w:r>
        <w:rPr>
          <w:rFonts w:hint="eastAsia"/>
        </w:rPr>
        <w:t>表</w:t>
      </w:r>
      <w:r>
        <w:rPr>
          <w:noProof/>
        </w:rPr>
        <w:t>9</w:t>
      </w:r>
      <w:r>
        <w:noBreakHyphen/>
      </w:r>
      <w:r>
        <w:rPr>
          <w:noProof/>
        </w:rPr>
        <w:t>1</w:t>
      </w:r>
      <w:r>
        <w:fldChar w:fldCharType="end"/>
      </w:r>
      <w:r>
        <w:rPr>
          <w:rFonts w:hint="eastAsia"/>
        </w:rPr>
        <w:t>，</w:t>
      </w:r>
      <w:proofErr w:type="gramStart"/>
      <w:r>
        <w:rPr>
          <w:rFonts w:hint="eastAsia"/>
        </w:rPr>
        <w:t>明细见</w:t>
      </w:r>
      <w:proofErr w:type="gramEnd"/>
      <w:r>
        <w:rPr>
          <w:rFonts w:hint="eastAsia"/>
        </w:rPr>
        <w:t>附件四。</w:t>
      </w:r>
    </w:p>
    <w:p w14:paraId="579A5D8E" w14:textId="0B783EEC" w:rsidR="00B00DE2" w:rsidRDefault="009F14C5">
      <w:pPr>
        <w:pStyle w:val="a3"/>
        <w:rPr>
          <w:rFonts w:cs="Arial"/>
          <w:lang w:eastAsia="zh-CN"/>
        </w:rPr>
      </w:pPr>
      <w:bookmarkStart w:id="2479" w:name="_Ref12561561"/>
      <w:bookmarkStart w:id="2480" w:name="_Toc16366150"/>
      <w:bookmarkStart w:id="2481" w:name="_Toc17539665"/>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Pr>
          <w:noProof/>
        </w:rPr>
        <w:t>1</w:t>
      </w:r>
      <w:r>
        <w:fldChar w:fldCharType="end"/>
      </w:r>
      <w:bookmarkEnd w:id="2479"/>
      <w:r w:rsidR="00776E18">
        <w:rPr>
          <w:rFonts w:cs="Arial" w:hint="eastAsia"/>
          <w:lang w:eastAsia="zh-CN"/>
        </w:rPr>
        <w:t>移民总费用预算表</w:t>
      </w:r>
      <w:bookmarkEnd w:id="2480"/>
      <w:bookmarkEnd w:id="2481"/>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27"/>
        <w:gridCol w:w="881"/>
        <w:gridCol w:w="2190"/>
        <w:gridCol w:w="1903"/>
        <w:gridCol w:w="1205"/>
      </w:tblGrid>
      <w:tr w:rsidR="00957B75" w:rsidRPr="00957B75" w14:paraId="56928083" w14:textId="77777777" w:rsidTr="001F674E">
        <w:trPr>
          <w:trHeight w:val="850"/>
          <w:jc w:val="center"/>
        </w:trPr>
        <w:tc>
          <w:tcPr>
            <w:tcW w:w="1392" w:type="pct"/>
            <w:shd w:val="clear" w:color="000000" w:fill="F2F2F2"/>
            <w:noWrap/>
            <w:vAlign w:val="center"/>
            <w:hideMark/>
          </w:tcPr>
          <w:p w14:paraId="4F6AA0C9" w14:textId="77777777" w:rsidR="005417C5" w:rsidRPr="001F674E" w:rsidRDefault="005417C5">
            <w:pPr>
              <w:jc w:val="center"/>
              <w:rPr>
                <w:b/>
                <w:bCs/>
                <w:color w:val="000000"/>
                <w:sz w:val="21"/>
                <w:szCs w:val="21"/>
              </w:rPr>
            </w:pPr>
            <w:r w:rsidRPr="001F674E">
              <w:rPr>
                <w:rFonts w:hint="eastAsia"/>
                <w:b/>
                <w:bCs/>
                <w:color w:val="000000"/>
                <w:sz w:val="21"/>
                <w:szCs w:val="21"/>
              </w:rPr>
              <w:t>序号</w:t>
            </w:r>
          </w:p>
        </w:tc>
        <w:tc>
          <w:tcPr>
            <w:tcW w:w="642" w:type="pct"/>
            <w:shd w:val="clear" w:color="000000" w:fill="F2F2F2"/>
            <w:noWrap/>
            <w:vAlign w:val="center"/>
            <w:hideMark/>
          </w:tcPr>
          <w:p w14:paraId="48A725E5" w14:textId="77777777" w:rsidR="005417C5" w:rsidRPr="001F674E" w:rsidRDefault="005417C5">
            <w:pPr>
              <w:jc w:val="center"/>
              <w:rPr>
                <w:b/>
                <w:bCs/>
                <w:color w:val="000000"/>
                <w:sz w:val="21"/>
                <w:szCs w:val="21"/>
              </w:rPr>
            </w:pPr>
            <w:r w:rsidRPr="001F674E">
              <w:rPr>
                <w:rFonts w:hint="eastAsia"/>
                <w:b/>
                <w:bCs/>
                <w:color w:val="000000"/>
                <w:sz w:val="21"/>
                <w:szCs w:val="21"/>
              </w:rPr>
              <w:t>单位</w:t>
            </w:r>
          </w:p>
        </w:tc>
        <w:tc>
          <w:tcPr>
            <w:tcW w:w="1429" w:type="pct"/>
            <w:shd w:val="clear" w:color="000000" w:fill="F2F2F2"/>
            <w:vAlign w:val="center"/>
            <w:hideMark/>
          </w:tcPr>
          <w:p w14:paraId="4F65AB17" w14:textId="2B954CB4" w:rsidR="005417C5" w:rsidRPr="001F674E" w:rsidRDefault="005417C5">
            <w:pPr>
              <w:jc w:val="center"/>
              <w:rPr>
                <w:b/>
                <w:bCs/>
                <w:color w:val="000000"/>
                <w:sz w:val="21"/>
                <w:szCs w:val="21"/>
              </w:rPr>
            </w:pPr>
            <w:r w:rsidRPr="001F674E">
              <w:rPr>
                <w:rFonts w:hint="eastAsia"/>
                <w:b/>
                <w:bCs/>
                <w:color w:val="000000"/>
                <w:sz w:val="21"/>
                <w:szCs w:val="21"/>
              </w:rPr>
              <w:t>补偿标准</w:t>
            </w:r>
            <w:r w:rsidRPr="001F674E">
              <w:rPr>
                <w:b/>
                <w:bCs/>
                <w:color w:val="000000"/>
                <w:sz w:val="21"/>
                <w:szCs w:val="21"/>
              </w:rPr>
              <w:t>(元/单位)</w:t>
            </w:r>
          </w:p>
        </w:tc>
        <w:tc>
          <w:tcPr>
            <w:tcW w:w="701" w:type="pct"/>
            <w:shd w:val="clear" w:color="000000" w:fill="F2F2F2"/>
            <w:noWrap/>
            <w:vAlign w:val="center"/>
            <w:hideMark/>
          </w:tcPr>
          <w:p w14:paraId="0A617696" w14:textId="74E3C890" w:rsidR="005417C5" w:rsidRPr="001F674E" w:rsidRDefault="005417C5">
            <w:pPr>
              <w:jc w:val="center"/>
              <w:rPr>
                <w:b/>
                <w:bCs/>
                <w:color w:val="000000"/>
                <w:sz w:val="21"/>
                <w:szCs w:val="21"/>
              </w:rPr>
            </w:pPr>
            <w:r w:rsidRPr="001F674E">
              <w:rPr>
                <w:rFonts w:hint="eastAsia"/>
                <w:b/>
                <w:bCs/>
                <w:color w:val="000000"/>
                <w:sz w:val="21"/>
                <w:szCs w:val="21"/>
              </w:rPr>
              <w:t>费用预算</w:t>
            </w:r>
            <w:r w:rsidR="00566BDB">
              <w:rPr>
                <w:rFonts w:hint="eastAsia"/>
                <w:b/>
                <w:bCs/>
                <w:color w:val="000000"/>
                <w:sz w:val="21"/>
                <w:szCs w:val="21"/>
              </w:rPr>
              <w:t>（万元）</w:t>
            </w:r>
          </w:p>
        </w:tc>
        <w:tc>
          <w:tcPr>
            <w:tcW w:w="836" w:type="pct"/>
            <w:shd w:val="clear" w:color="000000" w:fill="F2F2F2"/>
            <w:vAlign w:val="center"/>
            <w:hideMark/>
          </w:tcPr>
          <w:p w14:paraId="580F1B2D" w14:textId="77777777" w:rsidR="005417C5" w:rsidRPr="001F674E" w:rsidRDefault="005417C5">
            <w:pPr>
              <w:jc w:val="center"/>
              <w:rPr>
                <w:b/>
                <w:bCs/>
                <w:color w:val="000000"/>
                <w:sz w:val="21"/>
                <w:szCs w:val="21"/>
              </w:rPr>
            </w:pPr>
            <w:r w:rsidRPr="001F674E">
              <w:rPr>
                <w:rFonts w:hint="eastAsia"/>
                <w:b/>
                <w:bCs/>
                <w:color w:val="000000"/>
                <w:sz w:val="21"/>
                <w:szCs w:val="21"/>
              </w:rPr>
              <w:t>百分比</w:t>
            </w:r>
          </w:p>
        </w:tc>
      </w:tr>
      <w:tr w:rsidR="00957B75" w:rsidRPr="00957B75" w14:paraId="714BD023" w14:textId="77777777" w:rsidTr="001F674E">
        <w:trPr>
          <w:trHeight w:val="290"/>
          <w:jc w:val="center"/>
        </w:trPr>
        <w:tc>
          <w:tcPr>
            <w:tcW w:w="1392" w:type="pct"/>
            <w:shd w:val="clear" w:color="000000" w:fill="FFFFFF"/>
            <w:noWrap/>
            <w:vAlign w:val="center"/>
            <w:hideMark/>
          </w:tcPr>
          <w:p w14:paraId="4D590266" w14:textId="77777777" w:rsidR="005417C5" w:rsidRPr="001F674E" w:rsidRDefault="005417C5">
            <w:pPr>
              <w:jc w:val="center"/>
              <w:rPr>
                <w:color w:val="000000"/>
                <w:sz w:val="21"/>
                <w:szCs w:val="21"/>
              </w:rPr>
            </w:pPr>
            <w:r w:rsidRPr="001F674E">
              <w:rPr>
                <w:rFonts w:hint="eastAsia"/>
                <w:color w:val="000000"/>
                <w:sz w:val="21"/>
                <w:szCs w:val="21"/>
              </w:rPr>
              <w:t>永久征地补偿费</w:t>
            </w:r>
          </w:p>
        </w:tc>
        <w:tc>
          <w:tcPr>
            <w:tcW w:w="642" w:type="pct"/>
            <w:shd w:val="clear" w:color="000000" w:fill="FFFFFF"/>
            <w:noWrap/>
            <w:vAlign w:val="center"/>
            <w:hideMark/>
          </w:tcPr>
          <w:p w14:paraId="6ABDD09A" w14:textId="77777777" w:rsidR="005417C5" w:rsidRPr="001F674E" w:rsidRDefault="005417C5">
            <w:pPr>
              <w:jc w:val="center"/>
              <w:rPr>
                <w:color w:val="000000"/>
                <w:sz w:val="21"/>
                <w:szCs w:val="21"/>
              </w:rPr>
            </w:pPr>
            <w:r w:rsidRPr="001F674E">
              <w:rPr>
                <w:rFonts w:hint="eastAsia"/>
                <w:color w:val="000000"/>
                <w:sz w:val="21"/>
                <w:szCs w:val="21"/>
              </w:rPr>
              <w:t>万元</w:t>
            </w:r>
          </w:p>
        </w:tc>
        <w:tc>
          <w:tcPr>
            <w:tcW w:w="1429" w:type="pct"/>
            <w:shd w:val="clear" w:color="000000" w:fill="FFFFFF"/>
            <w:vAlign w:val="center"/>
            <w:hideMark/>
          </w:tcPr>
          <w:p w14:paraId="0EF8A413" w14:textId="77777777" w:rsidR="005417C5" w:rsidRPr="001F674E" w:rsidRDefault="005417C5">
            <w:pPr>
              <w:jc w:val="center"/>
              <w:rPr>
                <w:color w:val="000000"/>
                <w:sz w:val="21"/>
                <w:szCs w:val="21"/>
              </w:rPr>
            </w:pPr>
            <w:proofErr w:type="gramStart"/>
            <w:r w:rsidRPr="001F674E">
              <w:rPr>
                <w:rFonts w:hint="eastAsia"/>
                <w:color w:val="000000"/>
                <w:sz w:val="21"/>
                <w:szCs w:val="21"/>
              </w:rPr>
              <w:t>分片区</w:t>
            </w:r>
            <w:proofErr w:type="gramEnd"/>
          </w:p>
        </w:tc>
        <w:tc>
          <w:tcPr>
            <w:tcW w:w="701" w:type="pct"/>
            <w:shd w:val="clear" w:color="000000" w:fill="FFFFFF"/>
            <w:noWrap/>
            <w:vAlign w:val="center"/>
            <w:hideMark/>
          </w:tcPr>
          <w:p w14:paraId="73BB379A" w14:textId="37594C1B" w:rsidR="005417C5" w:rsidRPr="001F674E" w:rsidRDefault="005417C5">
            <w:pPr>
              <w:jc w:val="center"/>
              <w:rPr>
                <w:color w:val="000000"/>
                <w:sz w:val="21"/>
                <w:szCs w:val="21"/>
              </w:rPr>
            </w:pPr>
            <w:r w:rsidRPr="001F674E">
              <w:rPr>
                <w:color w:val="000000"/>
                <w:sz w:val="21"/>
                <w:szCs w:val="21"/>
              </w:rPr>
              <w:t>4</w:t>
            </w:r>
            <w:r w:rsidR="003425A4">
              <w:rPr>
                <w:color w:val="000000"/>
                <w:sz w:val="21"/>
                <w:szCs w:val="21"/>
              </w:rPr>
              <w:t>33</w:t>
            </w:r>
            <w:r w:rsidRPr="001F674E">
              <w:rPr>
                <w:color w:val="000000"/>
                <w:sz w:val="21"/>
                <w:szCs w:val="21"/>
              </w:rPr>
              <w:t>9.</w:t>
            </w:r>
            <w:r w:rsidR="003425A4">
              <w:rPr>
                <w:color w:val="000000"/>
                <w:sz w:val="21"/>
                <w:szCs w:val="21"/>
              </w:rPr>
              <w:t>4</w:t>
            </w:r>
            <w:r w:rsidRPr="001F674E">
              <w:rPr>
                <w:color w:val="000000"/>
                <w:sz w:val="21"/>
                <w:szCs w:val="21"/>
              </w:rPr>
              <w:t>5</w:t>
            </w:r>
          </w:p>
        </w:tc>
        <w:tc>
          <w:tcPr>
            <w:tcW w:w="836" w:type="pct"/>
            <w:shd w:val="clear" w:color="000000" w:fill="FFFFFF"/>
            <w:vAlign w:val="center"/>
          </w:tcPr>
          <w:p w14:paraId="705112D1" w14:textId="5212BE0D" w:rsidR="005417C5" w:rsidRPr="001F674E" w:rsidRDefault="008400B9">
            <w:pPr>
              <w:jc w:val="center"/>
              <w:rPr>
                <w:color w:val="000000"/>
                <w:sz w:val="21"/>
                <w:szCs w:val="21"/>
              </w:rPr>
            </w:pPr>
            <w:r>
              <w:rPr>
                <w:rFonts w:hint="eastAsia"/>
                <w:color w:val="000000"/>
                <w:sz w:val="21"/>
                <w:szCs w:val="21"/>
              </w:rPr>
              <w:t>4</w:t>
            </w:r>
            <w:r>
              <w:rPr>
                <w:color w:val="000000"/>
                <w:sz w:val="21"/>
                <w:szCs w:val="21"/>
              </w:rPr>
              <w:t>1.18%</w:t>
            </w:r>
          </w:p>
        </w:tc>
      </w:tr>
      <w:tr w:rsidR="00957B75" w:rsidRPr="00957B75" w14:paraId="6A4A5907" w14:textId="77777777" w:rsidTr="001F674E">
        <w:trPr>
          <w:trHeight w:val="290"/>
          <w:jc w:val="center"/>
        </w:trPr>
        <w:tc>
          <w:tcPr>
            <w:tcW w:w="1392" w:type="pct"/>
            <w:shd w:val="clear" w:color="000000" w:fill="FFFFFF"/>
            <w:noWrap/>
            <w:vAlign w:val="center"/>
            <w:hideMark/>
          </w:tcPr>
          <w:p w14:paraId="047CC46E" w14:textId="77777777" w:rsidR="005417C5" w:rsidRPr="001F674E" w:rsidRDefault="005417C5">
            <w:pPr>
              <w:jc w:val="center"/>
              <w:rPr>
                <w:color w:val="000000"/>
                <w:sz w:val="21"/>
                <w:szCs w:val="21"/>
              </w:rPr>
            </w:pPr>
            <w:r w:rsidRPr="001F674E">
              <w:rPr>
                <w:rFonts w:hint="eastAsia"/>
                <w:color w:val="000000"/>
                <w:sz w:val="21"/>
                <w:szCs w:val="21"/>
              </w:rPr>
              <w:t>青苗补偿费</w:t>
            </w:r>
          </w:p>
        </w:tc>
        <w:tc>
          <w:tcPr>
            <w:tcW w:w="642" w:type="pct"/>
            <w:shd w:val="clear" w:color="000000" w:fill="FFFFFF"/>
            <w:noWrap/>
            <w:vAlign w:val="center"/>
            <w:hideMark/>
          </w:tcPr>
          <w:p w14:paraId="41887139" w14:textId="77777777" w:rsidR="005417C5" w:rsidRPr="001F674E" w:rsidRDefault="005417C5">
            <w:pPr>
              <w:jc w:val="center"/>
              <w:rPr>
                <w:color w:val="000000"/>
                <w:sz w:val="21"/>
                <w:szCs w:val="21"/>
              </w:rPr>
            </w:pPr>
            <w:r w:rsidRPr="001F674E">
              <w:rPr>
                <w:rFonts w:hint="eastAsia"/>
                <w:color w:val="000000"/>
                <w:sz w:val="21"/>
                <w:szCs w:val="21"/>
              </w:rPr>
              <w:t>万元</w:t>
            </w:r>
          </w:p>
        </w:tc>
        <w:tc>
          <w:tcPr>
            <w:tcW w:w="1429" w:type="pct"/>
            <w:shd w:val="clear" w:color="000000" w:fill="FFFFFF"/>
            <w:vAlign w:val="center"/>
            <w:hideMark/>
          </w:tcPr>
          <w:p w14:paraId="2A6C7991" w14:textId="77777777" w:rsidR="005417C5" w:rsidRPr="001F674E" w:rsidRDefault="005417C5">
            <w:pPr>
              <w:jc w:val="center"/>
              <w:rPr>
                <w:color w:val="000000"/>
                <w:sz w:val="21"/>
                <w:szCs w:val="21"/>
              </w:rPr>
            </w:pPr>
            <w:proofErr w:type="gramStart"/>
            <w:r w:rsidRPr="001F674E">
              <w:rPr>
                <w:rFonts w:hint="eastAsia"/>
                <w:color w:val="000000"/>
                <w:sz w:val="21"/>
                <w:szCs w:val="21"/>
              </w:rPr>
              <w:t>分片区</w:t>
            </w:r>
            <w:proofErr w:type="gramEnd"/>
          </w:p>
        </w:tc>
        <w:tc>
          <w:tcPr>
            <w:tcW w:w="701" w:type="pct"/>
            <w:shd w:val="clear" w:color="000000" w:fill="FFFFFF"/>
            <w:noWrap/>
            <w:vAlign w:val="center"/>
            <w:hideMark/>
          </w:tcPr>
          <w:p w14:paraId="1E806BB2" w14:textId="77777777" w:rsidR="005417C5" w:rsidRPr="001F674E" w:rsidRDefault="005417C5">
            <w:pPr>
              <w:jc w:val="center"/>
              <w:rPr>
                <w:color w:val="000000"/>
                <w:sz w:val="21"/>
                <w:szCs w:val="21"/>
              </w:rPr>
            </w:pPr>
            <w:r w:rsidRPr="001F674E">
              <w:rPr>
                <w:color w:val="000000"/>
                <w:sz w:val="21"/>
                <w:szCs w:val="21"/>
              </w:rPr>
              <w:t>76.74</w:t>
            </w:r>
          </w:p>
        </w:tc>
        <w:tc>
          <w:tcPr>
            <w:tcW w:w="836" w:type="pct"/>
            <w:shd w:val="clear" w:color="000000" w:fill="FFFFFF"/>
            <w:vAlign w:val="center"/>
          </w:tcPr>
          <w:p w14:paraId="3FB05219" w14:textId="65AEB7F7" w:rsidR="005417C5" w:rsidRPr="001F674E" w:rsidRDefault="008400B9">
            <w:pPr>
              <w:jc w:val="center"/>
              <w:rPr>
                <w:color w:val="000000"/>
                <w:sz w:val="21"/>
                <w:szCs w:val="21"/>
              </w:rPr>
            </w:pPr>
            <w:r>
              <w:rPr>
                <w:color w:val="000000"/>
                <w:sz w:val="21"/>
                <w:szCs w:val="21"/>
              </w:rPr>
              <w:t>0.</w:t>
            </w:r>
            <w:r>
              <w:rPr>
                <w:rFonts w:hint="eastAsia"/>
                <w:color w:val="000000"/>
                <w:sz w:val="21"/>
                <w:szCs w:val="21"/>
              </w:rPr>
              <w:t>7</w:t>
            </w:r>
            <w:r>
              <w:rPr>
                <w:color w:val="000000"/>
                <w:sz w:val="21"/>
                <w:szCs w:val="21"/>
              </w:rPr>
              <w:t>2%</w:t>
            </w:r>
          </w:p>
        </w:tc>
      </w:tr>
      <w:tr w:rsidR="00957B75" w:rsidRPr="00957B75" w14:paraId="7B623CC5" w14:textId="77777777" w:rsidTr="001F674E">
        <w:trPr>
          <w:trHeight w:val="290"/>
          <w:jc w:val="center"/>
        </w:trPr>
        <w:tc>
          <w:tcPr>
            <w:tcW w:w="1392" w:type="pct"/>
            <w:shd w:val="clear" w:color="000000" w:fill="FFFFFF"/>
            <w:noWrap/>
            <w:vAlign w:val="center"/>
            <w:hideMark/>
          </w:tcPr>
          <w:p w14:paraId="41465A7A" w14:textId="77777777" w:rsidR="005417C5" w:rsidRPr="001F674E" w:rsidRDefault="005417C5">
            <w:pPr>
              <w:jc w:val="center"/>
              <w:rPr>
                <w:color w:val="000000"/>
                <w:sz w:val="21"/>
                <w:szCs w:val="21"/>
              </w:rPr>
            </w:pPr>
            <w:r w:rsidRPr="001F674E">
              <w:rPr>
                <w:rFonts w:hint="eastAsia"/>
                <w:color w:val="000000"/>
                <w:sz w:val="21"/>
                <w:szCs w:val="21"/>
              </w:rPr>
              <w:t>地面附着物补偿</w:t>
            </w:r>
          </w:p>
        </w:tc>
        <w:tc>
          <w:tcPr>
            <w:tcW w:w="642" w:type="pct"/>
            <w:shd w:val="clear" w:color="000000" w:fill="FFFFFF"/>
            <w:noWrap/>
            <w:vAlign w:val="center"/>
            <w:hideMark/>
          </w:tcPr>
          <w:p w14:paraId="4309DA9A" w14:textId="77777777" w:rsidR="005417C5" w:rsidRPr="001F674E" w:rsidRDefault="005417C5">
            <w:pPr>
              <w:jc w:val="center"/>
              <w:rPr>
                <w:color w:val="000000"/>
                <w:sz w:val="21"/>
                <w:szCs w:val="21"/>
              </w:rPr>
            </w:pPr>
            <w:r w:rsidRPr="001F674E">
              <w:rPr>
                <w:rFonts w:hint="eastAsia"/>
                <w:color w:val="000000"/>
                <w:sz w:val="21"/>
                <w:szCs w:val="21"/>
              </w:rPr>
              <w:t>万元</w:t>
            </w:r>
          </w:p>
        </w:tc>
        <w:tc>
          <w:tcPr>
            <w:tcW w:w="1429" w:type="pct"/>
            <w:shd w:val="clear" w:color="000000" w:fill="FFFFFF"/>
            <w:vAlign w:val="center"/>
            <w:hideMark/>
          </w:tcPr>
          <w:p w14:paraId="6C142F71" w14:textId="77777777" w:rsidR="005417C5" w:rsidRPr="001F674E" w:rsidRDefault="005417C5">
            <w:pPr>
              <w:jc w:val="center"/>
              <w:rPr>
                <w:color w:val="000000"/>
                <w:sz w:val="21"/>
                <w:szCs w:val="21"/>
              </w:rPr>
            </w:pPr>
            <w:proofErr w:type="gramStart"/>
            <w:r w:rsidRPr="001F674E">
              <w:rPr>
                <w:rFonts w:hint="eastAsia"/>
                <w:color w:val="000000"/>
                <w:sz w:val="21"/>
                <w:szCs w:val="21"/>
              </w:rPr>
              <w:t>分片区</w:t>
            </w:r>
            <w:proofErr w:type="gramEnd"/>
          </w:p>
        </w:tc>
        <w:tc>
          <w:tcPr>
            <w:tcW w:w="701" w:type="pct"/>
            <w:shd w:val="clear" w:color="000000" w:fill="FFFFFF"/>
            <w:noWrap/>
            <w:vAlign w:val="center"/>
            <w:hideMark/>
          </w:tcPr>
          <w:p w14:paraId="5D6CF8A9" w14:textId="77777777" w:rsidR="005417C5" w:rsidRPr="001F674E" w:rsidRDefault="005417C5">
            <w:pPr>
              <w:jc w:val="center"/>
              <w:rPr>
                <w:color w:val="000000"/>
                <w:sz w:val="21"/>
                <w:szCs w:val="21"/>
              </w:rPr>
            </w:pPr>
            <w:r w:rsidRPr="001F674E">
              <w:rPr>
                <w:color w:val="000000"/>
                <w:sz w:val="21"/>
                <w:szCs w:val="21"/>
              </w:rPr>
              <w:t>1533.45</w:t>
            </w:r>
          </w:p>
        </w:tc>
        <w:tc>
          <w:tcPr>
            <w:tcW w:w="836" w:type="pct"/>
            <w:shd w:val="clear" w:color="000000" w:fill="FFFFFF"/>
            <w:vAlign w:val="center"/>
          </w:tcPr>
          <w:p w14:paraId="388C59EA" w14:textId="5529E0C4" w:rsidR="005417C5" w:rsidRPr="001F674E" w:rsidRDefault="008400B9">
            <w:pPr>
              <w:jc w:val="center"/>
              <w:rPr>
                <w:color w:val="000000"/>
                <w:sz w:val="21"/>
                <w:szCs w:val="21"/>
              </w:rPr>
            </w:pPr>
            <w:r>
              <w:rPr>
                <w:rFonts w:hint="eastAsia"/>
                <w:color w:val="000000"/>
                <w:sz w:val="21"/>
                <w:szCs w:val="21"/>
              </w:rPr>
              <w:t>1</w:t>
            </w:r>
            <w:r>
              <w:rPr>
                <w:color w:val="000000"/>
                <w:sz w:val="21"/>
                <w:szCs w:val="21"/>
              </w:rPr>
              <w:t>4.55%</w:t>
            </w:r>
          </w:p>
        </w:tc>
      </w:tr>
      <w:tr w:rsidR="00957B75" w:rsidRPr="00957B75" w14:paraId="210E0BCD" w14:textId="77777777" w:rsidTr="001F674E">
        <w:trPr>
          <w:trHeight w:val="290"/>
          <w:jc w:val="center"/>
        </w:trPr>
        <w:tc>
          <w:tcPr>
            <w:tcW w:w="1392" w:type="pct"/>
            <w:shd w:val="clear" w:color="000000" w:fill="FFFFFF"/>
            <w:noWrap/>
            <w:vAlign w:val="center"/>
            <w:hideMark/>
          </w:tcPr>
          <w:p w14:paraId="02C25ECF" w14:textId="77777777" w:rsidR="005417C5" w:rsidRPr="001F674E" w:rsidRDefault="005417C5">
            <w:pPr>
              <w:jc w:val="center"/>
              <w:rPr>
                <w:color w:val="000000"/>
                <w:sz w:val="21"/>
                <w:szCs w:val="21"/>
              </w:rPr>
            </w:pPr>
            <w:r w:rsidRPr="001F674E">
              <w:rPr>
                <w:rFonts w:hint="eastAsia"/>
                <w:color w:val="000000"/>
                <w:sz w:val="21"/>
                <w:szCs w:val="21"/>
              </w:rPr>
              <w:t>临时占地</w:t>
            </w:r>
          </w:p>
        </w:tc>
        <w:tc>
          <w:tcPr>
            <w:tcW w:w="642" w:type="pct"/>
            <w:shd w:val="clear" w:color="000000" w:fill="FFFFFF"/>
            <w:noWrap/>
            <w:vAlign w:val="center"/>
            <w:hideMark/>
          </w:tcPr>
          <w:p w14:paraId="75BBEDCF" w14:textId="77777777" w:rsidR="005417C5" w:rsidRPr="001F674E" w:rsidRDefault="005417C5">
            <w:pPr>
              <w:jc w:val="center"/>
              <w:rPr>
                <w:color w:val="000000"/>
                <w:sz w:val="21"/>
                <w:szCs w:val="21"/>
              </w:rPr>
            </w:pPr>
            <w:r w:rsidRPr="001F674E">
              <w:rPr>
                <w:rFonts w:hint="eastAsia"/>
                <w:color w:val="000000"/>
                <w:sz w:val="21"/>
                <w:szCs w:val="21"/>
              </w:rPr>
              <w:t>万元</w:t>
            </w:r>
          </w:p>
        </w:tc>
        <w:tc>
          <w:tcPr>
            <w:tcW w:w="1429" w:type="pct"/>
            <w:shd w:val="clear" w:color="000000" w:fill="FFFFFF"/>
            <w:vAlign w:val="center"/>
            <w:hideMark/>
          </w:tcPr>
          <w:p w14:paraId="459F0A66" w14:textId="77777777" w:rsidR="005417C5" w:rsidRPr="001F674E" w:rsidRDefault="005417C5">
            <w:pPr>
              <w:jc w:val="center"/>
              <w:rPr>
                <w:color w:val="000000"/>
                <w:sz w:val="21"/>
                <w:szCs w:val="21"/>
              </w:rPr>
            </w:pPr>
            <w:r w:rsidRPr="001F674E">
              <w:rPr>
                <w:color w:val="000000"/>
                <w:sz w:val="21"/>
                <w:szCs w:val="21"/>
              </w:rPr>
              <w:t>1.25</w:t>
            </w:r>
          </w:p>
        </w:tc>
        <w:tc>
          <w:tcPr>
            <w:tcW w:w="701" w:type="pct"/>
            <w:shd w:val="clear" w:color="000000" w:fill="FFFFFF"/>
            <w:noWrap/>
            <w:vAlign w:val="center"/>
            <w:hideMark/>
          </w:tcPr>
          <w:p w14:paraId="015EC0B4" w14:textId="77777777" w:rsidR="005417C5" w:rsidRPr="001F674E" w:rsidRDefault="005417C5">
            <w:pPr>
              <w:jc w:val="center"/>
              <w:rPr>
                <w:color w:val="000000"/>
                <w:sz w:val="21"/>
                <w:szCs w:val="21"/>
              </w:rPr>
            </w:pPr>
            <w:r w:rsidRPr="001F674E">
              <w:rPr>
                <w:color w:val="000000"/>
                <w:sz w:val="21"/>
                <w:szCs w:val="21"/>
              </w:rPr>
              <w:t>354.07</w:t>
            </w:r>
          </w:p>
        </w:tc>
        <w:tc>
          <w:tcPr>
            <w:tcW w:w="836" w:type="pct"/>
            <w:shd w:val="clear" w:color="000000" w:fill="FFFFFF"/>
            <w:vAlign w:val="center"/>
          </w:tcPr>
          <w:p w14:paraId="2B135E1B" w14:textId="328E6B88" w:rsidR="005417C5" w:rsidRPr="001F674E" w:rsidRDefault="008400B9">
            <w:pPr>
              <w:jc w:val="center"/>
              <w:rPr>
                <w:color w:val="000000"/>
                <w:sz w:val="21"/>
                <w:szCs w:val="21"/>
              </w:rPr>
            </w:pPr>
            <w:r>
              <w:rPr>
                <w:rFonts w:hint="eastAsia"/>
                <w:color w:val="000000"/>
                <w:sz w:val="21"/>
                <w:szCs w:val="21"/>
              </w:rPr>
              <w:t>3</w:t>
            </w:r>
            <w:r>
              <w:rPr>
                <w:color w:val="000000"/>
                <w:sz w:val="21"/>
                <w:szCs w:val="21"/>
              </w:rPr>
              <w:t>.36%</w:t>
            </w:r>
          </w:p>
        </w:tc>
      </w:tr>
      <w:tr w:rsidR="00957B75" w:rsidRPr="00957B75" w14:paraId="3B87BEB8" w14:textId="77777777" w:rsidTr="001F674E">
        <w:trPr>
          <w:trHeight w:val="570"/>
          <w:jc w:val="center"/>
        </w:trPr>
        <w:tc>
          <w:tcPr>
            <w:tcW w:w="1392" w:type="pct"/>
            <w:shd w:val="clear" w:color="000000" w:fill="FFFFFF"/>
            <w:noWrap/>
            <w:vAlign w:val="center"/>
            <w:hideMark/>
          </w:tcPr>
          <w:p w14:paraId="32E77C38" w14:textId="77777777" w:rsidR="005417C5" w:rsidRPr="001F674E" w:rsidRDefault="005417C5">
            <w:pPr>
              <w:jc w:val="center"/>
              <w:rPr>
                <w:color w:val="000000"/>
                <w:sz w:val="21"/>
                <w:szCs w:val="21"/>
              </w:rPr>
            </w:pPr>
            <w:r w:rsidRPr="001F674E">
              <w:rPr>
                <w:rFonts w:hint="eastAsia"/>
                <w:color w:val="000000"/>
                <w:sz w:val="21"/>
                <w:szCs w:val="21"/>
              </w:rPr>
              <w:t>管理费</w:t>
            </w:r>
          </w:p>
        </w:tc>
        <w:tc>
          <w:tcPr>
            <w:tcW w:w="642" w:type="pct"/>
            <w:shd w:val="clear" w:color="000000" w:fill="FFFFFF"/>
            <w:noWrap/>
            <w:vAlign w:val="center"/>
            <w:hideMark/>
          </w:tcPr>
          <w:p w14:paraId="75955023" w14:textId="77777777" w:rsidR="005417C5" w:rsidRPr="001F674E" w:rsidRDefault="005417C5">
            <w:pPr>
              <w:jc w:val="center"/>
              <w:rPr>
                <w:color w:val="000000"/>
                <w:sz w:val="21"/>
                <w:szCs w:val="21"/>
              </w:rPr>
            </w:pPr>
            <w:r w:rsidRPr="001F674E">
              <w:rPr>
                <w:rFonts w:hint="eastAsia"/>
                <w:color w:val="000000"/>
                <w:sz w:val="21"/>
                <w:szCs w:val="21"/>
              </w:rPr>
              <w:t>万元</w:t>
            </w:r>
          </w:p>
        </w:tc>
        <w:tc>
          <w:tcPr>
            <w:tcW w:w="1429" w:type="pct"/>
            <w:shd w:val="clear" w:color="000000" w:fill="FFFFFF"/>
            <w:vAlign w:val="center"/>
            <w:hideMark/>
          </w:tcPr>
          <w:p w14:paraId="7C304476" w14:textId="77777777" w:rsidR="005417C5" w:rsidRPr="001F674E" w:rsidRDefault="005417C5">
            <w:pPr>
              <w:jc w:val="center"/>
              <w:rPr>
                <w:color w:val="000000"/>
                <w:sz w:val="21"/>
                <w:szCs w:val="21"/>
              </w:rPr>
            </w:pPr>
            <w:r w:rsidRPr="001F674E">
              <w:rPr>
                <w:rFonts w:hint="eastAsia"/>
                <w:color w:val="000000"/>
                <w:sz w:val="21"/>
                <w:szCs w:val="21"/>
              </w:rPr>
              <w:t>移民基本费用</w:t>
            </w:r>
            <w:r w:rsidRPr="001F674E">
              <w:rPr>
                <w:color w:val="000000"/>
                <w:sz w:val="21"/>
                <w:szCs w:val="21"/>
              </w:rPr>
              <w:t xml:space="preserve"> 2%</w:t>
            </w:r>
          </w:p>
        </w:tc>
        <w:tc>
          <w:tcPr>
            <w:tcW w:w="701" w:type="pct"/>
            <w:shd w:val="clear" w:color="000000" w:fill="FFFFFF"/>
            <w:noWrap/>
            <w:vAlign w:val="center"/>
            <w:hideMark/>
          </w:tcPr>
          <w:p w14:paraId="62BF611F" w14:textId="77777777" w:rsidR="005417C5" w:rsidRPr="001F674E" w:rsidRDefault="005417C5">
            <w:pPr>
              <w:jc w:val="center"/>
              <w:rPr>
                <w:color w:val="000000"/>
                <w:sz w:val="21"/>
                <w:szCs w:val="21"/>
              </w:rPr>
            </w:pPr>
            <w:r w:rsidRPr="001F674E">
              <w:rPr>
                <w:color w:val="000000"/>
                <w:sz w:val="21"/>
                <w:szCs w:val="21"/>
              </w:rPr>
              <w:t>109.68</w:t>
            </w:r>
          </w:p>
        </w:tc>
        <w:tc>
          <w:tcPr>
            <w:tcW w:w="836" w:type="pct"/>
            <w:shd w:val="clear" w:color="000000" w:fill="FFFFFF"/>
            <w:vAlign w:val="center"/>
          </w:tcPr>
          <w:p w14:paraId="62FDBEA6" w14:textId="47FA4410" w:rsidR="005417C5" w:rsidRPr="001F674E" w:rsidRDefault="008400B9">
            <w:pPr>
              <w:jc w:val="center"/>
              <w:rPr>
                <w:color w:val="000000"/>
                <w:sz w:val="21"/>
                <w:szCs w:val="21"/>
              </w:rPr>
            </w:pPr>
            <w:r>
              <w:rPr>
                <w:rFonts w:hint="eastAsia"/>
                <w:color w:val="000000"/>
                <w:sz w:val="21"/>
                <w:szCs w:val="21"/>
              </w:rPr>
              <w:t>1</w:t>
            </w:r>
            <w:r>
              <w:rPr>
                <w:color w:val="000000"/>
                <w:sz w:val="21"/>
                <w:szCs w:val="21"/>
              </w:rPr>
              <w:t>.04%</w:t>
            </w:r>
          </w:p>
        </w:tc>
      </w:tr>
      <w:tr w:rsidR="00957B75" w:rsidRPr="00957B75" w14:paraId="74E198EC" w14:textId="77777777" w:rsidTr="001F674E">
        <w:trPr>
          <w:trHeight w:val="570"/>
          <w:jc w:val="center"/>
        </w:trPr>
        <w:tc>
          <w:tcPr>
            <w:tcW w:w="1392" w:type="pct"/>
            <w:shd w:val="clear" w:color="000000" w:fill="FFFFFF"/>
            <w:noWrap/>
            <w:vAlign w:val="center"/>
            <w:hideMark/>
          </w:tcPr>
          <w:p w14:paraId="61AC7F92" w14:textId="77777777" w:rsidR="005417C5" w:rsidRPr="001F674E" w:rsidRDefault="005417C5">
            <w:pPr>
              <w:jc w:val="center"/>
              <w:rPr>
                <w:color w:val="000000"/>
                <w:sz w:val="21"/>
                <w:szCs w:val="21"/>
              </w:rPr>
            </w:pPr>
            <w:r w:rsidRPr="001F674E">
              <w:rPr>
                <w:rFonts w:hint="eastAsia"/>
                <w:color w:val="000000"/>
                <w:sz w:val="21"/>
                <w:szCs w:val="21"/>
              </w:rPr>
              <w:t>移民规划监测费</w:t>
            </w:r>
          </w:p>
        </w:tc>
        <w:tc>
          <w:tcPr>
            <w:tcW w:w="642" w:type="pct"/>
            <w:shd w:val="clear" w:color="000000" w:fill="FFFFFF"/>
            <w:noWrap/>
            <w:vAlign w:val="center"/>
            <w:hideMark/>
          </w:tcPr>
          <w:p w14:paraId="31A6DF01" w14:textId="77777777" w:rsidR="005417C5" w:rsidRPr="001F674E" w:rsidRDefault="005417C5">
            <w:pPr>
              <w:jc w:val="center"/>
              <w:rPr>
                <w:color w:val="000000"/>
                <w:sz w:val="21"/>
                <w:szCs w:val="21"/>
              </w:rPr>
            </w:pPr>
            <w:r w:rsidRPr="001F674E">
              <w:rPr>
                <w:rFonts w:hint="eastAsia"/>
                <w:color w:val="000000"/>
                <w:sz w:val="21"/>
                <w:szCs w:val="21"/>
              </w:rPr>
              <w:t>万元</w:t>
            </w:r>
          </w:p>
        </w:tc>
        <w:tc>
          <w:tcPr>
            <w:tcW w:w="1429" w:type="pct"/>
            <w:shd w:val="clear" w:color="000000" w:fill="FFFFFF"/>
            <w:vAlign w:val="center"/>
            <w:hideMark/>
          </w:tcPr>
          <w:p w14:paraId="69C5F078" w14:textId="77777777" w:rsidR="005417C5" w:rsidRPr="001F674E" w:rsidRDefault="005417C5">
            <w:pPr>
              <w:jc w:val="center"/>
              <w:rPr>
                <w:color w:val="000000"/>
                <w:sz w:val="21"/>
                <w:szCs w:val="21"/>
              </w:rPr>
            </w:pPr>
            <w:r w:rsidRPr="001F674E">
              <w:rPr>
                <w:rFonts w:hint="eastAsia"/>
                <w:color w:val="000000"/>
                <w:sz w:val="21"/>
                <w:szCs w:val="21"/>
              </w:rPr>
              <w:t>移民基本费用的</w:t>
            </w:r>
            <w:r w:rsidRPr="001F674E">
              <w:rPr>
                <w:color w:val="000000"/>
                <w:sz w:val="21"/>
                <w:szCs w:val="21"/>
              </w:rPr>
              <w:t>8%</w:t>
            </w:r>
          </w:p>
        </w:tc>
        <w:tc>
          <w:tcPr>
            <w:tcW w:w="701" w:type="pct"/>
            <w:shd w:val="clear" w:color="000000" w:fill="FFFFFF"/>
            <w:noWrap/>
            <w:vAlign w:val="center"/>
            <w:hideMark/>
          </w:tcPr>
          <w:p w14:paraId="69A713E4" w14:textId="77777777" w:rsidR="005417C5" w:rsidRPr="001F674E" w:rsidRDefault="005417C5">
            <w:pPr>
              <w:jc w:val="center"/>
              <w:rPr>
                <w:color w:val="000000"/>
                <w:sz w:val="21"/>
                <w:szCs w:val="21"/>
              </w:rPr>
            </w:pPr>
            <w:r w:rsidRPr="001F674E">
              <w:rPr>
                <w:color w:val="000000"/>
                <w:sz w:val="21"/>
                <w:szCs w:val="21"/>
              </w:rPr>
              <w:t>361.3</w:t>
            </w:r>
          </w:p>
        </w:tc>
        <w:tc>
          <w:tcPr>
            <w:tcW w:w="836" w:type="pct"/>
            <w:shd w:val="clear" w:color="000000" w:fill="FFFFFF"/>
            <w:vAlign w:val="center"/>
          </w:tcPr>
          <w:p w14:paraId="49B30C09" w14:textId="3529191F" w:rsidR="005417C5" w:rsidRPr="001F674E" w:rsidRDefault="008400B9">
            <w:pPr>
              <w:jc w:val="center"/>
              <w:rPr>
                <w:color w:val="000000"/>
                <w:sz w:val="21"/>
                <w:szCs w:val="21"/>
              </w:rPr>
            </w:pPr>
            <w:r>
              <w:rPr>
                <w:rFonts w:hint="eastAsia"/>
                <w:color w:val="000000"/>
                <w:sz w:val="21"/>
                <w:szCs w:val="21"/>
              </w:rPr>
              <w:t>3</w:t>
            </w:r>
            <w:r>
              <w:rPr>
                <w:color w:val="000000"/>
                <w:sz w:val="21"/>
                <w:szCs w:val="21"/>
              </w:rPr>
              <w:t>.42%</w:t>
            </w:r>
          </w:p>
        </w:tc>
      </w:tr>
      <w:tr w:rsidR="00957B75" w:rsidRPr="00957B75" w14:paraId="05EBED96" w14:textId="77777777" w:rsidTr="001F674E">
        <w:trPr>
          <w:trHeight w:val="570"/>
          <w:jc w:val="center"/>
        </w:trPr>
        <w:tc>
          <w:tcPr>
            <w:tcW w:w="1392" w:type="pct"/>
            <w:shd w:val="clear" w:color="000000" w:fill="FFFFFF"/>
            <w:noWrap/>
            <w:vAlign w:val="center"/>
            <w:hideMark/>
          </w:tcPr>
          <w:p w14:paraId="0DB485E8" w14:textId="77777777" w:rsidR="005417C5" w:rsidRPr="001F674E" w:rsidRDefault="005417C5">
            <w:pPr>
              <w:jc w:val="center"/>
              <w:rPr>
                <w:color w:val="000000"/>
                <w:sz w:val="21"/>
                <w:szCs w:val="21"/>
              </w:rPr>
            </w:pPr>
            <w:r w:rsidRPr="001F674E">
              <w:rPr>
                <w:rFonts w:hint="eastAsia"/>
                <w:color w:val="000000"/>
                <w:sz w:val="21"/>
                <w:szCs w:val="21"/>
              </w:rPr>
              <w:t>培训费用（包括</w:t>
            </w:r>
          </w:p>
        </w:tc>
        <w:tc>
          <w:tcPr>
            <w:tcW w:w="642" w:type="pct"/>
            <w:shd w:val="clear" w:color="000000" w:fill="FFFFFF"/>
            <w:noWrap/>
            <w:vAlign w:val="center"/>
            <w:hideMark/>
          </w:tcPr>
          <w:p w14:paraId="6181C59C" w14:textId="77777777" w:rsidR="005417C5" w:rsidRPr="001F674E" w:rsidRDefault="005417C5">
            <w:pPr>
              <w:jc w:val="center"/>
              <w:rPr>
                <w:color w:val="000000"/>
                <w:sz w:val="21"/>
                <w:szCs w:val="21"/>
              </w:rPr>
            </w:pPr>
            <w:r w:rsidRPr="001F674E">
              <w:rPr>
                <w:rFonts w:hint="eastAsia"/>
                <w:color w:val="000000"/>
                <w:sz w:val="21"/>
                <w:szCs w:val="21"/>
              </w:rPr>
              <w:t>万元</w:t>
            </w:r>
          </w:p>
        </w:tc>
        <w:tc>
          <w:tcPr>
            <w:tcW w:w="1429" w:type="pct"/>
            <w:shd w:val="clear" w:color="000000" w:fill="FFFFFF"/>
            <w:vAlign w:val="center"/>
            <w:hideMark/>
          </w:tcPr>
          <w:p w14:paraId="4A86D194" w14:textId="77777777" w:rsidR="005417C5" w:rsidRPr="001F674E" w:rsidRDefault="005417C5">
            <w:pPr>
              <w:jc w:val="center"/>
              <w:rPr>
                <w:color w:val="000000"/>
                <w:sz w:val="21"/>
                <w:szCs w:val="21"/>
              </w:rPr>
            </w:pPr>
            <w:r w:rsidRPr="001F674E">
              <w:rPr>
                <w:rFonts w:hint="eastAsia"/>
                <w:color w:val="000000"/>
                <w:sz w:val="21"/>
                <w:szCs w:val="21"/>
              </w:rPr>
              <w:t>移民基本费用的</w:t>
            </w:r>
            <w:r w:rsidRPr="001F674E">
              <w:rPr>
                <w:color w:val="000000"/>
                <w:sz w:val="21"/>
                <w:szCs w:val="21"/>
              </w:rPr>
              <w:t>1%</w:t>
            </w:r>
          </w:p>
        </w:tc>
        <w:tc>
          <w:tcPr>
            <w:tcW w:w="701" w:type="pct"/>
            <w:shd w:val="clear" w:color="000000" w:fill="FFFFFF"/>
            <w:noWrap/>
            <w:vAlign w:val="center"/>
            <w:hideMark/>
          </w:tcPr>
          <w:p w14:paraId="312307CA" w14:textId="77777777" w:rsidR="005417C5" w:rsidRPr="001F674E" w:rsidRDefault="005417C5">
            <w:pPr>
              <w:jc w:val="center"/>
              <w:rPr>
                <w:color w:val="000000"/>
                <w:sz w:val="21"/>
                <w:szCs w:val="21"/>
              </w:rPr>
            </w:pPr>
            <w:r w:rsidRPr="001F674E">
              <w:rPr>
                <w:color w:val="000000"/>
                <w:sz w:val="21"/>
                <w:szCs w:val="21"/>
              </w:rPr>
              <w:t>45.77</w:t>
            </w:r>
          </w:p>
        </w:tc>
        <w:tc>
          <w:tcPr>
            <w:tcW w:w="836" w:type="pct"/>
            <w:shd w:val="clear" w:color="000000" w:fill="FFFFFF"/>
            <w:vAlign w:val="center"/>
          </w:tcPr>
          <w:p w14:paraId="27EE8EE0" w14:textId="7BC1DCBA" w:rsidR="005417C5" w:rsidRPr="001F674E" w:rsidRDefault="008400B9">
            <w:pPr>
              <w:jc w:val="center"/>
              <w:rPr>
                <w:color w:val="000000"/>
                <w:sz w:val="21"/>
                <w:szCs w:val="21"/>
              </w:rPr>
            </w:pPr>
            <w:r>
              <w:rPr>
                <w:rFonts w:hint="eastAsia"/>
                <w:color w:val="000000"/>
                <w:sz w:val="21"/>
                <w:szCs w:val="21"/>
              </w:rPr>
              <w:t>0</w:t>
            </w:r>
            <w:r>
              <w:rPr>
                <w:color w:val="000000"/>
                <w:sz w:val="21"/>
                <w:szCs w:val="21"/>
              </w:rPr>
              <w:t>.43%</w:t>
            </w:r>
          </w:p>
        </w:tc>
      </w:tr>
      <w:tr w:rsidR="00957B75" w:rsidRPr="00957B75" w14:paraId="7F322E25" w14:textId="77777777" w:rsidTr="001F674E">
        <w:trPr>
          <w:trHeight w:val="290"/>
          <w:jc w:val="center"/>
        </w:trPr>
        <w:tc>
          <w:tcPr>
            <w:tcW w:w="1392" w:type="pct"/>
            <w:shd w:val="clear" w:color="000000" w:fill="FFFFFF"/>
            <w:noWrap/>
            <w:vAlign w:val="center"/>
            <w:hideMark/>
          </w:tcPr>
          <w:p w14:paraId="47064E89" w14:textId="77777777" w:rsidR="005417C5" w:rsidRPr="001F674E" w:rsidRDefault="005417C5">
            <w:pPr>
              <w:jc w:val="center"/>
              <w:rPr>
                <w:color w:val="000000"/>
                <w:sz w:val="21"/>
                <w:szCs w:val="21"/>
              </w:rPr>
            </w:pPr>
            <w:r w:rsidRPr="001F674E">
              <w:rPr>
                <w:rFonts w:hint="eastAsia"/>
                <w:color w:val="000000"/>
                <w:sz w:val="21"/>
                <w:szCs w:val="21"/>
              </w:rPr>
              <w:t>征地有关税费</w:t>
            </w:r>
          </w:p>
        </w:tc>
        <w:tc>
          <w:tcPr>
            <w:tcW w:w="642" w:type="pct"/>
            <w:shd w:val="clear" w:color="000000" w:fill="FFFFFF"/>
            <w:noWrap/>
            <w:vAlign w:val="center"/>
            <w:hideMark/>
          </w:tcPr>
          <w:p w14:paraId="57FFBCB4" w14:textId="77777777" w:rsidR="005417C5" w:rsidRPr="001F674E" w:rsidRDefault="005417C5">
            <w:pPr>
              <w:jc w:val="center"/>
              <w:rPr>
                <w:color w:val="000000"/>
                <w:sz w:val="21"/>
                <w:szCs w:val="21"/>
              </w:rPr>
            </w:pPr>
            <w:r w:rsidRPr="001F674E">
              <w:rPr>
                <w:rFonts w:hint="eastAsia"/>
                <w:color w:val="000000"/>
                <w:sz w:val="21"/>
                <w:szCs w:val="21"/>
              </w:rPr>
              <w:t>万元</w:t>
            </w:r>
          </w:p>
        </w:tc>
        <w:tc>
          <w:tcPr>
            <w:tcW w:w="1429" w:type="pct"/>
            <w:shd w:val="clear" w:color="000000" w:fill="FFFFFF"/>
            <w:vAlign w:val="center"/>
            <w:hideMark/>
          </w:tcPr>
          <w:p w14:paraId="08F7248E" w14:textId="77777777" w:rsidR="005417C5" w:rsidRPr="001F674E" w:rsidRDefault="005417C5">
            <w:pPr>
              <w:jc w:val="center"/>
              <w:rPr>
                <w:color w:val="000000"/>
                <w:sz w:val="21"/>
                <w:szCs w:val="21"/>
              </w:rPr>
            </w:pPr>
            <w:r w:rsidRPr="001F674E">
              <w:rPr>
                <w:color w:val="000000"/>
                <w:sz w:val="21"/>
                <w:szCs w:val="21"/>
              </w:rPr>
              <w:t>/</w:t>
            </w:r>
          </w:p>
        </w:tc>
        <w:tc>
          <w:tcPr>
            <w:tcW w:w="701" w:type="pct"/>
            <w:shd w:val="clear" w:color="000000" w:fill="FFFFFF"/>
            <w:noWrap/>
            <w:vAlign w:val="center"/>
            <w:hideMark/>
          </w:tcPr>
          <w:p w14:paraId="0C4202ED" w14:textId="77777777" w:rsidR="005417C5" w:rsidRPr="001F674E" w:rsidRDefault="005417C5">
            <w:pPr>
              <w:jc w:val="center"/>
              <w:rPr>
                <w:color w:val="000000"/>
                <w:sz w:val="21"/>
                <w:szCs w:val="21"/>
              </w:rPr>
            </w:pPr>
            <w:r w:rsidRPr="001F674E">
              <w:rPr>
                <w:color w:val="000000"/>
                <w:sz w:val="21"/>
                <w:szCs w:val="21"/>
              </w:rPr>
              <w:t>1169.1</w:t>
            </w:r>
          </w:p>
        </w:tc>
        <w:tc>
          <w:tcPr>
            <w:tcW w:w="836" w:type="pct"/>
            <w:shd w:val="clear" w:color="000000" w:fill="FFFFFF"/>
            <w:vAlign w:val="center"/>
          </w:tcPr>
          <w:p w14:paraId="5B76FF6F" w14:textId="2383B122" w:rsidR="005417C5" w:rsidRPr="001F674E" w:rsidRDefault="008400B9">
            <w:pPr>
              <w:jc w:val="center"/>
              <w:rPr>
                <w:color w:val="000000"/>
                <w:sz w:val="21"/>
                <w:szCs w:val="21"/>
              </w:rPr>
            </w:pPr>
            <w:r>
              <w:rPr>
                <w:rFonts w:hint="eastAsia"/>
                <w:color w:val="000000"/>
                <w:sz w:val="21"/>
                <w:szCs w:val="21"/>
              </w:rPr>
              <w:t>1</w:t>
            </w:r>
            <w:r>
              <w:rPr>
                <w:color w:val="000000"/>
                <w:sz w:val="21"/>
                <w:szCs w:val="21"/>
              </w:rPr>
              <w:t>1.09%</w:t>
            </w:r>
          </w:p>
        </w:tc>
      </w:tr>
      <w:tr w:rsidR="00957B75" w:rsidRPr="00957B75" w14:paraId="0BE0D4C3" w14:textId="77777777" w:rsidTr="001F674E">
        <w:trPr>
          <w:trHeight w:val="290"/>
          <w:jc w:val="center"/>
        </w:trPr>
        <w:tc>
          <w:tcPr>
            <w:tcW w:w="1392" w:type="pct"/>
            <w:shd w:val="clear" w:color="000000" w:fill="FFFFFF"/>
            <w:noWrap/>
            <w:vAlign w:val="center"/>
            <w:hideMark/>
          </w:tcPr>
          <w:p w14:paraId="43214611" w14:textId="025A2E90" w:rsidR="005417C5" w:rsidRPr="001F674E" w:rsidRDefault="00105FE2">
            <w:pPr>
              <w:jc w:val="center"/>
              <w:rPr>
                <w:color w:val="000000"/>
                <w:sz w:val="21"/>
                <w:szCs w:val="21"/>
              </w:rPr>
            </w:pPr>
            <w:r>
              <w:rPr>
                <w:rFonts w:hint="eastAsia"/>
                <w:color w:val="000000"/>
                <w:sz w:val="21"/>
                <w:szCs w:val="21"/>
              </w:rPr>
              <w:t>失地农民养老保险</w:t>
            </w:r>
            <w:r w:rsidR="005417C5" w:rsidRPr="001F674E">
              <w:rPr>
                <w:rFonts w:hint="eastAsia"/>
                <w:color w:val="000000"/>
                <w:sz w:val="21"/>
                <w:szCs w:val="21"/>
              </w:rPr>
              <w:t>费</w:t>
            </w:r>
          </w:p>
        </w:tc>
        <w:tc>
          <w:tcPr>
            <w:tcW w:w="642" w:type="pct"/>
            <w:shd w:val="clear" w:color="000000" w:fill="FFFFFF"/>
            <w:noWrap/>
            <w:vAlign w:val="center"/>
            <w:hideMark/>
          </w:tcPr>
          <w:p w14:paraId="6E89C121" w14:textId="77777777" w:rsidR="005417C5" w:rsidRPr="001F674E" w:rsidRDefault="005417C5">
            <w:pPr>
              <w:jc w:val="center"/>
              <w:rPr>
                <w:color w:val="000000"/>
                <w:sz w:val="21"/>
                <w:szCs w:val="21"/>
              </w:rPr>
            </w:pPr>
            <w:r w:rsidRPr="001F674E">
              <w:rPr>
                <w:rFonts w:hint="eastAsia"/>
                <w:color w:val="000000"/>
                <w:sz w:val="21"/>
                <w:szCs w:val="21"/>
              </w:rPr>
              <w:t>万元</w:t>
            </w:r>
          </w:p>
        </w:tc>
        <w:tc>
          <w:tcPr>
            <w:tcW w:w="1429" w:type="pct"/>
            <w:shd w:val="clear" w:color="000000" w:fill="FFFFFF"/>
            <w:vAlign w:val="center"/>
            <w:hideMark/>
          </w:tcPr>
          <w:p w14:paraId="35C30FB7" w14:textId="77777777" w:rsidR="005417C5" w:rsidRPr="001F674E" w:rsidRDefault="005417C5">
            <w:pPr>
              <w:jc w:val="center"/>
              <w:rPr>
                <w:color w:val="000000"/>
                <w:sz w:val="21"/>
                <w:szCs w:val="21"/>
              </w:rPr>
            </w:pPr>
            <w:r w:rsidRPr="001F674E">
              <w:rPr>
                <w:color w:val="000000"/>
                <w:sz w:val="21"/>
                <w:szCs w:val="21"/>
              </w:rPr>
              <w:t>/</w:t>
            </w:r>
          </w:p>
        </w:tc>
        <w:tc>
          <w:tcPr>
            <w:tcW w:w="701" w:type="pct"/>
            <w:shd w:val="clear" w:color="000000" w:fill="FFFFFF"/>
            <w:noWrap/>
            <w:vAlign w:val="center"/>
            <w:hideMark/>
          </w:tcPr>
          <w:p w14:paraId="173EBBB8" w14:textId="77777777" w:rsidR="005417C5" w:rsidRPr="001F674E" w:rsidRDefault="005417C5">
            <w:pPr>
              <w:jc w:val="center"/>
              <w:rPr>
                <w:color w:val="000000"/>
                <w:sz w:val="21"/>
                <w:szCs w:val="21"/>
              </w:rPr>
            </w:pPr>
            <w:r w:rsidRPr="001F674E">
              <w:rPr>
                <w:color w:val="000000"/>
                <w:sz w:val="21"/>
                <w:szCs w:val="21"/>
              </w:rPr>
              <w:t>1936.21</w:t>
            </w:r>
          </w:p>
        </w:tc>
        <w:tc>
          <w:tcPr>
            <w:tcW w:w="836" w:type="pct"/>
            <w:shd w:val="clear" w:color="000000" w:fill="FFFFFF"/>
            <w:vAlign w:val="center"/>
          </w:tcPr>
          <w:p w14:paraId="5CB44C52" w14:textId="45F3C0A9" w:rsidR="005417C5" w:rsidRPr="001F674E" w:rsidRDefault="008400B9">
            <w:pPr>
              <w:jc w:val="center"/>
              <w:rPr>
                <w:color w:val="000000"/>
                <w:sz w:val="21"/>
                <w:szCs w:val="21"/>
              </w:rPr>
            </w:pPr>
            <w:r>
              <w:rPr>
                <w:rFonts w:hint="eastAsia"/>
                <w:color w:val="000000"/>
                <w:sz w:val="21"/>
                <w:szCs w:val="21"/>
              </w:rPr>
              <w:t>1</w:t>
            </w:r>
            <w:r>
              <w:rPr>
                <w:color w:val="000000"/>
                <w:sz w:val="21"/>
                <w:szCs w:val="21"/>
              </w:rPr>
              <w:t>8.37%</w:t>
            </w:r>
          </w:p>
        </w:tc>
      </w:tr>
      <w:tr w:rsidR="00957B75" w:rsidRPr="00957B75" w14:paraId="5FF93A86" w14:textId="77777777" w:rsidTr="001F674E">
        <w:trPr>
          <w:trHeight w:val="570"/>
          <w:jc w:val="center"/>
        </w:trPr>
        <w:tc>
          <w:tcPr>
            <w:tcW w:w="1392" w:type="pct"/>
            <w:shd w:val="clear" w:color="000000" w:fill="FFFFFF"/>
            <w:noWrap/>
            <w:vAlign w:val="center"/>
            <w:hideMark/>
          </w:tcPr>
          <w:p w14:paraId="4B4EF0B1" w14:textId="77777777" w:rsidR="005417C5" w:rsidRPr="001F674E" w:rsidRDefault="005417C5">
            <w:pPr>
              <w:jc w:val="center"/>
              <w:rPr>
                <w:color w:val="000000"/>
                <w:sz w:val="21"/>
                <w:szCs w:val="21"/>
              </w:rPr>
            </w:pPr>
            <w:r w:rsidRPr="001F674E">
              <w:rPr>
                <w:rFonts w:hint="eastAsia"/>
                <w:color w:val="000000"/>
                <w:sz w:val="21"/>
                <w:szCs w:val="21"/>
              </w:rPr>
              <w:t>不可预见费</w:t>
            </w:r>
          </w:p>
        </w:tc>
        <w:tc>
          <w:tcPr>
            <w:tcW w:w="642" w:type="pct"/>
            <w:shd w:val="clear" w:color="000000" w:fill="FFFFFF"/>
            <w:noWrap/>
            <w:vAlign w:val="center"/>
            <w:hideMark/>
          </w:tcPr>
          <w:p w14:paraId="2E748474" w14:textId="77777777" w:rsidR="005417C5" w:rsidRPr="001F674E" w:rsidRDefault="005417C5">
            <w:pPr>
              <w:jc w:val="center"/>
              <w:rPr>
                <w:color w:val="000000"/>
                <w:sz w:val="21"/>
                <w:szCs w:val="21"/>
              </w:rPr>
            </w:pPr>
            <w:r w:rsidRPr="001F674E">
              <w:rPr>
                <w:rFonts w:hint="eastAsia"/>
                <w:color w:val="000000"/>
                <w:sz w:val="21"/>
                <w:szCs w:val="21"/>
              </w:rPr>
              <w:t>万元</w:t>
            </w:r>
          </w:p>
        </w:tc>
        <w:tc>
          <w:tcPr>
            <w:tcW w:w="1429" w:type="pct"/>
            <w:shd w:val="clear" w:color="000000" w:fill="FFFFFF"/>
            <w:vAlign w:val="center"/>
            <w:hideMark/>
          </w:tcPr>
          <w:p w14:paraId="470A1AED" w14:textId="77777777" w:rsidR="005417C5" w:rsidRPr="001F674E" w:rsidRDefault="005417C5">
            <w:pPr>
              <w:jc w:val="center"/>
              <w:rPr>
                <w:color w:val="000000"/>
                <w:sz w:val="21"/>
                <w:szCs w:val="21"/>
              </w:rPr>
            </w:pPr>
            <w:r w:rsidRPr="001F674E">
              <w:rPr>
                <w:rFonts w:hint="eastAsia"/>
                <w:color w:val="000000"/>
                <w:sz w:val="21"/>
                <w:szCs w:val="21"/>
              </w:rPr>
              <w:t>移民基本费用</w:t>
            </w:r>
            <w:r w:rsidRPr="001F674E">
              <w:rPr>
                <w:color w:val="000000"/>
                <w:sz w:val="21"/>
                <w:szCs w:val="21"/>
              </w:rPr>
              <w:t>10%</w:t>
            </w:r>
          </w:p>
        </w:tc>
        <w:tc>
          <w:tcPr>
            <w:tcW w:w="701" w:type="pct"/>
            <w:shd w:val="clear" w:color="000000" w:fill="FFFFFF"/>
            <w:noWrap/>
            <w:vAlign w:val="center"/>
            <w:hideMark/>
          </w:tcPr>
          <w:p w14:paraId="69B7C632" w14:textId="77777777" w:rsidR="005417C5" w:rsidRPr="001F674E" w:rsidRDefault="005417C5">
            <w:pPr>
              <w:jc w:val="center"/>
              <w:rPr>
                <w:color w:val="000000"/>
                <w:sz w:val="21"/>
                <w:szCs w:val="21"/>
              </w:rPr>
            </w:pPr>
            <w:r w:rsidRPr="001F674E">
              <w:rPr>
                <w:color w:val="000000"/>
                <w:sz w:val="21"/>
                <w:szCs w:val="21"/>
              </w:rPr>
              <w:t>611.85</w:t>
            </w:r>
          </w:p>
        </w:tc>
        <w:tc>
          <w:tcPr>
            <w:tcW w:w="836" w:type="pct"/>
            <w:shd w:val="clear" w:color="000000" w:fill="FFFFFF"/>
            <w:vAlign w:val="center"/>
          </w:tcPr>
          <w:p w14:paraId="4A3B4CAC" w14:textId="3E7969F7" w:rsidR="005417C5" w:rsidRPr="001F674E" w:rsidRDefault="008400B9">
            <w:pPr>
              <w:jc w:val="center"/>
              <w:rPr>
                <w:color w:val="000000"/>
                <w:sz w:val="21"/>
                <w:szCs w:val="21"/>
              </w:rPr>
            </w:pPr>
            <w:r>
              <w:rPr>
                <w:rFonts w:hint="eastAsia"/>
                <w:color w:val="000000"/>
                <w:sz w:val="21"/>
                <w:szCs w:val="21"/>
              </w:rPr>
              <w:t>5</w:t>
            </w:r>
            <w:r>
              <w:rPr>
                <w:color w:val="000000"/>
                <w:sz w:val="21"/>
                <w:szCs w:val="21"/>
              </w:rPr>
              <w:t>.80%</w:t>
            </w:r>
          </w:p>
        </w:tc>
      </w:tr>
      <w:tr w:rsidR="00957B75" w:rsidRPr="00957B75" w14:paraId="6EED12BC" w14:textId="77777777" w:rsidTr="001F674E">
        <w:trPr>
          <w:trHeight w:val="290"/>
          <w:jc w:val="center"/>
        </w:trPr>
        <w:tc>
          <w:tcPr>
            <w:tcW w:w="1392" w:type="pct"/>
            <w:shd w:val="clear" w:color="000000" w:fill="FFFFFF"/>
            <w:noWrap/>
            <w:vAlign w:val="center"/>
            <w:hideMark/>
          </w:tcPr>
          <w:p w14:paraId="774710ED" w14:textId="77777777" w:rsidR="005417C5" w:rsidRPr="001F674E" w:rsidRDefault="005417C5">
            <w:pPr>
              <w:jc w:val="center"/>
              <w:rPr>
                <w:color w:val="000000"/>
                <w:sz w:val="21"/>
                <w:szCs w:val="21"/>
              </w:rPr>
            </w:pPr>
            <w:r w:rsidRPr="001F674E">
              <w:rPr>
                <w:rFonts w:hint="eastAsia"/>
                <w:color w:val="000000"/>
                <w:sz w:val="21"/>
                <w:szCs w:val="21"/>
              </w:rPr>
              <w:t>合计</w:t>
            </w:r>
          </w:p>
        </w:tc>
        <w:tc>
          <w:tcPr>
            <w:tcW w:w="642" w:type="pct"/>
            <w:shd w:val="clear" w:color="000000" w:fill="FFFFFF"/>
            <w:noWrap/>
            <w:vAlign w:val="center"/>
            <w:hideMark/>
          </w:tcPr>
          <w:p w14:paraId="7C6143AA" w14:textId="5E4490E1" w:rsidR="005417C5" w:rsidRPr="001F674E" w:rsidRDefault="005417C5" w:rsidP="001F674E">
            <w:pPr>
              <w:jc w:val="center"/>
              <w:rPr>
                <w:rFonts w:ascii="Calibri" w:eastAsia="等线" w:hAnsi="Calibri" w:cs="Calibri"/>
                <w:color w:val="000000"/>
                <w:sz w:val="21"/>
                <w:szCs w:val="21"/>
              </w:rPr>
            </w:pPr>
          </w:p>
        </w:tc>
        <w:tc>
          <w:tcPr>
            <w:tcW w:w="1429" w:type="pct"/>
            <w:shd w:val="clear" w:color="000000" w:fill="FFFFFF"/>
            <w:vAlign w:val="center"/>
            <w:hideMark/>
          </w:tcPr>
          <w:p w14:paraId="3A6DBC6E" w14:textId="0776DDFC" w:rsidR="005417C5" w:rsidRPr="001F674E" w:rsidRDefault="005417C5" w:rsidP="001F674E">
            <w:pPr>
              <w:jc w:val="center"/>
              <w:rPr>
                <w:rFonts w:ascii="Calibri" w:eastAsia="等线" w:hAnsi="Calibri" w:cs="Calibri"/>
                <w:color w:val="000000"/>
                <w:sz w:val="21"/>
                <w:szCs w:val="21"/>
              </w:rPr>
            </w:pPr>
          </w:p>
        </w:tc>
        <w:tc>
          <w:tcPr>
            <w:tcW w:w="701" w:type="pct"/>
            <w:shd w:val="clear" w:color="000000" w:fill="FFFFFF"/>
            <w:noWrap/>
            <w:vAlign w:val="center"/>
            <w:hideMark/>
          </w:tcPr>
          <w:p w14:paraId="1EE2A28D" w14:textId="039D197C" w:rsidR="005417C5" w:rsidRPr="001F674E" w:rsidRDefault="005417C5">
            <w:pPr>
              <w:jc w:val="center"/>
              <w:rPr>
                <w:color w:val="000000"/>
                <w:sz w:val="21"/>
                <w:szCs w:val="21"/>
              </w:rPr>
            </w:pPr>
            <w:r w:rsidRPr="001F674E">
              <w:rPr>
                <w:color w:val="000000"/>
                <w:sz w:val="21"/>
                <w:szCs w:val="21"/>
              </w:rPr>
              <w:t>10</w:t>
            </w:r>
            <w:r w:rsidR="008400B9">
              <w:rPr>
                <w:color w:val="000000"/>
                <w:sz w:val="21"/>
                <w:szCs w:val="21"/>
              </w:rPr>
              <w:t>53</w:t>
            </w:r>
            <w:r w:rsidRPr="001F674E">
              <w:rPr>
                <w:color w:val="000000"/>
                <w:sz w:val="21"/>
                <w:szCs w:val="21"/>
              </w:rPr>
              <w:t>7.</w:t>
            </w:r>
            <w:r w:rsidR="008400B9">
              <w:rPr>
                <w:color w:val="000000"/>
                <w:sz w:val="21"/>
                <w:szCs w:val="21"/>
              </w:rPr>
              <w:t>6</w:t>
            </w:r>
            <w:r w:rsidRPr="001F674E">
              <w:rPr>
                <w:color w:val="000000"/>
                <w:sz w:val="21"/>
                <w:szCs w:val="21"/>
              </w:rPr>
              <w:t>2</w:t>
            </w:r>
          </w:p>
        </w:tc>
        <w:tc>
          <w:tcPr>
            <w:tcW w:w="836" w:type="pct"/>
            <w:shd w:val="clear" w:color="000000" w:fill="FFFFFF"/>
            <w:vAlign w:val="center"/>
            <w:hideMark/>
          </w:tcPr>
          <w:p w14:paraId="7782C5D9" w14:textId="77777777" w:rsidR="005417C5" w:rsidRPr="001F674E" w:rsidRDefault="005417C5">
            <w:pPr>
              <w:jc w:val="center"/>
              <w:rPr>
                <w:color w:val="000000"/>
                <w:sz w:val="21"/>
                <w:szCs w:val="21"/>
              </w:rPr>
            </w:pPr>
            <w:r w:rsidRPr="001F674E">
              <w:rPr>
                <w:color w:val="000000"/>
                <w:sz w:val="21"/>
                <w:szCs w:val="21"/>
              </w:rPr>
              <w:t>100.00%</w:t>
            </w:r>
          </w:p>
        </w:tc>
      </w:tr>
    </w:tbl>
    <w:p w14:paraId="68A457BB" w14:textId="77777777" w:rsidR="00B00DE2" w:rsidRDefault="00B00DE2" w:rsidP="001F674E">
      <w:pPr>
        <w:pStyle w:val="a3"/>
        <w:spacing w:beforeLines="50" w:before="120"/>
        <w:rPr>
          <w:rFonts w:cs="Arial"/>
          <w:lang w:eastAsia="zh-CN"/>
        </w:rPr>
      </w:pPr>
    </w:p>
    <w:p w14:paraId="03C686C4" w14:textId="77777777" w:rsidR="00B00DE2" w:rsidRDefault="00776E18" w:rsidP="001010A6">
      <w:pPr>
        <w:pStyle w:val="2"/>
        <w:rPr>
          <w:lang w:eastAsia="zh-CN"/>
        </w:rPr>
      </w:pPr>
      <w:bookmarkStart w:id="2482" w:name="_Toc371369845"/>
      <w:bookmarkStart w:id="2483" w:name="_Toc20312"/>
      <w:bookmarkStart w:id="2484" w:name="_Toc379626705"/>
      <w:bookmarkStart w:id="2485" w:name="_Toc374997001"/>
      <w:bookmarkStart w:id="2486" w:name="_Toc374924704"/>
      <w:bookmarkStart w:id="2487" w:name="_Toc21973"/>
      <w:bookmarkStart w:id="2488" w:name="_Toc372136240"/>
      <w:bookmarkStart w:id="2489" w:name="_Toc24318"/>
      <w:bookmarkStart w:id="2490" w:name="_Toc5736"/>
      <w:bookmarkStart w:id="2491" w:name="_Toc18391"/>
      <w:bookmarkStart w:id="2492" w:name="_Toc17538661"/>
      <w:r>
        <w:rPr>
          <w:rFonts w:hint="eastAsia"/>
          <w:lang w:eastAsia="zh-CN"/>
        </w:rPr>
        <w:t>移民资金来源</w:t>
      </w:r>
      <w:bookmarkEnd w:id="2482"/>
      <w:bookmarkEnd w:id="2483"/>
      <w:bookmarkEnd w:id="2484"/>
      <w:bookmarkEnd w:id="2485"/>
      <w:bookmarkEnd w:id="2486"/>
      <w:bookmarkEnd w:id="2487"/>
      <w:bookmarkEnd w:id="2488"/>
      <w:bookmarkEnd w:id="2489"/>
      <w:bookmarkEnd w:id="2490"/>
      <w:bookmarkEnd w:id="2491"/>
      <w:r>
        <w:rPr>
          <w:rFonts w:hint="eastAsia"/>
          <w:lang w:eastAsia="zh-CN"/>
        </w:rPr>
        <w:t>及使用计划</w:t>
      </w:r>
      <w:bookmarkEnd w:id="2492"/>
    </w:p>
    <w:p w14:paraId="01DC71FD" w14:textId="355BFB8E" w:rsidR="00B00DE2" w:rsidRDefault="00776E18" w:rsidP="001F674E">
      <w:pPr>
        <w:pStyle w:val="af9"/>
        <w:spacing w:before="120"/>
        <w:ind w:firstLine="480"/>
      </w:pPr>
      <w:r>
        <w:t>本项目</w:t>
      </w:r>
      <w:r>
        <w:rPr>
          <w:rFonts w:hint="eastAsia"/>
        </w:rPr>
        <w:t>工程</w:t>
      </w:r>
      <w:r>
        <w:t>移民费用总计</w:t>
      </w:r>
      <w:r w:rsidR="005417C5" w:rsidRPr="005417C5">
        <w:t>10</w:t>
      </w:r>
      <w:r w:rsidR="00865F73">
        <w:t>53</w:t>
      </w:r>
      <w:r w:rsidR="005417C5" w:rsidRPr="005417C5">
        <w:t>7.</w:t>
      </w:r>
      <w:r w:rsidR="00865F73">
        <w:t>6</w:t>
      </w:r>
      <w:r w:rsidR="005417C5" w:rsidRPr="005417C5">
        <w:t>2</w:t>
      </w:r>
      <w:r>
        <w:rPr>
          <w:rFonts w:hint="eastAsia"/>
        </w:rPr>
        <w:t>万</w:t>
      </w:r>
      <w:r>
        <w:t>元</w:t>
      </w:r>
      <w:r>
        <w:rPr>
          <w:rFonts w:hint="eastAsia"/>
        </w:rPr>
        <w:t>；本项目移民资金来源情况详细见</w:t>
      </w:r>
      <w:r>
        <w:rPr>
          <w:bCs w:val="0"/>
        </w:rPr>
        <w:fldChar w:fldCharType="begin"/>
      </w:r>
      <w:r>
        <w:rPr>
          <w:rFonts w:hint="eastAsia"/>
        </w:rPr>
        <w:instrText>REF _Ref12561580 \h</w:instrText>
      </w:r>
      <w:r w:rsidR="00105FE2">
        <w:instrText xml:space="preserve"> \* MERGEFORMAT </w:instrText>
      </w:r>
      <w:r>
        <w:rPr>
          <w:bCs w:val="0"/>
        </w:rPr>
      </w:r>
      <w:r>
        <w:rPr>
          <w:bCs w:val="0"/>
        </w:rPr>
        <w:fldChar w:fldCharType="separate"/>
      </w:r>
      <w:r>
        <w:rPr>
          <w:rFonts w:hint="eastAsia"/>
        </w:rPr>
        <w:t>表</w:t>
      </w:r>
      <w:r>
        <w:rPr>
          <w:noProof/>
        </w:rPr>
        <w:t>9</w:t>
      </w:r>
      <w:r>
        <w:noBreakHyphen/>
      </w:r>
      <w:r>
        <w:rPr>
          <w:noProof/>
        </w:rPr>
        <w:t>2</w:t>
      </w:r>
      <w:r>
        <w:rPr>
          <w:bCs w:val="0"/>
        </w:rPr>
        <w:fldChar w:fldCharType="end"/>
      </w:r>
      <w:r>
        <w:rPr>
          <w:rFonts w:hint="eastAsia"/>
        </w:rPr>
        <w:t>，</w:t>
      </w:r>
    </w:p>
    <w:p w14:paraId="010DAF43" w14:textId="49581E0C" w:rsidR="00B00DE2" w:rsidRDefault="009F14C5" w:rsidP="001F674E">
      <w:pPr>
        <w:pStyle w:val="a3"/>
        <w:rPr>
          <w:lang w:eastAsia="zh-CN"/>
        </w:rPr>
      </w:pPr>
      <w:bookmarkStart w:id="2493" w:name="_Ref12561580"/>
      <w:bookmarkStart w:id="2494" w:name="_Toc16366151"/>
      <w:bookmarkStart w:id="2495" w:name="_Toc17539666"/>
      <w:r>
        <w:rPr>
          <w:rFonts w:hint="eastAsia"/>
          <w:lang w:eastAsia="zh-CN"/>
        </w:rPr>
        <w:t>表</w:t>
      </w:r>
      <w:r>
        <w:rPr>
          <w:rFonts w:hint="eastAsia"/>
          <w:lang w:eastAsia="zh-CN"/>
        </w:rPr>
        <w:t xml:space="preserve"> </w:t>
      </w:r>
      <w:r>
        <w:rPr>
          <w:lang w:eastAsia="zh-CN"/>
        </w:rPr>
        <w:fldChar w:fldCharType="begin"/>
      </w:r>
      <w:r>
        <w:rPr>
          <w:lang w:eastAsia="zh-CN"/>
        </w:rPr>
        <w:instrText xml:space="preserve"> </w:instrText>
      </w:r>
      <w:r>
        <w:rPr>
          <w:rFonts w:hint="eastAsia"/>
          <w:lang w:eastAsia="zh-CN"/>
        </w:rPr>
        <w:instrText>STYLEREF 1 \s</w:instrText>
      </w:r>
      <w:r>
        <w:rPr>
          <w:lang w:eastAsia="zh-CN"/>
        </w:rPr>
        <w:instrText xml:space="preserve"> </w:instrText>
      </w:r>
      <w:r>
        <w:rPr>
          <w:lang w:eastAsia="zh-CN"/>
        </w:rPr>
        <w:fldChar w:fldCharType="separate"/>
      </w:r>
      <w:r>
        <w:rPr>
          <w:noProof/>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rPr>
          <w:lang w:eastAsia="zh-CN"/>
        </w:rPr>
        <w:fldChar w:fldCharType="separate"/>
      </w:r>
      <w:r>
        <w:rPr>
          <w:noProof/>
          <w:lang w:eastAsia="zh-CN"/>
        </w:rPr>
        <w:t>2</w:t>
      </w:r>
      <w:r>
        <w:rPr>
          <w:lang w:eastAsia="zh-CN"/>
        </w:rPr>
        <w:fldChar w:fldCharType="end"/>
      </w:r>
      <w:bookmarkEnd w:id="2493"/>
      <w:r w:rsidR="00776E18">
        <w:rPr>
          <w:rFonts w:ascii="Arial Narrow" w:hAnsi="Arial Narrow" w:hint="eastAsia"/>
          <w:lang w:eastAsia="zh-CN"/>
        </w:rPr>
        <w:t>本项目移民资金来源情况表</w:t>
      </w:r>
      <w:bookmarkEnd w:id="2494"/>
      <w:bookmarkEnd w:id="2495"/>
    </w:p>
    <w:tbl>
      <w:tblPr>
        <w:tblW w:w="5000" w:type="pct"/>
        <w:jc w:val="center"/>
        <w:tblLook w:val="04A0" w:firstRow="1" w:lastRow="0" w:firstColumn="1" w:lastColumn="0" w:noHBand="0" w:noVBand="1"/>
      </w:tblPr>
      <w:tblGrid>
        <w:gridCol w:w="1919"/>
        <w:gridCol w:w="1917"/>
        <w:gridCol w:w="2325"/>
        <w:gridCol w:w="2145"/>
      </w:tblGrid>
      <w:tr w:rsidR="005417C5" w:rsidRPr="005417C5" w14:paraId="6B590A0A" w14:textId="77777777" w:rsidTr="001F674E">
        <w:trPr>
          <w:trHeight w:val="520"/>
          <w:tblHeader/>
          <w:jc w:val="center"/>
        </w:trPr>
        <w:tc>
          <w:tcPr>
            <w:tcW w:w="1205"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42D6B247" w14:textId="77777777" w:rsidR="005417C5" w:rsidRPr="001F674E" w:rsidRDefault="005417C5" w:rsidP="005417C5">
            <w:pPr>
              <w:jc w:val="center"/>
              <w:rPr>
                <w:b/>
                <w:bCs/>
                <w:color w:val="000000"/>
                <w:sz w:val="20"/>
                <w:szCs w:val="20"/>
              </w:rPr>
            </w:pPr>
            <w:r w:rsidRPr="001F674E">
              <w:rPr>
                <w:rFonts w:hint="eastAsia"/>
                <w:b/>
                <w:bCs/>
                <w:color w:val="000000"/>
                <w:sz w:val="20"/>
                <w:szCs w:val="20"/>
              </w:rPr>
              <w:t>项目名称</w:t>
            </w:r>
          </w:p>
        </w:tc>
        <w:tc>
          <w:tcPr>
            <w:tcW w:w="1204"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41822D2E" w14:textId="77777777" w:rsidR="005417C5" w:rsidRPr="001F674E" w:rsidRDefault="005417C5" w:rsidP="005417C5">
            <w:pPr>
              <w:jc w:val="center"/>
              <w:rPr>
                <w:b/>
                <w:bCs/>
                <w:color w:val="000000"/>
                <w:sz w:val="20"/>
                <w:szCs w:val="20"/>
              </w:rPr>
            </w:pPr>
            <w:r w:rsidRPr="001F674E">
              <w:rPr>
                <w:rFonts w:hint="eastAsia"/>
                <w:b/>
                <w:bCs/>
                <w:color w:val="000000"/>
                <w:sz w:val="20"/>
                <w:szCs w:val="20"/>
              </w:rPr>
              <w:t>资金来源</w:t>
            </w:r>
          </w:p>
        </w:tc>
        <w:tc>
          <w:tcPr>
            <w:tcW w:w="1250" w:type="pct"/>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center"/>
            <w:hideMark/>
          </w:tcPr>
          <w:p w14:paraId="3A0C056B" w14:textId="77777777" w:rsidR="005417C5" w:rsidRPr="001F674E" w:rsidRDefault="005417C5" w:rsidP="005417C5">
            <w:pPr>
              <w:jc w:val="center"/>
              <w:rPr>
                <w:b/>
                <w:bCs/>
                <w:color w:val="000000"/>
                <w:sz w:val="21"/>
                <w:szCs w:val="21"/>
              </w:rPr>
            </w:pPr>
            <w:r w:rsidRPr="001F674E">
              <w:rPr>
                <w:rFonts w:hint="eastAsia"/>
                <w:b/>
                <w:bCs/>
                <w:color w:val="000000"/>
                <w:sz w:val="21"/>
                <w:szCs w:val="21"/>
              </w:rPr>
              <w:t>移民资金额度（万元）</w:t>
            </w:r>
          </w:p>
        </w:tc>
        <w:tc>
          <w:tcPr>
            <w:tcW w:w="1341"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7A38AD30" w14:textId="77777777" w:rsidR="005417C5" w:rsidRPr="001F674E" w:rsidRDefault="005417C5" w:rsidP="005417C5">
            <w:pPr>
              <w:jc w:val="center"/>
              <w:rPr>
                <w:b/>
                <w:bCs/>
                <w:color w:val="000000"/>
                <w:sz w:val="20"/>
                <w:szCs w:val="20"/>
              </w:rPr>
            </w:pPr>
            <w:r w:rsidRPr="001F674E">
              <w:rPr>
                <w:rFonts w:hint="eastAsia"/>
                <w:b/>
                <w:bCs/>
                <w:color w:val="000000"/>
                <w:sz w:val="20"/>
                <w:szCs w:val="20"/>
              </w:rPr>
              <w:t>资金支付时间</w:t>
            </w:r>
          </w:p>
        </w:tc>
      </w:tr>
      <w:tr w:rsidR="005417C5" w:rsidRPr="005417C5" w14:paraId="48CE4F27" w14:textId="77777777" w:rsidTr="001F674E">
        <w:trPr>
          <w:trHeight w:val="520"/>
          <w:jc w:val="center"/>
        </w:trPr>
        <w:tc>
          <w:tcPr>
            <w:tcW w:w="1205" w:type="pct"/>
            <w:tcBorders>
              <w:top w:val="single" w:sz="2" w:space="0" w:color="auto"/>
              <w:left w:val="single" w:sz="4" w:space="0" w:color="auto"/>
              <w:bottom w:val="single" w:sz="4" w:space="0" w:color="auto"/>
              <w:right w:val="single" w:sz="4" w:space="0" w:color="auto"/>
            </w:tcBorders>
            <w:shd w:val="clear" w:color="auto" w:fill="FFFFFF" w:themeFill="background1"/>
            <w:vAlign w:val="center"/>
            <w:hideMark/>
          </w:tcPr>
          <w:p w14:paraId="51E3085C" w14:textId="77777777" w:rsidR="005417C5" w:rsidRPr="005417C5" w:rsidRDefault="005417C5" w:rsidP="005417C5">
            <w:pPr>
              <w:jc w:val="center"/>
              <w:rPr>
                <w:color w:val="000000"/>
                <w:sz w:val="20"/>
                <w:szCs w:val="20"/>
              </w:rPr>
            </w:pPr>
            <w:proofErr w:type="gramStart"/>
            <w:r w:rsidRPr="005417C5">
              <w:rPr>
                <w:rFonts w:hint="eastAsia"/>
                <w:color w:val="000000"/>
                <w:sz w:val="20"/>
                <w:szCs w:val="20"/>
              </w:rPr>
              <w:t>槐路河</w:t>
            </w:r>
            <w:proofErr w:type="gramEnd"/>
          </w:p>
        </w:tc>
        <w:tc>
          <w:tcPr>
            <w:tcW w:w="1204" w:type="pct"/>
            <w:tcBorders>
              <w:top w:val="single" w:sz="2" w:space="0" w:color="auto"/>
              <w:left w:val="nil"/>
              <w:bottom w:val="single" w:sz="4" w:space="0" w:color="auto"/>
              <w:right w:val="single" w:sz="4" w:space="0" w:color="auto"/>
            </w:tcBorders>
            <w:shd w:val="clear" w:color="auto" w:fill="FFFFFF" w:themeFill="background1"/>
            <w:vAlign w:val="center"/>
            <w:hideMark/>
          </w:tcPr>
          <w:p w14:paraId="0DC48C77" w14:textId="77777777" w:rsidR="005417C5" w:rsidRPr="005417C5" w:rsidRDefault="005417C5" w:rsidP="005417C5">
            <w:pPr>
              <w:jc w:val="center"/>
              <w:rPr>
                <w:color w:val="000000"/>
                <w:sz w:val="20"/>
                <w:szCs w:val="20"/>
              </w:rPr>
            </w:pPr>
            <w:r w:rsidRPr="005417C5">
              <w:rPr>
                <w:rFonts w:hint="eastAsia"/>
                <w:color w:val="000000"/>
                <w:sz w:val="20"/>
                <w:szCs w:val="20"/>
              </w:rPr>
              <w:t>地方财政</w:t>
            </w:r>
          </w:p>
        </w:tc>
        <w:tc>
          <w:tcPr>
            <w:tcW w:w="1250" w:type="pct"/>
            <w:tcBorders>
              <w:top w:val="single" w:sz="2" w:space="0" w:color="auto"/>
              <w:left w:val="nil"/>
              <w:bottom w:val="single" w:sz="4" w:space="0" w:color="auto"/>
              <w:right w:val="single" w:sz="4" w:space="0" w:color="auto"/>
            </w:tcBorders>
            <w:shd w:val="clear" w:color="auto" w:fill="FFFFFF" w:themeFill="background1"/>
            <w:noWrap/>
            <w:vAlign w:val="center"/>
            <w:hideMark/>
          </w:tcPr>
          <w:p w14:paraId="484D58F1" w14:textId="77777777" w:rsidR="005417C5" w:rsidRPr="005417C5" w:rsidRDefault="005417C5" w:rsidP="005417C5">
            <w:pPr>
              <w:jc w:val="center"/>
              <w:rPr>
                <w:color w:val="000000"/>
                <w:sz w:val="21"/>
                <w:szCs w:val="21"/>
              </w:rPr>
            </w:pPr>
            <w:r w:rsidRPr="005417C5">
              <w:rPr>
                <w:rFonts w:hint="eastAsia"/>
                <w:color w:val="000000"/>
                <w:sz w:val="21"/>
                <w:szCs w:val="21"/>
              </w:rPr>
              <w:t>1176.481</w:t>
            </w:r>
          </w:p>
        </w:tc>
        <w:tc>
          <w:tcPr>
            <w:tcW w:w="1341" w:type="pct"/>
            <w:tcBorders>
              <w:top w:val="single" w:sz="2" w:space="0" w:color="auto"/>
              <w:left w:val="nil"/>
              <w:bottom w:val="single" w:sz="4" w:space="0" w:color="auto"/>
              <w:right w:val="single" w:sz="4" w:space="0" w:color="auto"/>
            </w:tcBorders>
            <w:shd w:val="clear" w:color="auto" w:fill="FFFFFF" w:themeFill="background1"/>
            <w:vAlign w:val="center"/>
            <w:hideMark/>
          </w:tcPr>
          <w:p w14:paraId="5A59F9BB" w14:textId="77777777" w:rsidR="005417C5" w:rsidRPr="005417C5" w:rsidRDefault="005417C5" w:rsidP="005417C5">
            <w:pPr>
              <w:jc w:val="center"/>
              <w:rPr>
                <w:color w:val="000000"/>
                <w:sz w:val="20"/>
                <w:szCs w:val="20"/>
              </w:rPr>
            </w:pPr>
            <w:r w:rsidRPr="005417C5">
              <w:rPr>
                <w:rFonts w:hint="eastAsia"/>
                <w:color w:val="000000"/>
                <w:sz w:val="20"/>
                <w:szCs w:val="20"/>
              </w:rPr>
              <w:t>2019-2021年</w:t>
            </w:r>
          </w:p>
        </w:tc>
      </w:tr>
      <w:tr w:rsidR="005417C5" w:rsidRPr="005417C5" w14:paraId="79403E53" w14:textId="77777777" w:rsidTr="001F674E">
        <w:trPr>
          <w:trHeight w:val="520"/>
          <w:jc w:val="center"/>
        </w:trPr>
        <w:tc>
          <w:tcPr>
            <w:tcW w:w="1205" w:type="pct"/>
            <w:tcBorders>
              <w:top w:val="nil"/>
              <w:left w:val="single" w:sz="4" w:space="0" w:color="auto"/>
              <w:bottom w:val="single" w:sz="4" w:space="0" w:color="auto"/>
              <w:right w:val="single" w:sz="4" w:space="0" w:color="auto"/>
            </w:tcBorders>
            <w:shd w:val="clear" w:color="auto" w:fill="FFFFFF" w:themeFill="background1"/>
            <w:vAlign w:val="center"/>
            <w:hideMark/>
          </w:tcPr>
          <w:p w14:paraId="2DBF6B4D" w14:textId="77777777" w:rsidR="005417C5" w:rsidRPr="005417C5" w:rsidRDefault="005417C5" w:rsidP="005417C5">
            <w:pPr>
              <w:jc w:val="center"/>
              <w:rPr>
                <w:color w:val="000000"/>
                <w:sz w:val="20"/>
                <w:szCs w:val="20"/>
              </w:rPr>
            </w:pPr>
            <w:r w:rsidRPr="005417C5">
              <w:rPr>
                <w:rFonts w:hint="eastAsia"/>
                <w:color w:val="000000"/>
                <w:sz w:val="20"/>
                <w:szCs w:val="20"/>
              </w:rPr>
              <w:lastRenderedPageBreak/>
              <w:t>许南溪</w:t>
            </w:r>
          </w:p>
        </w:tc>
        <w:tc>
          <w:tcPr>
            <w:tcW w:w="1204" w:type="pct"/>
            <w:tcBorders>
              <w:top w:val="nil"/>
              <w:left w:val="nil"/>
              <w:bottom w:val="single" w:sz="4" w:space="0" w:color="auto"/>
              <w:right w:val="single" w:sz="4" w:space="0" w:color="auto"/>
            </w:tcBorders>
            <w:shd w:val="clear" w:color="auto" w:fill="FFFFFF" w:themeFill="background1"/>
            <w:vAlign w:val="center"/>
            <w:hideMark/>
          </w:tcPr>
          <w:p w14:paraId="23844489" w14:textId="77777777" w:rsidR="005417C5" w:rsidRPr="005417C5" w:rsidRDefault="005417C5" w:rsidP="005417C5">
            <w:pPr>
              <w:jc w:val="center"/>
              <w:rPr>
                <w:color w:val="000000"/>
                <w:sz w:val="20"/>
                <w:szCs w:val="20"/>
              </w:rPr>
            </w:pPr>
            <w:r w:rsidRPr="005417C5">
              <w:rPr>
                <w:rFonts w:hint="eastAsia"/>
                <w:color w:val="000000"/>
                <w:sz w:val="20"/>
                <w:szCs w:val="20"/>
              </w:rPr>
              <w:t>地方财政</w:t>
            </w:r>
          </w:p>
        </w:tc>
        <w:tc>
          <w:tcPr>
            <w:tcW w:w="1250" w:type="pct"/>
            <w:tcBorders>
              <w:top w:val="nil"/>
              <w:left w:val="nil"/>
              <w:bottom w:val="single" w:sz="4" w:space="0" w:color="auto"/>
              <w:right w:val="single" w:sz="4" w:space="0" w:color="auto"/>
            </w:tcBorders>
            <w:shd w:val="clear" w:color="auto" w:fill="FFFFFF" w:themeFill="background1"/>
            <w:noWrap/>
            <w:vAlign w:val="center"/>
            <w:hideMark/>
          </w:tcPr>
          <w:p w14:paraId="24461443" w14:textId="77777777" w:rsidR="005417C5" w:rsidRPr="005417C5" w:rsidRDefault="005417C5" w:rsidP="005417C5">
            <w:pPr>
              <w:jc w:val="center"/>
              <w:rPr>
                <w:color w:val="000000"/>
                <w:sz w:val="21"/>
                <w:szCs w:val="21"/>
              </w:rPr>
            </w:pPr>
            <w:r w:rsidRPr="005417C5">
              <w:rPr>
                <w:rFonts w:hint="eastAsia"/>
                <w:color w:val="000000"/>
                <w:sz w:val="21"/>
                <w:szCs w:val="21"/>
              </w:rPr>
              <w:t>1237.054</w:t>
            </w:r>
          </w:p>
        </w:tc>
        <w:tc>
          <w:tcPr>
            <w:tcW w:w="1341" w:type="pct"/>
            <w:tcBorders>
              <w:top w:val="nil"/>
              <w:left w:val="nil"/>
              <w:bottom w:val="single" w:sz="4" w:space="0" w:color="auto"/>
              <w:right w:val="single" w:sz="4" w:space="0" w:color="auto"/>
            </w:tcBorders>
            <w:shd w:val="clear" w:color="auto" w:fill="FFFFFF" w:themeFill="background1"/>
            <w:vAlign w:val="center"/>
            <w:hideMark/>
          </w:tcPr>
          <w:p w14:paraId="2F8415AC" w14:textId="77777777" w:rsidR="005417C5" w:rsidRPr="005417C5" w:rsidRDefault="005417C5" w:rsidP="005417C5">
            <w:pPr>
              <w:jc w:val="center"/>
              <w:rPr>
                <w:color w:val="000000"/>
                <w:sz w:val="20"/>
                <w:szCs w:val="20"/>
              </w:rPr>
            </w:pPr>
            <w:r w:rsidRPr="005417C5">
              <w:rPr>
                <w:rFonts w:hint="eastAsia"/>
                <w:color w:val="000000"/>
                <w:sz w:val="20"/>
                <w:szCs w:val="20"/>
              </w:rPr>
              <w:t>2019-2021年</w:t>
            </w:r>
          </w:p>
        </w:tc>
      </w:tr>
      <w:tr w:rsidR="005417C5" w:rsidRPr="005417C5" w14:paraId="7DD98EFD" w14:textId="77777777" w:rsidTr="005417C5">
        <w:trPr>
          <w:trHeight w:val="520"/>
          <w:jc w:val="center"/>
        </w:trPr>
        <w:tc>
          <w:tcPr>
            <w:tcW w:w="1205" w:type="pct"/>
            <w:tcBorders>
              <w:top w:val="nil"/>
              <w:left w:val="single" w:sz="4" w:space="0" w:color="auto"/>
              <w:bottom w:val="single" w:sz="4" w:space="0" w:color="auto"/>
              <w:right w:val="single" w:sz="4" w:space="0" w:color="auto"/>
            </w:tcBorders>
            <w:shd w:val="clear" w:color="000000" w:fill="FFFFFF"/>
            <w:vAlign w:val="center"/>
            <w:hideMark/>
          </w:tcPr>
          <w:p w14:paraId="30A3E400" w14:textId="77777777" w:rsidR="005417C5" w:rsidRPr="005417C5" w:rsidRDefault="005417C5" w:rsidP="005417C5">
            <w:pPr>
              <w:jc w:val="center"/>
              <w:rPr>
                <w:color w:val="000000"/>
                <w:sz w:val="20"/>
                <w:szCs w:val="20"/>
              </w:rPr>
            </w:pPr>
            <w:r w:rsidRPr="005417C5">
              <w:rPr>
                <w:rFonts w:hint="eastAsia"/>
                <w:color w:val="000000"/>
                <w:sz w:val="20"/>
                <w:szCs w:val="20"/>
              </w:rPr>
              <w:t>龙眼溪</w:t>
            </w:r>
          </w:p>
        </w:tc>
        <w:tc>
          <w:tcPr>
            <w:tcW w:w="1204" w:type="pct"/>
            <w:tcBorders>
              <w:top w:val="nil"/>
              <w:left w:val="nil"/>
              <w:bottom w:val="single" w:sz="4" w:space="0" w:color="auto"/>
              <w:right w:val="single" w:sz="4" w:space="0" w:color="auto"/>
            </w:tcBorders>
            <w:shd w:val="clear" w:color="000000" w:fill="FFFFFF"/>
            <w:vAlign w:val="center"/>
            <w:hideMark/>
          </w:tcPr>
          <w:p w14:paraId="1A6E9291" w14:textId="77777777" w:rsidR="005417C5" w:rsidRPr="005417C5" w:rsidRDefault="005417C5" w:rsidP="005417C5">
            <w:pPr>
              <w:jc w:val="center"/>
              <w:rPr>
                <w:color w:val="000000"/>
                <w:sz w:val="20"/>
                <w:szCs w:val="20"/>
              </w:rPr>
            </w:pPr>
            <w:r w:rsidRPr="005417C5">
              <w:rPr>
                <w:rFonts w:hint="eastAsia"/>
                <w:color w:val="000000"/>
                <w:sz w:val="20"/>
                <w:szCs w:val="20"/>
              </w:rPr>
              <w:t>地方财政</w:t>
            </w:r>
          </w:p>
        </w:tc>
        <w:tc>
          <w:tcPr>
            <w:tcW w:w="1250" w:type="pct"/>
            <w:tcBorders>
              <w:top w:val="nil"/>
              <w:left w:val="nil"/>
              <w:bottom w:val="single" w:sz="4" w:space="0" w:color="auto"/>
              <w:right w:val="single" w:sz="4" w:space="0" w:color="auto"/>
            </w:tcBorders>
            <w:shd w:val="clear" w:color="auto" w:fill="auto"/>
            <w:noWrap/>
            <w:vAlign w:val="center"/>
            <w:hideMark/>
          </w:tcPr>
          <w:p w14:paraId="1EF991DB" w14:textId="77777777" w:rsidR="005417C5" w:rsidRPr="005417C5" w:rsidRDefault="005417C5" w:rsidP="005417C5">
            <w:pPr>
              <w:jc w:val="center"/>
              <w:rPr>
                <w:color w:val="000000"/>
                <w:sz w:val="21"/>
                <w:szCs w:val="21"/>
              </w:rPr>
            </w:pPr>
            <w:r w:rsidRPr="005417C5">
              <w:rPr>
                <w:rFonts w:hint="eastAsia"/>
                <w:color w:val="000000"/>
                <w:sz w:val="21"/>
                <w:szCs w:val="21"/>
              </w:rPr>
              <w:t>631.3458</w:t>
            </w:r>
          </w:p>
        </w:tc>
        <w:tc>
          <w:tcPr>
            <w:tcW w:w="1341" w:type="pct"/>
            <w:tcBorders>
              <w:top w:val="nil"/>
              <w:left w:val="nil"/>
              <w:bottom w:val="single" w:sz="4" w:space="0" w:color="auto"/>
              <w:right w:val="single" w:sz="4" w:space="0" w:color="auto"/>
            </w:tcBorders>
            <w:shd w:val="clear" w:color="000000" w:fill="FFFFFF"/>
            <w:vAlign w:val="center"/>
            <w:hideMark/>
          </w:tcPr>
          <w:p w14:paraId="675D357B" w14:textId="77777777" w:rsidR="005417C5" w:rsidRPr="005417C5" w:rsidRDefault="005417C5" w:rsidP="005417C5">
            <w:pPr>
              <w:jc w:val="center"/>
              <w:rPr>
                <w:color w:val="000000"/>
                <w:sz w:val="20"/>
                <w:szCs w:val="20"/>
              </w:rPr>
            </w:pPr>
            <w:r w:rsidRPr="005417C5">
              <w:rPr>
                <w:rFonts w:hint="eastAsia"/>
                <w:color w:val="000000"/>
                <w:sz w:val="20"/>
                <w:szCs w:val="20"/>
              </w:rPr>
              <w:t>2019-2021年</w:t>
            </w:r>
          </w:p>
        </w:tc>
      </w:tr>
      <w:tr w:rsidR="005417C5" w:rsidRPr="005417C5" w14:paraId="484DD22C" w14:textId="77777777" w:rsidTr="005417C5">
        <w:trPr>
          <w:trHeight w:val="520"/>
          <w:jc w:val="center"/>
        </w:trPr>
        <w:tc>
          <w:tcPr>
            <w:tcW w:w="1205" w:type="pct"/>
            <w:tcBorders>
              <w:top w:val="nil"/>
              <w:left w:val="single" w:sz="4" w:space="0" w:color="auto"/>
              <w:bottom w:val="single" w:sz="4" w:space="0" w:color="auto"/>
              <w:right w:val="single" w:sz="4" w:space="0" w:color="auto"/>
            </w:tcBorders>
            <w:shd w:val="clear" w:color="000000" w:fill="FFFFFF"/>
            <w:vAlign w:val="center"/>
            <w:hideMark/>
          </w:tcPr>
          <w:p w14:paraId="1E4F81EA" w14:textId="77777777" w:rsidR="005417C5" w:rsidRPr="005417C5" w:rsidRDefault="005417C5" w:rsidP="005417C5">
            <w:pPr>
              <w:jc w:val="center"/>
              <w:rPr>
                <w:color w:val="000000"/>
                <w:sz w:val="20"/>
                <w:szCs w:val="20"/>
              </w:rPr>
            </w:pPr>
            <w:r w:rsidRPr="005417C5">
              <w:rPr>
                <w:rFonts w:hint="eastAsia"/>
                <w:color w:val="000000"/>
                <w:sz w:val="20"/>
                <w:szCs w:val="20"/>
              </w:rPr>
              <w:t>竹溪</w:t>
            </w:r>
          </w:p>
        </w:tc>
        <w:tc>
          <w:tcPr>
            <w:tcW w:w="1204" w:type="pct"/>
            <w:tcBorders>
              <w:top w:val="nil"/>
              <w:left w:val="nil"/>
              <w:bottom w:val="single" w:sz="4" w:space="0" w:color="auto"/>
              <w:right w:val="single" w:sz="4" w:space="0" w:color="auto"/>
            </w:tcBorders>
            <w:shd w:val="clear" w:color="000000" w:fill="FFFFFF"/>
            <w:vAlign w:val="center"/>
            <w:hideMark/>
          </w:tcPr>
          <w:p w14:paraId="6B37A72D" w14:textId="77777777" w:rsidR="005417C5" w:rsidRPr="005417C5" w:rsidRDefault="005417C5" w:rsidP="005417C5">
            <w:pPr>
              <w:jc w:val="center"/>
              <w:rPr>
                <w:color w:val="000000"/>
                <w:sz w:val="20"/>
                <w:szCs w:val="20"/>
              </w:rPr>
            </w:pPr>
            <w:r w:rsidRPr="005417C5">
              <w:rPr>
                <w:rFonts w:hint="eastAsia"/>
                <w:color w:val="000000"/>
                <w:sz w:val="20"/>
                <w:szCs w:val="20"/>
              </w:rPr>
              <w:t>地方财政</w:t>
            </w:r>
          </w:p>
        </w:tc>
        <w:tc>
          <w:tcPr>
            <w:tcW w:w="1250" w:type="pct"/>
            <w:tcBorders>
              <w:top w:val="nil"/>
              <w:left w:val="nil"/>
              <w:bottom w:val="single" w:sz="4" w:space="0" w:color="auto"/>
              <w:right w:val="single" w:sz="4" w:space="0" w:color="auto"/>
            </w:tcBorders>
            <w:shd w:val="clear" w:color="auto" w:fill="auto"/>
            <w:noWrap/>
            <w:vAlign w:val="center"/>
            <w:hideMark/>
          </w:tcPr>
          <w:p w14:paraId="511559E4" w14:textId="77777777" w:rsidR="005417C5" w:rsidRPr="005417C5" w:rsidRDefault="005417C5" w:rsidP="005417C5">
            <w:pPr>
              <w:jc w:val="center"/>
              <w:rPr>
                <w:color w:val="000000"/>
                <w:sz w:val="21"/>
                <w:szCs w:val="21"/>
              </w:rPr>
            </w:pPr>
            <w:r w:rsidRPr="005417C5">
              <w:rPr>
                <w:rFonts w:hint="eastAsia"/>
                <w:color w:val="000000"/>
                <w:sz w:val="21"/>
                <w:szCs w:val="21"/>
              </w:rPr>
              <w:t>475.0124</w:t>
            </w:r>
          </w:p>
        </w:tc>
        <w:tc>
          <w:tcPr>
            <w:tcW w:w="1341" w:type="pct"/>
            <w:tcBorders>
              <w:top w:val="nil"/>
              <w:left w:val="nil"/>
              <w:bottom w:val="single" w:sz="4" w:space="0" w:color="auto"/>
              <w:right w:val="single" w:sz="4" w:space="0" w:color="auto"/>
            </w:tcBorders>
            <w:shd w:val="clear" w:color="000000" w:fill="FFFFFF"/>
            <w:vAlign w:val="center"/>
            <w:hideMark/>
          </w:tcPr>
          <w:p w14:paraId="3B265313" w14:textId="77777777" w:rsidR="005417C5" w:rsidRPr="005417C5" w:rsidRDefault="005417C5" w:rsidP="005417C5">
            <w:pPr>
              <w:jc w:val="center"/>
              <w:rPr>
                <w:color w:val="000000"/>
                <w:sz w:val="20"/>
                <w:szCs w:val="20"/>
              </w:rPr>
            </w:pPr>
            <w:r w:rsidRPr="005417C5">
              <w:rPr>
                <w:rFonts w:hint="eastAsia"/>
                <w:color w:val="000000"/>
                <w:sz w:val="20"/>
                <w:szCs w:val="20"/>
              </w:rPr>
              <w:t>2019-2021年</w:t>
            </w:r>
          </w:p>
        </w:tc>
      </w:tr>
      <w:tr w:rsidR="005417C5" w:rsidRPr="005417C5" w14:paraId="2621AC5B" w14:textId="77777777" w:rsidTr="005417C5">
        <w:trPr>
          <w:trHeight w:val="520"/>
          <w:jc w:val="center"/>
        </w:trPr>
        <w:tc>
          <w:tcPr>
            <w:tcW w:w="1205" w:type="pct"/>
            <w:tcBorders>
              <w:top w:val="nil"/>
              <w:left w:val="single" w:sz="4" w:space="0" w:color="auto"/>
              <w:bottom w:val="single" w:sz="4" w:space="0" w:color="auto"/>
              <w:right w:val="single" w:sz="4" w:space="0" w:color="auto"/>
            </w:tcBorders>
            <w:shd w:val="clear" w:color="000000" w:fill="FFFFFF"/>
            <w:vAlign w:val="center"/>
            <w:hideMark/>
          </w:tcPr>
          <w:p w14:paraId="6C84CCC1" w14:textId="77777777" w:rsidR="005417C5" w:rsidRPr="005417C5" w:rsidRDefault="005417C5" w:rsidP="005417C5">
            <w:pPr>
              <w:jc w:val="center"/>
              <w:rPr>
                <w:color w:val="000000"/>
                <w:sz w:val="20"/>
                <w:szCs w:val="20"/>
              </w:rPr>
            </w:pPr>
            <w:r w:rsidRPr="005417C5">
              <w:rPr>
                <w:rFonts w:hint="eastAsia"/>
                <w:color w:val="000000"/>
                <w:sz w:val="20"/>
                <w:szCs w:val="20"/>
              </w:rPr>
              <w:t>梅林溪</w:t>
            </w:r>
          </w:p>
        </w:tc>
        <w:tc>
          <w:tcPr>
            <w:tcW w:w="1204" w:type="pct"/>
            <w:tcBorders>
              <w:top w:val="nil"/>
              <w:left w:val="nil"/>
              <w:bottom w:val="single" w:sz="4" w:space="0" w:color="auto"/>
              <w:right w:val="single" w:sz="4" w:space="0" w:color="auto"/>
            </w:tcBorders>
            <w:shd w:val="clear" w:color="000000" w:fill="FFFFFF"/>
            <w:vAlign w:val="center"/>
            <w:hideMark/>
          </w:tcPr>
          <w:p w14:paraId="3DB00219" w14:textId="77777777" w:rsidR="005417C5" w:rsidRPr="005417C5" w:rsidRDefault="005417C5" w:rsidP="005417C5">
            <w:pPr>
              <w:jc w:val="center"/>
              <w:rPr>
                <w:color w:val="000000"/>
                <w:sz w:val="20"/>
                <w:szCs w:val="20"/>
              </w:rPr>
            </w:pPr>
            <w:r w:rsidRPr="005417C5">
              <w:rPr>
                <w:rFonts w:hint="eastAsia"/>
                <w:color w:val="000000"/>
                <w:sz w:val="20"/>
                <w:szCs w:val="20"/>
              </w:rPr>
              <w:t>地方财政</w:t>
            </w:r>
          </w:p>
        </w:tc>
        <w:tc>
          <w:tcPr>
            <w:tcW w:w="1250" w:type="pct"/>
            <w:tcBorders>
              <w:top w:val="nil"/>
              <w:left w:val="nil"/>
              <w:bottom w:val="single" w:sz="4" w:space="0" w:color="auto"/>
              <w:right w:val="single" w:sz="4" w:space="0" w:color="auto"/>
            </w:tcBorders>
            <w:shd w:val="clear" w:color="auto" w:fill="auto"/>
            <w:noWrap/>
            <w:vAlign w:val="center"/>
            <w:hideMark/>
          </w:tcPr>
          <w:p w14:paraId="244D47D5" w14:textId="77777777" w:rsidR="005417C5" w:rsidRPr="005417C5" w:rsidRDefault="005417C5" w:rsidP="005417C5">
            <w:pPr>
              <w:jc w:val="center"/>
              <w:rPr>
                <w:color w:val="000000"/>
                <w:sz w:val="21"/>
                <w:szCs w:val="21"/>
              </w:rPr>
            </w:pPr>
            <w:r w:rsidRPr="005417C5">
              <w:rPr>
                <w:rFonts w:hint="eastAsia"/>
                <w:color w:val="000000"/>
                <w:sz w:val="21"/>
                <w:szCs w:val="21"/>
              </w:rPr>
              <w:t>779.8845</w:t>
            </w:r>
          </w:p>
        </w:tc>
        <w:tc>
          <w:tcPr>
            <w:tcW w:w="1341" w:type="pct"/>
            <w:tcBorders>
              <w:top w:val="nil"/>
              <w:left w:val="nil"/>
              <w:bottom w:val="single" w:sz="4" w:space="0" w:color="auto"/>
              <w:right w:val="single" w:sz="4" w:space="0" w:color="auto"/>
            </w:tcBorders>
            <w:shd w:val="clear" w:color="000000" w:fill="FFFFFF"/>
            <w:vAlign w:val="center"/>
            <w:hideMark/>
          </w:tcPr>
          <w:p w14:paraId="43C98C8C" w14:textId="77777777" w:rsidR="005417C5" w:rsidRPr="005417C5" w:rsidRDefault="005417C5" w:rsidP="005417C5">
            <w:pPr>
              <w:jc w:val="center"/>
              <w:rPr>
                <w:color w:val="000000"/>
                <w:sz w:val="20"/>
                <w:szCs w:val="20"/>
              </w:rPr>
            </w:pPr>
            <w:r w:rsidRPr="005417C5">
              <w:rPr>
                <w:rFonts w:hint="eastAsia"/>
                <w:color w:val="000000"/>
                <w:sz w:val="20"/>
                <w:szCs w:val="20"/>
              </w:rPr>
              <w:t>2019-2021年</w:t>
            </w:r>
          </w:p>
        </w:tc>
      </w:tr>
      <w:tr w:rsidR="005417C5" w:rsidRPr="005417C5" w14:paraId="7C181FE7" w14:textId="77777777" w:rsidTr="005417C5">
        <w:trPr>
          <w:trHeight w:val="520"/>
          <w:jc w:val="center"/>
        </w:trPr>
        <w:tc>
          <w:tcPr>
            <w:tcW w:w="1205" w:type="pct"/>
            <w:tcBorders>
              <w:top w:val="nil"/>
              <w:left w:val="single" w:sz="4" w:space="0" w:color="auto"/>
              <w:bottom w:val="single" w:sz="4" w:space="0" w:color="auto"/>
              <w:right w:val="single" w:sz="4" w:space="0" w:color="auto"/>
            </w:tcBorders>
            <w:shd w:val="clear" w:color="000000" w:fill="FFFFFF"/>
            <w:vAlign w:val="center"/>
            <w:hideMark/>
          </w:tcPr>
          <w:p w14:paraId="74DDDC32" w14:textId="54E29AA3" w:rsidR="005417C5" w:rsidRPr="005417C5" w:rsidRDefault="008A7161" w:rsidP="005417C5">
            <w:pPr>
              <w:jc w:val="center"/>
              <w:rPr>
                <w:color w:val="000000"/>
                <w:sz w:val="20"/>
                <w:szCs w:val="20"/>
              </w:rPr>
            </w:pPr>
            <w:r>
              <w:rPr>
                <w:rFonts w:hint="eastAsia"/>
                <w:color w:val="000000"/>
                <w:sz w:val="20"/>
                <w:szCs w:val="20"/>
              </w:rPr>
              <w:t>上大溪</w:t>
            </w:r>
            <w:r w:rsidR="005645DB">
              <w:rPr>
                <w:rFonts w:hint="eastAsia"/>
                <w:color w:val="000000"/>
                <w:sz w:val="20"/>
                <w:szCs w:val="20"/>
              </w:rPr>
              <w:t>（上扬溪）</w:t>
            </w:r>
          </w:p>
        </w:tc>
        <w:tc>
          <w:tcPr>
            <w:tcW w:w="1204" w:type="pct"/>
            <w:tcBorders>
              <w:top w:val="nil"/>
              <w:left w:val="nil"/>
              <w:bottom w:val="single" w:sz="4" w:space="0" w:color="auto"/>
              <w:right w:val="single" w:sz="4" w:space="0" w:color="auto"/>
            </w:tcBorders>
            <w:shd w:val="clear" w:color="000000" w:fill="FFFFFF"/>
            <w:vAlign w:val="center"/>
            <w:hideMark/>
          </w:tcPr>
          <w:p w14:paraId="7E5572C1" w14:textId="77777777" w:rsidR="005417C5" w:rsidRPr="005417C5" w:rsidRDefault="005417C5" w:rsidP="005417C5">
            <w:pPr>
              <w:jc w:val="center"/>
              <w:rPr>
                <w:color w:val="000000"/>
                <w:sz w:val="20"/>
                <w:szCs w:val="20"/>
              </w:rPr>
            </w:pPr>
            <w:r w:rsidRPr="005417C5">
              <w:rPr>
                <w:rFonts w:hint="eastAsia"/>
                <w:color w:val="000000"/>
                <w:sz w:val="20"/>
                <w:szCs w:val="20"/>
              </w:rPr>
              <w:t>地方财政</w:t>
            </w:r>
          </w:p>
        </w:tc>
        <w:tc>
          <w:tcPr>
            <w:tcW w:w="1250" w:type="pct"/>
            <w:tcBorders>
              <w:top w:val="nil"/>
              <w:left w:val="nil"/>
              <w:bottom w:val="single" w:sz="4" w:space="0" w:color="auto"/>
              <w:right w:val="single" w:sz="4" w:space="0" w:color="auto"/>
            </w:tcBorders>
            <w:shd w:val="clear" w:color="auto" w:fill="auto"/>
            <w:noWrap/>
            <w:vAlign w:val="center"/>
            <w:hideMark/>
          </w:tcPr>
          <w:p w14:paraId="2F205B69" w14:textId="77777777" w:rsidR="005417C5" w:rsidRPr="005417C5" w:rsidRDefault="005417C5" w:rsidP="005417C5">
            <w:pPr>
              <w:jc w:val="center"/>
              <w:rPr>
                <w:color w:val="000000"/>
                <w:sz w:val="21"/>
                <w:szCs w:val="21"/>
              </w:rPr>
            </w:pPr>
            <w:r w:rsidRPr="005417C5">
              <w:rPr>
                <w:rFonts w:hint="eastAsia"/>
                <w:color w:val="000000"/>
                <w:sz w:val="21"/>
                <w:szCs w:val="21"/>
              </w:rPr>
              <w:t>897.5032</w:t>
            </w:r>
          </w:p>
        </w:tc>
        <w:tc>
          <w:tcPr>
            <w:tcW w:w="1341" w:type="pct"/>
            <w:tcBorders>
              <w:top w:val="nil"/>
              <w:left w:val="nil"/>
              <w:bottom w:val="single" w:sz="4" w:space="0" w:color="auto"/>
              <w:right w:val="single" w:sz="4" w:space="0" w:color="auto"/>
            </w:tcBorders>
            <w:shd w:val="clear" w:color="000000" w:fill="FFFFFF"/>
            <w:vAlign w:val="center"/>
            <w:hideMark/>
          </w:tcPr>
          <w:p w14:paraId="075FAA62" w14:textId="77777777" w:rsidR="005417C5" w:rsidRPr="005417C5" w:rsidRDefault="005417C5" w:rsidP="005417C5">
            <w:pPr>
              <w:jc w:val="center"/>
              <w:rPr>
                <w:color w:val="000000"/>
                <w:sz w:val="20"/>
                <w:szCs w:val="20"/>
              </w:rPr>
            </w:pPr>
            <w:r w:rsidRPr="005417C5">
              <w:rPr>
                <w:rFonts w:hint="eastAsia"/>
                <w:color w:val="000000"/>
                <w:sz w:val="20"/>
                <w:szCs w:val="20"/>
              </w:rPr>
              <w:t>2019-2021年</w:t>
            </w:r>
          </w:p>
        </w:tc>
      </w:tr>
      <w:tr w:rsidR="005417C5" w:rsidRPr="005417C5" w14:paraId="4245402E" w14:textId="77777777" w:rsidTr="005417C5">
        <w:trPr>
          <w:trHeight w:val="520"/>
          <w:jc w:val="center"/>
        </w:trPr>
        <w:tc>
          <w:tcPr>
            <w:tcW w:w="1205" w:type="pct"/>
            <w:tcBorders>
              <w:top w:val="nil"/>
              <w:left w:val="single" w:sz="4" w:space="0" w:color="auto"/>
              <w:bottom w:val="single" w:sz="4" w:space="0" w:color="auto"/>
              <w:right w:val="single" w:sz="4" w:space="0" w:color="auto"/>
            </w:tcBorders>
            <w:shd w:val="clear" w:color="000000" w:fill="FFFFFF"/>
            <w:vAlign w:val="center"/>
            <w:hideMark/>
          </w:tcPr>
          <w:p w14:paraId="448CEADC" w14:textId="77777777" w:rsidR="005417C5" w:rsidRPr="005417C5" w:rsidRDefault="005417C5" w:rsidP="005417C5">
            <w:pPr>
              <w:jc w:val="center"/>
              <w:rPr>
                <w:color w:val="000000"/>
                <w:sz w:val="20"/>
                <w:szCs w:val="20"/>
              </w:rPr>
            </w:pPr>
            <w:proofErr w:type="gramStart"/>
            <w:r w:rsidRPr="005417C5">
              <w:rPr>
                <w:rFonts w:hint="eastAsia"/>
                <w:color w:val="000000"/>
                <w:sz w:val="20"/>
                <w:szCs w:val="20"/>
              </w:rPr>
              <w:t>店前王溪</w:t>
            </w:r>
            <w:proofErr w:type="gramEnd"/>
          </w:p>
        </w:tc>
        <w:tc>
          <w:tcPr>
            <w:tcW w:w="1204" w:type="pct"/>
            <w:tcBorders>
              <w:top w:val="nil"/>
              <w:left w:val="nil"/>
              <w:bottom w:val="single" w:sz="4" w:space="0" w:color="auto"/>
              <w:right w:val="single" w:sz="4" w:space="0" w:color="auto"/>
            </w:tcBorders>
            <w:shd w:val="clear" w:color="000000" w:fill="FFFFFF"/>
            <w:vAlign w:val="center"/>
            <w:hideMark/>
          </w:tcPr>
          <w:p w14:paraId="6D1AE332" w14:textId="77777777" w:rsidR="005417C5" w:rsidRPr="005417C5" w:rsidRDefault="005417C5" w:rsidP="005417C5">
            <w:pPr>
              <w:jc w:val="center"/>
              <w:rPr>
                <w:color w:val="000000"/>
                <w:sz w:val="20"/>
                <w:szCs w:val="20"/>
              </w:rPr>
            </w:pPr>
            <w:r w:rsidRPr="005417C5">
              <w:rPr>
                <w:rFonts w:hint="eastAsia"/>
                <w:color w:val="000000"/>
                <w:sz w:val="20"/>
                <w:szCs w:val="20"/>
              </w:rPr>
              <w:t>地方财政</w:t>
            </w:r>
          </w:p>
        </w:tc>
        <w:tc>
          <w:tcPr>
            <w:tcW w:w="1250" w:type="pct"/>
            <w:tcBorders>
              <w:top w:val="nil"/>
              <w:left w:val="nil"/>
              <w:bottom w:val="single" w:sz="4" w:space="0" w:color="auto"/>
              <w:right w:val="single" w:sz="4" w:space="0" w:color="auto"/>
            </w:tcBorders>
            <w:shd w:val="clear" w:color="auto" w:fill="auto"/>
            <w:noWrap/>
            <w:vAlign w:val="center"/>
            <w:hideMark/>
          </w:tcPr>
          <w:p w14:paraId="3B8AD6DF" w14:textId="77777777" w:rsidR="005417C5" w:rsidRPr="005417C5" w:rsidRDefault="005417C5" w:rsidP="005417C5">
            <w:pPr>
              <w:jc w:val="center"/>
              <w:rPr>
                <w:color w:val="000000"/>
                <w:sz w:val="21"/>
                <w:szCs w:val="21"/>
              </w:rPr>
            </w:pPr>
            <w:r w:rsidRPr="005417C5">
              <w:rPr>
                <w:rFonts w:hint="eastAsia"/>
                <w:color w:val="000000"/>
                <w:sz w:val="21"/>
                <w:szCs w:val="21"/>
              </w:rPr>
              <w:t>1198.856</w:t>
            </w:r>
          </w:p>
        </w:tc>
        <w:tc>
          <w:tcPr>
            <w:tcW w:w="1341" w:type="pct"/>
            <w:tcBorders>
              <w:top w:val="nil"/>
              <w:left w:val="nil"/>
              <w:bottom w:val="single" w:sz="4" w:space="0" w:color="auto"/>
              <w:right w:val="single" w:sz="4" w:space="0" w:color="auto"/>
            </w:tcBorders>
            <w:shd w:val="clear" w:color="000000" w:fill="FFFFFF"/>
            <w:vAlign w:val="center"/>
            <w:hideMark/>
          </w:tcPr>
          <w:p w14:paraId="5861FD74" w14:textId="77777777" w:rsidR="005417C5" w:rsidRPr="005417C5" w:rsidRDefault="005417C5" w:rsidP="005417C5">
            <w:pPr>
              <w:jc w:val="center"/>
              <w:rPr>
                <w:color w:val="000000"/>
                <w:sz w:val="20"/>
                <w:szCs w:val="20"/>
              </w:rPr>
            </w:pPr>
            <w:r w:rsidRPr="005417C5">
              <w:rPr>
                <w:rFonts w:hint="eastAsia"/>
                <w:color w:val="000000"/>
                <w:sz w:val="20"/>
                <w:szCs w:val="20"/>
              </w:rPr>
              <w:t>2019-2021年</w:t>
            </w:r>
          </w:p>
        </w:tc>
      </w:tr>
      <w:tr w:rsidR="005417C5" w:rsidRPr="005417C5" w14:paraId="0522646B" w14:textId="77777777" w:rsidTr="005417C5">
        <w:trPr>
          <w:trHeight w:val="520"/>
          <w:jc w:val="center"/>
        </w:trPr>
        <w:tc>
          <w:tcPr>
            <w:tcW w:w="1205" w:type="pct"/>
            <w:tcBorders>
              <w:top w:val="nil"/>
              <w:left w:val="single" w:sz="4" w:space="0" w:color="auto"/>
              <w:bottom w:val="single" w:sz="4" w:space="0" w:color="auto"/>
              <w:right w:val="single" w:sz="4" w:space="0" w:color="auto"/>
            </w:tcBorders>
            <w:shd w:val="clear" w:color="000000" w:fill="FFFFFF"/>
            <w:vAlign w:val="center"/>
            <w:hideMark/>
          </w:tcPr>
          <w:p w14:paraId="75BBF3E8" w14:textId="77777777" w:rsidR="005417C5" w:rsidRPr="005417C5" w:rsidRDefault="005417C5" w:rsidP="005417C5">
            <w:pPr>
              <w:jc w:val="center"/>
              <w:rPr>
                <w:color w:val="000000"/>
                <w:sz w:val="20"/>
                <w:szCs w:val="20"/>
              </w:rPr>
            </w:pPr>
            <w:r w:rsidRPr="005417C5">
              <w:rPr>
                <w:rFonts w:hint="eastAsia"/>
                <w:color w:val="000000"/>
                <w:sz w:val="20"/>
                <w:szCs w:val="20"/>
              </w:rPr>
              <w:t>东山撇洪渠</w:t>
            </w:r>
          </w:p>
        </w:tc>
        <w:tc>
          <w:tcPr>
            <w:tcW w:w="1204" w:type="pct"/>
            <w:tcBorders>
              <w:top w:val="nil"/>
              <w:left w:val="nil"/>
              <w:bottom w:val="single" w:sz="4" w:space="0" w:color="auto"/>
              <w:right w:val="single" w:sz="4" w:space="0" w:color="auto"/>
            </w:tcBorders>
            <w:shd w:val="clear" w:color="000000" w:fill="FFFFFF"/>
            <w:vAlign w:val="center"/>
            <w:hideMark/>
          </w:tcPr>
          <w:p w14:paraId="46890B42" w14:textId="77777777" w:rsidR="005417C5" w:rsidRPr="005417C5" w:rsidRDefault="005417C5" w:rsidP="005417C5">
            <w:pPr>
              <w:jc w:val="center"/>
              <w:rPr>
                <w:color w:val="000000"/>
                <w:sz w:val="20"/>
                <w:szCs w:val="20"/>
              </w:rPr>
            </w:pPr>
            <w:r w:rsidRPr="005417C5">
              <w:rPr>
                <w:rFonts w:hint="eastAsia"/>
                <w:color w:val="000000"/>
                <w:sz w:val="20"/>
                <w:szCs w:val="20"/>
              </w:rPr>
              <w:t>地方财政</w:t>
            </w:r>
          </w:p>
        </w:tc>
        <w:tc>
          <w:tcPr>
            <w:tcW w:w="1250" w:type="pct"/>
            <w:tcBorders>
              <w:top w:val="nil"/>
              <w:left w:val="nil"/>
              <w:bottom w:val="single" w:sz="4" w:space="0" w:color="auto"/>
              <w:right w:val="single" w:sz="4" w:space="0" w:color="auto"/>
            </w:tcBorders>
            <w:shd w:val="clear" w:color="auto" w:fill="auto"/>
            <w:noWrap/>
            <w:vAlign w:val="center"/>
            <w:hideMark/>
          </w:tcPr>
          <w:p w14:paraId="1281C61C" w14:textId="77777777" w:rsidR="005417C5" w:rsidRPr="005417C5" w:rsidRDefault="005417C5" w:rsidP="005417C5">
            <w:pPr>
              <w:jc w:val="center"/>
              <w:rPr>
                <w:color w:val="000000"/>
                <w:sz w:val="21"/>
                <w:szCs w:val="21"/>
              </w:rPr>
            </w:pPr>
            <w:r w:rsidRPr="005417C5">
              <w:rPr>
                <w:rFonts w:hint="eastAsia"/>
                <w:color w:val="000000"/>
                <w:sz w:val="21"/>
                <w:szCs w:val="21"/>
              </w:rPr>
              <w:t>350.7658</w:t>
            </w:r>
          </w:p>
        </w:tc>
        <w:tc>
          <w:tcPr>
            <w:tcW w:w="1341" w:type="pct"/>
            <w:tcBorders>
              <w:top w:val="nil"/>
              <w:left w:val="nil"/>
              <w:bottom w:val="single" w:sz="4" w:space="0" w:color="auto"/>
              <w:right w:val="single" w:sz="4" w:space="0" w:color="auto"/>
            </w:tcBorders>
            <w:shd w:val="clear" w:color="000000" w:fill="FFFFFF"/>
            <w:vAlign w:val="center"/>
            <w:hideMark/>
          </w:tcPr>
          <w:p w14:paraId="1799DF90" w14:textId="77777777" w:rsidR="005417C5" w:rsidRPr="005417C5" w:rsidRDefault="005417C5" w:rsidP="005417C5">
            <w:pPr>
              <w:jc w:val="center"/>
              <w:rPr>
                <w:color w:val="000000"/>
                <w:sz w:val="20"/>
                <w:szCs w:val="20"/>
              </w:rPr>
            </w:pPr>
            <w:r w:rsidRPr="005417C5">
              <w:rPr>
                <w:rFonts w:hint="eastAsia"/>
                <w:color w:val="000000"/>
                <w:sz w:val="20"/>
                <w:szCs w:val="20"/>
              </w:rPr>
              <w:t>2019-2021年</w:t>
            </w:r>
          </w:p>
        </w:tc>
      </w:tr>
      <w:tr w:rsidR="005417C5" w:rsidRPr="005417C5" w14:paraId="24F0EC04" w14:textId="77777777" w:rsidTr="005417C5">
        <w:trPr>
          <w:trHeight w:val="520"/>
          <w:jc w:val="center"/>
        </w:trPr>
        <w:tc>
          <w:tcPr>
            <w:tcW w:w="1205" w:type="pct"/>
            <w:tcBorders>
              <w:top w:val="nil"/>
              <w:left w:val="single" w:sz="4" w:space="0" w:color="auto"/>
              <w:bottom w:val="single" w:sz="4" w:space="0" w:color="auto"/>
              <w:right w:val="single" w:sz="4" w:space="0" w:color="auto"/>
            </w:tcBorders>
            <w:shd w:val="clear" w:color="000000" w:fill="FFFFFF"/>
            <w:vAlign w:val="center"/>
            <w:hideMark/>
          </w:tcPr>
          <w:p w14:paraId="13730CD4" w14:textId="77777777" w:rsidR="005417C5" w:rsidRPr="005417C5" w:rsidRDefault="005417C5" w:rsidP="005417C5">
            <w:pPr>
              <w:jc w:val="center"/>
              <w:rPr>
                <w:color w:val="000000"/>
                <w:sz w:val="20"/>
                <w:szCs w:val="20"/>
              </w:rPr>
            </w:pPr>
            <w:r w:rsidRPr="005417C5">
              <w:rPr>
                <w:rFonts w:hint="eastAsia"/>
                <w:color w:val="000000"/>
                <w:sz w:val="20"/>
                <w:szCs w:val="20"/>
              </w:rPr>
              <w:t>桥下</w:t>
            </w:r>
            <w:proofErr w:type="gramStart"/>
            <w:r w:rsidRPr="005417C5">
              <w:rPr>
                <w:rFonts w:hint="eastAsia"/>
                <w:color w:val="000000"/>
                <w:sz w:val="20"/>
                <w:szCs w:val="20"/>
              </w:rPr>
              <w:t>潘</w:t>
            </w:r>
            <w:proofErr w:type="gramEnd"/>
          </w:p>
        </w:tc>
        <w:tc>
          <w:tcPr>
            <w:tcW w:w="1204" w:type="pct"/>
            <w:tcBorders>
              <w:top w:val="nil"/>
              <w:left w:val="nil"/>
              <w:bottom w:val="single" w:sz="4" w:space="0" w:color="auto"/>
              <w:right w:val="single" w:sz="4" w:space="0" w:color="auto"/>
            </w:tcBorders>
            <w:shd w:val="clear" w:color="000000" w:fill="FFFFFF"/>
            <w:vAlign w:val="center"/>
            <w:hideMark/>
          </w:tcPr>
          <w:p w14:paraId="3FBFDE15" w14:textId="77777777" w:rsidR="005417C5" w:rsidRPr="005417C5" w:rsidRDefault="005417C5" w:rsidP="005417C5">
            <w:pPr>
              <w:jc w:val="center"/>
              <w:rPr>
                <w:color w:val="000000"/>
                <w:sz w:val="20"/>
                <w:szCs w:val="20"/>
              </w:rPr>
            </w:pPr>
            <w:r w:rsidRPr="005417C5">
              <w:rPr>
                <w:rFonts w:hint="eastAsia"/>
                <w:color w:val="000000"/>
                <w:sz w:val="20"/>
                <w:szCs w:val="20"/>
              </w:rPr>
              <w:t>地方财政</w:t>
            </w:r>
          </w:p>
        </w:tc>
        <w:tc>
          <w:tcPr>
            <w:tcW w:w="1250" w:type="pct"/>
            <w:tcBorders>
              <w:top w:val="nil"/>
              <w:left w:val="nil"/>
              <w:bottom w:val="single" w:sz="4" w:space="0" w:color="auto"/>
              <w:right w:val="single" w:sz="4" w:space="0" w:color="auto"/>
            </w:tcBorders>
            <w:shd w:val="clear" w:color="auto" w:fill="auto"/>
            <w:noWrap/>
            <w:vAlign w:val="center"/>
            <w:hideMark/>
          </w:tcPr>
          <w:p w14:paraId="3EB7A6E4" w14:textId="77777777" w:rsidR="005417C5" w:rsidRPr="005417C5" w:rsidRDefault="005417C5" w:rsidP="005417C5">
            <w:pPr>
              <w:jc w:val="center"/>
              <w:rPr>
                <w:color w:val="000000"/>
                <w:sz w:val="21"/>
                <w:szCs w:val="21"/>
              </w:rPr>
            </w:pPr>
            <w:r w:rsidRPr="005417C5">
              <w:rPr>
                <w:rFonts w:hint="eastAsia"/>
                <w:color w:val="000000"/>
                <w:sz w:val="21"/>
                <w:szCs w:val="21"/>
              </w:rPr>
              <w:t>702.0504</w:t>
            </w:r>
          </w:p>
        </w:tc>
        <w:tc>
          <w:tcPr>
            <w:tcW w:w="1341" w:type="pct"/>
            <w:tcBorders>
              <w:top w:val="nil"/>
              <w:left w:val="nil"/>
              <w:bottom w:val="single" w:sz="4" w:space="0" w:color="auto"/>
              <w:right w:val="single" w:sz="4" w:space="0" w:color="auto"/>
            </w:tcBorders>
            <w:shd w:val="clear" w:color="000000" w:fill="FFFFFF"/>
            <w:vAlign w:val="center"/>
            <w:hideMark/>
          </w:tcPr>
          <w:p w14:paraId="268A5BCF" w14:textId="77777777" w:rsidR="005417C5" w:rsidRPr="005417C5" w:rsidRDefault="005417C5" w:rsidP="005417C5">
            <w:pPr>
              <w:jc w:val="center"/>
              <w:rPr>
                <w:color w:val="000000"/>
                <w:sz w:val="20"/>
                <w:szCs w:val="20"/>
              </w:rPr>
            </w:pPr>
            <w:r w:rsidRPr="005417C5">
              <w:rPr>
                <w:rFonts w:hint="eastAsia"/>
                <w:color w:val="000000"/>
                <w:sz w:val="20"/>
                <w:szCs w:val="20"/>
              </w:rPr>
              <w:t>2019-2021年</w:t>
            </w:r>
          </w:p>
        </w:tc>
      </w:tr>
      <w:tr w:rsidR="005417C5" w:rsidRPr="005417C5" w14:paraId="313A9DCA" w14:textId="77777777" w:rsidTr="005417C5">
        <w:trPr>
          <w:trHeight w:val="520"/>
          <w:jc w:val="center"/>
        </w:trPr>
        <w:tc>
          <w:tcPr>
            <w:tcW w:w="1205" w:type="pct"/>
            <w:tcBorders>
              <w:top w:val="nil"/>
              <w:left w:val="single" w:sz="4" w:space="0" w:color="auto"/>
              <w:bottom w:val="single" w:sz="4" w:space="0" w:color="auto"/>
              <w:right w:val="single" w:sz="4" w:space="0" w:color="auto"/>
            </w:tcBorders>
            <w:shd w:val="clear" w:color="000000" w:fill="FFFFFF"/>
            <w:vAlign w:val="center"/>
            <w:hideMark/>
          </w:tcPr>
          <w:p w14:paraId="499B2ACC" w14:textId="77777777" w:rsidR="005417C5" w:rsidRPr="005417C5" w:rsidRDefault="005417C5" w:rsidP="005417C5">
            <w:pPr>
              <w:jc w:val="center"/>
              <w:rPr>
                <w:color w:val="000000"/>
                <w:sz w:val="20"/>
                <w:szCs w:val="20"/>
              </w:rPr>
            </w:pPr>
            <w:r w:rsidRPr="005417C5">
              <w:rPr>
                <w:rFonts w:hint="eastAsia"/>
                <w:color w:val="000000"/>
                <w:sz w:val="20"/>
                <w:szCs w:val="20"/>
              </w:rPr>
              <w:t>许家河</w:t>
            </w:r>
          </w:p>
        </w:tc>
        <w:tc>
          <w:tcPr>
            <w:tcW w:w="1204" w:type="pct"/>
            <w:tcBorders>
              <w:top w:val="nil"/>
              <w:left w:val="nil"/>
              <w:bottom w:val="single" w:sz="4" w:space="0" w:color="auto"/>
              <w:right w:val="single" w:sz="4" w:space="0" w:color="auto"/>
            </w:tcBorders>
            <w:shd w:val="clear" w:color="000000" w:fill="FFFFFF"/>
            <w:vAlign w:val="center"/>
            <w:hideMark/>
          </w:tcPr>
          <w:p w14:paraId="60C5A9AD" w14:textId="77777777" w:rsidR="005417C5" w:rsidRPr="005417C5" w:rsidRDefault="005417C5" w:rsidP="005417C5">
            <w:pPr>
              <w:jc w:val="center"/>
              <w:rPr>
                <w:color w:val="000000"/>
                <w:sz w:val="20"/>
                <w:szCs w:val="20"/>
              </w:rPr>
            </w:pPr>
            <w:r w:rsidRPr="005417C5">
              <w:rPr>
                <w:rFonts w:hint="eastAsia"/>
                <w:color w:val="000000"/>
                <w:sz w:val="20"/>
                <w:szCs w:val="20"/>
              </w:rPr>
              <w:t>地方财政</w:t>
            </w:r>
          </w:p>
        </w:tc>
        <w:tc>
          <w:tcPr>
            <w:tcW w:w="1250" w:type="pct"/>
            <w:tcBorders>
              <w:top w:val="nil"/>
              <w:left w:val="nil"/>
              <w:bottom w:val="single" w:sz="4" w:space="0" w:color="auto"/>
              <w:right w:val="single" w:sz="4" w:space="0" w:color="auto"/>
            </w:tcBorders>
            <w:shd w:val="clear" w:color="auto" w:fill="auto"/>
            <w:noWrap/>
            <w:vAlign w:val="center"/>
            <w:hideMark/>
          </w:tcPr>
          <w:p w14:paraId="1A0B3C53" w14:textId="77777777" w:rsidR="005417C5" w:rsidRPr="005417C5" w:rsidRDefault="005417C5" w:rsidP="005417C5">
            <w:pPr>
              <w:jc w:val="center"/>
              <w:rPr>
                <w:color w:val="000000"/>
                <w:sz w:val="21"/>
                <w:szCs w:val="21"/>
              </w:rPr>
            </w:pPr>
            <w:r w:rsidRPr="005417C5">
              <w:rPr>
                <w:rFonts w:hint="eastAsia"/>
                <w:color w:val="000000"/>
                <w:sz w:val="21"/>
                <w:szCs w:val="21"/>
              </w:rPr>
              <w:t>1043.238</w:t>
            </w:r>
          </w:p>
        </w:tc>
        <w:tc>
          <w:tcPr>
            <w:tcW w:w="1341" w:type="pct"/>
            <w:tcBorders>
              <w:top w:val="nil"/>
              <w:left w:val="nil"/>
              <w:bottom w:val="single" w:sz="4" w:space="0" w:color="auto"/>
              <w:right w:val="single" w:sz="4" w:space="0" w:color="auto"/>
            </w:tcBorders>
            <w:shd w:val="clear" w:color="000000" w:fill="FFFFFF"/>
            <w:vAlign w:val="center"/>
            <w:hideMark/>
          </w:tcPr>
          <w:p w14:paraId="3C15F3E6" w14:textId="77777777" w:rsidR="005417C5" w:rsidRPr="005417C5" w:rsidRDefault="005417C5" w:rsidP="005417C5">
            <w:pPr>
              <w:jc w:val="center"/>
              <w:rPr>
                <w:color w:val="000000"/>
                <w:sz w:val="20"/>
                <w:szCs w:val="20"/>
              </w:rPr>
            </w:pPr>
            <w:r w:rsidRPr="005417C5">
              <w:rPr>
                <w:rFonts w:hint="eastAsia"/>
                <w:color w:val="000000"/>
                <w:sz w:val="20"/>
                <w:szCs w:val="20"/>
              </w:rPr>
              <w:t>2019-2021年</w:t>
            </w:r>
          </w:p>
        </w:tc>
      </w:tr>
      <w:tr w:rsidR="005417C5" w:rsidRPr="005417C5" w14:paraId="0EEE07C7" w14:textId="77777777" w:rsidTr="005417C5">
        <w:trPr>
          <w:trHeight w:val="520"/>
          <w:jc w:val="center"/>
        </w:trPr>
        <w:tc>
          <w:tcPr>
            <w:tcW w:w="1205" w:type="pct"/>
            <w:tcBorders>
              <w:top w:val="nil"/>
              <w:left w:val="single" w:sz="4" w:space="0" w:color="auto"/>
              <w:bottom w:val="single" w:sz="4" w:space="0" w:color="auto"/>
              <w:right w:val="single" w:sz="4" w:space="0" w:color="auto"/>
            </w:tcBorders>
            <w:shd w:val="clear" w:color="000000" w:fill="FFFFFF"/>
            <w:vAlign w:val="center"/>
            <w:hideMark/>
          </w:tcPr>
          <w:p w14:paraId="30C4230E" w14:textId="77777777" w:rsidR="005417C5" w:rsidRPr="005417C5" w:rsidRDefault="005417C5" w:rsidP="005417C5">
            <w:pPr>
              <w:jc w:val="center"/>
              <w:rPr>
                <w:color w:val="000000"/>
                <w:sz w:val="20"/>
                <w:szCs w:val="20"/>
              </w:rPr>
            </w:pPr>
            <w:r w:rsidRPr="005417C5">
              <w:rPr>
                <w:rFonts w:hint="eastAsia"/>
                <w:color w:val="000000"/>
                <w:sz w:val="20"/>
                <w:szCs w:val="20"/>
              </w:rPr>
              <w:t>蒲湖</w:t>
            </w:r>
          </w:p>
        </w:tc>
        <w:tc>
          <w:tcPr>
            <w:tcW w:w="1204" w:type="pct"/>
            <w:tcBorders>
              <w:top w:val="nil"/>
              <w:left w:val="nil"/>
              <w:bottom w:val="single" w:sz="4" w:space="0" w:color="auto"/>
              <w:right w:val="single" w:sz="4" w:space="0" w:color="auto"/>
            </w:tcBorders>
            <w:shd w:val="clear" w:color="000000" w:fill="FFFFFF"/>
            <w:vAlign w:val="center"/>
            <w:hideMark/>
          </w:tcPr>
          <w:p w14:paraId="6F818D4D" w14:textId="77777777" w:rsidR="005417C5" w:rsidRPr="005417C5" w:rsidRDefault="005417C5" w:rsidP="005417C5">
            <w:pPr>
              <w:jc w:val="center"/>
              <w:rPr>
                <w:color w:val="000000"/>
                <w:sz w:val="20"/>
                <w:szCs w:val="20"/>
              </w:rPr>
            </w:pPr>
            <w:r w:rsidRPr="005417C5">
              <w:rPr>
                <w:rFonts w:hint="eastAsia"/>
                <w:color w:val="000000"/>
                <w:sz w:val="20"/>
                <w:szCs w:val="20"/>
              </w:rPr>
              <w:t>地方财政</w:t>
            </w:r>
          </w:p>
        </w:tc>
        <w:tc>
          <w:tcPr>
            <w:tcW w:w="1250" w:type="pct"/>
            <w:tcBorders>
              <w:top w:val="nil"/>
              <w:left w:val="nil"/>
              <w:bottom w:val="single" w:sz="4" w:space="0" w:color="auto"/>
              <w:right w:val="single" w:sz="4" w:space="0" w:color="auto"/>
            </w:tcBorders>
            <w:shd w:val="clear" w:color="auto" w:fill="auto"/>
            <w:noWrap/>
            <w:vAlign w:val="center"/>
            <w:hideMark/>
          </w:tcPr>
          <w:p w14:paraId="5816AC2C" w14:textId="77777777" w:rsidR="005417C5" w:rsidRPr="005417C5" w:rsidRDefault="005417C5" w:rsidP="005417C5">
            <w:pPr>
              <w:jc w:val="center"/>
              <w:rPr>
                <w:color w:val="000000"/>
                <w:sz w:val="21"/>
                <w:szCs w:val="21"/>
              </w:rPr>
            </w:pPr>
            <w:r w:rsidRPr="005417C5">
              <w:rPr>
                <w:rFonts w:hint="eastAsia"/>
                <w:color w:val="000000"/>
                <w:sz w:val="21"/>
                <w:szCs w:val="21"/>
              </w:rPr>
              <w:t>1208.174</w:t>
            </w:r>
          </w:p>
        </w:tc>
        <w:tc>
          <w:tcPr>
            <w:tcW w:w="1341" w:type="pct"/>
            <w:tcBorders>
              <w:top w:val="nil"/>
              <w:left w:val="nil"/>
              <w:bottom w:val="single" w:sz="4" w:space="0" w:color="auto"/>
              <w:right w:val="single" w:sz="4" w:space="0" w:color="auto"/>
            </w:tcBorders>
            <w:shd w:val="clear" w:color="000000" w:fill="FFFFFF"/>
            <w:vAlign w:val="center"/>
            <w:hideMark/>
          </w:tcPr>
          <w:p w14:paraId="78D7EEB8" w14:textId="77777777" w:rsidR="005417C5" w:rsidRPr="005417C5" w:rsidRDefault="005417C5" w:rsidP="005417C5">
            <w:pPr>
              <w:jc w:val="center"/>
              <w:rPr>
                <w:color w:val="000000"/>
                <w:sz w:val="20"/>
                <w:szCs w:val="20"/>
              </w:rPr>
            </w:pPr>
            <w:r w:rsidRPr="005417C5">
              <w:rPr>
                <w:rFonts w:hint="eastAsia"/>
                <w:color w:val="000000"/>
                <w:sz w:val="20"/>
                <w:szCs w:val="20"/>
              </w:rPr>
              <w:t>2019-2021年</w:t>
            </w:r>
          </w:p>
        </w:tc>
      </w:tr>
      <w:tr w:rsidR="005417C5" w:rsidRPr="005417C5" w14:paraId="6F014250" w14:textId="77777777" w:rsidTr="005417C5">
        <w:trPr>
          <w:trHeight w:val="520"/>
          <w:jc w:val="center"/>
        </w:trPr>
        <w:tc>
          <w:tcPr>
            <w:tcW w:w="1205" w:type="pct"/>
            <w:tcBorders>
              <w:top w:val="nil"/>
              <w:left w:val="single" w:sz="4" w:space="0" w:color="auto"/>
              <w:bottom w:val="single" w:sz="4" w:space="0" w:color="auto"/>
              <w:right w:val="single" w:sz="4" w:space="0" w:color="auto"/>
            </w:tcBorders>
            <w:shd w:val="clear" w:color="000000" w:fill="FFFFFF"/>
            <w:vAlign w:val="center"/>
            <w:hideMark/>
          </w:tcPr>
          <w:p w14:paraId="5CAD0561" w14:textId="77777777" w:rsidR="005417C5" w:rsidRPr="005417C5" w:rsidRDefault="005417C5" w:rsidP="005417C5">
            <w:pPr>
              <w:jc w:val="center"/>
              <w:rPr>
                <w:color w:val="000000"/>
                <w:sz w:val="20"/>
                <w:szCs w:val="20"/>
              </w:rPr>
            </w:pPr>
            <w:r w:rsidRPr="005417C5">
              <w:rPr>
                <w:rFonts w:hint="eastAsia"/>
                <w:color w:val="000000"/>
                <w:sz w:val="20"/>
                <w:szCs w:val="20"/>
              </w:rPr>
              <w:t>岭脚</w:t>
            </w:r>
            <w:proofErr w:type="gramStart"/>
            <w:r w:rsidRPr="005417C5">
              <w:rPr>
                <w:rFonts w:hint="eastAsia"/>
                <w:color w:val="000000"/>
                <w:sz w:val="20"/>
                <w:szCs w:val="20"/>
              </w:rPr>
              <w:t>岙</w:t>
            </w:r>
            <w:proofErr w:type="gramEnd"/>
            <w:r w:rsidRPr="005417C5">
              <w:rPr>
                <w:rFonts w:hint="eastAsia"/>
                <w:color w:val="000000"/>
                <w:sz w:val="20"/>
                <w:szCs w:val="20"/>
              </w:rPr>
              <w:t>里河</w:t>
            </w:r>
          </w:p>
        </w:tc>
        <w:tc>
          <w:tcPr>
            <w:tcW w:w="1204" w:type="pct"/>
            <w:tcBorders>
              <w:top w:val="nil"/>
              <w:left w:val="nil"/>
              <w:bottom w:val="single" w:sz="4" w:space="0" w:color="auto"/>
              <w:right w:val="single" w:sz="4" w:space="0" w:color="auto"/>
            </w:tcBorders>
            <w:shd w:val="clear" w:color="000000" w:fill="FFFFFF"/>
            <w:vAlign w:val="center"/>
            <w:hideMark/>
          </w:tcPr>
          <w:p w14:paraId="74B43AE5" w14:textId="77777777" w:rsidR="005417C5" w:rsidRPr="005417C5" w:rsidRDefault="005417C5" w:rsidP="005417C5">
            <w:pPr>
              <w:jc w:val="center"/>
              <w:rPr>
                <w:color w:val="000000"/>
                <w:sz w:val="20"/>
                <w:szCs w:val="20"/>
              </w:rPr>
            </w:pPr>
            <w:r w:rsidRPr="005417C5">
              <w:rPr>
                <w:rFonts w:hint="eastAsia"/>
                <w:color w:val="000000"/>
                <w:sz w:val="20"/>
                <w:szCs w:val="20"/>
              </w:rPr>
              <w:t>地方财政</w:t>
            </w:r>
          </w:p>
        </w:tc>
        <w:tc>
          <w:tcPr>
            <w:tcW w:w="1250" w:type="pct"/>
            <w:tcBorders>
              <w:top w:val="nil"/>
              <w:left w:val="nil"/>
              <w:bottom w:val="single" w:sz="4" w:space="0" w:color="auto"/>
              <w:right w:val="single" w:sz="4" w:space="0" w:color="auto"/>
            </w:tcBorders>
            <w:shd w:val="clear" w:color="auto" w:fill="auto"/>
            <w:noWrap/>
            <w:vAlign w:val="center"/>
            <w:hideMark/>
          </w:tcPr>
          <w:p w14:paraId="4144492B" w14:textId="77777777" w:rsidR="005417C5" w:rsidRPr="005417C5" w:rsidRDefault="005417C5" w:rsidP="005417C5">
            <w:pPr>
              <w:jc w:val="center"/>
              <w:rPr>
                <w:color w:val="000000"/>
                <w:sz w:val="21"/>
                <w:szCs w:val="21"/>
              </w:rPr>
            </w:pPr>
            <w:r w:rsidRPr="005417C5">
              <w:rPr>
                <w:rFonts w:hint="eastAsia"/>
                <w:color w:val="000000"/>
                <w:sz w:val="21"/>
                <w:szCs w:val="21"/>
              </w:rPr>
              <w:t>697.4524</w:t>
            </w:r>
          </w:p>
        </w:tc>
        <w:tc>
          <w:tcPr>
            <w:tcW w:w="1341" w:type="pct"/>
            <w:tcBorders>
              <w:top w:val="nil"/>
              <w:left w:val="nil"/>
              <w:bottom w:val="single" w:sz="4" w:space="0" w:color="auto"/>
              <w:right w:val="single" w:sz="4" w:space="0" w:color="auto"/>
            </w:tcBorders>
            <w:shd w:val="clear" w:color="000000" w:fill="FFFFFF"/>
            <w:vAlign w:val="center"/>
            <w:hideMark/>
          </w:tcPr>
          <w:p w14:paraId="73B7D8B3" w14:textId="77777777" w:rsidR="005417C5" w:rsidRPr="005417C5" w:rsidRDefault="005417C5" w:rsidP="005417C5">
            <w:pPr>
              <w:jc w:val="center"/>
              <w:rPr>
                <w:color w:val="000000"/>
                <w:sz w:val="20"/>
                <w:szCs w:val="20"/>
              </w:rPr>
            </w:pPr>
            <w:r w:rsidRPr="005417C5">
              <w:rPr>
                <w:rFonts w:hint="eastAsia"/>
                <w:color w:val="000000"/>
                <w:sz w:val="20"/>
                <w:szCs w:val="20"/>
              </w:rPr>
              <w:t>2019-2021年</w:t>
            </w:r>
          </w:p>
        </w:tc>
      </w:tr>
    </w:tbl>
    <w:p w14:paraId="0ED0F0D0" w14:textId="77777777" w:rsidR="00B00DE2" w:rsidRDefault="00B00DE2">
      <w:pPr>
        <w:pStyle w:val="a3"/>
        <w:spacing w:afterLines="100" w:after="240"/>
        <w:jc w:val="left"/>
        <w:rPr>
          <w:lang w:eastAsia="zh-CN"/>
        </w:rPr>
      </w:pPr>
    </w:p>
    <w:p w14:paraId="00B32393" w14:textId="77777777" w:rsidR="00B00DE2" w:rsidRDefault="00776E18" w:rsidP="008D4156">
      <w:pPr>
        <w:pStyle w:val="af9"/>
        <w:spacing w:before="120"/>
        <w:ind w:firstLine="480"/>
      </w:pPr>
      <w:r>
        <w:rPr>
          <w:rFonts w:hint="eastAsia"/>
        </w:rPr>
        <w:t>根据宁海县中心城区防洪排涝工程项目的征地拆迁进度，</w:t>
      </w:r>
      <w:proofErr w:type="gramStart"/>
      <w:r>
        <w:rPr>
          <w:rFonts w:hint="eastAsia"/>
        </w:rPr>
        <w:t>编制分</w:t>
      </w:r>
      <w:proofErr w:type="gramEnd"/>
      <w:r>
        <w:rPr>
          <w:rFonts w:hint="eastAsia"/>
        </w:rPr>
        <w:t>年度资金使用计划，详见表</w:t>
      </w:r>
      <w:r>
        <w:rPr>
          <w:rFonts w:hint="eastAsia"/>
        </w:rPr>
        <w:t>9-3</w:t>
      </w:r>
      <w:r>
        <w:rPr>
          <w:rFonts w:hint="eastAsia"/>
        </w:rPr>
        <w:t>。</w:t>
      </w:r>
    </w:p>
    <w:p w14:paraId="736860DE" w14:textId="77777777" w:rsidR="00B00DE2" w:rsidRDefault="00B00DE2">
      <w:pPr>
        <w:pStyle w:val="a3"/>
        <w:rPr>
          <w:rFonts w:ascii="Arial Narrow" w:hAnsi="Arial Narrow" w:cs="宋体"/>
          <w:lang w:eastAsia="zh-CN"/>
        </w:rPr>
      </w:pPr>
    </w:p>
    <w:p w14:paraId="065913C6" w14:textId="5F38A180" w:rsidR="00B00DE2" w:rsidRDefault="009F14C5">
      <w:pPr>
        <w:pStyle w:val="a3"/>
        <w:rPr>
          <w:lang w:eastAsia="zh-CN"/>
        </w:rPr>
      </w:pPr>
      <w:bookmarkStart w:id="2496" w:name="_Toc16366152"/>
      <w:bookmarkStart w:id="2497" w:name="_Toc17539667"/>
      <w:r>
        <w:rPr>
          <w:rFonts w:hint="eastAsia"/>
          <w:lang w:eastAsia="zh-CN"/>
        </w:rPr>
        <w:t>表</w:t>
      </w:r>
      <w:r>
        <w:rPr>
          <w:rFonts w:hint="eastAsia"/>
          <w:lang w:eastAsia="zh-CN"/>
        </w:rPr>
        <w:t xml:space="preserve"> </w:t>
      </w:r>
      <w:r>
        <w:rPr>
          <w:lang w:eastAsia="zh-CN"/>
        </w:rPr>
        <w:fldChar w:fldCharType="begin"/>
      </w:r>
      <w:r>
        <w:rPr>
          <w:lang w:eastAsia="zh-CN"/>
        </w:rPr>
        <w:instrText xml:space="preserve"> </w:instrText>
      </w:r>
      <w:r>
        <w:rPr>
          <w:rFonts w:hint="eastAsia"/>
          <w:lang w:eastAsia="zh-CN"/>
        </w:rPr>
        <w:instrText>STYLEREF 1 \s</w:instrText>
      </w:r>
      <w:r>
        <w:rPr>
          <w:lang w:eastAsia="zh-CN"/>
        </w:rPr>
        <w:instrText xml:space="preserve"> </w:instrText>
      </w:r>
      <w:r>
        <w:rPr>
          <w:lang w:eastAsia="zh-CN"/>
        </w:rPr>
        <w:fldChar w:fldCharType="separate"/>
      </w:r>
      <w:r>
        <w:rPr>
          <w:noProof/>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rPr>
          <w:lang w:eastAsia="zh-CN"/>
        </w:rPr>
        <w:fldChar w:fldCharType="separate"/>
      </w:r>
      <w:r>
        <w:rPr>
          <w:noProof/>
          <w:lang w:eastAsia="zh-CN"/>
        </w:rPr>
        <w:t>3</w:t>
      </w:r>
      <w:r>
        <w:rPr>
          <w:lang w:eastAsia="zh-CN"/>
        </w:rPr>
        <w:fldChar w:fldCharType="end"/>
      </w:r>
      <w:r w:rsidR="00776E18">
        <w:rPr>
          <w:rFonts w:hint="eastAsia"/>
          <w:lang w:eastAsia="zh-CN"/>
        </w:rPr>
        <w:t>分年年度资金使用计划表</w:t>
      </w:r>
      <w:bookmarkEnd w:id="2496"/>
      <w:bookmarkEnd w:id="249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76"/>
        <w:gridCol w:w="2076"/>
        <w:gridCol w:w="2077"/>
        <w:gridCol w:w="2077"/>
      </w:tblGrid>
      <w:tr w:rsidR="00033195" w14:paraId="444A2224" w14:textId="77777777" w:rsidTr="00033195">
        <w:trPr>
          <w:trHeight w:val="790"/>
        </w:trPr>
        <w:tc>
          <w:tcPr>
            <w:tcW w:w="1250" w:type="pct"/>
            <w:shd w:val="clear" w:color="auto" w:fill="F2F2F2" w:themeFill="background1" w:themeFillShade="F2"/>
            <w:vAlign w:val="center"/>
            <w:hideMark/>
          </w:tcPr>
          <w:p w14:paraId="16E51B7D" w14:textId="77777777" w:rsidR="00033195" w:rsidRDefault="00033195">
            <w:pPr>
              <w:jc w:val="center"/>
              <w:rPr>
                <w:b/>
                <w:bCs/>
                <w:color w:val="000000"/>
                <w:sz w:val="20"/>
                <w:szCs w:val="20"/>
              </w:rPr>
            </w:pPr>
            <w:r>
              <w:rPr>
                <w:rFonts w:hint="eastAsia"/>
                <w:b/>
                <w:bCs/>
                <w:color w:val="000000"/>
                <w:sz w:val="20"/>
                <w:szCs w:val="20"/>
              </w:rPr>
              <w:t>年度</w:t>
            </w:r>
          </w:p>
        </w:tc>
        <w:tc>
          <w:tcPr>
            <w:tcW w:w="1250" w:type="pct"/>
            <w:shd w:val="clear" w:color="auto" w:fill="F2F2F2" w:themeFill="background1" w:themeFillShade="F2"/>
            <w:vAlign w:val="center"/>
            <w:hideMark/>
          </w:tcPr>
          <w:p w14:paraId="6E5C3B56" w14:textId="77777777" w:rsidR="00033195" w:rsidRDefault="00033195">
            <w:pPr>
              <w:jc w:val="center"/>
              <w:rPr>
                <w:rFonts w:ascii="Arial Narrow" w:eastAsia="等线" w:hAnsi="Arial Narrow"/>
                <w:b/>
                <w:bCs/>
                <w:color w:val="000000"/>
                <w:sz w:val="20"/>
                <w:szCs w:val="20"/>
              </w:rPr>
            </w:pPr>
            <w:r>
              <w:rPr>
                <w:rFonts w:ascii="Arial Narrow" w:eastAsia="等线" w:hAnsi="Arial Narrow"/>
                <w:b/>
                <w:bCs/>
                <w:color w:val="000000"/>
                <w:sz w:val="20"/>
                <w:szCs w:val="20"/>
              </w:rPr>
              <w:t>2019</w:t>
            </w:r>
            <w:r>
              <w:rPr>
                <w:rFonts w:hint="eastAsia"/>
                <w:b/>
                <w:bCs/>
                <w:color w:val="000000"/>
                <w:sz w:val="20"/>
                <w:szCs w:val="20"/>
              </w:rPr>
              <w:t>年</w:t>
            </w:r>
          </w:p>
        </w:tc>
        <w:tc>
          <w:tcPr>
            <w:tcW w:w="1250" w:type="pct"/>
            <w:shd w:val="clear" w:color="auto" w:fill="F2F2F2" w:themeFill="background1" w:themeFillShade="F2"/>
            <w:vAlign w:val="center"/>
            <w:hideMark/>
          </w:tcPr>
          <w:p w14:paraId="635D4388" w14:textId="77777777" w:rsidR="00033195" w:rsidRDefault="00033195">
            <w:pPr>
              <w:jc w:val="center"/>
              <w:rPr>
                <w:rFonts w:ascii="Arial Narrow" w:eastAsia="等线" w:hAnsi="Arial Narrow"/>
                <w:b/>
                <w:bCs/>
                <w:color w:val="000000"/>
                <w:sz w:val="20"/>
                <w:szCs w:val="20"/>
              </w:rPr>
            </w:pPr>
            <w:r>
              <w:rPr>
                <w:rFonts w:ascii="Arial Narrow" w:eastAsia="等线" w:hAnsi="Arial Narrow"/>
                <w:b/>
                <w:bCs/>
                <w:color w:val="000000"/>
                <w:sz w:val="20"/>
                <w:szCs w:val="20"/>
              </w:rPr>
              <w:t>2020</w:t>
            </w:r>
            <w:r>
              <w:rPr>
                <w:rFonts w:hint="eastAsia"/>
                <w:b/>
                <w:bCs/>
                <w:color w:val="000000"/>
                <w:sz w:val="20"/>
                <w:szCs w:val="20"/>
              </w:rPr>
              <w:t>年</w:t>
            </w:r>
          </w:p>
        </w:tc>
        <w:tc>
          <w:tcPr>
            <w:tcW w:w="1250" w:type="pct"/>
            <w:shd w:val="clear" w:color="auto" w:fill="F2F2F2" w:themeFill="background1" w:themeFillShade="F2"/>
            <w:vAlign w:val="center"/>
            <w:hideMark/>
          </w:tcPr>
          <w:p w14:paraId="0BF4AAD3" w14:textId="77777777" w:rsidR="00033195" w:rsidRDefault="00033195">
            <w:pPr>
              <w:jc w:val="center"/>
              <w:rPr>
                <w:b/>
                <w:bCs/>
                <w:color w:val="000000"/>
                <w:sz w:val="20"/>
                <w:szCs w:val="20"/>
              </w:rPr>
            </w:pPr>
            <w:r>
              <w:rPr>
                <w:rFonts w:hint="eastAsia"/>
                <w:b/>
                <w:bCs/>
                <w:color w:val="000000"/>
                <w:sz w:val="20"/>
                <w:szCs w:val="20"/>
              </w:rPr>
              <w:t>合计</w:t>
            </w:r>
          </w:p>
        </w:tc>
      </w:tr>
      <w:tr w:rsidR="00033195" w14:paraId="6ED9B30F" w14:textId="77777777" w:rsidTr="001F674E">
        <w:trPr>
          <w:trHeight w:val="530"/>
        </w:trPr>
        <w:tc>
          <w:tcPr>
            <w:tcW w:w="1250" w:type="pct"/>
            <w:shd w:val="clear" w:color="000000" w:fill="FFFFFF"/>
            <w:vAlign w:val="center"/>
            <w:hideMark/>
          </w:tcPr>
          <w:p w14:paraId="6B0C8F79" w14:textId="77777777" w:rsidR="00033195" w:rsidRDefault="00033195">
            <w:pPr>
              <w:jc w:val="center"/>
              <w:rPr>
                <w:color w:val="000000"/>
                <w:sz w:val="20"/>
                <w:szCs w:val="20"/>
              </w:rPr>
            </w:pPr>
            <w:r>
              <w:rPr>
                <w:rFonts w:hint="eastAsia"/>
                <w:color w:val="000000"/>
                <w:sz w:val="20"/>
                <w:szCs w:val="20"/>
              </w:rPr>
              <w:t>资金（万元）</w:t>
            </w:r>
          </w:p>
        </w:tc>
        <w:tc>
          <w:tcPr>
            <w:tcW w:w="1250" w:type="pct"/>
            <w:shd w:val="clear" w:color="auto" w:fill="auto"/>
            <w:vAlign w:val="center"/>
            <w:hideMark/>
          </w:tcPr>
          <w:p w14:paraId="5BE91156" w14:textId="75D28877" w:rsidR="00033195" w:rsidRDefault="00033195">
            <w:pPr>
              <w:jc w:val="center"/>
              <w:rPr>
                <w:rFonts w:ascii="Arial Narrow" w:eastAsia="等线" w:hAnsi="Arial Narrow"/>
                <w:color w:val="000000"/>
                <w:sz w:val="20"/>
                <w:szCs w:val="20"/>
              </w:rPr>
            </w:pPr>
            <w:r>
              <w:rPr>
                <w:rFonts w:ascii="Arial Narrow" w:eastAsia="等线" w:hAnsi="Arial Narrow"/>
                <w:color w:val="000000"/>
                <w:sz w:val="20"/>
                <w:szCs w:val="20"/>
              </w:rPr>
              <w:t>9</w:t>
            </w:r>
            <w:r w:rsidR="007F03E6">
              <w:rPr>
                <w:rFonts w:ascii="Arial Narrow" w:eastAsia="等线" w:hAnsi="Arial Narrow"/>
                <w:color w:val="000000"/>
                <w:sz w:val="20"/>
                <w:szCs w:val="20"/>
              </w:rPr>
              <w:t>483</w:t>
            </w:r>
            <w:r>
              <w:rPr>
                <w:rFonts w:ascii="Arial Narrow" w:eastAsia="等线" w:hAnsi="Arial Narrow"/>
                <w:color w:val="000000"/>
                <w:sz w:val="20"/>
                <w:szCs w:val="20"/>
              </w:rPr>
              <w:t>.</w:t>
            </w:r>
            <w:r w:rsidR="007F03E6">
              <w:rPr>
                <w:rFonts w:ascii="Arial Narrow" w:eastAsia="等线" w:hAnsi="Arial Narrow"/>
                <w:color w:val="000000"/>
                <w:sz w:val="20"/>
                <w:szCs w:val="20"/>
              </w:rPr>
              <w:t>86</w:t>
            </w:r>
          </w:p>
        </w:tc>
        <w:tc>
          <w:tcPr>
            <w:tcW w:w="1250" w:type="pct"/>
            <w:shd w:val="clear" w:color="auto" w:fill="auto"/>
            <w:vAlign w:val="center"/>
            <w:hideMark/>
          </w:tcPr>
          <w:p w14:paraId="174AFE2A" w14:textId="1720A332" w:rsidR="00033195" w:rsidRDefault="00033195">
            <w:pPr>
              <w:jc w:val="center"/>
              <w:rPr>
                <w:rFonts w:ascii="Arial Narrow" w:eastAsia="等线" w:hAnsi="Arial Narrow"/>
                <w:color w:val="000000"/>
                <w:sz w:val="20"/>
                <w:szCs w:val="20"/>
              </w:rPr>
            </w:pPr>
            <w:r>
              <w:rPr>
                <w:rFonts w:ascii="Arial Narrow" w:eastAsia="等线" w:hAnsi="Arial Narrow"/>
                <w:color w:val="000000"/>
                <w:sz w:val="20"/>
                <w:szCs w:val="20"/>
              </w:rPr>
              <w:t>10</w:t>
            </w:r>
            <w:r w:rsidR="00C167CC">
              <w:rPr>
                <w:rFonts w:ascii="Arial Narrow" w:eastAsia="等线" w:hAnsi="Arial Narrow"/>
                <w:color w:val="000000"/>
                <w:sz w:val="20"/>
                <w:szCs w:val="20"/>
              </w:rPr>
              <w:t>53</w:t>
            </w:r>
            <w:r>
              <w:rPr>
                <w:rFonts w:ascii="Arial Narrow" w:eastAsia="等线" w:hAnsi="Arial Narrow"/>
                <w:color w:val="000000"/>
                <w:sz w:val="20"/>
                <w:szCs w:val="20"/>
              </w:rPr>
              <w:t>.7</w:t>
            </w:r>
            <w:r w:rsidR="007F03E6">
              <w:rPr>
                <w:rFonts w:ascii="Arial Narrow" w:eastAsia="等线" w:hAnsi="Arial Narrow"/>
                <w:color w:val="000000"/>
                <w:sz w:val="20"/>
                <w:szCs w:val="20"/>
              </w:rPr>
              <w:t>6</w:t>
            </w:r>
          </w:p>
        </w:tc>
        <w:tc>
          <w:tcPr>
            <w:tcW w:w="1250" w:type="pct"/>
            <w:shd w:val="clear" w:color="auto" w:fill="auto"/>
            <w:vAlign w:val="center"/>
            <w:hideMark/>
          </w:tcPr>
          <w:p w14:paraId="330556A4" w14:textId="61721521" w:rsidR="00033195" w:rsidRDefault="00033195">
            <w:pPr>
              <w:jc w:val="center"/>
              <w:rPr>
                <w:rFonts w:ascii="Arial Narrow" w:eastAsia="等线" w:hAnsi="Arial Narrow"/>
                <w:color w:val="000000"/>
                <w:sz w:val="20"/>
                <w:szCs w:val="20"/>
              </w:rPr>
            </w:pPr>
            <w:r w:rsidRPr="00033195">
              <w:rPr>
                <w:rFonts w:ascii="Arial Narrow" w:eastAsia="等线" w:hAnsi="Arial Narrow"/>
                <w:color w:val="000000"/>
                <w:sz w:val="20"/>
                <w:szCs w:val="20"/>
              </w:rPr>
              <w:t>10</w:t>
            </w:r>
            <w:r w:rsidR="007F03E6">
              <w:rPr>
                <w:rFonts w:ascii="Arial Narrow" w:eastAsia="等线" w:hAnsi="Arial Narrow"/>
                <w:color w:val="000000"/>
                <w:sz w:val="20"/>
                <w:szCs w:val="20"/>
              </w:rPr>
              <w:t>537</w:t>
            </w:r>
            <w:r w:rsidRPr="00033195">
              <w:rPr>
                <w:rFonts w:ascii="Arial Narrow" w:eastAsia="等线" w:hAnsi="Arial Narrow"/>
                <w:color w:val="000000"/>
                <w:sz w:val="20"/>
                <w:szCs w:val="20"/>
              </w:rPr>
              <w:t>.</w:t>
            </w:r>
            <w:r w:rsidR="007F03E6">
              <w:rPr>
                <w:rFonts w:ascii="Arial Narrow" w:eastAsia="等线" w:hAnsi="Arial Narrow"/>
                <w:color w:val="000000"/>
                <w:sz w:val="20"/>
                <w:szCs w:val="20"/>
              </w:rPr>
              <w:t>6</w:t>
            </w:r>
            <w:r w:rsidRPr="00033195">
              <w:rPr>
                <w:rFonts w:ascii="Arial Narrow" w:eastAsia="等线" w:hAnsi="Arial Narrow"/>
                <w:color w:val="000000"/>
                <w:sz w:val="20"/>
                <w:szCs w:val="20"/>
              </w:rPr>
              <w:t>2</w:t>
            </w:r>
          </w:p>
        </w:tc>
      </w:tr>
      <w:tr w:rsidR="00033195" w14:paraId="5D40A343" w14:textId="77777777" w:rsidTr="001F674E">
        <w:trPr>
          <w:trHeight w:val="530"/>
        </w:trPr>
        <w:tc>
          <w:tcPr>
            <w:tcW w:w="1250" w:type="pct"/>
            <w:shd w:val="clear" w:color="000000" w:fill="FFFFFF"/>
            <w:vAlign w:val="center"/>
            <w:hideMark/>
          </w:tcPr>
          <w:p w14:paraId="30B72C5A" w14:textId="77777777" w:rsidR="00033195" w:rsidRDefault="00033195">
            <w:pPr>
              <w:jc w:val="center"/>
              <w:rPr>
                <w:color w:val="000000"/>
                <w:sz w:val="20"/>
                <w:szCs w:val="20"/>
              </w:rPr>
            </w:pPr>
            <w:r>
              <w:rPr>
                <w:rFonts w:hint="eastAsia"/>
                <w:color w:val="000000"/>
                <w:sz w:val="20"/>
                <w:szCs w:val="20"/>
              </w:rPr>
              <w:t>比例</w:t>
            </w:r>
          </w:p>
        </w:tc>
        <w:tc>
          <w:tcPr>
            <w:tcW w:w="1250" w:type="pct"/>
            <w:shd w:val="clear" w:color="auto" w:fill="auto"/>
            <w:vAlign w:val="center"/>
            <w:hideMark/>
          </w:tcPr>
          <w:p w14:paraId="7E2D53BB" w14:textId="77777777" w:rsidR="00033195" w:rsidRDefault="00033195">
            <w:pPr>
              <w:jc w:val="center"/>
              <w:rPr>
                <w:rFonts w:ascii="Arial Narrow" w:eastAsia="等线" w:hAnsi="Arial Narrow"/>
                <w:color w:val="000000"/>
                <w:sz w:val="20"/>
                <w:szCs w:val="20"/>
              </w:rPr>
            </w:pPr>
            <w:r>
              <w:rPr>
                <w:rFonts w:ascii="Arial Narrow" w:eastAsia="等线" w:hAnsi="Arial Narrow"/>
                <w:color w:val="000000"/>
                <w:sz w:val="20"/>
                <w:szCs w:val="20"/>
              </w:rPr>
              <w:t>90%</w:t>
            </w:r>
          </w:p>
        </w:tc>
        <w:tc>
          <w:tcPr>
            <w:tcW w:w="1250" w:type="pct"/>
            <w:shd w:val="clear" w:color="auto" w:fill="auto"/>
            <w:vAlign w:val="center"/>
            <w:hideMark/>
          </w:tcPr>
          <w:p w14:paraId="2BF22160" w14:textId="77777777" w:rsidR="00033195" w:rsidRDefault="00033195">
            <w:pPr>
              <w:jc w:val="center"/>
              <w:rPr>
                <w:rFonts w:ascii="Arial Narrow" w:eastAsia="等线" w:hAnsi="Arial Narrow"/>
                <w:color w:val="000000"/>
                <w:sz w:val="20"/>
                <w:szCs w:val="20"/>
              </w:rPr>
            </w:pPr>
            <w:r>
              <w:rPr>
                <w:rFonts w:ascii="Arial Narrow" w:eastAsia="等线" w:hAnsi="Arial Narrow"/>
                <w:color w:val="000000"/>
                <w:sz w:val="20"/>
                <w:szCs w:val="20"/>
              </w:rPr>
              <w:t>10%</w:t>
            </w:r>
          </w:p>
        </w:tc>
        <w:tc>
          <w:tcPr>
            <w:tcW w:w="1250" w:type="pct"/>
            <w:shd w:val="clear" w:color="auto" w:fill="auto"/>
            <w:vAlign w:val="center"/>
            <w:hideMark/>
          </w:tcPr>
          <w:p w14:paraId="02F71DD8" w14:textId="77777777" w:rsidR="00033195" w:rsidRDefault="00033195">
            <w:pPr>
              <w:jc w:val="center"/>
              <w:rPr>
                <w:rFonts w:ascii="Arial Narrow" w:eastAsia="等线" w:hAnsi="Arial Narrow"/>
                <w:color w:val="000000"/>
                <w:sz w:val="20"/>
                <w:szCs w:val="20"/>
              </w:rPr>
            </w:pPr>
            <w:r>
              <w:rPr>
                <w:rFonts w:ascii="Arial Narrow" w:eastAsia="等线" w:hAnsi="Arial Narrow"/>
                <w:color w:val="000000"/>
                <w:sz w:val="20"/>
                <w:szCs w:val="20"/>
              </w:rPr>
              <w:t>100%</w:t>
            </w:r>
          </w:p>
        </w:tc>
      </w:tr>
    </w:tbl>
    <w:p w14:paraId="225839F8" w14:textId="77777777" w:rsidR="00B00DE2" w:rsidRDefault="00B00DE2">
      <w:pPr>
        <w:pStyle w:val="a3"/>
        <w:keepNext/>
        <w:rPr>
          <w:lang w:eastAsia="zh-CN"/>
        </w:rPr>
      </w:pPr>
    </w:p>
    <w:p w14:paraId="1A6A8137" w14:textId="77777777" w:rsidR="00B00DE2" w:rsidRDefault="00776E18">
      <w:pPr>
        <w:pStyle w:val="2"/>
      </w:pPr>
      <w:bookmarkStart w:id="2498" w:name="_Toc376553206"/>
      <w:bookmarkStart w:id="2499" w:name="_Toc130111490"/>
      <w:bookmarkStart w:id="2500" w:name="_Toc374997002"/>
      <w:bookmarkStart w:id="2501" w:name="_Toc374924705"/>
      <w:bookmarkStart w:id="2502" w:name="_Toc372136241"/>
      <w:bookmarkStart w:id="2503" w:name="_Toc12888"/>
      <w:bookmarkStart w:id="2504" w:name="_Toc371369846"/>
      <w:bookmarkStart w:id="2505" w:name="_Toc23212"/>
      <w:bookmarkStart w:id="2506" w:name="_Toc23460"/>
      <w:bookmarkStart w:id="2507" w:name="_Toc28179"/>
      <w:bookmarkStart w:id="2508" w:name="_Toc310077297"/>
      <w:bookmarkStart w:id="2509" w:name="_Toc81"/>
      <w:bookmarkStart w:id="2510" w:name="_Toc379626707"/>
      <w:bookmarkStart w:id="2511" w:name="_Toc17538677"/>
      <w:bookmarkStart w:id="2512" w:name="_Toc334054006"/>
      <w:bookmarkStart w:id="2513" w:name="_Toc259203011"/>
      <w:bookmarkStart w:id="2514" w:name="_Toc259201906"/>
      <w:bookmarkStart w:id="2515" w:name="_Toc237269335"/>
      <w:bookmarkEnd w:id="2498"/>
      <w:proofErr w:type="spellStart"/>
      <w:r>
        <w:rPr>
          <w:rFonts w:hint="eastAsia"/>
        </w:rPr>
        <w:t>资金拨付、管理</w:t>
      </w:r>
      <w:bookmarkEnd w:id="2499"/>
      <w:r>
        <w:rPr>
          <w:rFonts w:hint="eastAsia"/>
        </w:rPr>
        <w:t>与监测</w:t>
      </w:r>
      <w:bookmarkEnd w:id="2500"/>
      <w:bookmarkEnd w:id="2501"/>
      <w:bookmarkEnd w:id="2502"/>
      <w:bookmarkEnd w:id="2503"/>
      <w:bookmarkEnd w:id="2504"/>
      <w:bookmarkEnd w:id="2505"/>
      <w:bookmarkEnd w:id="2506"/>
      <w:bookmarkEnd w:id="2507"/>
      <w:bookmarkEnd w:id="2508"/>
      <w:bookmarkEnd w:id="2509"/>
      <w:bookmarkEnd w:id="2510"/>
      <w:bookmarkEnd w:id="2511"/>
      <w:proofErr w:type="spellEnd"/>
    </w:p>
    <w:p w14:paraId="02EBCD30" w14:textId="77777777" w:rsidR="00B00DE2" w:rsidRDefault="00776E18" w:rsidP="001010A6">
      <w:pPr>
        <w:pStyle w:val="3"/>
        <w:tabs>
          <w:tab w:val="clear" w:pos="185"/>
        </w:tabs>
        <w:ind w:leftChars="323" w:left="1295" w:hangingChars="216" w:hanging="520"/>
        <w:rPr>
          <w:rFonts w:ascii="Arial Narrow"/>
          <w:szCs w:val="24"/>
        </w:rPr>
      </w:pPr>
      <w:bookmarkStart w:id="2516" w:name="_Toc372136242"/>
      <w:bookmarkStart w:id="2517" w:name="_Toc24791"/>
      <w:bookmarkStart w:id="2518" w:name="_Toc15344"/>
      <w:bookmarkStart w:id="2519" w:name="_Toc374997003"/>
      <w:bookmarkStart w:id="2520" w:name="_Toc10182"/>
      <w:bookmarkStart w:id="2521" w:name="_Toc6227"/>
      <w:bookmarkStart w:id="2522" w:name="_Toc379626708"/>
      <w:bookmarkStart w:id="2523" w:name="_Toc371369847"/>
      <w:bookmarkStart w:id="2524" w:name="_Toc22485"/>
      <w:bookmarkStart w:id="2525" w:name="_Toc374924706"/>
      <w:bookmarkStart w:id="2526" w:name="_Toc17538678"/>
      <w:bookmarkEnd w:id="2512"/>
      <w:bookmarkEnd w:id="2513"/>
      <w:bookmarkEnd w:id="2514"/>
      <w:bookmarkEnd w:id="2515"/>
      <w:proofErr w:type="spellStart"/>
      <w:r>
        <w:rPr>
          <w:rFonts w:ascii="Arial Narrow"/>
          <w:szCs w:val="24"/>
        </w:rPr>
        <w:t>资金拨付</w:t>
      </w:r>
      <w:bookmarkEnd w:id="2516"/>
      <w:bookmarkEnd w:id="2517"/>
      <w:bookmarkEnd w:id="2518"/>
      <w:bookmarkEnd w:id="2519"/>
      <w:bookmarkEnd w:id="2520"/>
      <w:bookmarkEnd w:id="2521"/>
      <w:bookmarkEnd w:id="2522"/>
      <w:bookmarkEnd w:id="2523"/>
      <w:bookmarkEnd w:id="2524"/>
      <w:bookmarkEnd w:id="2525"/>
      <w:bookmarkEnd w:id="2526"/>
      <w:proofErr w:type="spellEnd"/>
    </w:p>
    <w:p w14:paraId="2B2B5260" w14:textId="77777777" w:rsidR="00B00DE2" w:rsidRDefault="00776E18" w:rsidP="008D4156">
      <w:pPr>
        <w:pStyle w:val="af9"/>
        <w:spacing w:before="120"/>
        <w:ind w:firstLine="480"/>
      </w:pPr>
      <w:bookmarkStart w:id="2527" w:name="_Toc372136243"/>
      <w:bookmarkStart w:id="2528" w:name="_Toc371369848"/>
      <w:r>
        <w:rPr>
          <w:rFonts w:hint="eastAsia"/>
        </w:rPr>
        <w:t>为了保证该项目移民补偿资金按照移民安置计划中确定的补偿政策和补偿标准及时、足额地支付给受影响人，资金拨付必须：</w:t>
      </w:r>
    </w:p>
    <w:p w14:paraId="3803FF99" w14:textId="77777777" w:rsidR="00B00DE2" w:rsidRDefault="00776E18" w:rsidP="001B30F3">
      <w:pPr>
        <w:pStyle w:val="af9"/>
        <w:spacing w:before="120"/>
        <w:ind w:firstLine="480"/>
      </w:pPr>
      <w:r>
        <w:rPr>
          <w:rFonts w:hint="eastAsia"/>
        </w:rPr>
        <w:t>所有与移民安置有关的费用均将计入项目总概算中；</w:t>
      </w:r>
    </w:p>
    <w:p w14:paraId="0C716F72" w14:textId="77777777" w:rsidR="00B00DE2" w:rsidRDefault="00776E18" w:rsidP="001F674E">
      <w:pPr>
        <w:pStyle w:val="af9"/>
        <w:spacing w:before="120"/>
        <w:ind w:firstLine="480"/>
      </w:pPr>
      <w:r>
        <w:rPr>
          <w:rFonts w:hint="eastAsia"/>
        </w:rPr>
        <w:lastRenderedPageBreak/>
        <w:t>移民安置补偿费用将在征地前支付；</w:t>
      </w:r>
    </w:p>
    <w:p w14:paraId="76CD1A3D" w14:textId="77777777" w:rsidR="00B00DE2" w:rsidRPr="00F66066" w:rsidRDefault="00776E18" w:rsidP="001F674E">
      <w:pPr>
        <w:pStyle w:val="af9"/>
        <w:spacing w:before="120"/>
        <w:ind w:firstLine="480"/>
      </w:pPr>
      <w:r w:rsidRPr="00AD4531">
        <w:rPr>
          <w:rFonts w:hint="eastAsia"/>
        </w:rPr>
        <w:t>（</w:t>
      </w:r>
      <w:r w:rsidRPr="00E06D00">
        <w:t>3</w:t>
      </w:r>
      <w:r w:rsidRPr="00E06D00">
        <w:rPr>
          <w:rFonts w:hint="eastAsia"/>
        </w:rPr>
        <w:t>）保证移民安置能顺利实施，宁海县人民政府将通过内部的财务及监督机构，以保证所有资金按时下拨到位。</w:t>
      </w:r>
    </w:p>
    <w:p w14:paraId="35748E59" w14:textId="6D2F5E54" w:rsidR="00B00DE2" w:rsidRPr="001F674E" w:rsidRDefault="00776E18" w:rsidP="001F674E">
      <w:pPr>
        <w:pStyle w:val="af9"/>
        <w:spacing w:before="120"/>
        <w:ind w:firstLine="480"/>
      </w:pPr>
      <w:r w:rsidRPr="001B36A6">
        <w:rPr>
          <w:rFonts w:hint="eastAsia"/>
        </w:rPr>
        <w:t>本项目移民安置资金拨付流程如下：宁海县财政局将移民费用拨付给项目移民安置实施单位（受影响的街道办事处或者镇政府），由移民安置实施单位将土地补偿费、附属物补偿费等补偿费用直接存入指定的银行或信用社，实施单位验收合格后，受</w:t>
      </w:r>
      <w:proofErr w:type="gramStart"/>
      <w:r w:rsidRPr="001B36A6">
        <w:rPr>
          <w:rFonts w:hint="eastAsia"/>
        </w:rPr>
        <w:t>影响户</w:t>
      </w:r>
      <w:proofErr w:type="gramEnd"/>
      <w:r w:rsidRPr="001B36A6">
        <w:rPr>
          <w:rFonts w:hint="eastAsia"/>
        </w:rPr>
        <w:t>凭征地或拆迁协议以及有效身份证件，前往实施单位领取现金支票，凭现金支票去指定银行或信用社领取</w:t>
      </w:r>
      <w:proofErr w:type="gramStart"/>
      <w:r w:rsidRPr="001B36A6">
        <w:rPr>
          <w:rFonts w:hint="eastAsia"/>
        </w:rPr>
        <w:t>补偿款见</w:t>
      </w:r>
      <w:proofErr w:type="gramEnd"/>
      <w:r w:rsidRPr="001F674E">
        <w:rPr>
          <w:rFonts w:hint="eastAsia"/>
        </w:rPr>
        <w:fldChar w:fldCharType="begin"/>
      </w:r>
      <w:r w:rsidRPr="001F674E">
        <w:instrText xml:space="preserve">REF _Ref12142663 \h \* MERGEFORMAT </w:instrText>
      </w:r>
      <w:r w:rsidRPr="001F674E">
        <w:rPr>
          <w:rFonts w:hint="eastAsia"/>
        </w:rPr>
      </w:r>
      <w:r w:rsidRPr="001F674E">
        <w:rPr>
          <w:rFonts w:hint="eastAsia"/>
        </w:rPr>
        <w:fldChar w:fldCharType="separate"/>
      </w:r>
      <w:r w:rsidRPr="001F674E">
        <w:rPr>
          <w:rFonts w:hint="eastAsia"/>
        </w:rPr>
        <w:t>图</w:t>
      </w:r>
      <w:r w:rsidRPr="001F674E">
        <w:t>9</w:t>
      </w:r>
      <w:r w:rsidRPr="001F674E">
        <w:noBreakHyphen/>
        <w:t>1</w:t>
      </w:r>
      <w:r w:rsidRPr="001F674E">
        <w:rPr>
          <w:rFonts w:hint="eastAsia"/>
        </w:rPr>
        <w:fldChar w:fldCharType="end"/>
      </w:r>
    </w:p>
    <w:bookmarkStart w:id="2529" w:name="_Toc530068797"/>
    <w:bookmarkStart w:id="2530" w:name="_Ref12142636"/>
    <w:bookmarkStart w:id="2531" w:name="_Toc12145714"/>
    <w:p w14:paraId="5385AD4B" w14:textId="2F3C7571" w:rsidR="00B00DE2" w:rsidRDefault="00E96A89" w:rsidP="001F674E">
      <w:pPr>
        <w:pStyle w:val="a3"/>
        <w:jc w:val="left"/>
        <w:rPr>
          <w:rFonts w:ascii="Arial Narrow" w:hAnsi="Arial Narrow"/>
          <w:b w:val="0"/>
          <w:bCs w:val="0"/>
          <w:lang w:eastAsia="zh-CN"/>
        </w:rPr>
      </w:pPr>
      <w:r>
        <w:rPr>
          <w:b w:val="0"/>
          <w:bCs w:val="0"/>
          <w:noProof/>
        </w:rPr>
        <mc:AlternateContent>
          <mc:Choice Requires="wps">
            <w:drawing>
              <wp:anchor distT="0" distB="0" distL="114300" distR="114300" simplePos="0" relativeHeight="251685376" behindDoc="0" locked="0" layoutInCell="1" allowOverlap="1" wp14:anchorId="310E2E05" wp14:editId="32CAD22F">
                <wp:simplePos x="0" y="0"/>
                <wp:positionH relativeFrom="column">
                  <wp:posOffset>1813759</wp:posOffset>
                </wp:positionH>
                <wp:positionV relativeFrom="paragraph">
                  <wp:posOffset>3997325</wp:posOffset>
                </wp:positionV>
                <wp:extent cx="2140385" cy="139700"/>
                <wp:effectExtent l="0" t="0" r="0" b="0"/>
                <wp:wrapNone/>
                <wp:docPr id="1051" name="文本框 1051"/>
                <wp:cNvGraphicFramePr/>
                <a:graphic xmlns:a="http://schemas.openxmlformats.org/drawingml/2006/main">
                  <a:graphicData uri="http://schemas.microsoft.com/office/word/2010/wordprocessingShape">
                    <wps:wsp>
                      <wps:cNvSpPr txBox="1"/>
                      <wps:spPr>
                        <a:xfrm>
                          <a:off x="0" y="0"/>
                          <a:ext cx="2140385" cy="139700"/>
                        </a:xfrm>
                        <a:prstGeom prst="rect">
                          <a:avLst/>
                        </a:prstGeom>
                        <a:solidFill>
                          <a:prstClr val="white"/>
                        </a:solidFill>
                        <a:ln>
                          <a:noFill/>
                        </a:ln>
                      </wps:spPr>
                      <wps:txbx>
                        <w:txbxContent>
                          <w:p w14:paraId="587F699A" w14:textId="1C2F6827" w:rsidR="00B34916" w:rsidRPr="005255A1" w:rsidRDefault="00B34916">
                            <w:pPr>
                              <w:pStyle w:val="a3"/>
                              <w:rPr>
                                <w:lang w:eastAsia="zh-CN"/>
                              </w:rPr>
                            </w:pPr>
                            <w:bookmarkStart w:id="2532" w:name="_Toc16531957"/>
                            <w:bookmarkStart w:id="2533" w:name="_Toc16746463"/>
                            <w:r>
                              <w:rPr>
                                <w:rFonts w:hint="eastAsia"/>
                                <w:lang w:eastAsia="zh-CN"/>
                              </w:rPr>
                              <w:t>图</w:t>
                            </w:r>
                            <w:r>
                              <w:rPr>
                                <w:rFonts w:hint="eastAsia"/>
                                <w:lang w:eastAsia="zh-CN"/>
                              </w:rPr>
                              <w:t xml:space="preserve"> </w:t>
                            </w:r>
                            <w:r>
                              <w:rPr>
                                <w:lang w:eastAsia="zh-CN"/>
                              </w:rPr>
                              <w:t>9</w:t>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图</w:instrText>
                            </w:r>
                            <w:r>
                              <w:rPr>
                                <w:rFonts w:hint="eastAsia"/>
                                <w:lang w:eastAsia="zh-CN"/>
                              </w:rPr>
                              <w:instrText xml:space="preserve"> \* ARABIC \s 1</w:instrText>
                            </w:r>
                            <w:r>
                              <w:rPr>
                                <w:lang w:eastAsia="zh-CN"/>
                              </w:rPr>
                              <w:instrText xml:space="preserve"> </w:instrText>
                            </w:r>
                            <w:r>
                              <w:fldChar w:fldCharType="separate"/>
                            </w:r>
                            <w:r>
                              <w:rPr>
                                <w:noProof/>
                                <w:lang w:eastAsia="zh-CN"/>
                              </w:rPr>
                              <w:t>1</w:t>
                            </w:r>
                            <w:bookmarkEnd w:id="2532"/>
                            <w:r>
                              <w:fldChar w:fldCharType="end"/>
                            </w:r>
                            <w:r>
                              <w:rPr>
                                <w:rFonts w:hint="eastAsia"/>
                                <w:lang w:eastAsia="zh-CN"/>
                              </w:rPr>
                              <w:t>本项目移民安置拨付资金流程图</w:t>
                            </w:r>
                            <w:bookmarkEnd w:id="25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E2E05" id="文本框 1051" o:spid="_x0000_s1036" type="#_x0000_t202" style="position:absolute;margin-left:142.8pt;margin-top:314.75pt;width:168.55pt;height:1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" stroked="f">
                <v:textbox inset="0,0,0,0">
                  <w:txbxContent>
                    <w:p w14:paraId="587F699A" w14:textId="1C2F6827" w:rsidR="00B34916" w:rsidRPr="005255A1" w:rsidRDefault="00B34916">
                      <w:pPr>
                        <w:pStyle w:val="a3"/>
                        <w:rPr>
                          <w:lang w:eastAsia="zh-CN"/>
                        </w:rPr>
                      </w:pPr>
                      <w:bookmarkStart w:id="2534" w:name="_Toc16531957"/>
                      <w:bookmarkStart w:id="2535" w:name="_Toc16746463"/>
                      <w:r>
                        <w:rPr>
                          <w:rFonts w:hint="eastAsia"/>
                          <w:lang w:eastAsia="zh-CN"/>
                        </w:rPr>
                        <w:t>图</w:t>
                      </w:r>
                      <w:r>
                        <w:rPr>
                          <w:rFonts w:hint="eastAsia"/>
                          <w:lang w:eastAsia="zh-CN"/>
                        </w:rPr>
                        <w:t xml:space="preserve"> </w:t>
                      </w:r>
                      <w:r>
                        <w:rPr>
                          <w:lang w:eastAsia="zh-CN"/>
                        </w:rPr>
                        <w:t>9</w:t>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图</w:instrText>
                      </w:r>
                      <w:r>
                        <w:rPr>
                          <w:rFonts w:hint="eastAsia"/>
                          <w:lang w:eastAsia="zh-CN"/>
                        </w:rPr>
                        <w:instrText xml:space="preserve"> \* ARABIC \s 1</w:instrText>
                      </w:r>
                      <w:r>
                        <w:rPr>
                          <w:lang w:eastAsia="zh-CN"/>
                        </w:rPr>
                        <w:instrText xml:space="preserve"> </w:instrText>
                      </w:r>
                      <w:r>
                        <w:fldChar w:fldCharType="separate"/>
                      </w:r>
                      <w:r>
                        <w:rPr>
                          <w:noProof/>
                          <w:lang w:eastAsia="zh-CN"/>
                        </w:rPr>
                        <w:t>1</w:t>
                      </w:r>
                      <w:bookmarkEnd w:id="2534"/>
                      <w:r>
                        <w:fldChar w:fldCharType="end"/>
                      </w:r>
                      <w:r>
                        <w:rPr>
                          <w:rFonts w:hint="eastAsia"/>
                          <w:lang w:eastAsia="zh-CN"/>
                        </w:rPr>
                        <w:t>本项目移民安置拨付资金流程图</w:t>
                      </w:r>
                      <w:bookmarkEnd w:id="2535"/>
                    </w:p>
                  </w:txbxContent>
                </v:textbox>
              </v:shape>
            </w:pict>
          </mc:Fallback>
        </mc:AlternateContent>
      </w:r>
      <w:bookmarkStart w:id="2534" w:name="_Toc16746464"/>
      <w:r w:rsidR="00720F85">
        <w:rPr>
          <w:rFonts w:ascii="Arial Narrow" w:hAnsi="Arial Narrow"/>
          <w:noProof/>
          <w:lang w:eastAsia="zh-CN"/>
        </w:rPr>
        <mc:AlternateContent>
          <mc:Choice Requires="wpc">
            <w:drawing>
              <wp:anchor distT="0" distB="0" distL="114300" distR="114300" simplePos="0" relativeHeight="251668992" behindDoc="0" locked="0" layoutInCell="1" allowOverlap="1" wp14:anchorId="7CC86660" wp14:editId="7726022A">
                <wp:simplePos x="0" y="0"/>
                <wp:positionH relativeFrom="column">
                  <wp:posOffset>10160</wp:posOffset>
                </wp:positionH>
                <wp:positionV relativeFrom="paragraph">
                  <wp:posOffset>98425</wp:posOffset>
                </wp:positionV>
                <wp:extent cx="5263515" cy="3802380"/>
                <wp:effectExtent l="0" t="0" r="0" b="0"/>
                <wp:wrapSquare wrapText="bothSides"/>
                <wp:docPr id="22" name="10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1069"/>
                        <wps:cNvCnPr>
                          <a:cxnSpLocks noChangeShapeType="1"/>
                        </wps:cNvCnPr>
                        <wps:spPr bwMode="auto">
                          <a:xfrm>
                            <a:off x="2640508" y="1065710"/>
                            <a:ext cx="700" cy="2867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1070"/>
                        <wps:cNvSpPr txBox="1">
                          <a:spLocks noChangeArrowheads="1"/>
                        </wps:cNvSpPr>
                        <wps:spPr bwMode="auto">
                          <a:xfrm>
                            <a:off x="1805505" y="733503"/>
                            <a:ext cx="1666805" cy="332207"/>
                          </a:xfrm>
                          <a:prstGeom prst="rect">
                            <a:avLst/>
                          </a:prstGeom>
                          <a:solidFill>
                            <a:srgbClr val="C5E0B3"/>
                          </a:solidFill>
                          <a:ln w="9525">
                            <a:solidFill>
                              <a:srgbClr val="000000"/>
                            </a:solidFill>
                            <a:miter lim="800000"/>
                            <a:headEnd/>
                            <a:tailEnd/>
                          </a:ln>
                        </wps:spPr>
                        <wps:txbx>
                          <w:txbxContent>
                            <w:p w14:paraId="48607C42" w14:textId="77777777" w:rsidR="00B34916" w:rsidRDefault="00B34916">
                              <w:pPr>
                                <w:jc w:val="center"/>
                              </w:pPr>
                              <w:r>
                                <w:rPr>
                                  <w:rFonts w:hint="eastAsia"/>
                                </w:rPr>
                                <w:t>宁海县财政局</w:t>
                              </w:r>
                            </w:p>
                            <w:p w14:paraId="388BD3EF" w14:textId="77777777" w:rsidR="00B34916" w:rsidRDefault="00B34916">
                              <w:pPr>
                                <w:jc w:val="center"/>
                              </w:pPr>
                            </w:p>
                          </w:txbxContent>
                        </wps:txbx>
                        <wps:bodyPr rot="0" vert="horz" wrap="square" lIns="91440" tIns="45720" rIns="91440" bIns="45720" anchor="t" anchorCtr="0" upright="1">
                          <a:noAutofit/>
                        </wps:bodyPr>
                      </wps:wsp>
                      <wps:wsp>
                        <wps:cNvPr id="14" name="1071"/>
                        <wps:cNvSpPr txBox="1">
                          <a:spLocks noChangeArrowheads="1"/>
                        </wps:cNvSpPr>
                        <wps:spPr bwMode="auto">
                          <a:xfrm>
                            <a:off x="1490304" y="1358229"/>
                            <a:ext cx="2276506" cy="259705"/>
                          </a:xfrm>
                          <a:prstGeom prst="rect">
                            <a:avLst/>
                          </a:prstGeom>
                          <a:solidFill>
                            <a:srgbClr val="F7CAAC"/>
                          </a:solidFill>
                          <a:ln w="9525">
                            <a:solidFill>
                              <a:srgbClr val="000000"/>
                            </a:solidFill>
                            <a:miter lim="800000"/>
                            <a:headEnd/>
                            <a:tailEnd/>
                          </a:ln>
                        </wps:spPr>
                        <wps:txbx>
                          <w:txbxContent>
                            <w:p w14:paraId="3EA62636" w14:textId="77777777" w:rsidR="00B34916" w:rsidRDefault="00B34916">
                              <w:r>
                                <w:rPr>
                                  <w:rFonts w:hint="eastAsia"/>
                                </w:rPr>
                                <w:t>征地补偿费&amp;青苗及附着物补偿费</w:t>
                              </w:r>
                            </w:p>
                          </w:txbxContent>
                        </wps:txbx>
                        <wps:bodyPr rot="0" vert="horz" wrap="square" lIns="91440" tIns="45720" rIns="91440" bIns="45720" anchor="t" anchorCtr="0" upright="1">
                          <a:noAutofit/>
                        </wps:bodyPr>
                      </wps:wsp>
                      <wps:wsp>
                        <wps:cNvPr id="15" name="1072"/>
                        <wps:cNvSpPr txBox="1">
                          <a:spLocks noChangeArrowheads="1"/>
                        </wps:cNvSpPr>
                        <wps:spPr bwMode="auto">
                          <a:xfrm>
                            <a:off x="1810305" y="1851639"/>
                            <a:ext cx="1667505" cy="304806"/>
                          </a:xfrm>
                          <a:prstGeom prst="rect">
                            <a:avLst/>
                          </a:prstGeom>
                          <a:solidFill>
                            <a:srgbClr val="B4C6E7"/>
                          </a:solidFill>
                          <a:ln w="9525">
                            <a:solidFill>
                              <a:srgbClr val="000000"/>
                            </a:solidFill>
                            <a:miter lim="800000"/>
                            <a:headEnd/>
                            <a:tailEnd/>
                          </a:ln>
                        </wps:spPr>
                        <wps:txbx>
                          <w:txbxContent>
                            <w:p w14:paraId="4218BC24" w14:textId="77777777" w:rsidR="00B34916" w:rsidRDefault="00B34916">
                              <w:pPr>
                                <w:jc w:val="center"/>
                              </w:pPr>
                              <w:r>
                                <w:rPr>
                                  <w:rFonts w:hint="eastAsia"/>
                                </w:rPr>
                                <w:t>街道/乡镇人民政府</w:t>
                              </w:r>
                            </w:p>
                          </w:txbxContent>
                        </wps:txbx>
                        <wps:bodyPr rot="0" vert="horz" wrap="square" lIns="91440" tIns="45720" rIns="91440" bIns="45720" anchor="t" anchorCtr="0" upright="1">
                          <a:noAutofit/>
                        </wps:bodyPr>
                      </wps:wsp>
                      <wps:wsp>
                        <wps:cNvPr id="16" name="1073"/>
                        <wps:cNvCnPr>
                          <a:cxnSpLocks noChangeShapeType="1"/>
                        </wps:cNvCnPr>
                        <wps:spPr bwMode="auto">
                          <a:xfrm>
                            <a:off x="2626307" y="1616034"/>
                            <a:ext cx="8900" cy="236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1074"/>
                        <wps:cNvCnPr>
                          <a:cxnSpLocks noChangeShapeType="1"/>
                        </wps:cNvCnPr>
                        <wps:spPr bwMode="auto">
                          <a:xfrm flipH="1">
                            <a:off x="2615507" y="2168546"/>
                            <a:ext cx="1300" cy="251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1075"/>
                        <wps:cNvSpPr txBox="1">
                          <a:spLocks noChangeArrowheads="1"/>
                        </wps:cNvSpPr>
                        <wps:spPr bwMode="auto">
                          <a:xfrm>
                            <a:off x="2081506" y="2447952"/>
                            <a:ext cx="1066803" cy="304806"/>
                          </a:xfrm>
                          <a:prstGeom prst="rect">
                            <a:avLst/>
                          </a:prstGeom>
                          <a:solidFill>
                            <a:srgbClr val="B4C6E7"/>
                          </a:solidFill>
                          <a:ln w="9525">
                            <a:solidFill>
                              <a:srgbClr val="000000"/>
                            </a:solidFill>
                            <a:miter lim="800000"/>
                            <a:headEnd/>
                            <a:tailEnd/>
                          </a:ln>
                        </wps:spPr>
                        <wps:txbx>
                          <w:txbxContent>
                            <w:p w14:paraId="12F9E283" w14:textId="77777777" w:rsidR="00B34916" w:rsidRDefault="00B34916">
                              <w:pPr>
                                <w:jc w:val="center"/>
                              </w:pPr>
                              <w:r>
                                <w:rPr>
                                  <w:rFonts w:hint="eastAsia"/>
                                </w:rPr>
                                <w:t>被征地村组</w:t>
                              </w:r>
                            </w:p>
                          </w:txbxContent>
                        </wps:txbx>
                        <wps:bodyPr rot="0" vert="horz" wrap="square" lIns="91440" tIns="45720" rIns="91440" bIns="45720" anchor="t" anchorCtr="0" upright="1">
                          <a:noAutofit/>
                        </wps:bodyPr>
                      </wps:wsp>
                      <wps:wsp>
                        <wps:cNvPr id="19" name="1076"/>
                        <wps:cNvCnPr>
                          <a:cxnSpLocks noChangeShapeType="1"/>
                        </wps:cNvCnPr>
                        <wps:spPr bwMode="auto">
                          <a:xfrm>
                            <a:off x="2607307" y="2749558"/>
                            <a:ext cx="6300" cy="294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1077"/>
                        <wps:cNvSpPr txBox="1">
                          <a:spLocks noChangeArrowheads="1"/>
                        </wps:cNvSpPr>
                        <wps:spPr bwMode="auto">
                          <a:xfrm>
                            <a:off x="1997706" y="3065765"/>
                            <a:ext cx="1292204" cy="502311"/>
                          </a:xfrm>
                          <a:prstGeom prst="rect">
                            <a:avLst/>
                          </a:prstGeom>
                          <a:solidFill>
                            <a:srgbClr val="B4C6E7"/>
                          </a:solidFill>
                          <a:ln w="9525">
                            <a:solidFill>
                              <a:srgbClr val="000000"/>
                            </a:solidFill>
                            <a:miter lim="800000"/>
                            <a:headEnd/>
                            <a:tailEnd/>
                          </a:ln>
                        </wps:spPr>
                        <wps:txbx>
                          <w:txbxContent>
                            <w:p w14:paraId="41E33793" w14:textId="77777777" w:rsidR="00B34916" w:rsidRDefault="00B34916">
                              <w:pPr>
                                <w:jc w:val="both"/>
                              </w:pPr>
                              <w:r>
                                <w:rPr>
                                  <w:rFonts w:hint="eastAsia"/>
                                </w:rPr>
                                <w:t>组员或村民讨论分配方案至个人</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CC86660" id="1065" o:spid="_x0000_s1037" editas="canvas" style="position:absolute;margin-left:.8pt;margin-top:7.75pt;width:414.45pt;height:299.4pt;z-index:251668992;mso-position-horizontal-relative:text;mso-position-vertical-relative:text" coordsize="52635,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2635;height:38023;visibility:visible;mso-wrap-style:square">
                  <v:fill o:detectmouseclick="t"/>
                  <v:path o:connecttype="none"/>
                </v:shape>
                <v:shapetype id="_x0000_t32" coordsize="21600,21600" o:spt="32" o:oned="t" path="m,l21600,21600e" filled="f">
                  <v:path arrowok="t" fillok="f" o:connecttype="none"/>
                  <o:lock v:ext="edit" shapetype="t"/>
                </v:shapetype>
                <v:shape id="1069" o:spid="_x0000_s1039" type="#_x0000_t32" style="position:absolute;left:26405;top:10657;width:7;height:2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1070" o:spid="_x0000_s1040" type="#_x0000_t202" style="position:absolute;left:18055;top:7335;width:16668;height: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" fillcolor="#c5e0b3">
                  <v:textbox>
                    <w:txbxContent>
                      <w:p w14:paraId="48607C42" w14:textId="77777777" w:rsidR="00B34916" w:rsidRDefault="00B34916">
                        <w:pPr>
                          <w:jc w:val="center"/>
                        </w:pPr>
                        <w:r>
                          <w:rPr>
                            <w:rFonts w:hint="eastAsia"/>
                          </w:rPr>
                          <w:t>宁海县财政局</w:t>
                        </w:r>
                      </w:p>
                      <w:p w14:paraId="388BD3EF" w14:textId="77777777" w:rsidR="00B34916" w:rsidRDefault="00B34916">
                        <w:pPr>
                          <w:jc w:val="center"/>
                        </w:pPr>
                      </w:p>
                    </w:txbxContent>
                  </v:textbox>
                </v:shape>
                <v:shape id="1071" o:spid="_x0000_s1041" type="#_x0000_t202" style="position:absolute;left:14903;top:13582;width:22765;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" fillcolor="#f7caac">
                  <v:textbox>
                    <w:txbxContent>
                      <w:p w14:paraId="3EA62636" w14:textId="77777777" w:rsidR="00B34916" w:rsidRDefault="00B34916">
                        <w:r>
                          <w:rPr>
                            <w:rFonts w:hint="eastAsia"/>
                          </w:rPr>
                          <w:t>征地补偿费&amp;青苗及附着物补偿费</w:t>
                        </w:r>
                      </w:p>
                    </w:txbxContent>
                  </v:textbox>
                </v:shape>
                <v:shape id="1072" o:spid="_x0000_s1042" type="#_x0000_t202" style="position:absolute;left:18103;top:18516;width:166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" fillcolor="#b4c6e7">
                  <v:textbox>
                    <w:txbxContent>
                      <w:p w14:paraId="4218BC24" w14:textId="77777777" w:rsidR="00B34916" w:rsidRDefault="00B34916">
                        <w:pPr>
                          <w:jc w:val="center"/>
                        </w:pPr>
                        <w:r>
                          <w:rPr>
                            <w:rFonts w:hint="eastAsia"/>
                          </w:rPr>
                          <w:t>街道/乡镇人民政府</w:t>
                        </w:r>
                      </w:p>
                    </w:txbxContent>
                  </v:textbox>
                </v:shape>
                <v:shape id="1073" o:spid="_x0000_s1043" type="#_x0000_t32" style="position:absolute;left:26263;top:16160;width:89;height:2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1074" o:spid="_x0000_s1044" type="#_x0000_t32" style="position:absolute;left:26155;top:21685;width:13;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1075" o:spid="_x0000_s1045" type="#_x0000_t202" style="position:absolute;left:20815;top:24479;width:106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" fillcolor="#b4c6e7">
                  <v:textbox>
                    <w:txbxContent>
                      <w:p w14:paraId="12F9E283" w14:textId="77777777" w:rsidR="00B34916" w:rsidRDefault="00B34916">
                        <w:pPr>
                          <w:jc w:val="center"/>
                        </w:pPr>
                        <w:r>
                          <w:rPr>
                            <w:rFonts w:hint="eastAsia"/>
                          </w:rPr>
                          <w:t>被征地村组</w:t>
                        </w:r>
                      </w:p>
                    </w:txbxContent>
                  </v:textbox>
                </v:shape>
                <v:shape id="1076" o:spid="_x0000_s1046" type="#_x0000_t32" style="position:absolute;left:26073;top:27495;width:63;height:2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1077" o:spid="_x0000_s1047" type="#_x0000_t202" style="position:absolute;left:19977;top:30657;width:12922;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" fillcolor="#b4c6e7">
                  <v:textbox>
                    <w:txbxContent>
                      <w:p w14:paraId="41E33793" w14:textId="77777777" w:rsidR="00B34916" w:rsidRDefault="00B34916">
                        <w:pPr>
                          <w:jc w:val="both"/>
                        </w:pPr>
                        <w:r>
                          <w:rPr>
                            <w:rFonts w:hint="eastAsia"/>
                          </w:rPr>
                          <w:t>组员或村民讨论分配方案至个人</w:t>
                        </w:r>
                      </w:p>
                    </w:txbxContent>
                  </v:textbox>
                </v:shape>
                <w10:wrap type="square"/>
              </v:group>
            </w:pict>
          </mc:Fallback>
        </mc:AlternateContent>
      </w:r>
      <w:r w:rsidR="00720F85">
        <w:rPr>
          <w:rFonts w:ascii="Arial Narrow" w:hAnsi="Arial Narrow"/>
          <w:noProof/>
          <w:lang w:eastAsia="zh-CN"/>
        </w:rPr>
        <mc:AlternateContent>
          <mc:Choice Requires="wps">
            <w:drawing>
              <wp:anchor distT="0" distB="0" distL="0" distR="0" simplePos="0" relativeHeight="251667968" behindDoc="0" locked="0" layoutInCell="1" allowOverlap="1" wp14:anchorId="2F0C59ED" wp14:editId="5B629B0A">
                <wp:simplePos x="0" y="0"/>
                <wp:positionH relativeFrom="column">
                  <wp:posOffset>2624455</wp:posOffset>
                </wp:positionH>
                <wp:positionV relativeFrom="paragraph">
                  <wp:posOffset>1096645</wp:posOffset>
                </wp:positionV>
                <wp:extent cx="635" cy="6985"/>
                <wp:effectExtent l="12700" t="13970" r="5715" b="7620"/>
                <wp:wrapNone/>
                <wp:docPr id="10" name="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F4F21" id="1079" o:spid="_x0000_s1026" style="position:absolute;left:0;text-align:left;flip:y;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06.65pt,86.35pt" to="206.7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"/>
            </w:pict>
          </mc:Fallback>
        </mc:AlternateContent>
      </w:r>
      <w:bookmarkEnd w:id="2534"/>
      <w:r w:rsidDel="00E96A89">
        <w:rPr>
          <w:rFonts w:hint="eastAsia"/>
          <w:lang w:eastAsia="zh-CN"/>
        </w:rPr>
        <w:t xml:space="preserve"> </w:t>
      </w:r>
      <w:bookmarkEnd w:id="2529"/>
      <w:bookmarkEnd w:id="2530"/>
      <w:bookmarkEnd w:id="2531"/>
    </w:p>
    <w:p w14:paraId="4A560298" w14:textId="516B7EF0" w:rsidR="00B00DE2" w:rsidRDefault="00776E18" w:rsidP="001010A6">
      <w:pPr>
        <w:pStyle w:val="3"/>
        <w:tabs>
          <w:tab w:val="clear" w:pos="185"/>
        </w:tabs>
        <w:ind w:leftChars="323" w:left="1295" w:hangingChars="216" w:hanging="520"/>
        <w:rPr>
          <w:rFonts w:ascii="Arial Narrow"/>
          <w:szCs w:val="24"/>
        </w:rPr>
      </w:pPr>
      <w:bookmarkStart w:id="2535" w:name="_Toc376553209"/>
      <w:bookmarkStart w:id="2536" w:name="_Toc377976994"/>
      <w:bookmarkStart w:id="2537" w:name="_Toc112"/>
      <w:bookmarkStart w:id="2538" w:name="_Toc24255"/>
      <w:bookmarkStart w:id="2539" w:name="_Toc310077299"/>
      <w:bookmarkStart w:id="2540" w:name="_Toc374924707"/>
      <w:bookmarkStart w:id="2541" w:name="_Toc2910"/>
      <w:bookmarkStart w:id="2542" w:name="_Toc26831"/>
      <w:bookmarkStart w:id="2543" w:name="_Toc379626709"/>
      <w:bookmarkStart w:id="2544" w:name="_Toc374997004"/>
      <w:bookmarkStart w:id="2545" w:name="_Toc2398"/>
      <w:bookmarkStart w:id="2546" w:name="_Toc17538679"/>
      <w:bookmarkEnd w:id="2535"/>
      <w:bookmarkEnd w:id="2536"/>
      <w:proofErr w:type="spellStart"/>
      <w:r>
        <w:rPr>
          <w:rFonts w:ascii="Arial Narrow"/>
          <w:szCs w:val="24"/>
        </w:rPr>
        <w:t>资金管理和监测</w:t>
      </w:r>
      <w:bookmarkEnd w:id="2527"/>
      <w:bookmarkEnd w:id="2528"/>
      <w:bookmarkEnd w:id="2537"/>
      <w:bookmarkEnd w:id="2538"/>
      <w:bookmarkEnd w:id="2539"/>
      <w:bookmarkEnd w:id="2540"/>
      <w:bookmarkEnd w:id="2541"/>
      <w:bookmarkEnd w:id="2542"/>
      <w:bookmarkEnd w:id="2543"/>
      <w:bookmarkEnd w:id="2544"/>
      <w:bookmarkEnd w:id="2545"/>
      <w:bookmarkEnd w:id="2546"/>
      <w:proofErr w:type="spellEnd"/>
    </w:p>
    <w:p w14:paraId="60AE4DB8" w14:textId="77777777" w:rsidR="00B00DE2" w:rsidRPr="00164257" w:rsidRDefault="00776E18" w:rsidP="006F0B42">
      <w:pPr>
        <w:pStyle w:val="af9"/>
        <w:spacing w:before="120"/>
        <w:ind w:firstLine="480"/>
      </w:pPr>
      <w:r w:rsidRPr="006F0B42">
        <w:t>土</w:t>
      </w:r>
      <w:r w:rsidRPr="00BB315F">
        <w:t>地补</w:t>
      </w:r>
      <w:r w:rsidRPr="00AD4531">
        <w:t>偿费与安置补助费的使用应在充分征求村民意见的基础上决定；青苗补偿费直接支付给受影响人；基础设施及附属物补偿费支付给有关单位或</w:t>
      </w:r>
      <w:r w:rsidRPr="00164257">
        <w:rPr>
          <w:rFonts w:hint="eastAsia"/>
        </w:rPr>
        <w:t>个人。</w:t>
      </w:r>
    </w:p>
    <w:p w14:paraId="19E87725" w14:textId="77777777" w:rsidR="00B00DE2" w:rsidRPr="00164257" w:rsidRDefault="00776E18" w:rsidP="00BB315F">
      <w:pPr>
        <w:pStyle w:val="af9"/>
        <w:spacing w:before="120"/>
        <w:ind w:firstLine="480"/>
      </w:pPr>
      <w:r w:rsidRPr="00164257">
        <w:rPr>
          <w:rFonts w:hint="eastAsia"/>
        </w:rPr>
        <w:t>为保证移民资金能够及时、足额到位，保证受影响农户生产生活及收入水平恢复，将采取以下措施：</w:t>
      </w:r>
    </w:p>
    <w:p w14:paraId="062F7E1E" w14:textId="77777777" w:rsidR="00B00DE2" w:rsidRPr="00F66066" w:rsidRDefault="00776E18" w:rsidP="001F674E">
      <w:pPr>
        <w:pStyle w:val="af9"/>
        <w:spacing w:before="120"/>
        <w:ind w:firstLine="480"/>
      </w:pPr>
      <w:r w:rsidRPr="00E06D00">
        <w:rPr>
          <w:rFonts w:hint="eastAsia"/>
        </w:rPr>
        <w:t>（</w:t>
      </w:r>
      <w:r w:rsidRPr="00E06D00">
        <w:t>1</w:t>
      </w:r>
      <w:r w:rsidRPr="00E06D00">
        <w:rPr>
          <w:rFonts w:hint="eastAsia"/>
        </w:rPr>
        <w:t>）移民安置资金的支出必须严格按照国家拆迁相关法规及《移民行动计</w:t>
      </w:r>
      <w:r w:rsidRPr="00E06D00">
        <w:rPr>
          <w:rFonts w:hint="eastAsia"/>
        </w:rPr>
        <w:lastRenderedPageBreak/>
        <w:t>划》中的政策来执行，不得低于或者小于移民行动计划中所确定的补偿标准和范围。</w:t>
      </w:r>
    </w:p>
    <w:p w14:paraId="6705F6CC" w14:textId="77777777" w:rsidR="00B00DE2" w:rsidRPr="001B36A6" w:rsidRDefault="00776E18" w:rsidP="001F674E">
      <w:pPr>
        <w:pStyle w:val="af9"/>
        <w:spacing w:before="120"/>
        <w:ind w:firstLine="480"/>
      </w:pPr>
      <w:r w:rsidRPr="001B36A6">
        <w:rPr>
          <w:rFonts w:hint="eastAsia"/>
        </w:rPr>
        <w:t>（</w:t>
      </w:r>
      <w:r w:rsidRPr="001B36A6">
        <w:t>2</w:t>
      </w:r>
      <w:r w:rsidRPr="001B36A6">
        <w:rPr>
          <w:rFonts w:hint="eastAsia"/>
        </w:rPr>
        <w:t>）宁海县财政、审计部门有权对专项资金的使用进行监控和审计。本项目应按要求接受市财政、审计部门对专项资金的使用进行监控和审计。</w:t>
      </w:r>
    </w:p>
    <w:p w14:paraId="6AD9EF43" w14:textId="77777777" w:rsidR="00B00DE2" w:rsidRPr="00AD642B" w:rsidRDefault="00776E18" w:rsidP="001F674E">
      <w:pPr>
        <w:pStyle w:val="af9"/>
        <w:spacing w:before="120"/>
        <w:ind w:firstLine="480"/>
      </w:pPr>
      <w:r w:rsidRPr="000C46DB">
        <w:rPr>
          <w:rFonts w:hint="eastAsia"/>
        </w:rPr>
        <w:t>（</w:t>
      </w:r>
      <w:r w:rsidRPr="00164ED0">
        <w:t>3</w:t>
      </w:r>
      <w:r w:rsidRPr="00BD55F6">
        <w:rPr>
          <w:rFonts w:hint="eastAsia"/>
        </w:rPr>
        <w:t>）移民安置外部监测机构在外部监测过程中对受影响家庭的补偿资金落实情况进行专项跟踪监测。</w:t>
      </w:r>
    </w:p>
    <w:p w14:paraId="45BCC08B" w14:textId="77777777" w:rsidR="00B00DE2" w:rsidRPr="00453B66" w:rsidRDefault="00776E18" w:rsidP="001F674E">
      <w:pPr>
        <w:pStyle w:val="af9"/>
        <w:spacing w:before="120"/>
        <w:ind w:firstLine="480"/>
      </w:pPr>
      <w:r w:rsidRPr="00A97A84">
        <w:rPr>
          <w:rFonts w:hint="eastAsia"/>
        </w:rPr>
        <w:t>预算是移民安置成本估算，由于项目范围内的实际变化，基于详细测量调查的实际影响，补偿修改及通货膨胀等因素影响，费用会有所增加，但实施机构将保证支付补偿费。</w:t>
      </w:r>
      <w:r w:rsidRPr="00453B66">
        <w:rPr>
          <w:rFonts w:hint="eastAsia"/>
        </w:rPr>
        <w:t>预算考虑不可预见费，并根据需要使用和修改。</w:t>
      </w:r>
    </w:p>
    <w:p w14:paraId="75338137" w14:textId="77777777" w:rsidR="00B00DE2" w:rsidRPr="00BC6E02" w:rsidRDefault="00B00DE2" w:rsidP="001F674E">
      <w:pPr>
        <w:pStyle w:val="af9"/>
        <w:spacing w:before="120"/>
        <w:ind w:firstLine="480"/>
      </w:pPr>
    </w:p>
    <w:p w14:paraId="53F10A53" w14:textId="77777777" w:rsidR="00B00DE2" w:rsidRDefault="00B00DE2" w:rsidP="001F674E">
      <w:pPr>
        <w:pStyle w:val="af9"/>
        <w:spacing w:before="120"/>
        <w:ind w:firstLine="480"/>
      </w:pPr>
    </w:p>
    <w:p w14:paraId="6125E8FE" w14:textId="77777777" w:rsidR="00B00DE2" w:rsidRDefault="00B00DE2" w:rsidP="001F674E">
      <w:pPr>
        <w:pStyle w:val="af9"/>
        <w:spacing w:before="120"/>
        <w:ind w:firstLine="480"/>
      </w:pPr>
    </w:p>
    <w:p w14:paraId="0668461F" w14:textId="77777777" w:rsidR="00B00DE2" w:rsidRDefault="00B00DE2" w:rsidP="001F674E">
      <w:pPr>
        <w:pStyle w:val="af9"/>
        <w:spacing w:before="120"/>
        <w:ind w:firstLine="480"/>
      </w:pPr>
    </w:p>
    <w:p w14:paraId="6956D1AD" w14:textId="77777777" w:rsidR="00B00DE2" w:rsidRDefault="00B00DE2" w:rsidP="001F674E">
      <w:pPr>
        <w:pStyle w:val="af9"/>
        <w:spacing w:before="120"/>
        <w:ind w:firstLine="480"/>
        <w:rPr>
          <w:bCs w:val="0"/>
        </w:rPr>
        <w:sectPr w:rsidR="00B00DE2">
          <w:pgSz w:w="11906" w:h="16838"/>
          <w:pgMar w:top="1440" w:right="1797" w:bottom="1440" w:left="1797" w:header="851" w:footer="992" w:gutter="0"/>
          <w:cols w:space="720"/>
          <w:docGrid w:linePitch="312"/>
        </w:sectPr>
      </w:pPr>
    </w:p>
    <w:p w14:paraId="42B6BF73" w14:textId="77777777" w:rsidR="00B00DE2" w:rsidRDefault="00776E18" w:rsidP="001010A6">
      <w:pPr>
        <w:pStyle w:val="1"/>
        <w:spacing w:before="0" w:after="0"/>
        <w:rPr>
          <w:rFonts w:ascii="Arial Narrow"/>
          <w:szCs w:val="30"/>
        </w:rPr>
      </w:pPr>
      <w:bookmarkStart w:id="2547" w:name="_Toc379626715"/>
      <w:bookmarkStart w:id="2548" w:name="_Toc29275"/>
      <w:bookmarkStart w:id="2549" w:name="_Toc10690"/>
      <w:bookmarkStart w:id="2550" w:name="_Toc5812"/>
      <w:bookmarkStart w:id="2551" w:name="_Toc2084"/>
      <w:bookmarkStart w:id="2552" w:name="_Toc2379"/>
      <w:bookmarkStart w:id="2553" w:name="_Toc17538680"/>
      <w:proofErr w:type="spellStart"/>
      <w:r>
        <w:rPr>
          <w:rFonts w:ascii="Arial Narrow"/>
          <w:szCs w:val="30"/>
        </w:rPr>
        <w:lastRenderedPageBreak/>
        <w:t>监测与评估</w:t>
      </w:r>
      <w:bookmarkEnd w:id="2547"/>
      <w:bookmarkEnd w:id="2548"/>
      <w:bookmarkEnd w:id="2549"/>
      <w:bookmarkEnd w:id="2550"/>
      <w:bookmarkEnd w:id="2551"/>
      <w:bookmarkEnd w:id="2552"/>
      <w:bookmarkEnd w:id="2553"/>
      <w:proofErr w:type="spellEnd"/>
    </w:p>
    <w:p w14:paraId="77DB844D" w14:textId="6E05C880" w:rsidR="00B00DE2" w:rsidRDefault="00776E18" w:rsidP="008D4156">
      <w:pPr>
        <w:pStyle w:val="af9"/>
        <w:spacing w:before="163"/>
        <w:ind w:firstLine="480"/>
      </w:pPr>
      <w:bookmarkStart w:id="2554" w:name="_Toc471799307"/>
      <w:r w:rsidRPr="001F674E">
        <w:rPr>
          <w:rFonts w:hint="eastAsia"/>
        </w:rPr>
        <w:t>为了确保按移民安置计划顺利实施，实现妥善安置移民的目标，本项目按世界银行业务政策</w:t>
      </w:r>
      <w:r w:rsidRPr="001F674E">
        <w:t>OP4.12</w:t>
      </w:r>
      <w:r w:rsidRPr="001F674E">
        <w:rPr>
          <w:rFonts w:hint="eastAsia"/>
        </w:rPr>
        <w:t>《非自愿移民》以及《世界银行中国贷款项目移民监测评估业务指南》的要求，将对移民安置活动的实施进行定期监测和评估，</w:t>
      </w:r>
      <w:proofErr w:type="gramStart"/>
      <w:r w:rsidRPr="001F674E">
        <w:rPr>
          <w:rFonts w:hint="eastAsia"/>
        </w:rPr>
        <w:t>监测分</w:t>
      </w:r>
      <w:proofErr w:type="gramEnd"/>
      <w:r w:rsidRPr="001F674E">
        <w:rPr>
          <w:rFonts w:hint="eastAsia"/>
        </w:rPr>
        <w:t>移民安置机构内部监测和外部独立监测两部分。</w:t>
      </w:r>
    </w:p>
    <w:p w14:paraId="6EE9B9A1" w14:textId="03DDF29E" w:rsidR="00471A75" w:rsidRPr="001F674E" w:rsidRDefault="00471A75" w:rsidP="008D4156">
      <w:pPr>
        <w:pStyle w:val="af9"/>
        <w:spacing w:before="163"/>
        <w:ind w:firstLine="480"/>
      </w:pPr>
      <w:r>
        <w:rPr>
          <w:rFonts w:hint="eastAsia"/>
        </w:rPr>
        <w:t>移民安置内部监测和外部监测的范围包括：（</w:t>
      </w:r>
      <w:r>
        <w:rPr>
          <w:rFonts w:hint="eastAsia"/>
        </w:rPr>
        <w:t>1</w:t>
      </w:r>
      <w:r>
        <w:rPr>
          <w:rFonts w:hint="eastAsia"/>
        </w:rPr>
        <w:t>）本移民安置计划所涉及的受影响人口以及相关活动；（</w:t>
      </w:r>
      <w:r>
        <w:rPr>
          <w:rFonts w:hint="eastAsia"/>
        </w:rPr>
        <w:t>2</w:t>
      </w:r>
      <w:r>
        <w:rPr>
          <w:rFonts w:hint="eastAsia"/>
        </w:rPr>
        <w:t>）</w:t>
      </w:r>
      <w:r>
        <w:t>竹溪目前还有</w:t>
      </w:r>
      <w:r>
        <w:t>8</w:t>
      </w:r>
      <w:r>
        <w:t>户住在原住房里</w:t>
      </w:r>
      <w:bookmarkStart w:id="2555" w:name="_Hlk17365232"/>
      <w:r>
        <w:rPr>
          <w:rFonts w:hint="eastAsia"/>
        </w:rPr>
        <w:t>。后续开展的内、外部监测过程中要</w:t>
      </w:r>
      <w:r>
        <w:t>重点关注</w:t>
      </w:r>
      <w:r>
        <w:rPr>
          <w:rFonts w:hint="eastAsia"/>
        </w:rPr>
        <w:t>土地报批、移民安置进展、</w:t>
      </w:r>
      <w:r>
        <w:t>补偿资金支付、</w:t>
      </w:r>
      <w:r>
        <w:rPr>
          <w:rFonts w:hint="eastAsia"/>
        </w:rPr>
        <w:t>生计恢复措施、</w:t>
      </w:r>
      <w:r>
        <w:t>安置房交付及申诉处理</w:t>
      </w:r>
      <w:bookmarkEnd w:id="2555"/>
      <w:r>
        <w:rPr>
          <w:rFonts w:hint="eastAsia"/>
        </w:rPr>
        <w:t>，等等</w:t>
      </w:r>
      <w:r>
        <w:t>。</w:t>
      </w:r>
    </w:p>
    <w:p w14:paraId="3B6F82E5" w14:textId="77777777" w:rsidR="00B00DE2" w:rsidRDefault="00776E18" w:rsidP="001010A6">
      <w:pPr>
        <w:pStyle w:val="2"/>
      </w:pPr>
      <w:bookmarkStart w:id="2556" w:name="_Toc481850217"/>
      <w:bookmarkStart w:id="2557" w:name="_Toc17538681"/>
      <w:proofErr w:type="spellStart"/>
      <w:r>
        <w:rPr>
          <w:rFonts w:hint="eastAsia"/>
        </w:rPr>
        <w:t>项目内部监测</w:t>
      </w:r>
      <w:bookmarkEnd w:id="2556"/>
      <w:bookmarkEnd w:id="2557"/>
      <w:proofErr w:type="spellEnd"/>
    </w:p>
    <w:p w14:paraId="3FFD6E06" w14:textId="77777777" w:rsidR="00B00DE2" w:rsidRPr="0027314D" w:rsidRDefault="00776E18" w:rsidP="008D4156">
      <w:pPr>
        <w:pStyle w:val="af9"/>
        <w:spacing w:before="163"/>
        <w:ind w:firstLine="480"/>
      </w:pPr>
      <w:r w:rsidRPr="001F674E">
        <w:rPr>
          <w:rFonts w:hint="eastAsia"/>
        </w:rPr>
        <w:t>内部监</w:t>
      </w:r>
      <w:r w:rsidRPr="0027314D">
        <w:rPr>
          <w:rFonts w:hint="eastAsia"/>
        </w:rPr>
        <w:t>测由宁海县世行项目办、宁海县水利局等共同执行，由业主单位负责收集监测资料，汇总宁海县项目办，由宁海县项目办并向世行项目办提交，以确保移民安置活动遵守移民安置计划的原则及时间表来实施。内部监测的目的是在实施过程中使移民安置机构保持良好的职能。</w:t>
      </w:r>
    </w:p>
    <w:p w14:paraId="7872A60E" w14:textId="77777777" w:rsidR="00B00DE2" w:rsidRPr="0027314D" w:rsidRDefault="00776E18" w:rsidP="001B30F3">
      <w:pPr>
        <w:pStyle w:val="af9"/>
        <w:spacing w:before="163"/>
        <w:ind w:firstLine="480"/>
      </w:pPr>
      <w:r w:rsidRPr="0027314D">
        <w:rPr>
          <w:rFonts w:hint="eastAsia"/>
        </w:rPr>
        <w:t>宁海县世行项目</w:t>
      </w:r>
      <w:proofErr w:type="gramStart"/>
      <w:r w:rsidRPr="0027314D">
        <w:rPr>
          <w:rFonts w:hint="eastAsia"/>
        </w:rPr>
        <w:t>办推行</w:t>
      </w:r>
      <w:proofErr w:type="gramEnd"/>
      <w:r w:rsidRPr="0027314D">
        <w:rPr>
          <w:rFonts w:hint="eastAsia"/>
        </w:rPr>
        <w:t>一个内部监测运行机制来检查移民安置活动，建立移民安置基本数据库，并利用其编制移民行动计划和对所有移民户进行监测，对移民安置准备和实施的全过程进行内部监督检查。</w:t>
      </w:r>
    </w:p>
    <w:p w14:paraId="61596B08" w14:textId="77777777" w:rsidR="00B00DE2" w:rsidRDefault="00776E18" w:rsidP="001010A6">
      <w:pPr>
        <w:pStyle w:val="3"/>
      </w:pPr>
      <w:bookmarkStart w:id="2558" w:name="_Toc481850218"/>
      <w:bookmarkStart w:id="2559" w:name="_Toc17538682"/>
      <w:proofErr w:type="spellStart"/>
      <w:r>
        <w:rPr>
          <w:rFonts w:hint="eastAsia"/>
        </w:rPr>
        <w:t>实施程序</w:t>
      </w:r>
      <w:bookmarkEnd w:id="2558"/>
      <w:bookmarkEnd w:id="2559"/>
      <w:proofErr w:type="spellEnd"/>
    </w:p>
    <w:p w14:paraId="3E6C0D2A" w14:textId="77777777" w:rsidR="00B00DE2" w:rsidRPr="0027314D" w:rsidRDefault="00776E18" w:rsidP="008D4156">
      <w:pPr>
        <w:pStyle w:val="af9"/>
        <w:spacing w:before="163"/>
        <w:ind w:firstLine="480"/>
      </w:pPr>
      <w:r w:rsidRPr="0027314D">
        <w:rPr>
          <w:rFonts w:hint="eastAsia"/>
        </w:rPr>
        <w:t>在实施期间，村委会、街道根据监测样本，采集记录关于移民安置的信息，并给宁海县项目办及时传递现时活动记录，以此保持连续的关于实施的监测。宁波</w:t>
      </w:r>
      <w:proofErr w:type="gramStart"/>
      <w:r w:rsidRPr="0027314D">
        <w:rPr>
          <w:rFonts w:hint="eastAsia"/>
        </w:rPr>
        <w:t>市项目</w:t>
      </w:r>
      <w:proofErr w:type="gramEnd"/>
      <w:r w:rsidRPr="0027314D">
        <w:rPr>
          <w:rFonts w:hint="eastAsia"/>
        </w:rPr>
        <w:t>办将对实施情况实行定期检查。</w:t>
      </w:r>
    </w:p>
    <w:p w14:paraId="5241D661" w14:textId="77777777" w:rsidR="00B00DE2" w:rsidRPr="0027314D" w:rsidRDefault="00776E18" w:rsidP="001B30F3">
      <w:pPr>
        <w:pStyle w:val="af9"/>
        <w:spacing w:before="163"/>
        <w:ind w:firstLine="480"/>
      </w:pPr>
      <w:r w:rsidRPr="0027314D">
        <w:rPr>
          <w:rFonts w:hint="eastAsia"/>
        </w:rPr>
        <w:t>在上述监测运行机制中，制定规定格式的信息表，以实现从村委会、街道到项目业主，宁海县项目办的连续信息流。</w:t>
      </w:r>
    </w:p>
    <w:p w14:paraId="42CA2413" w14:textId="77777777" w:rsidR="00B00DE2" w:rsidRDefault="00776E18" w:rsidP="001010A6">
      <w:pPr>
        <w:pStyle w:val="3"/>
      </w:pPr>
      <w:bookmarkStart w:id="2560" w:name="_Toc481850219"/>
      <w:bookmarkStart w:id="2561" w:name="_Toc17538683"/>
      <w:proofErr w:type="spellStart"/>
      <w:r>
        <w:rPr>
          <w:rFonts w:hint="eastAsia"/>
        </w:rPr>
        <w:t>监测内容</w:t>
      </w:r>
      <w:bookmarkEnd w:id="2560"/>
      <w:bookmarkEnd w:id="2561"/>
      <w:proofErr w:type="spellEnd"/>
    </w:p>
    <w:p w14:paraId="73910217" w14:textId="77777777" w:rsidR="00566BDB" w:rsidRPr="001F674E" w:rsidRDefault="00566BDB">
      <w:pPr>
        <w:pStyle w:val="af9"/>
        <w:spacing w:before="163"/>
        <w:ind w:firstLine="480"/>
      </w:pPr>
      <w:r w:rsidRPr="001F674E">
        <w:rPr>
          <w:rFonts w:hint="eastAsia"/>
        </w:rPr>
        <w:t>（</w:t>
      </w:r>
      <w:r w:rsidRPr="001F674E">
        <w:t>1</w:t>
      </w:r>
      <w:r w:rsidRPr="001F674E">
        <w:rPr>
          <w:rFonts w:hint="eastAsia"/>
        </w:rPr>
        <w:t>）实施过程中移民及实施机构存在的主要问题的调查、协调和建议；</w:t>
      </w:r>
    </w:p>
    <w:p w14:paraId="1D0A2B70" w14:textId="77777777" w:rsidR="00566BDB" w:rsidRPr="001F674E" w:rsidRDefault="00566BDB">
      <w:pPr>
        <w:pStyle w:val="af9"/>
        <w:spacing w:before="163"/>
        <w:ind w:firstLine="480"/>
      </w:pPr>
      <w:r w:rsidRPr="001F674E">
        <w:rPr>
          <w:rFonts w:hint="eastAsia"/>
        </w:rPr>
        <w:lastRenderedPageBreak/>
        <w:t>（</w:t>
      </w:r>
      <w:r w:rsidRPr="001F674E">
        <w:t>2</w:t>
      </w:r>
      <w:r w:rsidRPr="001F674E">
        <w:rPr>
          <w:rFonts w:hint="eastAsia"/>
        </w:rPr>
        <w:t>）移民家庭收入恢复水平状况；</w:t>
      </w:r>
    </w:p>
    <w:p w14:paraId="2A311D90" w14:textId="77777777" w:rsidR="00566BDB" w:rsidRPr="001F674E" w:rsidRDefault="00566BDB">
      <w:pPr>
        <w:pStyle w:val="af9"/>
        <w:spacing w:before="163"/>
        <w:ind w:firstLine="480"/>
      </w:pPr>
      <w:r w:rsidRPr="001F674E">
        <w:rPr>
          <w:rFonts w:hint="eastAsia"/>
        </w:rPr>
        <w:t>（</w:t>
      </w:r>
      <w:r w:rsidRPr="001F674E">
        <w:t>3</w:t>
      </w:r>
      <w:r w:rsidRPr="001F674E">
        <w:rPr>
          <w:rFonts w:hint="eastAsia"/>
        </w:rPr>
        <w:t>）征地补偿经费的支付、使用及到位情况；</w:t>
      </w:r>
    </w:p>
    <w:p w14:paraId="3947E7CB" w14:textId="77777777" w:rsidR="00566BDB" w:rsidRPr="001F674E" w:rsidRDefault="00566BDB">
      <w:pPr>
        <w:pStyle w:val="af9"/>
        <w:spacing w:before="163"/>
        <w:ind w:firstLine="480"/>
      </w:pPr>
      <w:r w:rsidRPr="001F674E">
        <w:rPr>
          <w:rFonts w:hint="eastAsia"/>
        </w:rPr>
        <w:t>（</w:t>
      </w:r>
      <w:r w:rsidRPr="001F674E">
        <w:t>4</w:t>
      </w:r>
      <w:r w:rsidRPr="001F674E">
        <w:rPr>
          <w:rFonts w:hint="eastAsia"/>
        </w:rPr>
        <w:t>）实施期间受征地、临时占地等影响农户参与和协商的程度；</w:t>
      </w:r>
    </w:p>
    <w:p w14:paraId="16941F5B" w14:textId="77777777" w:rsidR="00566BDB" w:rsidRPr="001F674E" w:rsidRDefault="00566BDB">
      <w:pPr>
        <w:pStyle w:val="af9"/>
        <w:spacing w:before="163"/>
        <w:ind w:firstLine="480"/>
      </w:pPr>
      <w:r w:rsidRPr="001F674E">
        <w:rPr>
          <w:rFonts w:hint="eastAsia"/>
        </w:rPr>
        <w:t>（</w:t>
      </w:r>
      <w:r w:rsidRPr="001F674E">
        <w:t>5</w:t>
      </w:r>
      <w:r w:rsidRPr="001F674E">
        <w:rPr>
          <w:rFonts w:hint="eastAsia"/>
        </w:rPr>
        <w:t>）关联项目的补偿资金支付、安置房交付及申诉处理；</w:t>
      </w:r>
    </w:p>
    <w:p w14:paraId="4B8399E9" w14:textId="77777777" w:rsidR="00566BDB" w:rsidRPr="00566BDB" w:rsidRDefault="00566BDB">
      <w:pPr>
        <w:pStyle w:val="af9"/>
        <w:spacing w:before="163"/>
        <w:ind w:firstLine="480"/>
      </w:pPr>
      <w:r w:rsidRPr="001F674E">
        <w:rPr>
          <w:rFonts w:hint="eastAsia"/>
        </w:rPr>
        <w:t>（</w:t>
      </w:r>
      <w:r w:rsidRPr="001F674E">
        <w:t>6</w:t>
      </w:r>
      <w:r w:rsidRPr="001F674E">
        <w:rPr>
          <w:rFonts w:hint="eastAsia"/>
        </w:rPr>
        <w:t>）其他有关移民安置的内容。</w:t>
      </w:r>
    </w:p>
    <w:p w14:paraId="1B1AC6C2" w14:textId="76DD4FD1" w:rsidR="00B00DE2" w:rsidRDefault="00776E18" w:rsidP="001010A6">
      <w:pPr>
        <w:pStyle w:val="3"/>
      </w:pPr>
      <w:bookmarkStart w:id="2562" w:name="_Toc17538684"/>
      <w:bookmarkStart w:id="2563" w:name="_Toc17538685"/>
      <w:bookmarkStart w:id="2564" w:name="_Toc17538686"/>
      <w:bookmarkStart w:id="2565" w:name="_Toc17538687"/>
      <w:bookmarkStart w:id="2566" w:name="_Toc17538688"/>
      <w:bookmarkStart w:id="2567" w:name="_Toc17538689"/>
      <w:bookmarkStart w:id="2568" w:name="_Toc17538690"/>
      <w:bookmarkStart w:id="2569" w:name="_Toc17538691"/>
      <w:bookmarkStart w:id="2570" w:name="_Toc481850220"/>
      <w:bookmarkStart w:id="2571" w:name="_Toc17538692"/>
      <w:bookmarkEnd w:id="2562"/>
      <w:bookmarkEnd w:id="2563"/>
      <w:bookmarkEnd w:id="2564"/>
      <w:bookmarkEnd w:id="2565"/>
      <w:bookmarkEnd w:id="2566"/>
      <w:bookmarkEnd w:id="2567"/>
      <w:bookmarkEnd w:id="2568"/>
      <w:bookmarkEnd w:id="2569"/>
      <w:proofErr w:type="spellStart"/>
      <w:r>
        <w:rPr>
          <w:rFonts w:hint="eastAsia"/>
        </w:rPr>
        <w:t>内部监测报告</w:t>
      </w:r>
      <w:bookmarkEnd w:id="2570"/>
      <w:bookmarkEnd w:id="2571"/>
      <w:proofErr w:type="spellEnd"/>
    </w:p>
    <w:p w14:paraId="6D47BCB7" w14:textId="3BDFBC5B" w:rsidR="00B00DE2" w:rsidRPr="001F674E" w:rsidRDefault="00776E18" w:rsidP="008D4156">
      <w:pPr>
        <w:pStyle w:val="af9"/>
        <w:spacing w:before="163"/>
        <w:ind w:firstLine="480"/>
      </w:pPr>
      <w:r w:rsidRPr="0027314D">
        <w:rPr>
          <w:rFonts w:hint="eastAsia"/>
        </w:rPr>
        <w:t>宁海县世行项目办将每半年向世行提交一期内部监测报告。报告需要用表格表明过去六个月的统计数字，通过对比实际的和计划的征地、房屋拆迁、移民安置及赔偿资金的使用反映进</w:t>
      </w:r>
      <w:r w:rsidRPr="001F674E">
        <w:rPr>
          <w:rFonts w:hint="eastAsia"/>
        </w:rPr>
        <w:t>度。</w:t>
      </w:r>
      <w:r w:rsidR="001557A8">
        <w:rPr>
          <w:rFonts w:hint="eastAsia"/>
        </w:rPr>
        <w:t>注意</w:t>
      </w:r>
      <w:r w:rsidR="001557A8" w:rsidRPr="001557A8">
        <w:rPr>
          <w:rFonts w:hint="eastAsia"/>
        </w:rPr>
        <w:t>关注</w:t>
      </w:r>
      <w:r w:rsidR="001557A8">
        <w:rPr>
          <w:rFonts w:hint="eastAsia"/>
        </w:rPr>
        <w:t>关联项目</w:t>
      </w:r>
      <w:r w:rsidR="001557A8" w:rsidRPr="001557A8">
        <w:rPr>
          <w:rFonts w:hint="eastAsia"/>
        </w:rPr>
        <w:t>后续补偿资金支付、安置房交付</w:t>
      </w:r>
      <w:r w:rsidRPr="001F674E">
        <w:rPr>
          <w:rFonts w:hint="eastAsia"/>
        </w:rPr>
        <w:t>表</w:t>
      </w:r>
      <w:r w:rsidRPr="001F674E">
        <w:t>10-1</w:t>
      </w:r>
      <w:r w:rsidRPr="001F674E">
        <w:rPr>
          <w:rFonts w:hint="eastAsia"/>
        </w:rPr>
        <w:t>和表</w:t>
      </w:r>
      <w:r w:rsidRPr="001F674E">
        <w:t>10-2</w:t>
      </w:r>
      <w:r w:rsidRPr="001F674E">
        <w:rPr>
          <w:rFonts w:hint="eastAsia"/>
        </w:rPr>
        <w:t>提供相关参考格式。</w:t>
      </w:r>
    </w:p>
    <w:p w14:paraId="741FBA2E" w14:textId="77777777" w:rsidR="00B00DE2" w:rsidRDefault="00B00DE2">
      <w:pPr>
        <w:pStyle w:val="a3"/>
        <w:rPr>
          <w:rFonts w:eastAsia="宋体" w:cs="Arial"/>
          <w:kern w:val="2"/>
          <w:lang w:eastAsia="zh-CN"/>
        </w:rPr>
      </w:pPr>
    </w:p>
    <w:p w14:paraId="003660BD" w14:textId="2CD87306" w:rsidR="00B00DE2" w:rsidRPr="001F674E" w:rsidRDefault="009F14C5" w:rsidP="001F674E">
      <w:pPr>
        <w:pStyle w:val="a3"/>
        <w:rPr>
          <w:lang w:eastAsia="zh-CN"/>
        </w:rPr>
      </w:pPr>
      <w:bookmarkStart w:id="2572" w:name="_Toc16366153"/>
      <w:bookmarkStart w:id="2573" w:name="_Toc17539668"/>
      <w:r>
        <w:rPr>
          <w:rFonts w:hint="eastAsia"/>
          <w:lang w:eastAsia="zh-CN"/>
        </w:rPr>
        <w:t>表</w:t>
      </w:r>
      <w:r>
        <w:rPr>
          <w:rFonts w:hint="eastAsia"/>
          <w:lang w:eastAsia="zh-CN"/>
        </w:rPr>
        <w:t xml:space="preserve"> </w:t>
      </w:r>
      <w:r>
        <w:rPr>
          <w:lang w:eastAsia="zh-CN"/>
        </w:rPr>
        <w:fldChar w:fldCharType="begin"/>
      </w:r>
      <w:r>
        <w:rPr>
          <w:lang w:eastAsia="zh-CN"/>
        </w:rPr>
        <w:instrText xml:space="preserve"> </w:instrText>
      </w:r>
      <w:r>
        <w:rPr>
          <w:rFonts w:hint="eastAsia"/>
          <w:lang w:eastAsia="zh-CN"/>
        </w:rPr>
        <w:instrText>STYLEREF 1 \s</w:instrText>
      </w:r>
      <w:r>
        <w:rPr>
          <w:lang w:eastAsia="zh-CN"/>
        </w:rPr>
        <w:instrText xml:space="preserve"> </w:instrText>
      </w:r>
      <w:r>
        <w:rPr>
          <w:lang w:eastAsia="zh-CN"/>
        </w:rPr>
        <w:fldChar w:fldCharType="separate"/>
      </w:r>
      <w:r>
        <w:rPr>
          <w:noProof/>
          <w:lang w:eastAsia="zh-CN"/>
        </w:rPr>
        <w:t>10</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rPr>
          <w:lang w:eastAsia="zh-CN"/>
        </w:rPr>
        <w:fldChar w:fldCharType="separate"/>
      </w:r>
      <w:r>
        <w:rPr>
          <w:noProof/>
          <w:lang w:eastAsia="zh-CN"/>
        </w:rPr>
        <w:t>1</w:t>
      </w:r>
      <w:r>
        <w:rPr>
          <w:lang w:eastAsia="zh-CN"/>
        </w:rPr>
        <w:fldChar w:fldCharType="end"/>
      </w:r>
      <w:r w:rsidR="00776E18" w:rsidRPr="001F674E">
        <w:rPr>
          <w:rFonts w:hint="eastAsia"/>
          <w:lang w:eastAsia="zh-CN"/>
        </w:rPr>
        <w:t>本项目移民资金来源情况表</w:t>
      </w:r>
      <w:bookmarkEnd w:id="2572"/>
      <w:bookmarkEnd w:id="25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6"/>
        <w:gridCol w:w="835"/>
        <w:gridCol w:w="946"/>
        <w:gridCol w:w="1425"/>
        <w:gridCol w:w="1080"/>
        <w:gridCol w:w="1364"/>
      </w:tblGrid>
      <w:tr w:rsidR="00B00DE2" w14:paraId="7F911CD5" w14:textId="77777777">
        <w:tc>
          <w:tcPr>
            <w:tcW w:w="5000" w:type="pct"/>
            <w:gridSpan w:val="6"/>
            <w:shd w:val="clear" w:color="auto" w:fill="auto"/>
          </w:tcPr>
          <w:p w14:paraId="4129E709" w14:textId="77777777" w:rsidR="00B00DE2" w:rsidRDefault="00776E18">
            <w:pPr>
              <w:jc w:val="both"/>
              <w:rPr>
                <w:rFonts w:ascii="Arial" w:hAnsi="Arial" w:cs="Arial"/>
                <w:spacing w:val="4"/>
                <w:sz w:val="18"/>
                <w:szCs w:val="18"/>
                <w:u w:val="single"/>
                <w:lang w:bidi="en-US"/>
              </w:rPr>
            </w:pPr>
            <w:r>
              <w:rPr>
                <w:rFonts w:ascii="Arial" w:hAnsi="Arial" w:cs="Arial"/>
                <w:spacing w:val="4"/>
                <w:sz w:val="18"/>
                <w:szCs w:val="18"/>
                <w:lang w:bidi="en-US"/>
              </w:rPr>
              <w:t>区（县）</w:t>
            </w:r>
            <w:r>
              <w:rPr>
                <w:rFonts w:ascii="Arial" w:hAnsi="Arial" w:cs="Arial"/>
                <w:spacing w:val="4"/>
                <w:sz w:val="18"/>
                <w:szCs w:val="18"/>
                <w:lang w:eastAsia="en-US" w:bidi="en-US"/>
              </w:rPr>
              <w:t>_______</w:t>
            </w:r>
            <w:r>
              <w:rPr>
                <w:rFonts w:ascii="Arial" w:hAnsi="Arial" w:cs="Arial"/>
                <w:spacing w:val="4"/>
                <w:sz w:val="18"/>
                <w:szCs w:val="18"/>
                <w:lang w:bidi="en-US"/>
              </w:rPr>
              <w:t>镇</w:t>
            </w:r>
            <w:r>
              <w:rPr>
                <w:rFonts w:ascii="Arial" w:hAnsi="Arial" w:cs="Arial"/>
                <w:spacing w:val="4"/>
                <w:sz w:val="18"/>
                <w:szCs w:val="18"/>
                <w:lang w:eastAsia="en-US" w:bidi="en-US"/>
              </w:rPr>
              <w:t>_______</w:t>
            </w:r>
          </w:p>
        </w:tc>
      </w:tr>
      <w:tr w:rsidR="00B00DE2" w14:paraId="545EBBF6" w14:textId="77777777">
        <w:tc>
          <w:tcPr>
            <w:tcW w:w="5000" w:type="pct"/>
            <w:gridSpan w:val="6"/>
          </w:tcPr>
          <w:p w14:paraId="7D0C1A6D" w14:textId="77777777" w:rsidR="00B00DE2" w:rsidRDefault="00776E18">
            <w:pPr>
              <w:jc w:val="both"/>
              <w:rPr>
                <w:rFonts w:ascii="Arial" w:hAnsi="Arial" w:cs="Arial"/>
                <w:spacing w:val="4"/>
                <w:sz w:val="18"/>
                <w:szCs w:val="18"/>
                <w:lang w:eastAsia="en-US" w:bidi="en-US"/>
              </w:rPr>
            </w:pPr>
            <w:r>
              <w:rPr>
                <w:rFonts w:ascii="Arial" w:hAnsi="Arial" w:cs="Arial"/>
                <w:color w:val="000000"/>
                <w:spacing w:val="4"/>
                <w:sz w:val="18"/>
                <w:szCs w:val="18"/>
                <w:lang w:bidi="en-US"/>
              </w:rPr>
              <w:t>截止日期</w:t>
            </w:r>
            <w:r>
              <w:rPr>
                <w:rFonts w:ascii="Arial" w:hAnsi="Arial" w:cs="Arial"/>
                <w:color w:val="000000"/>
                <w:spacing w:val="4"/>
                <w:sz w:val="18"/>
                <w:szCs w:val="18"/>
                <w:lang w:eastAsia="en-US" w:bidi="en-US"/>
              </w:rPr>
              <w:t>：</w:t>
            </w:r>
            <w:proofErr w:type="spellStart"/>
            <w:r>
              <w:rPr>
                <w:rFonts w:ascii="Arial" w:hAnsi="Arial" w:cs="Arial"/>
                <w:color w:val="000000"/>
                <w:spacing w:val="4"/>
                <w:sz w:val="18"/>
                <w:szCs w:val="18"/>
                <w:lang w:eastAsia="en-US" w:bidi="en-US"/>
              </w:rPr>
              <w:t>年月日</w:t>
            </w:r>
            <w:proofErr w:type="spellEnd"/>
          </w:p>
        </w:tc>
      </w:tr>
      <w:tr w:rsidR="00B00DE2" w14:paraId="11424AFB" w14:textId="77777777">
        <w:tc>
          <w:tcPr>
            <w:tcW w:w="5000" w:type="pct"/>
            <w:gridSpan w:val="6"/>
          </w:tcPr>
          <w:p w14:paraId="515DA9A7" w14:textId="77777777" w:rsidR="00B00DE2" w:rsidRDefault="00776E18">
            <w:pPr>
              <w:jc w:val="both"/>
              <w:rPr>
                <w:rFonts w:ascii="Arial" w:hAnsi="Arial" w:cs="Arial"/>
                <w:spacing w:val="4"/>
                <w:sz w:val="18"/>
                <w:szCs w:val="18"/>
                <w:lang w:eastAsia="en-US" w:bidi="en-US"/>
              </w:rPr>
            </w:pPr>
            <w:r>
              <w:rPr>
                <w:rFonts w:ascii="Arial" w:hAnsi="Arial" w:cs="Arial"/>
                <w:color w:val="000000"/>
                <w:spacing w:val="4"/>
                <w:sz w:val="18"/>
                <w:szCs w:val="18"/>
                <w:lang w:bidi="en-US"/>
              </w:rPr>
              <w:t>填表日期</w:t>
            </w:r>
            <w:r>
              <w:rPr>
                <w:rFonts w:ascii="Arial" w:hAnsi="Arial" w:cs="Arial"/>
                <w:color w:val="000000"/>
                <w:spacing w:val="4"/>
                <w:sz w:val="18"/>
                <w:szCs w:val="18"/>
                <w:lang w:eastAsia="en-US" w:bidi="en-US"/>
              </w:rPr>
              <w:t>：</w:t>
            </w:r>
            <w:proofErr w:type="spellStart"/>
            <w:r>
              <w:rPr>
                <w:rFonts w:ascii="Arial" w:hAnsi="Arial" w:cs="Arial"/>
                <w:color w:val="000000"/>
                <w:spacing w:val="4"/>
                <w:sz w:val="18"/>
                <w:szCs w:val="18"/>
                <w:lang w:eastAsia="en-US" w:bidi="en-US"/>
              </w:rPr>
              <w:t>年月日</w:t>
            </w:r>
            <w:proofErr w:type="spellEnd"/>
          </w:p>
        </w:tc>
      </w:tr>
      <w:tr w:rsidR="00B00DE2" w14:paraId="324B4E75" w14:textId="77777777">
        <w:tc>
          <w:tcPr>
            <w:tcW w:w="1595" w:type="pct"/>
            <w:shd w:val="clear" w:color="auto" w:fill="F2F2F2"/>
          </w:tcPr>
          <w:p w14:paraId="37433475" w14:textId="77777777" w:rsidR="00B00DE2" w:rsidRDefault="00776E18">
            <w:pPr>
              <w:jc w:val="center"/>
              <w:rPr>
                <w:rFonts w:ascii="Arial" w:hAnsi="Arial" w:cs="Arial"/>
                <w:spacing w:val="4"/>
                <w:sz w:val="18"/>
                <w:szCs w:val="18"/>
                <w:lang w:bidi="en-US"/>
              </w:rPr>
            </w:pPr>
            <w:r>
              <w:rPr>
                <w:rFonts w:ascii="Arial" w:hAnsi="Arial" w:cs="Arial"/>
                <w:spacing w:val="4"/>
                <w:sz w:val="18"/>
                <w:szCs w:val="18"/>
                <w:lang w:bidi="en-US"/>
              </w:rPr>
              <w:t>项目</w:t>
            </w:r>
          </w:p>
        </w:tc>
        <w:tc>
          <w:tcPr>
            <w:tcW w:w="503" w:type="pct"/>
            <w:shd w:val="clear" w:color="auto" w:fill="F2F2F2"/>
          </w:tcPr>
          <w:p w14:paraId="28404BF7" w14:textId="77777777" w:rsidR="00B00DE2" w:rsidRDefault="00776E18">
            <w:pPr>
              <w:jc w:val="center"/>
              <w:rPr>
                <w:rFonts w:ascii="Arial" w:hAnsi="Arial" w:cs="Arial"/>
                <w:spacing w:val="4"/>
                <w:sz w:val="18"/>
                <w:szCs w:val="18"/>
                <w:lang w:bidi="en-US"/>
              </w:rPr>
            </w:pPr>
            <w:r>
              <w:rPr>
                <w:rFonts w:ascii="Arial" w:hAnsi="Arial" w:cs="Arial"/>
                <w:spacing w:val="4"/>
                <w:sz w:val="18"/>
                <w:szCs w:val="18"/>
                <w:lang w:bidi="en-US"/>
              </w:rPr>
              <w:t>单位</w:t>
            </w:r>
          </w:p>
        </w:tc>
        <w:tc>
          <w:tcPr>
            <w:tcW w:w="570" w:type="pct"/>
            <w:shd w:val="clear" w:color="auto" w:fill="F2F2F2"/>
          </w:tcPr>
          <w:p w14:paraId="45AF05F1" w14:textId="77777777" w:rsidR="00B00DE2" w:rsidRDefault="00776E18">
            <w:pPr>
              <w:jc w:val="center"/>
              <w:rPr>
                <w:rFonts w:ascii="Arial" w:hAnsi="Arial" w:cs="Arial"/>
                <w:spacing w:val="4"/>
                <w:sz w:val="18"/>
                <w:szCs w:val="18"/>
                <w:lang w:bidi="en-US"/>
              </w:rPr>
            </w:pPr>
            <w:r>
              <w:rPr>
                <w:rFonts w:ascii="Arial" w:hAnsi="Arial" w:cs="Arial"/>
                <w:spacing w:val="4"/>
                <w:sz w:val="18"/>
                <w:szCs w:val="18"/>
                <w:lang w:bidi="en-US"/>
              </w:rPr>
              <w:t>计划量</w:t>
            </w:r>
          </w:p>
        </w:tc>
        <w:tc>
          <w:tcPr>
            <w:tcW w:w="859" w:type="pct"/>
            <w:shd w:val="clear" w:color="auto" w:fill="F2F2F2"/>
          </w:tcPr>
          <w:p w14:paraId="6683C5C4" w14:textId="77777777" w:rsidR="00B00DE2" w:rsidRDefault="00776E18">
            <w:pPr>
              <w:jc w:val="center"/>
              <w:rPr>
                <w:rFonts w:ascii="Arial" w:hAnsi="Arial" w:cs="Arial"/>
                <w:spacing w:val="4"/>
                <w:sz w:val="18"/>
                <w:szCs w:val="18"/>
                <w:lang w:bidi="en-US"/>
              </w:rPr>
            </w:pPr>
            <w:r>
              <w:rPr>
                <w:rFonts w:ascii="Arial" w:hAnsi="Arial" w:cs="Arial"/>
                <w:spacing w:val="4"/>
                <w:sz w:val="18"/>
                <w:szCs w:val="18"/>
                <w:lang w:bidi="en-US"/>
              </w:rPr>
              <w:t>实际完成量</w:t>
            </w:r>
          </w:p>
        </w:tc>
        <w:tc>
          <w:tcPr>
            <w:tcW w:w="651" w:type="pct"/>
            <w:shd w:val="clear" w:color="auto" w:fill="F2F2F2"/>
          </w:tcPr>
          <w:p w14:paraId="6846DA86" w14:textId="77777777" w:rsidR="00B00DE2" w:rsidRDefault="00776E18">
            <w:pPr>
              <w:jc w:val="center"/>
              <w:rPr>
                <w:rFonts w:ascii="Arial" w:hAnsi="Arial" w:cs="Arial"/>
                <w:spacing w:val="4"/>
                <w:sz w:val="18"/>
                <w:szCs w:val="18"/>
                <w:lang w:bidi="en-US"/>
              </w:rPr>
            </w:pPr>
            <w:r>
              <w:rPr>
                <w:rFonts w:ascii="Arial" w:hAnsi="Arial" w:cs="Arial"/>
                <w:spacing w:val="4"/>
                <w:sz w:val="18"/>
                <w:szCs w:val="18"/>
                <w:lang w:bidi="en-US"/>
              </w:rPr>
              <w:t>累计</w:t>
            </w:r>
          </w:p>
        </w:tc>
        <w:tc>
          <w:tcPr>
            <w:tcW w:w="822" w:type="pct"/>
            <w:shd w:val="clear" w:color="auto" w:fill="F2F2F2"/>
          </w:tcPr>
          <w:p w14:paraId="013A3D38" w14:textId="77777777" w:rsidR="00B00DE2" w:rsidRDefault="00776E18">
            <w:pPr>
              <w:jc w:val="center"/>
              <w:rPr>
                <w:rFonts w:ascii="Arial" w:hAnsi="Arial" w:cs="Arial"/>
                <w:spacing w:val="4"/>
                <w:sz w:val="18"/>
                <w:szCs w:val="18"/>
                <w:lang w:bidi="en-US"/>
              </w:rPr>
            </w:pPr>
            <w:r>
              <w:rPr>
                <w:rFonts w:ascii="Arial" w:hAnsi="Arial" w:cs="Arial"/>
                <w:spacing w:val="4"/>
                <w:sz w:val="18"/>
                <w:szCs w:val="18"/>
                <w:lang w:bidi="en-US"/>
              </w:rPr>
              <w:t>完成的比例</w:t>
            </w:r>
          </w:p>
        </w:tc>
      </w:tr>
      <w:tr w:rsidR="00B00DE2" w14:paraId="42F0128C" w14:textId="77777777">
        <w:trPr>
          <w:trHeight w:val="63"/>
        </w:trPr>
        <w:tc>
          <w:tcPr>
            <w:tcW w:w="1595" w:type="pct"/>
          </w:tcPr>
          <w:p w14:paraId="0E0DB26E" w14:textId="77777777" w:rsidR="00B00DE2" w:rsidRDefault="00776E18">
            <w:pPr>
              <w:jc w:val="both"/>
              <w:rPr>
                <w:rFonts w:ascii="Arial" w:hAnsi="Arial" w:cs="Arial"/>
                <w:spacing w:val="4"/>
                <w:sz w:val="18"/>
                <w:szCs w:val="18"/>
                <w:lang w:bidi="en-US"/>
              </w:rPr>
            </w:pPr>
            <w:r>
              <w:rPr>
                <w:rFonts w:ascii="Arial" w:hAnsi="Arial" w:cs="Arial"/>
                <w:spacing w:val="4"/>
                <w:sz w:val="18"/>
                <w:szCs w:val="18"/>
                <w:lang w:bidi="en-US"/>
              </w:rPr>
              <w:t>永久征地数量</w:t>
            </w:r>
          </w:p>
        </w:tc>
        <w:tc>
          <w:tcPr>
            <w:tcW w:w="503" w:type="pct"/>
          </w:tcPr>
          <w:p w14:paraId="3E82CF5C" w14:textId="77777777" w:rsidR="00B00DE2" w:rsidRDefault="00776E18">
            <w:pPr>
              <w:jc w:val="center"/>
              <w:rPr>
                <w:rFonts w:ascii="Arial" w:hAnsi="Arial" w:cs="Arial"/>
                <w:spacing w:val="4"/>
                <w:sz w:val="18"/>
                <w:szCs w:val="18"/>
                <w:lang w:eastAsia="en-US" w:bidi="en-US"/>
              </w:rPr>
            </w:pPr>
            <w:r>
              <w:rPr>
                <w:rFonts w:ascii="Arial" w:hAnsi="Arial" w:cs="Arial" w:hint="eastAsia"/>
                <w:spacing w:val="4"/>
                <w:sz w:val="18"/>
                <w:szCs w:val="18"/>
                <w:lang w:eastAsia="en-US" w:bidi="en-US"/>
              </w:rPr>
              <w:t>亩</w:t>
            </w:r>
          </w:p>
        </w:tc>
        <w:tc>
          <w:tcPr>
            <w:tcW w:w="570" w:type="pct"/>
          </w:tcPr>
          <w:p w14:paraId="3B59D0C1" w14:textId="77777777" w:rsidR="00B00DE2" w:rsidRDefault="00B00DE2">
            <w:pPr>
              <w:jc w:val="both"/>
              <w:rPr>
                <w:rFonts w:ascii="Arial" w:hAnsi="Arial" w:cs="Arial"/>
                <w:spacing w:val="4"/>
                <w:sz w:val="18"/>
                <w:szCs w:val="18"/>
                <w:lang w:eastAsia="en-US" w:bidi="en-US"/>
              </w:rPr>
            </w:pPr>
          </w:p>
        </w:tc>
        <w:tc>
          <w:tcPr>
            <w:tcW w:w="859" w:type="pct"/>
          </w:tcPr>
          <w:p w14:paraId="7FAA537A" w14:textId="77777777" w:rsidR="00B00DE2" w:rsidRDefault="00B00DE2">
            <w:pPr>
              <w:jc w:val="both"/>
              <w:rPr>
                <w:rFonts w:ascii="Arial" w:hAnsi="Arial" w:cs="Arial"/>
                <w:spacing w:val="4"/>
                <w:sz w:val="18"/>
                <w:szCs w:val="18"/>
                <w:lang w:eastAsia="en-US" w:bidi="en-US"/>
              </w:rPr>
            </w:pPr>
          </w:p>
        </w:tc>
        <w:tc>
          <w:tcPr>
            <w:tcW w:w="651" w:type="pct"/>
          </w:tcPr>
          <w:p w14:paraId="44516795" w14:textId="77777777" w:rsidR="00B00DE2" w:rsidRDefault="00B00DE2">
            <w:pPr>
              <w:jc w:val="both"/>
              <w:rPr>
                <w:rFonts w:ascii="Arial" w:hAnsi="Arial" w:cs="Arial"/>
                <w:spacing w:val="4"/>
                <w:sz w:val="18"/>
                <w:szCs w:val="18"/>
                <w:lang w:eastAsia="en-US" w:bidi="en-US"/>
              </w:rPr>
            </w:pPr>
          </w:p>
        </w:tc>
        <w:tc>
          <w:tcPr>
            <w:tcW w:w="822" w:type="pct"/>
          </w:tcPr>
          <w:p w14:paraId="01FF8724" w14:textId="77777777" w:rsidR="00B00DE2" w:rsidRDefault="00B00DE2">
            <w:pPr>
              <w:jc w:val="both"/>
              <w:rPr>
                <w:rFonts w:ascii="Arial" w:hAnsi="Arial" w:cs="Arial"/>
                <w:spacing w:val="4"/>
                <w:sz w:val="18"/>
                <w:szCs w:val="18"/>
                <w:lang w:eastAsia="en-US" w:bidi="en-US"/>
              </w:rPr>
            </w:pPr>
          </w:p>
        </w:tc>
      </w:tr>
      <w:tr w:rsidR="00B00DE2" w14:paraId="3B57D0CA" w14:textId="77777777">
        <w:trPr>
          <w:trHeight w:val="284"/>
        </w:trPr>
        <w:tc>
          <w:tcPr>
            <w:tcW w:w="1595" w:type="pct"/>
          </w:tcPr>
          <w:p w14:paraId="0F044D9F" w14:textId="77777777" w:rsidR="00B00DE2" w:rsidRDefault="00776E18">
            <w:pPr>
              <w:jc w:val="both"/>
              <w:rPr>
                <w:rFonts w:ascii="Arial" w:hAnsi="Arial" w:cs="Arial"/>
                <w:spacing w:val="4"/>
                <w:sz w:val="18"/>
                <w:szCs w:val="18"/>
                <w:lang w:bidi="en-US"/>
              </w:rPr>
            </w:pPr>
            <w:r>
              <w:rPr>
                <w:rFonts w:ascii="Arial" w:hAnsi="Arial" w:cs="Arial"/>
                <w:spacing w:val="4"/>
                <w:sz w:val="18"/>
                <w:szCs w:val="18"/>
                <w:lang w:bidi="en-US"/>
              </w:rPr>
              <w:t>住宅房屋拆迁</w:t>
            </w:r>
          </w:p>
        </w:tc>
        <w:tc>
          <w:tcPr>
            <w:tcW w:w="503" w:type="pct"/>
          </w:tcPr>
          <w:p w14:paraId="33227F31" w14:textId="77777777" w:rsidR="00B00DE2" w:rsidRDefault="00776E18">
            <w:pPr>
              <w:jc w:val="center"/>
              <w:rPr>
                <w:rFonts w:ascii="Arial" w:hAnsi="Arial" w:cs="Arial"/>
                <w:spacing w:val="4"/>
                <w:sz w:val="18"/>
                <w:szCs w:val="18"/>
                <w:lang w:eastAsia="en-US" w:bidi="en-US"/>
              </w:rPr>
            </w:pPr>
            <w:r>
              <w:rPr>
                <w:rFonts w:ascii="Arial" w:hAnsi="Arial" w:cs="Arial"/>
                <w:spacing w:val="4"/>
                <w:sz w:val="18"/>
                <w:szCs w:val="18"/>
                <w:lang w:eastAsia="en-US" w:bidi="en-US"/>
              </w:rPr>
              <w:t>㎡</w:t>
            </w:r>
          </w:p>
        </w:tc>
        <w:tc>
          <w:tcPr>
            <w:tcW w:w="570" w:type="pct"/>
          </w:tcPr>
          <w:p w14:paraId="4D7637A4" w14:textId="77777777" w:rsidR="00B00DE2" w:rsidRDefault="00B00DE2">
            <w:pPr>
              <w:jc w:val="both"/>
              <w:rPr>
                <w:rFonts w:ascii="Arial" w:hAnsi="Arial" w:cs="Arial"/>
                <w:spacing w:val="4"/>
                <w:sz w:val="18"/>
                <w:szCs w:val="18"/>
                <w:lang w:eastAsia="en-US" w:bidi="en-US"/>
              </w:rPr>
            </w:pPr>
          </w:p>
        </w:tc>
        <w:tc>
          <w:tcPr>
            <w:tcW w:w="859" w:type="pct"/>
          </w:tcPr>
          <w:p w14:paraId="4B417B4C" w14:textId="77777777" w:rsidR="00B00DE2" w:rsidRDefault="00B00DE2">
            <w:pPr>
              <w:jc w:val="both"/>
              <w:rPr>
                <w:rFonts w:ascii="Arial" w:hAnsi="Arial" w:cs="Arial"/>
                <w:spacing w:val="4"/>
                <w:sz w:val="18"/>
                <w:szCs w:val="18"/>
                <w:lang w:eastAsia="en-US" w:bidi="en-US"/>
              </w:rPr>
            </w:pPr>
          </w:p>
        </w:tc>
        <w:tc>
          <w:tcPr>
            <w:tcW w:w="651" w:type="pct"/>
          </w:tcPr>
          <w:p w14:paraId="2A2401F4" w14:textId="77777777" w:rsidR="00B00DE2" w:rsidRDefault="00B00DE2">
            <w:pPr>
              <w:jc w:val="both"/>
              <w:rPr>
                <w:rFonts w:ascii="Arial" w:hAnsi="Arial" w:cs="Arial"/>
                <w:spacing w:val="4"/>
                <w:sz w:val="18"/>
                <w:szCs w:val="18"/>
                <w:lang w:eastAsia="en-US" w:bidi="en-US"/>
              </w:rPr>
            </w:pPr>
          </w:p>
        </w:tc>
        <w:tc>
          <w:tcPr>
            <w:tcW w:w="822" w:type="pct"/>
          </w:tcPr>
          <w:p w14:paraId="426BC455" w14:textId="77777777" w:rsidR="00B00DE2" w:rsidRDefault="00B00DE2">
            <w:pPr>
              <w:jc w:val="both"/>
              <w:rPr>
                <w:rFonts w:ascii="Arial" w:hAnsi="Arial" w:cs="Arial"/>
                <w:spacing w:val="4"/>
                <w:sz w:val="18"/>
                <w:szCs w:val="18"/>
                <w:lang w:eastAsia="en-US" w:bidi="en-US"/>
              </w:rPr>
            </w:pPr>
          </w:p>
        </w:tc>
      </w:tr>
      <w:tr w:rsidR="00B00DE2" w14:paraId="66F49D79" w14:textId="77777777">
        <w:trPr>
          <w:trHeight w:val="284"/>
        </w:trPr>
        <w:tc>
          <w:tcPr>
            <w:tcW w:w="1595" w:type="pct"/>
          </w:tcPr>
          <w:p w14:paraId="32F19C0B" w14:textId="77777777" w:rsidR="00B00DE2" w:rsidRDefault="00776E18">
            <w:pPr>
              <w:jc w:val="both"/>
              <w:rPr>
                <w:rFonts w:ascii="Arial" w:hAnsi="Arial" w:cs="Arial"/>
                <w:spacing w:val="4"/>
                <w:sz w:val="18"/>
                <w:szCs w:val="18"/>
                <w:lang w:bidi="en-US"/>
              </w:rPr>
            </w:pPr>
            <w:r>
              <w:rPr>
                <w:rFonts w:ascii="Arial" w:hAnsi="Arial" w:cs="Arial"/>
                <w:spacing w:val="4"/>
                <w:sz w:val="18"/>
                <w:szCs w:val="18"/>
                <w:lang w:bidi="en-US"/>
              </w:rPr>
              <w:t>非住宅房屋拆迁</w:t>
            </w:r>
          </w:p>
        </w:tc>
        <w:tc>
          <w:tcPr>
            <w:tcW w:w="503" w:type="pct"/>
          </w:tcPr>
          <w:p w14:paraId="79FC107C" w14:textId="77777777" w:rsidR="00B00DE2" w:rsidRDefault="00776E18">
            <w:pPr>
              <w:jc w:val="center"/>
              <w:rPr>
                <w:rFonts w:ascii="Arial" w:hAnsi="Arial" w:cs="Arial"/>
                <w:spacing w:val="4"/>
                <w:sz w:val="18"/>
                <w:szCs w:val="18"/>
                <w:lang w:bidi="en-US"/>
              </w:rPr>
            </w:pPr>
            <w:r>
              <w:rPr>
                <w:rFonts w:ascii="Arial" w:hAnsi="Arial" w:cs="Arial"/>
                <w:spacing w:val="4"/>
                <w:sz w:val="18"/>
                <w:szCs w:val="18"/>
                <w:lang w:bidi="en-US"/>
              </w:rPr>
              <w:t>㎡</w:t>
            </w:r>
          </w:p>
        </w:tc>
        <w:tc>
          <w:tcPr>
            <w:tcW w:w="570" w:type="pct"/>
          </w:tcPr>
          <w:p w14:paraId="5611519E" w14:textId="77777777" w:rsidR="00B00DE2" w:rsidRDefault="00B00DE2">
            <w:pPr>
              <w:jc w:val="both"/>
              <w:rPr>
                <w:rFonts w:ascii="Arial" w:hAnsi="Arial" w:cs="Arial"/>
                <w:spacing w:val="4"/>
                <w:sz w:val="18"/>
                <w:szCs w:val="18"/>
                <w:lang w:eastAsia="en-US" w:bidi="en-US"/>
              </w:rPr>
            </w:pPr>
          </w:p>
        </w:tc>
        <w:tc>
          <w:tcPr>
            <w:tcW w:w="859" w:type="pct"/>
          </w:tcPr>
          <w:p w14:paraId="7174FBE1" w14:textId="77777777" w:rsidR="00B00DE2" w:rsidRDefault="00B00DE2">
            <w:pPr>
              <w:jc w:val="both"/>
              <w:rPr>
                <w:rFonts w:ascii="Arial" w:hAnsi="Arial" w:cs="Arial"/>
                <w:spacing w:val="4"/>
                <w:sz w:val="18"/>
                <w:szCs w:val="18"/>
                <w:lang w:eastAsia="en-US" w:bidi="en-US"/>
              </w:rPr>
            </w:pPr>
          </w:p>
        </w:tc>
        <w:tc>
          <w:tcPr>
            <w:tcW w:w="651" w:type="pct"/>
          </w:tcPr>
          <w:p w14:paraId="2FEFCCA4" w14:textId="77777777" w:rsidR="00B00DE2" w:rsidRDefault="00B00DE2">
            <w:pPr>
              <w:jc w:val="both"/>
              <w:rPr>
                <w:rFonts w:ascii="Arial" w:hAnsi="Arial" w:cs="Arial"/>
                <w:spacing w:val="4"/>
                <w:sz w:val="18"/>
                <w:szCs w:val="18"/>
                <w:lang w:eastAsia="en-US" w:bidi="en-US"/>
              </w:rPr>
            </w:pPr>
          </w:p>
        </w:tc>
        <w:tc>
          <w:tcPr>
            <w:tcW w:w="822" w:type="pct"/>
          </w:tcPr>
          <w:p w14:paraId="1D8A8A9E" w14:textId="77777777" w:rsidR="00B00DE2" w:rsidRDefault="00B00DE2">
            <w:pPr>
              <w:jc w:val="both"/>
              <w:rPr>
                <w:rFonts w:ascii="Arial" w:hAnsi="Arial" w:cs="Arial"/>
                <w:spacing w:val="4"/>
                <w:sz w:val="18"/>
                <w:szCs w:val="18"/>
                <w:lang w:eastAsia="en-US" w:bidi="en-US"/>
              </w:rPr>
            </w:pPr>
          </w:p>
        </w:tc>
      </w:tr>
      <w:tr w:rsidR="00B00DE2" w14:paraId="271ED57C" w14:textId="77777777">
        <w:trPr>
          <w:trHeight w:val="284"/>
        </w:trPr>
        <w:tc>
          <w:tcPr>
            <w:tcW w:w="1595" w:type="pct"/>
          </w:tcPr>
          <w:p w14:paraId="514A0F23" w14:textId="77777777" w:rsidR="00B00DE2" w:rsidRDefault="00776E18">
            <w:pPr>
              <w:jc w:val="both"/>
              <w:rPr>
                <w:rFonts w:ascii="Arial" w:hAnsi="Arial" w:cs="Arial"/>
                <w:spacing w:val="4"/>
                <w:sz w:val="18"/>
                <w:szCs w:val="18"/>
                <w:lang w:bidi="en-US"/>
              </w:rPr>
            </w:pPr>
            <w:r>
              <w:rPr>
                <w:rFonts w:ascii="Arial" w:hAnsi="Arial" w:cs="Arial"/>
                <w:spacing w:val="4"/>
                <w:sz w:val="18"/>
                <w:szCs w:val="18"/>
                <w:lang w:bidi="en-US"/>
              </w:rPr>
              <w:t>企事业单位拆迁</w:t>
            </w:r>
          </w:p>
        </w:tc>
        <w:tc>
          <w:tcPr>
            <w:tcW w:w="503" w:type="pct"/>
          </w:tcPr>
          <w:p w14:paraId="213385F0" w14:textId="77777777" w:rsidR="00B00DE2" w:rsidRDefault="00776E18">
            <w:pPr>
              <w:jc w:val="center"/>
              <w:rPr>
                <w:rFonts w:ascii="Arial" w:hAnsi="Arial" w:cs="Arial"/>
                <w:spacing w:val="4"/>
                <w:sz w:val="18"/>
                <w:szCs w:val="18"/>
                <w:lang w:bidi="en-US"/>
              </w:rPr>
            </w:pPr>
            <w:r>
              <w:rPr>
                <w:rFonts w:ascii="Arial" w:hAnsi="Arial" w:cs="Arial"/>
                <w:spacing w:val="4"/>
                <w:sz w:val="18"/>
                <w:szCs w:val="18"/>
                <w:lang w:bidi="en-US"/>
              </w:rPr>
              <w:t>㎡</w:t>
            </w:r>
          </w:p>
        </w:tc>
        <w:tc>
          <w:tcPr>
            <w:tcW w:w="570" w:type="pct"/>
          </w:tcPr>
          <w:p w14:paraId="50A601F5" w14:textId="77777777" w:rsidR="00B00DE2" w:rsidRDefault="00B00DE2">
            <w:pPr>
              <w:jc w:val="both"/>
              <w:rPr>
                <w:rFonts w:ascii="Arial" w:hAnsi="Arial" w:cs="Arial"/>
                <w:spacing w:val="4"/>
                <w:sz w:val="18"/>
                <w:szCs w:val="18"/>
                <w:lang w:eastAsia="en-US" w:bidi="en-US"/>
              </w:rPr>
            </w:pPr>
          </w:p>
        </w:tc>
        <w:tc>
          <w:tcPr>
            <w:tcW w:w="859" w:type="pct"/>
          </w:tcPr>
          <w:p w14:paraId="0BA5EF92" w14:textId="77777777" w:rsidR="00B00DE2" w:rsidRDefault="00B00DE2">
            <w:pPr>
              <w:jc w:val="both"/>
              <w:rPr>
                <w:rFonts w:ascii="Arial" w:hAnsi="Arial" w:cs="Arial"/>
                <w:spacing w:val="4"/>
                <w:sz w:val="18"/>
                <w:szCs w:val="18"/>
                <w:lang w:eastAsia="en-US" w:bidi="en-US"/>
              </w:rPr>
            </w:pPr>
          </w:p>
        </w:tc>
        <w:tc>
          <w:tcPr>
            <w:tcW w:w="651" w:type="pct"/>
          </w:tcPr>
          <w:p w14:paraId="77E4662A" w14:textId="77777777" w:rsidR="00B00DE2" w:rsidRDefault="00B00DE2">
            <w:pPr>
              <w:jc w:val="both"/>
              <w:rPr>
                <w:rFonts w:ascii="Arial" w:hAnsi="Arial" w:cs="Arial"/>
                <w:spacing w:val="4"/>
                <w:sz w:val="18"/>
                <w:szCs w:val="18"/>
                <w:lang w:eastAsia="en-US" w:bidi="en-US"/>
              </w:rPr>
            </w:pPr>
          </w:p>
        </w:tc>
        <w:tc>
          <w:tcPr>
            <w:tcW w:w="822" w:type="pct"/>
          </w:tcPr>
          <w:p w14:paraId="103046F5" w14:textId="77777777" w:rsidR="00B00DE2" w:rsidRDefault="00B00DE2">
            <w:pPr>
              <w:jc w:val="both"/>
              <w:rPr>
                <w:rFonts w:ascii="Arial" w:hAnsi="Arial" w:cs="Arial"/>
                <w:spacing w:val="4"/>
                <w:sz w:val="18"/>
                <w:szCs w:val="18"/>
                <w:lang w:eastAsia="en-US" w:bidi="en-US"/>
              </w:rPr>
            </w:pPr>
          </w:p>
        </w:tc>
      </w:tr>
      <w:tr w:rsidR="00B00DE2" w14:paraId="08C3DC02" w14:textId="77777777">
        <w:trPr>
          <w:trHeight w:val="284"/>
        </w:trPr>
        <w:tc>
          <w:tcPr>
            <w:tcW w:w="1595" w:type="pct"/>
          </w:tcPr>
          <w:p w14:paraId="64F0BD87" w14:textId="77777777" w:rsidR="00B00DE2" w:rsidRDefault="00776E18">
            <w:pPr>
              <w:jc w:val="both"/>
              <w:rPr>
                <w:rFonts w:ascii="Arial" w:hAnsi="Arial" w:cs="Arial"/>
                <w:spacing w:val="4"/>
                <w:sz w:val="18"/>
                <w:szCs w:val="18"/>
                <w:lang w:bidi="en-US"/>
              </w:rPr>
            </w:pPr>
            <w:r>
              <w:rPr>
                <w:rFonts w:ascii="Arial" w:hAnsi="Arial" w:cs="Arial"/>
                <w:spacing w:val="4"/>
                <w:sz w:val="18"/>
                <w:szCs w:val="18"/>
                <w:lang w:bidi="en-US"/>
              </w:rPr>
              <w:t>补偿费支付</w:t>
            </w:r>
          </w:p>
        </w:tc>
        <w:tc>
          <w:tcPr>
            <w:tcW w:w="503" w:type="pct"/>
          </w:tcPr>
          <w:p w14:paraId="02A3C8D3" w14:textId="77777777" w:rsidR="00B00DE2" w:rsidRDefault="00776E18">
            <w:pPr>
              <w:ind w:firstLine="104"/>
              <w:jc w:val="both"/>
              <w:rPr>
                <w:rFonts w:ascii="Arial" w:hAnsi="Arial" w:cs="Arial"/>
                <w:spacing w:val="4"/>
                <w:sz w:val="18"/>
                <w:szCs w:val="18"/>
                <w:lang w:bidi="en-US"/>
              </w:rPr>
            </w:pPr>
            <w:r>
              <w:rPr>
                <w:rFonts w:ascii="Arial" w:hAnsi="Arial" w:cs="Arial"/>
                <w:spacing w:val="4"/>
                <w:sz w:val="18"/>
                <w:szCs w:val="18"/>
                <w:lang w:bidi="en-US"/>
              </w:rPr>
              <w:t>万元</w:t>
            </w:r>
          </w:p>
        </w:tc>
        <w:tc>
          <w:tcPr>
            <w:tcW w:w="570" w:type="pct"/>
          </w:tcPr>
          <w:p w14:paraId="605C05E4" w14:textId="77777777" w:rsidR="00B00DE2" w:rsidRDefault="00B00DE2">
            <w:pPr>
              <w:jc w:val="both"/>
              <w:rPr>
                <w:rFonts w:ascii="Arial" w:hAnsi="Arial" w:cs="Arial"/>
                <w:spacing w:val="4"/>
                <w:sz w:val="18"/>
                <w:szCs w:val="18"/>
                <w:lang w:eastAsia="en-US" w:bidi="en-US"/>
              </w:rPr>
            </w:pPr>
          </w:p>
        </w:tc>
        <w:tc>
          <w:tcPr>
            <w:tcW w:w="859" w:type="pct"/>
          </w:tcPr>
          <w:p w14:paraId="455AE15C" w14:textId="77777777" w:rsidR="00B00DE2" w:rsidRDefault="00B00DE2">
            <w:pPr>
              <w:jc w:val="both"/>
              <w:rPr>
                <w:rFonts w:ascii="Arial" w:hAnsi="Arial" w:cs="Arial"/>
                <w:spacing w:val="4"/>
                <w:sz w:val="18"/>
                <w:szCs w:val="18"/>
                <w:lang w:eastAsia="en-US" w:bidi="en-US"/>
              </w:rPr>
            </w:pPr>
          </w:p>
        </w:tc>
        <w:tc>
          <w:tcPr>
            <w:tcW w:w="651" w:type="pct"/>
          </w:tcPr>
          <w:p w14:paraId="4A84559F" w14:textId="77777777" w:rsidR="00B00DE2" w:rsidRDefault="00B00DE2">
            <w:pPr>
              <w:jc w:val="both"/>
              <w:rPr>
                <w:rFonts w:ascii="Arial" w:hAnsi="Arial" w:cs="Arial"/>
                <w:spacing w:val="4"/>
                <w:sz w:val="18"/>
                <w:szCs w:val="18"/>
                <w:lang w:eastAsia="en-US" w:bidi="en-US"/>
              </w:rPr>
            </w:pPr>
          </w:p>
        </w:tc>
        <w:tc>
          <w:tcPr>
            <w:tcW w:w="822" w:type="pct"/>
          </w:tcPr>
          <w:p w14:paraId="51D58E60" w14:textId="77777777" w:rsidR="00B00DE2" w:rsidRDefault="00B00DE2">
            <w:pPr>
              <w:jc w:val="both"/>
              <w:rPr>
                <w:rFonts w:ascii="Arial" w:hAnsi="Arial" w:cs="Arial"/>
                <w:spacing w:val="4"/>
                <w:sz w:val="18"/>
                <w:szCs w:val="18"/>
                <w:lang w:eastAsia="en-US" w:bidi="en-US"/>
              </w:rPr>
            </w:pPr>
          </w:p>
        </w:tc>
      </w:tr>
      <w:tr w:rsidR="00B00DE2" w14:paraId="061EB1E3" w14:textId="77777777">
        <w:trPr>
          <w:trHeight w:val="284"/>
        </w:trPr>
        <w:tc>
          <w:tcPr>
            <w:tcW w:w="1595" w:type="pct"/>
          </w:tcPr>
          <w:p w14:paraId="5CDBF81D" w14:textId="77777777" w:rsidR="00B00DE2" w:rsidRDefault="00776E18">
            <w:pPr>
              <w:jc w:val="both"/>
              <w:rPr>
                <w:rFonts w:ascii="Arial" w:hAnsi="Arial" w:cs="Arial"/>
                <w:spacing w:val="4"/>
                <w:sz w:val="18"/>
                <w:szCs w:val="18"/>
                <w:lang w:bidi="en-US"/>
              </w:rPr>
            </w:pPr>
            <w:r>
              <w:rPr>
                <w:rFonts w:ascii="Arial" w:hAnsi="Arial" w:cs="Arial"/>
                <w:spacing w:val="4"/>
                <w:sz w:val="18"/>
                <w:szCs w:val="18"/>
                <w:lang w:bidi="en-US"/>
              </w:rPr>
              <w:t>培训人员</w:t>
            </w:r>
          </w:p>
        </w:tc>
        <w:tc>
          <w:tcPr>
            <w:tcW w:w="503" w:type="pct"/>
          </w:tcPr>
          <w:p w14:paraId="7DCA63FF" w14:textId="77777777" w:rsidR="00B00DE2" w:rsidRDefault="00776E18">
            <w:pPr>
              <w:jc w:val="center"/>
              <w:rPr>
                <w:rFonts w:ascii="Arial" w:hAnsi="Arial" w:cs="Arial"/>
                <w:spacing w:val="4"/>
                <w:sz w:val="18"/>
                <w:szCs w:val="18"/>
                <w:lang w:eastAsia="en-US" w:bidi="en-US"/>
              </w:rPr>
            </w:pPr>
            <w:r>
              <w:rPr>
                <w:rFonts w:ascii="Arial" w:hAnsi="Arial" w:cs="Arial"/>
                <w:spacing w:val="4"/>
                <w:sz w:val="18"/>
                <w:szCs w:val="18"/>
                <w:lang w:eastAsia="en-US" w:bidi="en-US"/>
              </w:rPr>
              <w:t>人</w:t>
            </w:r>
          </w:p>
        </w:tc>
        <w:tc>
          <w:tcPr>
            <w:tcW w:w="570" w:type="pct"/>
          </w:tcPr>
          <w:p w14:paraId="586B2A51" w14:textId="77777777" w:rsidR="00B00DE2" w:rsidRDefault="00B00DE2">
            <w:pPr>
              <w:jc w:val="both"/>
              <w:rPr>
                <w:rFonts w:ascii="Arial" w:hAnsi="Arial" w:cs="Arial"/>
                <w:spacing w:val="4"/>
                <w:sz w:val="18"/>
                <w:szCs w:val="18"/>
                <w:lang w:eastAsia="en-US" w:bidi="en-US"/>
              </w:rPr>
            </w:pPr>
          </w:p>
        </w:tc>
        <w:tc>
          <w:tcPr>
            <w:tcW w:w="859" w:type="pct"/>
          </w:tcPr>
          <w:p w14:paraId="224348DC" w14:textId="77777777" w:rsidR="00B00DE2" w:rsidRDefault="00B00DE2">
            <w:pPr>
              <w:jc w:val="both"/>
              <w:rPr>
                <w:rFonts w:ascii="Arial" w:hAnsi="Arial" w:cs="Arial"/>
                <w:spacing w:val="4"/>
                <w:sz w:val="18"/>
                <w:szCs w:val="18"/>
                <w:lang w:eastAsia="en-US" w:bidi="en-US"/>
              </w:rPr>
            </w:pPr>
          </w:p>
        </w:tc>
        <w:tc>
          <w:tcPr>
            <w:tcW w:w="651" w:type="pct"/>
          </w:tcPr>
          <w:p w14:paraId="0A4ED4D3" w14:textId="77777777" w:rsidR="00B00DE2" w:rsidRDefault="00B00DE2">
            <w:pPr>
              <w:jc w:val="both"/>
              <w:rPr>
                <w:rFonts w:ascii="Arial" w:hAnsi="Arial" w:cs="Arial"/>
                <w:spacing w:val="4"/>
                <w:sz w:val="18"/>
                <w:szCs w:val="18"/>
                <w:lang w:eastAsia="en-US" w:bidi="en-US"/>
              </w:rPr>
            </w:pPr>
          </w:p>
        </w:tc>
        <w:tc>
          <w:tcPr>
            <w:tcW w:w="822" w:type="pct"/>
          </w:tcPr>
          <w:p w14:paraId="0D475F46" w14:textId="77777777" w:rsidR="00B00DE2" w:rsidRDefault="00B00DE2">
            <w:pPr>
              <w:jc w:val="both"/>
              <w:rPr>
                <w:rFonts w:ascii="Arial" w:hAnsi="Arial" w:cs="Arial"/>
                <w:spacing w:val="4"/>
                <w:sz w:val="18"/>
                <w:szCs w:val="18"/>
                <w:lang w:eastAsia="en-US" w:bidi="en-US"/>
              </w:rPr>
            </w:pPr>
          </w:p>
        </w:tc>
      </w:tr>
      <w:tr w:rsidR="00B00DE2" w14:paraId="089E9AB8" w14:textId="77777777">
        <w:trPr>
          <w:trHeight w:val="284"/>
        </w:trPr>
        <w:tc>
          <w:tcPr>
            <w:tcW w:w="1595" w:type="pct"/>
          </w:tcPr>
          <w:p w14:paraId="629B0071" w14:textId="77777777" w:rsidR="00B00DE2" w:rsidRDefault="00776E18">
            <w:pPr>
              <w:jc w:val="both"/>
              <w:rPr>
                <w:rFonts w:ascii="Arial" w:hAnsi="Arial" w:cs="Arial"/>
                <w:spacing w:val="4"/>
                <w:sz w:val="18"/>
                <w:szCs w:val="18"/>
                <w:lang w:bidi="en-US"/>
              </w:rPr>
            </w:pPr>
            <w:r>
              <w:rPr>
                <w:rFonts w:ascii="Arial" w:hAnsi="Arial" w:cs="Arial"/>
                <w:spacing w:val="4"/>
                <w:sz w:val="18"/>
                <w:szCs w:val="18"/>
                <w:lang w:bidi="en-US"/>
              </w:rPr>
              <w:t>安排就业</w:t>
            </w:r>
          </w:p>
        </w:tc>
        <w:tc>
          <w:tcPr>
            <w:tcW w:w="503" w:type="pct"/>
          </w:tcPr>
          <w:p w14:paraId="6F6CEAFB" w14:textId="77777777" w:rsidR="00B00DE2" w:rsidRDefault="00776E18">
            <w:pPr>
              <w:jc w:val="center"/>
              <w:rPr>
                <w:rFonts w:ascii="Arial" w:hAnsi="Arial" w:cs="Arial"/>
                <w:spacing w:val="4"/>
                <w:sz w:val="18"/>
                <w:szCs w:val="18"/>
                <w:lang w:eastAsia="en-US" w:bidi="en-US"/>
              </w:rPr>
            </w:pPr>
            <w:r>
              <w:rPr>
                <w:rFonts w:ascii="Arial" w:hAnsi="Arial" w:cs="Arial"/>
                <w:spacing w:val="4"/>
                <w:sz w:val="18"/>
                <w:szCs w:val="18"/>
                <w:lang w:eastAsia="en-US" w:bidi="en-US"/>
              </w:rPr>
              <w:t>人</w:t>
            </w:r>
          </w:p>
        </w:tc>
        <w:tc>
          <w:tcPr>
            <w:tcW w:w="570" w:type="pct"/>
          </w:tcPr>
          <w:p w14:paraId="407F89A8" w14:textId="77777777" w:rsidR="00B00DE2" w:rsidRDefault="00B00DE2">
            <w:pPr>
              <w:jc w:val="both"/>
              <w:rPr>
                <w:rFonts w:ascii="Arial" w:hAnsi="Arial" w:cs="Arial"/>
                <w:spacing w:val="4"/>
                <w:sz w:val="18"/>
                <w:szCs w:val="18"/>
                <w:lang w:eastAsia="en-US" w:bidi="en-US"/>
              </w:rPr>
            </w:pPr>
          </w:p>
        </w:tc>
        <w:tc>
          <w:tcPr>
            <w:tcW w:w="859" w:type="pct"/>
          </w:tcPr>
          <w:p w14:paraId="77D0D037" w14:textId="77777777" w:rsidR="00B00DE2" w:rsidRDefault="00B00DE2">
            <w:pPr>
              <w:jc w:val="both"/>
              <w:rPr>
                <w:rFonts w:ascii="Arial" w:hAnsi="Arial" w:cs="Arial"/>
                <w:spacing w:val="4"/>
                <w:sz w:val="18"/>
                <w:szCs w:val="18"/>
                <w:lang w:eastAsia="en-US" w:bidi="en-US"/>
              </w:rPr>
            </w:pPr>
          </w:p>
        </w:tc>
        <w:tc>
          <w:tcPr>
            <w:tcW w:w="651" w:type="pct"/>
          </w:tcPr>
          <w:p w14:paraId="20D0B42F" w14:textId="77777777" w:rsidR="00B00DE2" w:rsidRDefault="00B00DE2">
            <w:pPr>
              <w:jc w:val="both"/>
              <w:rPr>
                <w:rFonts w:ascii="Arial" w:hAnsi="Arial" w:cs="Arial"/>
                <w:spacing w:val="4"/>
                <w:sz w:val="18"/>
                <w:szCs w:val="18"/>
                <w:lang w:eastAsia="en-US" w:bidi="en-US"/>
              </w:rPr>
            </w:pPr>
          </w:p>
        </w:tc>
        <w:tc>
          <w:tcPr>
            <w:tcW w:w="822" w:type="pct"/>
          </w:tcPr>
          <w:p w14:paraId="019D3FA0" w14:textId="77777777" w:rsidR="00B00DE2" w:rsidRDefault="00B00DE2">
            <w:pPr>
              <w:jc w:val="both"/>
              <w:rPr>
                <w:rFonts w:ascii="Arial" w:hAnsi="Arial" w:cs="Arial"/>
                <w:spacing w:val="4"/>
                <w:sz w:val="18"/>
                <w:szCs w:val="18"/>
                <w:lang w:eastAsia="en-US" w:bidi="en-US"/>
              </w:rPr>
            </w:pPr>
          </w:p>
        </w:tc>
      </w:tr>
      <w:tr w:rsidR="00B00DE2" w14:paraId="371DAA88" w14:textId="77777777">
        <w:trPr>
          <w:trHeight w:val="284"/>
        </w:trPr>
        <w:tc>
          <w:tcPr>
            <w:tcW w:w="5000" w:type="pct"/>
            <w:gridSpan w:val="6"/>
          </w:tcPr>
          <w:p w14:paraId="47A24429" w14:textId="77777777" w:rsidR="00B00DE2" w:rsidRDefault="00776E18">
            <w:pPr>
              <w:jc w:val="both"/>
              <w:rPr>
                <w:rFonts w:ascii="Arial" w:hAnsi="Arial" w:cs="Arial"/>
                <w:spacing w:val="4"/>
                <w:sz w:val="18"/>
                <w:szCs w:val="18"/>
                <w:lang w:bidi="en-US"/>
              </w:rPr>
            </w:pPr>
            <w:r>
              <w:rPr>
                <w:rFonts w:ascii="Arial" w:hAnsi="Arial" w:cs="Arial"/>
                <w:spacing w:val="4"/>
                <w:sz w:val="18"/>
                <w:szCs w:val="18"/>
                <w:lang w:bidi="en-US"/>
              </w:rPr>
              <w:t>报告者：签名（负责人）：公章：</w:t>
            </w:r>
          </w:p>
        </w:tc>
      </w:tr>
    </w:tbl>
    <w:p w14:paraId="7DC92CC6" w14:textId="77777777" w:rsidR="003A44A9" w:rsidRDefault="003A44A9" w:rsidP="001F674E">
      <w:pPr>
        <w:pStyle w:val="a3"/>
        <w:jc w:val="left"/>
        <w:rPr>
          <w:lang w:eastAsia="zh-CN"/>
        </w:rPr>
      </w:pPr>
      <w:bookmarkStart w:id="2574" w:name="_Toc16366154"/>
    </w:p>
    <w:p w14:paraId="643EF385" w14:textId="277CA614" w:rsidR="00B00DE2" w:rsidRDefault="009F14C5" w:rsidP="001F674E">
      <w:pPr>
        <w:pStyle w:val="a3"/>
        <w:rPr>
          <w:lang w:eastAsia="zh-CN"/>
        </w:rPr>
      </w:pPr>
      <w:bookmarkStart w:id="2575" w:name="_Toc17539669"/>
      <w:r>
        <w:rPr>
          <w:rFonts w:hint="eastAsia"/>
          <w:lang w:eastAsia="zh-CN"/>
        </w:rPr>
        <w:t>表</w:t>
      </w:r>
      <w:r>
        <w:rPr>
          <w:rFonts w:hint="eastAsia"/>
          <w:lang w:eastAsia="zh-CN"/>
        </w:rPr>
        <w:t xml:space="preserve"> </w:t>
      </w:r>
      <w:r>
        <w:rPr>
          <w:b w:val="0"/>
          <w:bCs w:val="0"/>
        </w:rPr>
        <w:fldChar w:fldCharType="begin"/>
      </w:r>
      <w:r>
        <w:rPr>
          <w:lang w:eastAsia="zh-CN"/>
        </w:rPr>
        <w:instrText xml:space="preserve"> </w:instrText>
      </w:r>
      <w:r>
        <w:rPr>
          <w:rFonts w:hint="eastAsia"/>
          <w:lang w:eastAsia="zh-CN"/>
        </w:rPr>
        <w:instrText>STYLEREF 1 \s</w:instrText>
      </w:r>
      <w:r>
        <w:rPr>
          <w:lang w:eastAsia="zh-CN"/>
        </w:rPr>
        <w:instrText xml:space="preserve"> </w:instrText>
      </w:r>
      <w:r>
        <w:rPr>
          <w:b w:val="0"/>
          <w:bCs w:val="0"/>
        </w:rPr>
        <w:fldChar w:fldCharType="separate"/>
      </w:r>
      <w:r>
        <w:rPr>
          <w:noProof/>
          <w:lang w:eastAsia="zh-CN"/>
        </w:rPr>
        <w:t>10</w:t>
      </w:r>
      <w:r>
        <w:rPr>
          <w:b w:val="0"/>
          <w:bCs w:val="0"/>
        </w:rPr>
        <w:fldChar w:fldCharType="end"/>
      </w:r>
      <w:r>
        <w:rPr>
          <w:lang w:eastAsia="zh-CN"/>
        </w:rPr>
        <w:noBreakHyphen/>
      </w:r>
      <w:r>
        <w:rPr>
          <w:b w:val="0"/>
          <w:bCs w:val="0"/>
        </w:rP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rPr>
          <w:b w:val="0"/>
          <w:bCs w:val="0"/>
        </w:rPr>
        <w:fldChar w:fldCharType="separate"/>
      </w:r>
      <w:r>
        <w:rPr>
          <w:noProof/>
          <w:lang w:eastAsia="zh-CN"/>
        </w:rPr>
        <w:t>2</w:t>
      </w:r>
      <w:r>
        <w:rPr>
          <w:b w:val="0"/>
          <w:bCs w:val="0"/>
        </w:rPr>
        <w:fldChar w:fldCharType="end"/>
      </w:r>
      <w:bookmarkStart w:id="2576" w:name="_Toc475694166"/>
      <w:bookmarkStart w:id="2577" w:name="_Toc480135174"/>
      <w:bookmarkStart w:id="2578" w:name="_Toc481851140"/>
      <w:bookmarkStart w:id="2579" w:name="_Toc497140868"/>
      <w:bookmarkStart w:id="2580" w:name="_Toc497141092"/>
      <w:r w:rsidR="00776E18">
        <w:rPr>
          <w:rFonts w:hint="eastAsia"/>
          <w:lang w:eastAsia="zh-CN"/>
        </w:rPr>
        <w:t>资金使用执行进度</w:t>
      </w:r>
      <w:bookmarkEnd w:id="2574"/>
      <w:bookmarkEnd w:id="2575"/>
      <w:bookmarkEnd w:id="2576"/>
      <w:bookmarkEnd w:id="2577"/>
      <w:bookmarkEnd w:id="2578"/>
      <w:bookmarkEnd w:id="2579"/>
      <w:bookmarkEnd w:id="25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1"/>
        <w:gridCol w:w="1070"/>
        <w:gridCol w:w="906"/>
        <w:gridCol w:w="1400"/>
        <w:gridCol w:w="1430"/>
        <w:gridCol w:w="845"/>
        <w:gridCol w:w="1014"/>
      </w:tblGrid>
      <w:tr w:rsidR="00B00DE2" w14:paraId="508A972D" w14:textId="77777777">
        <w:trPr>
          <w:tblHeader/>
        </w:trPr>
        <w:tc>
          <w:tcPr>
            <w:tcW w:w="5000" w:type="pct"/>
            <w:gridSpan w:val="7"/>
            <w:shd w:val="clear" w:color="auto" w:fill="auto"/>
          </w:tcPr>
          <w:p w14:paraId="5E11161F" w14:textId="77777777" w:rsidR="00B00DE2" w:rsidRDefault="00776E18">
            <w:pPr>
              <w:jc w:val="both"/>
              <w:rPr>
                <w:rFonts w:ascii="Arial" w:hAnsi="Arial" w:cs="Arial"/>
                <w:spacing w:val="4"/>
                <w:sz w:val="18"/>
                <w:szCs w:val="18"/>
                <w:lang w:eastAsia="en-US" w:bidi="en-US"/>
              </w:rPr>
            </w:pPr>
            <w:r>
              <w:rPr>
                <w:rFonts w:ascii="Arial" w:hAnsi="Arial" w:cs="Arial"/>
                <w:spacing w:val="4"/>
                <w:sz w:val="18"/>
                <w:szCs w:val="18"/>
                <w:lang w:bidi="en-US"/>
              </w:rPr>
              <w:t>区（县</w:t>
            </w:r>
            <w:r>
              <w:rPr>
                <w:rFonts w:ascii="Arial" w:hAnsi="Arial" w:cs="Arial"/>
                <w:spacing w:val="4"/>
                <w:sz w:val="18"/>
                <w:szCs w:val="18"/>
                <w:lang w:eastAsia="en-US" w:bidi="en-US"/>
              </w:rPr>
              <w:t>）</w:t>
            </w:r>
            <w:r>
              <w:rPr>
                <w:rFonts w:ascii="Arial" w:hAnsi="Arial" w:cs="Arial"/>
                <w:spacing w:val="4"/>
                <w:sz w:val="18"/>
                <w:szCs w:val="18"/>
                <w:lang w:eastAsia="en-US" w:bidi="en-US"/>
              </w:rPr>
              <w:t>________</w:t>
            </w:r>
            <w:r>
              <w:rPr>
                <w:rFonts w:ascii="Arial" w:hAnsi="Arial" w:cs="Arial"/>
                <w:spacing w:val="4"/>
                <w:sz w:val="18"/>
                <w:szCs w:val="18"/>
                <w:lang w:bidi="en-US"/>
              </w:rPr>
              <w:t>镇</w:t>
            </w:r>
            <w:r>
              <w:rPr>
                <w:rFonts w:ascii="Arial" w:hAnsi="Arial" w:cs="Arial"/>
                <w:spacing w:val="4"/>
                <w:sz w:val="18"/>
                <w:szCs w:val="18"/>
                <w:lang w:eastAsia="en-US" w:bidi="en-US"/>
              </w:rPr>
              <w:t>________</w:t>
            </w:r>
          </w:p>
        </w:tc>
      </w:tr>
      <w:tr w:rsidR="00B00DE2" w14:paraId="110AEA3E" w14:textId="77777777">
        <w:tc>
          <w:tcPr>
            <w:tcW w:w="5000" w:type="pct"/>
            <w:gridSpan w:val="7"/>
          </w:tcPr>
          <w:p w14:paraId="6FD6731C" w14:textId="77777777" w:rsidR="00B00DE2" w:rsidRDefault="00776E18">
            <w:pPr>
              <w:jc w:val="both"/>
              <w:rPr>
                <w:rFonts w:ascii="Arial" w:hAnsi="Arial" w:cs="Arial"/>
                <w:spacing w:val="4"/>
                <w:sz w:val="18"/>
                <w:szCs w:val="18"/>
                <w:lang w:eastAsia="en-US" w:bidi="en-US"/>
              </w:rPr>
            </w:pPr>
            <w:r>
              <w:rPr>
                <w:rFonts w:ascii="Arial" w:hAnsi="Arial" w:cs="Arial"/>
                <w:color w:val="000000"/>
                <w:spacing w:val="4"/>
                <w:sz w:val="18"/>
                <w:szCs w:val="18"/>
                <w:lang w:bidi="en-US"/>
              </w:rPr>
              <w:t>截止日期</w:t>
            </w:r>
            <w:r>
              <w:rPr>
                <w:rFonts w:ascii="Arial" w:hAnsi="Arial" w:cs="Arial"/>
                <w:color w:val="000000"/>
                <w:spacing w:val="4"/>
                <w:sz w:val="18"/>
                <w:szCs w:val="18"/>
                <w:lang w:eastAsia="en-US" w:bidi="en-US"/>
              </w:rPr>
              <w:t>：</w:t>
            </w:r>
            <w:proofErr w:type="spellStart"/>
            <w:r>
              <w:rPr>
                <w:rFonts w:ascii="Arial" w:hAnsi="Arial" w:cs="Arial"/>
                <w:color w:val="000000"/>
                <w:spacing w:val="4"/>
                <w:sz w:val="18"/>
                <w:szCs w:val="18"/>
                <w:lang w:eastAsia="en-US" w:bidi="en-US"/>
              </w:rPr>
              <w:t>年月日</w:t>
            </w:r>
            <w:proofErr w:type="spellEnd"/>
          </w:p>
        </w:tc>
      </w:tr>
      <w:tr w:rsidR="00B00DE2" w14:paraId="3CA18B35" w14:textId="77777777">
        <w:tc>
          <w:tcPr>
            <w:tcW w:w="5000" w:type="pct"/>
            <w:gridSpan w:val="7"/>
          </w:tcPr>
          <w:p w14:paraId="6AC903BE" w14:textId="77777777" w:rsidR="00B00DE2" w:rsidRDefault="00776E18">
            <w:pPr>
              <w:jc w:val="both"/>
              <w:rPr>
                <w:rFonts w:ascii="Arial" w:hAnsi="Arial" w:cs="Arial"/>
                <w:spacing w:val="4"/>
                <w:sz w:val="18"/>
                <w:szCs w:val="18"/>
                <w:lang w:eastAsia="en-US" w:bidi="en-US"/>
              </w:rPr>
            </w:pPr>
            <w:r>
              <w:rPr>
                <w:rFonts w:ascii="Arial" w:hAnsi="Arial" w:cs="Arial"/>
                <w:color w:val="000000"/>
                <w:spacing w:val="4"/>
                <w:sz w:val="18"/>
                <w:szCs w:val="18"/>
                <w:lang w:bidi="en-US"/>
              </w:rPr>
              <w:t>填表日期</w:t>
            </w:r>
            <w:r>
              <w:rPr>
                <w:rFonts w:ascii="Arial" w:hAnsi="Arial" w:cs="Arial"/>
                <w:color w:val="000000"/>
                <w:spacing w:val="4"/>
                <w:sz w:val="18"/>
                <w:szCs w:val="18"/>
                <w:lang w:eastAsia="en-US" w:bidi="en-US"/>
              </w:rPr>
              <w:t>：</w:t>
            </w:r>
            <w:proofErr w:type="spellStart"/>
            <w:r>
              <w:rPr>
                <w:rFonts w:ascii="Arial" w:hAnsi="Arial" w:cs="Arial"/>
                <w:color w:val="000000"/>
                <w:spacing w:val="4"/>
                <w:sz w:val="18"/>
                <w:szCs w:val="18"/>
                <w:lang w:eastAsia="en-US" w:bidi="en-US"/>
              </w:rPr>
              <w:t>年月日</w:t>
            </w:r>
            <w:proofErr w:type="spellEnd"/>
          </w:p>
        </w:tc>
      </w:tr>
      <w:tr w:rsidR="00B00DE2" w14:paraId="0DAE6764" w14:textId="77777777">
        <w:tc>
          <w:tcPr>
            <w:tcW w:w="983" w:type="pct"/>
            <w:shd w:val="clear" w:color="auto" w:fill="F2F2F2"/>
            <w:vAlign w:val="center"/>
          </w:tcPr>
          <w:p w14:paraId="1C663B69" w14:textId="77777777" w:rsidR="00B00DE2" w:rsidRDefault="00776E18">
            <w:pPr>
              <w:jc w:val="center"/>
              <w:rPr>
                <w:rFonts w:ascii="Arial" w:hAnsi="Arial" w:cs="Arial"/>
                <w:spacing w:val="4"/>
                <w:sz w:val="18"/>
                <w:szCs w:val="18"/>
                <w:lang w:bidi="en-US"/>
              </w:rPr>
            </w:pPr>
            <w:r>
              <w:rPr>
                <w:rFonts w:ascii="Arial" w:hAnsi="Arial" w:cs="Arial"/>
                <w:spacing w:val="4"/>
                <w:sz w:val="18"/>
                <w:szCs w:val="18"/>
                <w:lang w:bidi="en-US"/>
              </w:rPr>
              <w:t>受影响单位</w:t>
            </w:r>
          </w:p>
        </w:tc>
        <w:tc>
          <w:tcPr>
            <w:tcW w:w="645" w:type="pct"/>
            <w:shd w:val="clear" w:color="auto" w:fill="F2F2F2"/>
            <w:vAlign w:val="center"/>
          </w:tcPr>
          <w:p w14:paraId="1901E5BE" w14:textId="77777777" w:rsidR="00B00DE2" w:rsidRDefault="00776E18">
            <w:pPr>
              <w:jc w:val="center"/>
              <w:rPr>
                <w:rFonts w:ascii="Arial" w:hAnsi="Arial" w:cs="Arial"/>
                <w:spacing w:val="4"/>
                <w:sz w:val="18"/>
                <w:szCs w:val="18"/>
                <w:lang w:eastAsia="en-US" w:bidi="en-US"/>
              </w:rPr>
            </w:pPr>
            <w:r>
              <w:rPr>
                <w:rFonts w:ascii="Arial" w:hAnsi="Arial" w:cs="Arial"/>
                <w:spacing w:val="4"/>
                <w:sz w:val="18"/>
                <w:szCs w:val="18"/>
                <w:lang w:bidi="en-US"/>
              </w:rPr>
              <w:t>描述</w:t>
            </w:r>
            <w:r>
              <w:rPr>
                <w:rFonts w:ascii="Arial" w:hAnsi="Arial" w:cs="Arial"/>
                <w:color w:val="000000"/>
                <w:spacing w:val="4"/>
                <w:sz w:val="18"/>
                <w:szCs w:val="18"/>
                <w:vertAlign w:val="superscript"/>
                <w:lang w:eastAsia="en-US" w:bidi="en-US"/>
              </w:rPr>
              <w:footnoteReference w:id="8"/>
            </w:r>
          </w:p>
        </w:tc>
        <w:tc>
          <w:tcPr>
            <w:tcW w:w="546" w:type="pct"/>
            <w:shd w:val="clear" w:color="auto" w:fill="F2F2F2"/>
            <w:vAlign w:val="center"/>
          </w:tcPr>
          <w:p w14:paraId="78D75F25" w14:textId="77777777" w:rsidR="00B00DE2" w:rsidRDefault="00776E18">
            <w:pPr>
              <w:jc w:val="center"/>
              <w:rPr>
                <w:rFonts w:ascii="Arial" w:hAnsi="Arial" w:cs="Arial"/>
                <w:spacing w:val="4"/>
                <w:sz w:val="18"/>
                <w:szCs w:val="18"/>
                <w:lang w:bidi="en-US"/>
              </w:rPr>
            </w:pPr>
            <w:r>
              <w:rPr>
                <w:rFonts w:ascii="Arial" w:hAnsi="Arial" w:cs="Arial"/>
                <w:spacing w:val="4"/>
                <w:sz w:val="18"/>
                <w:szCs w:val="18"/>
                <w:lang w:bidi="en-US"/>
              </w:rPr>
              <w:t>单位</w:t>
            </w:r>
            <w:r>
              <w:rPr>
                <w:rFonts w:ascii="Arial" w:hAnsi="Arial" w:cs="Arial"/>
                <w:spacing w:val="4"/>
                <w:sz w:val="18"/>
                <w:szCs w:val="18"/>
                <w:lang w:eastAsia="en-US" w:bidi="en-US"/>
              </w:rPr>
              <w:t>/</w:t>
            </w:r>
            <w:r>
              <w:rPr>
                <w:rFonts w:ascii="Arial" w:hAnsi="Arial" w:cs="Arial"/>
                <w:spacing w:val="4"/>
                <w:sz w:val="18"/>
                <w:szCs w:val="18"/>
                <w:lang w:bidi="en-US"/>
              </w:rPr>
              <w:t>数量</w:t>
            </w:r>
          </w:p>
        </w:tc>
        <w:tc>
          <w:tcPr>
            <w:tcW w:w="844" w:type="pct"/>
            <w:shd w:val="clear" w:color="auto" w:fill="F2F2F2"/>
            <w:vAlign w:val="center"/>
          </w:tcPr>
          <w:p w14:paraId="796A0653" w14:textId="77777777" w:rsidR="00B00DE2" w:rsidRDefault="00776E18">
            <w:pPr>
              <w:jc w:val="center"/>
              <w:rPr>
                <w:rFonts w:ascii="Arial" w:hAnsi="Arial" w:cs="Arial"/>
                <w:spacing w:val="4"/>
                <w:sz w:val="18"/>
                <w:szCs w:val="18"/>
                <w:lang w:eastAsia="en-US" w:bidi="en-US"/>
              </w:rPr>
            </w:pPr>
            <w:r>
              <w:rPr>
                <w:rFonts w:ascii="Arial" w:hAnsi="Arial" w:cs="Arial"/>
                <w:spacing w:val="4"/>
                <w:sz w:val="18"/>
                <w:szCs w:val="18"/>
                <w:lang w:bidi="en-US"/>
              </w:rPr>
              <w:t>所需的投资</w:t>
            </w:r>
            <w:r>
              <w:rPr>
                <w:rFonts w:ascii="Arial" w:hAnsi="Arial" w:cs="Arial"/>
                <w:spacing w:val="4"/>
                <w:sz w:val="18"/>
                <w:szCs w:val="18"/>
                <w:lang w:eastAsia="en-US" w:bidi="en-US"/>
              </w:rPr>
              <w:t>（元）</w:t>
            </w:r>
          </w:p>
        </w:tc>
        <w:tc>
          <w:tcPr>
            <w:tcW w:w="862" w:type="pct"/>
            <w:shd w:val="clear" w:color="auto" w:fill="F2F2F2"/>
            <w:vAlign w:val="center"/>
          </w:tcPr>
          <w:p w14:paraId="73818FF7" w14:textId="77777777" w:rsidR="00B00DE2" w:rsidRDefault="00776E18">
            <w:pPr>
              <w:jc w:val="center"/>
              <w:rPr>
                <w:rFonts w:ascii="Arial" w:hAnsi="Arial" w:cs="Arial"/>
                <w:spacing w:val="4"/>
                <w:sz w:val="18"/>
                <w:szCs w:val="18"/>
                <w:lang w:eastAsia="en-US" w:bidi="en-US"/>
              </w:rPr>
            </w:pPr>
            <w:r>
              <w:rPr>
                <w:rFonts w:ascii="Arial" w:hAnsi="Arial" w:cs="Arial"/>
                <w:spacing w:val="4"/>
                <w:sz w:val="18"/>
                <w:szCs w:val="18"/>
                <w:lang w:bidi="en-US"/>
              </w:rPr>
              <w:t>收到的赔偿</w:t>
            </w:r>
            <w:r>
              <w:rPr>
                <w:rFonts w:ascii="Arial" w:hAnsi="Arial" w:cs="Arial"/>
                <w:spacing w:val="4"/>
                <w:sz w:val="18"/>
                <w:szCs w:val="18"/>
                <w:lang w:eastAsia="en-US" w:bidi="en-US"/>
              </w:rPr>
              <w:t>（元）</w:t>
            </w:r>
          </w:p>
        </w:tc>
        <w:tc>
          <w:tcPr>
            <w:tcW w:w="509" w:type="pct"/>
            <w:shd w:val="clear" w:color="auto" w:fill="F2F2F2"/>
            <w:vAlign w:val="center"/>
          </w:tcPr>
          <w:p w14:paraId="4C7CF3A3" w14:textId="77777777" w:rsidR="00B00DE2" w:rsidRDefault="00776E18">
            <w:pPr>
              <w:jc w:val="center"/>
              <w:rPr>
                <w:rFonts w:ascii="Arial" w:hAnsi="Arial" w:cs="Arial"/>
                <w:spacing w:val="4"/>
                <w:sz w:val="18"/>
                <w:szCs w:val="18"/>
                <w:lang w:bidi="en-US"/>
              </w:rPr>
            </w:pPr>
            <w:r>
              <w:rPr>
                <w:rFonts w:ascii="Arial" w:hAnsi="Arial" w:cs="Arial"/>
                <w:spacing w:val="4"/>
                <w:sz w:val="18"/>
                <w:szCs w:val="18"/>
                <w:lang w:bidi="en-US"/>
              </w:rPr>
              <w:t>调节</w:t>
            </w:r>
          </w:p>
          <w:p w14:paraId="709B8642" w14:textId="77777777" w:rsidR="00B00DE2" w:rsidRDefault="00776E18">
            <w:pPr>
              <w:jc w:val="center"/>
              <w:rPr>
                <w:rFonts w:ascii="Arial" w:hAnsi="Arial" w:cs="Arial"/>
                <w:spacing w:val="4"/>
                <w:sz w:val="18"/>
                <w:szCs w:val="18"/>
                <w:lang w:bidi="en-US"/>
              </w:rPr>
            </w:pPr>
            <w:r>
              <w:rPr>
                <w:rFonts w:ascii="Arial" w:hAnsi="Arial" w:cs="Arial"/>
                <w:spacing w:val="4"/>
                <w:sz w:val="18"/>
                <w:szCs w:val="18"/>
                <w:lang w:bidi="en-US"/>
              </w:rPr>
              <w:t>补偿</w:t>
            </w:r>
          </w:p>
        </w:tc>
        <w:tc>
          <w:tcPr>
            <w:tcW w:w="611" w:type="pct"/>
            <w:shd w:val="clear" w:color="auto" w:fill="F2F2F2"/>
            <w:vAlign w:val="center"/>
          </w:tcPr>
          <w:p w14:paraId="197A8E36" w14:textId="77777777" w:rsidR="00B00DE2" w:rsidRDefault="00776E18">
            <w:pPr>
              <w:jc w:val="center"/>
              <w:rPr>
                <w:rFonts w:ascii="Arial" w:hAnsi="Arial" w:cs="Arial"/>
                <w:spacing w:val="4"/>
                <w:sz w:val="18"/>
                <w:szCs w:val="18"/>
                <w:lang w:bidi="en-US"/>
              </w:rPr>
            </w:pPr>
            <w:r>
              <w:rPr>
                <w:rFonts w:ascii="Arial" w:hAnsi="Arial" w:cs="Arial"/>
                <w:spacing w:val="4"/>
                <w:sz w:val="18"/>
                <w:szCs w:val="18"/>
                <w:lang w:bidi="en-US"/>
              </w:rPr>
              <w:t>补偿比例</w:t>
            </w:r>
          </w:p>
        </w:tc>
      </w:tr>
      <w:tr w:rsidR="00B00DE2" w14:paraId="1ADBBE72" w14:textId="77777777">
        <w:tc>
          <w:tcPr>
            <w:tcW w:w="983" w:type="pct"/>
          </w:tcPr>
          <w:p w14:paraId="76C11C86" w14:textId="77777777" w:rsidR="00B00DE2" w:rsidRDefault="00776E18">
            <w:pPr>
              <w:jc w:val="both"/>
              <w:rPr>
                <w:rFonts w:ascii="Arial" w:hAnsi="Arial" w:cs="Arial"/>
                <w:spacing w:val="4"/>
                <w:sz w:val="18"/>
                <w:szCs w:val="18"/>
                <w:lang w:eastAsia="en-US" w:bidi="en-US"/>
              </w:rPr>
            </w:pPr>
            <w:r>
              <w:rPr>
                <w:rFonts w:ascii="Arial" w:hAnsi="Arial" w:cs="Arial"/>
                <w:spacing w:val="4"/>
                <w:sz w:val="18"/>
                <w:szCs w:val="18"/>
                <w:lang w:bidi="en-US"/>
              </w:rPr>
              <w:t>村庄</w:t>
            </w:r>
            <w:r>
              <w:rPr>
                <w:rFonts w:ascii="Arial" w:hAnsi="Arial" w:cs="Arial"/>
                <w:spacing w:val="4"/>
                <w:sz w:val="18"/>
                <w:szCs w:val="18"/>
                <w:lang w:eastAsia="en-US" w:bidi="en-US"/>
              </w:rPr>
              <w:t xml:space="preserve"> 1</w:t>
            </w:r>
          </w:p>
        </w:tc>
        <w:tc>
          <w:tcPr>
            <w:tcW w:w="645" w:type="pct"/>
          </w:tcPr>
          <w:p w14:paraId="69703F88" w14:textId="77777777" w:rsidR="00B00DE2" w:rsidRDefault="00B00DE2">
            <w:pPr>
              <w:jc w:val="both"/>
              <w:rPr>
                <w:rFonts w:ascii="Arial" w:hAnsi="Arial" w:cs="Arial"/>
                <w:spacing w:val="4"/>
                <w:sz w:val="18"/>
                <w:szCs w:val="18"/>
                <w:lang w:eastAsia="en-US" w:bidi="en-US"/>
              </w:rPr>
            </w:pPr>
          </w:p>
        </w:tc>
        <w:tc>
          <w:tcPr>
            <w:tcW w:w="546" w:type="pct"/>
          </w:tcPr>
          <w:p w14:paraId="1242322E" w14:textId="77777777" w:rsidR="00B00DE2" w:rsidRDefault="00B00DE2">
            <w:pPr>
              <w:jc w:val="both"/>
              <w:rPr>
                <w:rFonts w:ascii="Arial" w:hAnsi="Arial" w:cs="Arial"/>
                <w:spacing w:val="4"/>
                <w:sz w:val="18"/>
                <w:szCs w:val="18"/>
                <w:lang w:eastAsia="en-US" w:bidi="en-US"/>
              </w:rPr>
            </w:pPr>
          </w:p>
        </w:tc>
        <w:tc>
          <w:tcPr>
            <w:tcW w:w="844" w:type="pct"/>
          </w:tcPr>
          <w:p w14:paraId="108BC629" w14:textId="77777777" w:rsidR="00B00DE2" w:rsidRDefault="00B00DE2">
            <w:pPr>
              <w:jc w:val="both"/>
              <w:rPr>
                <w:rFonts w:ascii="Arial" w:hAnsi="Arial" w:cs="Arial"/>
                <w:spacing w:val="4"/>
                <w:sz w:val="18"/>
                <w:szCs w:val="18"/>
                <w:lang w:eastAsia="en-US" w:bidi="en-US"/>
              </w:rPr>
            </w:pPr>
          </w:p>
        </w:tc>
        <w:tc>
          <w:tcPr>
            <w:tcW w:w="862" w:type="pct"/>
          </w:tcPr>
          <w:p w14:paraId="5D3DD641" w14:textId="77777777" w:rsidR="00B00DE2" w:rsidRDefault="00B00DE2">
            <w:pPr>
              <w:jc w:val="both"/>
              <w:rPr>
                <w:rFonts w:ascii="Arial" w:hAnsi="Arial" w:cs="Arial"/>
                <w:spacing w:val="4"/>
                <w:sz w:val="18"/>
                <w:szCs w:val="18"/>
                <w:lang w:eastAsia="en-US" w:bidi="en-US"/>
              </w:rPr>
            </w:pPr>
          </w:p>
        </w:tc>
        <w:tc>
          <w:tcPr>
            <w:tcW w:w="509" w:type="pct"/>
          </w:tcPr>
          <w:p w14:paraId="285160C5" w14:textId="77777777" w:rsidR="00B00DE2" w:rsidRDefault="00B00DE2">
            <w:pPr>
              <w:jc w:val="both"/>
              <w:rPr>
                <w:rFonts w:ascii="Arial" w:hAnsi="Arial" w:cs="Arial"/>
                <w:spacing w:val="4"/>
                <w:sz w:val="18"/>
                <w:szCs w:val="18"/>
                <w:lang w:eastAsia="en-US" w:bidi="en-US"/>
              </w:rPr>
            </w:pPr>
          </w:p>
        </w:tc>
        <w:tc>
          <w:tcPr>
            <w:tcW w:w="611" w:type="pct"/>
          </w:tcPr>
          <w:p w14:paraId="54FA2149" w14:textId="77777777" w:rsidR="00B00DE2" w:rsidRDefault="00B00DE2">
            <w:pPr>
              <w:jc w:val="both"/>
              <w:rPr>
                <w:rFonts w:ascii="Arial" w:hAnsi="Arial" w:cs="Arial"/>
                <w:spacing w:val="4"/>
                <w:sz w:val="18"/>
                <w:szCs w:val="18"/>
                <w:lang w:eastAsia="en-US" w:bidi="en-US"/>
              </w:rPr>
            </w:pPr>
          </w:p>
        </w:tc>
      </w:tr>
      <w:tr w:rsidR="00B00DE2" w14:paraId="79B35085" w14:textId="77777777">
        <w:tc>
          <w:tcPr>
            <w:tcW w:w="983" w:type="pct"/>
          </w:tcPr>
          <w:p w14:paraId="7B25D57B" w14:textId="77777777" w:rsidR="00B00DE2" w:rsidRDefault="00776E18">
            <w:pPr>
              <w:jc w:val="both"/>
              <w:rPr>
                <w:rFonts w:ascii="Arial" w:hAnsi="Arial" w:cs="Arial"/>
                <w:spacing w:val="4"/>
                <w:sz w:val="18"/>
                <w:szCs w:val="18"/>
                <w:lang w:eastAsia="en-US" w:bidi="en-US"/>
              </w:rPr>
            </w:pPr>
            <w:r>
              <w:rPr>
                <w:rFonts w:ascii="Arial" w:hAnsi="Arial" w:cs="Arial"/>
                <w:spacing w:val="4"/>
                <w:sz w:val="18"/>
                <w:szCs w:val="18"/>
                <w:lang w:bidi="en-US"/>
              </w:rPr>
              <w:t>村庄</w:t>
            </w:r>
            <w:r>
              <w:rPr>
                <w:rFonts w:ascii="Arial" w:hAnsi="Arial" w:cs="Arial"/>
                <w:spacing w:val="4"/>
                <w:sz w:val="18"/>
                <w:szCs w:val="18"/>
                <w:lang w:eastAsia="en-US" w:bidi="en-US"/>
              </w:rPr>
              <w:t xml:space="preserve"> 2</w:t>
            </w:r>
          </w:p>
        </w:tc>
        <w:tc>
          <w:tcPr>
            <w:tcW w:w="645" w:type="pct"/>
          </w:tcPr>
          <w:p w14:paraId="757BC71E" w14:textId="77777777" w:rsidR="00B00DE2" w:rsidRDefault="00B00DE2">
            <w:pPr>
              <w:jc w:val="both"/>
              <w:rPr>
                <w:rFonts w:ascii="Arial" w:hAnsi="Arial" w:cs="Arial"/>
                <w:spacing w:val="4"/>
                <w:sz w:val="18"/>
                <w:szCs w:val="18"/>
                <w:lang w:eastAsia="en-US" w:bidi="en-US"/>
              </w:rPr>
            </w:pPr>
          </w:p>
        </w:tc>
        <w:tc>
          <w:tcPr>
            <w:tcW w:w="546" w:type="pct"/>
          </w:tcPr>
          <w:p w14:paraId="2892B86B" w14:textId="77777777" w:rsidR="00B00DE2" w:rsidRDefault="00B00DE2">
            <w:pPr>
              <w:jc w:val="both"/>
              <w:rPr>
                <w:rFonts w:ascii="Arial" w:hAnsi="Arial" w:cs="Arial"/>
                <w:spacing w:val="4"/>
                <w:sz w:val="18"/>
                <w:szCs w:val="18"/>
                <w:lang w:eastAsia="en-US" w:bidi="en-US"/>
              </w:rPr>
            </w:pPr>
          </w:p>
        </w:tc>
        <w:tc>
          <w:tcPr>
            <w:tcW w:w="844" w:type="pct"/>
          </w:tcPr>
          <w:p w14:paraId="1FB9B7B7" w14:textId="77777777" w:rsidR="00B00DE2" w:rsidRDefault="00B00DE2">
            <w:pPr>
              <w:jc w:val="both"/>
              <w:rPr>
                <w:rFonts w:ascii="Arial" w:hAnsi="Arial" w:cs="Arial"/>
                <w:spacing w:val="4"/>
                <w:sz w:val="18"/>
                <w:szCs w:val="18"/>
                <w:lang w:eastAsia="en-US" w:bidi="en-US"/>
              </w:rPr>
            </w:pPr>
          </w:p>
        </w:tc>
        <w:tc>
          <w:tcPr>
            <w:tcW w:w="862" w:type="pct"/>
          </w:tcPr>
          <w:p w14:paraId="32C9AEF7" w14:textId="77777777" w:rsidR="00B00DE2" w:rsidRDefault="00B00DE2">
            <w:pPr>
              <w:jc w:val="both"/>
              <w:rPr>
                <w:rFonts w:ascii="Arial" w:hAnsi="Arial" w:cs="Arial"/>
                <w:spacing w:val="4"/>
                <w:sz w:val="18"/>
                <w:szCs w:val="18"/>
                <w:lang w:eastAsia="en-US" w:bidi="en-US"/>
              </w:rPr>
            </w:pPr>
          </w:p>
        </w:tc>
        <w:tc>
          <w:tcPr>
            <w:tcW w:w="509" w:type="pct"/>
          </w:tcPr>
          <w:p w14:paraId="7E49F824" w14:textId="77777777" w:rsidR="00B00DE2" w:rsidRDefault="00B00DE2">
            <w:pPr>
              <w:jc w:val="both"/>
              <w:rPr>
                <w:rFonts w:ascii="Arial" w:hAnsi="Arial" w:cs="Arial"/>
                <w:spacing w:val="4"/>
                <w:sz w:val="18"/>
                <w:szCs w:val="18"/>
                <w:lang w:eastAsia="en-US" w:bidi="en-US"/>
              </w:rPr>
            </w:pPr>
          </w:p>
        </w:tc>
        <w:tc>
          <w:tcPr>
            <w:tcW w:w="611" w:type="pct"/>
          </w:tcPr>
          <w:p w14:paraId="76C1890B" w14:textId="77777777" w:rsidR="00B00DE2" w:rsidRDefault="00B00DE2">
            <w:pPr>
              <w:jc w:val="both"/>
              <w:rPr>
                <w:rFonts w:ascii="Arial" w:hAnsi="Arial" w:cs="Arial"/>
                <w:spacing w:val="4"/>
                <w:sz w:val="18"/>
                <w:szCs w:val="18"/>
                <w:lang w:eastAsia="en-US" w:bidi="en-US"/>
              </w:rPr>
            </w:pPr>
          </w:p>
        </w:tc>
      </w:tr>
      <w:tr w:rsidR="00B00DE2" w14:paraId="03577F08" w14:textId="77777777">
        <w:tc>
          <w:tcPr>
            <w:tcW w:w="983" w:type="pct"/>
          </w:tcPr>
          <w:p w14:paraId="6F250350" w14:textId="77777777" w:rsidR="00B00DE2" w:rsidRDefault="00776E18">
            <w:pPr>
              <w:jc w:val="both"/>
              <w:rPr>
                <w:rFonts w:ascii="Arial" w:hAnsi="Arial" w:cs="Arial"/>
                <w:spacing w:val="4"/>
                <w:sz w:val="18"/>
                <w:szCs w:val="18"/>
                <w:lang w:eastAsia="en-US" w:bidi="en-US"/>
              </w:rPr>
            </w:pPr>
            <w:r>
              <w:rPr>
                <w:rFonts w:ascii="Arial" w:hAnsi="Arial" w:cs="Arial"/>
                <w:spacing w:val="4"/>
                <w:sz w:val="18"/>
                <w:szCs w:val="18"/>
                <w:lang w:bidi="en-US"/>
              </w:rPr>
              <w:lastRenderedPageBreak/>
              <w:t>村庄</w:t>
            </w:r>
            <w:r>
              <w:rPr>
                <w:rFonts w:ascii="Arial" w:hAnsi="Arial" w:cs="Arial"/>
                <w:spacing w:val="4"/>
                <w:sz w:val="18"/>
                <w:szCs w:val="18"/>
                <w:lang w:eastAsia="en-US" w:bidi="en-US"/>
              </w:rPr>
              <w:t>——</w:t>
            </w:r>
          </w:p>
        </w:tc>
        <w:tc>
          <w:tcPr>
            <w:tcW w:w="645" w:type="pct"/>
          </w:tcPr>
          <w:p w14:paraId="79FCFDC8" w14:textId="77777777" w:rsidR="00B00DE2" w:rsidRDefault="00B00DE2">
            <w:pPr>
              <w:jc w:val="both"/>
              <w:rPr>
                <w:rFonts w:ascii="Arial" w:hAnsi="Arial" w:cs="Arial"/>
                <w:spacing w:val="4"/>
                <w:sz w:val="18"/>
                <w:szCs w:val="18"/>
                <w:lang w:eastAsia="en-US" w:bidi="en-US"/>
              </w:rPr>
            </w:pPr>
          </w:p>
        </w:tc>
        <w:tc>
          <w:tcPr>
            <w:tcW w:w="546" w:type="pct"/>
          </w:tcPr>
          <w:p w14:paraId="79A0ED3F" w14:textId="77777777" w:rsidR="00B00DE2" w:rsidRDefault="00B00DE2">
            <w:pPr>
              <w:jc w:val="both"/>
              <w:rPr>
                <w:rFonts w:ascii="Arial" w:hAnsi="Arial" w:cs="Arial"/>
                <w:spacing w:val="4"/>
                <w:sz w:val="18"/>
                <w:szCs w:val="18"/>
                <w:lang w:eastAsia="en-US" w:bidi="en-US"/>
              </w:rPr>
            </w:pPr>
          </w:p>
        </w:tc>
        <w:tc>
          <w:tcPr>
            <w:tcW w:w="844" w:type="pct"/>
          </w:tcPr>
          <w:p w14:paraId="2DBA7303" w14:textId="77777777" w:rsidR="00B00DE2" w:rsidRDefault="00B00DE2">
            <w:pPr>
              <w:jc w:val="both"/>
              <w:rPr>
                <w:rFonts w:ascii="Arial" w:hAnsi="Arial" w:cs="Arial"/>
                <w:spacing w:val="4"/>
                <w:sz w:val="18"/>
                <w:szCs w:val="18"/>
                <w:lang w:eastAsia="en-US" w:bidi="en-US"/>
              </w:rPr>
            </w:pPr>
          </w:p>
        </w:tc>
        <w:tc>
          <w:tcPr>
            <w:tcW w:w="862" w:type="pct"/>
          </w:tcPr>
          <w:p w14:paraId="64DB0DEF" w14:textId="77777777" w:rsidR="00B00DE2" w:rsidRDefault="00B00DE2">
            <w:pPr>
              <w:jc w:val="both"/>
              <w:rPr>
                <w:rFonts w:ascii="Arial" w:hAnsi="Arial" w:cs="Arial"/>
                <w:spacing w:val="4"/>
                <w:sz w:val="18"/>
                <w:szCs w:val="18"/>
                <w:lang w:eastAsia="en-US" w:bidi="en-US"/>
              </w:rPr>
            </w:pPr>
          </w:p>
        </w:tc>
        <w:tc>
          <w:tcPr>
            <w:tcW w:w="509" w:type="pct"/>
          </w:tcPr>
          <w:p w14:paraId="42B26D7B" w14:textId="77777777" w:rsidR="00B00DE2" w:rsidRDefault="00B00DE2">
            <w:pPr>
              <w:jc w:val="both"/>
              <w:rPr>
                <w:rFonts w:ascii="Arial" w:hAnsi="Arial" w:cs="Arial"/>
                <w:spacing w:val="4"/>
                <w:sz w:val="18"/>
                <w:szCs w:val="18"/>
                <w:lang w:eastAsia="en-US" w:bidi="en-US"/>
              </w:rPr>
            </w:pPr>
          </w:p>
        </w:tc>
        <w:tc>
          <w:tcPr>
            <w:tcW w:w="611" w:type="pct"/>
          </w:tcPr>
          <w:p w14:paraId="521ED17D" w14:textId="77777777" w:rsidR="00B00DE2" w:rsidRDefault="00B00DE2">
            <w:pPr>
              <w:jc w:val="both"/>
              <w:rPr>
                <w:rFonts w:ascii="Arial" w:hAnsi="Arial" w:cs="Arial"/>
                <w:spacing w:val="4"/>
                <w:sz w:val="18"/>
                <w:szCs w:val="18"/>
                <w:lang w:eastAsia="en-US" w:bidi="en-US"/>
              </w:rPr>
            </w:pPr>
          </w:p>
        </w:tc>
      </w:tr>
      <w:tr w:rsidR="00B00DE2" w14:paraId="553FECBC" w14:textId="77777777">
        <w:tc>
          <w:tcPr>
            <w:tcW w:w="983" w:type="pct"/>
          </w:tcPr>
          <w:p w14:paraId="4EB1087B" w14:textId="77777777" w:rsidR="00B00DE2" w:rsidRDefault="00776E18">
            <w:pPr>
              <w:jc w:val="both"/>
              <w:rPr>
                <w:rFonts w:ascii="Arial" w:hAnsi="Arial" w:cs="Arial"/>
                <w:spacing w:val="4"/>
                <w:sz w:val="18"/>
                <w:szCs w:val="18"/>
                <w:lang w:bidi="en-US"/>
              </w:rPr>
            </w:pPr>
            <w:r>
              <w:rPr>
                <w:rFonts w:ascii="Arial" w:hAnsi="Arial" w:cs="Arial"/>
                <w:spacing w:val="4"/>
                <w:sz w:val="18"/>
                <w:szCs w:val="18"/>
                <w:lang w:bidi="en-US"/>
              </w:rPr>
              <w:t>集体</w:t>
            </w:r>
          </w:p>
        </w:tc>
        <w:tc>
          <w:tcPr>
            <w:tcW w:w="645" w:type="pct"/>
          </w:tcPr>
          <w:p w14:paraId="789F47D2" w14:textId="77777777" w:rsidR="00B00DE2" w:rsidRDefault="00B00DE2">
            <w:pPr>
              <w:jc w:val="both"/>
              <w:rPr>
                <w:rFonts w:ascii="Arial" w:hAnsi="Arial" w:cs="Arial"/>
                <w:spacing w:val="4"/>
                <w:sz w:val="18"/>
                <w:szCs w:val="18"/>
                <w:lang w:eastAsia="en-US" w:bidi="en-US"/>
              </w:rPr>
            </w:pPr>
          </w:p>
        </w:tc>
        <w:tc>
          <w:tcPr>
            <w:tcW w:w="546" w:type="pct"/>
          </w:tcPr>
          <w:p w14:paraId="11934E22" w14:textId="77777777" w:rsidR="00B00DE2" w:rsidRDefault="00B00DE2">
            <w:pPr>
              <w:jc w:val="both"/>
              <w:rPr>
                <w:rFonts w:ascii="Arial" w:hAnsi="Arial" w:cs="Arial"/>
                <w:spacing w:val="4"/>
                <w:sz w:val="18"/>
                <w:szCs w:val="18"/>
                <w:lang w:eastAsia="en-US" w:bidi="en-US"/>
              </w:rPr>
            </w:pPr>
          </w:p>
        </w:tc>
        <w:tc>
          <w:tcPr>
            <w:tcW w:w="844" w:type="pct"/>
          </w:tcPr>
          <w:p w14:paraId="5B293828" w14:textId="77777777" w:rsidR="00B00DE2" w:rsidRDefault="00B00DE2">
            <w:pPr>
              <w:jc w:val="both"/>
              <w:rPr>
                <w:rFonts w:ascii="Arial" w:hAnsi="Arial" w:cs="Arial"/>
                <w:spacing w:val="4"/>
                <w:sz w:val="18"/>
                <w:szCs w:val="18"/>
                <w:lang w:eastAsia="en-US" w:bidi="en-US"/>
              </w:rPr>
            </w:pPr>
          </w:p>
        </w:tc>
        <w:tc>
          <w:tcPr>
            <w:tcW w:w="862" w:type="pct"/>
          </w:tcPr>
          <w:p w14:paraId="575C2D26" w14:textId="77777777" w:rsidR="00B00DE2" w:rsidRDefault="00B00DE2">
            <w:pPr>
              <w:jc w:val="both"/>
              <w:rPr>
                <w:rFonts w:ascii="Arial" w:hAnsi="Arial" w:cs="Arial"/>
                <w:spacing w:val="4"/>
                <w:sz w:val="18"/>
                <w:szCs w:val="18"/>
                <w:lang w:eastAsia="en-US" w:bidi="en-US"/>
              </w:rPr>
            </w:pPr>
          </w:p>
        </w:tc>
        <w:tc>
          <w:tcPr>
            <w:tcW w:w="509" w:type="pct"/>
          </w:tcPr>
          <w:p w14:paraId="063CE3C0" w14:textId="77777777" w:rsidR="00B00DE2" w:rsidRDefault="00B00DE2">
            <w:pPr>
              <w:jc w:val="both"/>
              <w:rPr>
                <w:rFonts w:ascii="Arial" w:hAnsi="Arial" w:cs="Arial"/>
                <w:spacing w:val="4"/>
                <w:sz w:val="18"/>
                <w:szCs w:val="18"/>
                <w:lang w:eastAsia="en-US" w:bidi="en-US"/>
              </w:rPr>
            </w:pPr>
          </w:p>
        </w:tc>
        <w:tc>
          <w:tcPr>
            <w:tcW w:w="611" w:type="pct"/>
          </w:tcPr>
          <w:p w14:paraId="68F9E12A" w14:textId="77777777" w:rsidR="00B00DE2" w:rsidRDefault="00B00DE2">
            <w:pPr>
              <w:jc w:val="both"/>
              <w:rPr>
                <w:rFonts w:ascii="Arial" w:hAnsi="Arial" w:cs="Arial"/>
                <w:spacing w:val="4"/>
                <w:sz w:val="18"/>
                <w:szCs w:val="18"/>
                <w:lang w:eastAsia="en-US" w:bidi="en-US"/>
              </w:rPr>
            </w:pPr>
          </w:p>
        </w:tc>
      </w:tr>
      <w:tr w:rsidR="00B00DE2" w14:paraId="17358571" w14:textId="77777777">
        <w:tc>
          <w:tcPr>
            <w:tcW w:w="983" w:type="pct"/>
          </w:tcPr>
          <w:p w14:paraId="1069D865" w14:textId="77777777" w:rsidR="00B00DE2" w:rsidRDefault="00776E18">
            <w:pPr>
              <w:jc w:val="both"/>
              <w:rPr>
                <w:rFonts w:ascii="Arial" w:hAnsi="Arial" w:cs="Arial"/>
                <w:spacing w:val="4"/>
                <w:sz w:val="18"/>
                <w:szCs w:val="18"/>
                <w:lang w:bidi="en-US"/>
              </w:rPr>
            </w:pPr>
            <w:r>
              <w:rPr>
                <w:rFonts w:ascii="Arial" w:hAnsi="Arial" w:cs="Arial"/>
                <w:spacing w:val="4"/>
                <w:sz w:val="18"/>
                <w:szCs w:val="18"/>
                <w:lang w:bidi="en-US"/>
              </w:rPr>
              <w:t>移民户</w:t>
            </w:r>
          </w:p>
        </w:tc>
        <w:tc>
          <w:tcPr>
            <w:tcW w:w="645" w:type="pct"/>
          </w:tcPr>
          <w:p w14:paraId="479F43FA" w14:textId="77777777" w:rsidR="00B00DE2" w:rsidRDefault="00B00DE2">
            <w:pPr>
              <w:jc w:val="both"/>
              <w:rPr>
                <w:rFonts w:ascii="Arial" w:hAnsi="Arial" w:cs="Arial"/>
                <w:spacing w:val="4"/>
                <w:sz w:val="18"/>
                <w:szCs w:val="18"/>
                <w:lang w:eastAsia="en-US" w:bidi="en-US"/>
              </w:rPr>
            </w:pPr>
          </w:p>
        </w:tc>
        <w:tc>
          <w:tcPr>
            <w:tcW w:w="546" w:type="pct"/>
          </w:tcPr>
          <w:p w14:paraId="43FFAAE2" w14:textId="77777777" w:rsidR="00B00DE2" w:rsidRDefault="00B00DE2">
            <w:pPr>
              <w:jc w:val="both"/>
              <w:rPr>
                <w:rFonts w:ascii="Arial" w:hAnsi="Arial" w:cs="Arial"/>
                <w:spacing w:val="4"/>
                <w:sz w:val="18"/>
                <w:szCs w:val="18"/>
                <w:lang w:eastAsia="en-US" w:bidi="en-US"/>
              </w:rPr>
            </w:pPr>
          </w:p>
        </w:tc>
        <w:tc>
          <w:tcPr>
            <w:tcW w:w="844" w:type="pct"/>
          </w:tcPr>
          <w:p w14:paraId="424B6A81" w14:textId="77777777" w:rsidR="00B00DE2" w:rsidRDefault="00B00DE2">
            <w:pPr>
              <w:jc w:val="both"/>
              <w:rPr>
                <w:rFonts w:ascii="Arial" w:hAnsi="Arial" w:cs="Arial"/>
                <w:spacing w:val="4"/>
                <w:sz w:val="18"/>
                <w:szCs w:val="18"/>
                <w:lang w:eastAsia="en-US" w:bidi="en-US"/>
              </w:rPr>
            </w:pPr>
          </w:p>
        </w:tc>
        <w:tc>
          <w:tcPr>
            <w:tcW w:w="862" w:type="pct"/>
          </w:tcPr>
          <w:p w14:paraId="6241BEDD" w14:textId="77777777" w:rsidR="00B00DE2" w:rsidRDefault="00B00DE2">
            <w:pPr>
              <w:jc w:val="both"/>
              <w:rPr>
                <w:rFonts w:ascii="Arial" w:hAnsi="Arial" w:cs="Arial"/>
                <w:spacing w:val="4"/>
                <w:sz w:val="18"/>
                <w:szCs w:val="18"/>
                <w:lang w:eastAsia="en-US" w:bidi="en-US"/>
              </w:rPr>
            </w:pPr>
          </w:p>
        </w:tc>
        <w:tc>
          <w:tcPr>
            <w:tcW w:w="509" w:type="pct"/>
          </w:tcPr>
          <w:p w14:paraId="0F4402A0" w14:textId="77777777" w:rsidR="00B00DE2" w:rsidRDefault="00B00DE2">
            <w:pPr>
              <w:jc w:val="both"/>
              <w:rPr>
                <w:rFonts w:ascii="Arial" w:hAnsi="Arial" w:cs="Arial"/>
                <w:spacing w:val="4"/>
                <w:sz w:val="18"/>
                <w:szCs w:val="18"/>
                <w:lang w:eastAsia="en-US" w:bidi="en-US"/>
              </w:rPr>
            </w:pPr>
          </w:p>
        </w:tc>
        <w:tc>
          <w:tcPr>
            <w:tcW w:w="611" w:type="pct"/>
          </w:tcPr>
          <w:p w14:paraId="3F255B8A" w14:textId="77777777" w:rsidR="00B00DE2" w:rsidRDefault="00B00DE2">
            <w:pPr>
              <w:jc w:val="both"/>
              <w:rPr>
                <w:rFonts w:ascii="Arial" w:hAnsi="Arial" w:cs="Arial"/>
                <w:spacing w:val="4"/>
                <w:sz w:val="18"/>
                <w:szCs w:val="18"/>
                <w:lang w:eastAsia="en-US" w:bidi="en-US"/>
              </w:rPr>
            </w:pPr>
          </w:p>
        </w:tc>
      </w:tr>
      <w:tr w:rsidR="00B00DE2" w14:paraId="652E053C" w14:textId="77777777">
        <w:tc>
          <w:tcPr>
            <w:tcW w:w="983" w:type="pct"/>
          </w:tcPr>
          <w:p w14:paraId="7B4CFE63" w14:textId="77777777" w:rsidR="00B00DE2" w:rsidRDefault="00776E18">
            <w:pPr>
              <w:jc w:val="both"/>
              <w:rPr>
                <w:rFonts w:ascii="Arial" w:hAnsi="Arial" w:cs="Arial"/>
                <w:spacing w:val="4"/>
                <w:sz w:val="18"/>
                <w:szCs w:val="18"/>
                <w:lang w:bidi="en-US"/>
              </w:rPr>
            </w:pPr>
            <w:r>
              <w:rPr>
                <w:rFonts w:ascii="Arial" w:hAnsi="Arial" w:cs="Arial"/>
                <w:spacing w:val="4"/>
                <w:sz w:val="18"/>
                <w:szCs w:val="18"/>
                <w:lang w:bidi="en-US"/>
              </w:rPr>
              <w:t>单位</w:t>
            </w:r>
          </w:p>
        </w:tc>
        <w:tc>
          <w:tcPr>
            <w:tcW w:w="645" w:type="pct"/>
          </w:tcPr>
          <w:p w14:paraId="53C820F6" w14:textId="77777777" w:rsidR="00B00DE2" w:rsidRDefault="00B00DE2">
            <w:pPr>
              <w:jc w:val="both"/>
              <w:rPr>
                <w:rFonts w:ascii="Arial" w:hAnsi="Arial" w:cs="Arial"/>
                <w:spacing w:val="4"/>
                <w:sz w:val="18"/>
                <w:szCs w:val="18"/>
                <w:lang w:eastAsia="en-US" w:bidi="en-US"/>
              </w:rPr>
            </w:pPr>
          </w:p>
        </w:tc>
        <w:tc>
          <w:tcPr>
            <w:tcW w:w="546" w:type="pct"/>
          </w:tcPr>
          <w:p w14:paraId="3FA56717" w14:textId="77777777" w:rsidR="00B00DE2" w:rsidRDefault="00B00DE2">
            <w:pPr>
              <w:jc w:val="both"/>
              <w:rPr>
                <w:rFonts w:ascii="Arial" w:hAnsi="Arial" w:cs="Arial"/>
                <w:spacing w:val="4"/>
                <w:sz w:val="18"/>
                <w:szCs w:val="18"/>
                <w:lang w:eastAsia="en-US" w:bidi="en-US"/>
              </w:rPr>
            </w:pPr>
          </w:p>
        </w:tc>
        <w:tc>
          <w:tcPr>
            <w:tcW w:w="844" w:type="pct"/>
          </w:tcPr>
          <w:p w14:paraId="4770C282" w14:textId="77777777" w:rsidR="00B00DE2" w:rsidRDefault="00B00DE2">
            <w:pPr>
              <w:jc w:val="both"/>
              <w:rPr>
                <w:rFonts w:ascii="Arial" w:hAnsi="Arial" w:cs="Arial"/>
                <w:spacing w:val="4"/>
                <w:sz w:val="18"/>
                <w:szCs w:val="18"/>
                <w:lang w:eastAsia="en-US" w:bidi="en-US"/>
              </w:rPr>
            </w:pPr>
          </w:p>
        </w:tc>
        <w:tc>
          <w:tcPr>
            <w:tcW w:w="862" w:type="pct"/>
          </w:tcPr>
          <w:p w14:paraId="4BE2D74F" w14:textId="77777777" w:rsidR="00B00DE2" w:rsidRDefault="00B00DE2">
            <w:pPr>
              <w:jc w:val="both"/>
              <w:rPr>
                <w:rFonts w:ascii="Arial" w:hAnsi="Arial" w:cs="Arial"/>
                <w:spacing w:val="4"/>
                <w:sz w:val="18"/>
                <w:szCs w:val="18"/>
                <w:lang w:eastAsia="en-US" w:bidi="en-US"/>
              </w:rPr>
            </w:pPr>
          </w:p>
        </w:tc>
        <w:tc>
          <w:tcPr>
            <w:tcW w:w="509" w:type="pct"/>
          </w:tcPr>
          <w:p w14:paraId="586AC29F" w14:textId="77777777" w:rsidR="00B00DE2" w:rsidRDefault="00B00DE2">
            <w:pPr>
              <w:jc w:val="both"/>
              <w:rPr>
                <w:rFonts w:ascii="Arial" w:hAnsi="Arial" w:cs="Arial"/>
                <w:spacing w:val="4"/>
                <w:sz w:val="18"/>
                <w:szCs w:val="18"/>
                <w:lang w:eastAsia="en-US" w:bidi="en-US"/>
              </w:rPr>
            </w:pPr>
          </w:p>
        </w:tc>
        <w:tc>
          <w:tcPr>
            <w:tcW w:w="611" w:type="pct"/>
          </w:tcPr>
          <w:p w14:paraId="12B92E33" w14:textId="77777777" w:rsidR="00B00DE2" w:rsidRDefault="00B00DE2">
            <w:pPr>
              <w:jc w:val="both"/>
              <w:rPr>
                <w:rFonts w:ascii="Arial" w:hAnsi="Arial" w:cs="Arial"/>
                <w:spacing w:val="4"/>
                <w:sz w:val="18"/>
                <w:szCs w:val="18"/>
                <w:lang w:eastAsia="en-US" w:bidi="en-US"/>
              </w:rPr>
            </w:pPr>
          </w:p>
        </w:tc>
      </w:tr>
      <w:tr w:rsidR="00B00DE2" w14:paraId="58E4E373" w14:textId="77777777">
        <w:tc>
          <w:tcPr>
            <w:tcW w:w="5000" w:type="pct"/>
            <w:gridSpan w:val="7"/>
          </w:tcPr>
          <w:p w14:paraId="318BBD2B" w14:textId="77777777" w:rsidR="00B00DE2" w:rsidRDefault="00776E18">
            <w:pPr>
              <w:jc w:val="both"/>
              <w:rPr>
                <w:rFonts w:ascii="Arial" w:hAnsi="Arial" w:cs="Arial"/>
                <w:spacing w:val="4"/>
                <w:sz w:val="18"/>
                <w:szCs w:val="18"/>
                <w:lang w:bidi="en-US"/>
              </w:rPr>
            </w:pPr>
            <w:r>
              <w:rPr>
                <w:rFonts w:ascii="Arial" w:hAnsi="Arial" w:cs="Arial"/>
                <w:spacing w:val="4"/>
                <w:sz w:val="18"/>
                <w:szCs w:val="18"/>
                <w:lang w:bidi="en-US"/>
              </w:rPr>
              <w:t>报告者：签名（负责人）：公章：</w:t>
            </w:r>
          </w:p>
        </w:tc>
      </w:tr>
    </w:tbl>
    <w:p w14:paraId="5FF6A1E5" w14:textId="4363E54B" w:rsidR="00B00DE2" w:rsidRDefault="00776E18">
      <w:pPr>
        <w:pStyle w:val="2"/>
      </w:pPr>
      <w:bookmarkStart w:id="2581" w:name="_Toc481850221"/>
      <w:bookmarkStart w:id="2582" w:name="_Toc17538693"/>
      <w:bookmarkEnd w:id="2554"/>
      <w:proofErr w:type="spellStart"/>
      <w:r>
        <w:rPr>
          <w:rFonts w:hint="eastAsia"/>
        </w:rPr>
        <w:t>移民外部监测</w:t>
      </w:r>
      <w:bookmarkEnd w:id="2581"/>
      <w:bookmarkEnd w:id="2582"/>
      <w:proofErr w:type="spellEnd"/>
    </w:p>
    <w:p w14:paraId="13ADB658" w14:textId="77777777" w:rsidR="00B00DE2" w:rsidRPr="001F674E" w:rsidRDefault="00776E18" w:rsidP="008D4156">
      <w:pPr>
        <w:pStyle w:val="af9"/>
        <w:spacing w:before="163"/>
        <w:ind w:firstLine="480"/>
      </w:pPr>
      <w:r w:rsidRPr="0027314D">
        <w:rPr>
          <w:rFonts w:hint="eastAsia"/>
        </w:rPr>
        <w:t>外部监测评估主要是由独立监测机构对移民安置活动进行定期的独立监测和评估。本项目独立监测由相关项目经验的独立机构承担。</w:t>
      </w:r>
    </w:p>
    <w:p w14:paraId="0A3913E1" w14:textId="77777777" w:rsidR="00B00DE2" w:rsidRPr="0027314D" w:rsidRDefault="00776E18" w:rsidP="001B30F3">
      <w:pPr>
        <w:pStyle w:val="af9"/>
        <w:spacing w:before="163"/>
        <w:ind w:firstLine="480"/>
      </w:pPr>
      <w:r w:rsidRPr="0027314D">
        <w:rPr>
          <w:rFonts w:hint="eastAsia"/>
        </w:rPr>
        <w:t>外部监测是由独立于本项目移民安置实施的机构来对移民安置进行评价，以全面的、长远的观点检查全部实施活动。独立监测机构将跟踪本项目移民安置活动，以评价移民安置是否执行国家移民安置的有关法律；是否符合世界银行业务政策</w:t>
      </w:r>
      <w:r w:rsidRPr="0027314D">
        <w:t>OP4.12</w:t>
      </w:r>
      <w:r w:rsidRPr="0027314D">
        <w:rPr>
          <w:rFonts w:hint="eastAsia"/>
        </w:rPr>
        <w:t>《非自愿移民》；移民的生产生活水平是否有所提高或至少维持无项目水平。独立监测机构将根据监测中发现的问题向有关实施单位提出建议，以使移民安置实施过程中出现的问题及时得到解决。</w:t>
      </w:r>
    </w:p>
    <w:p w14:paraId="4ABC6445" w14:textId="77777777" w:rsidR="00B00DE2" w:rsidRDefault="00776E18">
      <w:pPr>
        <w:pStyle w:val="3"/>
      </w:pPr>
      <w:bookmarkStart w:id="2583" w:name="_Toc481850222"/>
      <w:r>
        <w:rPr>
          <w:rFonts w:hint="eastAsia"/>
          <w:lang w:eastAsia="zh-CN"/>
        </w:rPr>
        <w:tab/>
      </w:r>
      <w:bookmarkStart w:id="2584" w:name="_Toc17538694"/>
      <w:proofErr w:type="spellStart"/>
      <w:r>
        <w:rPr>
          <w:rFonts w:hint="eastAsia"/>
        </w:rPr>
        <w:t>独立监测机构</w:t>
      </w:r>
      <w:bookmarkEnd w:id="2583"/>
      <w:bookmarkEnd w:id="2584"/>
      <w:proofErr w:type="spellEnd"/>
    </w:p>
    <w:p w14:paraId="385F9A7C" w14:textId="77777777" w:rsidR="00B00DE2" w:rsidRPr="001F674E" w:rsidRDefault="00776E18" w:rsidP="008D4156">
      <w:pPr>
        <w:pStyle w:val="af9"/>
        <w:spacing w:before="163"/>
        <w:ind w:firstLine="480"/>
      </w:pPr>
      <w:r w:rsidRPr="0027314D">
        <w:rPr>
          <w:rFonts w:hint="eastAsia"/>
        </w:rPr>
        <w:t>根据项目实施安排，宁波</w:t>
      </w:r>
      <w:proofErr w:type="gramStart"/>
      <w:r w:rsidRPr="0027314D">
        <w:rPr>
          <w:rFonts w:hint="eastAsia"/>
        </w:rPr>
        <w:t>市项目</w:t>
      </w:r>
      <w:proofErr w:type="gramEnd"/>
      <w:r w:rsidRPr="0027314D">
        <w:rPr>
          <w:rFonts w:hint="eastAsia"/>
        </w:rPr>
        <w:t>办将聘请有资质的、独立的且有丰富世行项目经验的移民机构作为移民独立监测机构。</w:t>
      </w:r>
    </w:p>
    <w:p w14:paraId="46B664B5" w14:textId="77777777" w:rsidR="00B00DE2" w:rsidRPr="001F674E" w:rsidRDefault="00776E18" w:rsidP="001B30F3">
      <w:pPr>
        <w:pStyle w:val="af9"/>
        <w:spacing w:before="163"/>
        <w:ind w:firstLine="480"/>
      </w:pPr>
      <w:r w:rsidRPr="0027314D">
        <w:rPr>
          <w:rFonts w:hint="eastAsia"/>
        </w:rPr>
        <w:t>独立监测评估单位定期对移民安置的实施活动进行跟踪监测评价，对移民安置的进度、质量、资金进行监测，并提出咨询意见。对移民生产生活水平进行跟踪监测，向宁波</w:t>
      </w:r>
      <w:proofErr w:type="gramStart"/>
      <w:r w:rsidRPr="0027314D">
        <w:rPr>
          <w:rFonts w:hint="eastAsia"/>
        </w:rPr>
        <w:t>市项目</w:t>
      </w:r>
      <w:proofErr w:type="gramEnd"/>
      <w:r w:rsidRPr="0027314D">
        <w:rPr>
          <w:rFonts w:hint="eastAsia"/>
        </w:rPr>
        <w:t>办和世界银行提交监测评估报告。</w:t>
      </w:r>
    </w:p>
    <w:p w14:paraId="5E424F8A" w14:textId="77777777" w:rsidR="00B00DE2" w:rsidRDefault="00776E18">
      <w:pPr>
        <w:pStyle w:val="3"/>
      </w:pPr>
      <w:bookmarkStart w:id="2585" w:name="_Toc481850223"/>
      <w:r>
        <w:rPr>
          <w:rFonts w:hint="eastAsia"/>
          <w:lang w:eastAsia="zh-CN"/>
        </w:rPr>
        <w:tab/>
      </w:r>
      <w:bookmarkStart w:id="2586" w:name="_Toc17538695"/>
      <w:proofErr w:type="spellStart"/>
      <w:r>
        <w:rPr>
          <w:rFonts w:hint="eastAsia"/>
        </w:rPr>
        <w:t>监测步骤及内容</w:t>
      </w:r>
      <w:bookmarkEnd w:id="2585"/>
      <w:bookmarkEnd w:id="2586"/>
      <w:proofErr w:type="spellEnd"/>
    </w:p>
    <w:p w14:paraId="30F24E88" w14:textId="77777777" w:rsidR="00B00DE2" w:rsidRPr="0027314D" w:rsidRDefault="00776E18" w:rsidP="008D4156">
      <w:pPr>
        <w:pStyle w:val="af9"/>
        <w:spacing w:before="163"/>
        <w:ind w:firstLine="480"/>
      </w:pPr>
      <w:r w:rsidRPr="0027314D">
        <w:rPr>
          <w:rFonts w:hint="eastAsia"/>
        </w:rPr>
        <w:t>（</w:t>
      </w:r>
      <w:r w:rsidRPr="0027314D">
        <w:t>1</w:t>
      </w:r>
      <w:r w:rsidRPr="0027314D">
        <w:rPr>
          <w:rFonts w:hint="eastAsia"/>
        </w:rPr>
        <w:t>）编制监测评估工作大纲；</w:t>
      </w:r>
    </w:p>
    <w:p w14:paraId="5ABB7260" w14:textId="77777777" w:rsidR="00B00DE2" w:rsidRPr="0027314D" w:rsidRDefault="00776E18" w:rsidP="001B30F3">
      <w:pPr>
        <w:pStyle w:val="af9"/>
        <w:spacing w:before="163"/>
        <w:ind w:firstLine="480"/>
      </w:pPr>
      <w:r w:rsidRPr="0027314D">
        <w:rPr>
          <w:rFonts w:hint="eastAsia"/>
        </w:rPr>
        <w:t>（</w:t>
      </w:r>
      <w:r w:rsidRPr="0027314D">
        <w:t>2</w:t>
      </w:r>
      <w:r w:rsidRPr="0027314D">
        <w:rPr>
          <w:rFonts w:hint="eastAsia"/>
        </w:rPr>
        <w:t>）移民监测评估信息系统软件开发；</w:t>
      </w:r>
    </w:p>
    <w:p w14:paraId="641FA4D7" w14:textId="77777777" w:rsidR="00B00DE2" w:rsidRPr="0027314D" w:rsidRDefault="00776E18" w:rsidP="001F674E">
      <w:pPr>
        <w:pStyle w:val="af9"/>
        <w:spacing w:before="163"/>
        <w:ind w:firstLine="480"/>
      </w:pPr>
      <w:r w:rsidRPr="0027314D">
        <w:rPr>
          <w:rFonts w:hint="eastAsia"/>
        </w:rPr>
        <w:t>（</w:t>
      </w:r>
      <w:r w:rsidRPr="0027314D">
        <w:t>3</w:t>
      </w:r>
      <w:r w:rsidRPr="0027314D">
        <w:rPr>
          <w:rFonts w:hint="eastAsia"/>
        </w:rPr>
        <w:t>）编制调查大纲、调查表格和受影响居民；</w:t>
      </w:r>
    </w:p>
    <w:p w14:paraId="2D03AF63" w14:textId="77777777" w:rsidR="00B00DE2" w:rsidRPr="0027314D" w:rsidRDefault="00776E18" w:rsidP="001F674E">
      <w:pPr>
        <w:pStyle w:val="af9"/>
        <w:spacing w:before="163"/>
        <w:ind w:firstLine="480"/>
      </w:pPr>
      <w:r w:rsidRPr="0027314D">
        <w:rPr>
          <w:rFonts w:hint="eastAsia"/>
        </w:rPr>
        <w:t>（</w:t>
      </w:r>
      <w:r w:rsidRPr="0027314D">
        <w:t>4</w:t>
      </w:r>
      <w:r w:rsidRPr="0027314D">
        <w:rPr>
          <w:rFonts w:hint="eastAsia"/>
        </w:rPr>
        <w:t>）抽样调查方案设计；</w:t>
      </w:r>
    </w:p>
    <w:p w14:paraId="016C364C" w14:textId="77777777" w:rsidR="00B00DE2" w:rsidRPr="0027314D" w:rsidRDefault="00776E18" w:rsidP="001F674E">
      <w:pPr>
        <w:pStyle w:val="af9"/>
        <w:spacing w:before="163"/>
        <w:ind w:firstLine="480"/>
      </w:pPr>
      <w:r w:rsidRPr="0027314D">
        <w:rPr>
          <w:rFonts w:hint="eastAsia"/>
        </w:rPr>
        <w:t>（</w:t>
      </w:r>
      <w:r w:rsidRPr="0027314D">
        <w:t>5</w:t>
      </w:r>
      <w:r w:rsidRPr="0027314D">
        <w:rPr>
          <w:rFonts w:hint="eastAsia"/>
        </w:rPr>
        <w:t>）基底调查。</w:t>
      </w:r>
    </w:p>
    <w:p w14:paraId="2F6BA01B" w14:textId="77777777" w:rsidR="00B00DE2" w:rsidRPr="0027314D" w:rsidRDefault="00776E18" w:rsidP="001F674E">
      <w:pPr>
        <w:pStyle w:val="af9"/>
        <w:spacing w:before="163"/>
        <w:ind w:firstLine="480"/>
      </w:pPr>
      <w:r w:rsidRPr="0027314D">
        <w:rPr>
          <w:rFonts w:hint="eastAsia"/>
        </w:rPr>
        <w:lastRenderedPageBreak/>
        <w:t>对受项目</w:t>
      </w:r>
      <w:proofErr w:type="gramStart"/>
      <w:r w:rsidRPr="0027314D">
        <w:rPr>
          <w:rFonts w:hint="eastAsia"/>
        </w:rPr>
        <w:t>影响户</w:t>
      </w:r>
      <w:proofErr w:type="gramEnd"/>
      <w:r w:rsidRPr="0027314D">
        <w:rPr>
          <w:rFonts w:hint="eastAsia"/>
        </w:rPr>
        <w:t>进行独立监测评估所需的基底调查，获取被监测的移民户生产生活水平（生活、生产经营与收入水平）的基底资料。</w:t>
      </w:r>
    </w:p>
    <w:p w14:paraId="4EEA02E0" w14:textId="77777777" w:rsidR="00B00DE2" w:rsidRPr="0027314D" w:rsidRDefault="00776E18" w:rsidP="001F674E">
      <w:pPr>
        <w:pStyle w:val="af9"/>
        <w:spacing w:before="163"/>
        <w:ind w:firstLine="480"/>
      </w:pPr>
      <w:r w:rsidRPr="0027314D">
        <w:rPr>
          <w:rFonts w:hint="eastAsia"/>
        </w:rPr>
        <w:t>（</w:t>
      </w:r>
      <w:r w:rsidRPr="0027314D">
        <w:t>6</w:t>
      </w:r>
      <w:r w:rsidRPr="0027314D">
        <w:rPr>
          <w:rFonts w:hint="eastAsia"/>
        </w:rPr>
        <w:t>）监测资料的整理，建立数据库</w:t>
      </w:r>
    </w:p>
    <w:p w14:paraId="027D3344" w14:textId="77777777" w:rsidR="00B00DE2" w:rsidRPr="0027314D" w:rsidRDefault="00776E18" w:rsidP="001F674E">
      <w:pPr>
        <w:pStyle w:val="af9"/>
        <w:spacing w:before="163"/>
        <w:ind w:firstLine="480"/>
      </w:pPr>
      <w:r w:rsidRPr="0027314D">
        <w:rPr>
          <w:rFonts w:hint="eastAsia"/>
        </w:rPr>
        <w:t>（</w:t>
      </w:r>
      <w:r w:rsidRPr="0027314D">
        <w:t>7</w:t>
      </w:r>
      <w:r w:rsidRPr="0027314D">
        <w:rPr>
          <w:rFonts w:hint="eastAsia"/>
        </w:rPr>
        <w:t>）监测评估调查</w:t>
      </w:r>
    </w:p>
    <w:p w14:paraId="18247872" w14:textId="77777777" w:rsidR="00B00DE2" w:rsidRPr="0027314D" w:rsidRDefault="00776E18" w:rsidP="001F674E">
      <w:pPr>
        <w:pStyle w:val="af9"/>
        <w:spacing w:before="163"/>
        <w:ind w:firstLine="480"/>
      </w:pPr>
      <w:r w:rsidRPr="0027314D">
        <w:rPr>
          <w:rFonts w:hint="eastAsia"/>
        </w:rPr>
        <w:t>移民实施机构的能力评价：调查移民实施机构的工作能力及工作效率</w:t>
      </w:r>
    </w:p>
    <w:p w14:paraId="4A2D5E7F" w14:textId="77777777" w:rsidR="00B00DE2" w:rsidRPr="0027314D" w:rsidRDefault="00776E18" w:rsidP="001F674E">
      <w:pPr>
        <w:pStyle w:val="af9"/>
        <w:spacing w:before="163"/>
        <w:ind w:firstLine="480"/>
      </w:pPr>
      <w:r w:rsidRPr="0027314D">
        <w:rPr>
          <w:rFonts w:hint="eastAsia"/>
        </w:rPr>
        <w:t>移民安置的进度、补偿标准、支付</w:t>
      </w:r>
    </w:p>
    <w:p w14:paraId="498EF7A4" w14:textId="77777777" w:rsidR="00B00DE2" w:rsidRPr="0027314D" w:rsidRDefault="00776E18" w:rsidP="001F674E">
      <w:pPr>
        <w:pStyle w:val="af9"/>
        <w:spacing w:before="163"/>
        <w:ind w:firstLine="480"/>
      </w:pPr>
      <w:r w:rsidRPr="0027314D">
        <w:rPr>
          <w:rFonts w:hint="eastAsia"/>
        </w:rPr>
        <w:t>项目的影响分析</w:t>
      </w:r>
    </w:p>
    <w:p w14:paraId="0CBF2FB0" w14:textId="77777777" w:rsidR="00B00DE2" w:rsidRPr="0027314D" w:rsidRDefault="00776E18" w:rsidP="001F674E">
      <w:pPr>
        <w:pStyle w:val="af9"/>
        <w:spacing w:before="163"/>
        <w:ind w:firstLine="480"/>
      </w:pPr>
      <w:r w:rsidRPr="0027314D">
        <w:rPr>
          <w:rFonts w:hint="eastAsia"/>
        </w:rPr>
        <w:t>受征地</w:t>
      </w:r>
      <w:proofErr w:type="gramStart"/>
      <w:r w:rsidRPr="0027314D">
        <w:rPr>
          <w:rFonts w:hint="eastAsia"/>
        </w:rPr>
        <w:t>影响户</w:t>
      </w:r>
      <w:proofErr w:type="gramEnd"/>
      <w:r w:rsidRPr="0027314D">
        <w:rPr>
          <w:rFonts w:hint="eastAsia"/>
        </w:rPr>
        <w:t>的收入水平跟踪调查评价（样本比例</w:t>
      </w:r>
      <w:r w:rsidRPr="0027314D">
        <w:t>100%</w:t>
      </w:r>
      <w:r w:rsidRPr="0027314D">
        <w:rPr>
          <w:rFonts w:hint="eastAsia"/>
        </w:rPr>
        <w:t>）</w:t>
      </w:r>
    </w:p>
    <w:p w14:paraId="1D953600" w14:textId="66D12850" w:rsidR="00B00DE2" w:rsidRPr="0027314D" w:rsidRDefault="00566BDB" w:rsidP="001F674E">
      <w:pPr>
        <w:pStyle w:val="af9"/>
        <w:spacing w:before="163"/>
        <w:ind w:firstLine="480"/>
      </w:pPr>
      <w:r>
        <w:rPr>
          <w:rFonts w:hint="eastAsia"/>
        </w:rPr>
        <w:t>关联项目</w:t>
      </w:r>
      <w:r w:rsidR="00776E18" w:rsidRPr="0027314D">
        <w:rPr>
          <w:rFonts w:hint="eastAsia"/>
        </w:rPr>
        <w:t>住宅及非住宅房屋安置跟踪调查评价（样本比例</w:t>
      </w:r>
      <w:r w:rsidR="00776E18" w:rsidRPr="0027314D">
        <w:t>50%</w:t>
      </w:r>
      <w:r w:rsidR="00776E18" w:rsidRPr="0027314D">
        <w:rPr>
          <w:rFonts w:hint="eastAsia"/>
        </w:rPr>
        <w:t>）</w:t>
      </w:r>
    </w:p>
    <w:p w14:paraId="00456749" w14:textId="234BAC77" w:rsidR="00B00DE2" w:rsidRPr="0027314D" w:rsidRDefault="00566BDB" w:rsidP="001F674E">
      <w:pPr>
        <w:pStyle w:val="af9"/>
        <w:spacing w:before="163"/>
        <w:ind w:firstLine="480"/>
      </w:pPr>
      <w:r>
        <w:rPr>
          <w:rFonts w:hint="eastAsia"/>
        </w:rPr>
        <w:t>关联项目</w:t>
      </w:r>
      <w:r w:rsidR="00776E18" w:rsidRPr="0027314D">
        <w:rPr>
          <w:rFonts w:hint="eastAsia"/>
        </w:rPr>
        <w:t>企业单位安置跟踪调查评价（样本比例</w:t>
      </w:r>
      <w:r w:rsidR="00776E18" w:rsidRPr="0027314D">
        <w:t>100%</w:t>
      </w:r>
      <w:r w:rsidR="00776E18" w:rsidRPr="0027314D">
        <w:rPr>
          <w:rFonts w:hint="eastAsia"/>
        </w:rPr>
        <w:t>）</w:t>
      </w:r>
    </w:p>
    <w:p w14:paraId="0198015D" w14:textId="77777777" w:rsidR="00B00DE2" w:rsidRPr="0027314D" w:rsidRDefault="00776E18" w:rsidP="001F674E">
      <w:pPr>
        <w:pStyle w:val="af9"/>
        <w:spacing w:before="163"/>
        <w:ind w:firstLine="480"/>
      </w:pPr>
      <w:r w:rsidRPr="0027314D">
        <w:rPr>
          <w:rFonts w:hint="eastAsia"/>
        </w:rPr>
        <w:t>公众参与协商：参加项目移民安置计划编制与实施期间的移民公众参与活动，监测移民参与的效果</w:t>
      </w:r>
    </w:p>
    <w:p w14:paraId="3F78F5D9" w14:textId="77777777" w:rsidR="00B00DE2" w:rsidRPr="0027314D" w:rsidRDefault="00776E18" w:rsidP="001F674E">
      <w:pPr>
        <w:pStyle w:val="af9"/>
        <w:spacing w:before="163"/>
        <w:ind w:firstLine="480"/>
      </w:pPr>
      <w:r w:rsidRPr="0027314D">
        <w:rPr>
          <w:rFonts w:hint="eastAsia"/>
        </w:rPr>
        <w:t>移民申诉：监测移民申诉的登记和处理</w:t>
      </w:r>
    </w:p>
    <w:p w14:paraId="1E7C5C5D" w14:textId="77777777" w:rsidR="00B00DE2" w:rsidRPr="0027314D" w:rsidRDefault="00776E18" w:rsidP="001F674E">
      <w:pPr>
        <w:pStyle w:val="af9"/>
        <w:spacing w:before="163"/>
        <w:ind w:firstLine="480"/>
      </w:pPr>
      <w:r w:rsidRPr="0027314D">
        <w:rPr>
          <w:rFonts w:hint="eastAsia"/>
        </w:rPr>
        <w:t>（</w:t>
      </w:r>
      <w:r w:rsidRPr="0027314D">
        <w:t>8</w:t>
      </w:r>
      <w:r w:rsidRPr="0027314D">
        <w:rPr>
          <w:rFonts w:hint="eastAsia"/>
        </w:rPr>
        <w:t>）对比分析</w:t>
      </w:r>
    </w:p>
    <w:p w14:paraId="23F0225F" w14:textId="77777777" w:rsidR="00B00DE2" w:rsidRPr="0027314D" w:rsidRDefault="00776E18" w:rsidP="001F674E">
      <w:pPr>
        <w:pStyle w:val="af9"/>
        <w:spacing w:before="163"/>
        <w:ind w:firstLine="480"/>
      </w:pPr>
      <w:r w:rsidRPr="0027314D">
        <w:rPr>
          <w:rFonts w:hint="eastAsia"/>
        </w:rPr>
        <w:t>（</w:t>
      </w:r>
      <w:r w:rsidRPr="0027314D">
        <w:t>9</w:t>
      </w:r>
      <w:r w:rsidRPr="0027314D">
        <w:rPr>
          <w:rFonts w:hint="eastAsia"/>
        </w:rPr>
        <w:t>）按照监测计划编写监测评估报告</w:t>
      </w:r>
    </w:p>
    <w:p w14:paraId="4E634E08" w14:textId="77777777" w:rsidR="00B00DE2" w:rsidRPr="0027314D" w:rsidRDefault="00776E18" w:rsidP="001F674E">
      <w:pPr>
        <w:pStyle w:val="af9"/>
        <w:spacing w:before="163"/>
        <w:ind w:firstLine="480"/>
      </w:pPr>
      <w:r w:rsidRPr="0027314D">
        <w:rPr>
          <w:rFonts w:hint="eastAsia"/>
        </w:rPr>
        <w:t>外部独立监测评估机构应该在移民安置开始实施之前，编写工作大纲、调查大纲与表格，建立监测系统，明确任务，选定监测点。</w:t>
      </w:r>
    </w:p>
    <w:p w14:paraId="52B57999" w14:textId="77777777" w:rsidR="00B00DE2" w:rsidRDefault="00776E18" w:rsidP="001010A6">
      <w:pPr>
        <w:pStyle w:val="3"/>
      </w:pPr>
      <w:bookmarkStart w:id="2587" w:name="_Toc481850224"/>
      <w:bookmarkStart w:id="2588" w:name="_Toc17538696"/>
      <w:proofErr w:type="spellStart"/>
      <w:r>
        <w:rPr>
          <w:rFonts w:hint="eastAsia"/>
        </w:rPr>
        <w:t>外部监测报告</w:t>
      </w:r>
      <w:bookmarkEnd w:id="2587"/>
      <w:bookmarkEnd w:id="2588"/>
      <w:proofErr w:type="spellEnd"/>
    </w:p>
    <w:p w14:paraId="1706C39E" w14:textId="77777777" w:rsidR="00B00DE2" w:rsidRPr="0027314D" w:rsidRDefault="00776E18" w:rsidP="008D4156">
      <w:pPr>
        <w:pStyle w:val="af9"/>
        <w:spacing w:before="163"/>
        <w:ind w:firstLine="480"/>
      </w:pPr>
      <w:r w:rsidRPr="0027314D">
        <w:rPr>
          <w:rFonts w:hint="eastAsia"/>
        </w:rPr>
        <w:t>外部监测机构基于观察和调查所得到的资料，编写外部监测报告。其目的主要为：</w:t>
      </w:r>
      <w:r w:rsidRPr="0027314D">
        <w:t>1</w:t>
      </w:r>
      <w:r w:rsidRPr="0027314D">
        <w:rPr>
          <w:rFonts w:hint="eastAsia"/>
        </w:rPr>
        <w:t>）向世行、宁波</w:t>
      </w:r>
      <w:proofErr w:type="gramStart"/>
      <w:r w:rsidRPr="0027314D">
        <w:rPr>
          <w:rFonts w:hint="eastAsia"/>
        </w:rPr>
        <w:t>市项目</w:t>
      </w:r>
      <w:proofErr w:type="gramEnd"/>
      <w:r w:rsidRPr="0027314D">
        <w:rPr>
          <w:rFonts w:hint="eastAsia"/>
        </w:rPr>
        <w:t>办及相关单位客观地反映移民安置工作的进展和存在的问题；</w:t>
      </w:r>
      <w:r w:rsidRPr="0027314D">
        <w:t>2</w:t>
      </w:r>
      <w:r w:rsidRPr="0027314D">
        <w:rPr>
          <w:rFonts w:hint="eastAsia"/>
        </w:rPr>
        <w:t>）对移民安置的社会经济效果进行评价，提出建设性的意见和建议，改进和完善移民安置工作。</w:t>
      </w:r>
    </w:p>
    <w:p w14:paraId="798B407D" w14:textId="7967C8D8" w:rsidR="00B00DE2" w:rsidRPr="0027314D" w:rsidRDefault="00776E18" w:rsidP="001B30F3">
      <w:pPr>
        <w:pStyle w:val="af9"/>
        <w:spacing w:before="163"/>
        <w:ind w:firstLine="480"/>
      </w:pPr>
      <w:r w:rsidRPr="0027314D">
        <w:rPr>
          <w:rFonts w:hint="eastAsia"/>
        </w:rPr>
        <w:t>常规监测报告的内容至少应该包括以下内容：</w:t>
      </w:r>
      <w:r w:rsidRPr="0027314D">
        <w:t>1</w:t>
      </w:r>
      <w:r w:rsidRPr="0027314D">
        <w:rPr>
          <w:rFonts w:hint="eastAsia"/>
        </w:rPr>
        <w:t>）本报告监测对象；</w:t>
      </w:r>
      <w:r w:rsidRPr="0027314D">
        <w:t>2</w:t>
      </w:r>
      <w:r w:rsidRPr="0027314D">
        <w:rPr>
          <w:rFonts w:hint="eastAsia"/>
        </w:rPr>
        <w:t>）移民安置工作进展；</w:t>
      </w:r>
      <w:r w:rsidR="001557A8">
        <w:rPr>
          <w:rFonts w:hint="eastAsia"/>
        </w:rPr>
        <w:t>（本项目和关联项目）</w:t>
      </w:r>
      <w:r w:rsidRPr="0027314D">
        <w:t>3</w:t>
      </w:r>
      <w:r w:rsidRPr="0027314D">
        <w:rPr>
          <w:rFonts w:hint="eastAsia"/>
        </w:rPr>
        <w:t>）监测机构监测的主要发现；</w:t>
      </w:r>
      <w:r w:rsidRPr="0027314D">
        <w:t>4</w:t>
      </w:r>
      <w:r w:rsidRPr="0027314D">
        <w:rPr>
          <w:rFonts w:hint="eastAsia"/>
        </w:rPr>
        <w:t>）存在的</w:t>
      </w:r>
      <w:r w:rsidRPr="0027314D">
        <w:rPr>
          <w:rFonts w:hint="eastAsia"/>
        </w:rPr>
        <w:lastRenderedPageBreak/>
        <w:t>主要问题；</w:t>
      </w:r>
      <w:r w:rsidRPr="0027314D">
        <w:t>5</w:t>
      </w:r>
      <w:r w:rsidRPr="0027314D">
        <w:rPr>
          <w:rFonts w:hint="eastAsia"/>
        </w:rPr>
        <w:t>）外部监测的基本评价意见和建议。</w:t>
      </w:r>
    </w:p>
    <w:p w14:paraId="6E35EF2C" w14:textId="2D3E04E1" w:rsidR="00B00DE2" w:rsidRPr="0027314D" w:rsidRDefault="00776E18" w:rsidP="001F674E">
      <w:pPr>
        <w:pStyle w:val="af9"/>
        <w:spacing w:before="163"/>
        <w:ind w:firstLine="480"/>
      </w:pPr>
      <w:r w:rsidRPr="0027314D">
        <w:rPr>
          <w:rFonts w:hint="eastAsia"/>
        </w:rPr>
        <w:t>外部监测评估机构将每半年向世行及宁波</w:t>
      </w:r>
      <w:proofErr w:type="gramStart"/>
      <w:r w:rsidRPr="0027314D">
        <w:rPr>
          <w:rFonts w:hint="eastAsia"/>
        </w:rPr>
        <w:t>市项目</w:t>
      </w:r>
      <w:proofErr w:type="gramEnd"/>
      <w:r w:rsidRPr="0027314D">
        <w:rPr>
          <w:rFonts w:hint="eastAsia"/>
        </w:rPr>
        <w:t>办提交监测报告及评估报告，报告提交安排详见</w:t>
      </w:r>
      <w:r w:rsidRPr="00F85F52">
        <w:fldChar w:fldCharType="begin"/>
      </w:r>
      <w:r w:rsidRPr="0027314D">
        <w:instrText xml:space="preserve">REF _Ref12142816 \h \* MERGEFORMAT </w:instrText>
      </w:r>
      <w:r w:rsidRPr="00F85F52">
        <w:fldChar w:fldCharType="separate"/>
      </w:r>
      <w:r w:rsidRPr="0027314D">
        <w:rPr>
          <w:rFonts w:hint="eastAsia"/>
        </w:rPr>
        <w:t>表</w:t>
      </w:r>
      <w:r w:rsidRPr="001F674E">
        <w:t>10</w:t>
      </w:r>
      <w:r w:rsidRPr="0027314D">
        <w:noBreakHyphen/>
        <w:t>3</w:t>
      </w:r>
      <w:r w:rsidRPr="00F85F52">
        <w:fldChar w:fldCharType="end"/>
      </w:r>
      <w:r w:rsidRPr="0027314D">
        <w:rPr>
          <w:rFonts w:hint="eastAsia"/>
        </w:rPr>
        <w:t>。</w:t>
      </w:r>
    </w:p>
    <w:p w14:paraId="128C782E" w14:textId="77777777" w:rsidR="003A44A9" w:rsidRDefault="003A44A9" w:rsidP="00105FE2">
      <w:pPr>
        <w:pStyle w:val="a3"/>
        <w:rPr>
          <w:lang w:eastAsia="zh-CN"/>
        </w:rPr>
      </w:pPr>
      <w:bookmarkStart w:id="2589" w:name="_Ref12142816"/>
      <w:bookmarkStart w:id="2590" w:name="_Toc16366155"/>
    </w:p>
    <w:p w14:paraId="685EF76C" w14:textId="5FA89740" w:rsidR="00105FE2" w:rsidRPr="00E06D00" w:rsidRDefault="009F14C5" w:rsidP="001F674E">
      <w:pPr>
        <w:pStyle w:val="a3"/>
        <w:rPr>
          <w:lang w:eastAsia="zh-CN"/>
        </w:rPr>
      </w:pPr>
      <w:bookmarkStart w:id="2591" w:name="_Toc17539670"/>
      <w:r>
        <w:rPr>
          <w:rFonts w:hint="eastAsia"/>
          <w:lang w:eastAsia="zh-CN"/>
        </w:rPr>
        <w:t>表</w:t>
      </w:r>
      <w:r>
        <w:rPr>
          <w:rFonts w:hint="eastAsia"/>
          <w:lang w:eastAsia="zh-CN"/>
        </w:rPr>
        <w:t xml:space="preserve"> </w:t>
      </w:r>
      <w:r>
        <w:rPr>
          <w:b w:val="0"/>
          <w:bCs w:val="0"/>
        </w:rPr>
        <w:fldChar w:fldCharType="begin"/>
      </w:r>
      <w:r>
        <w:rPr>
          <w:lang w:eastAsia="zh-CN"/>
        </w:rPr>
        <w:instrText xml:space="preserve"> </w:instrText>
      </w:r>
      <w:r>
        <w:rPr>
          <w:rFonts w:hint="eastAsia"/>
          <w:lang w:eastAsia="zh-CN"/>
        </w:rPr>
        <w:instrText>STYLEREF 1 \s</w:instrText>
      </w:r>
      <w:r>
        <w:rPr>
          <w:lang w:eastAsia="zh-CN"/>
        </w:rPr>
        <w:instrText xml:space="preserve"> </w:instrText>
      </w:r>
      <w:r>
        <w:rPr>
          <w:b w:val="0"/>
          <w:bCs w:val="0"/>
        </w:rPr>
        <w:fldChar w:fldCharType="separate"/>
      </w:r>
      <w:r>
        <w:rPr>
          <w:noProof/>
          <w:lang w:eastAsia="zh-CN"/>
        </w:rPr>
        <w:t>10</w:t>
      </w:r>
      <w:r>
        <w:rPr>
          <w:b w:val="0"/>
          <w:bCs w:val="0"/>
        </w:rPr>
        <w:fldChar w:fldCharType="end"/>
      </w:r>
      <w:r>
        <w:rPr>
          <w:lang w:eastAsia="zh-CN"/>
        </w:rPr>
        <w:noBreakHyphen/>
      </w:r>
      <w:r>
        <w:rPr>
          <w:b w:val="0"/>
          <w:bCs w:val="0"/>
        </w:rP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rPr>
          <w:b w:val="0"/>
          <w:bCs w:val="0"/>
        </w:rPr>
        <w:fldChar w:fldCharType="separate"/>
      </w:r>
      <w:r>
        <w:rPr>
          <w:noProof/>
          <w:lang w:eastAsia="zh-CN"/>
        </w:rPr>
        <w:t>3</w:t>
      </w:r>
      <w:r>
        <w:rPr>
          <w:b w:val="0"/>
          <w:bCs w:val="0"/>
        </w:rPr>
        <w:fldChar w:fldCharType="end"/>
      </w:r>
      <w:bookmarkStart w:id="2592" w:name="_Toc475694167"/>
      <w:bookmarkStart w:id="2593" w:name="_Toc480135175"/>
      <w:bookmarkStart w:id="2594" w:name="_Toc481851141"/>
      <w:bookmarkStart w:id="2595" w:name="_Toc497140869"/>
      <w:bookmarkStart w:id="2596" w:name="_Toc497141093"/>
      <w:r w:rsidR="00776E18" w:rsidRPr="001F674E">
        <w:rPr>
          <w:rFonts w:hint="eastAsia"/>
          <w:b w:val="0"/>
          <w:bCs w:val="0"/>
          <w:lang w:eastAsia="zh-CN"/>
        </w:rPr>
        <w:t>移民监测与评估日程表</w:t>
      </w:r>
      <w:bookmarkEnd w:id="2589"/>
      <w:bookmarkEnd w:id="2590"/>
      <w:bookmarkEnd w:id="2591"/>
      <w:bookmarkEnd w:id="2592"/>
      <w:bookmarkEnd w:id="2593"/>
      <w:bookmarkEnd w:id="2594"/>
      <w:bookmarkEnd w:id="2595"/>
      <w:bookmarkEnd w:id="25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3"/>
        <w:gridCol w:w="3363"/>
        <w:gridCol w:w="3380"/>
      </w:tblGrid>
      <w:tr w:rsidR="00B00DE2" w:rsidRPr="00105FE2" w14:paraId="231E2396" w14:textId="77777777">
        <w:trPr>
          <w:trHeight w:val="63"/>
          <w:tblHeader/>
          <w:jc w:val="center"/>
        </w:trPr>
        <w:tc>
          <w:tcPr>
            <w:tcW w:w="936" w:type="pct"/>
            <w:shd w:val="clear" w:color="auto" w:fill="F2F2F2"/>
            <w:vAlign w:val="center"/>
          </w:tcPr>
          <w:p w14:paraId="330215C5" w14:textId="77777777" w:rsidR="00B00DE2" w:rsidRPr="001F674E" w:rsidRDefault="00776E18">
            <w:pPr>
              <w:jc w:val="center"/>
              <w:rPr>
                <w:rFonts w:ascii="Arial" w:hAnsi="Arial" w:cs="Arial"/>
                <w:b/>
                <w:bCs/>
                <w:spacing w:val="4"/>
                <w:sz w:val="20"/>
                <w:szCs w:val="20"/>
              </w:rPr>
            </w:pPr>
            <w:r w:rsidRPr="001F674E">
              <w:rPr>
                <w:rFonts w:ascii="Arial" w:hAnsi="Arial" w:cs="Arial" w:hint="eastAsia"/>
                <w:b/>
                <w:bCs/>
                <w:spacing w:val="4"/>
                <w:sz w:val="20"/>
                <w:szCs w:val="20"/>
              </w:rPr>
              <w:t>序号</w:t>
            </w:r>
          </w:p>
        </w:tc>
        <w:tc>
          <w:tcPr>
            <w:tcW w:w="2027" w:type="pct"/>
            <w:shd w:val="clear" w:color="auto" w:fill="F2F2F2"/>
            <w:vAlign w:val="center"/>
          </w:tcPr>
          <w:p w14:paraId="7209F7B7" w14:textId="77777777" w:rsidR="00B00DE2" w:rsidRPr="001F674E" w:rsidRDefault="00776E18">
            <w:pPr>
              <w:ind w:firstLine="1248"/>
              <w:rPr>
                <w:rFonts w:ascii="Arial" w:hAnsi="Arial" w:cs="Arial"/>
                <w:b/>
                <w:bCs/>
                <w:spacing w:val="4"/>
                <w:sz w:val="20"/>
                <w:szCs w:val="20"/>
              </w:rPr>
            </w:pPr>
            <w:r w:rsidRPr="001F674E">
              <w:rPr>
                <w:rFonts w:ascii="Arial" w:hAnsi="Arial" w:cs="Arial" w:hint="eastAsia"/>
                <w:b/>
                <w:bCs/>
                <w:spacing w:val="4"/>
                <w:sz w:val="20"/>
                <w:szCs w:val="20"/>
              </w:rPr>
              <w:t>报告</w:t>
            </w:r>
          </w:p>
        </w:tc>
        <w:tc>
          <w:tcPr>
            <w:tcW w:w="2037" w:type="pct"/>
            <w:shd w:val="clear" w:color="auto" w:fill="F2F2F2"/>
            <w:vAlign w:val="center"/>
          </w:tcPr>
          <w:p w14:paraId="03710D76" w14:textId="77777777" w:rsidR="00B00DE2" w:rsidRPr="001F674E" w:rsidRDefault="00776E18">
            <w:pPr>
              <w:ind w:firstLine="376"/>
              <w:jc w:val="center"/>
              <w:rPr>
                <w:rFonts w:ascii="Arial" w:hAnsi="Arial" w:cs="Arial"/>
                <w:b/>
                <w:bCs/>
                <w:spacing w:val="4"/>
                <w:sz w:val="20"/>
                <w:szCs w:val="20"/>
              </w:rPr>
            </w:pPr>
            <w:r w:rsidRPr="001F674E">
              <w:rPr>
                <w:rFonts w:ascii="Arial" w:hAnsi="Arial" w:cs="Arial" w:hint="eastAsia"/>
                <w:b/>
                <w:bCs/>
                <w:spacing w:val="4"/>
                <w:sz w:val="20"/>
                <w:szCs w:val="20"/>
              </w:rPr>
              <w:t>日期</w:t>
            </w:r>
          </w:p>
        </w:tc>
      </w:tr>
      <w:tr w:rsidR="00B00DE2" w:rsidRPr="00105FE2" w14:paraId="19059422" w14:textId="77777777">
        <w:trPr>
          <w:jc w:val="center"/>
        </w:trPr>
        <w:tc>
          <w:tcPr>
            <w:tcW w:w="936" w:type="pct"/>
            <w:vAlign w:val="center"/>
          </w:tcPr>
          <w:p w14:paraId="5648026A" w14:textId="77777777" w:rsidR="00B00DE2" w:rsidRPr="001F674E" w:rsidRDefault="00776E18">
            <w:pPr>
              <w:ind w:firstLine="624"/>
              <w:rPr>
                <w:rFonts w:ascii="Arial" w:hAnsi="Arial" w:cs="Arial"/>
                <w:spacing w:val="4"/>
                <w:sz w:val="20"/>
                <w:szCs w:val="20"/>
              </w:rPr>
            </w:pPr>
            <w:r w:rsidRPr="001F674E">
              <w:rPr>
                <w:rFonts w:ascii="Arial" w:hAnsi="Arial" w:cs="Arial"/>
                <w:spacing w:val="4"/>
                <w:sz w:val="20"/>
                <w:szCs w:val="20"/>
              </w:rPr>
              <w:t>1</w:t>
            </w:r>
          </w:p>
        </w:tc>
        <w:tc>
          <w:tcPr>
            <w:tcW w:w="2027" w:type="pct"/>
            <w:vAlign w:val="center"/>
          </w:tcPr>
          <w:p w14:paraId="23917CF1" w14:textId="77777777" w:rsidR="00B00DE2" w:rsidRPr="001F674E" w:rsidRDefault="00776E18">
            <w:pPr>
              <w:jc w:val="center"/>
              <w:rPr>
                <w:rFonts w:ascii="Arial" w:hAnsi="Arial" w:cs="Arial"/>
                <w:spacing w:val="4"/>
                <w:sz w:val="20"/>
                <w:szCs w:val="20"/>
              </w:rPr>
            </w:pPr>
            <w:r w:rsidRPr="001F674E">
              <w:rPr>
                <w:rFonts w:ascii="Arial" w:hAnsi="Arial" w:cs="Arial" w:hint="eastAsia"/>
                <w:spacing w:val="4"/>
                <w:sz w:val="20"/>
                <w:szCs w:val="20"/>
              </w:rPr>
              <w:t>基底调查报告</w:t>
            </w:r>
          </w:p>
        </w:tc>
        <w:tc>
          <w:tcPr>
            <w:tcW w:w="2037" w:type="pct"/>
            <w:vAlign w:val="center"/>
          </w:tcPr>
          <w:p w14:paraId="1F72FAA0" w14:textId="0574A1E6" w:rsidR="00B00DE2" w:rsidRPr="001F674E" w:rsidRDefault="00776E18">
            <w:pPr>
              <w:ind w:firstLine="399"/>
              <w:jc w:val="center"/>
              <w:rPr>
                <w:rFonts w:ascii="Arial" w:hAnsi="Arial" w:cs="Arial"/>
                <w:spacing w:val="4"/>
                <w:sz w:val="20"/>
                <w:szCs w:val="20"/>
              </w:rPr>
            </w:pPr>
            <w:r w:rsidRPr="001F674E">
              <w:rPr>
                <w:rFonts w:ascii="Arial" w:hAnsi="Arial" w:cs="Arial"/>
                <w:spacing w:val="4"/>
                <w:sz w:val="20"/>
                <w:szCs w:val="20"/>
              </w:rPr>
              <w:t>201</w:t>
            </w:r>
            <w:r w:rsidR="00566BDB">
              <w:rPr>
                <w:rFonts w:ascii="Arial" w:hAnsi="Arial" w:cs="Arial"/>
                <w:spacing w:val="4"/>
                <w:sz w:val="20"/>
                <w:szCs w:val="20"/>
              </w:rPr>
              <w:t>9</w:t>
            </w:r>
            <w:r w:rsidRPr="001F674E">
              <w:rPr>
                <w:rFonts w:ascii="Arial" w:hAnsi="Arial" w:cs="Arial" w:hint="eastAsia"/>
                <w:spacing w:val="4"/>
                <w:sz w:val="20"/>
                <w:szCs w:val="20"/>
              </w:rPr>
              <w:t>年</w:t>
            </w:r>
            <w:r w:rsidR="00566BDB">
              <w:rPr>
                <w:rFonts w:ascii="Arial" w:hAnsi="Arial" w:cs="Arial"/>
                <w:spacing w:val="4"/>
                <w:sz w:val="20"/>
                <w:szCs w:val="20"/>
              </w:rPr>
              <w:t>10</w:t>
            </w:r>
            <w:r w:rsidRPr="001F674E">
              <w:rPr>
                <w:rFonts w:ascii="Arial" w:hAnsi="Arial" w:cs="Arial" w:hint="eastAsia"/>
                <w:spacing w:val="4"/>
                <w:sz w:val="20"/>
                <w:szCs w:val="20"/>
              </w:rPr>
              <w:t>月</w:t>
            </w:r>
          </w:p>
        </w:tc>
      </w:tr>
      <w:tr w:rsidR="00B00DE2" w:rsidRPr="00105FE2" w14:paraId="0C8EF488" w14:textId="77777777">
        <w:trPr>
          <w:jc w:val="center"/>
        </w:trPr>
        <w:tc>
          <w:tcPr>
            <w:tcW w:w="936" w:type="pct"/>
            <w:vAlign w:val="center"/>
          </w:tcPr>
          <w:p w14:paraId="0610A530" w14:textId="77777777" w:rsidR="00B00DE2" w:rsidRPr="001F674E" w:rsidRDefault="00776E18">
            <w:pPr>
              <w:ind w:firstLine="624"/>
              <w:rPr>
                <w:rFonts w:ascii="Arial" w:hAnsi="Arial" w:cs="Arial"/>
                <w:spacing w:val="4"/>
                <w:sz w:val="20"/>
                <w:szCs w:val="20"/>
              </w:rPr>
            </w:pPr>
            <w:r w:rsidRPr="001F674E">
              <w:rPr>
                <w:rFonts w:ascii="Arial" w:hAnsi="Arial" w:cs="Arial"/>
                <w:spacing w:val="4"/>
                <w:sz w:val="20"/>
                <w:szCs w:val="20"/>
              </w:rPr>
              <w:t>2</w:t>
            </w:r>
          </w:p>
        </w:tc>
        <w:tc>
          <w:tcPr>
            <w:tcW w:w="2027" w:type="pct"/>
            <w:vAlign w:val="center"/>
          </w:tcPr>
          <w:p w14:paraId="479DC4D4" w14:textId="77777777" w:rsidR="00B00DE2" w:rsidRPr="001F674E" w:rsidRDefault="00776E18">
            <w:pPr>
              <w:jc w:val="center"/>
              <w:rPr>
                <w:rFonts w:ascii="Arial" w:hAnsi="Arial" w:cs="Arial"/>
                <w:spacing w:val="4"/>
                <w:sz w:val="20"/>
                <w:szCs w:val="20"/>
              </w:rPr>
            </w:pPr>
            <w:r w:rsidRPr="001F674E">
              <w:rPr>
                <w:rFonts w:ascii="Arial" w:hAnsi="Arial" w:cs="Arial" w:hint="eastAsia"/>
                <w:spacing w:val="4"/>
                <w:sz w:val="20"/>
                <w:szCs w:val="20"/>
              </w:rPr>
              <w:t>第</w:t>
            </w:r>
            <w:r w:rsidRPr="001F674E">
              <w:rPr>
                <w:rFonts w:ascii="Arial" w:hAnsi="Arial" w:cs="Arial"/>
                <w:spacing w:val="4"/>
                <w:sz w:val="20"/>
                <w:szCs w:val="20"/>
              </w:rPr>
              <w:t>1</w:t>
            </w:r>
            <w:r w:rsidRPr="001F674E">
              <w:rPr>
                <w:rFonts w:ascii="Arial" w:hAnsi="Arial" w:cs="Arial" w:hint="eastAsia"/>
                <w:spacing w:val="4"/>
                <w:sz w:val="20"/>
                <w:szCs w:val="20"/>
              </w:rPr>
              <w:t>期监测评估报告</w:t>
            </w:r>
          </w:p>
        </w:tc>
        <w:tc>
          <w:tcPr>
            <w:tcW w:w="2037" w:type="pct"/>
            <w:vAlign w:val="center"/>
          </w:tcPr>
          <w:p w14:paraId="0A94E12B" w14:textId="23E2B374" w:rsidR="00B00DE2" w:rsidRPr="001F674E" w:rsidRDefault="00776E18">
            <w:pPr>
              <w:ind w:firstLine="399"/>
              <w:jc w:val="center"/>
              <w:rPr>
                <w:rFonts w:ascii="Arial" w:hAnsi="Arial" w:cs="Arial"/>
                <w:spacing w:val="4"/>
                <w:sz w:val="20"/>
                <w:szCs w:val="20"/>
              </w:rPr>
            </w:pPr>
            <w:r w:rsidRPr="001F674E">
              <w:rPr>
                <w:rFonts w:ascii="Arial" w:hAnsi="Arial" w:cs="Arial"/>
                <w:spacing w:val="4"/>
                <w:sz w:val="20"/>
                <w:szCs w:val="20"/>
              </w:rPr>
              <w:t>20</w:t>
            </w:r>
            <w:r w:rsidR="001557A8">
              <w:rPr>
                <w:rFonts w:ascii="Arial" w:hAnsi="Arial" w:cs="Arial"/>
                <w:spacing w:val="4"/>
                <w:sz w:val="20"/>
                <w:szCs w:val="20"/>
              </w:rPr>
              <w:t>20</w:t>
            </w:r>
            <w:r w:rsidRPr="001F674E">
              <w:rPr>
                <w:rFonts w:ascii="Arial" w:hAnsi="Arial" w:cs="Arial" w:hint="eastAsia"/>
                <w:spacing w:val="4"/>
                <w:sz w:val="20"/>
                <w:szCs w:val="20"/>
              </w:rPr>
              <w:t>年</w:t>
            </w:r>
            <w:r w:rsidR="001557A8">
              <w:rPr>
                <w:rFonts w:ascii="Arial" w:hAnsi="Arial" w:cs="Arial"/>
                <w:spacing w:val="4"/>
                <w:sz w:val="20"/>
                <w:szCs w:val="20"/>
              </w:rPr>
              <w:t>1</w:t>
            </w:r>
            <w:r w:rsidRPr="001F674E">
              <w:rPr>
                <w:rFonts w:ascii="Arial" w:hAnsi="Arial" w:cs="Arial" w:hint="eastAsia"/>
                <w:spacing w:val="4"/>
                <w:sz w:val="20"/>
                <w:szCs w:val="20"/>
              </w:rPr>
              <w:t>月</w:t>
            </w:r>
          </w:p>
        </w:tc>
      </w:tr>
      <w:tr w:rsidR="00B00DE2" w:rsidRPr="00105FE2" w14:paraId="6421E8E1" w14:textId="77777777">
        <w:trPr>
          <w:jc w:val="center"/>
        </w:trPr>
        <w:tc>
          <w:tcPr>
            <w:tcW w:w="936" w:type="pct"/>
            <w:vAlign w:val="center"/>
          </w:tcPr>
          <w:p w14:paraId="6347CAF0" w14:textId="77777777" w:rsidR="00B00DE2" w:rsidRPr="001F674E" w:rsidRDefault="00776E18">
            <w:pPr>
              <w:ind w:firstLine="624"/>
              <w:rPr>
                <w:rFonts w:ascii="Arial" w:hAnsi="Arial" w:cs="Arial"/>
                <w:spacing w:val="4"/>
                <w:sz w:val="20"/>
                <w:szCs w:val="20"/>
              </w:rPr>
            </w:pPr>
            <w:r w:rsidRPr="001F674E">
              <w:rPr>
                <w:rFonts w:ascii="Arial" w:hAnsi="Arial" w:cs="Arial"/>
                <w:spacing w:val="4"/>
                <w:sz w:val="20"/>
                <w:szCs w:val="20"/>
              </w:rPr>
              <w:t>3</w:t>
            </w:r>
          </w:p>
        </w:tc>
        <w:tc>
          <w:tcPr>
            <w:tcW w:w="2027" w:type="pct"/>
            <w:vAlign w:val="center"/>
          </w:tcPr>
          <w:p w14:paraId="5441489B" w14:textId="77777777" w:rsidR="00B00DE2" w:rsidRPr="001F674E" w:rsidRDefault="00776E18">
            <w:pPr>
              <w:jc w:val="center"/>
              <w:rPr>
                <w:rFonts w:ascii="Arial" w:hAnsi="Arial" w:cs="Arial"/>
                <w:spacing w:val="4"/>
                <w:sz w:val="20"/>
                <w:szCs w:val="20"/>
              </w:rPr>
            </w:pPr>
            <w:r w:rsidRPr="001F674E">
              <w:rPr>
                <w:rFonts w:ascii="Arial" w:hAnsi="Arial" w:cs="Arial" w:hint="eastAsia"/>
                <w:spacing w:val="4"/>
                <w:sz w:val="20"/>
                <w:szCs w:val="20"/>
              </w:rPr>
              <w:t>第</w:t>
            </w:r>
            <w:r w:rsidRPr="001F674E">
              <w:rPr>
                <w:rFonts w:ascii="Arial" w:hAnsi="Arial" w:cs="Arial"/>
                <w:spacing w:val="4"/>
                <w:sz w:val="20"/>
                <w:szCs w:val="20"/>
              </w:rPr>
              <w:t>2</w:t>
            </w:r>
            <w:r w:rsidRPr="001F674E">
              <w:rPr>
                <w:rFonts w:ascii="Arial" w:hAnsi="Arial" w:cs="Arial" w:hint="eastAsia"/>
                <w:spacing w:val="4"/>
                <w:sz w:val="20"/>
                <w:szCs w:val="20"/>
              </w:rPr>
              <w:t>期监测评估报告</w:t>
            </w:r>
          </w:p>
        </w:tc>
        <w:tc>
          <w:tcPr>
            <w:tcW w:w="2037" w:type="pct"/>
            <w:vAlign w:val="center"/>
          </w:tcPr>
          <w:p w14:paraId="678B3FF8" w14:textId="072A0A7C" w:rsidR="00B00DE2" w:rsidRPr="001F674E" w:rsidRDefault="00776E18">
            <w:pPr>
              <w:ind w:firstLine="399"/>
              <w:jc w:val="center"/>
              <w:rPr>
                <w:rFonts w:ascii="Arial" w:hAnsi="Arial" w:cs="Arial"/>
                <w:spacing w:val="4"/>
                <w:sz w:val="20"/>
                <w:szCs w:val="20"/>
              </w:rPr>
            </w:pPr>
            <w:r w:rsidRPr="001F674E">
              <w:rPr>
                <w:rFonts w:ascii="Arial" w:hAnsi="Arial" w:cs="Arial"/>
                <w:spacing w:val="4"/>
                <w:sz w:val="20"/>
                <w:szCs w:val="20"/>
              </w:rPr>
              <w:t>20</w:t>
            </w:r>
            <w:r w:rsidR="001557A8">
              <w:rPr>
                <w:rFonts w:ascii="Arial" w:hAnsi="Arial" w:cs="Arial"/>
                <w:spacing w:val="4"/>
                <w:sz w:val="20"/>
                <w:szCs w:val="20"/>
              </w:rPr>
              <w:t>20</w:t>
            </w:r>
            <w:r w:rsidRPr="001F674E">
              <w:rPr>
                <w:rFonts w:ascii="Arial" w:hAnsi="Arial" w:cs="Arial" w:hint="eastAsia"/>
                <w:spacing w:val="4"/>
                <w:sz w:val="20"/>
                <w:szCs w:val="20"/>
              </w:rPr>
              <w:t>年</w:t>
            </w:r>
            <w:r w:rsidR="001557A8">
              <w:rPr>
                <w:rFonts w:ascii="Arial" w:hAnsi="Arial" w:cs="Arial"/>
                <w:spacing w:val="4"/>
                <w:sz w:val="20"/>
                <w:szCs w:val="20"/>
              </w:rPr>
              <w:t>7</w:t>
            </w:r>
            <w:r w:rsidRPr="001F674E">
              <w:rPr>
                <w:rFonts w:ascii="Arial" w:hAnsi="Arial" w:cs="Arial" w:hint="eastAsia"/>
                <w:spacing w:val="4"/>
                <w:sz w:val="20"/>
                <w:szCs w:val="20"/>
              </w:rPr>
              <w:t>月</w:t>
            </w:r>
          </w:p>
        </w:tc>
      </w:tr>
      <w:tr w:rsidR="00B00DE2" w:rsidRPr="00105FE2" w14:paraId="6DA1E069" w14:textId="77777777">
        <w:trPr>
          <w:jc w:val="center"/>
        </w:trPr>
        <w:tc>
          <w:tcPr>
            <w:tcW w:w="936" w:type="pct"/>
            <w:vAlign w:val="center"/>
          </w:tcPr>
          <w:p w14:paraId="03EFED23" w14:textId="77777777" w:rsidR="00B00DE2" w:rsidRPr="001F674E" w:rsidRDefault="00776E18">
            <w:pPr>
              <w:ind w:firstLine="624"/>
              <w:rPr>
                <w:rFonts w:ascii="Arial" w:hAnsi="Arial" w:cs="Arial"/>
                <w:spacing w:val="4"/>
                <w:sz w:val="20"/>
                <w:szCs w:val="20"/>
              </w:rPr>
            </w:pPr>
            <w:r w:rsidRPr="001F674E">
              <w:rPr>
                <w:rFonts w:ascii="Arial" w:hAnsi="Arial" w:cs="Arial"/>
                <w:spacing w:val="4"/>
                <w:sz w:val="20"/>
                <w:szCs w:val="20"/>
              </w:rPr>
              <w:t>4</w:t>
            </w:r>
          </w:p>
        </w:tc>
        <w:tc>
          <w:tcPr>
            <w:tcW w:w="2027" w:type="pct"/>
            <w:vAlign w:val="center"/>
          </w:tcPr>
          <w:p w14:paraId="266912AF" w14:textId="77777777" w:rsidR="00B00DE2" w:rsidRPr="001F674E" w:rsidRDefault="00776E18">
            <w:pPr>
              <w:jc w:val="center"/>
              <w:rPr>
                <w:rFonts w:ascii="Arial" w:hAnsi="Arial" w:cs="Arial"/>
                <w:spacing w:val="4"/>
                <w:sz w:val="20"/>
                <w:szCs w:val="20"/>
              </w:rPr>
            </w:pPr>
            <w:r w:rsidRPr="001F674E">
              <w:rPr>
                <w:rFonts w:ascii="Arial" w:hAnsi="Arial" w:cs="Arial" w:hint="eastAsia"/>
                <w:spacing w:val="4"/>
                <w:sz w:val="20"/>
                <w:szCs w:val="20"/>
              </w:rPr>
              <w:t>第</w:t>
            </w:r>
            <w:r w:rsidRPr="001F674E">
              <w:rPr>
                <w:rFonts w:ascii="Arial" w:hAnsi="Arial" w:cs="Arial"/>
                <w:spacing w:val="4"/>
                <w:sz w:val="20"/>
                <w:szCs w:val="20"/>
              </w:rPr>
              <w:t>3</w:t>
            </w:r>
            <w:r w:rsidRPr="001F674E">
              <w:rPr>
                <w:rFonts w:ascii="Arial" w:hAnsi="Arial" w:cs="Arial" w:hint="eastAsia"/>
                <w:spacing w:val="4"/>
                <w:sz w:val="20"/>
                <w:szCs w:val="20"/>
              </w:rPr>
              <w:t>期监测评估报告</w:t>
            </w:r>
          </w:p>
        </w:tc>
        <w:tc>
          <w:tcPr>
            <w:tcW w:w="2037" w:type="pct"/>
            <w:vAlign w:val="center"/>
          </w:tcPr>
          <w:p w14:paraId="27FE9B8B" w14:textId="39192DC9" w:rsidR="00B00DE2" w:rsidRPr="001F674E" w:rsidRDefault="00776E18">
            <w:pPr>
              <w:ind w:firstLine="399"/>
              <w:jc w:val="center"/>
              <w:rPr>
                <w:rFonts w:ascii="Arial" w:hAnsi="Arial" w:cs="Arial"/>
                <w:spacing w:val="4"/>
                <w:sz w:val="20"/>
                <w:szCs w:val="20"/>
              </w:rPr>
            </w:pPr>
            <w:r w:rsidRPr="001F674E">
              <w:rPr>
                <w:rFonts w:ascii="Arial" w:hAnsi="Arial" w:cs="Arial"/>
                <w:spacing w:val="4"/>
                <w:sz w:val="20"/>
                <w:szCs w:val="20"/>
              </w:rPr>
              <w:t>20</w:t>
            </w:r>
            <w:r w:rsidR="001557A8">
              <w:rPr>
                <w:rFonts w:ascii="Arial" w:hAnsi="Arial" w:cs="Arial"/>
                <w:spacing w:val="4"/>
                <w:sz w:val="20"/>
                <w:szCs w:val="20"/>
              </w:rPr>
              <w:t>21</w:t>
            </w:r>
            <w:r w:rsidRPr="001F674E">
              <w:rPr>
                <w:rFonts w:ascii="Arial" w:hAnsi="Arial" w:cs="Arial" w:hint="eastAsia"/>
                <w:spacing w:val="4"/>
                <w:sz w:val="20"/>
                <w:szCs w:val="20"/>
              </w:rPr>
              <w:t>年</w:t>
            </w:r>
            <w:r w:rsidR="001557A8">
              <w:rPr>
                <w:rFonts w:ascii="Arial" w:hAnsi="Arial" w:cs="Arial"/>
                <w:spacing w:val="4"/>
                <w:sz w:val="20"/>
                <w:szCs w:val="20"/>
              </w:rPr>
              <w:t>1</w:t>
            </w:r>
            <w:r w:rsidRPr="001F674E">
              <w:rPr>
                <w:rFonts w:ascii="Arial" w:hAnsi="Arial" w:cs="Arial" w:hint="eastAsia"/>
                <w:spacing w:val="4"/>
                <w:sz w:val="20"/>
                <w:szCs w:val="20"/>
              </w:rPr>
              <w:t>月</w:t>
            </w:r>
          </w:p>
        </w:tc>
      </w:tr>
      <w:tr w:rsidR="00B00DE2" w:rsidRPr="00105FE2" w14:paraId="35BFDF6C" w14:textId="77777777">
        <w:trPr>
          <w:jc w:val="center"/>
        </w:trPr>
        <w:tc>
          <w:tcPr>
            <w:tcW w:w="936" w:type="pct"/>
            <w:vAlign w:val="center"/>
          </w:tcPr>
          <w:p w14:paraId="762B0FD5" w14:textId="77777777" w:rsidR="00B00DE2" w:rsidRPr="001F674E" w:rsidRDefault="00776E18">
            <w:pPr>
              <w:ind w:firstLine="624"/>
              <w:rPr>
                <w:rFonts w:ascii="Arial" w:hAnsi="Arial" w:cs="Arial"/>
                <w:spacing w:val="4"/>
                <w:sz w:val="20"/>
                <w:szCs w:val="20"/>
              </w:rPr>
            </w:pPr>
            <w:r w:rsidRPr="001F674E">
              <w:rPr>
                <w:rFonts w:ascii="Arial" w:hAnsi="Arial" w:cs="Arial"/>
                <w:spacing w:val="4"/>
                <w:sz w:val="20"/>
                <w:szCs w:val="20"/>
              </w:rPr>
              <w:t>5</w:t>
            </w:r>
          </w:p>
        </w:tc>
        <w:tc>
          <w:tcPr>
            <w:tcW w:w="2027" w:type="pct"/>
            <w:vAlign w:val="center"/>
          </w:tcPr>
          <w:p w14:paraId="6D0B4999" w14:textId="77777777" w:rsidR="00B00DE2" w:rsidRPr="001F674E" w:rsidRDefault="00776E18">
            <w:pPr>
              <w:jc w:val="center"/>
              <w:rPr>
                <w:rFonts w:ascii="Arial" w:hAnsi="Arial" w:cs="Arial"/>
                <w:spacing w:val="4"/>
                <w:sz w:val="20"/>
                <w:szCs w:val="20"/>
              </w:rPr>
            </w:pPr>
            <w:r w:rsidRPr="001F674E">
              <w:rPr>
                <w:rFonts w:ascii="Arial" w:hAnsi="Arial" w:cs="Arial" w:hint="eastAsia"/>
                <w:spacing w:val="4"/>
                <w:sz w:val="20"/>
                <w:szCs w:val="20"/>
              </w:rPr>
              <w:t>第</w:t>
            </w:r>
            <w:r w:rsidRPr="001F674E">
              <w:rPr>
                <w:rFonts w:ascii="Arial" w:hAnsi="Arial" w:cs="Arial"/>
                <w:spacing w:val="4"/>
                <w:sz w:val="20"/>
                <w:szCs w:val="20"/>
              </w:rPr>
              <w:t>4</w:t>
            </w:r>
            <w:r w:rsidRPr="001F674E">
              <w:rPr>
                <w:rFonts w:ascii="Arial" w:hAnsi="Arial" w:cs="Arial" w:hint="eastAsia"/>
                <w:spacing w:val="4"/>
                <w:sz w:val="20"/>
                <w:szCs w:val="20"/>
              </w:rPr>
              <w:t>期监测评估报告</w:t>
            </w:r>
          </w:p>
        </w:tc>
        <w:tc>
          <w:tcPr>
            <w:tcW w:w="2037" w:type="pct"/>
            <w:vAlign w:val="center"/>
          </w:tcPr>
          <w:p w14:paraId="65137016" w14:textId="55B757B3" w:rsidR="00B00DE2" w:rsidRPr="001F674E" w:rsidRDefault="00776E18">
            <w:pPr>
              <w:ind w:firstLine="399"/>
              <w:jc w:val="center"/>
              <w:rPr>
                <w:rFonts w:ascii="Arial" w:hAnsi="Arial" w:cs="Arial"/>
                <w:spacing w:val="4"/>
                <w:sz w:val="20"/>
                <w:szCs w:val="20"/>
              </w:rPr>
            </w:pPr>
            <w:r w:rsidRPr="001F674E">
              <w:rPr>
                <w:rFonts w:ascii="Arial" w:hAnsi="Arial" w:cs="Arial"/>
                <w:spacing w:val="4"/>
                <w:sz w:val="20"/>
                <w:szCs w:val="20"/>
              </w:rPr>
              <w:t>20</w:t>
            </w:r>
            <w:r w:rsidR="001557A8">
              <w:rPr>
                <w:rFonts w:ascii="Arial" w:hAnsi="Arial" w:cs="Arial"/>
                <w:spacing w:val="4"/>
                <w:sz w:val="20"/>
                <w:szCs w:val="20"/>
              </w:rPr>
              <w:t>21</w:t>
            </w:r>
            <w:r w:rsidRPr="001F674E">
              <w:rPr>
                <w:rFonts w:ascii="Arial" w:hAnsi="Arial" w:cs="Arial" w:hint="eastAsia"/>
                <w:spacing w:val="4"/>
                <w:sz w:val="20"/>
                <w:szCs w:val="20"/>
              </w:rPr>
              <w:t>年</w:t>
            </w:r>
            <w:r w:rsidR="001557A8">
              <w:rPr>
                <w:rFonts w:ascii="Arial" w:hAnsi="Arial" w:cs="Arial"/>
                <w:spacing w:val="4"/>
                <w:sz w:val="20"/>
                <w:szCs w:val="20"/>
              </w:rPr>
              <w:t>7</w:t>
            </w:r>
            <w:r w:rsidRPr="001F674E">
              <w:rPr>
                <w:rFonts w:ascii="Arial" w:hAnsi="Arial" w:cs="Arial" w:hint="eastAsia"/>
                <w:spacing w:val="4"/>
                <w:sz w:val="20"/>
                <w:szCs w:val="20"/>
              </w:rPr>
              <w:t>月</w:t>
            </w:r>
          </w:p>
        </w:tc>
      </w:tr>
    </w:tbl>
    <w:p w14:paraId="1FE4D6B9" w14:textId="77777777" w:rsidR="00B00DE2" w:rsidRDefault="00776E18">
      <w:pPr>
        <w:pStyle w:val="2"/>
      </w:pPr>
      <w:bookmarkStart w:id="2597" w:name="_Toc481850225"/>
      <w:bookmarkStart w:id="2598" w:name="_Toc17538701"/>
      <w:proofErr w:type="spellStart"/>
      <w:r>
        <w:rPr>
          <w:rFonts w:hint="eastAsia"/>
        </w:rPr>
        <w:t>后评价</w:t>
      </w:r>
      <w:bookmarkEnd w:id="2597"/>
      <w:bookmarkEnd w:id="2598"/>
      <w:proofErr w:type="spellEnd"/>
    </w:p>
    <w:p w14:paraId="22DDF4A1" w14:textId="068D07EA" w:rsidR="00B00DE2" w:rsidRDefault="00776E18" w:rsidP="001F674E">
      <w:pPr>
        <w:pStyle w:val="af9"/>
        <w:spacing w:before="163"/>
        <w:ind w:firstLine="480"/>
      </w:pPr>
      <w:r w:rsidRPr="0027314D">
        <w:rPr>
          <w:rFonts w:hint="eastAsia"/>
        </w:rPr>
        <w:t>项目实施完成后，在监测评估的基础上，运用项目后评价理论与方法对移民安置活动进行后评价。评价征地、移民安置等方面的成功经验</w:t>
      </w:r>
      <w:proofErr w:type="gramStart"/>
      <w:r w:rsidRPr="0027314D">
        <w:rPr>
          <w:rFonts w:hint="eastAsia"/>
        </w:rPr>
        <w:t>及值得</w:t>
      </w:r>
      <w:proofErr w:type="gramEnd"/>
      <w:r w:rsidRPr="0027314D">
        <w:rPr>
          <w:rFonts w:hint="eastAsia"/>
        </w:rPr>
        <w:t>吸取的教训，为以后移民安置提供可借鉴的经验。后评价工作由宁波</w:t>
      </w:r>
      <w:proofErr w:type="gramStart"/>
      <w:r w:rsidRPr="0027314D">
        <w:rPr>
          <w:rFonts w:hint="eastAsia"/>
        </w:rPr>
        <w:t>市项目</w:t>
      </w:r>
      <w:proofErr w:type="gramEnd"/>
      <w:r w:rsidRPr="0027314D">
        <w:rPr>
          <w:rFonts w:hint="eastAsia"/>
        </w:rPr>
        <w:t>办（或委托外部独立监测评估机构）进行。</w:t>
      </w:r>
    </w:p>
    <w:p w14:paraId="37FE95AD" w14:textId="77777777" w:rsidR="00B00DE2" w:rsidRDefault="00B00DE2" w:rsidP="001010A6">
      <w:pPr>
        <w:pStyle w:val="1"/>
        <w:spacing w:before="0" w:after="0"/>
        <w:rPr>
          <w:lang w:eastAsia="zh-CN"/>
        </w:rPr>
        <w:sectPr w:rsidR="00B00DE2">
          <w:footerReference w:type="default" r:id="rId26"/>
          <w:pgSz w:w="11906" w:h="16838"/>
          <w:pgMar w:top="1440" w:right="1800" w:bottom="1440" w:left="1800" w:header="851" w:footer="992" w:gutter="0"/>
          <w:cols w:space="720"/>
          <w:docGrid w:type="lines" w:linePitch="326"/>
        </w:sectPr>
      </w:pPr>
      <w:bookmarkStart w:id="2599" w:name="_Toc12174791"/>
      <w:bookmarkEnd w:id="2599"/>
    </w:p>
    <w:p w14:paraId="3CC0CD20" w14:textId="77777777" w:rsidR="00B00DE2" w:rsidRDefault="00776E18" w:rsidP="001010A6">
      <w:pPr>
        <w:pStyle w:val="1"/>
        <w:spacing w:before="0" w:after="0"/>
        <w:rPr>
          <w:rFonts w:ascii="Arial Narrow"/>
          <w:szCs w:val="30"/>
        </w:rPr>
      </w:pPr>
      <w:bookmarkStart w:id="2600" w:name="_Toc12198324"/>
      <w:bookmarkStart w:id="2601" w:name="_Toc12199518"/>
      <w:bookmarkStart w:id="2602" w:name="_Toc12174792"/>
      <w:bookmarkStart w:id="2603" w:name="_Toc12198325"/>
      <w:bookmarkStart w:id="2604" w:name="_Toc12199519"/>
      <w:bookmarkStart w:id="2605" w:name="_Toc12174793"/>
      <w:bookmarkStart w:id="2606" w:name="_Toc12198326"/>
      <w:bookmarkStart w:id="2607" w:name="_Toc12199520"/>
      <w:bookmarkStart w:id="2608" w:name="_Toc12174794"/>
      <w:bookmarkStart w:id="2609" w:name="_Toc12198327"/>
      <w:bookmarkStart w:id="2610" w:name="_Toc12199521"/>
      <w:bookmarkStart w:id="2611" w:name="_Toc12174795"/>
      <w:bookmarkStart w:id="2612" w:name="_Toc12198328"/>
      <w:bookmarkStart w:id="2613" w:name="_Toc12199522"/>
      <w:bookmarkStart w:id="2614" w:name="_Toc12174796"/>
      <w:bookmarkStart w:id="2615" w:name="_Toc12198329"/>
      <w:bookmarkStart w:id="2616" w:name="_Toc12199523"/>
      <w:bookmarkStart w:id="2617" w:name="_Toc12174797"/>
      <w:bookmarkStart w:id="2618" w:name="_Toc12198330"/>
      <w:bookmarkStart w:id="2619" w:name="_Toc12199524"/>
      <w:bookmarkStart w:id="2620" w:name="_Toc12174798"/>
      <w:bookmarkStart w:id="2621" w:name="_Toc12198331"/>
      <w:bookmarkStart w:id="2622" w:name="_Toc12199525"/>
      <w:bookmarkStart w:id="2623" w:name="_Toc12174799"/>
      <w:bookmarkStart w:id="2624" w:name="_Toc12198332"/>
      <w:bookmarkStart w:id="2625" w:name="_Toc12199526"/>
      <w:bookmarkStart w:id="2626" w:name="_Toc12174800"/>
      <w:bookmarkStart w:id="2627" w:name="_Toc12198333"/>
      <w:bookmarkStart w:id="2628" w:name="_Toc12199527"/>
      <w:bookmarkStart w:id="2629" w:name="_Toc12174801"/>
      <w:bookmarkStart w:id="2630" w:name="_Toc12198334"/>
      <w:bookmarkStart w:id="2631" w:name="_Toc12199528"/>
      <w:bookmarkStart w:id="2632" w:name="_Toc12174802"/>
      <w:bookmarkStart w:id="2633" w:name="_Toc12198335"/>
      <w:bookmarkStart w:id="2634" w:name="_Toc12199529"/>
      <w:bookmarkStart w:id="2635" w:name="_Toc12174803"/>
      <w:bookmarkStart w:id="2636" w:name="_Toc12198336"/>
      <w:bookmarkStart w:id="2637" w:name="_Toc12199530"/>
      <w:bookmarkStart w:id="2638" w:name="_Toc12174804"/>
      <w:bookmarkStart w:id="2639" w:name="_Toc12198337"/>
      <w:bookmarkStart w:id="2640" w:name="_Toc12199531"/>
      <w:bookmarkStart w:id="2641" w:name="_Toc12174805"/>
      <w:bookmarkStart w:id="2642" w:name="_Toc12198338"/>
      <w:bookmarkStart w:id="2643" w:name="_Toc12199532"/>
      <w:bookmarkStart w:id="2644" w:name="_Toc12174806"/>
      <w:bookmarkStart w:id="2645" w:name="_Toc12198339"/>
      <w:bookmarkStart w:id="2646" w:name="_Toc12199533"/>
      <w:bookmarkStart w:id="2647" w:name="_Toc12145629"/>
      <w:bookmarkStart w:id="2648" w:name="_Toc12174807"/>
      <w:bookmarkStart w:id="2649" w:name="_Toc12198340"/>
      <w:bookmarkStart w:id="2650" w:name="_Toc12199534"/>
      <w:bookmarkStart w:id="2651" w:name="_Toc12145630"/>
      <w:bookmarkStart w:id="2652" w:name="_Toc12174808"/>
      <w:bookmarkStart w:id="2653" w:name="_Toc12198341"/>
      <w:bookmarkStart w:id="2654" w:name="_Toc12199535"/>
      <w:bookmarkStart w:id="2655" w:name="_Toc12145631"/>
      <w:bookmarkStart w:id="2656" w:name="_Toc12174809"/>
      <w:bookmarkStart w:id="2657" w:name="_Toc12198342"/>
      <w:bookmarkStart w:id="2658" w:name="_Toc12199536"/>
      <w:bookmarkStart w:id="2659" w:name="_Toc12145632"/>
      <w:bookmarkStart w:id="2660" w:name="_Toc12174810"/>
      <w:bookmarkStart w:id="2661" w:name="_Toc12198343"/>
      <w:bookmarkStart w:id="2662" w:name="_Toc12199537"/>
      <w:bookmarkStart w:id="2663" w:name="_Toc12145633"/>
      <w:bookmarkStart w:id="2664" w:name="_Toc12174811"/>
      <w:bookmarkStart w:id="2665" w:name="_Toc12198344"/>
      <w:bookmarkStart w:id="2666" w:name="_Toc12199538"/>
      <w:bookmarkStart w:id="2667" w:name="_Toc30694"/>
      <w:bookmarkStart w:id="2668" w:name="_Toc2224"/>
      <w:bookmarkStart w:id="2669" w:name="_Toc30480"/>
      <w:bookmarkStart w:id="2670" w:name="_Toc2058"/>
      <w:bookmarkStart w:id="2671" w:name="_Toc23949"/>
      <w:bookmarkStart w:id="2672" w:name="_Toc17538702"/>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r>
        <w:rPr>
          <w:rFonts w:ascii="Arial Narrow" w:hint="eastAsia"/>
          <w:szCs w:val="30"/>
          <w:lang w:eastAsia="zh-CN"/>
        </w:rPr>
        <w:lastRenderedPageBreak/>
        <w:t>权</w:t>
      </w:r>
      <w:proofErr w:type="spellStart"/>
      <w:r>
        <w:rPr>
          <w:rFonts w:ascii="Arial Narrow"/>
          <w:szCs w:val="30"/>
        </w:rPr>
        <w:t>利矩阵</w:t>
      </w:r>
      <w:bookmarkEnd w:id="2667"/>
      <w:bookmarkEnd w:id="2668"/>
      <w:bookmarkEnd w:id="2669"/>
      <w:bookmarkEnd w:id="2670"/>
      <w:bookmarkEnd w:id="2671"/>
      <w:bookmarkEnd w:id="2672"/>
      <w:proofErr w:type="spellEnd"/>
    </w:p>
    <w:tbl>
      <w:tblPr>
        <w:tblW w:w="88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1080"/>
        <w:gridCol w:w="1584"/>
        <w:gridCol w:w="1095"/>
        <w:gridCol w:w="2073"/>
        <w:gridCol w:w="1944"/>
      </w:tblGrid>
      <w:tr w:rsidR="00B00DE2" w14:paraId="7197E9AD" w14:textId="77777777">
        <w:trPr>
          <w:trHeight w:val="251"/>
        </w:trPr>
        <w:tc>
          <w:tcPr>
            <w:tcW w:w="1056" w:type="dxa"/>
            <w:shd w:val="clear" w:color="auto" w:fill="F2F2F2"/>
            <w:vAlign w:val="center"/>
          </w:tcPr>
          <w:p w14:paraId="4B8A1A7E" w14:textId="77777777" w:rsidR="00B00DE2" w:rsidRDefault="00776E18">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项目</w:t>
            </w:r>
          </w:p>
        </w:tc>
        <w:tc>
          <w:tcPr>
            <w:tcW w:w="1080" w:type="dxa"/>
            <w:shd w:val="clear" w:color="auto" w:fill="F2F2F2"/>
            <w:vAlign w:val="center"/>
          </w:tcPr>
          <w:p w14:paraId="0C2733C3" w14:textId="77777777" w:rsidR="00B00DE2" w:rsidRDefault="00776E18">
            <w:pPr>
              <w:spacing w:line="240" w:lineRule="exact"/>
              <w:jc w:val="center"/>
              <w:rPr>
                <w:rFonts w:ascii="Arial Narrow" w:hAnsi="Arial Narrow" w:cs="Arial"/>
                <w:color w:val="000000"/>
                <w:sz w:val="20"/>
                <w:szCs w:val="20"/>
              </w:rPr>
            </w:pPr>
            <w:r>
              <w:rPr>
                <w:rFonts w:ascii="Arial Narrow" w:hAnsi="Arial Narrow" w:cs="Arial"/>
                <w:color w:val="000000"/>
                <w:sz w:val="20"/>
                <w:szCs w:val="20"/>
              </w:rPr>
              <w:t>影响类型</w:t>
            </w:r>
          </w:p>
        </w:tc>
        <w:tc>
          <w:tcPr>
            <w:tcW w:w="1584" w:type="dxa"/>
            <w:shd w:val="clear" w:color="auto" w:fill="F2F2F2"/>
            <w:vAlign w:val="center"/>
          </w:tcPr>
          <w:p w14:paraId="56F9671A" w14:textId="77777777" w:rsidR="00B00DE2" w:rsidRDefault="00776E18">
            <w:pPr>
              <w:spacing w:line="240" w:lineRule="exact"/>
              <w:jc w:val="center"/>
              <w:rPr>
                <w:rFonts w:ascii="Arial Narrow" w:hAnsi="Arial Narrow" w:cs="Arial"/>
                <w:color w:val="000000"/>
                <w:sz w:val="20"/>
                <w:szCs w:val="20"/>
              </w:rPr>
            </w:pPr>
            <w:r>
              <w:rPr>
                <w:rFonts w:ascii="Arial Narrow" w:hAnsi="Arial Narrow" w:cs="Arial"/>
                <w:color w:val="000000"/>
                <w:sz w:val="20"/>
                <w:szCs w:val="20"/>
              </w:rPr>
              <w:t>影响程度</w:t>
            </w:r>
          </w:p>
        </w:tc>
        <w:tc>
          <w:tcPr>
            <w:tcW w:w="1095" w:type="dxa"/>
            <w:shd w:val="clear" w:color="auto" w:fill="F2F2F2"/>
            <w:vAlign w:val="center"/>
          </w:tcPr>
          <w:p w14:paraId="38F5312E" w14:textId="77777777" w:rsidR="00B00DE2" w:rsidRDefault="00776E18">
            <w:pPr>
              <w:spacing w:line="240" w:lineRule="exact"/>
              <w:jc w:val="center"/>
              <w:rPr>
                <w:rFonts w:ascii="Arial Narrow" w:hAnsi="Arial Narrow" w:cs="Arial"/>
                <w:color w:val="000000"/>
                <w:sz w:val="20"/>
                <w:szCs w:val="20"/>
              </w:rPr>
            </w:pPr>
            <w:r>
              <w:rPr>
                <w:rFonts w:ascii="Arial Narrow" w:hAnsi="Arial Narrow" w:cs="Arial"/>
                <w:color w:val="000000"/>
                <w:sz w:val="20"/>
                <w:szCs w:val="20"/>
              </w:rPr>
              <w:t>受影响人</w:t>
            </w:r>
          </w:p>
        </w:tc>
        <w:tc>
          <w:tcPr>
            <w:tcW w:w="2073" w:type="dxa"/>
            <w:shd w:val="clear" w:color="auto" w:fill="F2F2F2"/>
            <w:vAlign w:val="center"/>
          </w:tcPr>
          <w:p w14:paraId="316C784B" w14:textId="77777777" w:rsidR="00B00DE2" w:rsidRDefault="00776E18">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权利</w:t>
            </w:r>
          </w:p>
        </w:tc>
        <w:tc>
          <w:tcPr>
            <w:tcW w:w="1944" w:type="dxa"/>
            <w:shd w:val="clear" w:color="auto" w:fill="F2F2F2"/>
            <w:vAlign w:val="center"/>
          </w:tcPr>
          <w:p w14:paraId="294FB322" w14:textId="77777777" w:rsidR="00B00DE2" w:rsidRDefault="00776E18">
            <w:pPr>
              <w:spacing w:line="240" w:lineRule="exact"/>
              <w:jc w:val="center"/>
              <w:rPr>
                <w:rFonts w:ascii="Arial Narrow" w:hAnsi="Arial Narrow" w:cs="Arial"/>
                <w:color w:val="000000"/>
                <w:sz w:val="20"/>
                <w:szCs w:val="20"/>
              </w:rPr>
            </w:pPr>
            <w:r>
              <w:rPr>
                <w:rFonts w:ascii="Arial Narrow" w:hAnsi="Arial Narrow" w:cs="Arial"/>
                <w:color w:val="000000"/>
                <w:sz w:val="20"/>
                <w:szCs w:val="20"/>
              </w:rPr>
              <w:t>补偿标准</w:t>
            </w:r>
          </w:p>
        </w:tc>
      </w:tr>
      <w:tr w:rsidR="00B00DE2" w14:paraId="7A8C1394" w14:textId="77777777">
        <w:trPr>
          <w:trHeight w:val="1460"/>
        </w:trPr>
        <w:tc>
          <w:tcPr>
            <w:tcW w:w="1056" w:type="dxa"/>
            <w:vMerge w:val="restart"/>
            <w:textDirection w:val="tbRlV"/>
            <w:vAlign w:val="center"/>
          </w:tcPr>
          <w:p w14:paraId="6BEC993E" w14:textId="77777777" w:rsidR="00B00DE2" w:rsidRDefault="00776E18">
            <w:pPr>
              <w:ind w:left="113" w:right="113"/>
              <w:jc w:val="center"/>
              <w:rPr>
                <w:rFonts w:ascii="Arial" w:hAnsi="Arial" w:cs="Arial"/>
                <w:color w:val="000000"/>
                <w:spacing w:val="-2"/>
                <w:sz w:val="18"/>
                <w:szCs w:val="18"/>
              </w:rPr>
            </w:pPr>
            <w:r>
              <w:rPr>
                <w:rFonts w:ascii="Arial Narrow" w:hAnsi="Arial Narrow" w:cs="Arial" w:hint="eastAsia"/>
                <w:color w:val="000000"/>
                <w:sz w:val="20"/>
                <w:szCs w:val="20"/>
              </w:rPr>
              <w:tab/>
            </w:r>
          </w:p>
          <w:p w14:paraId="6EBFC20D" w14:textId="77777777" w:rsidR="00B00DE2" w:rsidRDefault="00776E18">
            <w:pPr>
              <w:ind w:left="113" w:right="113"/>
              <w:jc w:val="center"/>
              <w:rPr>
                <w:rFonts w:ascii="Arial Narrow" w:hAnsi="Arial Narrow" w:cs="Arial"/>
                <w:color w:val="000000"/>
                <w:sz w:val="20"/>
                <w:szCs w:val="20"/>
              </w:rPr>
            </w:pPr>
            <w:r>
              <w:rPr>
                <w:rFonts w:ascii="Arial" w:hAnsi="Arial" w:cs="Arial" w:hint="eastAsia"/>
                <w:color w:val="000000"/>
                <w:spacing w:val="-2"/>
                <w:sz w:val="18"/>
                <w:szCs w:val="18"/>
              </w:rPr>
              <w:t>宁海县洪水风险管理子项目</w:t>
            </w:r>
          </w:p>
        </w:tc>
        <w:tc>
          <w:tcPr>
            <w:tcW w:w="1080" w:type="dxa"/>
            <w:vAlign w:val="center"/>
          </w:tcPr>
          <w:p w14:paraId="4D846788" w14:textId="77777777" w:rsidR="00B00DE2" w:rsidRDefault="00776E18">
            <w:pPr>
              <w:spacing w:line="240" w:lineRule="exact"/>
              <w:jc w:val="center"/>
              <w:rPr>
                <w:rFonts w:ascii="Arial Narrow" w:hAnsi="Arial Narrow" w:cs="Arial"/>
                <w:color w:val="000000"/>
                <w:sz w:val="20"/>
                <w:szCs w:val="20"/>
              </w:rPr>
            </w:pPr>
            <w:r>
              <w:rPr>
                <w:rFonts w:ascii="Arial Narrow" w:hAnsi="Arial Narrow" w:cs="Arial"/>
                <w:color w:val="000000"/>
                <w:sz w:val="20"/>
                <w:szCs w:val="20"/>
              </w:rPr>
              <w:t>征收集体土地</w:t>
            </w:r>
          </w:p>
        </w:tc>
        <w:tc>
          <w:tcPr>
            <w:tcW w:w="1584" w:type="dxa"/>
            <w:vAlign w:val="center"/>
          </w:tcPr>
          <w:p w14:paraId="6B849B27" w14:textId="77777777" w:rsidR="00B00DE2" w:rsidRDefault="00776E18">
            <w:pPr>
              <w:spacing w:line="240" w:lineRule="exact"/>
              <w:jc w:val="center"/>
              <w:rPr>
                <w:rFonts w:ascii="Arial Narrow" w:hAnsi="Arial Narrow" w:cs="Arial"/>
                <w:color w:val="000000"/>
                <w:sz w:val="20"/>
                <w:szCs w:val="20"/>
              </w:rPr>
            </w:pPr>
            <w:r>
              <w:rPr>
                <w:rFonts w:ascii="Arial Narrow" w:hAnsi="Arial Narrow" w:cs="Arial"/>
                <w:color w:val="000000"/>
                <w:sz w:val="20"/>
                <w:szCs w:val="20"/>
              </w:rPr>
              <w:t>827.05</w:t>
            </w:r>
            <w:r>
              <w:rPr>
                <w:rFonts w:ascii="Arial Narrow" w:hAnsi="Arial Narrow" w:cs="Arial" w:hint="eastAsia"/>
                <w:color w:val="000000"/>
                <w:sz w:val="20"/>
                <w:szCs w:val="20"/>
              </w:rPr>
              <w:t>亩</w:t>
            </w:r>
          </w:p>
        </w:tc>
        <w:tc>
          <w:tcPr>
            <w:tcW w:w="1095" w:type="dxa"/>
            <w:vAlign w:val="center"/>
          </w:tcPr>
          <w:p w14:paraId="594123B3" w14:textId="011718FA" w:rsidR="00B00DE2" w:rsidRDefault="00957B75">
            <w:pPr>
              <w:spacing w:line="240" w:lineRule="exact"/>
              <w:jc w:val="center"/>
              <w:rPr>
                <w:rFonts w:ascii="Arial Narrow" w:hAnsi="Arial Narrow" w:cs="Arial"/>
                <w:color w:val="000000"/>
                <w:sz w:val="20"/>
                <w:szCs w:val="20"/>
              </w:rPr>
            </w:pPr>
            <w:r>
              <w:rPr>
                <w:rFonts w:ascii="Arial Narrow" w:hAnsi="Arial Narrow" w:cs="Arial"/>
                <w:color w:val="000000"/>
                <w:sz w:val="20"/>
                <w:szCs w:val="20"/>
              </w:rPr>
              <w:t>1</w:t>
            </w:r>
            <w:r w:rsidR="00776E18">
              <w:rPr>
                <w:rFonts w:ascii="Arial Narrow" w:hAnsi="Arial Narrow" w:cs="Arial"/>
                <w:color w:val="000000"/>
                <w:sz w:val="20"/>
                <w:szCs w:val="20"/>
              </w:rPr>
              <w:t>148</w:t>
            </w:r>
            <w:r w:rsidR="00776E18">
              <w:rPr>
                <w:rFonts w:ascii="Arial Narrow" w:hAnsi="Arial Narrow" w:cs="Arial" w:hint="eastAsia"/>
                <w:color w:val="000000"/>
                <w:sz w:val="20"/>
                <w:szCs w:val="20"/>
              </w:rPr>
              <w:t>户，</w:t>
            </w:r>
            <w:r w:rsidR="00776E18">
              <w:rPr>
                <w:rFonts w:ascii="Arial Narrow" w:hAnsi="Arial Narrow" w:cs="Arial" w:hint="eastAsia"/>
                <w:color w:val="000000"/>
                <w:sz w:val="20"/>
                <w:szCs w:val="20"/>
              </w:rPr>
              <w:t>3</w:t>
            </w:r>
            <w:r w:rsidR="00776E18">
              <w:rPr>
                <w:rFonts w:ascii="Arial Narrow" w:hAnsi="Arial Narrow" w:cs="Arial"/>
                <w:color w:val="000000"/>
                <w:sz w:val="20"/>
                <w:szCs w:val="20"/>
              </w:rPr>
              <w:t>478</w:t>
            </w:r>
            <w:r w:rsidR="00776E18">
              <w:rPr>
                <w:rFonts w:ascii="Arial Narrow" w:hAnsi="Arial Narrow" w:cs="Arial" w:hint="eastAsia"/>
                <w:color w:val="000000"/>
                <w:sz w:val="20"/>
                <w:szCs w:val="20"/>
              </w:rPr>
              <w:t>人</w:t>
            </w:r>
          </w:p>
        </w:tc>
        <w:tc>
          <w:tcPr>
            <w:tcW w:w="2073" w:type="dxa"/>
            <w:vAlign w:val="center"/>
          </w:tcPr>
          <w:p w14:paraId="33035FAC" w14:textId="77777777" w:rsidR="00B00DE2" w:rsidRDefault="00776E18">
            <w:pPr>
              <w:spacing w:line="240" w:lineRule="exact"/>
              <w:ind w:firstLineChars="200" w:firstLine="400"/>
              <w:rPr>
                <w:rFonts w:ascii="Arial Narrow" w:hAnsi="Arial Narrow" w:cs="Arial"/>
                <w:color w:val="000000"/>
                <w:sz w:val="20"/>
                <w:szCs w:val="20"/>
              </w:rPr>
            </w:pPr>
            <w:r>
              <w:rPr>
                <w:rFonts w:ascii="Arial Narrow" w:hAnsi="Arial Narrow" w:cs="Arial" w:hint="eastAsia"/>
                <w:color w:val="000000"/>
                <w:sz w:val="20"/>
                <w:szCs w:val="20"/>
              </w:rPr>
              <w:t>货币补偿</w:t>
            </w:r>
          </w:p>
          <w:p w14:paraId="237A1491" w14:textId="77777777" w:rsidR="00B00DE2" w:rsidRDefault="00776E18">
            <w:pPr>
              <w:spacing w:line="240" w:lineRule="exact"/>
              <w:ind w:firstLineChars="100" w:firstLine="200"/>
              <w:rPr>
                <w:rFonts w:ascii="Arial Narrow" w:hAnsi="Arial Narrow" w:cs="Arial"/>
                <w:color w:val="000000"/>
                <w:sz w:val="20"/>
                <w:szCs w:val="20"/>
              </w:rPr>
            </w:pPr>
            <w:r>
              <w:rPr>
                <w:rFonts w:ascii="Arial Narrow" w:hAnsi="Arial Narrow" w:cs="Arial" w:hint="eastAsia"/>
                <w:color w:val="000000"/>
                <w:sz w:val="20"/>
                <w:szCs w:val="20"/>
              </w:rPr>
              <w:t>失地农民养老保险</w:t>
            </w:r>
          </w:p>
        </w:tc>
        <w:tc>
          <w:tcPr>
            <w:tcW w:w="1944" w:type="dxa"/>
            <w:vAlign w:val="center"/>
          </w:tcPr>
          <w:p w14:paraId="1D73B24E" w14:textId="6B754C2F" w:rsidR="00B00DE2" w:rsidRDefault="00776E18">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宁海县耕地、建设用地、园地和其他农用地的征地补偿标准为</w:t>
            </w:r>
            <w:r>
              <w:rPr>
                <w:rFonts w:ascii="Arial Narrow" w:hAnsi="Arial Narrow" w:cs="Arial" w:hint="eastAsia"/>
                <w:color w:val="000000"/>
                <w:sz w:val="20"/>
                <w:szCs w:val="20"/>
              </w:rPr>
              <w:t>60000</w:t>
            </w:r>
            <w:r>
              <w:rPr>
                <w:rFonts w:ascii="Arial Narrow" w:hAnsi="Arial Narrow" w:cs="Arial" w:hint="eastAsia"/>
                <w:color w:val="000000"/>
                <w:sz w:val="20"/>
                <w:szCs w:val="20"/>
              </w:rPr>
              <w:t>元</w:t>
            </w:r>
            <w:r>
              <w:rPr>
                <w:rFonts w:ascii="Arial Narrow" w:hAnsi="Arial Narrow" w:cs="Arial" w:hint="eastAsia"/>
                <w:color w:val="000000"/>
                <w:sz w:val="20"/>
                <w:szCs w:val="20"/>
              </w:rPr>
              <w:t>/</w:t>
            </w:r>
            <w:r>
              <w:rPr>
                <w:rFonts w:ascii="Arial Narrow" w:hAnsi="Arial Narrow" w:cs="Arial" w:hint="eastAsia"/>
                <w:color w:val="000000"/>
                <w:sz w:val="20"/>
                <w:szCs w:val="20"/>
              </w:rPr>
              <w:t>亩，林地与未利用地的补偿标准为</w:t>
            </w:r>
            <w:r>
              <w:rPr>
                <w:rFonts w:ascii="Arial Narrow" w:hAnsi="Arial Narrow" w:cs="Arial" w:hint="eastAsia"/>
                <w:color w:val="000000"/>
                <w:sz w:val="20"/>
                <w:szCs w:val="20"/>
              </w:rPr>
              <w:t>30000</w:t>
            </w:r>
            <w:r>
              <w:rPr>
                <w:rFonts w:ascii="Arial Narrow" w:hAnsi="Arial Narrow" w:cs="Arial" w:hint="eastAsia"/>
                <w:color w:val="000000"/>
                <w:sz w:val="20"/>
                <w:szCs w:val="20"/>
              </w:rPr>
              <w:t>元</w:t>
            </w:r>
            <w:r>
              <w:rPr>
                <w:rFonts w:ascii="Arial Narrow" w:hAnsi="Arial Narrow" w:cs="Arial" w:hint="eastAsia"/>
                <w:color w:val="000000"/>
                <w:sz w:val="20"/>
                <w:szCs w:val="20"/>
              </w:rPr>
              <w:t>/</w:t>
            </w:r>
            <w:r>
              <w:rPr>
                <w:rFonts w:ascii="Arial Narrow" w:hAnsi="Arial Narrow" w:cs="Arial" w:hint="eastAsia"/>
                <w:color w:val="000000"/>
                <w:sz w:val="20"/>
                <w:szCs w:val="20"/>
              </w:rPr>
              <w:t>亩；失地农民养老保险标准详见表</w:t>
            </w:r>
            <w:r>
              <w:rPr>
                <w:rFonts w:ascii="Arial Narrow" w:hAnsi="Arial Narrow" w:cs="Arial" w:hint="eastAsia"/>
                <w:color w:val="000000"/>
                <w:sz w:val="20"/>
                <w:szCs w:val="20"/>
              </w:rPr>
              <w:t>6-</w:t>
            </w:r>
            <w:r w:rsidR="00957B75">
              <w:rPr>
                <w:rFonts w:ascii="Arial Narrow" w:hAnsi="Arial Narrow" w:cs="Arial"/>
                <w:color w:val="000000"/>
                <w:sz w:val="20"/>
                <w:szCs w:val="20"/>
              </w:rPr>
              <w:t>4</w:t>
            </w:r>
            <w:r w:rsidR="00957B75" w:rsidDel="00957B75">
              <w:rPr>
                <w:rFonts w:ascii="Arial Narrow" w:hAnsi="Arial Narrow" w:cs="Arial" w:hint="eastAsia"/>
                <w:color w:val="000000"/>
                <w:sz w:val="20"/>
                <w:szCs w:val="20"/>
              </w:rPr>
              <w:t xml:space="preserve"> </w:t>
            </w:r>
          </w:p>
        </w:tc>
      </w:tr>
      <w:tr w:rsidR="00B00DE2" w14:paraId="3DBAED07" w14:textId="77777777">
        <w:trPr>
          <w:trHeight w:val="735"/>
        </w:trPr>
        <w:tc>
          <w:tcPr>
            <w:tcW w:w="1056" w:type="dxa"/>
            <w:vMerge/>
            <w:vAlign w:val="center"/>
          </w:tcPr>
          <w:p w14:paraId="6AD80C46" w14:textId="77777777" w:rsidR="00B00DE2" w:rsidRDefault="00B00DE2">
            <w:pPr>
              <w:spacing w:line="240" w:lineRule="exact"/>
              <w:jc w:val="center"/>
              <w:rPr>
                <w:rFonts w:ascii="Arial Narrow" w:hAnsi="Arial Narrow" w:cs="Arial"/>
                <w:color w:val="000000"/>
                <w:sz w:val="20"/>
                <w:szCs w:val="20"/>
              </w:rPr>
            </w:pPr>
          </w:p>
        </w:tc>
        <w:tc>
          <w:tcPr>
            <w:tcW w:w="1080" w:type="dxa"/>
            <w:vAlign w:val="center"/>
          </w:tcPr>
          <w:p w14:paraId="7D5BCED7" w14:textId="77777777" w:rsidR="00B00DE2" w:rsidRDefault="00776E18">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青苗</w:t>
            </w:r>
            <w:r>
              <w:rPr>
                <w:rFonts w:ascii="Arial Narrow" w:hAnsi="Arial Narrow" w:cs="Arial"/>
                <w:color w:val="000000"/>
                <w:sz w:val="20"/>
                <w:szCs w:val="20"/>
              </w:rPr>
              <w:t>和地上附属物</w:t>
            </w:r>
          </w:p>
        </w:tc>
        <w:tc>
          <w:tcPr>
            <w:tcW w:w="1584" w:type="dxa"/>
            <w:vAlign w:val="center"/>
          </w:tcPr>
          <w:p w14:paraId="461B0039" w14:textId="77777777" w:rsidR="00B00DE2" w:rsidRDefault="00776E18">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见表</w:t>
            </w:r>
            <w:r>
              <w:rPr>
                <w:rFonts w:ascii="Arial Narrow" w:hAnsi="Arial Narrow" w:cs="Arial" w:hint="eastAsia"/>
                <w:color w:val="000000"/>
                <w:sz w:val="20"/>
                <w:szCs w:val="20"/>
              </w:rPr>
              <w:t>2-7</w:t>
            </w:r>
          </w:p>
        </w:tc>
        <w:tc>
          <w:tcPr>
            <w:tcW w:w="1095" w:type="dxa"/>
            <w:vAlign w:val="center"/>
          </w:tcPr>
          <w:p w14:paraId="14E456C3" w14:textId="77777777" w:rsidR="00B00DE2" w:rsidRDefault="00776E18">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权属人</w:t>
            </w:r>
          </w:p>
        </w:tc>
        <w:tc>
          <w:tcPr>
            <w:tcW w:w="2073" w:type="dxa"/>
            <w:vAlign w:val="center"/>
          </w:tcPr>
          <w:p w14:paraId="16E13854" w14:textId="77777777" w:rsidR="00B00DE2" w:rsidRDefault="00776E18">
            <w:pPr>
              <w:spacing w:line="240" w:lineRule="exact"/>
              <w:rPr>
                <w:rFonts w:ascii="Arial Narrow" w:hAnsi="Arial Narrow" w:cs="Arial"/>
                <w:color w:val="000000"/>
                <w:sz w:val="20"/>
                <w:szCs w:val="20"/>
              </w:rPr>
            </w:pPr>
            <w:r>
              <w:rPr>
                <w:rFonts w:ascii="Arial Narrow" w:hAnsi="Arial Narrow" w:cs="Arial" w:hint="eastAsia"/>
                <w:color w:val="000000"/>
                <w:sz w:val="20"/>
                <w:szCs w:val="20"/>
              </w:rPr>
              <w:t>由项目单位向权属人按照标准进行补偿</w:t>
            </w:r>
          </w:p>
        </w:tc>
        <w:tc>
          <w:tcPr>
            <w:tcW w:w="1944" w:type="dxa"/>
            <w:vAlign w:val="center"/>
          </w:tcPr>
          <w:p w14:paraId="593ABEEA" w14:textId="77777777" w:rsidR="00B00DE2" w:rsidRDefault="00776E18">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青苗和地面附着物补偿标准</w:t>
            </w:r>
            <w:r>
              <w:rPr>
                <w:rFonts w:ascii="Arial Narrow" w:hAnsi="Arial Narrow" w:cs="Arial"/>
                <w:color w:val="000000"/>
                <w:sz w:val="20"/>
                <w:szCs w:val="20"/>
              </w:rPr>
              <w:t>详</w:t>
            </w:r>
            <w:r>
              <w:rPr>
                <w:rFonts w:ascii="Arial Narrow" w:hAnsi="Arial Narrow" w:cs="Arial" w:hint="eastAsia"/>
                <w:color w:val="000000"/>
                <w:sz w:val="20"/>
                <w:szCs w:val="20"/>
              </w:rPr>
              <w:t>见表</w:t>
            </w:r>
            <w:r>
              <w:rPr>
                <w:rFonts w:ascii="Arial Narrow" w:hAnsi="Arial Narrow" w:cs="Arial" w:hint="eastAsia"/>
                <w:color w:val="000000"/>
                <w:sz w:val="20"/>
                <w:szCs w:val="20"/>
              </w:rPr>
              <w:t>5-3</w:t>
            </w:r>
          </w:p>
        </w:tc>
      </w:tr>
      <w:tr w:rsidR="00B00DE2" w14:paraId="53F97321" w14:textId="77777777">
        <w:trPr>
          <w:trHeight w:val="589"/>
        </w:trPr>
        <w:tc>
          <w:tcPr>
            <w:tcW w:w="1056" w:type="dxa"/>
            <w:vMerge/>
            <w:vAlign w:val="center"/>
          </w:tcPr>
          <w:p w14:paraId="4723ED19" w14:textId="77777777" w:rsidR="00B00DE2" w:rsidRDefault="00B00DE2">
            <w:pPr>
              <w:spacing w:line="240" w:lineRule="exact"/>
              <w:jc w:val="center"/>
              <w:rPr>
                <w:rFonts w:ascii="Arial Narrow" w:hAnsi="Arial Narrow" w:cs="Arial"/>
                <w:color w:val="000000"/>
                <w:sz w:val="20"/>
                <w:szCs w:val="20"/>
              </w:rPr>
            </w:pPr>
          </w:p>
        </w:tc>
        <w:tc>
          <w:tcPr>
            <w:tcW w:w="1080" w:type="dxa"/>
            <w:vAlign w:val="center"/>
          </w:tcPr>
          <w:p w14:paraId="484BC3D4" w14:textId="4D8E4E37" w:rsidR="00B00DE2" w:rsidRDefault="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集体土地</w:t>
            </w:r>
            <w:r w:rsidR="00776E18">
              <w:rPr>
                <w:rFonts w:ascii="Arial Narrow" w:hAnsi="Arial Narrow" w:cs="Arial" w:hint="eastAsia"/>
                <w:color w:val="000000"/>
                <w:sz w:val="20"/>
                <w:szCs w:val="20"/>
              </w:rPr>
              <w:t>住宅房屋拆迁</w:t>
            </w:r>
          </w:p>
        </w:tc>
        <w:tc>
          <w:tcPr>
            <w:tcW w:w="1584" w:type="dxa"/>
            <w:vAlign w:val="center"/>
          </w:tcPr>
          <w:p w14:paraId="1DA47D80" w14:textId="0DF89F6A" w:rsidR="00B00DE2" w:rsidRDefault="00C6693F">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见附件</w:t>
            </w:r>
            <w:r>
              <w:rPr>
                <w:rFonts w:ascii="Arial Narrow" w:hAnsi="Arial Narrow" w:cs="Arial" w:hint="eastAsia"/>
                <w:color w:val="000000"/>
                <w:sz w:val="20"/>
                <w:szCs w:val="20"/>
              </w:rPr>
              <w:t>2</w:t>
            </w:r>
          </w:p>
        </w:tc>
        <w:tc>
          <w:tcPr>
            <w:tcW w:w="1095" w:type="dxa"/>
            <w:vAlign w:val="center"/>
          </w:tcPr>
          <w:p w14:paraId="4A6F570A" w14:textId="16084E32" w:rsidR="00B00DE2" w:rsidRDefault="00C6693F">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关联项目</w:t>
            </w:r>
          </w:p>
        </w:tc>
        <w:tc>
          <w:tcPr>
            <w:tcW w:w="2073" w:type="dxa"/>
            <w:vAlign w:val="center"/>
          </w:tcPr>
          <w:p w14:paraId="2C6AF5AC" w14:textId="57AC9FD7" w:rsidR="00B00DE2" w:rsidRDefault="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货币或者产权调换</w:t>
            </w:r>
          </w:p>
        </w:tc>
        <w:tc>
          <w:tcPr>
            <w:tcW w:w="1944" w:type="dxa"/>
            <w:vAlign w:val="center"/>
          </w:tcPr>
          <w:p w14:paraId="1E5F9590" w14:textId="147CE67B" w:rsidR="00B00DE2" w:rsidRDefault="00C6693F">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详见附件</w:t>
            </w:r>
            <w:r>
              <w:rPr>
                <w:rFonts w:ascii="Arial Narrow" w:hAnsi="Arial Narrow" w:cs="Arial" w:hint="eastAsia"/>
                <w:color w:val="000000"/>
                <w:sz w:val="20"/>
                <w:szCs w:val="20"/>
              </w:rPr>
              <w:t>2</w:t>
            </w:r>
          </w:p>
        </w:tc>
      </w:tr>
      <w:tr w:rsidR="00E82C97" w14:paraId="6C8EE543" w14:textId="77777777">
        <w:trPr>
          <w:trHeight w:val="589"/>
        </w:trPr>
        <w:tc>
          <w:tcPr>
            <w:tcW w:w="1056" w:type="dxa"/>
            <w:vMerge/>
            <w:vAlign w:val="center"/>
          </w:tcPr>
          <w:p w14:paraId="141826A3" w14:textId="77777777" w:rsidR="00E82C97" w:rsidRDefault="00E82C97" w:rsidP="00E82C97">
            <w:pPr>
              <w:spacing w:line="240" w:lineRule="exact"/>
              <w:jc w:val="center"/>
              <w:rPr>
                <w:rFonts w:ascii="Arial Narrow" w:hAnsi="Arial Narrow" w:cs="Arial"/>
                <w:color w:val="000000"/>
                <w:sz w:val="20"/>
                <w:szCs w:val="20"/>
              </w:rPr>
            </w:pPr>
          </w:p>
        </w:tc>
        <w:tc>
          <w:tcPr>
            <w:tcW w:w="1080" w:type="dxa"/>
            <w:vAlign w:val="center"/>
          </w:tcPr>
          <w:p w14:paraId="7D8F0983" w14:textId="65D1194C"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国有土地住宅房屋拆迁</w:t>
            </w:r>
          </w:p>
        </w:tc>
        <w:tc>
          <w:tcPr>
            <w:tcW w:w="1584" w:type="dxa"/>
            <w:vAlign w:val="center"/>
          </w:tcPr>
          <w:p w14:paraId="736CDFAC" w14:textId="01FCA6F4"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见附件</w:t>
            </w:r>
            <w:r>
              <w:rPr>
                <w:rFonts w:ascii="Arial Narrow" w:hAnsi="Arial Narrow" w:cs="Arial" w:hint="eastAsia"/>
                <w:color w:val="000000"/>
                <w:sz w:val="20"/>
                <w:szCs w:val="20"/>
              </w:rPr>
              <w:t>2</w:t>
            </w:r>
          </w:p>
        </w:tc>
        <w:tc>
          <w:tcPr>
            <w:tcW w:w="1095" w:type="dxa"/>
            <w:vAlign w:val="center"/>
          </w:tcPr>
          <w:p w14:paraId="32CDB7B4" w14:textId="63CA2523"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关联项目</w:t>
            </w:r>
          </w:p>
        </w:tc>
        <w:tc>
          <w:tcPr>
            <w:tcW w:w="2073" w:type="dxa"/>
            <w:vAlign w:val="center"/>
          </w:tcPr>
          <w:p w14:paraId="190D55BA" w14:textId="04B11C6C"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货币或者产权调换</w:t>
            </w:r>
          </w:p>
        </w:tc>
        <w:tc>
          <w:tcPr>
            <w:tcW w:w="1944" w:type="dxa"/>
            <w:vAlign w:val="center"/>
          </w:tcPr>
          <w:p w14:paraId="2F9E722D" w14:textId="43C20F0D"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详见附件</w:t>
            </w:r>
            <w:r>
              <w:rPr>
                <w:rFonts w:ascii="Arial Narrow" w:hAnsi="Arial Narrow" w:cs="Arial" w:hint="eastAsia"/>
                <w:color w:val="000000"/>
                <w:sz w:val="20"/>
                <w:szCs w:val="20"/>
              </w:rPr>
              <w:t>2</w:t>
            </w:r>
          </w:p>
        </w:tc>
      </w:tr>
      <w:tr w:rsidR="00E82C97" w14:paraId="5F0E5DA9" w14:textId="77777777">
        <w:trPr>
          <w:trHeight w:val="493"/>
        </w:trPr>
        <w:tc>
          <w:tcPr>
            <w:tcW w:w="1056" w:type="dxa"/>
            <w:vMerge/>
            <w:vAlign w:val="center"/>
          </w:tcPr>
          <w:p w14:paraId="23C28D36" w14:textId="77777777" w:rsidR="00E82C97" w:rsidRDefault="00E82C97" w:rsidP="00E82C97">
            <w:pPr>
              <w:spacing w:line="240" w:lineRule="exact"/>
              <w:jc w:val="center"/>
              <w:rPr>
                <w:rFonts w:ascii="Arial Narrow" w:hAnsi="Arial Narrow" w:cs="Arial"/>
                <w:color w:val="000000"/>
                <w:sz w:val="20"/>
                <w:szCs w:val="20"/>
              </w:rPr>
            </w:pPr>
          </w:p>
        </w:tc>
        <w:tc>
          <w:tcPr>
            <w:tcW w:w="1080" w:type="dxa"/>
            <w:vAlign w:val="center"/>
          </w:tcPr>
          <w:p w14:paraId="79B00A62" w14:textId="77777777"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非住宅房屋拆迁</w:t>
            </w:r>
          </w:p>
        </w:tc>
        <w:tc>
          <w:tcPr>
            <w:tcW w:w="1584" w:type="dxa"/>
            <w:vAlign w:val="center"/>
          </w:tcPr>
          <w:p w14:paraId="718B5386" w14:textId="16A2BB54"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见附件</w:t>
            </w:r>
            <w:r>
              <w:rPr>
                <w:rFonts w:ascii="Arial Narrow" w:hAnsi="Arial Narrow" w:cs="Arial" w:hint="eastAsia"/>
                <w:color w:val="000000"/>
                <w:sz w:val="20"/>
                <w:szCs w:val="20"/>
              </w:rPr>
              <w:t>2</w:t>
            </w:r>
          </w:p>
        </w:tc>
        <w:tc>
          <w:tcPr>
            <w:tcW w:w="1095" w:type="dxa"/>
            <w:vAlign w:val="center"/>
          </w:tcPr>
          <w:p w14:paraId="09103AB0" w14:textId="7BF9334B"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关联项目</w:t>
            </w:r>
          </w:p>
        </w:tc>
        <w:tc>
          <w:tcPr>
            <w:tcW w:w="2073" w:type="dxa"/>
            <w:vAlign w:val="center"/>
          </w:tcPr>
          <w:p w14:paraId="4EA820EB" w14:textId="2231C3C7"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货币或者产权调换</w:t>
            </w:r>
          </w:p>
        </w:tc>
        <w:tc>
          <w:tcPr>
            <w:tcW w:w="1944" w:type="dxa"/>
            <w:vAlign w:val="center"/>
          </w:tcPr>
          <w:p w14:paraId="2303ACF1" w14:textId="6A3062C3"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详见附件</w:t>
            </w:r>
            <w:r>
              <w:rPr>
                <w:rFonts w:ascii="Arial Narrow" w:hAnsi="Arial Narrow" w:cs="Arial" w:hint="eastAsia"/>
                <w:color w:val="000000"/>
                <w:sz w:val="20"/>
                <w:szCs w:val="20"/>
              </w:rPr>
              <w:t>2</w:t>
            </w:r>
          </w:p>
        </w:tc>
      </w:tr>
      <w:tr w:rsidR="00E82C97" w14:paraId="10AB1E14" w14:textId="77777777">
        <w:trPr>
          <w:trHeight w:val="493"/>
        </w:trPr>
        <w:tc>
          <w:tcPr>
            <w:tcW w:w="1056" w:type="dxa"/>
            <w:vMerge/>
            <w:vAlign w:val="center"/>
          </w:tcPr>
          <w:p w14:paraId="6F100FB8" w14:textId="77777777" w:rsidR="00E82C97" w:rsidRDefault="00E82C97" w:rsidP="00E82C97">
            <w:pPr>
              <w:spacing w:line="240" w:lineRule="exact"/>
              <w:jc w:val="center"/>
              <w:rPr>
                <w:rFonts w:ascii="Arial Narrow" w:hAnsi="Arial Narrow" w:cs="Arial"/>
                <w:color w:val="000000"/>
                <w:sz w:val="20"/>
                <w:szCs w:val="20"/>
              </w:rPr>
            </w:pPr>
          </w:p>
        </w:tc>
        <w:tc>
          <w:tcPr>
            <w:tcW w:w="1080" w:type="dxa"/>
            <w:vAlign w:val="center"/>
          </w:tcPr>
          <w:p w14:paraId="563808F8" w14:textId="113F88E8"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临时占地</w:t>
            </w:r>
          </w:p>
        </w:tc>
        <w:tc>
          <w:tcPr>
            <w:tcW w:w="1584" w:type="dxa"/>
            <w:vAlign w:val="center"/>
          </w:tcPr>
          <w:p w14:paraId="3EBCE723" w14:textId="0FA9D32D" w:rsidR="00E82C97" w:rsidRDefault="00E82C97" w:rsidP="00E82C97">
            <w:pPr>
              <w:spacing w:line="240" w:lineRule="exact"/>
              <w:jc w:val="center"/>
              <w:rPr>
                <w:rFonts w:ascii="Arial Narrow" w:hAnsi="Arial Narrow" w:cs="Arial"/>
                <w:color w:val="000000"/>
                <w:sz w:val="20"/>
                <w:szCs w:val="20"/>
              </w:rPr>
            </w:pPr>
            <w:r w:rsidRPr="00957B75">
              <w:rPr>
                <w:rFonts w:ascii="Arial Narrow" w:hAnsi="Arial Narrow" w:cs="Arial"/>
                <w:color w:val="000000"/>
                <w:sz w:val="20"/>
                <w:szCs w:val="20"/>
              </w:rPr>
              <w:t>283.97</w:t>
            </w:r>
            <w:r>
              <w:rPr>
                <w:rFonts w:ascii="Arial Narrow" w:hAnsi="Arial Narrow" w:cs="Arial" w:hint="eastAsia"/>
                <w:color w:val="000000"/>
                <w:sz w:val="20"/>
                <w:szCs w:val="20"/>
              </w:rPr>
              <w:t>亩</w:t>
            </w:r>
          </w:p>
        </w:tc>
        <w:tc>
          <w:tcPr>
            <w:tcW w:w="1095" w:type="dxa"/>
            <w:vAlign w:val="center"/>
          </w:tcPr>
          <w:p w14:paraId="6FFC09C5" w14:textId="5F8013C1"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权属人</w:t>
            </w:r>
          </w:p>
        </w:tc>
        <w:tc>
          <w:tcPr>
            <w:tcW w:w="2073" w:type="dxa"/>
            <w:vAlign w:val="center"/>
          </w:tcPr>
          <w:p w14:paraId="330FC586" w14:textId="0ED9277A"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由项目单位向权属人按照标准进行补偿</w:t>
            </w:r>
          </w:p>
        </w:tc>
        <w:tc>
          <w:tcPr>
            <w:tcW w:w="1944" w:type="dxa"/>
            <w:vAlign w:val="center"/>
          </w:tcPr>
          <w:p w14:paraId="7F19825D" w14:textId="766897D5" w:rsidR="00E82C97" w:rsidRDefault="006F0B42" w:rsidP="00E82C97">
            <w:pPr>
              <w:spacing w:line="240" w:lineRule="exact"/>
              <w:jc w:val="center"/>
              <w:rPr>
                <w:rFonts w:ascii="Arial Narrow" w:hAnsi="Arial Narrow" w:cs="Arial"/>
                <w:color w:val="000000"/>
                <w:sz w:val="20"/>
                <w:szCs w:val="20"/>
              </w:rPr>
            </w:pPr>
            <w:r>
              <w:rPr>
                <w:rFonts w:ascii="Arial Narrow" w:hAnsi="Arial Narrow" w:cs="Arial" w:hint="eastAsia"/>
                <w:color w:val="000000"/>
                <w:sz w:val="20"/>
                <w:szCs w:val="20"/>
              </w:rPr>
              <w:t>11000</w:t>
            </w:r>
            <w:r w:rsidR="00E82C97">
              <w:rPr>
                <w:rFonts w:ascii="Arial Narrow" w:hAnsi="Arial Narrow" w:cs="Arial" w:hint="eastAsia"/>
                <w:color w:val="000000"/>
                <w:sz w:val="20"/>
                <w:szCs w:val="20"/>
              </w:rPr>
              <w:t>元</w:t>
            </w:r>
            <w:r w:rsidR="00E82C97">
              <w:rPr>
                <w:rFonts w:ascii="Arial Narrow" w:hAnsi="Arial Narrow" w:cs="Arial" w:hint="eastAsia"/>
                <w:color w:val="000000"/>
                <w:sz w:val="20"/>
                <w:szCs w:val="20"/>
              </w:rPr>
              <w:t>/</w:t>
            </w:r>
            <w:r w:rsidR="00E82C97">
              <w:rPr>
                <w:rFonts w:ascii="Arial Narrow" w:hAnsi="Arial Narrow" w:cs="Arial" w:hint="eastAsia"/>
                <w:color w:val="000000"/>
                <w:sz w:val="20"/>
                <w:szCs w:val="20"/>
              </w:rPr>
              <w:t>亩</w:t>
            </w:r>
          </w:p>
        </w:tc>
      </w:tr>
      <w:tr w:rsidR="00E82C97" w14:paraId="49F99CE9" w14:textId="77777777">
        <w:trPr>
          <w:trHeight w:val="503"/>
        </w:trPr>
        <w:tc>
          <w:tcPr>
            <w:tcW w:w="1056" w:type="dxa"/>
            <w:vMerge/>
            <w:vAlign w:val="center"/>
          </w:tcPr>
          <w:p w14:paraId="452BFA81" w14:textId="77777777" w:rsidR="00E82C97" w:rsidRDefault="00E82C97" w:rsidP="00E82C97">
            <w:pPr>
              <w:spacing w:line="240" w:lineRule="exact"/>
              <w:jc w:val="center"/>
              <w:rPr>
                <w:rFonts w:ascii="Arial Narrow" w:hAnsi="Arial Narrow" w:cs="Arial"/>
                <w:color w:val="000000"/>
                <w:sz w:val="20"/>
                <w:szCs w:val="20"/>
              </w:rPr>
            </w:pPr>
          </w:p>
        </w:tc>
        <w:tc>
          <w:tcPr>
            <w:tcW w:w="1080" w:type="dxa"/>
            <w:vAlign w:val="center"/>
          </w:tcPr>
          <w:p w14:paraId="43360619" w14:textId="77777777"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color w:val="000000"/>
                <w:sz w:val="20"/>
                <w:szCs w:val="20"/>
              </w:rPr>
              <w:t>抱怨申诉</w:t>
            </w:r>
          </w:p>
        </w:tc>
        <w:tc>
          <w:tcPr>
            <w:tcW w:w="1584" w:type="dxa"/>
            <w:vAlign w:val="center"/>
          </w:tcPr>
          <w:p w14:paraId="0A94C1C1" w14:textId="77777777" w:rsidR="00E82C97" w:rsidRDefault="00E82C97" w:rsidP="00E82C97">
            <w:pPr>
              <w:spacing w:line="240" w:lineRule="exact"/>
              <w:jc w:val="center"/>
              <w:rPr>
                <w:rFonts w:ascii="Arial Narrow" w:hAnsi="Arial Narrow" w:cs="Arial"/>
                <w:color w:val="000000"/>
                <w:sz w:val="20"/>
                <w:szCs w:val="20"/>
              </w:rPr>
            </w:pPr>
          </w:p>
        </w:tc>
        <w:tc>
          <w:tcPr>
            <w:tcW w:w="1095" w:type="dxa"/>
            <w:vAlign w:val="center"/>
          </w:tcPr>
          <w:p w14:paraId="07D9C655" w14:textId="77777777"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color w:val="000000"/>
                <w:sz w:val="20"/>
                <w:szCs w:val="20"/>
              </w:rPr>
              <w:t>所有受影响</w:t>
            </w:r>
          </w:p>
        </w:tc>
        <w:tc>
          <w:tcPr>
            <w:tcW w:w="2073" w:type="dxa"/>
            <w:vAlign w:val="center"/>
          </w:tcPr>
          <w:p w14:paraId="489A6DB7" w14:textId="77777777" w:rsidR="00E82C97" w:rsidRDefault="00E82C97" w:rsidP="00E82C97">
            <w:pPr>
              <w:spacing w:line="240" w:lineRule="exact"/>
              <w:jc w:val="center"/>
              <w:rPr>
                <w:rFonts w:ascii="Arial Narrow" w:hAnsi="Arial Narrow" w:cs="Arial"/>
                <w:color w:val="000000"/>
                <w:sz w:val="20"/>
                <w:szCs w:val="20"/>
              </w:rPr>
            </w:pPr>
            <w:r>
              <w:rPr>
                <w:rFonts w:ascii="Arial Narrow" w:hAnsi="Arial Narrow" w:cs="Arial"/>
                <w:color w:val="000000"/>
                <w:sz w:val="20"/>
                <w:szCs w:val="20"/>
              </w:rPr>
              <w:t>免费</w:t>
            </w:r>
          </w:p>
        </w:tc>
        <w:tc>
          <w:tcPr>
            <w:tcW w:w="1944" w:type="dxa"/>
            <w:vAlign w:val="center"/>
          </w:tcPr>
          <w:p w14:paraId="676FE037" w14:textId="77777777" w:rsidR="00E82C97" w:rsidRDefault="00E82C97" w:rsidP="00E82C97">
            <w:pPr>
              <w:spacing w:line="240" w:lineRule="exact"/>
              <w:jc w:val="center"/>
              <w:rPr>
                <w:rFonts w:ascii="Arial Narrow" w:hAnsi="Arial Narrow" w:cs="Arial"/>
                <w:color w:val="000000"/>
                <w:sz w:val="20"/>
                <w:szCs w:val="20"/>
              </w:rPr>
            </w:pPr>
          </w:p>
        </w:tc>
      </w:tr>
    </w:tbl>
    <w:p w14:paraId="080564F3" w14:textId="77777777" w:rsidR="00B00DE2" w:rsidRDefault="00B00DE2"/>
    <w:p w14:paraId="51FE6AA2" w14:textId="77777777" w:rsidR="00B00DE2" w:rsidRDefault="00B00DE2"/>
    <w:p w14:paraId="284DB713" w14:textId="77777777" w:rsidR="00B00DE2" w:rsidRDefault="00B00DE2"/>
    <w:p w14:paraId="48750ECC" w14:textId="77777777" w:rsidR="00B00DE2" w:rsidRDefault="00B00DE2"/>
    <w:p w14:paraId="4DC5791B" w14:textId="77777777" w:rsidR="00B00DE2" w:rsidRDefault="00B00DE2"/>
    <w:p w14:paraId="2BC3E836" w14:textId="77777777" w:rsidR="00B00DE2" w:rsidRDefault="00B00DE2"/>
    <w:p w14:paraId="15B02C92" w14:textId="77777777" w:rsidR="00B00DE2" w:rsidRDefault="00B00DE2"/>
    <w:p w14:paraId="22AAA56C" w14:textId="77777777" w:rsidR="00B00DE2" w:rsidRDefault="00B00DE2"/>
    <w:p w14:paraId="0798E58C" w14:textId="77777777" w:rsidR="00B00DE2" w:rsidRDefault="00B00DE2"/>
    <w:p w14:paraId="0FAAE003" w14:textId="77777777" w:rsidR="00B00DE2" w:rsidRDefault="00B00DE2"/>
    <w:p w14:paraId="296096C0" w14:textId="77777777" w:rsidR="00B00DE2" w:rsidRDefault="00B00DE2"/>
    <w:p w14:paraId="79841E69" w14:textId="77777777" w:rsidR="00B00DE2" w:rsidRDefault="00B00DE2"/>
    <w:p w14:paraId="5C8F9A1A" w14:textId="77777777" w:rsidR="00B00DE2" w:rsidRDefault="00B00DE2"/>
    <w:p w14:paraId="0C17D04F" w14:textId="77777777" w:rsidR="00B00DE2" w:rsidRDefault="00B00DE2"/>
    <w:p w14:paraId="089F19A7" w14:textId="77777777" w:rsidR="00B00DE2" w:rsidRDefault="00B00DE2"/>
    <w:p w14:paraId="5AA7E2EC" w14:textId="77777777" w:rsidR="00B00DE2" w:rsidRDefault="00B00DE2">
      <w:pPr>
        <w:outlineLvl w:val="0"/>
        <w:rPr>
          <w:b/>
          <w:i/>
          <w:sz w:val="28"/>
          <w:szCs w:val="28"/>
        </w:rPr>
        <w:sectPr w:rsidR="00B00DE2">
          <w:pgSz w:w="11906" w:h="16838"/>
          <w:pgMar w:top="1440" w:right="1800" w:bottom="1440" w:left="1800" w:header="851" w:footer="992" w:gutter="0"/>
          <w:cols w:space="720"/>
          <w:docGrid w:type="lines" w:linePitch="326"/>
        </w:sectPr>
      </w:pPr>
    </w:p>
    <w:p w14:paraId="75B96DF8" w14:textId="1F1DB404" w:rsidR="00B00DE2" w:rsidRDefault="00776E18">
      <w:pPr>
        <w:outlineLvl w:val="0"/>
      </w:pPr>
      <w:bookmarkStart w:id="2673" w:name="_Toc17538703"/>
      <w:r>
        <w:rPr>
          <w:rFonts w:hint="eastAsia"/>
          <w:b/>
          <w:i/>
          <w:sz w:val="28"/>
          <w:szCs w:val="28"/>
        </w:rPr>
        <w:lastRenderedPageBreak/>
        <w:t>附件一</w:t>
      </w:r>
      <w:r w:rsidR="00D0195C">
        <w:rPr>
          <w:rFonts w:hint="eastAsia"/>
          <w:b/>
          <w:i/>
          <w:sz w:val="28"/>
          <w:szCs w:val="28"/>
        </w:rPr>
        <w:t>：</w:t>
      </w:r>
      <w:r>
        <w:rPr>
          <w:b/>
          <w:i/>
          <w:sz w:val="28"/>
          <w:szCs w:val="28"/>
        </w:rPr>
        <w:t>相关项目用地现场图</w:t>
      </w:r>
      <w:bookmarkEnd w:id="2673"/>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B00DE2" w14:paraId="137AE4EE" w14:textId="77777777">
        <w:tc>
          <w:tcPr>
            <w:tcW w:w="8522" w:type="dxa"/>
            <w:gridSpan w:val="2"/>
          </w:tcPr>
          <w:p w14:paraId="65BCB50F" w14:textId="77777777" w:rsidR="00B00DE2" w:rsidRDefault="00776E18">
            <w:pPr>
              <w:pStyle w:val="af9"/>
              <w:spacing w:before="163"/>
              <w:ind w:firstLine="482"/>
              <w:rPr>
                <w:b/>
                <w:bCs w:val="0"/>
              </w:rPr>
            </w:pPr>
            <w:r>
              <w:rPr>
                <w:rFonts w:hint="eastAsia"/>
                <w:b/>
                <w:bCs w:val="0"/>
              </w:rPr>
              <w:t>1</w:t>
            </w:r>
            <w:r>
              <w:rPr>
                <w:rFonts w:hint="eastAsia"/>
                <w:b/>
                <w:bCs w:val="0"/>
              </w:rPr>
              <w:t>）</w:t>
            </w:r>
            <w:proofErr w:type="gramStart"/>
            <w:r>
              <w:rPr>
                <w:rFonts w:hint="eastAsia"/>
                <w:b/>
                <w:bCs w:val="0"/>
              </w:rPr>
              <w:t>槐路河项目</w:t>
            </w:r>
            <w:proofErr w:type="gramEnd"/>
            <w:r>
              <w:rPr>
                <w:rFonts w:hint="eastAsia"/>
                <w:b/>
                <w:bCs w:val="0"/>
              </w:rPr>
              <w:t>建设用地</w:t>
            </w:r>
          </w:p>
        </w:tc>
      </w:tr>
      <w:tr w:rsidR="00B00DE2" w14:paraId="5DB1EA1E" w14:textId="77777777">
        <w:tc>
          <w:tcPr>
            <w:tcW w:w="4261" w:type="dxa"/>
          </w:tcPr>
          <w:p w14:paraId="6CAD4830" w14:textId="77777777" w:rsidR="00B00DE2" w:rsidRDefault="00776E18">
            <w:pPr>
              <w:jc w:val="center"/>
            </w:pPr>
            <w:r>
              <w:rPr>
                <w:rFonts w:hint="eastAsia"/>
                <w:noProof/>
              </w:rPr>
              <w:drawing>
                <wp:inline distT="0" distB="0" distL="0" distR="0" wp14:anchorId="07E2A60E" wp14:editId="1D09091B">
                  <wp:extent cx="2567940" cy="1764029"/>
                  <wp:effectExtent l="0" t="0" r="3810" b="7620"/>
                  <wp:docPr id="108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
                          <pic:cNvPicPr/>
                        </pic:nvPicPr>
                        <pic:blipFill>
                          <a:blip r:embed="rId27" cstate="print"/>
                          <a:srcRect/>
                          <a:stretch/>
                        </pic:blipFill>
                        <pic:spPr>
                          <a:xfrm>
                            <a:off x="0" y="0"/>
                            <a:ext cx="2567940" cy="1764029"/>
                          </a:xfrm>
                          <a:prstGeom prst="rect">
                            <a:avLst/>
                          </a:prstGeom>
                          <a:ln>
                            <a:noFill/>
                          </a:ln>
                        </pic:spPr>
                      </pic:pic>
                    </a:graphicData>
                  </a:graphic>
                </wp:inline>
              </w:drawing>
            </w:r>
          </w:p>
          <w:p w14:paraId="4EB74F73" w14:textId="77777777" w:rsidR="00B00DE2" w:rsidRDefault="00776E18">
            <w:pPr>
              <w:jc w:val="center"/>
            </w:pPr>
            <w:r>
              <w:rPr>
                <w:rFonts w:eastAsia="Calibri" w:hint="eastAsia"/>
              </w:rPr>
              <w:t>箱涵铺设临时占地</w:t>
            </w:r>
          </w:p>
        </w:tc>
        <w:tc>
          <w:tcPr>
            <w:tcW w:w="4261" w:type="dxa"/>
          </w:tcPr>
          <w:p w14:paraId="696FCBE9" w14:textId="77777777" w:rsidR="00B00DE2" w:rsidRDefault="00776E18">
            <w:pPr>
              <w:jc w:val="center"/>
            </w:pPr>
            <w:r>
              <w:rPr>
                <w:rFonts w:hint="eastAsia"/>
                <w:noProof/>
              </w:rPr>
              <w:drawing>
                <wp:inline distT="0" distB="0" distL="0" distR="0" wp14:anchorId="7EAF161D" wp14:editId="1DF0576A">
                  <wp:extent cx="2567305" cy="1753870"/>
                  <wp:effectExtent l="0" t="0" r="4445" b="17780"/>
                  <wp:docPr id="1081"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8" cstate="print"/>
                          <a:srcRect/>
                          <a:stretch/>
                        </pic:blipFill>
                        <pic:spPr>
                          <a:xfrm>
                            <a:off x="0" y="0"/>
                            <a:ext cx="2567305" cy="1753870"/>
                          </a:xfrm>
                          <a:prstGeom prst="rect">
                            <a:avLst/>
                          </a:prstGeom>
                          <a:ln>
                            <a:noFill/>
                          </a:ln>
                        </pic:spPr>
                      </pic:pic>
                    </a:graphicData>
                  </a:graphic>
                </wp:inline>
              </w:drawing>
            </w:r>
          </w:p>
          <w:p w14:paraId="00EEA162" w14:textId="77777777" w:rsidR="00B00DE2" w:rsidRDefault="00776E18">
            <w:pPr>
              <w:jc w:val="center"/>
            </w:pPr>
            <w:r>
              <w:rPr>
                <w:rFonts w:eastAsia="Calibri" w:hint="eastAsia"/>
              </w:rPr>
              <w:t>上游河道拓宽用地</w:t>
            </w:r>
          </w:p>
        </w:tc>
      </w:tr>
      <w:tr w:rsidR="00B00DE2" w14:paraId="7B520C27" w14:textId="77777777">
        <w:trPr>
          <w:trHeight w:val="3512"/>
        </w:trPr>
        <w:tc>
          <w:tcPr>
            <w:tcW w:w="4261" w:type="dxa"/>
          </w:tcPr>
          <w:p w14:paraId="0D6F5F9D" w14:textId="77777777" w:rsidR="00B00DE2" w:rsidRDefault="00776E18">
            <w:pPr>
              <w:jc w:val="center"/>
            </w:pPr>
            <w:r>
              <w:rPr>
                <w:rFonts w:hint="eastAsia"/>
                <w:noProof/>
              </w:rPr>
              <w:drawing>
                <wp:inline distT="0" distB="0" distL="0" distR="0" wp14:anchorId="2856412B" wp14:editId="100EE94A">
                  <wp:extent cx="2514600" cy="1885950"/>
                  <wp:effectExtent l="0" t="0" r="0" b="0"/>
                  <wp:docPr id="1082"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3"/>
                          <pic:cNvPicPr/>
                        </pic:nvPicPr>
                        <pic:blipFill>
                          <a:blip r:embed="rId29" cstate="print"/>
                          <a:srcRect/>
                          <a:stretch/>
                        </pic:blipFill>
                        <pic:spPr>
                          <a:xfrm>
                            <a:off x="0" y="0"/>
                            <a:ext cx="2514600" cy="1885950"/>
                          </a:xfrm>
                          <a:prstGeom prst="rect">
                            <a:avLst/>
                          </a:prstGeom>
                          <a:ln>
                            <a:noFill/>
                          </a:ln>
                        </pic:spPr>
                      </pic:pic>
                    </a:graphicData>
                  </a:graphic>
                </wp:inline>
              </w:drawing>
            </w:r>
          </w:p>
          <w:p w14:paraId="04B3B965" w14:textId="77777777" w:rsidR="00B00DE2" w:rsidRDefault="00776E18">
            <w:pPr>
              <w:jc w:val="center"/>
            </w:pPr>
            <w:r>
              <w:rPr>
                <w:rFonts w:eastAsia="Calibri" w:hint="eastAsia"/>
              </w:rPr>
              <w:t>下游河道拓宽用地（拆迁非本项目引起）</w:t>
            </w:r>
          </w:p>
        </w:tc>
        <w:tc>
          <w:tcPr>
            <w:tcW w:w="4261" w:type="dxa"/>
          </w:tcPr>
          <w:p w14:paraId="7DDC035F" w14:textId="77777777" w:rsidR="00B00DE2" w:rsidRDefault="00776E18">
            <w:pPr>
              <w:jc w:val="center"/>
            </w:pPr>
            <w:r>
              <w:rPr>
                <w:rFonts w:hint="eastAsia"/>
                <w:noProof/>
              </w:rPr>
              <w:drawing>
                <wp:inline distT="0" distB="0" distL="0" distR="0" wp14:anchorId="2718671E" wp14:editId="6E38BC51">
                  <wp:extent cx="2557780" cy="1887219"/>
                  <wp:effectExtent l="0" t="0" r="13970" b="17780"/>
                  <wp:docPr id="1083"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图片 4"/>
                          <pic:cNvPicPr/>
                        </pic:nvPicPr>
                        <pic:blipFill>
                          <a:blip r:embed="rId30" cstate="print"/>
                          <a:srcRect/>
                          <a:stretch/>
                        </pic:blipFill>
                        <pic:spPr>
                          <a:xfrm>
                            <a:off x="0" y="0"/>
                            <a:ext cx="2557780" cy="1887219"/>
                          </a:xfrm>
                          <a:prstGeom prst="rect">
                            <a:avLst/>
                          </a:prstGeom>
                          <a:ln>
                            <a:noFill/>
                          </a:ln>
                        </pic:spPr>
                      </pic:pic>
                    </a:graphicData>
                  </a:graphic>
                </wp:inline>
              </w:drawing>
            </w:r>
          </w:p>
          <w:p w14:paraId="7C7A4FBD" w14:textId="77777777" w:rsidR="00B00DE2" w:rsidRDefault="00776E18">
            <w:pPr>
              <w:jc w:val="center"/>
            </w:pPr>
            <w:r>
              <w:rPr>
                <w:rFonts w:eastAsia="Calibri" w:hint="eastAsia"/>
              </w:rPr>
              <w:t>下游原有河道</w:t>
            </w:r>
          </w:p>
        </w:tc>
      </w:tr>
      <w:tr w:rsidR="00B00DE2" w14:paraId="178FEF28" w14:textId="77777777">
        <w:tc>
          <w:tcPr>
            <w:tcW w:w="8522" w:type="dxa"/>
            <w:gridSpan w:val="2"/>
          </w:tcPr>
          <w:p w14:paraId="15A9362C" w14:textId="77777777" w:rsidR="00B00DE2" w:rsidRDefault="00776E18">
            <w:pPr>
              <w:pStyle w:val="af9"/>
              <w:spacing w:before="163"/>
              <w:ind w:firstLine="482"/>
              <w:rPr>
                <w:b/>
                <w:bCs w:val="0"/>
              </w:rPr>
            </w:pPr>
            <w:r>
              <w:rPr>
                <w:rFonts w:hint="eastAsia"/>
                <w:b/>
                <w:bCs w:val="0"/>
              </w:rPr>
              <w:t>2</w:t>
            </w:r>
            <w:r>
              <w:rPr>
                <w:rFonts w:hint="eastAsia"/>
                <w:b/>
                <w:bCs w:val="0"/>
              </w:rPr>
              <w:t>）许南溪项目建设用地</w:t>
            </w:r>
          </w:p>
        </w:tc>
      </w:tr>
      <w:tr w:rsidR="00B00DE2" w14:paraId="4F206836" w14:textId="77777777">
        <w:trPr>
          <w:trHeight w:val="3050"/>
        </w:trPr>
        <w:tc>
          <w:tcPr>
            <w:tcW w:w="8522" w:type="dxa"/>
            <w:gridSpan w:val="2"/>
          </w:tcPr>
          <w:p w14:paraId="07D69BB7" w14:textId="77777777" w:rsidR="00B00DE2" w:rsidRDefault="00776E18">
            <w:pPr>
              <w:jc w:val="center"/>
            </w:pPr>
            <w:r>
              <w:rPr>
                <w:rFonts w:hint="eastAsia"/>
                <w:noProof/>
              </w:rPr>
              <w:drawing>
                <wp:anchor distT="0" distB="0" distL="0" distR="0" simplePos="0" relativeHeight="251639296" behindDoc="0" locked="0" layoutInCell="1" allowOverlap="1" wp14:anchorId="119D6823" wp14:editId="5EB0D22B">
                  <wp:simplePos x="0" y="0"/>
                  <wp:positionH relativeFrom="column">
                    <wp:posOffset>1723390</wp:posOffset>
                  </wp:positionH>
                  <wp:positionV relativeFrom="paragraph">
                    <wp:posOffset>-124460</wp:posOffset>
                  </wp:positionV>
                  <wp:extent cx="1742439" cy="2325370"/>
                  <wp:effectExtent l="0" t="0" r="17780" b="10160"/>
                  <wp:wrapTopAndBottom/>
                  <wp:docPr id="1084" name="图片 1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171"/>
                          <pic:cNvPicPr/>
                        </pic:nvPicPr>
                        <pic:blipFill>
                          <a:blip r:embed="rId31" cstate="print"/>
                          <a:srcRect/>
                          <a:stretch/>
                        </pic:blipFill>
                        <pic:spPr>
                          <a:xfrm rot="-5400000">
                            <a:off x="0" y="0"/>
                            <a:ext cx="1742439" cy="2325370"/>
                          </a:xfrm>
                          <a:prstGeom prst="rect">
                            <a:avLst/>
                          </a:prstGeom>
                          <a:ln>
                            <a:noFill/>
                          </a:ln>
                        </pic:spPr>
                      </pic:pic>
                    </a:graphicData>
                  </a:graphic>
                </wp:anchor>
              </w:drawing>
            </w:r>
            <w:r>
              <w:rPr>
                <w:rFonts w:eastAsia="Calibri" w:hint="eastAsia"/>
              </w:rPr>
              <w:t>河道拓宽用地</w:t>
            </w:r>
          </w:p>
        </w:tc>
      </w:tr>
      <w:tr w:rsidR="00B00DE2" w14:paraId="35405214" w14:textId="77777777">
        <w:trPr>
          <w:trHeight w:val="335"/>
        </w:trPr>
        <w:tc>
          <w:tcPr>
            <w:tcW w:w="8522" w:type="dxa"/>
            <w:gridSpan w:val="2"/>
          </w:tcPr>
          <w:p w14:paraId="294ACA51" w14:textId="77777777" w:rsidR="00B00DE2" w:rsidRDefault="00776E18">
            <w:pPr>
              <w:pStyle w:val="af9"/>
              <w:spacing w:before="163"/>
              <w:ind w:firstLine="482"/>
              <w:jc w:val="left"/>
              <w:rPr>
                <w:b/>
              </w:rPr>
            </w:pPr>
            <w:r>
              <w:rPr>
                <w:b/>
              </w:rPr>
              <w:t>3</w:t>
            </w:r>
            <w:r>
              <w:rPr>
                <w:rFonts w:hint="eastAsia"/>
                <w:b/>
              </w:rPr>
              <w:t>）龙眼</w:t>
            </w:r>
            <w:proofErr w:type="gramStart"/>
            <w:r>
              <w:rPr>
                <w:rFonts w:hint="eastAsia"/>
                <w:b/>
              </w:rPr>
              <w:t>溪项目</w:t>
            </w:r>
            <w:proofErr w:type="gramEnd"/>
            <w:r>
              <w:rPr>
                <w:rFonts w:hint="eastAsia"/>
                <w:b/>
              </w:rPr>
              <w:t>建设用地</w:t>
            </w:r>
          </w:p>
        </w:tc>
      </w:tr>
      <w:tr w:rsidR="00B00DE2" w14:paraId="1B711452" w14:textId="77777777">
        <w:tc>
          <w:tcPr>
            <w:tcW w:w="4261" w:type="dxa"/>
          </w:tcPr>
          <w:p w14:paraId="7F999C22" w14:textId="77777777" w:rsidR="00B00DE2" w:rsidRDefault="00776E18">
            <w:pPr>
              <w:ind w:firstLineChars="500" w:firstLine="1200"/>
              <w:jc w:val="center"/>
            </w:pPr>
            <w:r>
              <w:rPr>
                <w:noProof/>
              </w:rPr>
              <w:lastRenderedPageBreak/>
              <w:drawing>
                <wp:anchor distT="0" distB="0" distL="0" distR="0" simplePos="0" relativeHeight="251640320" behindDoc="0" locked="0" layoutInCell="1" allowOverlap="1" wp14:anchorId="407B9217" wp14:editId="5FA0475B">
                  <wp:simplePos x="0" y="0"/>
                  <wp:positionH relativeFrom="column">
                    <wp:posOffset>57150</wp:posOffset>
                  </wp:positionH>
                  <wp:positionV relativeFrom="paragraph">
                    <wp:posOffset>114300</wp:posOffset>
                  </wp:positionV>
                  <wp:extent cx="2336800" cy="2025015"/>
                  <wp:effectExtent l="0" t="0" r="6350" b="13334"/>
                  <wp:wrapTopAndBottom/>
                  <wp:docPr id="1085" name="图片 1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图片 1172"/>
                          <pic:cNvPicPr/>
                        </pic:nvPicPr>
                        <pic:blipFill>
                          <a:blip r:embed="rId32" cstate="print"/>
                          <a:srcRect/>
                          <a:stretch/>
                        </pic:blipFill>
                        <pic:spPr>
                          <a:xfrm>
                            <a:off x="0" y="0"/>
                            <a:ext cx="2336800" cy="2025015"/>
                          </a:xfrm>
                          <a:prstGeom prst="rect">
                            <a:avLst/>
                          </a:prstGeom>
                          <a:ln>
                            <a:noFill/>
                          </a:ln>
                        </pic:spPr>
                      </pic:pic>
                    </a:graphicData>
                  </a:graphic>
                </wp:anchor>
              </w:drawing>
            </w:r>
            <w:r>
              <w:rPr>
                <w:rFonts w:eastAsia="Calibri" w:hint="eastAsia"/>
              </w:rPr>
              <w:t>原有河道</w:t>
            </w:r>
          </w:p>
        </w:tc>
        <w:tc>
          <w:tcPr>
            <w:tcW w:w="4261" w:type="dxa"/>
          </w:tcPr>
          <w:p w14:paraId="4307C082" w14:textId="77777777" w:rsidR="00B00DE2" w:rsidRDefault="00776E18">
            <w:pPr>
              <w:jc w:val="center"/>
            </w:pPr>
            <w:r>
              <w:rPr>
                <w:rFonts w:hint="eastAsia"/>
                <w:noProof/>
              </w:rPr>
              <w:drawing>
                <wp:anchor distT="0" distB="0" distL="0" distR="0" simplePos="0" relativeHeight="251643392" behindDoc="0" locked="0" layoutInCell="1" allowOverlap="1" wp14:anchorId="22DE6772" wp14:editId="49333DC8">
                  <wp:simplePos x="0" y="0"/>
                  <wp:positionH relativeFrom="column">
                    <wp:posOffset>-9525</wp:posOffset>
                  </wp:positionH>
                  <wp:positionV relativeFrom="paragraph">
                    <wp:posOffset>180975</wp:posOffset>
                  </wp:positionV>
                  <wp:extent cx="2560320" cy="1920239"/>
                  <wp:effectExtent l="0" t="0" r="11430" b="3810"/>
                  <wp:wrapTopAndBottom/>
                  <wp:docPr id="1086" name="图片 1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1173"/>
                          <pic:cNvPicPr/>
                        </pic:nvPicPr>
                        <pic:blipFill>
                          <a:blip r:embed="rId33" cstate="print"/>
                          <a:srcRect/>
                          <a:stretch/>
                        </pic:blipFill>
                        <pic:spPr>
                          <a:xfrm>
                            <a:off x="0" y="0"/>
                            <a:ext cx="2560320" cy="1920239"/>
                          </a:xfrm>
                          <a:prstGeom prst="rect">
                            <a:avLst/>
                          </a:prstGeom>
                          <a:ln>
                            <a:noFill/>
                          </a:ln>
                        </pic:spPr>
                      </pic:pic>
                    </a:graphicData>
                  </a:graphic>
                </wp:anchor>
              </w:drawing>
            </w:r>
            <w:r>
              <w:rPr>
                <w:rFonts w:eastAsia="Calibri" w:hint="eastAsia"/>
              </w:rPr>
              <w:t>河道拓宽用地</w:t>
            </w:r>
          </w:p>
        </w:tc>
      </w:tr>
      <w:tr w:rsidR="00B00DE2" w14:paraId="1C1A8151" w14:textId="77777777">
        <w:trPr>
          <w:trHeight w:val="327"/>
        </w:trPr>
        <w:tc>
          <w:tcPr>
            <w:tcW w:w="8522" w:type="dxa"/>
            <w:gridSpan w:val="2"/>
          </w:tcPr>
          <w:p w14:paraId="5C254024" w14:textId="77777777" w:rsidR="00B00DE2" w:rsidRDefault="00776E18">
            <w:pPr>
              <w:pStyle w:val="af9"/>
              <w:spacing w:before="163"/>
              <w:ind w:firstLine="482"/>
              <w:rPr>
                <w:b/>
                <w:bCs w:val="0"/>
              </w:rPr>
            </w:pPr>
            <w:r>
              <w:rPr>
                <w:rFonts w:hint="eastAsia"/>
                <w:b/>
                <w:bCs w:val="0"/>
              </w:rPr>
              <w:t>4</w:t>
            </w:r>
            <w:r>
              <w:rPr>
                <w:rFonts w:hint="eastAsia"/>
                <w:b/>
                <w:bCs w:val="0"/>
              </w:rPr>
              <w:t>）竹溪项目建设用地</w:t>
            </w:r>
          </w:p>
        </w:tc>
      </w:tr>
      <w:tr w:rsidR="00B00DE2" w14:paraId="0777EEE4" w14:textId="77777777">
        <w:tc>
          <w:tcPr>
            <w:tcW w:w="8522" w:type="dxa"/>
            <w:gridSpan w:val="2"/>
          </w:tcPr>
          <w:p w14:paraId="3FDFCAE8" w14:textId="77777777" w:rsidR="00B00DE2" w:rsidRDefault="00776E18">
            <w:pPr>
              <w:jc w:val="center"/>
            </w:pPr>
            <w:r>
              <w:rPr>
                <w:rFonts w:hint="eastAsia"/>
                <w:noProof/>
              </w:rPr>
              <w:drawing>
                <wp:anchor distT="0" distB="0" distL="0" distR="0" simplePos="0" relativeHeight="251645440" behindDoc="0" locked="0" layoutInCell="1" allowOverlap="1" wp14:anchorId="4DD5F26E" wp14:editId="23C23876">
                  <wp:simplePos x="0" y="0"/>
                  <wp:positionH relativeFrom="column">
                    <wp:posOffset>115570</wp:posOffset>
                  </wp:positionH>
                  <wp:positionV relativeFrom="paragraph">
                    <wp:posOffset>299329</wp:posOffset>
                  </wp:positionV>
                  <wp:extent cx="2302510" cy="1726565"/>
                  <wp:effectExtent l="0" t="0" r="0" b="0"/>
                  <wp:wrapNone/>
                  <wp:docPr id="1087" name="图片 1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1174"/>
                          <pic:cNvPicPr/>
                        </pic:nvPicPr>
                        <pic:blipFill>
                          <a:blip r:embed="rId34" cstate="print"/>
                          <a:srcRect/>
                          <a:stretch/>
                        </pic:blipFill>
                        <pic:spPr>
                          <a:xfrm>
                            <a:off x="0" y="0"/>
                            <a:ext cx="2302510" cy="1726565"/>
                          </a:xfrm>
                          <a:prstGeom prst="rect">
                            <a:avLst/>
                          </a:prstGeom>
                          <a:ln>
                            <a:noFill/>
                          </a:ln>
                        </pic:spPr>
                      </pic:pic>
                    </a:graphicData>
                  </a:graphic>
                </wp:anchor>
              </w:drawing>
            </w:r>
            <w:r>
              <w:rPr>
                <w:rFonts w:eastAsia="Calibri" w:hint="eastAsia"/>
              </w:rPr>
              <w:t>河道拓宽用地</w:t>
            </w:r>
            <w:r>
              <w:rPr>
                <w:rFonts w:hint="eastAsia"/>
                <w:noProof/>
              </w:rPr>
              <w:drawing>
                <wp:anchor distT="0" distB="0" distL="0" distR="0" simplePos="0" relativeHeight="251642368" behindDoc="0" locked="0" layoutInCell="1" allowOverlap="1" wp14:anchorId="6CFCB9D1" wp14:editId="3671748C">
                  <wp:simplePos x="0" y="0"/>
                  <wp:positionH relativeFrom="column">
                    <wp:posOffset>3013710</wp:posOffset>
                  </wp:positionH>
                  <wp:positionV relativeFrom="paragraph">
                    <wp:posOffset>-150495</wp:posOffset>
                  </wp:positionV>
                  <wp:extent cx="1744345" cy="2326640"/>
                  <wp:effectExtent l="0" t="0" r="16510" b="8255"/>
                  <wp:wrapTopAndBottom/>
                  <wp:docPr id="1088" name="图片 1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图片 1175"/>
                          <pic:cNvPicPr/>
                        </pic:nvPicPr>
                        <pic:blipFill>
                          <a:blip r:embed="rId35" cstate="print"/>
                          <a:srcRect/>
                          <a:stretch/>
                        </pic:blipFill>
                        <pic:spPr>
                          <a:xfrm rot="-5400000">
                            <a:off x="0" y="0"/>
                            <a:ext cx="1744345" cy="2326640"/>
                          </a:xfrm>
                          <a:prstGeom prst="rect">
                            <a:avLst/>
                          </a:prstGeom>
                          <a:ln>
                            <a:noFill/>
                          </a:ln>
                        </pic:spPr>
                      </pic:pic>
                    </a:graphicData>
                  </a:graphic>
                </wp:anchor>
              </w:drawing>
            </w:r>
          </w:p>
        </w:tc>
      </w:tr>
      <w:tr w:rsidR="00B00DE2" w14:paraId="6A01655C" w14:textId="77777777">
        <w:tc>
          <w:tcPr>
            <w:tcW w:w="8522" w:type="dxa"/>
            <w:gridSpan w:val="2"/>
          </w:tcPr>
          <w:p w14:paraId="1F1454AE" w14:textId="77777777" w:rsidR="00B00DE2" w:rsidRDefault="00776E18">
            <w:pPr>
              <w:pStyle w:val="af9"/>
              <w:spacing w:before="163"/>
              <w:ind w:firstLine="482"/>
              <w:rPr>
                <w:rFonts w:eastAsia="Calibri"/>
                <w:b/>
                <w:bCs w:val="0"/>
              </w:rPr>
            </w:pPr>
            <w:r>
              <w:rPr>
                <w:b/>
                <w:bCs w:val="0"/>
              </w:rPr>
              <w:t>5</w:t>
            </w:r>
            <w:r>
              <w:rPr>
                <w:rFonts w:hint="eastAsia"/>
                <w:b/>
                <w:bCs w:val="0"/>
              </w:rPr>
              <w:t>）</w:t>
            </w:r>
            <w:r>
              <w:rPr>
                <w:rFonts w:ascii="宋体" w:hAnsi="宋体" w:cs="宋体" w:hint="eastAsia"/>
                <w:b/>
                <w:bCs w:val="0"/>
              </w:rPr>
              <w:t>梅林</w:t>
            </w:r>
            <w:proofErr w:type="gramStart"/>
            <w:r>
              <w:rPr>
                <w:rFonts w:ascii="宋体" w:hAnsi="宋体" w:cs="宋体" w:hint="eastAsia"/>
                <w:b/>
                <w:bCs w:val="0"/>
              </w:rPr>
              <w:t>溪</w:t>
            </w:r>
            <w:r>
              <w:rPr>
                <w:rFonts w:hint="eastAsia"/>
                <w:b/>
                <w:bCs w:val="0"/>
              </w:rPr>
              <w:t>项目</w:t>
            </w:r>
            <w:proofErr w:type="gramEnd"/>
            <w:r>
              <w:rPr>
                <w:rFonts w:hint="eastAsia"/>
                <w:b/>
                <w:bCs w:val="0"/>
              </w:rPr>
              <w:t>建设用地</w:t>
            </w:r>
          </w:p>
        </w:tc>
      </w:tr>
      <w:tr w:rsidR="00B00DE2" w14:paraId="161A97C0" w14:textId="77777777">
        <w:tc>
          <w:tcPr>
            <w:tcW w:w="8522" w:type="dxa"/>
            <w:gridSpan w:val="2"/>
            <w:vAlign w:val="center"/>
          </w:tcPr>
          <w:p w14:paraId="529A6592" w14:textId="77777777" w:rsidR="00B00DE2" w:rsidRDefault="00B00DE2">
            <w:pPr>
              <w:jc w:val="center"/>
            </w:pPr>
          </w:p>
          <w:p w14:paraId="08376224" w14:textId="77777777" w:rsidR="00B00DE2" w:rsidRDefault="00776E18">
            <w:pPr>
              <w:jc w:val="center"/>
            </w:pPr>
            <w:r>
              <w:rPr>
                <w:rFonts w:eastAsia="Calibri" w:hint="eastAsia"/>
                <w:noProof/>
              </w:rPr>
              <w:drawing>
                <wp:inline distT="0" distB="0" distL="0" distR="0" wp14:anchorId="3990EECF" wp14:editId="08264DC6">
                  <wp:extent cx="2498090" cy="1873250"/>
                  <wp:effectExtent l="0" t="0" r="0" b="0"/>
                  <wp:docPr id="1089" name="图片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图片 55"/>
                          <pic:cNvPicPr/>
                        </pic:nvPicPr>
                        <pic:blipFill>
                          <a:blip r:embed="rId36" cstate="print"/>
                          <a:srcRect/>
                          <a:stretch/>
                        </pic:blipFill>
                        <pic:spPr>
                          <a:xfrm>
                            <a:off x="0" y="0"/>
                            <a:ext cx="2498090" cy="1873250"/>
                          </a:xfrm>
                          <a:prstGeom prst="rect">
                            <a:avLst/>
                          </a:prstGeom>
                          <a:ln>
                            <a:noFill/>
                          </a:ln>
                        </pic:spPr>
                      </pic:pic>
                    </a:graphicData>
                  </a:graphic>
                </wp:inline>
              </w:drawing>
            </w:r>
          </w:p>
          <w:p w14:paraId="4FBCB939" w14:textId="77777777" w:rsidR="00B00DE2" w:rsidRDefault="00776E18">
            <w:pPr>
              <w:jc w:val="center"/>
            </w:pPr>
            <w:r>
              <w:rPr>
                <w:rFonts w:hint="eastAsia"/>
              </w:rPr>
              <w:t>河道现状</w:t>
            </w:r>
          </w:p>
        </w:tc>
      </w:tr>
      <w:tr w:rsidR="00B00DE2" w14:paraId="5BE41677" w14:textId="77777777">
        <w:tc>
          <w:tcPr>
            <w:tcW w:w="8522" w:type="dxa"/>
            <w:gridSpan w:val="2"/>
            <w:vAlign w:val="center"/>
          </w:tcPr>
          <w:p w14:paraId="153C64A3" w14:textId="77777777" w:rsidR="00B00DE2" w:rsidRDefault="00776E18">
            <w:pPr>
              <w:pStyle w:val="af9"/>
              <w:spacing w:before="163"/>
              <w:ind w:firstLine="482"/>
              <w:rPr>
                <w:b/>
                <w:bCs w:val="0"/>
              </w:rPr>
            </w:pPr>
            <w:r>
              <w:rPr>
                <w:b/>
                <w:bCs w:val="0"/>
              </w:rPr>
              <w:t>6</w:t>
            </w:r>
            <w:r>
              <w:rPr>
                <w:rFonts w:hint="eastAsia"/>
                <w:b/>
                <w:bCs w:val="0"/>
              </w:rPr>
              <w:t>）</w:t>
            </w:r>
            <w:r>
              <w:rPr>
                <w:rFonts w:ascii="宋体" w:hAnsi="宋体" w:cs="宋体" w:hint="eastAsia"/>
                <w:b/>
                <w:bCs w:val="0"/>
              </w:rPr>
              <w:t>店前</w:t>
            </w:r>
            <w:proofErr w:type="gramStart"/>
            <w:r>
              <w:rPr>
                <w:rFonts w:ascii="宋体" w:hAnsi="宋体" w:cs="宋体" w:hint="eastAsia"/>
                <w:b/>
                <w:bCs w:val="0"/>
              </w:rPr>
              <w:t>王溪</w:t>
            </w:r>
            <w:r>
              <w:rPr>
                <w:rFonts w:hint="eastAsia"/>
                <w:b/>
                <w:bCs w:val="0"/>
              </w:rPr>
              <w:t>项目</w:t>
            </w:r>
            <w:proofErr w:type="gramEnd"/>
            <w:r>
              <w:rPr>
                <w:rFonts w:hint="eastAsia"/>
                <w:b/>
                <w:bCs w:val="0"/>
              </w:rPr>
              <w:t>建设用地</w:t>
            </w:r>
          </w:p>
          <w:p w14:paraId="48ED8A6B" w14:textId="77777777" w:rsidR="00B00DE2" w:rsidRDefault="00B00DE2"/>
        </w:tc>
      </w:tr>
      <w:tr w:rsidR="00B00DE2" w14:paraId="0808C3D0" w14:textId="77777777">
        <w:tc>
          <w:tcPr>
            <w:tcW w:w="8522" w:type="dxa"/>
            <w:gridSpan w:val="2"/>
            <w:vAlign w:val="center"/>
          </w:tcPr>
          <w:p w14:paraId="583ECD23" w14:textId="77777777" w:rsidR="00B00DE2" w:rsidRDefault="00B00DE2">
            <w:pPr>
              <w:jc w:val="center"/>
            </w:pPr>
          </w:p>
          <w:p w14:paraId="7C50A5DB" w14:textId="77777777" w:rsidR="00B00DE2" w:rsidRDefault="00776E18">
            <w:pPr>
              <w:jc w:val="center"/>
            </w:pPr>
            <w:r>
              <w:rPr>
                <w:noProof/>
              </w:rPr>
              <w:lastRenderedPageBreak/>
              <w:drawing>
                <wp:inline distT="0" distB="0" distL="0" distR="0" wp14:anchorId="40825ED9" wp14:editId="647D9454">
                  <wp:extent cx="2411730" cy="1807845"/>
                  <wp:effectExtent l="0" t="0" r="7620" b="1905"/>
                  <wp:docPr id="1090" name="图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图片 57"/>
                          <pic:cNvPicPr/>
                        </pic:nvPicPr>
                        <pic:blipFill>
                          <a:blip r:embed="rId37" cstate="print"/>
                          <a:srcRect/>
                          <a:stretch/>
                        </pic:blipFill>
                        <pic:spPr>
                          <a:xfrm>
                            <a:off x="0" y="0"/>
                            <a:ext cx="2411730" cy="1807845"/>
                          </a:xfrm>
                          <a:prstGeom prst="rect">
                            <a:avLst/>
                          </a:prstGeom>
                          <a:ln>
                            <a:noFill/>
                          </a:ln>
                        </pic:spPr>
                      </pic:pic>
                    </a:graphicData>
                  </a:graphic>
                </wp:inline>
              </w:drawing>
            </w:r>
          </w:p>
          <w:p w14:paraId="3CF7C336" w14:textId="77777777" w:rsidR="00B00DE2" w:rsidRDefault="00776E18">
            <w:pPr>
              <w:jc w:val="center"/>
            </w:pPr>
            <w:proofErr w:type="gramStart"/>
            <w:r>
              <w:rPr>
                <w:rFonts w:hint="eastAsia"/>
              </w:rPr>
              <w:t>店前王溪河道</w:t>
            </w:r>
            <w:proofErr w:type="gramEnd"/>
            <w:r>
              <w:rPr>
                <w:rFonts w:hint="eastAsia"/>
              </w:rPr>
              <w:t>状况</w:t>
            </w:r>
          </w:p>
        </w:tc>
      </w:tr>
      <w:tr w:rsidR="00B00DE2" w14:paraId="43F5AC84" w14:textId="77777777">
        <w:tc>
          <w:tcPr>
            <w:tcW w:w="8522" w:type="dxa"/>
            <w:gridSpan w:val="2"/>
            <w:vAlign w:val="center"/>
          </w:tcPr>
          <w:p w14:paraId="534CCA31" w14:textId="77777777" w:rsidR="00B00DE2" w:rsidRDefault="00776E18">
            <w:pPr>
              <w:pStyle w:val="af9"/>
              <w:spacing w:before="163"/>
              <w:ind w:firstLine="482"/>
              <w:rPr>
                <w:b/>
                <w:bCs w:val="0"/>
              </w:rPr>
            </w:pPr>
            <w:r>
              <w:rPr>
                <w:b/>
                <w:bCs w:val="0"/>
              </w:rPr>
              <w:lastRenderedPageBreak/>
              <w:t>7</w:t>
            </w:r>
            <w:r>
              <w:rPr>
                <w:rFonts w:hint="eastAsia"/>
                <w:b/>
                <w:bCs w:val="0"/>
              </w:rPr>
              <w:t>）</w:t>
            </w:r>
            <w:r>
              <w:rPr>
                <w:rFonts w:ascii="宋体" w:hAnsi="宋体" w:cs="宋体" w:hint="eastAsia"/>
                <w:b/>
                <w:bCs w:val="0"/>
              </w:rPr>
              <w:t>桥下潘河</w:t>
            </w:r>
            <w:r>
              <w:rPr>
                <w:rFonts w:hint="eastAsia"/>
                <w:b/>
                <w:bCs w:val="0"/>
              </w:rPr>
              <w:t>项目建设用地</w:t>
            </w:r>
          </w:p>
        </w:tc>
      </w:tr>
      <w:tr w:rsidR="00B00DE2" w14:paraId="29502219" w14:textId="77777777">
        <w:tc>
          <w:tcPr>
            <w:tcW w:w="8522" w:type="dxa"/>
            <w:gridSpan w:val="2"/>
            <w:vAlign w:val="center"/>
          </w:tcPr>
          <w:p w14:paraId="42E82150" w14:textId="77777777" w:rsidR="00B00DE2" w:rsidRDefault="00B00DE2">
            <w:pPr>
              <w:jc w:val="center"/>
            </w:pPr>
          </w:p>
          <w:p w14:paraId="5E52E057" w14:textId="77777777" w:rsidR="00B00DE2" w:rsidRDefault="00776E18">
            <w:pPr>
              <w:jc w:val="center"/>
            </w:pPr>
            <w:r>
              <w:rPr>
                <w:noProof/>
              </w:rPr>
              <w:drawing>
                <wp:inline distT="0" distB="0" distL="0" distR="0" wp14:anchorId="40B05121" wp14:editId="47252712">
                  <wp:extent cx="2086610" cy="2348230"/>
                  <wp:effectExtent l="2540" t="0" r="0" b="0"/>
                  <wp:docPr id="1091" name="图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图片 58"/>
                          <pic:cNvPicPr/>
                        </pic:nvPicPr>
                        <pic:blipFill>
                          <a:blip r:embed="rId38" cstate="print"/>
                          <a:srcRect/>
                          <a:stretch/>
                        </pic:blipFill>
                        <pic:spPr>
                          <a:xfrm rot="5400000">
                            <a:off x="0" y="0"/>
                            <a:ext cx="2086610" cy="2348230"/>
                          </a:xfrm>
                          <a:prstGeom prst="rect">
                            <a:avLst/>
                          </a:prstGeom>
                          <a:ln>
                            <a:noFill/>
                          </a:ln>
                        </pic:spPr>
                      </pic:pic>
                    </a:graphicData>
                  </a:graphic>
                </wp:inline>
              </w:drawing>
            </w:r>
          </w:p>
          <w:p w14:paraId="2C754120" w14:textId="77777777" w:rsidR="00B00DE2" w:rsidRDefault="00776E18">
            <w:pPr>
              <w:jc w:val="center"/>
            </w:pPr>
            <w:r>
              <w:rPr>
                <w:rFonts w:hint="eastAsia"/>
              </w:rPr>
              <w:t>桥下</w:t>
            </w:r>
            <w:proofErr w:type="gramStart"/>
            <w:r>
              <w:rPr>
                <w:rFonts w:hint="eastAsia"/>
              </w:rPr>
              <w:t>潘</w:t>
            </w:r>
            <w:proofErr w:type="gramEnd"/>
            <w:r>
              <w:rPr>
                <w:rFonts w:hint="eastAsia"/>
              </w:rPr>
              <w:t>河道现状</w:t>
            </w:r>
          </w:p>
        </w:tc>
      </w:tr>
      <w:tr w:rsidR="00B00DE2" w14:paraId="59E0E68A" w14:textId="77777777">
        <w:tc>
          <w:tcPr>
            <w:tcW w:w="8522" w:type="dxa"/>
            <w:gridSpan w:val="2"/>
            <w:vAlign w:val="center"/>
          </w:tcPr>
          <w:p w14:paraId="0238D8C6" w14:textId="0C2768DF" w:rsidR="00B00DE2" w:rsidRDefault="00776E18">
            <w:pPr>
              <w:pStyle w:val="af9"/>
              <w:spacing w:before="163"/>
              <w:ind w:firstLine="482"/>
              <w:rPr>
                <w:b/>
                <w:bCs w:val="0"/>
              </w:rPr>
            </w:pPr>
            <w:r>
              <w:rPr>
                <w:b/>
                <w:bCs w:val="0"/>
              </w:rPr>
              <w:t>8</w:t>
            </w:r>
            <w:r>
              <w:rPr>
                <w:rFonts w:hint="eastAsia"/>
                <w:b/>
                <w:bCs w:val="0"/>
              </w:rPr>
              <w:t>）</w:t>
            </w:r>
            <w:r w:rsidR="008A7161">
              <w:rPr>
                <w:rFonts w:ascii="宋体" w:hAnsi="宋体" w:cs="宋体" w:hint="eastAsia"/>
                <w:b/>
                <w:bCs w:val="0"/>
              </w:rPr>
              <w:t>上大溪</w:t>
            </w:r>
            <w:r w:rsidR="00904A04">
              <w:rPr>
                <w:rFonts w:ascii="宋体" w:hAnsi="宋体" w:cs="宋体" w:hint="eastAsia"/>
                <w:b/>
                <w:bCs w:val="0"/>
              </w:rPr>
              <w:t>（上扬溪）</w:t>
            </w:r>
            <w:r>
              <w:rPr>
                <w:rFonts w:hint="eastAsia"/>
                <w:b/>
                <w:bCs w:val="0"/>
              </w:rPr>
              <w:t>项目建设用地</w:t>
            </w:r>
          </w:p>
        </w:tc>
      </w:tr>
      <w:tr w:rsidR="00B00DE2" w14:paraId="04DB9FAF" w14:textId="77777777">
        <w:tc>
          <w:tcPr>
            <w:tcW w:w="4261" w:type="dxa"/>
            <w:vAlign w:val="center"/>
          </w:tcPr>
          <w:p w14:paraId="23F92855" w14:textId="77777777" w:rsidR="00B00DE2" w:rsidRDefault="00B00DE2">
            <w:pPr>
              <w:jc w:val="center"/>
            </w:pPr>
          </w:p>
          <w:p w14:paraId="288D1A73" w14:textId="77777777" w:rsidR="00B00DE2" w:rsidRDefault="00776E18">
            <w:pPr>
              <w:jc w:val="center"/>
            </w:pPr>
            <w:r>
              <w:rPr>
                <w:noProof/>
              </w:rPr>
              <w:drawing>
                <wp:inline distT="0" distB="0" distL="0" distR="0" wp14:anchorId="7758AD56" wp14:editId="1FFEA73E">
                  <wp:extent cx="2171700" cy="1802764"/>
                  <wp:effectExtent l="0" t="0" r="0" b="6985"/>
                  <wp:docPr id="1092"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图片 61"/>
                          <pic:cNvPicPr/>
                        </pic:nvPicPr>
                        <pic:blipFill>
                          <a:blip r:embed="rId39" cstate="print"/>
                          <a:srcRect/>
                          <a:stretch/>
                        </pic:blipFill>
                        <pic:spPr>
                          <a:xfrm>
                            <a:off x="0" y="0"/>
                            <a:ext cx="2171700" cy="1802764"/>
                          </a:xfrm>
                          <a:prstGeom prst="rect">
                            <a:avLst/>
                          </a:prstGeom>
                          <a:ln>
                            <a:noFill/>
                          </a:ln>
                        </pic:spPr>
                      </pic:pic>
                    </a:graphicData>
                  </a:graphic>
                </wp:inline>
              </w:drawing>
            </w:r>
          </w:p>
          <w:p w14:paraId="483C71E3" w14:textId="77777777" w:rsidR="00B00DE2" w:rsidRDefault="00776E18">
            <w:pPr>
              <w:jc w:val="center"/>
            </w:pPr>
            <w:r>
              <w:rPr>
                <w:rFonts w:hint="eastAsia"/>
              </w:rPr>
              <w:t>河道状况</w:t>
            </w:r>
          </w:p>
        </w:tc>
        <w:tc>
          <w:tcPr>
            <w:tcW w:w="4261" w:type="dxa"/>
            <w:vAlign w:val="center"/>
          </w:tcPr>
          <w:p w14:paraId="51E9EF93" w14:textId="77777777" w:rsidR="00B00DE2" w:rsidRDefault="00B00DE2">
            <w:pPr>
              <w:jc w:val="center"/>
            </w:pPr>
          </w:p>
          <w:p w14:paraId="1698B9A4" w14:textId="77777777" w:rsidR="00B00DE2" w:rsidRDefault="00776E18">
            <w:pPr>
              <w:jc w:val="center"/>
            </w:pPr>
            <w:r>
              <w:rPr>
                <w:noProof/>
              </w:rPr>
              <w:drawing>
                <wp:inline distT="0" distB="0" distL="0" distR="0" wp14:anchorId="0762B7B0" wp14:editId="712D9D52">
                  <wp:extent cx="2084705" cy="1771650"/>
                  <wp:effectExtent l="0" t="0" r="0" b="0"/>
                  <wp:docPr id="1093" name="图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图片 60"/>
                          <pic:cNvPicPr/>
                        </pic:nvPicPr>
                        <pic:blipFill>
                          <a:blip r:embed="rId40" cstate="print"/>
                          <a:srcRect/>
                          <a:stretch/>
                        </pic:blipFill>
                        <pic:spPr>
                          <a:xfrm>
                            <a:off x="0" y="0"/>
                            <a:ext cx="2084705" cy="1771650"/>
                          </a:xfrm>
                          <a:prstGeom prst="rect">
                            <a:avLst/>
                          </a:prstGeom>
                          <a:ln>
                            <a:noFill/>
                          </a:ln>
                        </pic:spPr>
                      </pic:pic>
                    </a:graphicData>
                  </a:graphic>
                </wp:inline>
              </w:drawing>
            </w:r>
          </w:p>
          <w:p w14:paraId="7C1676E1" w14:textId="77777777" w:rsidR="00B00DE2" w:rsidRDefault="00776E18">
            <w:pPr>
              <w:jc w:val="center"/>
            </w:pPr>
            <w:r>
              <w:rPr>
                <w:rFonts w:hint="eastAsia"/>
              </w:rPr>
              <w:t>河道状况</w:t>
            </w:r>
          </w:p>
        </w:tc>
      </w:tr>
    </w:tbl>
    <w:p w14:paraId="7889BF7B" w14:textId="77777777" w:rsidR="00B00DE2" w:rsidRDefault="00B00DE2">
      <w:pPr>
        <w:outlineLvl w:val="0"/>
        <w:sectPr w:rsidR="00B00DE2">
          <w:pgSz w:w="11906" w:h="16838"/>
          <w:pgMar w:top="1440" w:right="1800" w:bottom="1440" w:left="1800" w:header="851" w:footer="992" w:gutter="0"/>
          <w:cols w:space="720"/>
          <w:docGrid w:type="lines" w:linePitch="326"/>
        </w:sectPr>
      </w:pPr>
    </w:p>
    <w:p w14:paraId="0EB3D396" w14:textId="7E47212E" w:rsidR="00904A04" w:rsidRDefault="00776E18" w:rsidP="00904A04">
      <w:pPr>
        <w:outlineLvl w:val="0"/>
        <w:rPr>
          <w:b/>
          <w:i/>
          <w:sz w:val="28"/>
          <w:szCs w:val="28"/>
        </w:rPr>
      </w:pPr>
      <w:bookmarkStart w:id="2674" w:name="_Toc29147"/>
      <w:r w:rsidRPr="00904A04">
        <w:rPr>
          <w:rFonts w:hint="eastAsia"/>
          <w:b/>
          <w:i/>
          <w:sz w:val="28"/>
          <w:szCs w:val="28"/>
        </w:rPr>
        <w:lastRenderedPageBreak/>
        <w:t>附件二</w:t>
      </w:r>
      <w:bookmarkEnd w:id="2674"/>
      <w:r w:rsidR="00D0195C" w:rsidRPr="00904A04">
        <w:rPr>
          <w:rFonts w:hint="eastAsia"/>
          <w:b/>
          <w:i/>
          <w:sz w:val="28"/>
          <w:szCs w:val="28"/>
        </w:rPr>
        <w:t>：</w:t>
      </w:r>
      <w:proofErr w:type="gramStart"/>
      <w:r w:rsidR="008A4308" w:rsidRPr="00904A04">
        <w:rPr>
          <w:rFonts w:hint="eastAsia"/>
          <w:b/>
          <w:i/>
          <w:sz w:val="28"/>
          <w:szCs w:val="28"/>
        </w:rPr>
        <w:t>槐路河</w:t>
      </w:r>
      <w:proofErr w:type="gramEnd"/>
      <w:r w:rsidR="008A4308" w:rsidRPr="00904A04">
        <w:rPr>
          <w:rFonts w:hint="eastAsia"/>
          <w:b/>
          <w:i/>
          <w:sz w:val="28"/>
          <w:szCs w:val="28"/>
        </w:rPr>
        <w:t>和竹溪项目关联项目尽职调查报告</w:t>
      </w:r>
    </w:p>
    <w:p w14:paraId="09D0D52E" w14:textId="26763E0F" w:rsidR="00904A04" w:rsidRPr="00904A04" w:rsidRDefault="00904A04" w:rsidP="00904A04">
      <w:pPr>
        <w:pStyle w:val="af9"/>
        <w:spacing w:before="163"/>
        <w:ind w:firstLine="643"/>
        <w:jc w:val="center"/>
        <w:rPr>
          <w:b/>
          <w:sz w:val="32"/>
          <w:szCs w:val="36"/>
        </w:rPr>
      </w:pPr>
      <w:proofErr w:type="gramStart"/>
      <w:r w:rsidRPr="001F674E">
        <w:rPr>
          <w:rFonts w:hint="eastAsia"/>
          <w:b/>
          <w:sz w:val="32"/>
          <w:szCs w:val="36"/>
        </w:rPr>
        <w:t>槐路河</w:t>
      </w:r>
      <w:proofErr w:type="gramEnd"/>
      <w:r w:rsidRPr="001F674E">
        <w:rPr>
          <w:rFonts w:hint="eastAsia"/>
          <w:b/>
          <w:sz w:val="32"/>
          <w:szCs w:val="36"/>
        </w:rPr>
        <w:t>和竹溪项目</w:t>
      </w:r>
      <w:r>
        <w:rPr>
          <w:rFonts w:hint="eastAsia"/>
          <w:b/>
          <w:sz w:val="32"/>
          <w:szCs w:val="36"/>
        </w:rPr>
        <w:t>子</w:t>
      </w:r>
      <w:r w:rsidRPr="001F674E">
        <w:rPr>
          <w:rFonts w:hint="eastAsia"/>
          <w:b/>
          <w:sz w:val="32"/>
          <w:szCs w:val="36"/>
        </w:rPr>
        <w:t>项目尽职调查报告</w:t>
      </w:r>
    </w:p>
    <w:p w14:paraId="0AA6CD9E" w14:textId="5EEEEAD5" w:rsidR="001C6534" w:rsidRPr="00904A04" w:rsidRDefault="001C6534" w:rsidP="00904A04">
      <w:pPr>
        <w:pStyle w:val="af9"/>
        <w:spacing w:before="163"/>
        <w:ind w:firstLine="482"/>
        <w:outlineLvl w:val="0"/>
        <w:rPr>
          <w:b/>
        </w:rPr>
      </w:pPr>
      <w:r w:rsidRPr="00904A04">
        <w:rPr>
          <w:rFonts w:hint="eastAsia"/>
          <w:b/>
        </w:rPr>
        <w:t xml:space="preserve">1.1 </w:t>
      </w:r>
      <w:r w:rsidRPr="00904A04">
        <w:rPr>
          <w:rFonts w:hint="eastAsia"/>
          <w:b/>
        </w:rPr>
        <w:t>项目背景</w:t>
      </w:r>
    </w:p>
    <w:p w14:paraId="3C2AD0E2" w14:textId="77777777" w:rsidR="001C6534" w:rsidRPr="0027314D" w:rsidRDefault="001C6534" w:rsidP="00904A04">
      <w:pPr>
        <w:pStyle w:val="af9"/>
        <w:spacing w:before="163"/>
        <w:ind w:firstLine="480"/>
      </w:pPr>
      <w:r w:rsidRPr="0027314D">
        <w:rPr>
          <w:rFonts w:hint="eastAsia"/>
        </w:rPr>
        <w:t>宁海县洪水风险管理项目为宁波可持续城镇化示范项目第三阶段项目，该项目的目标是提高宁海县的抵御洪涝风险的能力。所选择的工程和非工程措施将有助于宁海县更好地做好准备，并保护重要的资产和易受影响人群受到潜在的洪水所带来的损失。</w:t>
      </w:r>
    </w:p>
    <w:p w14:paraId="519C4791" w14:textId="77777777" w:rsidR="001C6534" w:rsidRPr="0027314D" w:rsidRDefault="001C6534">
      <w:pPr>
        <w:pStyle w:val="af9"/>
        <w:spacing w:before="163"/>
        <w:ind w:firstLine="480"/>
      </w:pPr>
      <w:r w:rsidRPr="0027314D">
        <w:rPr>
          <w:rFonts w:hint="eastAsia"/>
        </w:rPr>
        <w:t>经关联项目鉴别，世行贷款宁海县洪水风险管理子项目中存在关联项目——宁海县桥头胡村一期改造项目（</w:t>
      </w:r>
      <w:r w:rsidRPr="0027314D">
        <w:t>ABCD</w:t>
      </w:r>
      <w:r w:rsidRPr="0027314D">
        <w:rPr>
          <w:rFonts w:hint="eastAsia"/>
        </w:rPr>
        <w:t>区块）和宁海县桃源</w:t>
      </w:r>
      <w:proofErr w:type="gramStart"/>
      <w:r w:rsidRPr="0027314D">
        <w:rPr>
          <w:rFonts w:hint="eastAsia"/>
        </w:rPr>
        <w:t>街道竹口三</w:t>
      </w:r>
      <w:proofErr w:type="gramEnd"/>
      <w:r w:rsidRPr="0027314D">
        <w:rPr>
          <w:rFonts w:hint="eastAsia"/>
        </w:rPr>
        <w:t>村拆迁改造项目，其中前者涉及</w:t>
      </w:r>
      <w:proofErr w:type="gramStart"/>
      <w:r w:rsidRPr="0027314D">
        <w:rPr>
          <w:rFonts w:hint="eastAsia"/>
        </w:rPr>
        <w:t>槐路河项目</w:t>
      </w:r>
      <w:proofErr w:type="gramEnd"/>
      <w:r w:rsidRPr="0027314D">
        <w:rPr>
          <w:rFonts w:hint="eastAsia"/>
        </w:rPr>
        <w:t>用地，后者涉及竹溪项目用地。</w:t>
      </w:r>
    </w:p>
    <w:p w14:paraId="73725ADE" w14:textId="77777777" w:rsidR="001C6534" w:rsidRPr="0027314D" w:rsidRDefault="001C6534">
      <w:pPr>
        <w:pStyle w:val="af9"/>
        <w:spacing w:before="163"/>
        <w:ind w:firstLine="480"/>
      </w:pPr>
      <w:r w:rsidRPr="0027314D">
        <w:rPr>
          <w:rFonts w:hint="eastAsia"/>
        </w:rPr>
        <w:t>据调查，</w:t>
      </w:r>
      <w:r w:rsidRPr="001F674E">
        <w:rPr>
          <w:rFonts w:hint="eastAsia"/>
        </w:rPr>
        <w:t>在项目鉴别之前，</w:t>
      </w:r>
      <w:r w:rsidRPr="0027314D">
        <w:rPr>
          <w:rFonts w:hint="eastAsia"/>
        </w:rPr>
        <w:t>桥头胡村一期改造项目（</w:t>
      </w:r>
      <w:r w:rsidRPr="0027314D">
        <w:t>ABCD</w:t>
      </w:r>
      <w:r w:rsidRPr="0027314D">
        <w:rPr>
          <w:rFonts w:hint="eastAsia"/>
        </w:rPr>
        <w:t>区块）已经开始实施，项目建设内容为集体土地房屋拆迁，</w:t>
      </w:r>
      <w:r w:rsidRPr="0027314D">
        <w:t>AC</w:t>
      </w:r>
      <w:r w:rsidRPr="0027314D">
        <w:rPr>
          <w:rFonts w:hint="eastAsia"/>
        </w:rPr>
        <w:t>区块改造方案于</w:t>
      </w:r>
      <w:r w:rsidRPr="0027314D">
        <w:t>2018</w:t>
      </w:r>
      <w:r w:rsidRPr="0027314D">
        <w:rPr>
          <w:rFonts w:hint="eastAsia"/>
        </w:rPr>
        <w:t>年</w:t>
      </w:r>
      <w:r w:rsidRPr="0027314D">
        <w:t>4</w:t>
      </w:r>
      <w:r w:rsidRPr="0027314D">
        <w:rPr>
          <w:rFonts w:hint="eastAsia"/>
        </w:rPr>
        <w:t>月通过县政府批复，</w:t>
      </w:r>
      <w:r w:rsidRPr="0027314D">
        <w:t>BD</w:t>
      </w:r>
      <w:r w:rsidRPr="0027314D">
        <w:rPr>
          <w:rFonts w:hint="eastAsia"/>
        </w:rPr>
        <w:t>区块改造方案于</w:t>
      </w:r>
      <w:r w:rsidRPr="0027314D">
        <w:t>2018</w:t>
      </w:r>
      <w:r w:rsidRPr="0027314D">
        <w:rPr>
          <w:rFonts w:hint="eastAsia"/>
        </w:rPr>
        <w:t>年</w:t>
      </w:r>
      <w:r w:rsidRPr="0027314D">
        <w:t>7</w:t>
      </w:r>
      <w:r w:rsidRPr="0027314D">
        <w:rPr>
          <w:rFonts w:hint="eastAsia"/>
        </w:rPr>
        <w:t>月通过县政府批复；桃源</w:t>
      </w:r>
      <w:proofErr w:type="gramStart"/>
      <w:r w:rsidRPr="0027314D">
        <w:rPr>
          <w:rFonts w:hint="eastAsia"/>
        </w:rPr>
        <w:t>街道竹口三</w:t>
      </w:r>
      <w:proofErr w:type="gramEnd"/>
      <w:r w:rsidRPr="0027314D">
        <w:rPr>
          <w:rFonts w:hint="eastAsia"/>
        </w:rPr>
        <w:t>村拆迁改造项目也已于</w:t>
      </w:r>
      <w:r w:rsidRPr="0027314D">
        <w:t>2012</w:t>
      </w:r>
      <w:r w:rsidRPr="0027314D">
        <w:rPr>
          <w:rFonts w:hint="eastAsia"/>
        </w:rPr>
        <w:t>年开始实施，截止洪水风险管理项目开展前尚有部分房屋未拆除。</w:t>
      </w:r>
    </w:p>
    <w:p w14:paraId="0514E4A6" w14:textId="77777777" w:rsidR="001C6534" w:rsidRPr="0027314D" w:rsidRDefault="001C6534">
      <w:pPr>
        <w:pStyle w:val="af9"/>
        <w:spacing w:before="163"/>
        <w:ind w:firstLine="480"/>
      </w:pPr>
      <w:r w:rsidRPr="0027314D">
        <w:rPr>
          <w:rFonts w:hint="eastAsia"/>
        </w:rPr>
        <w:t>根据世行社会保障政策及世行</w:t>
      </w:r>
      <w:proofErr w:type="gramStart"/>
      <w:r w:rsidRPr="0027314D">
        <w:rPr>
          <w:rFonts w:hint="eastAsia"/>
        </w:rPr>
        <w:t>准备团</w:t>
      </w:r>
      <w:proofErr w:type="gramEnd"/>
      <w:r w:rsidRPr="0027314D">
        <w:rPr>
          <w:rFonts w:hint="eastAsia"/>
        </w:rPr>
        <w:t>备忘录要求，</w:t>
      </w:r>
      <w:r w:rsidRPr="001F674E">
        <w:rPr>
          <w:rFonts w:hint="eastAsia"/>
        </w:rPr>
        <w:t>本项目需要对项目影响范围内的移民安置活动进行移民尽职调查</w:t>
      </w:r>
      <w:r w:rsidRPr="0027314D">
        <w:rPr>
          <w:rFonts w:hint="eastAsia"/>
        </w:rPr>
        <w:t>。河海大学移民研究中心受宁海县世行贷款项目建设管理办公室委托，编制了《宁海县洪水风险管理子项目移民安置尽职调查报告》，并由宁海县项目办提交世行审查。</w:t>
      </w:r>
    </w:p>
    <w:p w14:paraId="0D945A4C" w14:textId="69FE43D7" w:rsidR="001C6534" w:rsidRDefault="001C6534">
      <w:pPr>
        <w:pStyle w:val="af9"/>
        <w:spacing w:before="163"/>
        <w:ind w:firstLine="480"/>
      </w:pPr>
      <w:r w:rsidRPr="0027314D">
        <w:rPr>
          <w:rFonts w:hint="eastAsia"/>
        </w:rPr>
        <w:t>宁海县世行贷款项目建设管理办公室聘请河海大学移民研究中心人员编制本项目的移民安置计划和相关联项目的移民尽职调查报告。河海大学的工作小组在</w:t>
      </w:r>
      <w:r w:rsidRPr="0027314D">
        <w:t>2019</w:t>
      </w:r>
      <w:r w:rsidRPr="0027314D">
        <w:rPr>
          <w:rFonts w:hint="eastAsia"/>
        </w:rPr>
        <w:t>年</w:t>
      </w:r>
      <w:r w:rsidRPr="0027314D">
        <w:t>5-8</w:t>
      </w:r>
      <w:r w:rsidRPr="0027314D">
        <w:rPr>
          <w:rFonts w:hint="eastAsia"/>
        </w:rPr>
        <w:t>月完成实地调查，在</w:t>
      </w:r>
      <w:r w:rsidRPr="0027314D">
        <w:t>2019</w:t>
      </w:r>
      <w:r w:rsidRPr="0027314D">
        <w:rPr>
          <w:rFonts w:hint="eastAsia"/>
        </w:rPr>
        <w:t>年</w:t>
      </w:r>
      <w:r w:rsidRPr="0027314D">
        <w:t>8</w:t>
      </w:r>
      <w:r w:rsidRPr="0027314D">
        <w:rPr>
          <w:rFonts w:hint="eastAsia"/>
        </w:rPr>
        <w:t>月底提交尽职调查报告。</w:t>
      </w:r>
    </w:p>
    <w:p w14:paraId="3160D066" w14:textId="77777777" w:rsidR="00164ED0" w:rsidRPr="00164ED0" w:rsidRDefault="00164ED0">
      <w:pPr>
        <w:pStyle w:val="af9"/>
        <w:spacing w:before="163"/>
        <w:ind w:firstLine="480"/>
      </w:pPr>
      <w:bookmarkStart w:id="2675" w:name="_Toc12199542"/>
      <w:r w:rsidRPr="00164ED0">
        <w:rPr>
          <w:rFonts w:hint="eastAsia"/>
        </w:rPr>
        <w:t>宁海县洪水风险管理子项目为宁波可持续城镇化示范项目第三阶段项目，该项目的目标是提高宁海县的抵御洪涝风险的能力。所选择的工程和非工程措施将有助于宁海县更好地做好准备，并保护重要的资产和易受影响人群受到潜在的洪水所带来的损失。</w:t>
      </w:r>
    </w:p>
    <w:p w14:paraId="6A27B5F7" w14:textId="77777777" w:rsidR="00164ED0" w:rsidRPr="00164ED0" w:rsidRDefault="00164ED0" w:rsidP="00904A04">
      <w:pPr>
        <w:pStyle w:val="af9"/>
        <w:spacing w:before="163"/>
        <w:ind w:firstLine="482"/>
        <w:outlineLvl w:val="0"/>
        <w:rPr>
          <w:b/>
        </w:rPr>
      </w:pPr>
      <w:r w:rsidRPr="00164ED0">
        <w:rPr>
          <w:b/>
        </w:rPr>
        <w:lastRenderedPageBreak/>
        <w:t>1.2</w:t>
      </w:r>
      <w:r w:rsidRPr="00164ED0">
        <w:rPr>
          <w:rFonts w:hint="eastAsia"/>
          <w:b/>
        </w:rPr>
        <w:t>调查范围</w:t>
      </w:r>
    </w:p>
    <w:p w14:paraId="107CA790" w14:textId="0E6FF692" w:rsidR="00164ED0" w:rsidRPr="00164ED0" w:rsidRDefault="00164ED0">
      <w:pPr>
        <w:pStyle w:val="af9"/>
        <w:spacing w:before="163"/>
        <w:ind w:firstLine="480"/>
      </w:pPr>
      <w:r w:rsidRPr="00164ED0">
        <w:rPr>
          <w:rFonts w:hint="eastAsia"/>
        </w:rPr>
        <w:t>经过鉴别，世行贷款宁海县洪水风险管理子项目中存在</w:t>
      </w:r>
      <w:r w:rsidRPr="00164ED0">
        <w:t>2</w:t>
      </w:r>
      <w:r w:rsidRPr="00164ED0">
        <w:rPr>
          <w:rFonts w:hint="eastAsia"/>
        </w:rPr>
        <w:t>个</w:t>
      </w:r>
      <w:r w:rsidR="00471A75">
        <w:rPr>
          <w:rFonts w:hint="eastAsia"/>
        </w:rPr>
        <w:t>子</w:t>
      </w:r>
      <w:r w:rsidRPr="00164ED0">
        <w:rPr>
          <w:rFonts w:hint="eastAsia"/>
        </w:rPr>
        <w:t>项目需要准备移民安置尽职调查。</w:t>
      </w:r>
    </w:p>
    <w:p w14:paraId="19350932" w14:textId="77777777" w:rsidR="00164ED0" w:rsidRPr="00164ED0" w:rsidRDefault="00164ED0">
      <w:pPr>
        <w:pStyle w:val="af9"/>
        <w:spacing w:before="163"/>
        <w:ind w:firstLine="480"/>
      </w:pPr>
      <w:proofErr w:type="gramStart"/>
      <w:r w:rsidRPr="00164ED0">
        <w:rPr>
          <w:rFonts w:hint="eastAsia"/>
        </w:rPr>
        <w:t>槐路河项目</w:t>
      </w:r>
      <w:proofErr w:type="gramEnd"/>
      <w:r w:rsidRPr="00164ED0">
        <w:rPr>
          <w:rFonts w:hint="eastAsia"/>
        </w:rPr>
        <w:t>用地以及竹溪项目用地。其中</w:t>
      </w:r>
      <w:proofErr w:type="gramStart"/>
      <w:r w:rsidRPr="00164ED0">
        <w:rPr>
          <w:rFonts w:hint="eastAsia"/>
        </w:rPr>
        <w:t>槐路河项目</w:t>
      </w:r>
      <w:proofErr w:type="gramEnd"/>
      <w:r w:rsidRPr="00164ED0">
        <w:rPr>
          <w:rFonts w:hint="eastAsia"/>
        </w:rPr>
        <w:t>用地红线范围内涉及房屋拆迁，但是该拆迁范围已被纳入宁海县桥头胡村一期改造项目；竹溪项目用地红线范围内涉及房屋拆迁，该拆迁范围已被纳入宁海县桃源</w:t>
      </w:r>
      <w:proofErr w:type="gramStart"/>
      <w:r w:rsidRPr="00164ED0">
        <w:rPr>
          <w:rFonts w:hint="eastAsia"/>
        </w:rPr>
        <w:t>街道竹口三</w:t>
      </w:r>
      <w:proofErr w:type="gramEnd"/>
      <w:r w:rsidRPr="00164ED0">
        <w:rPr>
          <w:rFonts w:hint="eastAsia"/>
        </w:rPr>
        <w:t>村拆迁改造项目。</w:t>
      </w:r>
      <w:r w:rsidRPr="00164ED0">
        <w:t xml:space="preserve"> </w:t>
      </w:r>
      <w:r w:rsidRPr="00164ED0">
        <w:rPr>
          <w:rFonts w:hint="eastAsia"/>
        </w:rPr>
        <w:t>据调查，（</w:t>
      </w:r>
      <w:r w:rsidRPr="00164ED0">
        <w:t>1</w:t>
      </w:r>
      <w:r w:rsidRPr="00164ED0">
        <w:rPr>
          <w:rFonts w:hint="eastAsia"/>
        </w:rPr>
        <w:t>）桥头胡村一期改造项目已经开始实施，</w:t>
      </w:r>
      <w:proofErr w:type="gramStart"/>
      <w:r w:rsidRPr="00164ED0">
        <w:rPr>
          <w:rFonts w:hint="eastAsia"/>
        </w:rPr>
        <w:t>槐路河</w:t>
      </w:r>
      <w:proofErr w:type="gramEnd"/>
      <w:r w:rsidRPr="00164ED0">
        <w:rPr>
          <w:rFonts w:hint="eastAsia"/>
        </w:rPr>
        <w:t>红线范围内的集体土地房屋拆迁协议已经签订，</w:t>
      </w:r>
      <w:r w:rsidRPr="00164ED0">
        <w:t>8</w:t>
      </w:r>
      <w:r w:rsidRPr="00164ED0">
        <w:rPr>
          <w:rFonts w:hint="eastAsia"/>
        </w:rPr>
        <w:t>户国有土地上的商业性住宅尚未签订协议，但前期调研已经结束，等待安置方案被批准。（</w:t>
      </w:r>
      <w:r w:rsidRPr="00164ED0">
        <w:t>2</w:t>
      </w:r>
      <w:r w:rsidRPr="00164ED0">
        <w:rPr>
          <w:rFonts w:hint="eastAsia"/>
        </w:rPr>
        <w:t>）桃源</w:t>
      </w:r>
      <w:proofErr w:type="gramStart"/>
      <w:r w:rsidRPr="00164ED0">
        <w:rPr>
          <w:rFonts w:hint="eastAsia"/>
        </w:rPr>
        <w:t>街道竹口三</w:t>
      </w:r>
      <w:proofErr w:type="gramEnd"/>
      <w:r w:rsidRPr="00164ED0">
        <w:rPr>
          <w:rFonts w:hint="eastAsia"/>
        </w:rPr>
        <w:t>村拆迁改造项目也已于</w:t>
      </w:r>
      <w:r w:rsidRPr="00164ED0">
        <w:t>2012</w:t>
      </w:r>
      <w:r w:rsidRPr="00164ED0">
        <w:rPr>
          <w:rFonts w:hint="eastAsia"/>
        </w:rPr>
        <w:t>年开始实施，截止目前，尚有</w:t>
      </w:r>
      <w:r w:rsidRPr="00164ED0">
        <w:t>8</w:t>
      </w:r>
      <w:r w:rsidRPr="00164ED0">
        <w:rPr>
          <w:rFonts w:hint="eastAsia"/>
        </w:rPr>
        <w:t>户房屋未拆除。</w:t>
      </w:r>
    </w:p>
    <w:p w14:paraId="22AE7A63" w14:textId="78530578" w:rsidR="00164ED0" w:rsidRPr="00164ED0" w:rsidRDefault="00164ED0">
      <w:pPr>
        <w:pStyle w:val="af9"/>
        <w:spacing w:before="163"/>
        <w:ind w:firstLine="480"/>
      </w:pPr>
      <w:r w:rsidRPr="00164ED0">
        <w:rPr>
          <w:rFonts w:hint="eastAsia"/>
        </w:rPr>
        <w:t>根据世行社会保障政策及世行</w:t>
      </w:r>
      <w:proofErr w:type="gramStart"/>
      <w:r w:rsidRPr="00164ED0">
        <w:rPr>
          <w:rFonts w:hint="eastAsia"/>
        </w:rPr>
        <w:t>准备团</w:t>
      </w:r>
      <w:proofErr w:type="gramEnd"/>
      <w:r w:rsidRPr="00164ED0">
        <w:rPr>
          <w:rFonts w:hint="eastAsia"/>
        </w:rPr>
        <w:t>备忘录要求，本项目需要对项目影响范围内的移民安置活动进行移民尽职调查。河海大学移民研究中心受宁海县世行贷款项目建设管理办公室委托，在</w:t>
      </w:r>
      <w:r w:rsidRPr="00164ED0">
        <w:t>2019</w:t>
      </w:r>
      <w:r w:rsidRPr="00164ED0">
        <w:rPr>
          <w:rFonts w:hint="eastAsia"/>
        </w:rPr>
        <w:t>年</w:t>
      </w:r>
      <w:r w:rsidRPr="00164ED0">
        <w:t>5-8</w:t>
      </w:r>
      <w:r w:rsidRPr="00164ED0">
        <w:rPr>
          <w:rFonts w:hint="eastAsia"/>
        </w:rPr>
        <w:t>月完成实地调查，在</w:t>
      </w:r>
      <w:r w:rsidRPr="00164ED0">
        <w:t>2019</w:t>
      </w:r>
      <w:r w:rsidRPr="00164ED0">
        <w:rPr>
          <w:rFonts w:hint="eastAsia"/>
        </w:rPr>
        <w:t>年</w:t>
      </w:r>
      <w:r w:rsidRPr="00164ED0">
        <w:t>8</w:t>
      </w:r>
      <w:r w:rsidRPr="00164ED0">
        <w:rPr>
          <w:rFonts w:hint="eastAsia"/>
        </w:rPr>
        <w:t>月底编制本《槐路河和竹溪项目</w:t>
      </w:r>
      <w:r w:rsidR="00471A75">
        <w:rPr>
          <w:rFonts w:hint="eastAsia"/>
        </w:rPr>
        <w:t>子</w:t>
      </w:r>
      <w:r w:rsidRPr="00164ED0">
        <w:rPr>
          <w:rFonts w:hint="eastAsia"/>
        </w:rPr>
        <w:t>项目尽职调查报告》，并由宁海县项目办提交世行审查。</w:t>
      </w:r>
    </w:p>
    <w:p w14:paraId="1A99FCC9" w14:textId="77777777" w:rsidR="00164ED0" w:rsidRPr="00164ED0" w:rsidRDefault="00164ED0" w:rsidP="001010A6">
      <w:pPr>
        <w:pStyle w:val="af9"/>
        <w:spacing w:before="163"/>
        <w:ind w:firstLine="482"/>
        <w:outlineLvl w:val="0"/>
        <w:rPr>
          <w:b/>
        </w:rPr>
      </w:pPr>
      <w:bookmarkStart w:id="2676" w:name="_Toc16746399"/>
      <w:bookmarkStart w:id="2677" w:name="_Toc17538706"/>
      <w:bookmarkStart w:id="2678" w:name="_Toc16461555"/>
      <w:r w:rsidRPr="00164ED0">
        <w:rPr>
          <w:rFonts w:hint="eastAsia"/>
          <w:b/>
        </w:rPr>
        <w:t xml:space="preserve">1.3 </w:t>
      </w:r>
      <w:r w:rsidRPr="00164ED0">
        <w:rPr>
          <w:rFonts w:hint="eastAsia"/>
          <w:b/>
        </w:rPr>
        <w:t>尽职调查目的与方法</w:t>
      </w:r>
      <w:bookmarkEnd w:id="2676"/>
      <w:bookmarkEnd w:id="2677"/>
    </w:p>
    <w:p w14:paraId="2083762D" w14:textId="77777777" w:rsidR="00164ED0" w:rsidRPr="00164ED0" w:rsidRDefault="00164ED0">
      <w:pPr>
        <w:pStyle w:val="af9"/>
        <w:spacing w:before="163"/>
        <w:ind w:firstLine="480"/>
      </w:pPr>
      <w:r w:rsidRPr="00164ED0">
        <w:rPr>
          <w:rFonts w:hint="eastAsia"/>
        </w:rPr>
        <w:t>为了监督检查项目影响范围内项目建设情况，确保移民合法权益得到保障，受宁海县世行贷款项目建设管理办公室的委托，由河海大学移民研究中心对该项目进行尽职调查。</w:t>
      </w:r>
    </w:p>
    <w:p w14:paraId="6E5956F0" w14:textId="77777777" w:rsidR="00164ED0" w:rsidRPr="00164ED0" w:rsidRDefault="00164ED0">
      <w:pPr>
        <w:pStyle w:val="af9"/>
        <w:spacing w:before="163"/>
        <w:ind w:firstLine="480"/>
      </w:pPr>
      <w:r w:rsidRPr="00164ED0">
        <w:rPr>
          <w:rFonts w:hint="eastAsia"/>
        </w:rPr>
        <w:t>尽职调查的目的是对宁海县桥头胡村一期改造项目和宁海县桃源</w:t>
      </w:r>
      <w:proofErr w:type="gramStart"/>
      <w:r w:rsidRPr="00164ED0">
        <w:rPr>
          <w:rFonts w:hint="eastAsia"/>
        </w:rPr>
        <w:t>街道竹口三</w:t>
      </w:r>
      <w:proofErr w:type="gramEnd"/>
      <w:r w:rsidRPr="00164ED0">
        <w:rPr>
          <w:rFonts w:hint="eastAsia"/>
        </w:rPr>
        <w:t>村拆迁改造项目的拆迁补偿工作进行全面回顾，评价该项目所涉及的拆迁是否符合国家、浙江省及宁海县有关拆迁补偿法律法规及补偿政策的要求；发现拆迁的遗留问题，并提出可行的建议。</w:t>
      </w:r>
    </w:p>
    <w:p w14:paraId="74693709" w14:textId="77777777" w:rsidR="00164ED0" w:rsidRPr="00164ED0" w:rsidRDefault="00164ED0">
      <w:pPr>
        <w:pStyle w:val="af9"/>
        <w:spacing w:before="163"/>
        <w:ind w:firstLine="480"/>
      </w:pPr>
      <w:r w:rsidRPr="00164ED0">
        <w:rPr>
          <w:rFonts w:hint="eastAsia"/>
        </w:rPr>
        <w:t>相关项目拆迁的补偿</w:t>
      </w:r>
      <w:proofErr w:type="gramStart"/>
      <w:r w:rsidRPr="00164ED0">
        <w:rPr>
          <w:rFonts w:hint="eastAsia"/>
        </w:rPr>
        <w:t>款已经</w:t>
      </w:r>
      <w:proofErr w:type="gramEnd"/>
      <w:r w:rsidRPr="00164ED0">
        <w:rPr>
          <w:rFonts w:hint="eastAsia"/>
        </w:rPr>
        <w:t>于洪水风险管理项目开展前发放到位，</w:t>
      </w:r>
      <w:proofErr w:type="gramStart"/>
      <w:r w:rsidRPr="00164ED0">
        <w:rPr>
          <w:rFonts w:hint="eastAsia"/>
        </w:rPr>
        <w:t>其中竹口</w:t>
      </w:r>
      <w:proofErr w:type="gramEnd"/>
      <w:r w:rsidRPr="00164ED0">
        <w:rPr>
          <w:rFonts w:hint="eastAsia"/>
        </w:rPr>
        <w:t>三村拆迁项目剩下的拆迁补偿款在</w:t>
      </w:r>
      <w:r w:rsidRPr="00164ED0">
        <w:t>8</w:t>
      </w:r>
      <w:r w:rsidRPr="00164ED0">
        <w:rPr>
          <w:rFonts w:hint="eastAsia"/>
        </w:rPr>
        <w:t>户清空搬迁后统一发放。</w:t>
      </w:r>
    </w:p>
    <w:p w14:paraId="03714C3C" w14:textId="77777777" w:rsidR="00164ED0" w:rsidRPr="00164ED0" w:rsidRDefault="00164ED0">
      <w:pPr>
        <w:pStyle w:val="af9"/>
        <w:spacing w:before="163"/>
        <w:ind w:firstLine="480"/>
      </w:pPr>
      <w:r w:rsidRPr="00164ED0">
        <w:rPr>
          <w:rFonts w:hint="eastAsia"/>
        </w:rPr>
        <w:t>尽职调查内容主要包括：拆迁的政策办法、补偿政策与标准、资金拨付情况等；信息公开与抱怨申诉；遗留问题评估与补充行动计划。</w:t>
      </w:r>
    </w:p>
    <w:p w14:paraId="2C8645EE" w14:textId="77777777" w:rsidR="00164ED0" w:rsidRPr="00164ED0" w:rsidRDefault="00164ED0">
      <w:pPr>
        <w:pStyle w:val="af9"/>
        <w:spacing w:before="163"/>
        <w:ind w:firstLine="480"/>
      </w:pPr>
      <w:r w:rsidRPr="00164ED0">
        <w:rPr>
          <w:rFonts w:hint="eastAsia"/>
        </w:rPr>
        <w:lastRenderedPageBreak/>
        <w:t>在尽职调查过程中，主要采用了以下方法：</w:t>
      </w:r>
    </w:p>
    <w:p w14:paraId="363594C7" w14:textId="77777777" w:rsidR="00164ED0" w:rsidRPr="00164ED0" w:rsidRDefault="00164ED0">
      <w:pPr>
        <w:pStyle w:val="af9"/>
        <w:spacing w:before="163"/>
        <w:ind w:firstLine="480"/>
      </w:pPr>
      <w:r w:rsidRPr="00164ED0">
        <w:rPr>
          <w:rFonts w:hint="eastAsia"/>
        </w:rPr>
        <w:t>（</w:t>
      </w:r>
      <w:r w:rsidRPr="00164ED0">
        <w:t>1</w:t>
      </w:r>
      <w:r w:rsidRPr="00164ED0">
        <w:rPr>
          <w:rFonts w:hint="eastAsia"/>
        </w:rPr>
        <w:t>）文献工作，主要是指收集和查阅项目及拆迁安置有关文件、材料，并进行核实。</w:t>
      </w:r>
    </w:p>
    <w:p w14:paraId="40995D8D" w14:textId="77777777" w:rsidR="00164ED0" w:rsidRPr="00164ED0" w:rsidRDefault="00164ED0">
      <w:pPr>
        <w:pStyle w:val="af9"/>
        <w:spacing w:before="163"/>
        <w:ind w:firstLine="480"/>
      </w:pPr>
      <w:r w:rsidRPr="00164ED0">
        <w:rPr>
          <w:rFonts w:hint="eastAsia"/>
        </w:rPr>
        <w:t>（</w:t>
      </w:r>
      <w:r w:rsidRPr="00164ED0">
        <w:t>2</w:t>
      </w:r>
      <w:r w:rsidRPr="00164ED0">
        <w:rPr>
          <w:rFonts w:hint="eastAsia"/>
        </w:rPr>
        <w:t>）田野调查，具体包括拆迁家庭户抽样调查、机构座谈会、关键信息人访谈、参与式观察等。</w:t>
      </w:r>
    </w:p>
    <w:p w14:paraId="56A6BA18" w14:textId="77777777" w:rsidR="00164ED0" w:rsidRPr="00164ED0" w:rsidRDefault="00164ED0">
      <w:pPr>
        <w:pStyle w:val="af9"/>
        <w:spacing w:before="163"/>
        <w:ind w:firstLine="480"/>
      </w:pPr>
      <w:r w:rsidRPr="00164ED0">
        <w:rPr>
          <w:rFonts w:hint="eastAsia"/>
        </w:rPr>
        <w:t>抽样调查。预先设计抽样方案，采用随机偶遇的方法选择拆迁影响户，尽职调查小组共抽取了</w:t>
      </w:r>
      <w:r w:rsidRPr="00164ED0">
        <w:t>30</w:t>
      </w:r>
      <w:r w:rsidRPr="00164ED0">
        <w:rPr>
          <w:rFonts w:hint="eastAsia"/>
        </w:rPr>
        <w:t>户，在宁海县项目办及</w:t>
      </w:r>
      <w:proofErr w:type="gramStart"/>
      <w:r w:rsidRPr="00164ED0">
        <w:rPr>
          <w:rFonts w:hint="eastAsia"/>
        </w:rPr>
        <w:t>桥头胡</w:t>
      </w:r>
      <w:proofErr w:type="gramEnd"/>
      <w:r w:rsidRPr="00164ED0">
        <w:rPr>
          <w:rFonts w:hint="eastAsia"/>
        </w:rPr>
        <w:t>街道与桃源街道工作人员的配合下对受影响群体进行问卷调查。</w:t>
      </w:r>
    </w:p>
    <w:p w14:paraId="553E1CAF" w14:textId="77777777" w:rsidR="00164ED0" w:rsidRPr="001F674E" w:rsidRDefault="00164ED0">
      <w:pPr>
        <w:pStyle w:val="af9"/>
        <w:spacing w:before="163"/>
        <w:ind w:firstLine="480"/>
      </w:pPr>
      <w:r w:rsidRPr="00164ED0">
        <w:rPr>
          <w:rFonts w:hint="eastAsia"/>
        </w:rPr>
        <w:t>机构及关键人座谈会。包括县级座谈、村级座谈等，分别与</w:t>
      </w:r>
      <w:proofErr w:type="gramStart"/>
      <w:r w:rsidRPr="00164ED0">
        <w:rPr>
          <w:rFonts w:hint="eastAsia"/>
        </w:rPr>
        <w:t>桥头胡</w:t>
      </w:r>
      <w:proofErr w:type="gramEnd"/>
      <w:r w:rsidRPr="00164ED0">
        <w:rPr>
          <w:rFonts w:hint="eastAsia"/>
        </w:rPr>
        <w:t>街道办事处、桃源街道办事处及宁海县征迁办的工作人员及相关拆迁户代表分别进行座谈，了解拆迁情况。</w:t>
      </w:r>
    </w:p>
    <w:bookmarkEnd w:id="2678"/>
    <w:p w14:paraId="4ADF49FA" w14:textId="77777777" w:rsidR="00164ED0" w:rsidRPr="001F674E" w:rsidRDefault="00164ED0" w:rsidP="00AD642B">
      <w:pPr>
        <w:pStyle w:val="af9"/>
        <w:spacing w:before="163"/>
        <w:ind w:firstLine="480"/>
      </w:pPr>
    </w:p>
    <w:p w14:paraId="7325E4F1" w14:textId="77777777" w:rsidR="00164ED0" w:rsidRPr="00164ED0" w:rsidRDefault="00164ED0">
      <w:pPr>
        <w:pStyle w:val="af9"/>
        <w:spacing w:before="163"/>
        <w:ind w:firstLine="480"/>
      </w:pPr>
    </w:p>
    <w:p w14:paraId="0FCCEBB0" w14:textId="77777777" w:rsidR="00164ED0" w:rsidRPr="00164ED0" w:rsidRDefault="00164ED0" w:rsidP="00164ED0">
      <w:pPr>
        <w:pStyle w:val="af9"/>
        <w:spacing w:before="163"/>
        <w:ind w:firstLine="480"/>
      </w:pPr>
    </w:p>
    <w:p w14:paraId="437A7569" w14:textId="77777777" w:rsidR="00164ED0" w:rsidRPr="00164ED0" w:rsidRDefault="00164ED0" w:rsidP="00164ED0">
      <w:pPr>
        <w:pStyle w:val="af9"/>
        <w:spacing w:before="163"/>
        <w:ind w:firstLine="480"/>
      </w:pPr>
    </w:p>
    <w:p w14:paraId="4BF71902" w14:textId="77777777" w:rsidR="00164ED0" w:rsidRPr="00164ED0" w:rsidRDefault="00164ED0" w:rsidP="00164ED0">
      <w:pPr>
        <w:pStyle w:val="af9"/>
        <w:spacing w:before="163"/>
        <w:ind w:firstLine="480"/>
        <w:rPr>
          <w:b/>
        </w:rPr>
      </w:pPr>
      <w:r w:rsidRPr="00164ED0">
        <w:br w:type="page"/>
      </w:r>
    </w:p>
    <w:p w14:paraId="61872FBA" w14:textId="77777777" w:rsidR="00164ED0" w:rsidRPr="00164ED0" w:rsidRDefault="00164ED0" w:rsidP="001010A6">
      <w:pPr>
        <w:pStyle w:val="af9"/>
        <w:spacing w:before="163"/>
        <w:ind w:firstLine="482"/>
        <w:outlineLvl w:val="0"/>
        <w:rPr>
          <w:b/>
        </w:rPr>
      </w:pPr>
      <w:bookmarkStart w:id="2679" w:name="_Toc16746400"/>
      <w:bookmarkStart w:id="2680" w:name="_Toc17538707"/>
      <w:r w:rsidRPr="00164ED0">
        <w:rPr>
          <w:rFonts w:hint="eastAsia"/>
          <w:b/>
        </w:rPr>
        <w:lastRenderedPageBreak/>
        <w:t>2</w:t>
      </w:r>
      <w:r w:rsidRPr="00164ED0">
        <w:rPr>
          <w:b/>
        </w:rPr>
        <w:t xml:space="preserve">. </w:t>
      </w:r>
      <w:r w:rsidRPr="00164ED0">
        <w:rPr>
          <w:rFonts w:hint="eastAsia"/>
          <w:b/>
        </w:rPr>
        <w:t>移民安置情况</w:t>
      </w:r>
      <w:bookmarkEnd w:id="2679"/>
      <w:bookmarkEnd w:id="2680"/>
    </w:p>
    <w:p w14:paraId="1A3ECFC9" w14:textId="677FFA92" w:rsidR="00164ED0" w:rsidRPr="00164ED0" w:rsidRDefault="00164ED0">
      <w:pPr>
        <w:pStyle w:val="af9"/>
        <w:spacing w:before="163"/>
        <w:ind w:firstLine="480"/>
      </w:pPr>
      <w:r w:rsidRPr="00164ED0">
        <w:rPr>
          <w:rFonts w:hint="eastAsia"/>
        </w:rPr>
        <w:t>由于本尽职报告涉及两个关联项目的拆迁安置补偿，但是由于两者土地性质存在差异，宁海县桥头胡村一期改造项目涉及国有土地永久征用和集体土地永久征收，而宁海县桃源</w:t>
      </w:r>
      <w:proofErr w:type="gramStart"/>
      <w:r w:rsidRPr="00164ED0">
        <w:rPr>
          <w:rFonts w:hint="eastAsia"/>
        </w:rPr>
        <w:t>街道竹口三</w:t>
      </w:r>
      <w:proofErr w:type="gramEnd"/>
      <w:r w:rsidRPr="00164ED0">
        <w:rPr>
          <w:rFonts w:hint="eastAsia"/>
        </w:rPr>
        <w:t>村拆迁改造项目只涉及集体土地永久征收，故本节对两者分开阐述。</w:t>
      </w:r>
    </w:p>
    <w:p w14:paraId="76B603FE" w14:textId="77777777" w:rsidR="00164ED0" w:rsidRPr="00164ED0" w:rsidRDefault="00164ED0" w:rsidP="00164ED0">
      <w:pPr>
        <w:pStyle w:val="af9"/>
        <w:spacing w:before="163"/>
        <w:ind w:firstLine="482"/>
        <w:rPr>
          <w:b/>
        </w:rPr>
      </w:pPr>
      <w:r w:rsidRPr="00164ED0">
        <w:rPr>
          <w:rFonts w:hint="eastAsia"/>
          <w:b/>
        </w:rPr>
        <w:t>2.1</w:t>
      </w:r>
      <w:r w:rsidRPr="00164ED0">
        <w:rPr>
          <w:rFonts w:hint="eastAsia"/>
          <w:b/>
        </w:rPr>
        <w:t>拆迁影响情况</w:t>
      </w:r>
    </w:p>
    <w:p w14:paraId="3FC42D65" w14:textId="2405C2E8" w:rsidR="00164ED0" w:rsidRPr="00164ED0" w:rsidRDefault="00164ED0" w:rsidP="00164ED0">
      <w:pPr>
        <w:pStyle w:val="af9"/>
        <w:spacing w:before="163"/>
        <w:ind w:firstLine="482"/>
        <w:rPr>
          <w:b/>
        </w:rPr>
      </w:pPr>
      <w:r w:rsidRPr="00164ED0">
        <w:rPr>
          <w:b/>
        </w:rPr>
        <w:t>2.1.1</w:t>
      </w:r>
      <w:proofErr w:type="gramStart"/>
      <w:r w:rsidRPr="00164ED0">
        <w:rPr>
          <w:rFonts w:hint="eastAsia"/>
          <w:b/>
        </w:rPr>
        <w:t>槐路河</w:t>
      </w:r>
      <w:proofErr w:type="gramEnd"/>
      <w:r w:rsidRPr="00164ED0">
        <w:rPr>
          <w:rFonts w:hint="eastAsia"/>
          <w:b/>
        </w:rPr>
        <w:t>子项目</w:t>
      </w:r>
    </w:p>
    <w:p w14:paraId="640E5AEC" w14:textId="77777777" w:rsidR="00164ED0" w:rsidRPr="00164ED0" w:rsidRDefault="00164ED0">
      <w:pPr>
        <w:pStyle w:val="af9"/>
        <w:spacing w:before="163"/>
        <w:ind w:firstLine="480"/>
      </w:pPr>
      <w:r w:rsidRPr="00164ED0">
        <w:rPr>
          <w:rFonts w:hint="eastAsia"/>
        </w:rPr>
        <w:t>在世行贷款项目（</w:t>
      </w:r>
      <w:proofErr w:type="gramStart"/>
      <w:r w:rsidRPr="00164ED0">
        <w:rPr>
          <w:rFonts w:hint="eastAsia"/>
        </w:rPr>
        <w:t>槐路河</w:t>
      </w:r>
      <w:proofErr w:type="gramEnd"/>
      <w:r w:rsidRPr="00164ED0">
        <w:rPr>
          <w:rFonts w:hint="eastAsia"/>
        </w:rPr>
        <w:t>子项目）用地项目红线范围内共涉及影响人口</w:t>
      </w:r>
      <w:r w:rsidRPr="00164ED0">
        <w:t>62</w:t>
      </w:r>
      <w:r w:rsidRPr="00164ED0">
        <w:rPr>
          <w:rFonts w:hint="eastAsia"/>
        </w:rPr>
        <w:t>户，</w:t>
      </w:r>
      <w:r w:rsidRPr="00164ED0">
        <w:t>146</w:t>
      </w:r>
      <w:r w:rsidRPr="00164ED0">
        <w:rPr>
          <w:rFonts w:hint="eastAsia"/>
        </w:rPr>
        <w:t>人，均为房屋拆迁影响。这部分影响人口均已被纳入宁海县桥头胡村一期改造项目。</w:t>
      </w:r>
      <w:r w:rsidRPr="00164ED0">
        <w:t xml:space="preserve"> </w:t>
      </w:r>
      <w:r w:rsidRPr="00164ED0">
        <w:rPr>
          <w:rFonts w:hint="eastAsia"/>
        </w:rPr>
        <w:t>其中集体土地性质房屋共</w:t>
      </w:r>
      <w:r w:rsidRPr="00164ED0">
        <w:t>54</w:t>
      </w:r>
      <w:r w:rsidRPr="00164ED0">
        <w:rPr>
          <w:rFonts w:hint="eastAsia"/>
        </w:rPr>
        <w:t>户，已经全部完成房屋拆迁协议的签订和补偿款发放工作，国有土地性质房屋</w:t>
      </w:r>
      <w:r w:rsidRPr="00164ED0">
        <w:t>8</w:t>
      </w:r>
      <w:r w:rsidRPr="00164ED0">
        <w:rPr>
          <w:rFonts w:hint="eastAsia"/>
        </w:rPr>
        <w:t>户（均为商业性住宅）已经完成安置意愿调研工作，初步的安置方案已经拟定等待政府批复。项目拆迁影响情况详见表</w:t>
      </w:r>
      <w:r w:rsidRPr="00164ED0">
        <w:t>2-1</w:t>
      </w:r>
      <w:r w:rsidRPr="00164ED0">
        <w:rPr>
          <w:rFonts w:hint="eastAsia"/>
        </w:rPr>
        <w:t>。</w:t>
      </w:r>
    </w:p>
    <w:p w14:paraId="15C30AC5" w14:textId="77777777" w:rsidR="00164ED0" w:rsidRPr="00164ED0" w:rsidRDefault="00164ED0" w:rsidP="001F674E">
      <w:pPr>
        <w:pStyle w:val="a3"/>
        <w:rPr>
          <w:lang w:eastAsia="zh-CN"/>
        </w:rPr>
      </w:pPr>
      <w:r w:rsidRPr="00164ED0">
        <w:rPr>
          <w:rFonts w:hint="eastAsia"/>
          <w:lang w:eastAsia="zh-CN"/>
        </w:rPr>
        <w:t>表</w:t>
      </w:r>
      <w:r w:rsidRPr="00164ED0">
        <w:rPr>
          <w:lang w:eastAsia="zh-CN"/>
        </w:rPr>
        <w:t>2-1</w:t>
      </w:r>
      <w:proofErr w:type="gramStart"/>
      <w:r w:rsidRPr="00164ED0">
        <w:rPr>
          <w:rFonts w:hint="eastAsia"/>
          <w:lang w:eastAsia="zh-CN"/>
        </w:rPr>
        <w:t>槐路河</w:t>
      </w:r>
      <w:proofErr w:type="gramEnd"/>
      <w:r w:rsidRPr="00164ED0">
        <w:rPr>
          <w:rFonts w:hint="eastAsia"/>
          <w:lang w:eastAsia="zh-CN"/>
        </w:rPr>
        <w:t>子项目关联项目影响一览表</w:t>
      </w:r>
    </w:p>
    <w:tbl>
      <w:tblPr>
        <w:tblW w:w="5000" w:type="pct"/>
        <w:jc w:val="center"/>
        <w:tblLayout w:type="fixed"/>
        <w:tblLook w:val="04A0" w:firstRow="1" w:lastRow="0" w:firstColumn="1" w:lastColumn="0" w:noHBand="0" w:noVBand="1"/>
      </w:tblPr>
      <w:tblGrid>
        <w:gridCol w:w="2765"/>
        <w:gridCol w:w="1200"/>
        <w:gridCol w:w="1015"/>
        <w:gridCol w:w="1685"/>
        <w:gridCol w:w="1637"/>
      </w:tblGrid>
      <w:tr w:rsidR="00164ED0" w:rsidRPr="00164ED0" w14:paraId="0435EDA7" w14:textId="77777777" w:rsidTr="001F674E">
        <w:trPr>
          <w:trHeight w:val="243"/>
          <w:jc w:val="center"/>
        </w:trPr>
        <w:tc>
          <w:tcPr>
            <w:tcW w:w="1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680E4C8" w14:textId="77777777" w:rsidR="00164ED0" w:rsidRPr="001F674E" w:rsidRDefault="00164ED0" w:rsidP="001F674E">
            <w:pPr>
              <w:pStyle w:val="af9"/>
              <w:spacing w:beforeLines="0" w:before="0" w:line="240" w:lineRule="auto"/>
              <w:ind w:firstLine="422"/>
              <w:jc w:val="center"/>
              <w:rPr>
                <w:b/>
                <w:sz w:val="21"/>
                <w:szCs w:val="22"/>
              </w:rPr>
            </w:pPr>
            <w:r w:rsidRPr="001F674E">
              <w:rPr>
                <w:rFonts w:hint="eastAsia"/>
                <w:b/>
                <w:sz w:val="21"/>
                <w:szCs w:val="22"/>
              </w:rPr>
              <w:t>影响类别</w:t>
            </w:r>
          </w:p>
        </w:tc>
        <w:tc>
          <w:tcPr>
            <w:tcW w:w="1334"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9D5B5DB" w14:textId="77777777" w:rsidR="00164ED0" w:rsidRPr="001F674E" w:rsidRDefault="00164ED0" w:rsidP="001F674E">
            <w:pPr>
              <w:pStyle w:val="af9"/>
              <w:spacing w:beforeLines="0" w:before="0" w:line="240" w:lineRule="auto"/>
              <w:ind w:firstLine="422"/>
              <w:jc w:val="center"/>
              <w:rPr>
                <w:b/>
                <w:sz w:val="21"/>
                <w:szCs w:val="22"/>
              </w:rPr>
            </w:pPr>
            <w:r w:rsidRPr="001F674E">
              <w:rPr>
                <w:rFonts w:hint="eastAsia"/>
                <w:b/>
                <w:sz w:val="21"/>
                <w:szCs w:val="22"/>
              </w:rPr>
              <w:t>影响人口</w:t>
            </w:r>
          </w:p>
        </w:tc>
        <w:tc>
          <w:tcPr>
            <w:tcW w:w="1015"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6AE6D4C" w14:textId="77777777" w:rsidR="00164ED0" w:rsidRPr="001F674E" w:rsidRDefault="00164ED0" w:rsidP="001F674E">
            <w:pPr>
              <w:pStyle w:val="af9"/>
              <w:spacing w:beforeLines="0" w:before="0" w:line="240" w:lineRule="auto"/>
              <w:ind w:firstLine="422"/>
              <w:jc w:val="center"/>
              <w:rPr>
                <w:b/>
                <w:sz w:val="21"/>
                <w:szCs w:val="22"/>
              </w:rPr>
            </w:pPr>
            <w:r w:rsidRPr="001F674E">
              <w:rPr>
                <w:rFonts w:hint="eastAsia"/>
                <w:b/>
                <w:sz w:val="21"/>
                <w:szCs w:val="22"/>
              </w:rPr>
              <w:t>性质</w:t>
            </w:r>
          </w:p>
        </w:tc>
        <w:tc>
          <w:tcPr>
            <w:tcW w:w="98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CA3D52E" w14:textId="77777777" w:rsidR="00164ED0" w:rsidRPr="001F674E" w:rsidRDefault="00164ED0" w:rsidP="001F674E">
            <w:pPr>
              <w:pStyle w:val="af9"/>
              <w:spacing w:beforeLines="0" w:before="0" w:line="240" w:lineRule="auto"/>
              <w:ind w:firstLine="422"/>
              <w:jc w:val="center"/>
              <w:rPr>
                <w:b/>
                <w:sz w:val="21"/>
                <w:szCs w:val="22"/>
              </w:rPr>
            </w:pPr>
            <w:r w:rsidRPr="001F674E">
              <w:rPr>
                <w:rFonts w:hint="eastAsia"/>
                <w:b/>
                <w:sz w:val="21"/>
                <w:szCs w:val="22"/>
              </w:rPr>
              <w:t>进展</w:t>
            </w:r>
          </w:p>
        </w:tc>
      </w:tr>
      <w:tr w:rsidR="00164ED0" w:rsidRPr="00164ED0" w14:paraId="60A6ADC5" w14:textId="77777777" w:rsidTr="001F674E">
        <w:trPr>
          <w:trHeight w:val="243"/>
          <w:jc w:val="center"/>
        </w:trPr>
        <w:tc>
          <w:tcPr>
            <w:tcW w:w="1665" w:type="pct"/>
            <w:vMerge w:val="restart"/>
            <w:tcBorders>
              <w:top w:val="nil"/>
              <w:left w:val="single" w:sz="4" w:space="0" w:color="auto"/>
              <w:bottom w:val="single" w:sz="4" w:space="0" w:color="auto"/>
              <w:right w:val="single" w:sz="4" w:space="0" w:color="auto"/>
            </w:tcBorders>
            <w:shd w:val="clear" w:color="auto" w:fill="auto"/>
            <w:noWrap/>
            <w:vAlign w:val="center"/>
          </w:tcPr>
          <w:p w14:paraId="23EACC07" w14:textId="77777777" w:rsidR="00164ED0" w:rsidRPr="001F674E" w:rsidRDefault="00164ED0" w:rsidP="001F674E">
            <w:pPr>
              <w:pStyle w:val="af9"/>
              <w:spacing w:beforeLines="0" w:before="0" w:line="240" w:lineRule="auto"/>
              <w:ind w:firstLine="420"/>
              <w:jc w:val="center"/>
              <w:rPr>
                <w:sz w:val="21"/>
                <w:szCs w:val="22"/>
              </w:rPr>
            </w:pPr>
            <w:r w:rsidRPr="001F674E">
              <w:rPr>
                <w:rFonts w:hint="eastAsia"/>
                <w:sz w:val="21"/>
                <w:szCs w:val="22"/>
              </w:rPr>
              <w:t>集体土地房屋拆迁</w:t>
            </w:r>
          </w:p>
        </w:tc>
        <w:tc>
          <w:tcPr>
            <w:tcW w:w="723" w:type="pct"/>
            <w:tcBorders>
              <w:top w:val="nil"/>
              <w:left w:val="nil"/>
              <w:bottom w:val="single" w:sz="4" w:space="0" w:color="auto"/>
              <w:right w:val="single" w:sz="4" w:space="0" w:color="auto"/>
            </w:tcBorders>
            <w:shd w:val="clear" w:color="auto" w:fill="auto"/>
            <w:noWrap/>
            <w:vAlign w:val="center"/>
          </w:tcPr>
          <w:p w14:paraId="01A1F067" w14:textId="77777777" w:rsidR="00164ED0" w:rsidRPr="001F674E" w:rsidRDefault="00164ED0" w:rsidP="001F674E">
            <w:pPr>
              <w:pStyle w:val="af9"/>
              <w:spacing w:beforeLines="0" w:before="0" w:line="240" w:lineRule="auto"/>
              <w:ind w:firstLine="420"/>
              <w:rPr>
                <w:sz w:val="21"/>
                <w:szCs w:val="22"/>
              </w:rPr>
            </w:pPr>
            <w:r w:rsidRPr="001F674E">
              <w:rPr>
                <w:rFonts w:hint="eastAsia"/>
                <w:sz w:val="21"/>
                <w:szCs w:val="22"/>
              </w:rPr>
              <w:t>户</w:t>
            </w:r>
          </w:p>
        </w:tc>
        <w:tc>
          <w:tcPr>
            <w:tcW w:w="611" w:type="pct"/>
            <w:tcBorders>
              <w:top w:val="nil"/>
              <w:left w:val="nil"/>
              <w:bottom w:val="single" w:sz="4" w:space="0" w:color="auto"/>
              <w:right w:val="single" w:sz="4" w:space="0" w:color="auto"/>
            </w:tcBorders>
            <w:shd w:val="clear" w:color="auto" w:fill="auto"/>
            <w:noWrap/>
            <w:vAlign w:val="center"/>
          </w:tcPr>
          <w:p w14:paraId="3C905A50" w14:textId="77777777" w:rsidR="00164ED0" w:rsidRPr="001F674E" w:rsidRDefault="00164ED0" w:rsidP="001F674E">
            <w:pPr>
              <w:pStyle w:val="af9"/>
              <w:spacing w:beforeLines="0" w:before="0" w:line="240" w:lineRule="auto"/>
              <w:ind w:firstLineChars="95" w:firstLine="199"/>
              <w:rPr>
                <w:sz w:val="21"/>
                <w:szCs w:val="22"/>
              </w:rPr>
            </w:pPr>
            <w:r w:rsidRPr="001F674E">
              <w:rPr>
                <w:sz w:val="21"/>
                <w:szCs w:val="22"/>
              </w:rPr>
              <w:t>54</w:t>
            </w:r>
          </w:p>
        </w:tc>
        <w:tc>
          <w:tcPr>
            <w:tcW w:w="1015" w:type="pct"/>
            <w:vMerge w:val="restart"/>
            <w:tcBorders>
              <w:top w:val="nil"/>
              <w:left w:val="nil"/>
              <w:right w:val="single" w:sz="4" w:space="0" w:color="auto"/>
            </w:tcBorders>
            <w:shd w:val="clear" w:color="auto" w:fill="auto"/>
            <w:noWrap/>
            <w:vAlign w:val="center"/>
          </w:tcPr>
          <w:p w14:paraId="08E58011" w14:textId="77777777" w:rsidR="00164ED0" w:rsidRPr="001F674E" w:rsidRDefault="00164ED0" w:rsidP="001F674E">
            <w:pPr>
              <w:pStyle w:val="af9"/>
              <w:spacing w:beforeLines="0" w:before="0" w:line="240" w:lineRule="auto"/>
              <w:ind w:firstLine="420"/>
              <w:rPr>
                <w:sz w:val="21"/>
                <w:szCs w:val="22"/>
              </w:rPr>
            </w:pPr>
            <w:r w:rsidRPr="001F674E">
              <w:rPr>
                <w:rFonts w:hint="eastAsia"/>
                <w:sz w:val="21"/>
                <w:szCs w:val="22"/>
              </w:rPr>
              <w:t>住宅</w:t>
            </w:r>
          </w:p>
        </w:tc>
        <w:tc>
          <w:tcPr>
            <w:tcW w:w="986" w:type="pct"/>
            <w:vMerge w:val="restart"/>
            <w:tcBorders>
              <w:top w:val="single" w:sz="4" w:space="0" w:color="auto"/>
              <w:left w:val="nil"/>
              <w:bottom w:val="single" w:sz="4" w:space="0" w:color="auto"/>
              <w:right w:val="single" w:sz="4" w:space="0" w:color="auto"/>
            </w:tcBorders>
            <w:vAlign w:val="center"/>
          </w:tcPr>
          <w:p w14:paraId="676EB250" w14:textId="77777777" w:rsidR="00164ED0" w:rsidRPr="001F674E" w:rsidRDefault="00164ED0" w:rsidP="001F674E">
            <w:pPr>
              <w:pStyle w:val="af9"/>
              <w:spacing w:beforeLines="0" w:before="0" w:line="240" w:lineRule="auto"/>
              <w:ind w:firstLineChars="95" w:firstLine="199"/>
              <w:rPr>
                <w:sz w:val="21"/>
                <w:szCs w:val="22"/>
              </w:rPr>
            </w:pPr>
            <w:r w:rsidRPr="001F674E">
              <w:rPr>
                <w:rFonts w:hint="eastAsia"/>
                <w:sz w:val="21"/>
                <w:szCs w:val="22"/>
              </w:rPr>
              <w:t>协议签订</w:t>
            </w:r>
          </w:p>
          <w:p w14:paraId="1CBB925D" w14:textId="77777777" w:rsidR="00164ED0" w:rsidRPr="001F674E" w:rsidRDefault="00164ED0" w:rsidP="001F674E">
            <w:pPr>
              <w:pStyle w:val="af9"/>
              <w:spacing w:beforeLines="0" w:before="0" w:line="240" w:lineRule="auto"/>
              <w:ind w:firstLineChars="0" w:firstLine="0"/>
              <w:jc w:val="center"/>
              <w:rPr>
                <w:sz w:val="21"/>
                <w:szCs w:val="22"/>
              </w:rPr>
            </w:pPr>
            <w:r w:rsidRPr="001F674E">
              <w:rPr>
                <w:rFonts w:hint="eastAsia"/>
                <w:sz w:val="21"/>
                <w:szCs w:val="22"/>
              </w:rPr>
              <w:t>补偿款已发放</w:t>
            </w:r>
          </w:p>
          <w:p w14:paraId="62EAB174" w14:textId="77777777" w:rsidR="00164ED0" w:rsidRPr="001F674E" w:rsidRDefault="00164ED0" w:rsidP="001F674E">
            <w:pPr>
              <w:pStyle w:val="af9"/>
              <w:spacing w:beforeLines="0" w:before="0" w:line="240" w:lineRule="auto"/>
              <w:ind w:firstLineChars="0" w:firstLine="0"/>
              <w:jc w:val="center"/>
              <w:rPr>
                <w:sz w:val="21"/>
                <w:szCs w:val="22"/>
              </w:rPr>
            </w:pPr>
            <w:r w:rsidRPr="001F674E">
              <w:rPr>
                <w:rFonts w:hint="eastAsia"/>
                <w:sz w:val="21"/>
                <w:szCs w:val="22"/>
              </w:rPr>
              <w:t>已拆完</w:t>
            </w:r>
          </w:p>
        </w:tc>
      </w:tr>
      <w:tr w:rsidR="00164ED0" w:rsidRPr="00164ED0" w14:paraId="2A95E499" w14:textId="77777777" w:rsidTr="001F674E">
        <w:trPr>
          <w:trHeight w:val="243"/>
          <w:jc w:val="center"/>
        </w:trPr>
        <w:tc>
          <w:tcPr>
            <w:tcW w:w="1665" w:type="pct"/>
            <w:vMerge/>
            <w:tcBorders>
              <w:top w:val="nil"/>
              <w:left w:val="single" w:sz="4" w:space="0" w:color="auto"/>
              <w:bottom w:val="single" w:sz="4" w:space="0" w:color="auto"/>
              <w:right w:val="single" w:sz="4" w:space="0" w:color="auto"/>
            </w:tcBorders>
            <w:vAlign w:val="center"/>
          </w:tcPr>
          <w:p w14:paraId="7565375A" w14:textId="77777777" w:rsidR="00164ED0" w:rsidRPr="001F674E" w:rsidRDefault="00164ED0" w:rsidP="001F674E">
            <w:pPr>
              <w:pStyle w:val="af9"/>
              <w:spacing w:beforeLines="0" w:before="0" w:line="240" w:lineRule="auto"/>
              <w:ind w:firstLine="420"/>
              <w:jc w:val="center"/>
              <w:rPr>
                <w:sz w:val="21"/>
                <w:szCs w:val="22"/>
              </w:rPr>
            </w:pPr>
          </w:p>
        </w:tc>
        <w:tc>
          <w:tcPr>
            <w:tcW w:w="723" w:type="pct"/>
            <w:tcBorders>
              <w:top w:val="nil"/>
              <w:left w:val="nil"/>
              <w:bottom w:val="single" w:sz="4" w:space="0" w:color="auto"/>
              <w:right w:val="single" w:sz="4" w:space="0" w:color="auto"/>
            </w:tcBorders>
            <w:shd w:val="clear" w:color="auto" w:fill="auto"/>
            <w:noWrap/>
            <w:vAlign w:val="center"/>
          </w:tcPr>
          <w:p w14:paraId="47098143" w14:textId="77777777" w:rsidR="00164ED0" w:rsidRPr="001F674E" w:rsidRDefault="00164ED0" w:rsidP="001F674E">
            <w:pPr>
              <w:pStyle w:val="af9"/>
              <w:spacing w:beforeLines="0" w:before="0" w:line="240" w:lineRule="auto"/>
              <w:ind w:firstLine="420"/>
              <w:rPr>
                <w:sz w:val="21"/>
                <w:szCs w:val="22"/>
              </w:rPr>
            </w:pPr>
            <w:r w:rsidRPr="001F674E">
              <w:rPr>
                <w:rFonts w:hint="eastAsia"/>
                <w:sz w:val="21"/>
                <w:szCs w:val="22"/>
              </w:rPr>
              <w:t>人</w:t>
            </w:r>
          </w:p>
        </w:tc>
        <w:tc>
          <w:tcPr>
            <w:tcW w:w="611" w:type="pct"/>
            <w:tcBorders>
              <w:top w:val="nil"/>
              <w:left w:val="nil"/>
              <w:bottom w:val="single" w:sz="4" w:space="0" w:color="auto"/>
              <w:right w:val="single" w:sz="4" w:space="0" w:color="auto"/>
            </w:tcBorders>
            <w:shd w:val="clear" w:color="auto" w:fill="auto"/>
            <w:noWrap/>
            <w:vAlign w:val="center"/>
          </w:tcPr>
          <w:p w14:paraId="52B0D40F" w14:textId="77777777" w:rsidR="00164ED0" w:rsidRPr="001F674E" w:rsidRDefault="00164ED0" w:rsidP="001F674E">
            <w:pPr>
              <w:pStyle w:val="af9"/>
              <w:spacing w:beforeLines="0" w:before="0" w:line="240" w:lineRule="auto"/>
              <w:ind w:firstLineChars="50" w:firstLine="105"/>
              <w:rPr>
                <w:sz w:val="21"/>
                <w:szCs w:val="22"/>
              </w:rPr>
            </w:pPr>
            <w:r w:rsidRPr="001F674E">
              <w:rPr>
                <w:sz w:val="21"/>
                <w:szCs w:val="22"/>
              </w:rPr>
              <w:t>126</w:t>
            </w:r>
          </w:p>
        </w:tc>
        <w:tc>
          <w:tcPr>
            <w:tcW w:w="1015" w:type="pct"/>
            <w:vMerge/>
            <w:tcBorders>
              <w:left w:val="nil"/>
              <w:bottom w:val="single" w:sz="4" w:space="0" w:color="auto"/>
              <w:right w:val="single" w:sz="4" w:space="0" w:color="auto"/>
            </w:tcBorders>
            <w:shd w:val="clear" w:color="auto" w:fill="auto"/>
            <w:noWrap/>
            <w:vAlign w:val="center"/>
          </w:tcPr>
          <w:p w14:paraId="64C432CA" w14:textId="77777777" w:rsidR="00164ED0" w:rsidRPr="001F674E" w:rsidRDefault="00164ED0" w:rsidP="001F674E">
            <w:pPr>
              <w:pStyle w:val="af9"/>
              <w:spacing w:beforeLines="0" w:before="0" w:line="240" w:lineRule="auto"/>
              <w:ind w:firstLine="420"/>
              <w:jc w:val="center"/>
              <w:rPr>
                <w:sz w:val="21"/>
                <w:szCs w:val="22"/>
              </w:rPr>
            </w:pPr>
          </w:p>
        </w:tc>
        <w:tc>
          <w:tcPr>
            <w:tcW w:w="986" w:type="pct"/>
            <w:vMerge/>
            <w:tcBorders>
              <w:left w:val="nil"/>
              <w:bottom w:val="single" w:sz="4" w:space="0" w:color="auto"/>
              <w:right w:val="single" w:sz="4" w:space="0" w:color="auto"/>
            </w:tcBorders>
            <w:vAlign w:val="center"/>
          </w:tcPr>
          <w:p w14:paraId="55DD6C70" w14:textId="77777777" w:rsidR="00164ED0" w:rsidRPr="001F674E" w:rsidRDefault="00164ED0" w:rsidP="001F674E">
            <w:pPr>
              <w:pStyle w:val="af9"/>
              <w:spacing w:beforeLines="0" w:before="0" w:line="240" w:lineRule="auto"/>
              <w:ind w:firstLine="420"/>
              <w:jc w:val="center"/>
              <w:rPr>
                <w:sz w:val="21"/>
                <w:szCs w:val="22"/>
              </w:rPr>
            </w:pPr>
          </w:p>
        </w:tc>
      </w:tr>
      <w:tr w:rsidR="00164ED0" w:rsidRPr="00164ED0" w14:paraId="3DA91E74" w14:textId="77777777" w:rsidTr="001F674E">
        <w:trPr>
          <w:trHeight w:val="243"/>
          <w:jc w:val="center"/>
        </w:trPr>
        <w:tc>
          <w:tcPr>
            <w:tcW w:w="1665" w:type="pct"/>
            <w:vMerge w:val="restart"/>
            <w:tcBorders>
              <w:top w:val="nil"/>
              <w:left w:val="single" w:sz="4" w:space="0" w:color="auto"/>
              <w:bottom w:val="single" w:sz="4" w:space="0" w:color="auto"/>
              <w:right w:val="single" w:sz="4" w:space="0" w:color="auto"/>
            </w:tcBorders>
            <w:shd w:val="clear" w:color="auto" w:fill="auto"/>
            <w:noWrap/>
            <w:vAlign w:val="center"/>
          </w:tcPr>
          <w:p w14:paraId="536F883D" w14:textId="77777777" w:rsidR="00164ED0" w:rsidRPr="001F674E" w:rsidRDefault="00164ED0" w:rsidP="001F674E">
            <w:pPr>
              <w:pStyle w:val="af9"/>
              <w:spacing w:beforeLines="0" w:before="0" w:line="240" w:lineRule="auto"/>
              <w:ind w:firstLine="420"/>
              <w:jc w:val="center"/>
              <w:rPr>
                <w:sz w:val="21"/>
                <w:szCs w:val="22"/>
              </w:rPr>
            </w:pPr>
            <w:r w:rsidRPr="001F674E">
              <w:rPr>
                <w:rFonts w:hint="eastAsia"/>
                <w:sz w:val="21"/>
                <w:szCs w:val="22"/>
              </w:rPr>
              <w:t>国有土地房屋拆迁</w:t>
            </w:r>
          </w:p>
        </w:tc>
        <w:tc>
          <w:tcPr>
            <w:tcW w:w="723" w:type="pct"/>
            <w:tcBorders>
              <w:top w:val="nil"/>
              <w:left w:val="nil"/>
              <w:bottom w:val="single" w:sz="4" w:space="0" w:color="auto"/>
              <w:right w:val="single" w:sz="4" w:space="0" w:color="auto"/>
            </w:tcBorders>
            <w:shd w:val="clear" w:color="auto" w:fill="auto"/>
            <w:noWrap/>
            <w:vAlign w:val="center"/>
          </w:tcPr>
          <w:p w14:paraId="78CA7103" w14:textId="77777777" w:rsidR="00164ED0" w:rsidRPr="001F674E" w:rsidRDefault="00164ED0" w:rsidP="001F674E">
            <w:pPr>
              <w:pStyle w:val="af9"/>
              <w:spacing w:beforeLines="0" w:before="0" w:line="240" w:lineRule="auto"/>
              <w:ind w:firstLine="420"/>
              <w:rPr>
                <w:sz w:val="21"/>
                <w:szCs w:val="22"/>
              </w:rPr>
            </w:pPr>
            <w:r w:rsidRPr="001F674E">
              <w:rPr>
                <w:rFonts w:hint="eastAsia"/>
                <w:sz w:val="21"/>
                <w:szCs w:val="22"/>
              </w:rPr>
              <w:t>户</w:t>
            </w:r>
          </w:p>
        </w:tc>
        <w:tc>
          <w:tcPr>
            <w:tcW w:w="611" w:type="pct"/>
            <w:tcBorders>
              <w:top w:val="nil"/>
              <w:left w:val="nil"/>
              <w:bottom w:val="single" w:sz="4" w:space="0" w:color="auto"/>
              <w:right w:val="single" w:sz="4" w:space="0" w:color="auto"/>
            </w:tcBorders>
            <w:shd w:val="clear" w:color="auto" w:fill="auto"/>
            <w:noWrap/>
            <w:vAlign w:val="center"/>
          </w:tcPr>
          <w:p w14:paraId="095E6CAA" w14:textId="77777777" w:rsidR="00164ED0" w:rsidRPr="001F674E" w:rsidRDefault="00164ED0" w:rsidP="001F674E">
            <w:pPr>
              <w:pStyle w:val="af9"/>
              <w:spacing w:beforeLines="0" w:before="0" w:line="240" w:lineRule="auto"/>
              <w:ind w:firstLineChars="95" w:firstLine="199"/>
              <w:rPr>
                <w:sz w:val="21"/>
                <w:szCs w:val="22"/>
              </w:rPr>
            </w:pPr>
            <w:r w:rsidRPr="001F674E">
              <w:rPr>
                <w:sz w:val="21"/>
                <w:szCs w:val="22"/>
              </w:rPr>
              <w:t>8</w:t>
            </w:r>
          </w:p>
        </w:tc>
        <w:tc>
          <w:tcPr>
            <w:tcW w:w="1015" w:type="pct"/>
            <w:vMerge w:val="restart"/>
            <w:tcBorders>
              <w:top w:val="nil"/>
              <w:left w:val="nil"/>
              <w:right w:val="single" w:sz="4" w:space="0" w:color="auto"/>
            </w:tcBorders>
            <w:shd w:val="clear" w:color="auto" w:fill="auto"/>
            <w:noWrap/>
            <w:vAlign w:val="center"/>
          </w:tcPr>
          <w:p w14:paraId="067B70E1" w14:textId="77777777" w:rsidR="00164ED0" w:rsidRPr="001F674E" w:rsidRDefault="00164ED0" w:rsidP="001F674E">
            <w:pPr>
              <w:pStyle w:val="af9"/>
              <w:spacing w:beforeLines="0" w:before="0" w:line="240" w:lineRule="auto"/>
              <w:ind w:firstLineChars="95" w:firstLine="199"/>
              <w:rPr>
                <w:sz w:val="21"/>
                <w:szCs w:val="22"/>
              </w:rPr>
            </w:pPr>
            <w:r w:rsidRPr="001F674E">
              <w:rPr>
                <w:rFonts w:hint="eastAsia"/>
                <w:sz w:val="21"/>
                <w:szCs w:val="22"/>
              </w:rPr>
              <w:t>商业性住宅</w:t>
            </w:r>
          </w:p>
        </w:tc>
        <w:tc>
          <w:tcPr>
            <w:tcW w:w="986" w:type="pct"/>
            <w:vMerge w:val="restart"/>
            <w:tcBorders>
              <w:top w:val="single" w:sz="4" w:space="0" w:color="auto"/>
              <w:left w:val="nil"/>
              <w:bottom w:val="single" w:sz="4" w:space="0" w:color="auto"/>
              <w:right w:val="single" w:sz="4" w:space="0" w:color="auto"/>
            </w:tcBorders>
            <w:vAlign w:val="center"/>
          </w:tcPr>
          <w:p w14:paraId="48A62747" w14:textId="77777777" w:rsidR="00164ED0" w:rsidRPr="001F674E" w:rsidRDefault="00164ED0" w:rsidP="001F674E">
            <w:pPr>
              <w:pStyle w:val="af9"/>
              <w:spacing w:beforeLines="0" w:before="0" w:line="240" w:lineRule="auto"/>
              <w:ind w:firstLineChars="95" w:firstLine="199"/>
              <w:rPr>
                <w:sz w:val="21"/>
                <w:szCs w:val="22"/>
              </w:rPr>
            </w:pPr>
            <w:r w:rsidRPr="001F674E">
              <w:rPr>
                <w:rFonts w:hint="eastAsia"/>
                <w:sz w:val="21"/>
                <w:szCs w:val="22"/>
              </w:rPr>
              <w:t>未签协议</w:t>
            </w:r>
          </w:p>
          <w:p w14:paraId="293DA9D5" w14:textId="77777777" w:rsidR="00164ED0" w:rsidRPr="001F674E" w:rsidRDefault="00164ED0" w:rsidP="001F674E">
            <w:pPr>
              <w:pStyle w:val="af9"/>
              <w:spacing w:beforeLines="0" w:before="0" w:line="240" w:lineRule="auto"/>
              <w:ind w:firstLine="420"/>
              <w:rPr>
                <w:sz w:val="21"/>
                <w:szCs w:val="22"/>
              </w:rPr>
            </w:pPr>
            <w:r w:rsidRPr="001F674E">
              <w:rPr>
                <w:rFonts w:hint="eastAsia"/>
                <w:sz w:val="21"/>
                <w:szCs w:val="22"/>
              </w:rPr>
              <w:t>未拆</w:t>
            </w:r>
          </w:p>
        </w:tc>
      </w:tr>
      <w:tr w:rsidR="00164ED0" w:rsidRPr="00164ED0" w14:paraId="3703CF77" w14:textId="77777777" w:rsidTr="001F674E">
        <w:trPr>
          <w:trHeight w:val="243"/>
          <w:jc w:val="center"/>
        </w:trPr>
        <w:tc>
          <w:tcPr>
            <w:tcW w:w="1665" w:type="pct"/>
            <w:vMerge/>
            <w:tcBorders>
              <w:top w:val="nil"/>
              <w:left w:val="single" w:sz="4" w:space="0" w:color="auto"/>
              <w:bottom w:val="single" w:sz="4" w:space="0" w:color="auto"/>
              <w:right w:val="single" w:sz="4" w:space="0" w:color="auto"/>
            </w:tcBorders>
            <w:vAlign w:val="center"/>
          </w:tcPr>
          <w:p w14:paraId="1C022C53" w14:textId="77777777" w:rsidR="00164ED0" w:rsidRPr="001F674E" w:rsidRDefault="00164ED0" w:rsidP="001F674E">
            <w:pPr>
              <w:pStyle w:val="af9"/>
              <w:spacing w:beforeLines="0" w:before="0" w:line="240" w:lineRule="auto"/>
              <w:ind w:firstLine="420"/>
              <w:jc w:val="center"/>
              <w:rPr>
                <w:sz w:val="21"/>
                <w:szCs w:val="22"/>
              </w:rPr>
            </w:pPr>
          </w:p>
        </w:tc>
        <w:tc>
          <w:tcPr>
            <w:tcW w:w="723" w:type="pct"/>
            <w:tcBorders>
              <w:top w:val="nil"/>
              <w:left w:val="nil"/>
              <w:bottom w:val="single" w:sz="4" w:space="0" w:color="auto"/>
              <w:right w:val="single" w:sz="4" w:space="0" w:color="auto"/>
            </w:tcBorders>
            <w:shd w:val="clear" w:color="auto" w:fill="auto"/>
            <w:noWrap/>
            <w:vAlign w:val="center"/>
          </w:tcPr>
          <w:p w14:paraId="1A6B1A03" w14:textId="77777777" w:rsidR="00164ED0" w:rsidRPr="001F674E" w:rsidRDefault="00164ED0" w:rsidP="001F674E">
            <w:pPr>
              <w:pStyle w:val="af9"/>
              <w:spacing w:beforeLines="0" w:before="0" w:line="240" w:lineRule="auto"/>
              <w:ind w:firstLine="420"/>
              <w:rPr>
                <w:sz w:val="21"/>
                <w:szCs w:val="22"/>
              </w:rPr>
            </w:pPr>
            <w:r w:rsidRPr="001F674E">
              <w:rPr>
                <w:rFonts w:hint="eastAsia"/>
                <w:sz w:val="21"/>
                <w:szCs w:val="22"/>
              </w:rPr>
              <w:t>人</w:t>
            </w:r>
          </w:p>
        </w:tc>
        <w:tc>
          <w:tcPr>
            <w:tcW w:w="611" w:type="pct"/>
            <w:tcBorders>
              <w:top w:val="nil"/>
              <w:left w:val="nil"/>
              <w:bottom w:val="single" w:sz="4" w:space="0" w:color="auto"/>
              <w:right w:val="single" w:sz="4" w:space="0" w:color="auto"/>
            </w:tcBorders>
            <w:shd w:val="clear" w:color="auto" w:fill="auto"/>
            <w:noWrap/>
            <w:vAlign w:val="center"/>
          </w:tcPr>
          <w:p w14:paraId="19D19EDD" w14:textId="77777777" w:rsidR="00164ED0" w:rsidRPr="001F674E" w:rsidRDefault="00164ED0" w:rsidP="001F674E">
            <w:pPr>
              <w:pStyle w:val="af9"/>
              <w:spacing w:beforeLines="0" w:before="0" w:line="240" w:lineRule="auto"/>
              <w:ind w:firstLineChars="95" w:firstLine="199"/>
              <w:rPr>
                <w:sz w:val="21"/>
                <w:szCs w:val="22"/>
              </w:rPr>
            </w:pPr>
            <w:r w:rsidRPr="001F674E">
              <w:rPr>
                <w:sz w:val="21"/>
                <w:szCs w:val="22"/>
              </w:rPr>
              <w:t>20</w:t>
            </w:r>
          </w:p>
        </w:tc>
        <w:tc>
          <w:tcPr>
            <w:tcW w:w="1015" w:type="pct"/>
            <w:vMerge/>
            <w:tcBorders>
              <w:left w:val="nil"/>
              <w:bottom w:val="single" w:sz="4" w:space="0" w:color="auto"/>
              <w:right w:val="single" w:sz="4" w:space="0" w:color="auto"/>
            </w:tcBorders>
            <w:shd w:val="clear" w:color="auto" w:fill="auto"/>
            <w:noWrap/>
            <w:vAlign w:val="center"/>
          </w:tcPr>
          <w:p w14:paraId="19C8397D" w14:textId="77777777" w:rsidR="00164ED0" w:rsidRPr="001F674E" w:rsidRDefault="00164ED0" w:rsidP="001F674E">
            <w:pPr>
              <w:pStyle w:val="af9"/>
              <w:spacing w:beforeLines="0" w:before="0" w:line="240" w:lineRule="auto"/>
              <w:ind w:firstLine="420"/>
              <w:jc w:val="center"/>
              <w:rPr>
                <w:sz w:val="21"/>
                <w:szCs w:val="22"/>
              </w:rPr>
            </w:pPr>
          </w:p>
        </w:tc>
        <w:tc>
          <w:tcPr>
            <w:tcW w:w="986" w:type="pct"/>
            <w:vMerge/>
            <w:tcBorders>
              <w:left w:val="nil"/>
              <w:bottom w:val="single" w:sz="4" w:space="0" w:color="auto"/>
              <w:right w:val="single" w:sz="4" w:space="0" w:color="auto"/>
            </w:tcBorders>
            <w:vAlign w:val="center"/>
          </w:tcPr>
          <w:p w14:paraId="3152228A" w14:textId="77777777" w:rsidR="00164ED0" w:rsidRPr="001F674E" w:rsidRDefault="00164ED0" w:rsidP="001F674E">
            <w:pPr>
              <w:pStyle w:val="af9"/>
              <w:spacing w:beforeLines="0" w:before="0" w:line="240" w:lineRule="auto"/>
              <w:ind w:firstLine="420"/>
              <w:jc w:val="center"/>
              <w:rPr>
                <w:sz w:val="21"/>
                <w:szCs w:val="22"/>
              </w:rPr>
            </w:pPr>
          </w:p>
        </w:tc>
      </w:tr>
      <w:tr w:rsidR="00164ED0" w:rsidRPr="00164ED0" w14:paraId="326C6D4E" w14:textId="77777777" w:rsidTr="001F674E">
        <w:trPr>
          <w:trHeight w:val="243"/>
          <w:jc w:val="center"/>
        </w:trPr>
        <w:tc>
          <w:tcPr>
            <w:tcW w:w="1665" w:type="pct"/>
            <w:vMerge w:val="restart"/>
            <w:tcBorders>
              <w:top w:val="nil"/>
              <w:left w:val="single" w:sz="4" w:space="0" w:color="auto"/>
              <w:bottom w:val="single" w:sz="4" w:space="0" w:color="auto"/>
              <w:right w:val="single" w:sz="4" w:space="0" w:color="auto"/>
            </w:tcBorders>
            <w:shd w:val="clear" w:color="auto" w:fill="auto"/>
            <w:noWrap/>
            <w:vAlign w:val="center"/>
          </w:tcPr>
          <w:p w14:paraId="283ADF13" w14:textId="77777777" w:rsidR="00164ED0" w:rsidRPr="001F674E" w:rsidRDefault="00164ED0" w:rsidP="001F674E">
            <w:pPr>
              <w:pStyle w:val="af9"/>
              <w:spacing w:beforeLines="0" w:before="0" w:line="240" w:lineRule="auto"/>
              <w:ind w:firstLine="420"/>
              <w:jc w:val="center"/>
              <w:rPr>
                <w:sz w:val="21"/>
                <w:szCs w:val="22"/>
              </w:rPr>
            </w:pPr>
            <w:r w:rsidRPr="001F674E">
              <w:rPr>
                <w:rFonts w:hint="eastAsia"/>
                <w:sz w:val="21"/>
                <w:szCs w:val="22"/>
              </w:rPr>
              <w:t>合计</w:t>
            </w:r>
          </w:p>
        </w:tc>
        <w:tc>
          <w:tcPr>
            <w:tcW w:w="723" w:type="pct"/>
            <w:tcBorders>
              <w:top w:val="nil"/>
              <w:left w:val="nil"/>
              <w:bottom w:val="single" w:sz="4" w:space="0" w:color="auto"/>
              <w:right w:val="single" w:sz="4" w:space="0" w:color="auto"/>
            </w:tcBorders>
            <w:shd w:val="clear" w:color="auto" w:fill="auto"/>
            <w:noWrap/>
            <w:vAlign w:val="center"/>
          </w:tcPr>
          <w:p w14:paraId="758CA362" w14:textId="77777777" w:rsidR="00164ED0" w:rsidRPr="001F674E" w:rsidRDefault="00164ED0" w:rsidP="001F674E">
            <w:pPr>
              <w:pStyle w:val="af9"/>
              <w:spacing w:beforeLines="0" w:before="0" w:line="240" w:lineRule="auto"/>
              <w:ind w:firstLine="420"/>
              <w:rPr>
                <w:sz w:val="21"/>
                <w:szCs w:val="22"/>
              </w:rPr>
            </w:pPr>
            <w:r w:rsidRPr="001F674E">
              <w:rPr>
                <w:rFonts w:hint="eastAsia"/>
                <w:sz w:val="21"/>
                <w:szCs w:val="22"/>
              </w:rPr>
              <w:t>户</w:t>
            </w:r>
          </w:p>
        </w:tc>
        <w:tc>
          <w:tcPr>
            <w:tcW w:w="611" w:type="pct"/>
            <w:tcBorders>
              <w:top w:val="nil"/>
              <w:left w:val="nil"/>
              <w:bottom w:val="single" w:sz="4" w:space="0" w:color="auto"/>
              <w:right w:val="single" w:sz="4" w:space="0" w:color="auto"/>
            </w:tcBorders>
            <w:shd w:val="clear" w:color="auto" w:fill="auto"/>
            <w:noWrap/>
            <w:vAlign w:val="center"/>
          </w:tcPr>
          <w:p w14:paraId="2F64CB62" w14:textId="77777777" w:rsidR="00164ED0" w:rsidRPr="001F674E" w:rsidRDefault="00164ED0" w:rsidP="001F674E">
            <w:pPr>
              <w:pStyle w:val="af9"/>
              <w:spacing w:beforeLines="0" w:before="0" w:line="240" w:lineRule="auto"/>
              <w:ind w:firstLineChars="95" w:firstLine="199"/>
              <w:rPr>
                <w:sz w:val="21"/>
                <w:szCs w:val="22"/>
              </w:rPr>
            </w:pPr>
            <w:r w:rsidRPr="001F674E">
              <w:rPr>
                <w:sz w:val="21"/>
                <w:szCs w:val="22"/>
              </w:rPr>
              <w:t>62</w:t>
            </w:r>
          </w:p>
        </w:tc>
        <w:tc>
          <w:tcPr>
            <w:tcW w:w="1015" w:type="pct"/>
            <w:tcBorders>
              <w:top w:val="nil"/>
              <w:left w:val="nil"/>
              <w:bottom w:val="single" w:sz="4" w:space="0" w:color="auto"/>
              <w:right w:val="single" w:sz="4" w:space="0" w:color="auto"/>
            </w:tcBorders>
            <w:shd w:val="clear" w:color="auto" w:fill="auto"/>
            <w:noWrap/>
            <w:vAlign w:val="center"/>
          </w:tcPr>
          <w:p w14:paraId="48DB2DEA" w14:textId="77777777" w:rsidR="00164ED0" w:rsidRPr="001F674E" w:rsidRDefault="00164ED0" w:rsidP="001F674E">
            <w:pPr>
              <w:pStyle w:val="af9"/>
              <w:spacing w:beforeLines="0" w:before="0" w:line="240" w:lineRule="auto"/>
              <w:ind w:firstLine="420"/>
              <w:jc w:val="center"/>
              <w:rPr>
                <w:sz w:val="21"/>
                <w:szCs w:val="22"/>
              </w:rPr>
            </w:pPr>
          </w:p>
        </w:tc>
        <w:tc>
          <w:tcPr>
            <w:tcW w:w="986" w:type="pct"/>
            <w:tcBorders>
              <w:top w:val="nil"/>
              <w:left w:val="nil"/>
              <w:bottom w:val="single" w:sz="4" w:space="0" w:color="auto"/>
              <w:right w:val="single" w:sz="4" w:space="0" w:color="auto"/>
            </w:tcBorders>
            <w:vAlign w:val="center"/>
          </w:tcPr>
          <w:p w14:paraId="1B7D5682" w14:textId="77777777" w:rsidR="00164ED0" w:rsidRPr="001F674E" w:rsidRDefault="00164ED0" w:rsidP="001F674E">
            <w:pPr>
              <w:pStyle w:val="af9"/>
              <w:spacing w:beforeLines="0" w:before="0" w:line="240" w:lineRule="auto"/>
              <w:ind w:firstLine="420"/>
              <w:jc w:val="center"/>
              <w:rPr>
                <w:sz w:val="21"/>
                <w:szCs w:val="22"/>
              </w:rPr>
            </w:pPr>
          </w:p>
        </w:tc>
      </w:tr>
      <w:tr w:rsidR="00164ED0" w:rsidRPr="00164ED0" w14:paraId="72E5E735" w14:textId="77777777" w:rsidTr="001F674E">
        <w:trPr>
          <w:trHeight w:val="243"/>
          <w:jc w:val="center"/>
        </w:trPr>
        <w:tc>
          <w:tcPr>
            <w:tcW w:w="1665" w:type="pct"/>
            <w:vMerge/>
            <w:tcBorders>
              <w:top w:val="nil"/>
              <w:left w:val="single" w:sz="4" w:space="0" w:color="auto"/>
              <w:bottom w:val="single" w:sz="4" w:space="0" w:color="auto"/>
              <w:right w:val="single" w:sz="4" w:space="0" w:color="auto"/>
            </w:tcBorders>
            <w:vAlign w:val="center"/>
          </w:tcPr>
          <w:p w14:paraId="04AA0608" w14:textId="77777777" w:rsidR="00164ED0" w:rsidRPr="001F674E" w:rsidRDefault="00164ED0" w:rsidP="001F674E">
            <w:pPr>
              <w:pStyle w:val="af9"/>
              <w:spacing w:beforeLines="0" w:before="0" w:line="240" w:lineRule="auto"/>
              <w:ind w:firstLine="420"/>
              <w:jc w:val="center"/>
              <w:rPr>
                <w:sz w:val="21"/>
                <w:szCs w:val="22"/>
              </w:rPr>
            </w:pPr>
          </w:p>
        </w:tc>
        <w:tc>
          <w:tcPr>
            <w:tcW w:w="723" w:type="pct"/>
            <w:tcBorders>
              <w:top w:val="nil"/>
              <w:left w:val="nil"/>
              <w:bottom w:val="single" w:sz="4" w:space="0" w:color="auto"/>
              <w:right w:val="single" w:sz="4" w:space="0" w:color="auto"/>
            </w:tcBorders>
            <w:shd w:val="clear" w:color="auto" w:fill="auto"/>
            <w:noWrap/>
            <w:vAlign w:val="center"/>
          </w:tcPr>
          <w:p w14:paraId="09B61955" w14:textId="77777777" w:rsidR="00164ED0" w:rsidRPr="001F674E" w:rsidRDefault="00164ED0" w:rsidP="001F674E">
            <w:pPr>
              <w:pStyle w:val="af9"/>
              <w:spacing w:beforeLines="0" w:before="0" w:line="240" w:lineRule="auto"/>
              <w:ind w:firstLine="420"/>
              <w:rPr>
                <w:sz w:val="21"/>
                <w:szCs w:val="22"/>
              </w:rPr>
            </w:pPr>
            <w:r w:rsidRPr="001F674E">
              <w:rPr>
                <w:rFonts w:hint="eastAsia"/>
                <w:sz w:val="21"/>
                <w:szCs w:val="22"/>
              </w:rPr>
              <w:t>人</w:t>
            </w:r>
          </w:p>
        </w:tc>
        <w:tc>
          <w:tcPr>
            <w:tcW w:w="611" w:type="pct"/>
            <w:tcBorders>
              <w:top w:val="nil"/>
              <w:left w:val="nil"/>
              <w:bottom w:val="single" w:sz="4" w:space="0" w:color="auto"/>
              <w:right w:val="single" w:sz="4" w:space="0" w:color="auto"/>
            </w:tcBorders>
            <w:shd w:val="clear" w:color="auto" w:fill="auto"/>
            <w:noWrap/>
            <w:vAlign w:val="center"/>
          </w:tcPr>
          <w:p w14:paraId="29F67CBD" w14:textId="77777777" w:rsidR="00164ED0" w:rsidRPr="001F674E" w:rsidRDefault="00164ED0" w:rsidP="001F674E">
            <w:pPr>
              <w:pStyle w:val="af9"/>
              <w:spacing w:beforeLines="0" w:before="0" w:line="240" w:lineRule="auto"/>
              <w:ind w:firstLineChars="95" w:firstLine="199"/>
              <w:rPr>
                <w:sz w:val="21"/>
                <w:szCs w:val="22"/>
              </w:rPr>
            </w:pPr>
            <w:r w:rsidRPr="001F674E">
              <w:rPr>
                <w:sz w:val="21"/>
                <w:szCs w:val="22"/>
              </w:rPr>
              <w:t>146</w:t>
            </w:r>
          </w:p>
        </w:tc>
        <w:tc>
          <w:tcPr>
            <w:tcW w:w="1015" w:type="pct"/>
            <w:tcBorders>
              <w:top w:val="nil"/>
              <w:left w:val="nil"/>
              <w:bottom w:val="single" w:sz="4" w:space="0" w:color="auto"/>
              <w:right w:val="single" w:sz="4" w:space="0" w:color="auto"/>
            </w:tcBorders>
            <w:shd w:val="clear" w:color="auto" w:fill="auto"/>
            <w:noWrap/>
            <w:vAlign w:val="center"/>
          </w:tcPr>
          <w:p w14:paraId="701C349A" w14:textId="77777777" w:rsidR="00164ED0" w:rsidRPr="001F674E" w:rsidRDefault="00164ED0" w:rsidP="001F674E">
            <w:pPr>
              <w:pStyle w:val="af9"/>
              <w:spacing w:beforeLines="0" w:before="0" w:line="240" w:lineRule="auto"/>
              <w:ind w:firstLine="420"/>
              <w:jc w:val="center"/>
              <w:rPr>
                <w:sz w:val="21"/>
                <w:szCs w:val="22"/>
              </w:rPr>
            </w:pPr>
          </w:p>
        </w:tc>
        <w:tc>
          <w:tcPr>
            <w:tcW w:w="986" w:type="pct"/>
            <w:tcBorders>
              <w:top w:val="nil"/>
              <w:left w:val="nil"/>
              <w:bottom w:val="single" w:sz="4" w:space="0" w:color="auto"/>
              <w:right w:val="single" w:sz="4" w:space="0" w:color="auto"/>
            </w:tcBorders>
            <w:vAlign w:val="center"/>
          </w:tcPr>
          <w:p w14:paraId="051ADEE7" w14:textId="77777777" w:rsidR="00164ED0" w:rsidRPr="001F674E" w:rsidRDefault="00164ED0" w:rsidP="001F674E">
            <w:pPr>
              <w:pStyle w:val="af9"/>
              <w:spacing w:beforeLines="0" w:before="0" w:line="240" w:lineRule="auto"/>
              <w:ind w:firstLine="420"/>
              <w:jc w:val="center"/>
              <w:rPr>
                <w:sz w:val="21"/>
                <w:szCs w:val="22"/>
              </w:rPr>
            </w:pPr>
          </w:p>
        </w:tc>
      </w:tr>
    </w:tbl>
    <w:p w14:paraId="78E3CB4B" w14:textId="0C1310EE" w:rsidR="00164ED0" w:rsidRPr="00164ED0" w:rsidRDefault="00164ED0" w:rsidP="00164ED0">
      <w:pPr>
        <w:pStyle w:val="af9"/>
        <w:spacing w:before="163"/>
        <w:ind w:firstLine="482"/>
        <w:rPr>
          <w:b/>
        </w:rPr>
      </w:pPr>
      <w:r w:rsidRPr="00164ED0">
        <w:rPr>
          <w:rFonts w:hint="eastAsia"/>
          <w:b/>
        </w:rPr>
        <w:t>2</w:t>
      </w:r>
      <w:r w:rsidRPr="00164ED0">
        <w:rPr>
          <w:b/>
        </w:rPr>
        <w:t>.2.2</w:t>
      </w:r>
      <w:r w:rsidRPr="00164ED0">
        <w:rPr>
          <w:rFonts w:hint="eastAsia"/>
          <w:b/>
        </w:rPr>
        <w:t>竹溪子项目</w:t>
      </w:r>
    </w:p>
    <w:p w14:paraId="55FB03F1" w14:textId="77777777" w:rsidR="00164ED0" w:rsidRPr="00164ED0" w:rsidRDefault="00164ED0">
      <w:pPr>
        <w:pStyle w:val="af9"/>
        <w:spacing w:before="163"/>
        <w:ind w:firstLine="480"/>
      </w:pPr>
      <w:r w:rsidRPr="00164ED0">
        <w:rPr>
          <w:rFonts w:hint="eastAsia"/>
        </w:rPr>
        <w:t>在世行贷款项目（竹溪子项目）用地范围内，宁海县桃源</w:t>
      </w:r>
      <w:proofErr w:type="gramStart"/>
      <w:r w:rsidRPr="00164ED0">
        <w:rPr>
          <w:rFonts w:hint="eastAsia"/>
        </w:rPr>
        <w:t>街道竹口三</w:t>
      </w:r>
      <w:proofErr w:type="gramEnd"/>
      <w:r w:rsidRPr="00164ED0">
        <w:rPr>
          <w:rFonts w:hint="eastAsia"/>
        </w:rPr>
        <w:t>村拆迁改造项目所涉及的征地已经完成，集体土地上房屋拆迁也在</w:t>
      </w:r>
      <w:r w:rsidRPr="00164ED0">
        <w:t>2015</w:t>
      </w:r>
      <w:r w:rsidRPr="00164ED0">
        <w:rPr>
          <w:rFonts w:hint="eastAsia"/>
        </w:rPr>
        <w:t>年之前基本完成。但是，竹溪项目红线范围内尚有</w:t>
      </w:r>
      <w:r w:rsidRPr="00164ED0">
        <w:t>8</w:t>
      </w:r>
      <w:r w:rsidRPr="00164ED0">
        <w:rPr>
          <w:rFonts w:hint="eastAsia"/>
        </w:rPr>
        <w:t>户、</w:t>
      </w:r>
      <w:r w:rsidRPr="00164ED0">
        <w:t>20</w:t>
      </w:r>
      <w:r w:rsidRPr="00164ED0">
        <w:rPr>
          <w:rFonts w:hint="eastAsia"/>
        </w:rPr>
        <w:t>人的住宅房屋尚未拆迁，均为集体土地上房屋。根据调研，截止到</w:t>
      </w:r>
      <w:r w:rsidRPr="00164ED0">
        <w:t>2019</w:t>
      </w:r>
      <w:r w:rsidRPr="00164ED0">
        <w:rPr>
          <w:rFonts w:hint="eastAsia"/>
        </w:rPr>
        <w:t>年</w:t>
      </w:r>
      <w:r w:rsidRPr="00164ED0">
        <w:t>7</w:t>
      </w:r>
      <w:r w:rsidRPr="00164ED0">
        <w:rPr>
          <w:rFonts w:hint="eastAsia"/>
        </w:rPr>
        <w:t>月底，</w:t>
      </w:r>
      <w:r w:rsidRPr="00164ED0">
        <w:t xml:space="preserve"> 8</w:t>
      </w:r>
      <w:r w:rsidRPr="00164ED0">
        <w:rPr>
          <w:rFonts w:hint="eastAsia"/>
        </w:rPr>
        <w:t>户受影响家庭均已经签订拆迁协议，补偿</w:t>
      </w:r>
      <w:proofErr w:type="gramStart"/>
      <w:r w:rsidRPr="00164ED0">
        <w:rPr>
          <w:rFonts w:hint="eastAsia"/>
        </w:rPr>
        <w:t>款已经</w:t>
      </w:r>
      <w:proofErr w:type="gramEnd"/>
      <w:r w:rsidRPr="00164ED0">
        <w:rPr>
          <w:rFonts w:hint="eastAsia"/>
        </w:rPr>
        <w:t>发放。由于安置房尚未修建完成，部分居民为了解决过渡期居住问题尚留在原来的房子里居住，等待今年年底前期房交付便可完成搬迁。鉴于此，经过与</w:t>
      </w:r>
      <w:r w:rsidRPr="00164ED0">
        <w:t>8</w:t>
      </w:r>
      <w:r w:rsidRPr="00164ED0">
        <w:rPr>
          <w:rFonts w:hint="eastAsia"/>
        </w:rPr>
        <w:t>户居民的沟通，截止搬迁入住该</w:t>
      </w:r>
      <w:r w:rsidRPr="00164ED0">
        <w:t>8</w:t>
      </w:r>
      <w:r w:rsidRPr="00164ED0">
        <w:rPr>
          <w:rFonts w:hint="eastAsia"/>
        </w:rPr>
        <w:t>户将不享受临时过渡补贴。具体拆迁影响情况详见表</w:t>
      </w:r>
      <w:r w:rsidRPr="00164ED0">
        <w:t>2-2</w:t>
      </w:r>
      <w:r w:rsidRPr="00164ED0">
        <w:rPr>
          <w:rFonts w:hint="eastAsia"/>
        </w:rPr>
        <w:t>。</w:t>
      </w:r>
    </w:p>
    <w:p w14:paraId="19D30C98" w14:textId="77777777" w:rsidR="00164ED0" w:rsidRPr="00164ED0" w:rsidRDefault="00164ED0" w:rsidP="001F674E">
      <w:pPr>
        <w:pStyle w:val="a3"/>
        <w:rPr>
          <w:lang w:eastAsia="zh-CN"/>
        </w:rPr>
      </w:pPr>
      <w:r w:rsidRPr="00164ED0">
        <w:rPr>
          <w:rFonts w:hint="eastAsia"/>
          <w:lang w:eastAsia="zh-CN"/>
        </w:rPr>
        <w:lastRenderedPageBreak/>
        <w:t>表</w:t>
      </w:r>
      <w:r w:rsidRPr="00164ED0">
        <w:rPr>
          <w:lang w:eastAsia="zh-CN"/>
        </w:rPr>
        <w:t>2-2</w:t>
      </w:r>
      <w:r w:rsidRPr="00164ED0">
        <w:rPr>
          <w:rFonts w:hint="eastAsia"/>
          <w:lang w:eastAsia="zh-CN"/>
        </w:rPr>
        <w:t>竹溪子项目关联项目影响一览表</w:t>
      </w:r>
    </w:p>
    <w:tbl>
      <w:tblPr>
        <w:tblW w:w="7615" w:type="dxa"/>
        <w:jc w:val="center"/>
        <w:tblLayout w:type="fixed"/>
        <w:tblLook w:val="04A0" w:firstRow="1" w:lastRow="0" w:firstColumn="1" w:lastColumn="0" w:noHBand="0" w:noVBand="1"/>
      </w:tblPr>
      <w:tblGrid>
        <w:gridCol w:w="2618"/>
        <w:gridCol w:w="779"/>
        <w:gridCol w:w="1418"/>
        <w:gridCol w:w="1216"/>
        <w:gridCol w:w="1584"/>
      </w:tblGrid>
      <w:tr w:rsidR="00164ED0" w:rsidRPr="00950A3B" w14:paraId="26B371E8" w14:textId="77777777" w:rsidTr="001F674E">
        <w:trPr>
          <w:trHeight w:val="243"/>
          <w:jc w:val="center"/>
        </w:trPr>
        <w:tc>
          <w:tcPr>
            <w:tcW w:w="26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96E71A" w14:textId="77777777" w:rsidR="00164ED0" w:rsidRPr="001F674E" w:rsidRDefault="00164ED0" w:rsidP="001F674E">
            <w:pPr>
              <w:pStyle w:val="af9"/>
              <w:spacing w:beforeLines="0" w:before="0" w:line="240" w:lineRule="auto"/>
              <w:ind w:firstLine="422"/>
              <w:jc w:val="center"/>
              <w:rPr>
                <w:b/>
                <w:sz w:val="21"/>
                <w:szCs w:val="21"/>
              </w:rPr>
            </w:pPr>
            <w:r w:rsidRPr="001F674E">
              <w:rPr>
                <w:rFonts w:hint="eastAsia"/>
                <w:b/>
                <w:sz w:val="21"/>
                <w:szCs w:val="21"/>
              </w:rPr>
              <w:t>影响类别</w:t>
            </w:r>
          </w:p>
        </w:tc>
        <w:tc>
          <w:tcPr>
            <w:tcW w:w="2197"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82CC003" w14:textId="77777777" w:rsidR="00164ED0" w:rsidRPr="001F674E" w:rsidRDefault="00164ED0" w:rsidP="001F674E">
            <w:pPr>
              <w:pStyle w:val="af9"/>
              <w:spacing w:beforeLines="0" w:before="0" w:line="240" w:lineRule="auto"/>
              <w:ind w:firstLine="422"/>
              <w:jc w:val="center"/>
              <w:rPr>
                <w:b/>
                <w:sz w:val="21"/>
                <w:szCs w:val="21"/>
              </w:rPr>
            </w:pPr>
            <w:r w:rsidRPr="001F674E">
              <w:rPr>
                <w:rFonts w:hint="eastAsia"/>
                <w:b/>
                <w:sz w:val="21"/>
                <w:szCs w:val="21"/>
              </w:rPr>
              <w:t>影响人口</w:t>
            </w:r>
          </w:p>
        </w:tc>
        <w:tc>
          <w:tcPr>
            <w:tcW w:w="121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7CF1EAF" w14:textId="77777777" w:rsidR="00164ED0" w:rsidRPr="001F674E" w:rsidRDefault="00164ED0" w:rsidP="001F674E">
            <w:pPr>
              <w:pStyle w:val="af9"/>
              <w:spacing w:beforeLines="0" w:before="0" w:line="240" w:lineRule="auto"/>
              <w:ind w:firstLine="422"/>
              <w:jc w:val="center"/>
              <w:rPr>
                <w:b/>
                <w:sz w:val="21"/>
                <w:szCs w:val="21"/>
              </w:rPr>
            </w:pPr>
            <w:r w:rsidRPr="001F674E">
              <w:rPr>
                <w:rFonts w:hint="eastAsia"/>
                <w:b/>
                <w:sz w:val="21"/>
                <w:szCs w:val="21"/>
              </w:rPr>
              <w:t>性质</w:t>
            </w:r>
          </w:p>
        </w:tc>
        <w:tc>
          <w:tcPr>
            <w:tcW w:w="1584" w:type="dxa"/>
            <w:tcBorders>
              <w:top w:val="single" w:sz="4" w:space="0" w:color="auto"/>
              <w:left w:val="nil"/>
              <w:bottom w:val="single" w:sz="4" w:space="0" w:color="auto"/>
              <w:right w:val="single" w:sz="4" w:space="0" w:color="auto"/>
            </w:tcBorders>
            <w:shd w:val="clear" w:color="auto" w:fill="F2F2F2" w:themeFill="background1" w:themeFillShade="F2"/>
          </w:tcPr>
          <w:p w14:paraId="5FD9197B" w14:textId="77777777" w:rsidR="00164ED0" w:rsidRPr="001F674E" w:rsidRDefault="00164ED0" w:rsidP="001F674E">
            <w:pPr>
              <w:pStyle w:val="af9"/>
              <w:spacing w:beforeLines="0" w:before="0" w:line="240" w:lineRule="auto"/>
              <w:ind w:firstLine="422"/>
              <w:jc w:val="center"/>
              <w:rPr>
                <w:b/>
                <w:sz w:val="21"/>
                <w:szCs w:val="21"/>
              </w:rPr>
            </w:pPr>
            <w:r w:rsidRPr="001F674E">
              <w:rPr>
                <w:rFonts w:hint="eastAsia"/>
                <w:b/>
                <w:sz w:val="21"/>
                <w:szCs w:val="21"/>
              </w:rPr>
              <w:t>进展</w:t>
            </w:r>
          </w:p>
        </w:tc>
      </w:tr>
      <w:tr w:rsidR="00164ED0" w:rsidRPr="00950A3B" w14:paraId="189B825D" w14:textId="77777777" w:rsidTr="001F674E">
        <w:trPr>
          <w:trHeight w:val="243"/>
          <w:jc w:val="center"/>
        </w:trPr>
        <w:tc>
          <w:tcPr>
            <w:tcW w:w="2618" w:type="dxa"/>
            <w:vMerge w:val="restart"/>
            <w:tcBorders>
              <w:top w:val="nil"/>
              <w:left w:val="single" w:sz="4" w:space="0" w:color="auto"/>
              <w:bottom w:val="single" w:sz="4" w:space="0" w:color="auto"/>
              <w:right w:val="single" w:sz="4" w:space="0" w:color="auto"/>
            </w:tcBorders>
            <w:shd w:val="clear" w:color="auto" w:fill="auto"/>
            <w:noWrap/>
            <w:vAlign w:val="center"/>
          </w:tcPr>
          <w:p w14:paraId="4D258C2D" w14:textId="77777777" w:rsidR="00164ED0" w:rsidRPr="001F674E" w:rsidRDefault="00164ED0" w:rsidP="001F674E">
            <w:pPr>
              <w:pStyle w:val="af9"/>
              <w:spacing w:beforeLines="0" w:before="0" w:line="240" w:lineRule="auto"/>
              <w:ind w:firstLine="420"/>
              <w:jc w:val="center"/>
              <w:rPr>
                <w:bCs w:val="0"/>
                <w:sz w:val="21"/>
                <w:szCs w:val="21"/>
              </w:rPr>
            </w:pPr>
            <w:r w:rsidRPr="001F674E">
              <w:rPr>
                <w:rFonts w:hint="eastAsia"/>
                <w:bCs w:val="0"/>
                <w:sz w:val="21"/>
                <w:szCs w:val="21"/>
              </w:rPr>
              <w:t>集体土地房屋拆迁</w:t>
            </w:r>
          </w:p>
        </w:tc>
        <w:tc>
          <w:tcPr>
            <w:tcW w:w="779" w:type="dxa"/>
            <w:tcBorders>
              <w:top w:val="nil"/>
              <w:left w:val="nil"/>
              <w:bottom w:val="single" w:sz="4" w:space="0" w:color="auto"/>
              <w:right w:val="single" w:sz="4" w:space="0" w:color="auto"/>
            </w:tcBorders>
            <w:shd w:val="clear" w:color="auto" w:fill="auto"/>
            <w:noWrap/>
            <w:vAlign w:val="center"/>
          </w:tcPr>
          <w:p w14:paraId="347F6B59" w14:textId="77777777" w:rsidR="00164ED0" w:rsidRPr="001F674E" w:rsidRDefault="00164ED0" w:rsidP="001F674E">
            <w:pPr>
              <w:pStyle w:val="af9"/>
              <w:spacing w:beforeLines="0" w:before="0" w:line="240" w:lineRule="auto"/>
              <w:ind w:firstLineChars="94" w:firstLine="197"/>
              <w:rPr>
                <w:bCs w:val="0"/>
                <w:sz w:val="21"/>
                <w:szCs w:val="21"/>
              </w:rPr>
            </w:pPr>
            <w:r w:rsidRPr="001F674E">
              <w:rPr>
                <w:rFonts w:hint="eastAsia"/>
                <w:bCs w:val="0"/>
                <w:sz w:val="21"/>
                <w:szCs w:val="21"/>
              </w:rPr>
              <w:t>户</w:t>
            </w:r>
          </w:p>
        </w:tc>
        <w:tc>
          <w:tcPr>
            <w:tcW w:w="1418" w:type="dxa"/>
            <w:tcBorders>
              <w:top w:val="nil"/>
              <w:left w:val="nil"/>
              <w:bottom w:val="single" w:sz="4" w:space="0" w:color="auto"/>
              <w:right w:val="single" w:sz="4" w:space="0" w:color="auto"/>
            </w:tcBorders>
            <w:shd w:val="clear" w:color="auto" w:fill="auto"/>
            <w:noWrap/>
            <w:vAlign w:val="center"/>
          </w:tcPr>
          <w:p w14:paraId="1745F65F" w14:textId="77777777" w:rsidR="00164ED0" w:rsidRPr="001F674E" w:rsidRDefault="00164ED0" w:rsidP="001F674E">
            <w:pPr>
              <w:pStyle w:val="af9"/>
              <w:spacing w:beforeLines="0" w:before="0" w:line="240" w:lineRule="auto"/>
              <w:ind w:firstLine="420"/>
              <w:rPr>
                <w:bCs w:val="0"/>
                <w:sz w:val="21"/>
                <w:szCs w:val="21"/>
              </w:rPr>
            </w:pPr>
            <w:r w:rsidRPr="001F674E">
              <w:rPr>
                <w:bCs w:val="0"/>
                <w:sz w:val="21"/>
                <w:szCs w:val="21"/>
              </w:rPr>
              <w:t>8</w:t>
            </w:r>
          </w:p>
        </w:tc>
        <w:tc>
          <w:tcPr>
            <w:tcW w:w="1216" w:type="dxa"/>
            <w:vMerge w:val="restart"/>
            <w:tcBorders>
              <w:top w:val="nil"/>
              <w:left w:val="nil"/>
              <w:right w:val="single" w:sz="4" w:space="0" w:color="auto"/>
            </w:tcBorders>
            <w:shd w:val="clear" w:color="auto" w:fill="auto"/>
            <w:noWrap/>
            <w:vAlign w:val="center"/>
          </w:tcPr>
          <w:p w14:paraId="72096776" w14:textId="77777777" w:rsidR="00164ED0" w:rsidRPr="001F674E" w:rsidRDefault="00164ED0" w:rsidP="001F674E">
            <w:pPr>
              <w:pStyle w:val="af9"/>
              <w:spacing w:beforeLines="0" w:before="0" w:line="240" w:lineRule="auto"/>
              <w:ind w:firstLineChars="83" w:firstLine="174"/>
              <w:jc w:val="left"/>
              <w:rPr>
                <w:sz w:val="21"/>
                <w:szCs w:val="21"/>
              </w:rPr>
            </w:pPr>
            <w:r w:rsidRPr="001F674E">
              <w:rPr>
                <w:rFonts w:hint="eastAsia"/>
                <w:sz w:val="21"/>
                <w:szCs w:val="21"/>
              </w:rPr>
              <w:t>住宅</w:t>
            </w:r>
          </w:p>
        </w:tc>
        <w:tc>
          <w:tcPr>
            <w:tcW w:w="1584" w:type="dxa"/>
            <w:vMerge w:val="restart"/>
            <w:tcBorders>
              <w:top w:val="single" w:sz="4" w:space="0" w:color="auto"/>
              <w:left w:val="nil"/>
              <w:bottom w:val="single" w:sz="4" w:space="0" w:color="auto"/>
              <w:right w:val="single" w:sz="4" w:space="0" w:color="auto"/>
            </w:tcBorders>
            <w:vAlign w:val="center"/>
          </w:tcPr>
          <w:p w14:paraId="6DD3089C" w14:textId="77777777" w:rsidR="00164ED0" w:rsidRPr="001F674E" w:rsidRDefault="00164ED0" w:rsidP="001F674E">
            <w:pPr>
              <w:pStyle w:val="af9"/>
              <w:spacing w:beforeLines="0" w:before="0" w:line="240" w:lineRule="auto"/>
              <w:ind w:firstLineChars="0" w:firstLine="0"/>
              <w:jc w:val="left"/>
              <w:rPr>
                <w:sz w:val="21"/>
                <w:szCs w:val="21"/>
              </w:rPr>
            </w:pPr>
            <w:r w:rsidRPr="001F674E">
              <w:rPr>
                <w:rFonts w:hint="eastAsia"/>
                <w:sz w:val="21"/>
                <w:szCs w:val="21"/>
              </w:rPr>
              <w:t>协议签订</w:t>
            </w:r>
          </w:p>
          <w:p w14:paraId="53FE347E" w14:textId="77777777" w:rsidR="00164ED0" w:rsidRPr="001F674E" w:rsidRDefault="00164ED0" w:rsidP="001F674E">
            <w:pPr>
              <w:pStyle w:val="af9"/>
              <w:spacing w:beforeLines="0" w:before="0" w:line="240" w:lineRule="auto"/>
              <w:ind w:firstLineChars="0" w:firstLine="0"/>
              <w:jc w:val="left"/>
              <w:rPr>
                <w:sz w:val="21"/>
                <w:szCs w:val="21"/>
              </w:rPr>
            </w:pPr>
            <w:r w:rsidRPr="001F674E">
              <w:rPr>
                <w:rFonts w:hint="eastAsia"/>
                <w:sz w:val="21"/>
                <w:szCs w:val="21"/>
              </w:rPr>
              <w:t>补偿款已发放</w:t>
            </w:r>
          </w:p>
          <w:p w14:paraId="5A30AE4C" w14:textId="77777777" w:rsidR="00164ED0" w:rsidRPr="001F674E" w:rsidRDefault="00164ED0" w:rsidP="001F674E">
            <w:pPr>
              <w:pStyle w:val="af9"/>
              <w:spacing w:beforeLines="0" w:before="0" w:line="240" w:lineRule="auto"/>
              <w:ind w:firstLineChars="50" w:firstLine="105"/>
              <w:jc w:val="left"/>
              <w:rPr>
                <w:sz w:val="21"/>
                <w:szCs w:val="21"/>
              </w:rPr>
            </w:pPr>
            <w:r w:rsidRPr="001F674E">
              <w:rPr>
                <w:rFonts w:hint="eastAsia"/>
                <w:sz w:val="21"/>
                <w:szCs w:val="21"/>
              </w:rPr>
              <w:t>已拆完</w:t>
            </w:r>
          </w:p>
        </w:tc>
      </w:tr>
      <w:tr w:rsidR="00164ED0" w:rsidRPr="00950A3B" w14:paraId="2CAF1D37" w14:textId="77777777" w:rsidTr="00164ED0">
        <w:trPr>
          <w:trHeight w:val="243"/>
          <w:jc w:val="center"/>
        </w:trPr>
        <w:tc>
          <w:tcPr>
            <w:tcW w:w="2618" w:type="dxa"/>
            <w:vMerge/>
            <w:tcBorders>
              <w:top w:val="nil"/>
              <w:left w:val="single" w:sz="4" w:space="0" w:color="auto"/>
              <w:bottom w:val="single" w:sz="4" w:space="0" w:color="auto"/>
              <w:right w:val="single" w:sz="4" w:space="0" w:color="auto"/>
            </w:tcBorders>
            <w:vAlign w:val="center"/>
          </w:tcPr>
          <w:p w14:paraId="20E4DAB7" w14:textId="77777777" w:rsidR="00164ED0" w:rsidRPr="001F674E" w:rsidRDefault="00164ED0" w:rsidP="001F674E">
            <w:pPr>
              <w:pStyle w:val="af9"/>
              <w:spacing w:beforeLines="0" w:before="0" w:line="240" w:lineRule="auto"/>
              <w:ind w:firstLine="420"/>
              <w:rPr>
                <w:sz w:val="21"/>
                <w:szCs w:val="21"/>
              </w:rPr>
            </w:pPr>
          </w:p>
        </w:tc>
        <w:tc>
          <w:tcPr>
            <w:tcW w:w="779" w:type="dxa"/>
            <w:tcBorders>
              <w:top w:val="nil"/>
              <w:left w:val="nil"/>
              <w:bottom w:val="single" w:sz="4" w:space="0" w:color="auto"/>
              <w:right w:val="single" w:sz="4" w:space="0" w:color="auto"/>
            </w:tcBorders>
            <w:shd w:val="clear" w:color="auto" w:fill="auto"/>
            <w:noWrap/>
            <w:vAlign w:val="center"/>
          </w:tcPr>
          <w:p w14:paraId="06A7696A" w14:textId="77777777" w:rsidR="00164ED0" w:rsidRPr="001F674E" w:rsidRDefault="00164ED0" w:rsidP="001F674E">
            <w:pPr>
              <w:pStyle w:val="af9"/>
              <w:spacing w:beforeLines="0" w:before="0" w:line="240" w:lineRule="auto"/>
              <w:ind w:firstLineChars="83" w:firstLine="174"/>
              <w:rPr>
                <w:sz w:val="21"/>
                <w:szCs w:val="21"/>
              </w:rPr>
            </w:pPr>
            <w:r w:rsidRPr="001F674E">
              <w:rPr>
                <w:rFonts w:hint="eastAsia"/>
                <w:sz w:val="21"/>
                <w:szCs w:val="21"/>
              </w:rPr>
              <w:t>人</w:t>
            </w:r>
          </w:p>
        </w:tc>
        <w:tc>
          <w:tcPr>
            <w:tcW w:w="1418" w:type="dxa"/>
            <w:tcBorders>
              <w:top w:val="nil"/>
              <w:left w:val="nil"/>
              <w:bottom w:val="single" w:sz="4" w:space="0" w:color="auto"/>
              <w:right w:val="single" w:sz="4" w:space="0" w:color="auto"/>
            </w:tcBorders>
            <w:shd w:val="clear" w:color="auto" w:fill="auto"/>
            <w:noWrap/>
            <w:vAlign w:val="center"/>
          </w:tcPr>
          <w:p w14:paraId="5F83AD32" w14:textId="77777777" w:rsidR="00164ED0" w:rsidRPr="001F674E" w:rsidRDefault="00164ED0" w:rsidP="001F674E">
            <w:pPr>
              <w:pStyle w:val="af9"/>
              <w:spacing w:beforeLines="0" w:before="0" w:line="240" w:lineRule="auto"/>
              <w:ind w:firstLineChars="133" w:firstLine="279"/>
              <w:rPr>
                <w:sz w:val="21"/>
                <w:szCs w:val="21"/>
              </w:rPr>
            </w:pPr>
            <w:r w:rsidRPr="001F674E">
              <w:rPr>
                <w:sz w:val="21"/>
                <w:szCs w:val="21"/>
              </w:rPr>
              <w:t>20</w:t>
            </w:r>
          </w:p>
        </w:tc>
        <w:tc>
          <w:tcPr>
            <w:tcW w:w="1216" w:type="dxa"/>
            <w:vMerge/>
            <w:tcBorders>
              <w:left w:val="nil"/>
              <w:bottom w:val="single" w:sz="4" w:space="0" w:color="auto"/>
              <w:right w:val="single" w:sz="4" w:space="0" w:color="auto"/>
            </w:tcBorders>
            <w:shd w:val="clear" w:color="auto" w:fill="auto"/>
            <w:noWrap/>
            <w:vAlign w:val="center"/>
          </w:tcPr>
          <w:p w14:paraId="59983F03" w14:textId="77777777" w:rsidR="00164ED0" w:rsidRPr="001F674E" w:rsidRDefault="00164ED0" w:rsidP="001F674E">
            <w:pPr>
              <w:pStyle w:val="af9"/>
              <w:spacing w:beforeLines="0" w:before="0" w:line="240" w:lineRule="auto"/>
              <w:ind w:firstLine="420"/>
              <w:rPr>
                <w:sz w:val="21"/>
                <w:szCs w:val="21"/>
              </w:rPr>
            </w:pPr>
          </w:p>
        </w:tc>
        <w:tc>
          <w:tcPr>
            <w:tcW w:w="1584" w:type="dxa"/>
            <w:vMerge/>
            <w:tcBorders>
              <w:left w:val="nil"/>
              <w:bottom w:val="single" w:sz="4" w:space="0" w:color="auto"/>
              <w:right w:val="single" w:sz="4" w:space="0" w:color="auto"/>
            </w:tcBorders>
          </w:tcPr>
          <w:p w14:paraId="40B64CDA" w14:textId="77777777" w:rsidR="00164ED0" w:rsidRPr="001F674E" w:rsidRDefault="00164ED0" w:rsidP="001F674E">
            <w:pPr>
              <w:pStyle w:val="af9"/>
              <w:spacing w:beforeLines="0" w:before="0" w:line="240" w:lineRule="auto"/>
              <w:ind w:firstLine="420"/>
              <w:rPr>
                <w:sz w:val="21"/>
                <w:szCs w:val="21"/>
              </w:rPr>
            </w:pPr>
          </w:p>
        </w:tc>
      </w:tr>
    </w:tbl>
    <w:p w14:paraId="55008E89" w14:textId="77777777" w:rsidR="00164ED0" w:rsidRPr="00164ED0" w:rsidRDefault="00164ED0" w:rsidP="00164ED0">
      <w:pPr>
        <w:pStyle w:val="af9"/>
        <w:spacing w:before="163"/>
        <w:ind w:firstLine="480"/>
      </w:pPr>
      <w:r w:rsidRPr="00164ED0">
        <w:rPr>
          <w:rFonts w:hint="eastAsia"/>
        </w:rPr>
        <w:t>通过与项目办及相关街道负责人协商并确认，两个关联项目共</w:t>
      </w:r>
      <w:r w:rsidRPr="00164ED0">
        <w:t>70</w:t>
      </w:r>
      <w:r w:rsidRPr="00164ED0">
        <w:rPr>
          <w:rFonts w:hint="eastAsia"/>
        </w:rPr>
        <w:t>户，</w:t>
      </w:r>
      <w:r w:rsidRPr="00164ED0">
        <w:t>166</w:t>
      </w:r>
      <w:r w:rsidRPr="00164ED0">
        <w:rPr>
          <w:rFonts w:hint="eastAsia"/>
        </w:rPr>
        <w:t>人中不存在弱势群体，故在本尽职报告中不再对弱势群体的处理措施进行阐述，但本项目针对那些</w:t>
      </w:r>
      <w:proofErr w:type="gramStart"/>
      <w:r w:rsidRPr="00164ED0">
        <w:rPr>
          <w:rFonts w:hint="eastAsia"/>
        </w:rPr>
        <w:t>选择调产安置</w:t>
      </w:r>
      <w:proofErr w:type="gramEnd"/>
      <w:r w:rsidRPr="00164ED0">
        <w:rPr>
          <w:rFonts w:hint="eastAsia"/>
        </w:rPr>
        <w:t>但房屋面积小</w:t>
      </w:r>
      <w:proofErr w:type="gramStart"/>
      <w:r w:rsidRPr="00164ED0">
        <w:rPr>
          <w:rFonts w:hint="eastAsia"/>
        </w:rPr>
        <w:t>达不到调产安置</w:t>
      </w:r>
      <w:proofErr w:type="gramEnd"/>
      <w:r w:rsidRPr="00164ED0">
        <w:rPr>
          <w:rFonts w:hint="eastAsia"/>
        </w:rPr>
        <w:t>标准的拆迁户，这类拆迁户享有政府的保底政策，如</w:t>
      </w:r>
      <w:proofErr w:type="gramStart"/>
      <w:r w:rsidRPr="00164ED0">
        <w:rPr>
          <w:rFonts w:hint="eastAsia"/>
        </w:rPr>
        <w:t>桥头胡项目</w:t>
      </w:r>
      <w:proofErr w:type="gramEnd"/>
      <w:r w:rsidRPr="00164ED0">
        <w:rPr>
          <w:rFonts w:hint="eastAsia"/>
        </w:rPr>
        <w:t>安置方案规定每户人均建筑面积不足</w:t>
      </w:r>
      <w:r w:rsidRPr="00164ED0">
        <w:t>60</w:t>
      </w:r>
      <w:r w:rsidRPr="00164ED0">
        <w:rPr>
          <w:rFonts w:hint="eastAsia"/>
        </w:rPr>
        <w:t>平方米的按</w:t>
      </w:r>
      <w:r w:rsidRPr="00164ED0">
        <w:t>60</w:t>
      </w:r>
      <w:r w:rsidRPr="00164ED0">
        <w:rPr>
          <w:rFonts w:hint="eastAsia"/>
        </w:rPr>
        <w:t>平方米确定可安置面积；</w:t>
      </w:r>
      <w:proofErr w:type="gramStart"/>
      <w:r w:rsidRPr="00164ED0">
        <w:rPr>
          <w:rFonts w:hint="eastAsia"/>
        </w:rPr>
        <w:t>桃源竹口三</w:t>
      </w:r>
      <w:proofErr w:type="gramEnd"/>
      <w:r w:rsidRPr="00164ED0">
        <w:rPr>
          <w:rFonts w:hint="eastAsia"/>
        </w:rPr>
        <w:t>村项目采取多种安置方式结合的措施确保被拆迁户的合法权益，对于不符迁建</w:t>
      </w:r>
      <w:proofErr w:type="gramStart"/>
      <w:r w:rsidRPr="00164ED0">
        <w:rPr>
          <w:rFonts w:hint="eastAsia"/>
        </w:rPr>
        <w:t>和调产安置</w:t>
      </w:r>
      <w:proofErr w:type="gramEnd"/>
      <w:r w:rsidRPr="00164ED0">
        <w:rPr>
          <w:rFonts w:hint="eastAsia"/>
        </w:rPr>
        <w:t>的平方</w:t>
      </w:r>
      <w:proofErr w:type="gramStart"/>
      <w:r w:rsidRPr="00164ED0">
        <w:rPr>
          <w:rFonts w:hint="eastAsia"/>
        </w:rPr>
        <w:t>数采取</w:t>
      </w:r>
      <w:proofErr w:type="gramEnd"/>
      <w:r w:rsidRPr="00164ED0">
        <w:rPr>
          <w:rFonts w:hint="eastAsia"/>
        </w:rPr>
        <w:t>多种标准予以保障安置。</w:t>
      </w:r>
    </w:p>
    <w:p w14:paraId="11690985" w14:textId="77777777" w:rsidR="00164ED0" w:rsidRPr="00164ED0" w:rsidRDefault="00164ED0" w:rsidP="00164ED0">
      <w:pPr>
        <w:pStyle w:val="af9"/>
        <w:spacing w:before="163"/>
        <w:ind w:firstLine="482"/>
        <w:rPr>
          <w:b/>
        </w:rPr>
      </w:pPr>
      <w:r w:rsidRPr="00164ED0">
        <w:rPr>
          <w:rFonts w:hint="eastAsia"/>
          <w:b/>
        </w:rPr>
        <w:t>2.2</w:t>
      </w:r>
      <w:r w:rsidRPr="00164ED0">
        <w:rPr>
          <w:rFonts w:hint="eastAsia"/>
          <w:b/>
        </w:rPr>
        <w:t>拆迁补偿安置标准</w:t>
      </w:r>
    </w:p>
    <w:p w14:paraId="059EEE70" w14:textId="527D3B59" w:rsidR="00164ED0" w:rsidRPr="00164ED0" w:rsidRDefault="00164ED0" w:rsidP="00164ED0">
      <w:pPr>
        <w:pStyle w:val="af9"/>
        <w:spacing w:before="163"/>
        <w:ind w:firstLine="482"/>
        <w:rPr>
          <w:b/>
        </w:rPr>
      </w:pPr>
      <w:r w:rsidRPr="00164ED0">
        <w:rPr>
          <w:rFonts w:hint="eastAsia"/>
          <w:b/>
        </w:rPr>
        <w:t>2.2.1</w:t>
      </w:r>
      <w:proofErr w:type="gramStart"/>
      <w:r w:rsidRPr="00164ED0">
        <w:rPr>
          <w:rFonts w:hint="eastAsia"/>
          <w:b/>
        </w:rPr>
        <w:t>槐路河</w:t>
      </w:r>
      <w:proofErr w:type="gramEnd"/>
      <w:r w:rsidRPr="00164ED0">
        <w:rPr>
          <w:rFonts w:hint="eastAsia"/>
          <w:b/>
        </w:rPr>
        <w:t>子项目</w:t>
      </w:r>
    </w:p>
    <w:p w14:paraId="3D2DFE3A" w14:textId="77777777" w:rsidR="00164ED0" w:rsidRPr="00164ED0" w:rsidRDefault="00164ED0" w:rsidP="00164ED0">
      <w:pPr>
        <w:pStyle w:val="af9"/>
        <w:spacing w:before="163"/>
        <w:ind w:firstLine="480"/>
      </w:pPr>
      <w:r w:rsidRPr="00164ED0">
        <w:t>宁海县桥头胡村一期改造项目涉及国有</w:t>
      </w:r>
      <w:r w:rsidRPr="00164ED0">
        <w:rPr>
          <w:rFonts w:hint="eastAsia"/>
        </w:rPr>
        <w:t>和</w:t>
      </w:r>
      <w:r w:rsidRPr="00164ED0">
        <w:t>集体土地</w:t>
      </w:r>
      <w:r w:rsidRPr="00164ED0">
        <w:rPr>
          <w:rFonts w:hint="eastAsia"/>
        </w:rPr>
        <w:t>两种性质的房屋拆迁，故将其两种安置标准分开描述：</w:t>
      </w:r>
    </w:p>
    <w:p w14:paraId="287ED21C" w14:textId="77777777" w:rsidR="00164ED0" w:rsidRPr="00164ED0" w:rsidRDefault="00164ED0" w:rsidP="001010A6">
      <w:pPr>
        <w:pStyle w:val="af9"/>
        <w:spacing w:before="163"/>
        <w:ind w:firstLine="482"/>
        <w:outlineLvl w:val="0"/>
        <w:rPr>
          <w:b/>
        </w:rPr>
      </w:pPr>
      <w:bookmarkStart w:id="2681" w:name="_Toc16746401"/>
      <w:bookmarkStart w:id="2682" w:name="_Toc17538708"/>
      <w:r w:rsidRPr="00164ED0">
        <w:rPr>
          <w:rFonts w:hint="eastAsia"/>
          <w:b/>
        </w:rPr>
        <w:t>一、集体土地上房屋拆迁补偿安置标准</w:t>
      </w:r>
      <w:bookmarkEnd w:id="2681"/>
      <w:bookmarkEnd w:id="2682"/>
    </w:p>
    <w:p w14:paraId="244F4A40" w14:textId="77777777" w:rsidR="00164ED0" w:rsidRPr="00164ED0" w:rsidRDefault="00164ED0">
      <w:pPr>
        <w:pStyle w:val="af9"/>
        <w:spacing w:before="163"/>
        <w:ind w:firstLine="480"/>
      </w:pPr>
      <w:r w:rsidRPr="00164ED0">
        <w:rPr>
          <w:rFonts w:hint="eastAsia"/>
        </w:rPr>
        <w:t>本项目集体土地上住宅房屋拆迁补偿将参照《宁海县桥头胡街道桥头胡村一期改造项目征收集体所有土地房屋拆迁实施方案》来执行，其中</w:t>
      </w:r>
      <w:r w:rsidRPr="00164ED0">
        <w:t>54</w:t>
      </w:r>
      <w:r w:rsidRPr="00164ED0">
        <w:rPr>
          <w:rFonts w:hint="eastAsia"/>
        </w:rPr>
        <w:t>户被拆迁户均选择货币安置，具体补偿标准</w:t>
      </w:r>
      <w:proofErr w:type="gramStart"/>
      <w:r w:rsidRPr="00164ED0">
        <w:rPr>
          <w:rFonts w:hint="eastAsia"/>
        </w:rPr>
        <w:t>详</w:t>
      </w:r>
      <w:proofErr w:type="gramEnd"/>
      <w:r w:rsidRPr="00164ED0">
        <w:rPr>
          <w:rFonts w:hint="eastAsia"/>
        </w:rPr>
        <w:t>如下：</w:t>
      </w:r>
    </w:p>
    <w:p w14:paraId="10E03712" w14:textId="77777777" w:rsidR="00164ED0" w:rsidRPr="00164ED0" w:rsidRDefault="00164ED0">
      <w:pPr>
        <w:pStyle w:val="af9"/>
        <w:spacing w:before="163"/>
        <w:ind w:firstLine="480"/>
      </w:pPr>
      <w:bookmarkStart w:id="2683" w:name="_Toc16461558"/>
      <w:r w:rsidRPr="00164ED0">
        <w:rPr>
          <w:rFonts w:hint="eastAsia"/>
        </w:rPr>
        <w:t>（一）货币安置</w:t>
      </w:r>
      <w:bookmarkEnd w:id="2683"/>
    </w:p>
    <w:p w14:paraId="04AD5B66" w14:textId="77777777" w:rsidR="00164ED0" w:rsidRPr="00164ED0" w:rsidRDefault="00164ED0">
      <w:pPr>
        <w:pStyle w:val="af9"/>
        <w:spacing w:before="163"/>
        <w:ind w:firstLine="480"/>
      </w:pPr>
      <w:r w:rsidRPr="00164ED0">
        <w:rPr>
          <w:rFonts w:hint="eastAsia"/>
        </w:rPr>
        <w:t>拆迁住宅用房实行货币安置，其补偿安置适用下列规定：</w:t>
      </w:r>
    </w:p>
    <w:p w14:paraId="099811D4" w14:textId="77777777" w:rsidR="00164ED0" w:rsidRPr="00164ED0" w:rsidRDefault="00164ED0">
      <w:pPr>
        <w:pStyle w:val="af9"/>
        <w:spacing w:before="163"/>
        <w:ind w:firstLine="480"/>
      </w:pPr>
      <w:r w:rsidRPr="00164ED0">
        <w:t>1</w:t>
      </w:r>
      <w:r w:rsidRPr="00164ED0">
        <w:rPr>
          <w:rFonts w:hint="eastAsia"/>
        </w:rPr>
        <w:t>、被拆迁房屋按重置价格结合成新予以补偿。</w:t>
      </w:r>
    </w:p>
    <w:p w14:paraId="29F0A737" w14:textId="77777777" w:rsidR="00164ED0" w:rsidRPr="00164ED0" w:rsidRDefault="00164ED0">
      <w:pPr>
        <w:pStyle w:val="af9"/>
        <w:spacing w:before="163"/>
        <w:ind w:firstLine="480"/>
      </w:pPr>
      <w:r w:rsidRPr="00164ED0">
        <w:t>2</w:t>
      </w:r>
      <w:r w:rsidRPr="00164ED0">
        <w:rPr>
          <w:rFonts w:hint="eastAsia"/>
        </w:rPr>
        <w:t>、住宅用房可安置面积的补偿资金，按</w:t>
      </w:r>
      <w:r w:rsidRPr="00164ED0">
        <w:t>4000</w:t>
      </w:r>
      <w:r w:rsidRPr="00164ED0">
        <w:rPr>
          <w:rFonts w:hint="eastAsia"/>
        </w:rPr>
        <w:t>元</w:t>
      </w:r>
      <w:r w:rsidRPr="00164ED0">
        <w:t>/</w:t>
      </w:r>
      <w:r w:rsidRPr="00164ED0">
        <w:rPr>
          <w:rFonts w:hint="eastAsia"/>
        </w:rPr>
        <w:t>平方米结算。</w:t>
      </w:r>
    </w:p>
    <w:p w14:paraId="104BC179" w14:textId="77777777" w:rsidR="00164ED0" w:rsidRPr="00164ED0" w:rsidRDefault="00164ED0">
      <w:pPr>
        <w:pStyle w:val="af9"/>
        <w:spacing w:before="163"/>
        <w:ind w:firstLine="480"/>
      </w:pPr>
      <w:r w:rsidRPr="00164ED0">
        <w:t>3</w:t>
      </w:r>
      <w:r w:rsidRPr="00164ED0">
        <w:rPr>
          <w:rFonts w:hint="eastAsia"/>
        </w:rPr>
        <w:t>、被拆迁房屋建筑面积超过可安置面积的部分，按重置价格结合成新再增加</w:t>
      </w:r>
      <w:r w:rsidRPr="00164ED0">
        <w:t>250%</w:t>
      </w:r>
      <w:r w:rsidRPr="00164ED0">
        <w:rPr>
          <w:rFonts w:hint="eastAsia"/>
        </w:rPr>
        <w:t>的比例给予补偿。</w:t>
      </w:r>
    </w:p>
    <w:p w14:paraId="454A064A" w14:textId="77777777" w:rsidR="00164ED0" w:rsidRPr="00164ED0" w:rsidRDefault="00164ED0">
      <w:pPr>
        <w:pStyle w:val="af9"/>
        <w:spacing w:before="163"/>
        <w:ind w:firstLine="480"/>
      </w:pPr>
      <w:bookmarkStart w:id="2684" w:name="_Toc16461559"/>
      <w:r w:rsidRPr="00164ED0">
        <w:rPr>
          <w:rFonts w:hint="eastAsia"/>
        </w:rPr>
        <w:t>（二）房屋拆迁补贴</w:t>
      </w:r>
      <w:bookmarkEnd w:id="2684"/>
    </w:p>
    <w:p w14:paraId="43E01BBA" w14:textId="77777777" w:rsidR="00164ED0" w:rsidRPr="00164ED0" w:rsidRDefault="00164ED0">
      <w:pPr>
        <w:pStyle w:val="af9"/>
        <w:spacing w:before="163"/>
        <w:ind w:firstLine="480"/>
      </w:pPr>
      <w:r w:rsidRPr="00164ED0">
        <w:lastRenderedPageBreak/>
        <w:t>1</w:t>
      </w:r>
      <w:r w:rsidRPr="00164ED0">
        <w:rPr>
          <w:rFonts w:hint="eastAsia"/>
        </w:rPr>
        <w:t>、住宅用房补贴标准</w:t>
      </w:r>
    </w:p>
    <w:p w14:paraId="0794760E" w14:textId="77777777" w:rsidR="00164ED0" w:rsidRPr="00164ED0" w:rsidRDefault="00164ED0">
      <w:pPr>
        <w:pStyle w:val="af9"/>
        <w:spacing w:before="163"/>
        <w:ind w:firstLine="480"/>
      </w:pPr>
      <w:r w:rsidRPr="00164ED0">
        <w:rPr>
          <w:rFonts w:hint="eastAsia"/>
        </w:rPr>
        <w:t>（</w:t>
      </w:r>
      <w:r w:rsidRPr="00164ED0">
        <w:t>1</w:t>
      </w:r>
      <w:r w:rsidRPr="00164ED0">
        <w:rPr>
          <w:rFonts w:hint="eastAsia"/>
        </w:rPr>
        <w:t>）临时过渡补贴费。按被拆迁房屋合法建筑面积每平方米每月</w:t>
      </w:r>
      <w:r w:rsidRPr="00164ED0">
        <w:t>15</w:t>
      </w:r>
      <w:r w:rsidRPr="00164ED0">
        <w:rPr>
          <w:rFonts w:hint="eastAsia"/>
        </w:rPr>
        <w:t>元标准计算，选择货币安置方式的计发</w:t>
      </w:r>
      <w:r w:rsidRPr="00164ED0">
        <w:t>6</w:t>
      </w:r>
      <w:r w:rsidRPr="00164ED0">
        <w:rPr>
          <w:rFonts w:hint="eastAsia"/>
        </w:rPr>
        <w:t>个月，</w:t>
      </w:r>
      <w:proofErr w:type="gramStart"/>
      <w:r w:rsidRPr="00164ED0">
        <w:rPr>
          <w:rFonts w:hint="eastAsia"/>
        </w:rPr>
        <w:t>选择调产安置</w:t>
      </w:r>
      <w:proofErr w:type="gramEnd"/>
      <w:r w:rsidRPr="00164ED0">
        <w:rPr>
          <w:rFonts w:hint="eastAsia"/>
        </w:rPr>
        <w:t>方式的计发自被拆迁房屋搬迁腾空之月起至安置用房交付之月后</w:t>
      </w:r>
      <w:r w:rsidRPr="00164ED0">
        <w:t>4</w:t>
      </w:r>
      <w:r w:rsidRPr="00164ED0">
        <w:rPr>
          <w:rFonts w:hint="eastAsia"/>
        </w:rPr>
        <w:t>个月止。</w:t>
      </w:r>
    </w:p>
    <w:p w14:paraId="6581B580" w14:textId="77777777" w:rsidR="00164ED0" w:rsidRPr="00164ED0" w:rsidRDefault="00164ED0">
      <w:pPr>
        <w:pStyle w:val="af9"/>
        <w:spacing w:before="163"/>
        <w:ind w:firstLine="480"/>
      </w:pPr>
      <w:r w:rsidRPr="00164ED0">
        <w:rPr>
          <w:rFonts w:hint="eastAsia"/>
        </w:rPr>
        <w:t>（</w:t>
      </w:r>
      <w:r w:rsidRPr="00164ED0">
        <w:t>2</w:t>
      </w:r>
      <w:r w:rsidRPr="00164ED0">
        <w:rPr>
          <w:rFonts w:hint="eastAsia"/>
        </w:rPr>
        <w:t>）搬家补贴费。拆迁住宅用房造成被拆迁人搬迁的，对其搬家、水电设施、电话移机、有线电视移机、电子防盗门、电脑网络、空调移机、太阳能热水器等及其他搬迁造成的损失，按被拆迁住房合法建筑面积每平方米</w:t>
      </w:r>
      <w:r w:rsidRPr="00164ED0">
        <w:t>200</w:t>
      </w:r>
      <w:r w:rsidRPr="00164ED0">
        <w:rPr>
          <w:rFonts w:hint="eastAsia"/>
        </w:rPr>
        <w:t>元标准给予一次性的搬家补贴，不足</w:t>
      </w:r>
      <w:r w:rsidRPr="00164ED0">
        <w:t>1</w:t>
      </w:r>
      <w:r w:rsidRPr="00164ED0">
        <w:rPr>
          <w:rFonts w:hint="eastAsia"/>
        </w:rPr>
        <w:t>万元的按</w:t>
      </w:r>
      <w:r w:rsidRPr="00164ED0">
        <w:t>1</w:t>
      </w:r>
      <w:r w:rsidRPr="00164ED0">
        <w:rPr>
          <w:rFonts w:hint="eastAsia"/>
        </w:rPr>
        <w:t>万元计发。</w:t>
      </w:r>
    </w:p>
    <w:p w14:paraId="3C1CD51A" w14:textId="77777777" w:rsidR="00164ED0" w:rsidRPr="00164ED0" w:rsidRDefault="00164ED0">
      <w:pPr>
        <w:pStyle w:val="af9"/>
        <w:spacing w:before="163"/>
        <w:ind w:firstLine="480"/>
      </w:pPr>
      <w:r w:rsidRPr="00164ED0">
        <w:t>2</w:t>
      </w:r>
      <w:r w:rsidRPr="00164ED0">
        <w:rPr>
          <w:rFonts w:hint="eastAsia"/>
        </w:rPr>
        <w:t>、货币安置补助</w:t>
      </w:r>
    </w:p>
    <w:p w14:paraId="39282BF9" w14:textId="77777777" w:rsidR="00164ED0" w:rsidRPr="00164ED0" w:rsidRDefault="00164ED0">
      <w:pPr>
        <w:pStyle w:val="af9"/>
        <w:spacing w:before="163"/>
        <w:ind w:firstLine="480"/>
      </w:pPr>
      <w:r w:rsidRPr="00164ED0">
        <w:rPr>
          <w:rFonts w:hint="eastAsia"/>
        </w:rPr>
        <w:t>对住宅用房被拆迁人选择货币安置的，按本方案第五条货币安置条款补偿金额的</w:t>
      </w:r>
      <w:r w:rsidRPr="00164ED0">
        <w:t>25%</w:t>
      </w:r>
      <w:r w:rsidRPr="00164ED0">
        <w:rPr>
          <w:rFonts w:hint="eastAsia"/>
        </w:rPr>
        <w:t>给予货币安置补助；</w:t>
      </w:r>
    </w:p>
    <w:p w14:paraId="552BCE04" w14:textId="77777777" w:rsidR="00164ED0" w:rsidRPr="00164ED0" w:rsidRDefault="00164ED0">
      <w:pPr>
        <w:pStyle w:val="af9"/>
        <w:spacing w:before="163"/>
        <w:ind w:firstLine="480"/>
      </w:pPr>
      <w:bookmarkStart w:id="2685" w:name="_Toc16461561"/>
      <w:r w:rsidRPr="00164ED0">
        <w:rPr>
          <w:rFonts w:hint="eastAsia"/>
        </w:rPr>
        <w:t>（三）房屋拆迁奖励</w:t>
      </w:r>
      <w:bookmarkEnd w:id="2685"/>
    </w:p>
    <w:p w14:paraId="0C8B5223" w14:textId="77777777" w:rsidR="00164ED0" w:rsidRPr="00164ED0" w:rsidRDefault="00164ED0">
      <w:pPr>
        <w:pStyle w:val="af9"/>
        <w:spacing w:before="163"/>
        <w:ind w:firstLine="480"/>
      </w:pPr>
      <w:r w:rsidRPr="00164ED0">
        <w:t>1</w:t>
      </w:r>
      <w:r w:rsidRPr="00164ED0">
        <w:rPr>
          <w:rFonts w:hint="eastAsia"/>
        </w:rPr>
        <w:t>、住宅用房奖励标准</w:t>
      </w:r>
    </w:p>
    <w:p w14:paraId="57DAC4A8" w14:textId="77777777" w:rsidR="00164ED0" w:rsidRPr="00164ED0" w:rsidRDefault="00164ED0">
      <w:pPr>
        <w:pStyle w:val="af9"/>
        <w:spacing w:before="163"/>
        <w:ind w:firstLine="480"/>
      </w:pPr>
      <w:r w:rsidRPr="00164ED0">
        <w:rPr>
          <w:rFonts w:hint="eastAsia"/>
        </w:rPr>
        <w:t>（</w:t>
      </w:r>
      <w:r w:rsidRPr="00164ED0">
        <w:t>1</w:t>
      </w:r>
      <w:r w:rsidRPr="00164ED0">
        <w:rPr>
          <w:rFonts w:hint="eastAsia"/>
        </w:rPr>
        <w:t>）拆迁住宅用房，被拆迁人在搬迁期限内签约并完成搬迁的，按合法建筑面积或者</w:t>
      </w:r>
      <w:r w:rsidRPr="00164ED0">
        <w:t>1.8</w:t>
      </w:r>
      <w:r w:rsidRPr="00164ED0">
        <w:rPr>
          <w:rFonts w:hint="eastAsia"/>
        </w:rPr>
        <w:t>容积率计算的建筑面积每平方米给予</w:t>
      </w:r>
      <w:r w:rsidRPr="00164ED0">
        <w:t>300</w:t>
      </w:r>
      <w:r w:rsidRPr="00164ED0">
        <w:rPr>
          <w:rFonts w:hint="eastAsia"/>
        </w:rPr>
        <w:t>元签约搬迁奖励费，从</w:t>
      </w:r>
      <w:proofErr w:type="gramStart"/>
      <w:r w:rsidRPr="00164ED0">
        <w:rPr>
          <w:rFonts w:hint="eastAsia"/>
        </w:rPr>
        <w:t>高给予</w:t>
      </w:r>
      <w:proofErr w:type="gramEnd"/>
      <w:r w:rsidRPr="00164ED0">
        <w:rPr>
          <w:rFonts w:hint="eastAsia"/>
        </w:rPr>
        <w:t>补偿，每产权户低于</w:t>
      </w:r>
      <w:r w:rsidRPr="00164ED0">
        <w:t>20000</w:t>
      </w:r>
      <w:r w:rsidRPr="00164ED0">
        <w:rPr>
          <w:rFonts w:hint="eastAsia"/>
        </w:rPr>
        <w:t>元的按</w:t>
      </w:r>
      <w:r w:rsidRPr="00164ED0">
        <w:t>20000</w:t>
      </w:r>
      <w:r w:rsidRPr="00164ED0">
        <w:rPr>
          <w:rFonts w:hint="eastAsia"/>
        </w:rPr>
        <w:t>元计发。签约搬迁奖励费在被拆迁房屋腾空验收后支付。</w:t>
      </w:r>
    </w:p>
    <w:p w14:paraId="7EB746DB" w14:textId="77777777" w:rsidR="00164ED0" w:rsidRPr="00164ED0" w:rsidRDefault="00164ED0">
      <w:pPr>
        <w:pStyle w:val="af9"/>
        <w:spacing w:before="163"/>
        <w:ind w:firstLine="480"/>
      </w:pPr>
      <w:r w:rsidRPr="00164ED0">
        <w:rPr>
          <w:rFonts w:hint="eastAsia"/>
        </w:rPr>
        <w:t>（</w:t>
      </w:r>
      <w:r w:rsidRPr="00164ED0">
        <w:t>2</w:t>
      </w:r>
      <w:r w:rsidRPr="00164ED0">
        <w:rPr>
          <w:rFonts w:hint="eastAsia"/>
        </w:rPr>
        <w:t>）拆迁住宅用房，被拆迁人在搬迁期限内提前搬迁的，按户给予提前搬迁奖励。提前二个月完成搬迁的按每户给予</w:t>
      </w:r>
      <w:r w:rsidRPr="00164ED0">
        <w:t>10000</w:t>
      </w:r>
      <w:r w:rsidRPr="00164ED0">
        <w:rPr>
          <w:rFonts w:hint="eastAsia"/>
        </w:rPr>
        <w:t>元奖励，提前一个月完成搬迁的按每户给予</w:t>
      </w:r>
      <w:r w:rsidRPr="00164ED0">
        <w:t>5000</w:t>
      </w:r>
      <w:r w:rsidRPr="00164ED0">
        <w:rPr>
          <w:rFonts w:hint="eastAsia"/>
        </w:rPr>
        <w:t>元奖励。</w:t>
      </w:r>
    </w:p>
    <w:p w14:paraId="582639FE" w14:textId="77777777" w:rsidR="00164ED0" w:rsidRPr="00164ED0" w:rsidRDefault="00164ED0">
      <w:pPr>
        <w:pStyle w:val="af9"/>
        <w:spacing w:before="163"/>
        <w:ind w:firstLine="480"/>
      </w:pPr>
      <w:r w:rsidRPr="00164ED0">
        <w:rPr>
          <w:rFonts w:hint="eastAsia"/>
        </w:rPr>
        <w:t>（</w:t>
      </w:r>
      <w:r w:rsidRPr="00164ED0">
        <w:t>3</w:t>
      </w:r>
      <w:r w:rsidRPr="00164ED0">
        <w:rPr>
          <w:rFonts w:hint="eastAsia"/>
        </w:rPr>
        <w:t>）被拆迁人在搬迁期限内签约并完成搬迁的，如有本方案第四条第（四）款规定的房屋，由拆迁人按房屋重置价格结合成</w:t>
      </w:r>
      <w:proofErr w:type="gramStart"/>
      <w:r w:rsidRPr="00164ED0">
        <w:rPr>
          <w:rFonts w:hint="eastAsia"/>
        </w:rPr>
        <w:t>新给予</w:t>
      </w:r>
      <w:proofErr w:type="gramEnd"/>
      <w:r w:rsidRPr="00164ED0">
        <w:rPr>
          <w:rFonts w:hint="eastAsia"/>
        </w:rPr>
        <w:t>奖励。</w:t>
      </w:r>
    </w:p>
    <w:p w14:paraId="4D8B979E" w14:textId="77777777" w:rsidR="00164ED0" w:rsidRPr="00164ED0" w:rsidRDefault="00164ED0">
      <w:pPr>
        <w:pStyle w:val="af9"/>
        <w:spacing w:before="163"/>
        <w:ind w:firstLine="480"/>
      </w:pPr>
      <w:r w:rsidRPr="00164ED0">
        <w:rPr>
          <w:rFonts w:hint="eastAsia"/>
        </w:rPr>
        <w:t>根据世行重置成本原则，需将拆迁补偿价格与拆迁地段集体土地上其他同等同类房屋的市场价格进行对比，对比具体内容如下表</w:t>
      </w:r>
      <w:r w:rsidRPr="00164ED0">
        <w:t>2-3</w:t>
      </w:r>
      <w:r w:rsidRPr="00164ED0">
        <w:rPr>
          <w:rFonts w:hint="eastAsia"/>
        </w:rPr>
        <w:t>所示。</w:t>
      </w:r>
    </w:p>
    <w:p w14:paraId="7F447A23" w14:textId="1B23AE28" w:rsidR="00164ED0" w:rsidRDefault="00164ED0" w:rsidP="00164ED0">
      <w:pPr>
        <w:pStyle w:val="af9"/>
        <w:spacing w:before="163"/>
        <w:ind w:firstLine="482"/>
        <w:rPr>
          <w:b/>
        </w:rPr>
      </w:pPr>
    </w:p>
    <w:p w14:paraId="42DCEB3B" w14:textId="77777777" w:rsidR="00950A3B" w:rsidRPr="00164ED0" w:rsidRDefault="00950A3B" w:rsidP="00164ED0">
      <w:pPr>
        <w:pStyle w:val="af9"/>
        <w:spacing w:before="163"/>
        <w:ind w:firstLine="482"/>
        <w:rPr>
          <w:b/>
        </w:rPr>
      </w:pPr>
    </w:p>
    <w:p w14:paraId="010E8695" w14:textId="77777777" w:rsidR="00164ED0" w:rsidRPr="00164ED0" w:rsidRDefault="00164ED0" w:rsidP="001F674E">
      <w:pPr>
        <w:pStyle w:val="a3"/>
        <w:rPr>
          <w:lang w:eastAsia="zh-CN"/>
        </w:rPr>
      </w:pPr>
      <w:r w:rsidRPr="00164ED0">
        <w:rPr>
          <w:lang w:eastAsia="zh-CN"/>
        </w:rPr>
        <w:t>表</w:t>
      </w:r>
      <w:r w:rsidRPr="00164ED0">
        <w:rPr>
          <w:lang w:eastAsia="zh-CN"/>
        </w:rPr>
        <w:t xml:space="preserve"> </w:t>
      </w:r>
      <w:r w:rsidRPr="00164ED0">
        <w:rPr>
          <w:rFonts w:hint="eastAsia"/>
          <w:lang w:eastAsia="zh-CN"/>
        </w:rPr>
        <w:t>2</w:t>
      </w:r>
      <w:r w:rsidRPr="00164ED0">
        <w:rPr>
          <w:lang w:eastAsia="zh-CN"/>
        </w:rPr>
        <w:noBreakHyphen/>
      </w:r>
      <w:r w:rsidRPr="00164ED0">
        <w:rPr>
          <w:rFonts w:hint="eastAsia"/>
          <w:lang w:eastAsia="zh-CN"/>
        </w:rPr>
        <w:t>3</w:t>
      </w:r>
      <w:r w:rsidRPr="00164ED0">
        <w:rPr>
          <w:rFonts w:hint="eastAsia"/>
          <w:lang w:eastAsia="zh-CN"/>
        </w:rPr>
        <w:t>集体土地上房屋拆迁补偿标准与同类房屋市场价对比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4A0" w:firstRow="1" w:lastRow="0" w:firstColumn="1" w:lastColumn="0" w:noHBand="0" w:noVBand="1"/>
      </w:tblPr>
      <w:tblGrid>
        <w:gridCol w:w="569"/>
        <w:gridCol w:w="770"/>
        <w:gridCol w:w="2072"/>
        <w:gridCol w:w="1861"/>
        <w:gridCol w:w="1788"/>
        <w:gridCol w:w="1242"/>
      </w:tblGrid>
      <w:tr w:rsidR="00164ED0" w:rsidRPr="00950A3B" w14:paraId="4E4A0CA5" w14:textId="77777777" w:rsidTr="001F674E">
        <w:trPr>
          <w:tblHeader/>
        </w:trPr>
        <w:tc>
          <w:tcPr>
            <w:tcW w:w="342" w:type="pct"/>
            <w:shd w:val="clear" w:color="auto" w:fill="F2F2F2" w:themeFill="background1" w:themeFillShade="F2"/>
            <w:vAlign w:val="center"/>
          </w:tcPr>
          <w:p w14:paraId="254DAAF7" w14:textId="77777777" w:rsidR="00164ED0" w:rsidRPr="001F674E" w:rsidRDefault="00164ED0" w:rsidP="001F674E">
            <w:pPr>
              <w:pStyle w:val="af9"/>
              <w:spacing w:beforeLines="0" w:before="0" w:line="240" w:lineRule="auto"/>
              <w:ind w:firstLineChars="0" w:firstLine="0"/>
              <w:jc w:val="center"/>
              <w:rPr>
                <w:b/>
                <w:sz w:val="21"/>
                <w:szCs w:val="21"/>
                <w:lang w:bidi="en-US"/>
              </w:rPr>
            </w:pPr>
            <w:r w:rsidRPr="001F674E">
              <w:rPr>
                <w:rFonts w:hint="eastAsia"/>
                <w:b/>
                <w:sz w:val="21"/>
                <w:szCs w:val="21"/>
                <w:lang w:bidi="en-US"/>
              </w:rPr>
              <w:t>结构</w:t>
            </w:r>
          </w:p>
        </w:tc>
        <w:tc>
          <w:tcPr>
            <w:tcW w:w="464" w:type="pct"/>
            <w:shd w:val="clear" w:color="auto" w:fill="F2F2F2" w:themeFill="background1" w:themeFillShade="F2"/>
            <w:vAlign w:val="center"/>
          </w:tcPr>
          <w:p w14:paraId="2FA49F59" w14:textId="77777777" w:rsidR="00164ED0" w:rsidRPr="001F674E" w:rsidRDefault="00164ED0" w:rsidP="001F674E">
            <w:pPr>
              <w:pStyle w:val="af9"/>
              <w:spacing w:beforeLines="0" w:before="0" w:line="240" w:lineRule="auto"/>
              <w:ind w:firstLineChars="0" w:firstLine="0"/>
              <w:jc w:val="center"/>
              <w:rPr>
                <w:b/>
                <w:sz w:val="21"/>
                <w:szCs w:val="21"/>
                <w:lang w:bidi="en-US"/>
              </w:rPr>
            </w:pPr>
            <w:r w:rsidRPr="001F674E">
              <w:rPr>
                <w:rFonts w:hint="eastAsia"/>
                <w:b/>
                <w:sz w:val="21"/>
                <w:szCs w:val="21"/>
                <w:lang w:bidi="en-US"/>
              </w:rPr>
              <w:t>序号</w:t>
            </w:r>
          </w:p>
        </w:tc>
        <w:tc>
          <w:tcPr>
            <w:tcW w:w="1248" w:type="pct"/>
            <w:shd w:val="clear" w:color="auto" w:fill="F2F2F2" w:themeFill="background1" w:themeFillShade="F2"/>
            <w:vAlign w:val="center"/>
          </w:tcPr>
          <w:p w14:paraId="5981E199" w14:textId="77777777" w:rsidR="00164ED0" w:rsidRPr="001F674E" w:rsidRDefault="00164ED0" w:rsidP="001F674E">
            <w:pPr>
              <w:pStyle w:val="af9"/>
              <w:spacing w:beforeLines="0" w:before="0" w:line="240" w:lineRule="auto"/>
              <w:ind w:firstLineChars="0" w:firstLine="0"/>
              <w:jc w:val="center"/>
              <w:rPr>
                <w:b/>
                <w:sz w:val="21"/>
                <w:szCs w:val="21"/>
                <w:lang w:bidi="en-US"/>
              </w:rPr>
            </w:pPr>
            <w:r w:rsidRPr="001F674E">
              <w:rPr>
                <w:rFonts w:hint="eastAsia"/>
                <w:b/>
                <w:sz w:val="21"/>
                <w:szCs w:val="21"/>
                <w:lang w:bidi="en-US"/>
              </w:rPr>
              <w:t>补偿类别</w:t>
            </w:r>
          </w:p>
        </w:tc>
        <w:tc>
          <w:tcPr>
            <w:tcW w:w="1121" w:type="pct"/>
            <w:shd w:val="clear" w:color="auto" w:fill="F2F2F2" w:themeFill="background1" w:themeFillShade="F2"/>
            <w:vAlign w:val="center"/>
          </w:tcPr>
          <w:p w14:paraId="66B89EFB" w14:textId="77777777" w:rsidR="00164ED0" w:rsidRPr="001F674E" w:rsidRDefault="00164ED0" w:rsidP="001F674E">
            <w:pPr>
              <w:pStyle w:val="af9"/>
              <w:spacing w:beforeLines="0" w:before="0" w:line="240" w:lineRule="auto"/>
              <w:ind w:firstLineChars="0" w:firstLine="0"/>
              <w:jc w:val="center"/>
              <w:rPr>
                <w:b/>
                <w:sz w:val="21"/>
                <w:szCs w:val="21"/>
                <w:lang w:bidi="en-US"/>
              </w:rPr>
            </w:pPr>
            <w:r w:rsidRPr="001F674E">
              <w:rPr>
                <w:rFonts w:hint="eastAsia"/>
                <w:b/>
                <w:sz w:val="21"/>
                <w:szCs w:val="21"/>
                <w:lang w:bidi="en-US"/>
              </w:rPr>
              <w:t>价格（元</w:t>
            </w:r>
            <w:r w:rsidRPr="001F674E">
              <w:rPr>
                <w:b/>
                <w:sz w:val="21"/>
                <w:szCs w:val="21"/>
                <w:lang w:bidi="en-US"/>
              </w:rPr>
              <w:t>/</w:t>
            </w:r>
            <w:r w:rsidRPr="001F674E">
              <w:rPr>
                <w:rFonts w:hint="eastAsia"/>
                <w:b/>
                <w:sz w:val="21"/>
                <w:szCs w:val="21"/>
                <w:lang w:bidi="en-US"/>
              </w:rPr>
              <w:t>㎡）</w:t>
            </w:r>
          </w:p>
        </w:tc>
        <w:tc>
          <w:tcPr>
            <w:tcW w:w="1077" w:type="pct"/>
            <w:shd w:val="clear" w:color="auto" w:fill="F2F2F2" w:themeFill="background1" w:themeFillShade="F2"/>
            <w:vAlign w:val="center"/>
          </w:tcPr>
          <w:p w14:paraId="53B7F706" w14:textId="77777777" w:rsidR="00164ED0" w:rsidRPr="001F674E" w:rsidRDefault="00164ED0" w:rsidP="001F674E">
            <w:pPr>
              <w:pStyle w:val="af9"/>
              <w:spacing w:beforeLines="0" w:before="0" w:line="240" w:lineRule="auto"/>
              <w:ind w:firstLineChars="0" w:firstLine="0"/>
              <w:jc w:val="center"/>
              <w:rPr>
                <w:b/>
                <w:sz w:val="21"/>
                <w:szCs w:val="21"/>
                <w:lang w:bidi="en-US"/>
              </w:rPr>
            </w:pPr>
            <w:r w:rsidRPr="001F674E">
              <w:rPr>
                <w:rFonts w:hint="eastAsia"/>
                <w:b/>
                <w:sz w:val="21"/>
                <w:szCs w:val="21"/>
                <w:lang w:bidi="en-US"/>
              </w:rPr>
              <w:t>市场价格（元</w:t>
            </w:r>
            <w:r w:rsidRPr="001F674E">
              <w:rPr>
                <w:b/>
                <w:sz w:val="21"/>
                <w:szCs w:val="21"/>
                <w:lang w:bidi="en-US"/>
              </w:rPr>
              <w:t>/</w:t>
            </w:r>
            <w:r w:rsidRPr="001F674E">
              <w:rPr>
                <w:rFonts w:hint="eastAsia"/>
                <w:b/>
                <w:sz w:val="21"/>
                <w:szCs w:val="21"/>
                <w:lang w:bidi="en-US"/>
              </w:rPr>
              <w:t>㎡）</w:t>
            </w:r>
          </w:p>
        </w:tc>
        <w:tc>
          <w:tcPr>
            <w:tcW w:w="749" w:type="pct"/>
            <w:shd w:val="clear" w:color="auto" w:fill="F2F2F2" w:themeFill="background1" w:themeFillShade="F2"/>
            <w:vAlign w:val="center"/>
          </w:tcPr>
          <w:p w14:paraId="538C73F9" w14:textId="77777777" w:rsidR="00164ED0" w:rsidRPr="001F674E" w:rsidRDefault="00164ED0" w:rsidP="001F674E">
            <w:pPr>
              <w:pStyle w:val="af9"/>
              <w:spacing w:beforeLines="0" w:before="0" w:line="240" w:lineRule="auto"/>
              <w:ind w:firstLineChars="0" w:firstLine="0"/>
              <w:jc w:val="center"/>
              <w:rPr>
                <w:b/>
                <w:sz w:val="21"/>
                <w:szCs w:val="21"/>
                <w:lang w:bidi="en-US"/>
              </w:rPr>
            </w:pPr>
            <w:r w:rsidRPr="001F674E">
              <w:rPr>
                <w:rFonts w:hint="eastAsia"/>
                <w:b/>
                <w:sz w:val="21"/>
                <w:szCs w:val="21"/>
                <w:lang w:bidi="en-US"/>
              </w:rPr>
              <w:t>结果分析</w:t>
            </w:r>
          </w:p>
        </w:tc>
      </w:tr>
      <w:tr w:rsidR="00164ED0" w:rsidRPr="00950A3B" w14:paraId="6ED0F992" w14:textId="77777777" w:rsidTr="001F674E">
        <w:trPr>
          <w:trHeight w:val="208"/>
        </w:trPr>
        <w:tc>
          <w:tcPr>
            <w:tcW w:w="342" w:type="pct"/>
            <w:vMerge w:val="restart"/>
            <w:vAlign w:val="center"/>
          </w:tcPr>
          <w:p w14:paraId="09D3F315"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砖混</w:t>
            </w:r>
          </w:p>
        </w:tc>
        <w:tc>
          <w:tcPr>
            <w:tcW w:w="464" w:type="pct"/>
            <w:vAlign w:val="center"/>
          </w:tcPr>
          <w:p w14:paraId="232117A4"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①</w:t>
            </w:r>
          </w:p>
        </w:tc>
        <w:tc>
          <w:tcPr>
            <w:tcW w:w="1248" w:type="pct"/>
            <w:vAlign w:val="center"/>
          </w:tcPr>
          <w:p w14:paraId="4794AC18"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被拆迁房屋评估价</w:t>
            </w:r>
          </w:p>
        </w:tc>
        <w:tc>
          <w:tcPr>
            <w:tcW w:w="1121" w:type="pct"/>
            <w:vAlign w:val="center"/>
          </w:tcPr>
          <w:p w14:paraId="2D9AF36E"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4000+</w:t>
            </w:r>
            <w:r w:rsidRPr="001F674E">
              <w:rPr>
                <w:rFonts w:hint="eastAsia"/>
                <w:sz w:val="21"/>
                <w:szCs w:val="21"/>
                <w:lang w:bidi="en-US"/>
              </w:rPr>
              <w:t>（</w:t>
            </w:r>
            <w:r w:rsidRPr="001F674E">
              <w:rPr>
                <w:sz w:val="21"/>
                <w:szCs w:val="21"/>
                <w:lang w:bidi="en-US"/>
              </w:rPr>
              <w:t>650-950</w:t>
            </w:r>
            <w:r w:rsidRPr="001F674E">
              <w:rPr>
                <w:rFonts w:hint="eastAsia"/>
                <w:sz w:val="21"/>
                <w:szCs w:val="21"/>
                <w:lang w:bidi="en-US"/>
              </w:rPr>
              <w:t>）</w:t>
            </w:r>
            <w:r w:rsidRPr="001F674E">
              <w:rPr>
                <w:sz w:val="21"/>
                <w:szCs w:val="21"/>
                <w:lang w:bidi="en-US"/>
              </w:rPr>
              <w:t>*</w:t>
            </w:r>
            <w:r w:rsidRPr="001F674E">
              <w:rPr>
                <w:rFonts w:hint="eastAsia"/>
                <w:sz w:val="21"/>
                <w:szCs w:val="21"/>
                <w:lang w:bidi="en-US"/>
              </w:rPr>
              <w:t>成新率</w:t>
            </w:r>
          </w:p>
        </w:tc>
        <w:tc>
          <w:tcPr>
            <w:tcW w:w="1077" w:type="pct"/>
            <w:vMerge w:val="restart"/>
            <w:vAlign w:val="center"/>
          </w:tcPr>
          <w:p w14:paraId="2C798D37"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7500</w:t>
            </w:r>
          </w:p>
        </w:tc>
        <w:tc>
          <w:tcPr>
            <w:tcW w:w="749" w:type="pct"/>
            <w:vMerge w:val="restart"/>
            <w:vAlign w:val="center"/>
          </w:tcPr>
          <w:p w14:paraId="4E2B510B"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通过对比不同结构房屋补偿价格与同等结构的市场价格可以看出格结构的补偿价格均远高于同地段同结构房屋市场价，故该补偿标准符合世行重置成本原则。</w:t>
            </w:r>
          </w:p>
        </w:tc>
      </w:tr>
      <w:tr w:rsidR="00164ED0" w:rsidRPr="00950A3B" w14:paraId="739279E3" w14:textId="77777777" w:rsidTr="001F674E">
        <w:tc>
          <w:tcPr>
            <w:tcW w:w="342" w:type="pct"/>
            <w:vMerge/>
            <w:vAlign w:val="center"/>
          </w:tcPr>
          <w:p w14:paraId="6203496D"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64" w:type="pct"/>
            <w:vAlign w:val="center"/>
          </w:tcPr>
          <w:p w14:paraId="3324D050"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②</w:t>
            </w:r>
          </w:p>
        </w:tc>
        <w:tc>
          <w:tcPr>
            <w:tcW w:w="1248" w:type="pct"/>
            <w:vAlign w:val="center"/>
          </w:tcPr>
          <w:p w14:paraId="26584E41"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货币安置补助费</w:t>
            </w:r>
          </w:p>
        </w:tc>
        <w:tc>
          <w:tcPr>
            <w:tcW w:w="1121" w:type="pct"/>
            <w:vAlign w:val="center"/>
          </w:tcPr>
          <w:p w14:paraId="24BEC824"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①</w:t>
            </w:r>
            <w:r w:rsidRPr="001F674E">
              <w:rPr>
                <w:sz w:val="21"/>
                <w:szCs w:val="21"/>
                <w:lang w:bidi="en-US"/>
              </w:rPr>
              <w:t>*0.25</w:t>
            </w:r>
          </w:p>
        </w:tc>
        <w:tc>
          <w:tcPr>
            <w:tcW w:w="1077" w:type="pct"/>
            <w:vMerge/>
            <w:vAlign w:val="center"/>
          </w:tcPr>
          <w:p w14:paraId="4610CD37"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749" w:type="pct"/>
            <w:vMerge/>
            <w:vAlign w:val="center"/>
          </w:tcPr>
          <w:p w14:paraId="0D9DA368"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19BAF4BB" w14:textId="77777777" w:rsidTr="001F674E">
        <w:tc>
          <w:tcPr>
            <w:tcW w:w="342" w:type="pct"/>
            <w:vMerge/>
            <w:vAlign w:val="center"/>
          </w:tcPr>
          <w:p w14:paraId="555AE0A4"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64" w:type="pct"/>
            <w:vAlign w:val="center"/>
          </w:tcPr>
          <w:p w14:paraId="1A68D211"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③</w:t>
            </w:r>
          </w:p>
        </w:tc>
        <w:tc>
          <w:tcPr>
            <w:tcW w:w="1248" w:type="pct"/>
            <w:vAlign w:val="center"/>
          </w:tcPr>
          <w:p w14:paraId="424F8B86"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一次性搬家补助费</w:t>
            </w:r>
          </w:p>
        </w:tc>
        <w:tc>
          <w:tcPr>
            <w:tcW w:w="1121" w:type="pct"/>
            <w:vAlign w:val="center"/>
          </w:tcPr>
          <w:p w14:paraId="00A87A1C"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200</w:t>
            </w:r>
            <w:r w:rsidRPr="001F674E">
              <w:rPr>
                <w:rFonts w:hint="eastAsia"/>
                <w:sz w:val="21"/>
                <w:szCs w:val="21"/>
                <w:lang w:bidi="en-US"/>
              </w:rPr>
              <w:t>（不足</w:t>
            </w:r>
            <w:r w:rsidRPr="001F674E">
              <w:rPr>
                <w:sz w:val="21"/>
                <w:szCs w:val="21"/>
                <w:lang w:bidi="en-US"/>
              </w:rPr>
              <w:t>1w</w:t>
            </w:r>
            <w:r w:rsidRPr="001F674E">
              <w:rPr>
                <w:rFonts w:hint="eastAsia"/>
                <w:sz w:val="21"/>
                <w:szCs w:val="21"/>
                <w:lang w:bidi="en-US"/>
              </w:rPr>
              <w:t>按</w:t>
            </w:r>
            <w:r w:rsidRPr="001F674E">
              <w:rPr>
                <w:sz w:val="21"/>
                <w:szCs w:val="21"/>
                <w:lang w:bidi="en-US"/>
              </w:rPr>
              <w:t>1w</w:t>
            </w:r>
            <w:r w:rsidRPr="001F674E">
              <w:rPr>
                <w:rFonts w:hint="eastAsia"/>
                <w:sz w:val="21"/>
                <w:szCs w:val="21"/>
                <w:lang w:bidi="en-US"/>
              </w:rPr>
              <w:t>发放）</w:t>
            </w:r>
          </w:p>
        </w:tc>
        <w:tc>
          <w:tcPr>
            <w:tcW w:w="1077" w:type="pct"/>
            <w:vMerge/>
            <w:vAlign w:val="center"/>
          </w:tcPr>
          <w:p w14:paraId="5A614343"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749" w:type="pct"/>
            <w:vMerge/>
            <w:vAlign w:val="center"/>
          </w:tcPr>
          <w:p w14:paraId="605E38EE"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31B637A8" w14:textId="77777777" w:rsidTr="001F674E">
        <w:tc>
          <w:tcPr>
            <w:tcW w:w="342" w:type="pct"/>
            <w:vMerge/>
            <w:vAlign w:val="center"/>
          </w:tcPr>
          <w:p w14:paraId="344B5D7C"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64" w:type="pct"/>
            <w:vAlign w:val="center"/>
          </w:tcPr>
          <w:p w14:paraId="4A4E36B0"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④</w:t>
            </w:r>
          </w:p>
        </w:tc>
        <w:tc>
          <w:tcPr>
            <w:tcW w:w="1248" w:type="pct"/>
            <w:vAlign w:val="center"/>
          </w:tcPr>
          <w:p w14:paraId="3594D335"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临时过渡补助费</w:t>
            </w:r>
          </w:p>
        </w:tc>
        <w:tc>
          <w:tcPr>
            <w:tcW w:w="1121" w:type="pct"/>
            <w:vAlign w:val="center"/>
          </w:tcPr>
          <w:p w14:paraId="297766DB"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15</w:t>
            </w:r>
            <w:r w:rsidRPr="001F674E">
              <w:rPr>
                <w:rFonts w:hint="eastAsia"/>
                <w:sz w:val="21"/>
                <w:szCs w:val="21"/>
                <w:lang w:bidi="en-US"/>
              </w:rPr>
              <w:t>（货币安置计发</w:t>
            </w:r>
            <w:r w:rsidRPr="001F674E">
              <w:rPr>
                <w:sz w:val="21"/>
                <w:szCs w:val="21"/>
                <w:lang w:bidi="en-US"/>
              </w:rPr>
              <w:t>6</w:t>
            </w:r>
            <w:r w:rsidRPr="001F674E">
              <w:rPr>
                <w:rFonts w:hint="eastAsia"/>
                <w:sz w:val="21"/>
                <w:szCs w:val="21"/>
                <w:lang w:bidi="en-US"/>
              </w:rPr>
              <w:t>月）</w:t>
            </w:r>
          </w:p>
        </w:tc>
        <w:tc>
          <w:tcPr>
            <w:tcW w:w="1077" w:type="pct"/>
            <w:vMerge/>
            <w:vAlign w:val="center"/>
          </w:tcPr>
          <w:p w14:paraId="64B1A7CA"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749" w:type="pct"/>
            <w:vMerge/>
            <w:vAlign w:val="center"/>
          </w:tcPr>
          <w:p w14:paraId="0E7ECE1F"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2E17B7C3" w14:textId="77777777" w:rsidTr="001F674E">
        <w:tc>
          <w:tcPr>
            <w:tcW w:w="342" w:type="pct"/>
            <w:vMerge/>
            <w:vAlign w:val="center"/>
          </w:tcPr>
          <w:p w14:paraId="3681EAF1"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64" w:type="pct"/>
            <w:vAlign w:val="center"/>
          </w:tcPr>
          <w:p w14:paraId="311F0142"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⑤</w:t>
            </w:r>
          </w:p>
        </w:tc>
        <w:tc>
          <w:tcPr>
            <w:tcW w:w="1248" w:type="pct"/>
            <w:vAlign w:val="center"/>
          </w:tcPr>
          <w:p w14:paraId="0D80156D"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住宅搬迁奖励费</w:t>
            </w:r>
          </w:p>
        </w:tc>
        <w:tc>
          <w:tcPr>
            <w:tcW w:w="1121" w:type="pct"/>
            <w:vAlign w:val="center"/>
          </w:tcPr>
          <w:p w14:paraId="05C29EEA"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提前</w:t>
            </w:r>
            <w:r w:rsidRPr="001F674E">
              <w:rPr>
                <w:sz w:val="21"/>
                <w:szCs w:val="21"/>
                <w:lang w:bidi="en-US"/>
              </w:rPr>
              <w:t>2</w:t>
            </w:r>
            <w:r w:rsidRPr="001F674E">
              <w:rPr>
                <w:rFonts w:hint="eastAsia"/>
                <w:sz w:val="21"/>
                <w:szCs w:val="21"/>
                <w:lang w:bidi="en-US"/>
              </w:rPr>
              <w:t>个月搬迁共发</w:t>
            </w:r>
            <w:r w:rsidRPr="001F674E">
              <w:rPr>
                <w:sz w:val="21"/>
                <w:szCs w:val="21"/>
                <w:lang w:bidi="en-US"/>
              </w:rPr>
              <w:t>1</w:t>
            </w:r>
            <w:r w:rsidRPr="001F674E">
              <w:rPr>
                <w:rFonts w:hint="eastAsia"/>
                <w:sz w:val="21"/>
                <w:szCs w:val="21"/>
                <w:lang w:bidi="en-US"/>
              </w:rPr>
              <w:t>万，提前</w:t>
            </w:r>
            <w:r w:rsidRPr="001F674E">
              <w:rPr>
                <w:sz w:val="21"/>
                <w:szCs w:val="21"/>
                <w:lang w:bidi="en-US"/>
              </w:rPr>
              <w:t>1</w:t>
            </w:r>
            <w:r w:rsidRPr="001F674E">
              <w:rPr>
                <w:rFonts w:hint="eastAsia"/>
                <w:sz w:val="21"/>
                <w:szCs w:val="21"/>
                <w:lang w:bidi="en-US"/>
              </w:rPr>
              <w:t>个月搬迁共发</w:t>
            </w:r>
            <w:r w:rsidRPr="001F674E">
              <w:rPr>
                <w:sz w:val="21"/>
                <w:szCs w:val="21"/>
                <w:lang w:bidi="en-US"/>
              </w:rPr>
              <w:t>5</w:t>
            </w:r>
            <w:r w:rsidRPr="001F674E">
              <w:rPr>
                <w:rFonts w:hint="eastAsia"/>
                <w:sz w:val="21"/>
                <w:szCs w:val="21"/>
                <w:lang w:bidi="en-US"/>
              </w:rPr>
              <w:t>千</w:t>
            </w:r>
          </w:p>
        </w:tc>
        <w:tc>
          <w:tcPr>
            <w:tcW w:w="1077" w:type="pct"/>
            <w:vMerge/>
            <w:vAlign w:val="center"/>
          </w:tcPr>
          <w:p w14:paraId="16571FD9"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749" w:type="pct"/>
            <w:vMerge/>
            <w:vAlign w:val="center"/>
          </w:tcPr>
          <w:p w14:paraId="276D7B16"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405047B7" w14:textId="77777777" w:rsidTr="001F674E">
        <w:tc>
          <w:tcPr>
            <w:tcW w:w="342" w:type="pct"/>
            <w:vMerge/>
            <w:vAlign w:val="center"/>
          </w:tcPr>
          <w:p w14:paraId="5EF1733A"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64" w:type="pct"/>
            <w:vAlign w:val="center"/>
          </w:tcPr>
          <w:p w14:paraId="6FDE6B88"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1248" w:type="pct"/>
            <w:vAlign w:val="center"/>
          </w:tcPr>
          <w:p w14:paraId="42D03D16"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合计</w:t>
            </w:r>
          </w:p>
        </w:tc>
        <w:tc>
          <w:tcPr>
            <w:tcW w:w="1121" w:type="pct"/>
            <w:vAlign w:val="center"/>
          </w:tcPr>
          <w:p w14:paraId="49C4586C"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①</w:t>
            </w:r>
            <w:r w:rsidRPr="001F674E">
              <w:rPr>
                <w:sz w:val="21"/>
                <w:szCs w:val="21"/>
                <w:lang w:bidi="en-US"/>
              </w:rPr>
              <w:t>+</w:t>
            </w:r>
            <w:r w:rsidRPr="001F674E">
              <w:rPr>
                <w:rFonts w:hint="eastAsia"/>
                <w:sz w:val="21"/>
                <w:szCs w:val="21"/>
                <w:lang w:bidi="en-US"/>
              </w:rPr>
              <w:t>②</w:t>
            </w:r>
            <w:r w:rsidRPr="001F674E">
              <w:rPr>
                <w:sz w:val="21"/>
                <w:szCs w:val="21"/>
                <w:lang w:bidi="en-US"/>
              </w:rPr>
              <w:t>+</w:t>
            </w:r>
            <w:r w:rsidRPr="001F674E">
              <w:rPr>
                <w:rFonts w:hint="eastAsia"/>
                <w:sz w:val="21"/>
                <w:szCs w:val="21"/>
                <w:lang w:bidi="en-US"/>
              </w:rPr>
              <w:t>③</w:t>
            </w:r>
            <w:r w:rsidRPr="001F674E">
              <w:rPr>
                <w:sz w:val="21"/>
                <w:szCs w:val="21"/>
                <w:lang w:bidi="en-US"/>
              </w:rPr>
              <w:t>+</w:t>
            </w:r>
            <w:r w:rsidRPr="001F674E">
              <w:rPr>
                <w:rFonts w:hint="eastAsia"/>
                <w:sz w:val="21"/>
                <w:szCs w:val="21"/>
                <w:lang w:bidi="en-US"/>
              </w:rPr>
              <w:t>④</w:t>
            </w:r>
            <w:r w:rsidRPr="001F674E">
              <w:rPr>
                <w:sz w:val="21"/>
                <w:szCs w:val="21"/>
                <w:lang w:bidi="en-US"/>
              </w:rPr>
              <w:t>+</w:t>
            </w:r>
            <w:r w:rsidRPr="001F674E">
              <w:rPr>
                <w:rFonts w:hint="eastAsia"/>
                <w:sz w:val="21"/>
                <w:szCs w:val="21"/>
                <w:lang w:bidi="en-US"/>
              </w:rPr>
              <w:t>⑤</w:t>
            </w:r>
          </w:p>
        </w:tc>
        <w:tc>
          <w:tcPr>
            <w:tcW w:w="1077" w:type="pct"/>
            <w:vMerge/>
            <w:vAlign w:val="center"/>
          </w:tcPr>
          <w:p w14:paraId="0C810280"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749" w:type="pct"/>
            <w:vMerge/>
            <w:vAlign w:val="center"/>
          </w:tcPr>
          <w:p w14:paraId="4C49A51E"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20204FFD" w14:textId="77777777" w:rsidTr="001F674E">
        <w:tc>
          <w:tcPr>
            <w:tcW w:w="342" w:type="pct"/>
            <w:vMerge w:val="restart"/>
            <w:vAlign w:val="center"/>
          </w:tcPr>
          <w:p w14:paraId="62DC0CD2"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砖木</w:t>
            </w:r>
          </w:p>
        </w:tc>
        <w:tc>
          <w:tcPr>
            <w:tcW w:w="464" w:type="pct"/>
            <w:vAlign w:val="center"/>
          </w:tcPr>
          <w:p w14:paraId="2EE4D039"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①</w:t>
            </w:r>
          </w:p>
        </w:tc>
        <w:tc>
          <w:tcPr>
            <w:tcW w:w="1248" w:type="pct"/>
            <w:vAlign w:val="center"/>
          </w:tcPr>
          <w:p w14:paraId="1B14DED2"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被拆迁房屋评估价</w:t>
            </w:r>
          </w:p>
        </w:tc>
        <w:tc>
          <w:tcPr>
            <w:tcW w:w="1121" w:type="pct"/>
            <w:vAlign w:val="center"/>
          </w:tcPr>
          <w:p w14:paraId="0AB4D60A"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4000+</w:t>
            </w:r>
            <w:r w:rsidRPr="001F674E">
              <w:rPr>
                <w:rFonts w:hint="eastAsia"/>
                <w:sz w:val="21"/>
                <w:szCs w:val="21"/>
                <w:lang w:bidi="en-US"/>
              </w:rPr>
              <w:t>（</w:t>
            </w:r>
            <w:r w:rsidRPr="001F674E">
              <w:rPr>
                <w:sz w:val="21"/>
                <w:szCs w:val="21"/>
                <w:lang w:bidi="en-US"/>
              </w:rPr>
              <w:t>450-700</w:t>
            </w:r>
            <w:r w:rsidRPr="001F674E">
              <w:rPr>
                <w:rFonts w:hint="eastAsia"/>
                <w:sz w:val="21"/>
                <w:szCs w:val="21"/>
                <w:lang w:bidi="en-US"/>
              </w:rPr>
              <w:t>）</w:t>
            </w:r>
            <w:r w:rsidRPr="001F674E">
              <w:rPr>
                <w:sz w:val="21"/>
                <w:szCs w:val="21"/>
                <w:lang w:bidi="en-US"/>
              </w:rPr>
              <w:t>*</w:t>
            </w:r>
            <w:r w:rsidRPr="001F674E">
              <w:rPr>
                <w:rFonts w:hint="eastAsia"/>
                <w:sz w:val="21"/>
                <w:szCs w:val="21"/>
                <w:lang w:bidi="en-US"/>
              </w:rPr>
              <w:t>成新率</w:t>
            </w:r>
          </w:p>
        </w:tc>
        <w:tc>
          <w:tcPr>
            <w:tcW w:w="1077" w:type="pct"/>
            <w:vMerge w:val="restart"/>
            <w:vAlign w:val="center"/>
          </w:tcPr>
          <w:p w14:paraId="5683F681"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7500</w:t>
            </w:r>
          </w:p>
        </w:tc>
        <w:tc>
          <w:tcPr>
            <w:tcW w:w="749" w:type="pct"/>
            <w:vMerge/>
            <w:vAlign w:val="center"/>
          </w:tcPr>
          <w:p w14:paraId="1F948789"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46B93194" w14:textId="77777777" w:rsidTr="001F674E">
        <w:tc>
          <w:tcPr>
            <w:tcW w:w="342" w:type="pct"/>
            <w:vMerge/>
            <w:vAlign w:val="center"/>
          </w:tcPr>
          <w:p w14:paraId="12A95FC0"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64" w:type="pct"/>
            <w:vAlign w:val="center"/>
          </w:tcPr>
          <w:p w14:paraId="06CAFD21"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②</w:t>
            </w:r>
          </w:p>
        </w:tc>
        <w:tc>
          <w:tcPr>
            <w:tcW w:w="1248" w:type="pct"/>
            <w:vAlign w:val="center"/>
          </w:tcPr>
          <w:p w14:paraId="345D8D31"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货币安置补助费</w:t>
            </w:r>
          </w:p>
        </w:tc>
        <w:tc>
          <w:tcPr>
            <w:tcW w:w="1121" w:type="pct"/>
            <w:vAlign w:val="center"/>
          </w:tcPr>
          <w:p w14:paraId="03FE5F1B"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①</w:t>
            </w:r>
            <w:r w:rsidRPr="001F674E">
              <w:rPr>
                <w:sz w:val="21"/>
                <w:szCs w:val="21"/>
                <w:lang w:bidi="en-US"/>
              </w:rPr>
              <w:t>*0.25</w:t>
            </w:r>
          </w:p>
        </w:tc>
        <w:tc>
          <w:tcPr>
            <w:tcW w:w="1077" w:type="pct"/>
            <w:vMerge/>
            <w:vAlign w:val="center"/>
          </w:tcPr>
          <w:p w14:paraId="50933B2A"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749" w:type="pct"/>
            <w:vMerge/>
            <w:vAlign w:val="center"/>
          </w:tcPr>
          <w:p w14:paraId="3B51A87A"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7AFF795B" w14:textId="77777777" w:rsidTr="001F674E">
        <w:tc>
          <w:tcPr>
            <w:tcW w:w="342" w:type="pct"/>
            <w:vMerge/>
            <w:vAlign w:val="center"/>
          </w:tcPr>
          <w:p w14:paraId="49AFCBC3"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64" w:type="pct"/>
            <w:vAlign w:val="center"/>
          </w:tcPr>
          <w:p w14:paraId="7828DF3D"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③</w:t>
            </w:r>
          </w:p>
        </w:tc>
        <w:tc>
          <w:tcPr>
            <w:tcW w:w="1248" w:type="pct"/>
            <w:vAlign w:val="center"/>
          </w:tcPr>
          <w:p w14:paraId="53091A79"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一次性搬家补助费</w:t>
            </w:r>
          </w:p>
        </w:tc>
        <w:tc>
          <w:tcPr>
            <w:tcW w:w="1121" w:type="pct"/>
            <w:vAlign w:val="center"/>
          </w:tcPr>
          <w:p w14:paraId="1F4982C7"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200</w:t>
            </w:r>
            <w:r w:rsidRPr="001F674E">
              <w:rPr>
                <w:rFonts w:hint="eastAsia"/>
                <w:sz w:val="21"/>
                <w:szCs w:val="21"/>
                <w:lang w:bidi="en-US"/>
              </w:rPr>
              <w:t>（不足</w:t>
            </w:r>
            <w:r w:rsidRPr="001F674E">
              <w:rPr>
                <w:sz w:val="21"/>
                <w:szCs w:val="21"/>
                <w:lang w:bidi="en-US"/>
              </w:rPr>
              <w:t>1w</w:t>
            </w:r>
            <w:r w:rsidRPr="001F674E">
              <w:rPr>
                <w:rFonts w:hint="eastAsia"/>
                <w:sz w:val="21"/>
                <w:szCs w:val="21"/>
                <w:lang w:bidi="en-US"/>
              </w:rPr>
              <w:t>按</w:t>
            </w:r>
            <w:r w:rsidRPr="001F674E">
              <w:rPr>
                <w:sz w:val="21"/>
                <w:szCs w:val="21"/>
                <w:lang w:bidi="en-US"/>
              </w:rPr>
              <w:t>1w</w:t>
            </w:r>
            <w:r w:rsidRPr="001F674E">
              <w:rPr>
                <w:rFonts w:hint="eastAsia"/>
                <w:sz w:val="21"/>
                <w:szCs w:val="21"/>
                <w:lang w:bidi="en-US"/>
              </w:rPr>
              <w:t>发放）</w:t>
            </w:r>
          </w:p>
        </w:tc>
        <w:tc>
          <w:tcPr>
            <w:tcW w:w="1077" w:type="pct"/>
            <w:vMerge/>
            <w:vAlign w:val="center"/>
          </w:tcPr>
          <w:p w14:paraId="622AD891"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749" w:type="pct"/>
            <w:vMerge/>
            <w:vAlign w:val="center"/>
          </w:tcPr>
          <w:p w14:paraId="20C32F6F"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12A99423" w14:textId="77777777" w:rsidTr="001F674E">
        <w:tc>
          <w:tcPr>
            <w:tcW w:w="342" w:type="pct"/>
            <w:vMerge/>
            <w:vAlign w:val="center"/>
          </w:tcPr>
          <w:p w14:paraId="35DF9590"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64" w:type="pct"/>
            <w:vAlign w:val="center"/>
          </w:tcPr>
          <w:p w14:paraId="5D7998BE"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④</w:t>
            </w:r>
          </w:p>
        </w:tc>
        <w:tc>
          <w:tcPr>
            <w:tcW w:w="1248" w:type="pct"/>
            <w:vAlign w:val="center"/>
          </w:tcPr>
          <w:p w14:paraId="1CE58C4A"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临时过渡补助费</w:t>
            </w:r>
          </w:p>
        </w:tc>
        <w:tc>
          <w:tcPr>
            <w:tcW w:w="1121" w:type="pct"/>
            <w:vAlign w:val="center"/>
          </w:tcPr>
          <w:p w14:paraId="2D43AF80"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15</w:t>
            </w:r>
            <w:r w:rsidRPr="001F674E">
              <w:rPr>
                <w:rFonts w:hint="eastAsia"/>
                <w:sz w:val="21"/>
                <w:szCs w:val="21"/>
                <w:lang w:bidi="en-US"/>
              </w:rPr>
              <w:t>（货币安置计发</w:t>
            </w:r>
            <w:r w:rsidRPr="001F674E">
              <w:rPr>
                <w:sz w:val="21"/>
                <w:szCs w:val="21"/>
                <w:lang w:bidi="en-US"/>
              </w:rPr>
              <w:t>6</w:t>
            </w:r>
            <w:r w:rsidRPr="001F674E">
              <w:rPr>
                <w:rFonts w:hint="eastAsia"/>
                <w:sz w:val="21"/>
                <w:szCs w:val="21"/>
                <w:lang w:bidi="en-US"/>
              </w:rPr>
              <w:t>月）</w:t>
            </w:r>
          </w:p>
        </w:tc>
        <w:tc>
          <w:tcPr>
            <w:tcW w:w="1077" w:type="pct"/>
            <w:vMerge/>
            <w:vAlign w:val="center"/>
          </w:tcPr>
          <w:p w14:paraId="18B09952"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749" w:type="pct"/>
            <w:vMerge/>
            <w:vAlign w:val="center"/>
          </w:tcPr>
          <w:p w14:paraId="49F68DC5"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39F1191A" w14:textId="77777777" w:rsidTr="001F674E">
        <w:tc>
          <w:tcPr>
            <w:tcW w:w="342" w:type="pct"/>
            <w:vMerge/>
            <w:vAlign w:val="center"/>
          </w:tcPr>
          <w:p w14:paraId="0EA4C6D4"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64" w:type="pct"/>
            <w:vAlign w:val="center"/>
          </w:tcPr>
          <w:p w14:paraId="626C6AC3"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⑤</w:t>
            </w:r>
          </w:p>
        </w:tc>
        <w:tc>
          <w:tcPr>
            <w:tcW w:w="1248" w:type="pct"/>
            <w:vAlign w:val="center"/>
          </w:tcPr>
          <w:p w14:paraId="74489A12"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住宅搬迁奖励费</w:t>
            </w:r>
          </w:p>
        </w:tc>
        <w:tc>
          <w:tcPr>
            <w:tcW w:w="1121" w:type="pct"/>
            <w:vAlign w:val="center"/>
          </w:tcPr>
          <w:p w14:paraId="204B9F93"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提前</w:t>
            </w:r>
            <w:r w:rsidRPr="001F674E">
              <w:rPr>
                <w:sz w:val="21"/>
                <w:szCs w:val="21"/>
                <w:lang w:bidi="en-US"/>
              </w:rPr>
              <w:t>2</w:t>
            </w:r>
            <w:r w:rsidRPr="001F674E">
              <w:rPr>
                <w:rFonts w:hint="eastAsia"/>
                <w:sz w:val="21"/>
                <w:szCs w:val="21"/>
                <w:lang w:bidi="en-US"/>
              </w:rPr>
              <w:t>个月搬迁共发</w:t>
            </w:r>
            <w:r w:rsidRPr="001F674E">
              <w:rPr>
                <w:sz w:val="21"/>
                <w:szCs w:val="21"/>
                <w:lang w:bidi="en-US"/>
              </w:rPr>
              <w:t>1</w:t>
            </w:r>
            <w:r w:rsidRPr="001F674E">
              <w:rPr>
                <w:rFonts w:hint="eastAsia"/>
                <w:sz w:val="21"/>
                <w:szCs w:val="21"/>
                <w:lang w:bidi="en-US"/>
              </w:rPr>
              <w:t>万，提前</w:t>
            </w:r>
            <w:r w:rsidRPr="001F674E">
              <w:rPr>
                <w:sz w:val="21"/>
                <w:szCs w:val="21"/>
                <w:lang w:bidi="en-US"/>
              </w:rPr>
              <w:t>1</w:t>
            </w:r>
            <w:r w:rsidRPr="001F674E">
              <w:rPr>
                <w:rFonts w:hint="eastAsia"/>
                <w:sz w:val="21"/>
                <w:szCs w:val="21"/>
                <w:lang w:bidi="en-US"/>
              </w:rPr>
              <w:t>个月搬迁共发</w:t>
            </w:r>
            <w:r w:rsidRPr="001F674E">
              <w:rPr>
                <w:sz w:val="21"/>
                <w:szCs w:val="21"/>
                <w:lang w:bidi="en-US"/>
              </w:rPr>
              <w:t>5</w:t>
            </w:r>
            <w:r w:rsidRPr="001F674E">
              <w:rPr>
                <w:rFonts w:hint="eastAsia"/>
                <w:sz w:val="21"/>
                <w:szCs w:val="21"/>
                <w:lang w:bidi="en-US"/>
              </w:rPr>
              <w:t>千</w:t>
            </w:r>
          </w:p>
        </w:tc>
        <w:tc>
          <w:tcPr>
            <w:tcW w:w="1077" w:type="pct"/>
            <w:vMerge/>
            <w:vAlign w:val="center"/>
          </w:tcPr>
          <w:p w14:paraId="103587C6"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749" w:type="pct"/>
            <w:vMerge/>
            <w:vAlign w:val="center"/>
          </w:tcPr>
          <w:p w14:paraId="70A66156"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3DCF9273" w14:textId="77777777" w:rsidTr="001F674E">
        <w:tc>
          <w:tcPr>
            <w:tcW w:w="342" w:type="pct"/>
            <w:vMerge/>
            <w:vAlign w:val="center"/>
          </w:tcPr>
          <w:p w14:paraId="715CD3D5"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64" w:type="pct"/>
            <w:vAlign w:val="center"/>
          </w:tcPr>
          <w:p w14:paraId="113786F8"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1248" w:type="pct"/>
            <w:vAlign w:val="center"/>
          </w:tcPr>
          <w:p w14:paraId="1A41A3D9"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合计</w:t>
            </w:r>
          </w:p>
        </w:tc>
        <w:tc>
          <w:tcPr>
            <w:tcW w:w="1121" w:type="pct"/>
            <w:vAlign w:val="center"/>
          </w:tcPr>
          <w:p w14:paraId="633787CF"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①</w:t>
            </w:r>
            <w:r w:rsidRPr="001F674E">
              <w:rPr>
                <w:sz w:val="21"/>
                <w:szCs w:val="21"/>
                <w:lang w:bidi="en-US"/>
              </w:rPr>
              <w:t>+</w:t>
            </w:r>
            <w:r w:rsidRPr="001F674E">
              <w:rPr>
                <w:rFonts w:hint="eastAsia"/>
                <w:sz w:val="21"/>
                <w:szCs w:val="21"/>
                <w:lang w:bidi="en-US"/>
              </w:rPr>
              <w:t>②</w:t>
            </w:r>
            <w:r w:rsidRPr="001F674E">
              <w:rPr>
                <w:sz w:val="21"/>
                <w:szCs w:val="21"/>
                <w:lang w:bidi="en-US"/>
              </w:rPr>
              <w:t>+</w:t>
            </w:r>
            <w:r w:rsidRPr="001F674E">
              <w:rPr>
                <w:rFonts w:hint="eastAsia"/>
                <w:sz w:val="21"/>
                <w:szCs w:val="21"/>
                <w:lang w:bidi="en-US"/>
              </w:rPr>
              <w:t>③</w:t>
            </w:r>
            <w:r w:rsidRPr="001F674E">
              <w:rPr>
                <w:sz w:val="21"/>
                <w:szCs w:val="21"/>
                <w:lang w:bidi="en-US"/>
              </w:rPr>
              <w:t>+</w:t>
            </w:r>
            <w:r w:rsidRPr="001F674E">
              <w:rPr>
                <w:rFonts w:hint="eastAsia"/>
                <w:sz w:val="21"/>
                <w:szCs w:val="21"/>
                <w:lang w:bidi="en-US"/>
              </w:rPr>
              <w:t>④</w:t>
            </w:r>
            <w:r w:rsidRPr="001F674E">
              <w:rPr>
                <w:sz w:val="21"/>
                <w:szCs w:val="21"/>
                <w:lang w:bidi="en-US"/>
              </w:rPr>
              <w:t>+</w:t>
            </w:r>
            <w:r w:rsidRPr="001F674E">
              <w:rPr>
                <w:rFonts w:hint="eastAsia"/>
                <w:sz w:val="21"/>
                <w:szCs w:val="21"/>
                <w:lang w:bidi="en-US"/>
              </w:rPr>
              <w:t>⑤</w:t>
            </w:r>
          </w:p>
        </w:tc>
        <w:tc>
          <w:tcPr>
            <w:tcW w:w="1077" w:type="pct"/>
            <w:vMerge/>
            <w:vAlign w:val="center"/>
          </w:tcPr>
          <w:p w14:paraId="6461F114"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749" w:type="pct"/>
            <w:vMerge/>
            <w:vAlign w:val="center"/>
          </w:tcPr>
          <w:p w14:paraId="1C6A8727"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bl>
    <w:p w14:paraId="5F3210DB" w14:textId="77777777" w:rsidR="00164ED0" w:rsidRPr="00164ED0" w:rsidRDefault="00164ED0" w:rsidP="00164ED0">
      <w:pPr>
        <w:pStyle w:val="af9"/>
        <w:spacing w:before="163"/>
        <w:ind w:firstLine="480"/>
      </w:pPr>
      <w:r w:rsidRPr="00164ED0">
        <w:rPr>
          <w:rFonts w:hint="eastAsia"/>
        </w:rPr>
        <w:t>注：上表中的同类房屋的市场价格来源于同期</w:t>
      </w:r>
      <w:proofErr w:type="gramStart"/>
      <w:r w:rsidRPr="00164ED0">
        <w:rPr>
          <w:rFonts w:hint="eastAsia"/>
        </w:rPr>
        <w:t>桥头胡</w:t>
      </w:r>
      <w:proofErr w:type="gramEnd"/>
      <w:r w:rsidRPr="00164ED0">
        <w:rPr>
          <w:rFonts w:hint="eastAsia"/>
        </w:rPr>
        <w:t>房产中介公司提供的数据</w:t>
      </w:r>
    </w:p>
    <w:p w14:paraId="1EBD7B8D" w14:textId="77777777" w:rsidR="00164ED0" w:rsidRPr="00164ED0" w:rsidRDefault="00164ED0" w:rsidP="00164ED0">
      <w:pPr>
        <w:pStyle w:val="af9"/>
        <w:spacing w:before="163"/>
        <w:ind w:firstLine="480"/>
      </w:pPr>
      <w:r w:rsidRPr="00164ED0">
        <w:rPr>
          <w:rFonts w:hint="eastAsia"/>
        </w:rPr>
        <w:t xml:space="preserve"> </w:t>
      </w:r>
      <w:r w:rsidRPr="00164ED0">
        <w:rPr>
          <w:rFonts w:hint="eastAsia"/>
        </w:rPr>
        <w:t>同时对于货币安置临时过渡</w:t>
      </w:r>
      <w:r w:rsidRPr="00164ED0">
        <w:rPr>
          <w:rFonts w:hint="eastAsia"/>
        </w:rPr>
        <w:t>6</w:t>
      </w:r>
      <w:r w:rsidRPr="00164ED0">
        <w:rPr>
          <w:rFonts w:hint="eastAsia"/>
        </w:rPr>
        <w:t>个月的补助费</w:t>
      </w:r>
      <w:r w:rsidRPr="00164ED0">
        <w:rPr>
          <w:rFonts w:hint="eastAsia"/>
        </w:rPr>
        <w:t>=40*15*6=3600</w:t>
      </w:r>
      <w:r w:rsidRPr="00164ED0">
        <w:rPr>
          <w:rFonts w:hint="eastAsia"/>
        </w:rPr>
        <w:t>（最小拆迁面积按</w:t>
      </w:r>
      <w:r w:rsidRPr="00164ED0">
        <w:rPr>
          <w:rFonts w:hint="eastAsia"/>
        </w:rPr>
        <w:t>40</w:t>
      </w:r>
      <w:r w:rsidRPr="00164ED0">
        <w:rPr>
          <w:rFonts w:hint="eastAsia"/>
        </w:rPr>
        <w:t>平计算），而根据出租市场价租房</w:t>
      </w:r>
      <w:r w:rsidRPr="00164ED0">
        <w:rPr>
          <w:rFonts w:hint="eastAsia"/>
        </w:rPr>
        <w:t>6</w:t>
      </w:r>
      <w:r w:rsidRPr="00164ED0">
        <w:rPr>
          <w:rFonts w:hint="eastAsia"/>
        </w:rPr>
        <w:t>个月的成本</w:t>
      </w:r>
      <w:r w:rsidRPr="00164ED0">
        <w:rPr>
          <w:rFonts w:hint="eastAsia"/>
        </w:rPr>
        <w:t>=300*6</w:t>
      </w:r>
      <w:r w:rsidRPr="00164ED0">
        <w:rPr>
          <w:rFonts w:hint="eastAsia"/>
        </w:rPr>
        <w:t>，共计</w:t>
      </w:r>
      <w:r w:rsidRPr="00164ED0">
        <w:rPr>
          <w:rFonts w:hint="eastAsia"/>
        </w:rPr>
        <w:t>1800</w:t>
      </w:r>
      <w:r w:rsidRPr="00164ED0">
        <w:rPr>
          <w:rFonts w:hint="eastAsia"/>
        </w:rPr>
        <w:t>元，通过对比分析，其临时过渡补偿费用足以维持其租房，也符合世行重置成本原则。</w:t>
      </w:r>
    </w:p>
    <w:p w14:paraId="66398977" w14:textId="77777777" w:rsidR="00164ED0" w:rsidRPr="00164ED0" w:rsidRDefault="00164ED0" w:rsidP="001010A6">
      <w:pPr>
        <w:pStyle w:val="af9"/>
        <w:spacing w:before="163"/>
        <w:ind w:firstLine="482"/>
        <w:outlineLvl w:val="0"/>
        <w:rPr>
          <w:b/>
        </w:rPr>
      </w:pPr>
      <w:bookmarkStart w:id="2686" w:name="_Toc16746402"/>
      <w:bookmarkStart w:id="2687" w:name="_Toc17538709"/>
      <w:r w:rsidRPr="00164ED0">
        <w:rPr>
          <w:rFonts w:hint="eastAsia"/>
          <w:b/>
        </w:rPr>
        <w:t>二、国有土地上房屋拆迁补偿安置标准</w:t>
      </w:r>
      <w:bookmarkEnd w:id="2686"/>
      <w:bookmarkEnd w:id="2687"/>
    </w:p>
    <w:p w14:paraId="485B91BE" w14:textId="77777777" w:rsidR="00164ED0" w:rsidRPr="00164ED0" w:rsidRDefault="00164ED0" w:rsidP="00164ED0">
      <w:pPr>
        <w:pStyle w:val="af9"/>
        <w:spacing w:before="163"/>
        <w:ind w:firstLine="480"/>
      </w:pPr>
      <w:r w:rsidRPr="00164ED0">
        <w:rPr>
          <w:rFonts w:hint="eastAsia"/>
        </w:rPr>
        <w:t>由于宁海县</w:t>
      </w:r>
      <w:proofErr w:type="gramStart"/>
      <w:r w:rsidRPr="00164ED0">
        <w:rPr>
          <w:rFonts w:hint="eastAsia"/>
        </w:rPr>
        <w:t>桥头胡</w:t>
      </w:r>
      <w:proofErr w:type="gramEnd"/>
      <w:r w:rsidRPr="00164ED0">
        <w:rPr>
          <w:rFonts w:hint="eastAsia"/>
        </w:rPr>
        <w:t>街道桥头胡村一期改造项目征收国有所有土地房屋拆迁实施方案尚未正式批复出台，根据《宁海县桥头胡村改造一期地块国有土地上房屋征收补偿方案》（征求意见稿）显示，商住用房以地面一层为商业用房，二层及以上为住宅用房，并按不同价值进行评估。本项目拆迁有货币和调查安置两种方式，其具体补偿标准为：</w:t>
      </w:r>
    </w:p>
    <w:p w14:paraId="7BF2F4FF" w14:textId="77777777" w:rsidR="00164ED0" w:rsidRPr="00164ED0" w:rsidRDefault="00164ED0" w:rsidP="001010A6">
      <w:pPr>
        <w:pStyle w:val="af9"/>
        <w:spacing w:before="163"/>
        <w:ind w:firstLine="480"/>
        <w:outlineLvl w:val="0"/>
      </w:pPr>
      <w:bookmarkStart w:id="2688" w:name="_Toc16746403"/>
      <w:bookmarkStart w:id="2689" w:name="_Toc17538710"/>
      <w:r w:rsidRPr="00164ED0">
        <w:rPr>
          <w:rFonts w:hint="eastAsia"/>
        </w:rPr>
        <w:t>（一）货币安置</w:t>
      </w:r>
      <w:bookmarkEnd w:id="2688"/>
      <w:bookmarkEnd w:id="2689"/>
    </w:p>
    <w:p w14:paraId="32ADC5B6" w14:textId="77777777" w:rsidR="00164ED0" w:rsidRPr="001F674E" w:rsidRDefault="00164ED0">
      <w:pPr>
        <w:pStyle w:val="af9"/>
        <w:spacing w:before="163"/>
        <w:ind w:firstLine="480"/>
      </w:pPr>
      <w:r w:rsidRPr="00164ED0">
        <w:rPr>
          <w:rFonts w:hint="eastAsia"/>
        </w:rPr>
        <w:lastRenderedPageBreak/>
        <w:t>拆迁住宅用房实行货币安置，其补偿安置适用下列规定：</w:t>
      </w:r>
    </w:p>
    <w:p w14:paraId="4F86A052" w14:textId="77777777" w:rsidR="00164ED0" w:rsidRPr="00164ED0" w:rsidRDefault="00164ED0">
      <w:pPr>
        <w:pStyle w:val="af9"/>
        <w:spacing w:before="163"/>
        <w:ind w:firstLine="480"/>
      </w:pPr>
      <w:r w:rsidRPr="00164ED0">
        <w:t>1</w:t>
      </w:r>
      <w:r w:rsidRPr="00164ED0">
        <w:rPr>
          <w:rFonts w:hint="eastAsia"/>
        </w:rPr>
        <w:t>、被拆迁房屋依法选定或者确定的评估机构根据评估比准价格。</w:t>
      </w:r>
    </w:p>
    <w:p w14:paraId="7AC15562" w14:textId="77777777" w:rsidR="00164ED0" w:rsidRPr="00164ED0" w:rsidRDefault="00164ED0">
      <w:pPr>
        <w:pStyle w:val="af9"/>
        <w:spacing w:before="163"/>
        <w:ind w:firstLine="480"/>
      </w:pPr>
      <w:r w:rsidRPr="00164ED0">
        <w:t>2</w:t>
      </w:r>
      <w:r w:rsidRPr="00164ED0">
        <w:rPr>
          <w:rFonts w:hint="eastAsia"/>
        </w:rPr>
        <w:t>、被征收人选择货币补偿方式的，按被征收房屋评估价值的</w:t>
      </w:r>
      <w:r w:rsidRPr="00164ED0">
        <w:t>25%</w:t>
      </w:r>
      <w:r w:rsidRPr="00164ED0">
        <w:rPr>
          <w:rFonts w:hint="eastAsia"/>
        </w:rPr>
        <w:t>给予货币补偿补助。。</w:t>
      </w:r>
    </w:p>
    <w:p w14:paraId="65F58A82" w14:textId="77777777" w:rsidR="00164ED0" w:rsidRPr="001F674E" w:rsidRDefault="00164ED0">
      <w:pPr>
        <w:pStyle w:val="af9"/>
        <w:spacing w:before="163"/>
        <w:ind w:firstLine="480"/>
      </w:pPr>
      <w:r w:rsidRPr="00164ED0">
        <w:t>3</w:t>
      </w:r>
      <w:r w:rsidRPr="00164ED0">
        <w:rPr>
          <w:rFonts w:hint="eastAsia"/>
        </w:rPr>
        <w:t>、一次性补偿拆迁费按被征收房屋建筑面积每平方米</w:t>
      </w:r>
      <w:r w:rsidRPr="00164ED0">
        <w:t>300</w:t>
      </w:r>
      <w:r w:rsidRPr="00164ED0">
        <w:rPr>
          <w:rFonts w:hint="eastAsia"/>
        </w:rPr>
        <w:t>元计算，其中不足</w:t>
      </w:r>
      <w:r w:rsidRPr="00164ED0">
        <w:t>1</w:t>
      </w:r>
      <w:r w:rsidRPr="00164ED0">
        <w:rPr>
          <w:rFonts w:hint="eastAsia"/>
        </w:rPr>
        <w:t>万元的，按</w:t>
      </w:r>
      <w:r w:rsidRPr="00164ED0">
        <w:t>1</w:t>
      </w:r>
      <w:r w:rsidRPr="00164ED0">
        <w:rPr>
          <w:rFonts w:hint="eastAsia"/>
        </w:rPr>
        <w:t>万元补偿。</w:t>
      </w:r>
    </w:p>
    <w:p w14:paraId="17CF8B73" w14:textId="77777777" w:rsidR="00164ED0" w:rsidRPr="00164ED0" w:rsidRDefault="00164ED0">
      <w:pPr>
        <w:pStyle w:val="af9"/>
        <w:spacing w:before="163"/>
        <w:ind w:firstLine="480"/>
      </w:pPr>
      <w:r w:rsidRPr="00164ED0">
        <w:t>4</w:t>
      </w:r>
      <w:r w:rsidRPr="00164ED0">
        <w:rPr>
          <w:rFonts w:hint="eastAsia"/>
        </w:rPr>
        <w:t>、临时过渡费补助按被征收房屋建筑面积每月每平方米</w:t>
      </w:r>
      <w:r w:rsidRPr="00164ED0">
        <w:t>15</w:t>
      </w:r>
      <w:r w:rsidRPr="00164ED0">
        <w:rPr>
          <w:rFonts w:hint="eastAsia"/>
        </w:rPr>
        <w:t>元计算，其中每月不足</w:t>
      </w:r>
      <w:r w:rsidRPr="00164ED0">
        <w:t>800</w:t>
      </w:r>
      <w:r w:rsidRPr="00164ED0">
        <w:rPr>
          <w:rFonts w:hint="eastAsia"/>
        </w:rPr>
        <w:t>元的，按</w:t>
      </w:r>
      <w:r w:rsidRPr="00164ED0">
        <w:t>800</w:t>
      </w:r>
      <w:r w:rsidRPr="00164ED0">
        <w:rPr>
          <w:rFonts w:hint="eastAsia"/>
        </w:rPr>
        <w:t>元补偿。补偿期限为六个月。</w:t>
      </w:r>
    </w:p>
    <w:p w14:paraId="102575AD" w14:textId="77777777" w:rsidR="00164ED0" w:rsidRPr="00164ED0" w:rsidRDefault="00164ED0">
      <w:pPr>
        <w:pStyle w:val="af9"/>
        <w:spacing w:before="163"/>
        <w:ind w:firstLine="480"/>
      </w:pPr>
      <w:r w:rsidRPr="00164ED0">
        <w:rPr>
          <w:rFonts w:hint="eastAsia"/>
        </w:rPr>
        <w:t>拆迁商业用房实行货币安置，其补偿安置可适用下列规定：</w:t>
      </w:r>
    </w:p>
    <w:p w14:paraId="0820187C" w14:textId="77777777" w:rsidR="00164ED0" w:rsidRPr="00164ED0" w:rsidRDefault="00164ED0">
      <w:pPr>
        <w:pStyle w:val="af9"/>
        <w:spacing w:before="163"/>
        <w:ind w:firstLine="480"/>
      </w:pPr>
      <w:r w:rsidRPr="00164ED0">
        <w:t>1</w:t>
      </w:r>
      <w:r w:rsidRPr="00164ED0">
        <w:rPr>
          <w:rFonts w:hint="eastAsia"/>
        </w:rPr>
        <w:t>、</w:t>
      </w:r>
      <w:proofErr w:type="gramStart"/>
      <w:r w:rsidRPr="00164ED0">
        <w:rPr>
          <w:rFonts w:hint="eastAsia"/>
        </w:rPr>
        <w:t>桥井中路</w:t>
      </w:r>
      <w:proofErr w:type="gramEnd"/>
      <w:r w:rsidRPr="00164ED0">
        <w:rPr>
          <w:rFonts w:hint="eastAsia"/>
        </w:rPr>
        <w:t>商业房屋预评估比准价格为</w:t>
      </w:r>
      <w:r w:rsidRPr="00164ED0">
        <w:t>19440</w:t>
      </w:r>
      <w:r w:rsidRPr="00164ED0">
        <w:rPr>
          <w:rFonts w:hint="eastAsia"/>
        </w:rPr>
        <w:t>元</w:t>
      </w:r>
      <w:r w:rsidRPr="00164ED0">
        <w:t>/</w:t>
      </w:r>
      <w:r w:rsidRPr="00164ED0">
        <w:rPr>
          <w:rFonts w:hint="eastAsia"/>
        </w:rPr>
        <w:t>平方米；中新北街商业房屋预评估比准价格为</w:t>
      </w:r>
      <w:r w:rsidRPr="00164ED0">
        <w:t>14420</w:t>
      </w:r>
      <w:r w:rsidRPr="00164ED0">
        <w:rPr>
          <w:rFonts w:hint="eastAsia"/>
        </w:rPr>
        <w:t>元</w:t>
      </w:r>
      <w:r w:rsidRPr="00164ED0">
        <w:t>/</w:t>
      </w:r>
      <w:r w:rsidRPr="00164ED0">
        <w:rPr>
          <w:rFonts w:hint="eastAsia"/>
        </w:rPr>
        <w:t>平方米；</w:t>
      </w:r>
    </w:p>
    <w:p w14:paraId="52580E15" w14:textId="77777777" w:rsidR="00164ED0" w:rsidRPr="00164ED0" w:rsidRDefault="00164ED0">
      <w:pPr>
        <w:pStyle w:val="af9"/>
        <w:spacing w:before="163"/>
        <w:ind w:firstLine="480"/>
      </w:pPr>
      <w:r w:rsidRPr="00164ED0">
        <w:t>2</w:t>
      </w:r>
      <w:r w:rsidRPr="00164ED0">
        <w:rPr>
          <w:rFonts w:hint="eastAsia"/>
        </w:rPr>
        <w:t>、货币补偿补助按被征收房屋评估价值的</w:t>
      </w:r>
      <w:r w:rsidRPr="00164ED0">
        <w:t>27%</w:t>
      </w:r>
      <w:r w:rsidRPr="00164ED0">
        <w:rPr>
          <w:rFonts w:hint="eastAsia"/>
        </w:rPr>
        <w:t>给予货币补偿补助。被征收人选择产权调换方式的，房屋征收部门不支付货币补偿补助。</w:t>
      </w:r>
    </w:p>
    <w:p w14:paraId="17212EF2" w14:textId="77777777" w:rsidR="00164ED0" w:rsidRPr="00164ED0" w:rsidRDefault="00164ED0">
      <w:pPr>
        <w:pStyle w:val="af9"/>
        <w:spacing w:before="163"/>
        <w:ind w:firstLine="480"/>
      </w:pPr>
      <w:r w:rsidRPr="00164ED0">
        <w:t>3</w:t>
      </w:r>
      <w:r w:rsidRPr="00164ED0">
        <w:rPr>
          <w:rFonts w:hint="eastAsia"/>
        </w:rPr>
        <w:t>、一次性搬迁和临时安置</w:t>
      </w:r>
      <w:proofErr w:type="gramStart"/>
      <w:r w:rsidRPr="00164ED0">
        <w:rPr>
          <w:rFonts w:hint="eastAsia"/>
        </w:rPr>
        <w:t>费商业</w:t>
      </w:r>
      <w:proofErr w:type="gramEnd"/>
      <w:r w:rsidRPr="00164ED0">
        <w:rPr>
          <w:rFonts w:hint="eastAsia"/>
        </w:rPr>
        <w:t>用房按被征收房屋评估价值的</w:t>
      </w:r>
      <w:r w:rsidRPr="00164ED0">
        <w:t>1%</w:t>
      </w:r>
      <w:r w:rsidRPr="00164ED0">
        <w:rPr>
          <w:rFonts w:hint="eastAsia"/>
        </w:rPr>
        <w:t>补偿。</w:t>
      </w:r>
    </w:p>
    <w:p w14:paraId="6F12C24B" w14:textId="77777777" w:rsidR="00164ED0" w:rsidRPr="00164ED0" w:rsidRDefault="00164ED0">
      <w:pPr>
        <w:pStyle w:val="af9"/>
        <w:spacing w:before="163"/>
        <w:ind w:firstLine="480"/>
      </w:pPr>
      <w:r w:rsidRPr="00164ED0">
        <w:t>4</w:t>
      </w:r>
      <w:r w:rsidRPr="00164ED0">
        <w:rPr>
          <w:rFonts w:hint="eastAsia"/>
        </w:rPr>
        <w:t>、停产停业损失补偿费商业用房按被征收房屋评估价值的</w:t>
      </w:r>
      <w:r w:rsidRPr="00164ED0">
        <w:t>5%</w:t>
      </w:r>
      <w:r w:rsidRPr="00164ED0">
        <w:rPr>
          <w:rFonts w:hint="eastAsia"/>
        </w:rPr>
        <w:t>，或者按被征收房屋建筑面积每平方米</w:t>
      </w:r>
      <w:r w:rsidRPr="00164ED0">
        <w:t>400</w:t>
      </w:r>
      <w:r w:rsidRPr="00164ED0">
        <w:rPr>
          <w:rFonts w:hint="eastAsia"/>
        </w:rPr>
        <w:t>元计算，从</w:t>
      </w:r>
      <w:proofErr w:type="gramStart"/>
      <w:r w:rsidRPr="00164ED0">
        <w:rPr>
          <w:rFonts w:hint="eastAsia"/>
        </w:rPr>
        <w:t>高给予</w:t>
      </w:r>
      <w:proofErr w:type="gramEnd"/>
      <w:r w:rsidRPr="00164ED0">
        <w:rPr>
          <w:rFonts w:hint="eastAsia"/>
        </w:rPr>
        <w:t>补偿。或者按被征收房屋建筑面积或者按标准容积率计算的建筑面积每平方米</w:t>
      </w:r>
      <w:r w:rsidRPr="00164ED0">
        <w:t>200</w:t>
      </w:r>
      <w:r w:rsidRPr="00164ED0">
        <w:rPr>
          <w:rFonts w:hint="eastAsia"/>
        </w:rPr>
        <w:t>元计算，从</w:t>
      </w:r>
      <w:proofErr w:type="gramStart"/>
      <w:r w:rsidRPr="00164ED0">
        <w:rPr>
          <w:rFonts w:hint="eastAsia"/>
        </w:rPr>
        <w:t>高给予</w:t>
      </w:r>
      <w:proofErr w:type="gramEnd"/>
      <w:r w:rsidRPr="00164ED0">
        <w:rPr>
          <w:rFonts w:hint="eastAsia"/>
        </w:rPr>
        <w:t>补偿。</w:t>
      </w:r>
    </w:p>
    <w:p w14:paraId="3DB4A2EB" w14:textId="77777777" w:rsidR="00164ED0" w:rsidRPr="00164ED0" w:rsidRDefault="00164ED0">
      <w:pPr>
        <w:pStyle w:val="af9"/>
        <w:spacing w:before="163"/>
        <w:ind w:firstLine="480"/>
      </w:pPr>
      <w:r w:rsidRPr="00164ED0">
        <w:rPr>
          <w:rFonts w:hint="eastAsia"/>
        </w:rPr>
        <w:t>被征收人选择货币补偿的，被征收住宅房屋搬迁腾空后一次性结清补偿费。</w:t>
      </w:r>
    </w:p>
    <w:p w14:paraId="55DAEBF5" w14:textId="77777777" w:rsidR="00164ED0" w:rsidRPr="00164ED0" w:rsidRDefault="00164ED0" w:rsidP="001010A6">
      <w:pPr>
        <w:pStyle w:val="af9"/>
        <w:spacing w:before="163"/>
        <w:ind w:firstLine="480"/>
        <w:outlineLvl w:val="0"/>
      </w:pPr>
      <w:bookmarkStart w:id="2690" w:name="_Toc16746404"/>
      <w:bookmarkStart w:id="2691" w:name="_Toc17538711"/>
      <w:r w:rsidRPr="00164ED0">
        <w:rPr>
          <w:rFonts w:hint="eastAsia"/>
        </w:rPr>
        <w:t>（二）</w:t>
      </w:r>
      <w:proofErr w:type="gramStart"/>
      <w:r w:rsidRPr="00164ED0">
        <w:rPr>
          <w:rFonts w:hint="eastAsia"/>
        </w:rPr>
        <w:t>调产安置</w:t>
      </w:r>
      <w:bookmarkEnd w:id="2690"/>
      <w:bookmarkEnd w:id="2691"/>
      <w:proofErr w:type="gramEnd"/>
    </w:p>
    <w:p w14:paraId="4A9B06FF" w14:textId="77777777" w:rsidR="00164ED0" w:rsidRPr="00164ED0" w:rsidRDefault="00164ED0">
      <w:pPr>
        <w:pStyle w:val="af9"/>
        <w:spacing w:before="163"/>
        <w:ind w:firstLine="480"/>
      </w:pPr>
      <w:r w:rsidRPr="00164ED0">
        <w:rPr>
          <w:rFonts w:hint="eastAsia"/>
        </w:rPr>
        <w:t>拆迁住宅用房</w:t>
      </w:r>
      <w:proofErr w:type="gramStart"/>
      <w:r w:rsidRPr="00164ED0">
        <w:rPr>
          <w:rFonts w:hint="eastAsia"/>
        </w:rPr>
        <w:t>实行调产安置</w:t>
      </w:r>
      <w:proofErr w:type="gramEnd"/>
      <w:r w:rsidRPr="00164ED0">
        <w:rPr>
          <w:rFonts w:hint="eastAsia"/>
        </w:rPr>
        <w:t>，其补偿安置适用下列规定：</w:t>
      </w:r>
    </w:p>
    <w:p w14:paraId="38683B2E" w14:textId="77777777" w:rsidR="00164ED0" w:rsidRPr="00164ED0" w:rsidRDefault="00164ED0">
      <w:pPr>
        <w:pStyle w:val="af9"/>
        <w:spacing w:before="163"/>
        <w:ind w:firstLine="480"/>
      </w:pPr>
      <w:r w:rsidRPr="00164ED0">
        <w:t>1</w:t>
      </w:r>
      <w:r w:rsidRPr="00164ED0">
        <w:rPr>
          <w:rFonts w:hint="eastAsia"/>
        </w:rPr>
        <w:t>、房源为房屋征收部门提供的明月家园、</w:t>
      </w:r>
      <w:proofErr w:type="gramStart"/>
      <w:r w:rsidRPr="00164ED0">
        <w:rPr>
          <w:rFonts w:hint="eastAsia"/>
        </w:rPr>
        <w:t>桥头胡</w:t>
      </w:r>
      <w:proofErr w:type="gramEnd"/>
      <w:r w:rsidRPr="00164ED0">
        <w:rPr>
          <w:rFonts w:hint="eastAsia"/>
        </w:rPr>
        <w:t>街道核心区块改造工程</w:t>
      </w:r>
      <w:r w:rsidRPr="00164ED0">
        <w:t>A</w:t>
      </w:r>
      <w:r w:rsidRPr="00164ED0">
        <w:rPr>
          <w:rFonts w:hint="eastAsia"/>
        </w:rPr>
        <w:t>地块（拟建安置小区），均为成套房。</w:t>
      </w:r>
    </w:p>
    <w:p w14:paraId="11B325B0" w14:textId="77777777" w:rsidR="00164ED0" w:rsidRPr="00164ED0" w:rsidRDefault="00164ED0">
      <w:pPr>
        <w:pStyle w:val="af9"/>
        <w:spacing w:before="163"/>
        <w:ind w:firstLine="480"/>
      </w:pPr>
      <w:r w:rsidRPr="00164ED0">
        <w:t>2</w:t>
      </w:r>
      <w:r w:rsidRPr="00164ED0">
        <w:rPr>
          <w:rFonts w:hint="eastAsia"/>
        </w:rPr>
        <w:t>、调换补偿面积被征收住宅房屋补偿价值（包括被征收住宅房屋评估价值与住房困难补助或者低收入住房困难补偿之和，不包括装修及附属物补偿金额，</w:t>
      </w:r>
      <w:r w:rsidRPr="00164ED0">
        <w:rPr>
          <w:rFonts w:hint="eastAsia"/>
        </w:rPr>
        <w:lastRenderedPageBreak/>
        <w:t>下同）与产权调换住宅房屋评估比准价换算，根据换算结果增加</w:t>
      </w:r>
      <w:r w:rsidRPr="00164ED0">
        <w:t>12%</w:t>
      </w:r>
      <w:r w:rsidRPr="00164ED0">
        <w:rPr>
          <w:rFonts w:hint="eastAsia"/>
        </w:rPr>
        <w:t>的产权调换面积补助与本条第（三）项电梯的公摊面积补助后，其建筑面积仍低于被征收住宅房屋建筑面积的，再增加两者差额部分，向最接近产权调换住宅房屋建筑面积的套型上靠确定。</w:t>
      </w:r>
    </w:p>
    <w:p w14:paraId="20B9797A" w14:textId="77777777" w:rsidR="00164ED0" w:rsidRPr="00164ED0" w:rsidRDefault="00164ED0">
      <w:pPr>
        <w:pStyle w:val="af9"/>
        <w:spacing w:before="163"/>
        <w:ind w:firstLine="480"/>
      </w:pPr>
      <w:r w:rsidRPr="00164ED0">
        <w:t>3</w:t>
      </w:r>
      <w:r w:rsidRPr="00164ED0">
        <w:rPr>
          <w:rFonts w:hint="eastAsia"/>
        </w:rPr>
        <w:t>、公摊面积按产权调换住宅房屋为设置电梯建筑的，在向最接近产权调换住宅房屋建筑面积的套型上靠前给予公摊面积补助：每单元设置一部电梯的，补助建筑面积</w:t>
      </w:r>
      <w:r w:rsidRPr="00164ED0">
        <w:t>3</w:t>
      </w:r>
      <w:r w:rsidRPr="00164ED0">
        <w:rPr>
          <w:rFonts w:hint="eastAsia"/>
        </w:rPr>
        <w:t>平方米；每单元设置二部及以上电梯的，补助建筑面积</w:t>
      </w:r>
      <w:r w:rsidRPr="00164ED0">
        <w:t>10</w:t>
      </w:r>
      <w:r w:rsidRPr="00164ED0">
        <w:rPr>
          <w:rFonts w:hint="eastAsia"/>
        </w:rPr>
        <w:t>平方米。</w:t>
      </w:r>
    </w:p>
    <w:p w14:paraId="0675FB11" w14:textId="77777777" w:rsidR="00164ED0" w:rsidRPr="00164ED0" w:rsidRDefault="00164ED0">
      <w:pPr>
        <w:pStyle w:val="af9"/>
        <w:spacing w:before="163"/>
        <w:ind w:firstLine="480"/>
      </w:pPr>
      <w:r w:rsidRPr="00164ED0">
        <w:t>4</w:t>
      </w:r>
      <w:r w:rsidRPr="00164ED0">
        <w:rPr>
          <w:rFonts w:hint="eastAsia"/>
        </w:rPr>
        <w:t>、住宅房屋产权调换差价结算补助按换算结果面积增加</w:t>
      </w:r>
      <w:r w:rsidRPr="00164ED0">
        <w:t>12%</w:t>
      </w:r>
      <w:r w:rsidRPr="00164ED0">
        <w:rPr>
          <w:rFonts w:hint="eastAsia"/>
        </w:rPr>
        <w:t>的产权调换面积补助与电梯的公摊面积补助后，低于被征收住宅房屋建筑面积的差额部分以及向最接近产权调换住宅房屋建筑面积的套型上靠</w:t>
      </w:r>
      <w:r w:rsidRPr="00164ED0">
        <w:t>15</w:t>
      </w:r>
      <w:r w:rsidRPr="00164ED0">
        <w:rPr>
          <w:rFonts w:hint="eastAsia"/>
        </w:rPr>
        <w:t>平方米内部分建筑面积，按该部分房屋评估价值的</w:t>
      </w:r>
      <w:r w:rsidRPr="00164ED0">
        <w:t>10%</w:t>
      </w:r>
      <w:r w:rsidRPr="00164ED0">
        <w:rPr>
          <w:rFonts w:hint="eastAsia"/>
        </w:rPr>
        <w:t>给予差价结算补助，在差价结算时直接核减。超过</w:t>
      </w:r>
      <w:r w:rsidRPr="00164ED0">
        <w:t>15</w:t>
      </w:r>
      <w:r w:rsidRPr="00164ED0">
        <w:rPr>
          <w:rFonts w:hint="eastAsia"/>
        </w:rPr>
        <w:t>平方米以上部分，按市场评估价值结算。</w:t>
      </w:r>
    </w:p>
    <w:p w14:paraId="772D620F" w14:textId="77777777" w:rsidR="00164ED0" w:rsidRPr="00164ED0" w:rsidRDefault="00164ED0">
      <w:pPr>
        <w:pStyle w:val="af9"/>
        <w:spacing w:before="163"/>
        <w:ind w:firstLine="480"/>
      </w:pPr>
      <w:r w:rsidRPr="00164ED0">
        <w:t>5</w:t>
      </w:r>
      <w:r w:rsidRPr="00164ED0">
        <w:rPr>
          <w:rFonts w:hint="eastAsia"/>
        </w:rPr>
        <w:t>、一次性补偿搬迁费按被征收房屋建筑面积每平方米</w:t>
      </w:r>
      <w:r w:rsidRPr="00164ED0">
        <w:t>300</w:t>
      </w:r>
      <w:r w:rsidRPr="00164ED0">
        <w:rPr>
          <w:rFonts w:hint="eastAsia"/>
        </w:rPr>
        <w:t>元计算，其中不足</w:t>
      </w:r>
      <w:r w:rsidRPr="00164ED0">
        <w:t>1</w:t>
      </w:r>
      <w:r w:rsidRPr="00164ED0">
        <w:rPr>
          <w:rFonts w:hint="eastAsia"/>
        </w:rPr>
        <w:t>万元的，按</w:t>
      </w:r>
      <w:r w:rsidRPr="00164ED0">
        <w:t>1</w:t>
      </w:r>
      <w:r w:rsidRPr="00164ED0">
        <w:rPr>
          <w:rFonts w:hint="eastAsia"/>
        </w:rPr>
        <w:t>万元补偿。</w:t>
      </w:r>
    </w:p>
    <w:p w14:paraId="2317E412" w14:textId="77777777" w:rsidR="00164ED0" w:rsidRPr="00164ED0" w:rsidRDefault="00164ED0">
      <w:pPr>
        <w:pStyle w:val="af9"/>
        <w:spacing w:before="163"/>
        <w:ind w:firstLine="480"/>
      </w:pPr>
      <w:r w:rsidRPr="00164ED0">
        <w:t>6</w:t>
      </w:r>
      <w:r w:rsidRPr="00164ED0">
        <w:rPr>
          <w:rFonts w:hint="eastAsia"/>
        </w:rPr>
        <w:t>、临时过渡费按被征收房屋建筑面积每月每平方米</w:t>
      </w:r>
      <w:r w:rsidRPr="00164ED0">
        <w:t>15</w:t>
      </w:r>
      <w:r w:rsidRPr="00164ED0">
        <w:rPr>
          <w:rFonts w:hint="eastAsia"/>
        </w:rPr>
        <w:t>元计算，其中每月不足</w:t>
      </w:r>
      <w:r w:rsidRPr="00164ED0">
        <w:t>800</w:t>
      </w:r>
      <w:r w:rsidRPr="00164ED0">
        <w:rPr>
          <w:rFonts w:hint="eastAsia"/>
        </w:rPr>
        <w:t>元的，按</w:t>
      </w:r>
      <w:r w:rsidRPr="00164ED0">
        <w:t>800</w:t>
      </w:r>
      <w:r w:rsidRPr="00164ED0">
        <w:rPr>
          <w:rFonts w:hint="eastAsia"/>
        </w:rPr>
        <w:t>元补偿。过渡期限为</w:t>
      </w:r>
      <w:r w:rsidRPr="00164ED0">
        <w:t>24</w:t>
      </w:r>
      <w:r w:rsidRPr="00164ED0">
        <w:rPr>
          <w:rFonts w:hint="eastAsia"/>
        </w:rPr>
        <w:t>个月。</w:t>
      </w:r>
    </w:p>
    <w:p w14:paraId="66953B83" w14:textId="77777777" w:rsidR="00164ED0" w:rsidRPr="00164ED0" w:rsidRDefault="00164ED0">
      <w:pPr>
        <w:pStyle w:val="af9"/>
        <w:spacing w:before="163"/>
        <w:ind w:firstLine="480"/>
      </w:pPr>
      <w:r w:rsidRPr="00164ED0">
        <w:t>7</w:t>
      </w:r>
      <w:r w:rsidRPr="00164ED0">
        <w:rPr>
          <w:rFonts w:hint="eastAsia"/>
        </w:rPr>
        <w:t>、搬迁</w:t>
      </w:r>
      <w:proofErr w:type="gramStart"/>
      <w:r w:rsidRPr="00164ED0">
        <w:rPr>
          <w:rFonts w:hint="eastAsia"/>
        </w:rPr>
        <w:t>奖励按</w:t>
      </w:r>
      <w:proofErr w:type="gramEnd"/>
      <w:r w:rsidRPr="00164ED0">
        <w:rPr>
          <w:rFonts w:hint="eastAsia"/>
        </w:rPr>
        <w:t>被征收人在签约期限内签订补偿协议并在搬迁期限内完成搬迁的，住宅房屋按被征收房屋评估价值的</w:t>
      </w:r>
      <w:r w:rsidRPr="00164ED0">
        <w:t>10%</w:t>
      </w:r>
      <w:r w:rsidRPr="00164ED0">
        <w:rPr>
          <w:rFonts w:hint="eastAsia"/>
        </w:rPr>
        <w:t>给予签约搬迁奖励，每户低于</w:t>
      </w:r>
      <w:r w:rsidRPr="00164ED0">
        <w:t>2</w:t>
      </w:r>
      <w:r w:rsidRPr="00164ED0">
        <w:rPr>
          <w:rFonts w:hint="eastAsia"/>
        </w:rPr>
        <w:t>万元的，按</w:t>
      </w:r>
      <w:r w:rsidRPr="00164ED0">
        <w:t>2</w:t>
      </w:r>
      <w:r w:rsidRPr="00164ED0">
        <w:rPr>
          <w:rFonts w:hint="eastAsia"/>
        </w:rPr>
        <w:t>万元奖励；住宅房屋的被征收人在搬迁期限内提前搬迁的，给予提前搬迁奖励。提前二个月完成搬迁的奖励</w:t>
      </w:r>
      <w:r w:rsidRPr="00164ED0">
        <w:t>2</w:t>
      </w:r>
      <w:r w:rsidRPr="00164ED0">
        <w:rPr>
          <w:rFonts w:hint="eastAsia"/>
        </w:rPr>
        <w:t>万元</w:t>
      </w:r>
      <w:r w:rsidRPr="00164ED0">
        <w:t>/</w:t>
      </w:r>
      <w:r w:rsidRPr="00164ED0">
        <w:rPr>
          <w:rFonts w:hint="eastAsia"/>
        </w:rPr>
        <w:t>户，提前一个月完成搬迁的奖励</w:t>
      </w:r>
      <w:r w:rsidRPr="00164ED0">
        <w:t>1</w:t>
      </w:r>
      <w:r w:rsidRPr="00164ED0">
        <w:rPr>
          <w:rFonts w:hint="eastAsia"/>
        </w:rPr>
        <w:t>万元</w:t>
      </w:r>
      <w:r w:rsidRPr="00164ED0">
        <w:t>/</w:t>
      </w:r>
      <w:r w:rsidRPr="00164ED0">
        <w:rPr>
          <w:rFonts w:hint="eastAsia"/>
        </w:rPr>
        <w:t>户。</w:t>
      </w:r>
    </w:p>
    <w:p w14:paraId="0618FA8B" w14:textId="77777777" w:rsidR="00164ED0" w:rsidRPr="00164ED0" w:rsidRDefault="00164ED0">
      <w:pPr>
        <w:pStyle w:val="af9"/>
        <w:spacing w:before="163"/>
        <w:ind w:firstLine="480"/>
      </w:pPr>
      <w:r w:rsidRPr="00164ED0">
        <w:rPr>
          <w:rFonts w:hint="eastAsia"/>
        </w:rPr>
        <w:t>拆迁商业用房</w:t>
      </w:r>
      <w:proofErr w:type="gramStart"/>
      <w:r w:rsidRPr="00164ED0">
        <w:rPr>
          <w:rFonts w:hint="eastAsia"/>
        </w:rPr>
        <w:t>实行调产安置</w:t>
      </w:r>
      <w:proofErr w:type="gramEnd"/>
      <w:r w:rsidRPr="00164ED0">
        <w:rPr>
          <w:rFonts w:hint="eastAsia"/>
        </w:rPr>
        <w:t>，其补偿安置适用下列规定：</w:t>
      </w:r>
    </w:p>
    <w:p w14:paraId="075053D5" w14:textId="77777777" w:rsidR="00164ED0" w:rsidRPr="00164ED0" w:rsidRDefault="00164ED0">
      <w:pPr>
        <w:pStyle w:val="af9"/>
        <w:spacing w:before="163"/>
        <w:ind w:firstLine="480"/>
      </w:pPr>
      <w:r w:rsidRPr="00164ED0">
        <w:t>1</w:t>
      </w:r>
      <w:r w:rsidRPr="00164ED0">
        <w:rPr>
          <w:rFonts w:hint="eastAsia"/>
        </w:rPr>
        <w:t>、商业（商住）房屋的房源为</w:t>
      </w:r>
      <w:proofErr w:type="gramStart"/>
      <w:r w:rsidRPr="00164ED0">
        <w:rPr>
          <w:rFonts w:hint="eastAsia"/>
        </w:rPr>
        <w:t>桥头胡</w:t>
      </w:r>
      <w:proofErr w:type="gramEnd"/>
      <w:r w:rsidRPr="00164ED0">
        <w:rPr>
          <w:rFonts w:hint="eastAsia"/>
        </w:rPr>
        <w:t>街道新城路延伸段</w:t>
      </w:r>
      <w:proofErr w:type="gramStart"/>
      <w:r w:rsidRPr="00164ED0">
        <w:rPr>
          <w:rFonts w:hint="eastAsia"/>
        </w:rPr>
        <w:t>沿街沿街</w:t>
      </w:r>
      <w:proofErr w:type="gramEnd"/>
      <w:r w:rsidRPr="00164ED0">
        <w:rPr>
          <w:rFonts w:hint="eastAsia"/>
        </w:rPr>
        <w:t>商业安置房屋、</w:t>
      </w:r>
      <w:proofErr w:type="gramStart"/>
      <w:r w:rsidRPr="00164ED0">
        <w:rPr>
          <w:rFonts w:hint="eastAsia"/>
        </w:rPr>
        <w:t>桥头胡</w:t>
      </w:r>
      <w:proofErr w:type="gramEnd"/>
      <w:r w:rsidRPr="00164ED0">
        <w:rPr>
          <w:rFonts w:hint="eastAsia"/>
        </w:rPr>
        <w:t>街道万商路沿街商业安置房屋。</w:t>
      </w:r>
    </w:p>
    <w:p w14:paraId="2FACC1BC" w14:textId="77777777" w:rsidR="00164ED0" w:rsidRPr="00164ED0" w:rsidRDefault="00164ED0">
      <w:pPr>
        <w:pStyle w:val="af9"/>
        <w:spacing w:before="163"/>
        <w:ind w:firstLine="480"/>
      </w:pPr>
      <w:r w:rsidRPr="00164ED0">
        <w:t>2</w:t>
      </w:r>
      <w:r w:rsidRPr="00164ED0">
        <w:rPr>
          <w:rFonts w:hint="eastAsia"/>
        </w:rPr>
        <w:t>、产权调换房屋的价格由依法选定的评估机构以征收决定公告之日为评估时点评估确定。预估价为</w:t>
      </w:r>
      <w:r w:rsidRPr="00164ED0">
        <w:t>25600/28000</w:t>
      </w:r>
      <w:r w:rsidRPr="00164ED0">
        <w:rPr>
          <w:rFonts w:hint="eastAsia"/>
        </w:rPr>
        <w:t>元</w:t>
      </w:r>
      <w:r w:rsidRPr="00164ED0">
        <w:t>/</w:t>
      </w:r>
      <w:r w:rsidRPr="00164ED0">
        <w:rPr>
          <w:rFonts w:hint="eastAsia"/>
        </w:rPr>
        <w:t>平方米。</w:t>
      </w:r>
    </w:p>
    <w:p w14:paraId="11911B59" w14:textId="77777777" w:rsidR="00164ED0" w:rsidRPr="00164ED0" w:rsidRDefault="00164ED0">
      <w:pPr>
        <w:pStyle w:val="af9"/>
        <w:spacing w:before="163"/>
        <w:ind w:firstLine="480"/>
      </w:pPr>
      <w:r w:rsidRPr="00164ED0">
        <w:lastRenderedPageBreak/>
        <w:t>3</w:t>
      </w:r>
      <w:r w:rsidRPr="00164ED0">
        <w:rPr>
          <w:rFonts w:hint="eastAsia"/>
        </w:rPr>
        <w:t>、一次性搬迁和临时安置</w:t>
      </w:r>
      <w:proofErr w:type="gramStart"/>
      <w:r w:rsidRPr="00164ED0">
        <w:rPr>
          <w:rFonts w:hint="eastAsia"/>
        </w:rPr>
        <w:t>费商业</w:t>
      </w:r>
      <w:proofErr w:type="gramEnd"/>
      <w:r w:rsidRPr="00164ED0">
        <w:rPr>
          <w:rFonts w:hint="eastAsia"/>
        </w:rPr>
        <w:t>用房按被征收房屋评估价值的</w:t>
      </w:r>
      <w:r w:rsidRPr="00164ED0">
        <w:t>1%</w:t>
      </w:r>
      <w:r w:rsidRPr="00164ED0">
        <w:rPr>
          <w:rFonts w:hint="eastAsia"/>
        </w:rPr>
        <w:t>补偿。</w:t>
      </w:r>
    </w:p>
    <w:p w14:paraId="06D2D4D7" w14:textId="77777777" w:rsidR="00164ED0" w:rsidRPr="00164ED0" w:rsidRDefault="00164ED0">
      <w:pPr>
        <w:pStyle w:val="af9"/>
        <w:spacing w:before="163"/>
        <w:ind w:firstLine="480"/>
      </w:pPr>
      <w:r w:rsidRPr="00164ED0">
        <w:t>4</w:t>
      </w:r>
      <w:r w:rsidRPr="00164ED0">
        <w:rPr>
          <w:rFonts w:hint="eastAsia"/>
        </w:rPr>
        <w:t>、停产停业损失补偿费商业用房按被征收房屋评估价值的</w:t>
      </w:r>
      <w:r w:rsidRPr="00164ED0">
        <w:t>5%</w:t>
      </w:r>
      <w:r w:rsidRPr="00164ED0">
        <w:rPr>
          <w:rFonts w:hint="eastAsia"/>
        </w:rPr>
        <w:t>，或者按被征收房屋建筑面积每平方米</w:t>
      </w:r>
      <w:r w:rsidRPr="00164ED0">
        <w:t>400</w:t>
      </w:r>
      <w:r w:rsidRPr="00164ED0">
        <w:rPr>
          <w:rFonts w:hint="eastAsia"/>
        </w:rPr>
        <w:t>元计算，从</w:t>
      </w:r>
      <w:proofErr w:type="gramStart"/>
      <w:r w:rsidRPr="00164ED0">
        <w:rPr>
          <w:rFonts w:hint="eastAsia"/>
        </w:rPr>
        <w:t>高给予</w:t>
      </w:r>
      <w:proofErr w:type="gramEnd"/>
      <w:r w:rsidRPr="00164ED0">
        <w:rPr>
          <w:rFonts w:hint="eastAsia"/>
        </w:rPr>
        <w:t>补偿。</w:t>
      </w:r>
    </w:p>
    <w:p w14:paraId="613BF5B9" w14:textId="295AAAB6" w:rsidR="00164ED0" w:rsidRPr="00164ED0" w:rsidRDefault="00164ED0" w:rsidP="001010A6">
      <w:pPr>
        <w:pStyle w:val="af9"/>
        <w:spacing w:before="163"/>
        <w:ind w:firstLine="482"/>
        <w:outlineLvl w:val="0"/>
        <w:rPr>
          <w:b/>
        </w:rPr>
      </w:pPr>
      <w:bookmarkStart w:id="2692" w:name="_Toc17538712"/>
      <w:bookmarkStart w:id="2693" w:name="_Toc16746405"/>
      <w:r w:rsidRPr="00164ED0">
        <w:rPr>
          <w:rFonts w:hint="eastAsia"/>
          <w:b/>
        </w:rPr>
        <w:t>2.2.2</w:t>
      </w:r>
      <w:r w:rsidRPr="00164ED0">
        <w:rPr>
          <w:rFonts w:hint="eastAsia"/>
          <w:b/>
        </w:rPr>
        <w:t>竹溪子项目</w:t>
      </w:r>
      <w:bookmarkEnd w:id="2692"/>
      <w:bookmarkEnd w:id="2693"/>
    </w:p>
    <w:p w14:paraId="544EAE32" w14:textId="77777777" w:rsidR="00164ED0" w:rsidRPr="00164ED0" w:rsidRDefault="00164ED0">
      <w:pPr>
        <w:pStyle w:val="af9"/>
        <w:spacing w:before="163"/>
        <w:ind w:firstLine="480"/>
      </w:pPr>
      <w:r w:rsidRPr="00164ED0">
        <w:rPr>
          <w:rFonts w:hint="eastAsia"/>
        </w:rPr>
        <w:t>宁海县桃源</w:t>
      </w:r>
      <w:proofErr w:type="gramStart"/>
      <w:r w:rsidRPr="00164ED0">
        <w:rPr>
          <w:rFonts w:hint="eastAsia"/>
        </w:rPr>
        <w:t>街道竹口三</w:t>
      </w:r>
      <w:proofErr w:type="gramEnd"/>
      <w:r w:rsidRPr="00164ED0">
        <w:rPr>
          <w:rFonts w:hint="eastAsia"/>
        </w:rPr>
        <w:t>村改造项目中涉及的</w:t>
      </w:r>
      <w:r w:rsidRPr="00164ED0">
        <w:t>8</w:t>
      </w:r>
      <w:r w:rsidRPr="00164ED0">
        <w:rPr>
          <w:rFonts w:hint="eastAsia"/>
        </w:rPr>
        <w:t>户均为集体土地上的住宅房屋拆迁，本项目集体土地上住宅房屋拆迁补偿将参照《宁海县桃源街道竹口三村拆迁改造实施方案》，具体补偿标准</w:t>
      </w:r>
      <w:proofErr w:type="gramStart"/>
      <w:r w:rsidRPr="00164ED0">
        <w:rPr>
          <w:rFonts w:hint="eastAsia"/>
        </w:rPr>
        <w:t>详</w:t>
      </w:r>
      <w:proofErr w:type="gramEnd"/>
      <w:r w:rsidRPr="00164ED0">
        <w:rPr>
          <w:rFonts w:hint="eastAsia"/>
        </w:rPr>
        <w:t>如下：</w:t>
      </w:r>
    </w:p>
    <w:p w14:paraId="697D94E5" w14:textId="77777777" w:rsidR="00164ED0" w:rsidRPr="00164ED0" w:rsidRDefault="00164ED0" w:rsidP="001010A6">
      <w:pPr>
        <w:pStyle w:val="af9"/>
        <w:spacing w:before="163"/>
        <w:ind w:firstLine="480"/>
        <w:outlineLvl w:val="0"/>
      </w:pPr>
      <w:bookmarkStart w:id="2694" w:name="_Toc16746406"/>
      <w:bookmarkStart w:id="2695" w:name="_Toc17538713"/>
      <w:r w:rsidRPr="00164ED0">
        <w:rPr>
          <w:rFonts w:hint="eastAsia"/>
        </w:rPr>
        <w:t>（一）货币安置</w:t>
      </w:r>
      <w:bookmarkEnd w:id="2694"/>
      <w:bookmarkEnd w:id="2695"/>
    </w:p>
    <w:p w14:paraId="11C60224" w14:textId="77777777" w:rsidR="00164ED0" w:rsidRPr="00164ED0" w:rsidRDefault="00164ED0">
      <w:pPr>
        <w:pStyle w:val="af9"/>
        <w:spacing w:before="163"/>
        <w:ind w:firstLine="480"/>
      </w:pPr>
      <w:bookmarkStart w:id="2696" w:name="_Toc16461563"/>
      <w:r w:rsidRPr="00164ED0">
        <w:rPr>
          <w:rFonts w:hint="eastAsia"/>
        </w:rPr>
        <w:t>被拆迁人选择货币安置的，先按规定</w:t>
      </w:r>
      <w:proofErr w:type="gramStart"/>
      <w:r w:rsidRPr="00164ED0">
        <w:rPr>
          <w:rFonts w:hint="eastAsia"/>
        </w:rPr>
        <w:t>计算调产安置</w:t>
      </w:r>
      <w:proofErr w:type="gramEnd"/>
      <w:r w:rsidRPr="00164ED0">
        <w:rPr>
          <w:rFonts w:hint="eastAsia"/>
        </w:rPr>
        <w:t>房屋面积和保障安置房屋面积后，</w:t>
      </w:r>
      <w:proofErr w:type="gramStart"/>
      <w:r w:rsidRPr="00164ED0">
        <w:rPr>
          <w:rFonts w:hint="eastAsia"/>
        </w:rPr>
        <w:t>调产安置</w:t>
      </w:r>
      <w:proofErr w:type="gramEnd"/>
      <w:r w:rsidRPr="00164ED0">
        <w:rPr>
          <w:rFonts w:hint="eastAsia"/>
        </w:rPr>
        <w:t>房屋部分</w:t>
      </w:r>
      <w:r w:rsidRPr="00164ED0">
        <w:t>5200</w:t>
      </w:r>
      <w:r w:rsidRPr="00164ED0">
        <w:rPr>
          <w:rFonts w:hint="eastAsia"/>
        </w:rPr>
        <w:t>元</w:t>
      </w:r>
      <w:r w:rsidRPr="00164ED0">
        <w:t>/</w:t>
      </w:r>
      <w:r w:rsidRPr="00164ED0">
        <w:rPr>
          <w:rFonts w:hint="eastAsia"/>
        </w:rPr>
        <w:t>平方米结算补偿、保障安置房屋部分按</w:t>
      </w:r>
      <w:r w:rsidRPr="00164ED0">
        <w:t>4900</w:t>
      </w:r>
      <w:r w:rsidRPr="00164ED0">
        <w:rPr>
          <w:rFonts w:hint="eastAsia"/>
        </w:rPr>
        <w:t>元</w:t>
      </w:r>
      <w:r w:rsidRPr="00164ED0">
        <w:t>/</w:t>
      </w:r>
      <w:r w:rsidRPr="00164ED0">
        <w:rPr>
          <w:rFonts w:hint="eastAsia"/>
        </w:rPr>
        <w:t>平方米结算补偿。</w:t>
      </w:r>
    </w:p>
    <w:p w14:paraId="744CD699" w14:textId="77777777" w:rsidR="00164ED0" w:rsidRPr="00164ED0" w:rsidRDefault="00164ED0" w:rsidP="001010A6">
      <w:pPr>
        <w:pStyle w:val="af9"/>
        <w:spacing w:before="163"/>
        <w:ind w:firstLine="480"/>
        <w:outlineLvl w:val="0"/>
      </w:pPr>
      <w:bookmarkStart w:id="2697" w:name="_Toc16746407"/>
      <w:bookmarkStart w:id="2698" w:name="_Toc17538714"/>
      <w:r w:rsidRPr="00164ED0">
        <w:rPr>
          <w:rFonts w:hint="eastAsia"/>
        </w:rPr>
        <w:t>（二）迁建安置</w:t>
      </w:r>
      <w:bookmarkEnd w:id="2697"/>
      <w:bookmarkEnd w:id="2698"/>
    </w:p>
    <w:p w14:paraId="42D19C46" w14:textId="77777777" w:rsidR="00164ED0" w:rsidRPr="00164ED0" w:rsidRDefault="00164ED0">
      <w:pPr>
        <w:pStyle w:val="af9"/>
        <w:spacing w:before="163"/>
        <w:ind w:firstLine="480"/>
      </w:pPr>
      <w:r w:rsidRPr="00164ED0">
        <w:rPr>
          <w:rFonts w:hint="eastAsia"/>
        </w:rPr>
        <w:t>原始家庭户迁建安置数</w:t>
      </w:r>
      <w:proofErr w:type="gramStart"/>
      <w:r w:rsidRPr="00164ED0">
        <w:rPr>
          <w:rFonts w:hint="eastAsia"/>
        </w:rPr>
        <w:t>按底代</w:t>
      </w:r>
      <w:proofErr w:type="gramEnd"/>
      <w:r w:rsidRPr="00164ED0">
        <w:rPr>
          <w:rFonts w:hint="eastAsia"/>
        </w:rPr>
        <w:t>男性（村民或认定为村民）成员数（底代为全囡户的其中</w:t>
      </w:r>
      <w:r w:rsidRPr="00164ED0">
        <w:t>1</w:t>
      </w:r>
      <w:r w:rsidRPr="00164ED0">
        <w:rPr>
          <w:rFonts w:hint="eastAsia"/>
        </w:rPr>
        <w:t>名女性认定为男性成员，宁海县国土资源局于</w:t>
      </w:r>
      <w:r w:rsidRPr="00164ED0">
        <w:t>2010</w:t>
      </w:r>
      <w:r w:rsidRPr="00164ED0">
        <w:rPr>
          <w:rFonts w:hint="eastAsia"/>
        </w:rPr>
        <w:t>年</w:t>
      </w:r>
      <w:r w:rsidRPr="00164ED0">
        <w:t>4</w:t>
      </w:r>
      <w:r w:rsidRPr="00164ED0">
        <w:rPr>
          <w:rFonts w:hint="eastAsia"/>
        </w:rPr>
        <w:t>月</w:t>
      </w:r>
      <w:r w:rsidRPr="00164ED0">
        <w:t>23</w:t>
      </w:r>
      <w:r w:rsidRPr="00164ED0">
        <w:rPr>
          <w:rFonts w:hint="eastAsia"/>
        </w:rPr>
        <w:t>日发布征收集体所有土地房屋拆迁公告之日起户籍在册的超生和非法领养的人员除外）计算，每一迁建安置用地面积</w:t>
      </w:r>
      <w:r w:rsidRPr="00164ED0">
        <w:t>2</w:t>
      </w:r>
      <w:r w:rsidRPr="00164ED0">
        <w:rPr>
          <w:rFonts w:hint="eastAsia"/>
        </w:rPr>
        <w:t>间</w:t>
      </w:r>
      <w:r w:rsidRPr="00164ED0">
        <w:t>116.3</w:t>
      </w:r>
      <w:r w:rsidRPr="00164ED0">
        <w:rPr>
          <w:rFonts w:hint="eastAsia"/>
        </w:rPr>
        <w:t>平方米。迁建安置用地面积应从原始家庭户合法用地面积中扣减，不是扣减迁建安置用地面积的，安置时予以补足。</w:t>
      </w:r>
    </w:p>
    <w:p w14:paraId="7E650A75" w14:textId="77777777" w:rsidR="00164ED0" w:rsidRPr="00164ED0" w:rsidRDefault="00164ED0">
      <w:pPr>
        <w:pStyle w:val="af9"/>
        <w:spacing w:before="163"/>
        <w:ind w:firstLine="480"/>
      </w:pPr>
      <w:r w:rsidRPr="00164ED0">
        <w:rPr>
          <w:rFonts w:hint="eastAsia"/>
        </w:rPr>
        <w:t>原始家庭</w:t>
      </w:r>
      <w:proofErr w:type="gramStart"/>
      <w:r w:rsidRPr="00164ED0">
        <w:rPr>
          <w:rFonts w:hint="eastAsia"/>
        </w:rPr>
        <w:t>户符合</w:t>
      </w:r>
      <w:proofErr w:type="gramEnd"/>
      <w:r w:rsidRPr="00164ED0">
        <w:rPr>
          <w:rFonts w:hint="eastAsia"/>
        </w:rPr>
        <w:t>规定可迁建安置而放弃迁建安置的，迁建安置用地（</w:t>
      </w:r>
      <w:r w:rsidRPr="00164ED0">
        <w:t>2</w:t>
      </w:r>
      <w:r w:rsidRPr="00164ED0">
        <w:rPr>
          <w:rFonts w:hint="eastAsia"/>
        </w:rPr>
        <w:t>间）给予调换套房产权面积</w:t>
      </w:r>
      <w:r w:rsidRPr="00164ED0">
        <w:t>300</w:t>
      </w:r>
      <w:r w:rsidRPr="00164ED0">
        <w:rPr>
          <w:rFonts w:hint="eastAsia"/>
        </w:rPr>
        <w:t>平方米。</w:t>
      </w:r>
    </w:p>
    <w:p w14:paraId="054F3354" w14:textId="77777777" w:rsidR="00164ED0" w:rsidRPr="00164ED0" w:rsidRDefault="00164ED0">
      <w:pPr>
        <w:pStyle w:val="af9"/>
        <w:spacing w:before="163"/>
        <w:ind w:firstLine="480"/>
      </w:pPr>
      <w:r w:rsidRPr="00164ED0">
        <w:rPr>
          <w:rFonts w:hint="eastAsia"/>
        </w:rPr>
        <w:t>迁建安置房屋价格为</w:t>
      </w:r>
      <w:r w:rsidRPr="00164ED0">
        <w:t>900</w:t>
      </w:r>
      <w:r w:rsidRPr="00164ED0">
        <w:rPr>
          <w:rFonts w:hint="eastAsia"/>
        </w:rPr>
        <w:t>元</w:t>
      </w:r>
      <w:r w:rsidRPr="00164ED0">
        <w:t>/</w:t>
      </w:r>
      <w:r w:rsidRPr="00164ED0">
        <w:rPr>
          <w:rFonts w:hint="eastAsia"/>
        </w:rPr>
        <w:t>平方米。</w:t>
      </w:r>
    </w:p>
    <w:p w14:paraId="4A70C4B4" w14:textId="77777777" w:rsidR="00164ED0" w:rsidRPr="00164ED0" w:rsidRDefault="00164ED0" w:rsidP="001010A6">
      <w:pPr>
        <w:pStyle w:val="af9"/>
        <w:spacing w:before="163"/>
        <w:ind w:firstLine="480"/>
        <w:outlineLvl w:val="0"/>
      </w:pPr>
      <w:bookmarkStart w:id="2699" w:name="_Toc16746408"/>
      <w:bookmarkStart w:id="2700" w:name="_Toc17538715"/>
      <w:r w:rsidRPr="00164ED0">
        <w:rPr>
          <w:rFonts w:hint="eastAsia"/>
        </w:rPr>
        <w:t>（三）</w:t>
      </w:r>
      <w:proofErr w:type="gramStart"/>
      <w:r w:rsidRPr="00164ED0">
        <w:rPr>
          <w:rFonts w:hint="eastAsia"/>
        </w:rPr>
        <w:t>调产安置</w:t>
      </w:r>
      <w:bookmarkEnd w:id="2699"/>
      <w:bookmarkEnd w:id="2700"/>
      <w:proofErr w:type="gramEnd"/>
    </w:p>
    <w:p w14:paraId="63370727" w14:textId="77777777" w:rsidR="00164ED0" w:rsidRPr="00164ED0" w:rsidRDefault="00164ED0">
      <w:pPr>
        <w:pStyle w:val="af9"/>
        <w:spacing w:before="163"/>
        <w:ind w:firstLine="480"/>
      </w:pPr>
      <w:r w:rsidRPr="00164ED0">
        <w:rPr>
          <w:rFonts w:hint="eastAsia"/>
        </w:rPr>
        <w:t>原始家庭户扣减迁建安置用地面积后，剩余合法用地面积按</w:t>
      </w:r>
      <w:r w:rsidRPr="00164ED0">
        <w:t>1: 1.5</w:t>
      </w:r>
      <w:r w:rsidRPr="00164ED0">
        <w:rPr>
          <w:rFonts w:hint="eastAsia"/>
        </w:rPr>
        <w:t>标准调换套房产权面积（</w:t>
      </w:r>
      <w:proofErr w:type="gramStart"/>
      <w:r w:rsidRPr="00164ED0">
        <w:rPr>
          <w:rFonts w:hint="eastAsia"/>
        </w:rPr>
        <w:t>调产安置</w:t>
      </w:r>
      <w:proofErr w:type="gramEnd"/>
      <w:r w:rsidRPr="00164ED0">
        <w:rPr>
          <w:rFonts w:hint="eastAsia"/>
        </w:rPr>
        <w:t>）。</w:t>
      </w:r>
      <w:proofErr w:type="gramStart"/>
      <w:r w:rsidRPr="00164ED0">
        <w:rPr>
          <w:rFonts w:hint="eastAsia"/>
        </w:rPr>
        <w:t>调产安置</w:t>
      </w:r>
      <w:proofErr w:type="gramEnd"/>
      <w:r w:rsidRPr="00164ED0">
        <w:rPr>
          <w:rFonts w:hint="eastAsia"/>
        </w:rPr>
        <w:t>后，原始家庭户成员住房（套房）面积不足下列标准的，按照相关</w:t>
      </w:r>
      <w:proofErr w:type="gramStart"/>
      <w:r w:rsidRPr="00164ED0">
        <w:rPr>
          <w:rFonts w:hint="eastAsia"/>
        </w:rPr>
        <w:t>标准标准</w:t>
      </w:r>
      <w:proofErr w:type="gramEnd"/>
      <w:r w:rsidRPr="00164ED0">
        <w:rPr>
          <w:rFonts w:hint="eastAsia"/>
        </w:rPr>
        <w:t>予以保障安置</w:t>
      </w:r>
    </w:p>
    <w:p w14:paraId="511A543C" w14:textId="77777777" w:rsidR="00164ED0" w:rsidRPr="00164ED0" w:rsidRDefault="00164ED0">
      <w:pPr>
        <w:pStyle w:val="af9"/>
        <w:spacing w:before="163"/>
        <w:ind w:firstLine="480"/>
      </w:pPr>
      <w:proofErr w:type="gramStart"/>
      <w:r w:rsidRPr="00164ED0">
        <w:rPr>
          <w:rFonts w:hint="eastAsia"/>
        </w:rPr>
        <w:lastRenderedPageBreak/>
        <w:t>调产安置</w:t>
      </w:r>
      <w:proofErr w:type="gramEnd"/>
      <w:r w:rsidRPr="00164ED0">
        <w:rPr>
          <w:rFonts w:hint="eastAsia"/>
        </w:rPr>
        <w:t>房屋部分</w:t>
      </w:r>
      <w:proofErr w:type="gramStart"/>
      <w:r w:rsidRPr="00164ED0">
        <w:rPr>
          <w:rFonts w:hint="eastAsia"/>
        </w:rPr>
        <w:t>中心价</w:t>
      </w:r>
      <w:proofErr w:type="gramEnd"/>
      <w:r w:rsidRPr="00164ED0">
        <w:rPr>
          <w:rFonts w:hint="eastAsia"/>
        </w:rPr>
        <w:t>为</w:t>
      </w:r>
      <w:r w:rsidRPr="00164ED0">
        <w:t>1300</w:t>
      </w:r>
      <w:r w:rsidRPr="00164ED0">
        <w:rPr>
          <w:rFonts w:hint="eastAsia"/>
        </w:rPr>
        <w:t>元</w:t>
      </w:r>
      <w:r w:rsidRPr="00164ED0">
        <w:t>/</w:t>
      </w:r>
      <w:r w:rsidRPr="00164ED0">
        <w:rPr>
          <w:rFonts w:hint="eastAsia"/>
        </w:rPr>
        <w:t>平方米，保障安置房屋部分</w:t>
      </w:r>
      <w:proofErr w:type="gramStart"/>
      <w:r w:rsidRPr="00164ED0">
        <w:rPr>
          <w:rFonts w:hint="eastAsia"/>
        </w:rPr>
        <w:t>中心价</w:t>
      </w:r>
      <w:proofErr w:type="gramEnd"/>
      <w:r w:rsidRPr="00164ED0">
        <w:rPr>
          <w:rFonts w:hint="eastAsia"/>
        </w:rPr>
        <w:t>为</w:t>
      </w:r>
      <w:r w:rsidRPr="00164ED0">
        <w:t>1600</w:t>
      </w:r>
      <w:r w:rsidRPr="00164ED0">
        <w:rPr>
          <w:rFonts w:hint="eastAsia"/>
        </w:rPr>
        <w:t>元</w:t>
      </w:r>
      <w:r w:rsidRPr="00164ED0">
        <w:t>/</w:t>
      </w:r>
      <w:r w:rsidRPr="00164ED0">
        <w:rPr>
          <w:rFonts w:hint="eastAsia"/>
        </w:rPr>
        <w:t>平方米。</w:t>
      </w:r>
    </w:p>
    <w:p w14:paraId="7A1E5F4E" w14:textId="77777777" w:rsidR="00164ED0" w:rsidRPr="00164ED0" w:rsidRDefault="00164ED0">
      <w:pPr>
        <w:pStyle w:val="af9"/>
        <w:spacing w:before="163"/>
        <w:ind w:firstLine="480"/>
      </w:pPr>
      <w:r w:rsidRPr="00164ED0">
        <w:rPr>
          <w:rFonts w:hint="eastAsia"/>
        </w:rPr>
        <w:t>根据世行重置成本原则，需将拆迁补偿价格与拆迁地段集体土地上其他同等同类房屋的市场价格进行对比，对比具体内容如下表</w:t>
      </w:r>
      <w:r w:rsidRPr="00164ED0">
        <w:t>2-4</w:t>
      </w:r>
      <w:r w:rsidRPr="00164ED0">
        <w:rPr>
          <w:rFonts w:hint="eastAsia"/>
        </w:rPr>
        <w:t>所示</w:t>
      </w:r>
    </w:p>
    <w:bookmarkEnd w:id="2696"/>
    <w:p w14:paraId="2DD03DFD" w14:textId="77777777" w:rsidR="00164ED0" w:rsidRDefault="00164ED0" w:rsidP="00164ED0">
      <w:pPr>
        <w:pStyle w:val="a3"/>
        <w:rPr>
          <w:lang w:eastAsia="zh-CN"/>
        </w:rPr>
      </w:pPr>
    </w:p>
    <w:p w14:paraId="7A3B278C" w14:textId="6D6098BB" w:rsidR="00164ED0" w:rsidRPr="00164ED0" w:rsidRDefault="00164ED0" w:rsidP="001F674E">
      <w:pPr>
        <w:pStyle w:val="a3"/>
        <w:rPr>
          <w:lang w:eastAsia="zh-CN"/>
        </w:rPr>
      </w:pPr>
      <w:r w:rsidRPr="00164ED0">
        <w:rPr>
          <w:lang w:eastAsia="zh-CN"/>
        </w:rPr>
        <w:t>表</w:t>
      </w:r>
      <w:r w:rsidRPr="00164ED0">
        <w:rPr>
          <w:lang w:eastAsia="zh-CN"/>
        </w:rPr>
        <w:t xml:space="preserve"> </w:t>
      </w:r>
      <w:r w:rsidRPr="00164ED0">
        <w:rPr>
          <w:rFonts w:hint="eastAsia"/>
          <w:lang w:eastAsia="zh-CN"/>
        </w:rPr>
        <w:t>2</w:t>
      </w:r>
      <w:r w:rsidRPr="00164ED0">
        <w:rPr>
          <w:lang w:eastAsia="zh-CN"/>
        </w:rPr>
        <w:noBreakHyphen/>
      </w:r>
      <w:r w:rsidRPr="00164ED0">
        <w:rPr>
          <w:rFonts w:hint="eastAsia"/>
          <w:lang w:eastAsia="zh-CN"/>
        </w:rPr>
        <w:t>4</w:t>
      </w:r>
      <w:r w:rsidRPr="00164ED0">
        <w:rPr>
          <w:rFonts w:hint="eastAsia"/>
          <w:lang w:eastAsia="zh-CN"/>
        </w:rPr>
        <w:t>集体土地上房屋拆迁补偿标准与同类房屋市场价对比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4A0" w:firstRow="1" w:lastRow="0" w:firstColumn="1" w:lastColumn="0" w:noHBand="0" w:noVBand="1"/>
      </w:tblPr>
      <w:tblGrid>
        <w:gridCol w:w="699"/>
        <w:gridCol w:w="739"/>
        <w:gridCol w:w="1986"/>
        <w:gridCol w:w="1785"/>
        <w:gridCol w:w="1715"/>
        <w:gridCol w:w="1378"/>
      </w:tblGrid>
      <w:tr w:rsidR="00164ED0" w:rsidRPr="00950A3B" w14:paraId="5E61ED17" w14:textId="77777777" w:rsidTr="001F674E">
        <w:trPr>
          <w:tblHeader/>
        </w:trPr>
        <w:tc>
          <w:tcPr>
            <w:tcW w:w="421" w:type="pct"/>
            <w:shd w:val="clear" w:color="auto" w:fill="F2F2F2" w:themeFill="background1" w:themeFillShade="F2"/>
            <w:vAlign w:val="center"/>
          </w:tcPr>
          <w:p w14:paraId="4A691B92" w14:textId="77777777" w:rsidR="00164ED0" w:rsidRPr="001F674E" w:rsidRDefault="00164ED0" w:rsidP="001F674E">
            <w:pPr>
              <w:pStyle w:val="af9"/>
              <w:spacing w:beforeLines="0" w:before="0" w:line="240" w:lineRule="auto"/>
              <w:ind w:firstLineChars="0" w:firstLine="0"/>
              <w:jc w:val="center"/>
              <w:rPr>
                <w:b/>
                <w:sz w:val="21"/>
                <w:szCs w:val="21"/>
                <w:lang w:bidi="en-US"/>
              </w:rPr>
            </w:pPr>
            <w:r w:rsidRPr="001F674E">
              <w:rPr>
                <w:rFonts w:hint="eastAsia"/>
                <w:b/>
                <w:sz w:val="21"/>
                <w:szCs w:val="21"/>
                <w:lang w:bidi="en-US"/>
              </w:rPr>
              <w:t>结构</w:t>
            </w:r>
          </w:p>
        </w:tc>
        <w:tc>
          <w:tcPr>
            <w:tcW w:w="445" w:type="pct"/>
            <w:shd w:val="clear" w:color="auto" w:fill="F2F2F2" w:themeFill="background1" w:themeFillShade="F2"/>
            <w:vAlign w:val="center"/>
          </w:tcPr>
          <w:p w14:paraId="3D5397AA" w14:textId="77777777" w:rsidR="00164ED0" w:rsidRPr="001F674E" w:rsidRDefault="00164ED0" w:rsidP="001F674E">
            <w:pPr>
              <w:pStyle w:val="af9"/>
              <w:spacing w:beforeLines="0" w:before="0" w:line="240" w:lineRule="auto"/>
              <w:ind w:firstLineChars="0" w:firstLine="0"/>
              <w:jc w:val="center"/>
              <w:rPr>
                <w:b/>
                <w:sz w:val="21"/>
                <w:szCs w:val="21"/>
                <w:lang w:bidi="en-US"/>
              </w:rPr>
            </w:pPr>
            <w:r w:rsidRPr="001F674E">
              <w:rPr>
                <w:rFonts w:hint="eastAsia"/>
                <w:b/>
                <w:sz w:val="21"/>
                <w:szCs w:val="21"/>
                <w:lang w:bidi="en-US"/>
              </w:rPr>
              <w:t>序号</w:t>
            </w:r>
          </w:p>
        </w:tc>
        <w:tc>
          <w:tcPr>
            <w:tcW w:w="1196" w:type="pct"/>
            <w:shd w:val="clear" w:color="auto" w:fill="F2F2F2" w:themeFill="background1" w:themeFillShade="F2"/>
            <w:vAlign w:val="center"/>
          </w:tcPr>
          <w:p w14:paraId="4AEE369D" w14:textId="77777777" w:rsidR="00164ED0" w:rsidRPr="001F674E" w:rsidRDefault="00164ED0" w:rsidP="001F674E">
            <w:pPr>
              <w:pStyle w:val="af9"/>
              <w:spacing w:beforeLines="0" w:before="0" w:line="240" w:lineRule="auto"/>
              <w:ind w:firstLineChars="0" w:firstLine="0"/>
              <w:jc w:val="center"/>
              <w:rPr>
                <w:b/>
                <w:sz w:val="21"/>
                <w:szCs w:val="21"/>
                <w:lang w:bidi="en-US"/>
              </w:rPr>
            </w:pPr>
            <w:r w:rsidRPr="001F674E">
              <w:rPr>
                <w:rFonts w:hint="eastAsia"/>
                <w:b/>
                <w:sz w:val="21"/>
                <w:szCs w:val="21"/>
                <w:lang w:bidi="en-US"/>
              </w:rPr>
              <w:t>补偿类别</w:t>
            </w:r>
          </w:p>
        </w:tc>
        <w:tc>
          <w:tcPr>
            <w:tcW w:w="1075" w:type="pct"/>
            <w:shd w:val="clear" w:color="auto" w:fill="F2F2F2" w:themeFill="background1" w:themeFillShade="F2"/>
            <w:vAlign w:val="center"/>
          </w:tcPr>
          <w:p w14:paraId="2FB2076B" w14:textId="77777777" w:rsidR="00164ED0" w:rsidRPr="001F674E" w:rsidRDefault="00164ED0" w:rsidP="001F674E">
            <w:pPr>
              <w:pStyle w:val="af9"/>
              <w:spacing w:beforeLines="0" w:before="0" w:line="240" w:lineRule="auto"/>
              <w:ind w:firstLineChars="0" w:firstLine="0"/>
              <w:jc w:val="center"/>
              <w:rPr>
                <w:b/>
                <w:sz w:val="21"/>
                <w:szCs w:val="21"/>
                <w:lang w:bidi="en-US"/>
              </w:rPr>
            </w:pPr>
            <w:r w:rsidRPr="001F674E">
              <w:rPr>
                <w:rFonts w:hint="eastAsia"/>
                <w:b/>
                <w:sz w:val="21"/>
                <w:szCs w:val="21"/>
                <w:lang w:bidi="en-US"/>
              </w:rPr>
              <w:t>价格（元</w:t>
            </w:r>
            <w:r w:rsidRPr="001F674E">
              <w:rPr>
                <w:b/>
                <w:sz w:val="21"/>
                <w:szCs w:val="21"/>
                <w:lang w:bidi="en-US"/>
              </w:rPr>
              <w:t>/</w:t>
            </w:r>
            <w:r w:rsidRPr="001F674E">
              <w:rPr>
                <w:rFonts w:hint="eastAsia"/>
                <w:b/>
                <w:sz w:val="21"/>
                <w:szCs w:val="21"/>
                <w:lang w:bidi="en-US"/>
              </w:rPr>
              <w:t>㎡）</w:t>
            </w:r>
          </w:p>
        </w:tc>
        <w:tc>
          <w:tcPr>
            <w:tcW w:w="1033" w:type="pct"/>
            <w:shd w:val="clear" w:color="auto" w:fill="F2F2F2" w:themeFill="background1" w:themeFillShade="F2"/>
            <w:vAlign w:val="center"/>
          </w:tcPr>
          <w:p w14:paraId="5BD35A4D" w14:textId="77777777" w:rsidR="00164ED0" w:rsidRPr="001F674E" w:rsidRDefault="00164ED0" w:rsidP="001F674E">
            <w:pPr>
              <w:pStyle w:val="af9"/>
              <w:spacing w:beforeLines="0" w:before="0" w:line="240" w:lineRule="auto"/>
              <w:ind w:firstLineChars="0" w:firstLine="0"/>
              <w:jc w:val="center"/>
              <w:rPr>
                <w:b/>
                <w:sz w:val="21"/>
                <w:szCs w:val="21"/>
                <w:lang w:bidi="en-US"/>
              </w:rPr>
            </w:pPr>
            <w:r w:rsidRPr="001F674E">
              <w:rPr>
                <w:rFonts w:hint="eastAsia"/>
                <w:b/>
                <w:sz w:val="21"/>
                <w:szCs w:val="21"/>
                <w:lang w:bidi="en-US"/>
              </w:rPr>
              <w:t>市场价格（元</w:t>
            </w:r>
            <w:r w:rsidRPr="001F674E">
              <w:rPr>
                <w:b/>
                <w:sz w:val="21"/>
                <w:szCs w:val="21"/>
                <w:lang w:bidi="en-US"/>
              </w:rPr>
              <w:t>/</w:t>
            </w:r>
            <w:r w:rsidRPr="001F674E">
              <w:rPr>
                <w:rFonts w:hint="eastAsia"/>
                <w:b/>
                <w:sz w:val="21"/>
                <w:szCs w:val="21"/>
                <w:lang w:bidi="en-US"/>
              </w:rPr>
              <w:t>㎡）</w:t>
            </w:r>
          </w:p>
        </w:tc>
        <w:tc>
          <w:tcPr>
            <w:tcW w:w="830" w:type="pct"/>
            <w:shd w:val="clear" w:color="auto" w:fill="F2F2F2" w:themeFill="background1" w:themeFillShade="F2"/>
            <w:vAlign w:val="center"/>
          </w:tcPr>
          <w:p w14:paraId="563C3249" w14:textId="77777777" w:rsidR="00164ED0" w:rsidRPr="001F674E" w:rsidRDefault="00164ED0" w:rsidP="001F674E">
            <w:pPr>
              <w:pStyle w:val="af9"/>
              <w:spacing w:beforeLines="0" w:before="0" w:line="240" w:lineRule="auto"/>
              <w:ind w:firstLineChars="0" w:firstLine="0"/>
              <w:jc w:val="center"/>
              <w:rPr>
                <w:b/>
                <w:sz w:val="21"/>
                <w:szCs w:val="21"/>
                <w:lang w:bidi="en-US"/>
              </w:rPr>
            </w:pPr>
            <w:r w:rsidRPr="001F674E">
              <w:rPr>
                <w:rFonts w:hint="eastAsia"/>
                <w:b/>
                <w:sz w:val="21"/>
                <w:szCs w:val="21"/>
                <w:lang w:bidi="en-US"/>
              </w:rPr>
              <w:t>结果分析</w:t>
            </w:r>
          </w:p>
        </w:tc>
      </w:tr>
      <w:tr w:rsidR="00164ED0" w:rsidRPr="00950A3B" w14:paraId="71EA6BC7" w14:textId="77777777" w:rsidTr="001F674E">
        <w:trPr>
          <w:trHeight w:val="208"/>
        </w:trPr>
        <w:tc>
          <w:tcPr>
            <w:tcW w:w="421" w:type="pct"/>
            <w:vMerge w:val="restart"/>
            <w:vAlign w:val="center"/>
          </w:tcPr>
          <w:p w14:paraId="6DD16BA3"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砖混</w:t>
            </w:r>
          </w:p>
        </w:tc>
        <w:tc>
          <w:tcPr>
            <w:tcW w:w="445" w:type="pct"/>
            <w:vAlign w:val="center"/>
          </w:tcPr>
          <w:p w14:paraId="161B35B7"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①</w:t>
            </w:r>
          </w:p>
        </w:tc>
        <w:tc>
          <w:tcPr>
            <w:tcW w:w="1196" w:type="pct"/>
            <w:vAlign w:val="center"/>
          </w:tcPr>
          <w:p w14:paraId="2CE87DBB"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被拆迁房屋评估价</w:t>
            </w:r>
          </w:p>
        </w:tc>
        <w:tc>
          <w:tcPr>
            <w:tcW w:w="1075" w:type="pct"/>
            <w:vAlign w:val="center"/>
          </w:tcPr>
          <w:p w14:paraId="6E2C3703"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5200+</w:t>
            </w:r>
            <w:r w:rsidRPr="001F674E">
              <w:rPr>
                <w:rFonts w:hint="eastAsia"/>
                <w:sz w:val="21"/>
                <w:szCs w:val="21"/>
                <w:lang w:bidi="en-US"/>
              </w:rPr>
              <w:t>（</w:t>
            </w:r>
            <w:r w:rsidRPr="001F674E">
              <w:rPr>
                <w:sz w:val="21"/>
                <w:szCs w:val="21"/>
                <w:lang w:bidi="en-US"/>
              </w:rPr>
              <w:t>650-950</w:t>
            </w:r>
            <w:r w:rsidRPr="001F674E">
              <w:rPr>
                <w:rFonts w:hint="eastAsia"/>
                <w:sz w:val="21"/>
                <w:szCs w:val="21"/>
                <w:lang w:bidi="en-US"/>
              </w:rPr>
              <w:t>）</w:t>
            </w:r>
            <w:r w:rsidRPr="001F674E">
              <w:rPr>
                <w:sz w:val="21"/>
                <w:szCs w:val="21"/>
                <w:lang w:bidi="en-US"/>
              </w:rPr>
              <w:t>*</w:t>
            </w:r>
            <w:r w:rsidRPr="001F674E">
              <w:rPr>
                <w:rFonts w:hint="eastAsia"/>
                <w:sz w:val="21"/>
                <w:szCs w:val="21"/>
                <w:lang w:bidi="en-US"/>
              </w:rPr>
              <w:t>成新率</w:t>
            </w:r>
          </w:p>
        </w:tc>
        <w:tc>
          <w:tcPr>
            <w:tcW w:w="1033" w:type="pct"/>
            <w:vMerge w:val="restart"/>
            <w:vAlign w:val="center"/>
          </w:tcPr>
          <w:p w14:paraId="31476441"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8000</w:t>
            </w:r>
          </w:p>
        </w:tc>
        <w:tc>
          <w:tcPr>
            <w:tcW w:w="830" w:type="pct"/>
            <w:vMerge w:val="restart"/>
            <w:vAlign w:val="center"/>
          </w:tcPr>
          <w:p w14:paraId="1ADDD653" w14:textId="77777777" w:rsidR="00164ED0" w:rsidRPr="001F674E" w:rsidRDefault="00164ED0" w:rsidP="001F674E">
            <w:pPr>
              <w:pStyle w:val="af9"/>
              <w:spacing w:beforeLines="0" w:before="0" w:line="240" w:lineRule="auto"/>
              <w:ind w:firstLineChars="0" w:firstLine="0"/>
              <w:jc w:val="center"/>
              <w:rPr>
                <w:sz w:val="21"/>
                <w:szCs w:val="21"/>
                <w:lang w:bidi="en-US"/>
              </w:rPr>
            </w:pPr>
          </w:p>
          <w:p w14:paraId="4B73F748" w14:textId="77777777" w:rsidR="00164ED0" w:rsidRPr="001F674E" w:rsidRDefault="00164ED0" w:rsidP="001F674E">
            <w:pPr>
              <w:pStyle w:val="af9"/>
              <w:spacing w:beforeLines="0" w:before="0" w:line="240" w:lineRule="auto"/>
              <w:ind w:firstLineChars="0" w:firstLine="0"/>
              <w:jc w:val="center"/>
              <w:rPr>
                <w:sz w:val="21"/>
                <w:szCs w:val="21"/>
                <w:lang w:bidi="en-US"/>
              </w:rPr>
            </w:pPr>
          </w:p>
          <w:p w14:paraId="3AE269C9" w14:textId="77777777" w:rsidR="00164ED0" w:rsidRPr="001F674E" w:rsidRDefault="00164ED0" w:rsidP="001F674E">
            <w:pPr>
              <w:pStyle w:val="af9"/>
              <w:spacing w:beforeLines="0" w:before="0" w:line="240" w:lineRule="auto"/>
              <w:ind w:firstLineChars="0" w:firstLine="0"/>
              <w:jc w:val="center"/>
              <w:rPr>
                <w:sz w:val="21"/>
                <w:szCs w:val="21"/>
                <w:lang w:bidi="en-US"/>
              </w:rPr>
            </w:pPr>
          </w:p>
          <w:p w14:paraId="1B011BB0" w14:textId="77777777" w:rsidR="00164ED0" w:rsidRPr="001F674E" w:rsidRDefault="00164ED0" w:rsidP="001F674E">
            <w:pPr>
              <w:pStyle w:val="af9"/>
              <w:spacing w:beforeLines="0" w:before="0" w:line="240" w:lineRule="auto"/>
              <w:ind w:firstLineChars="0" w:firstLine="0"/>
              <w:jc w:val="center"/>
              <w:rPr>
                <w:sz w:val="21"/>
                <w:szCs w:val="21"/>
                <w:lang w:bidi="en-US"/>
              </w:rPr>
            </w:pPr>
          </w:p>
          <w:p w14:paraId="148FF659"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通过对比不同结构房屋补偿价格与同等结构的市场价格可以看出格结构的补偿价格均远高于同地段同结构房屋市场价，故该补偿标准符合世行重置成本原则。</w:t>
            </w:r>
          </w:p>
        </w:tc>
      </w:tr>
      <w:tr w:rsidR="00164ED0" w:rsidRPr="00950A3B" w14:paraId="6958A237" w14:textId="77777777" w:rsidTr="001F674E">
        <w:tc>
          <w:tcPr>
            <w:tcW w:w="421" w:type="pct"/>
            <w:vMerge/>
            <w:vAlign w:val="center"/>
          </w:tcPr>
          <w:p w14:paraId="49359B04"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45" w:type="pct"/>
            <w:vAlign w:val="center"/>
          </w:tcPr>
          <w:p w14:paraId="2888CDAF"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②</w:t>
            </w:r>
          </w:p>
        </w:tc>
        <w:tc>
          <w:tcPr>
            <w:tcW w:w="1196" w:type="pct"/>
            <w:vAlign w:val="center"/>
          </w:tcPr>
          <w:p w14:paraId="23477543"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搬家补贴</w:t>
            </w:r>
          </w:p>
        </w:tc>
        <w:tc>
          <w:tcPr>
            <w:tcW w:w="1075" w:type="pct"/>
            <w:vAlign w:val="center"/>
          </w:tcPr>
          <w:p w14:paraId="076A5825"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400/</w:t>
            </w:r>
            <w:r w:rsidRPr="001F674E">
              <w:rPr>
                <w:rFonts w:hint="eastAsia"/>
                <w:sz w:val="21"/>
                <w:szCs w:val="21"/>
                <w:lang w:bidi="en-US"/>
              </w:rPr>
              <w:t>人（每户不低于</w:t>
            </w:r>
            <w:r w:rsidRPr="001F674E">
              <w:rPr>
                <w:sz w:val="21"/>
                <w:szCs w:val="21"/>
                <w:lang w:bidi="en-US"/>
              </w:rPr>
              <w:t>1200</w:t>
            </w:r>
            <w:r w:rsidRPr="001F674E">
              <w:rPr>
                <w:rFonts w:hint="eastAsia"/>
                <w:sz w:val="21"/>
                <w:szCs w:val="21"/>
                <w:lang w:bidi="en-US"/>
              </w:rPr>
              <w:t>）</w:t>
            </w:r>
          </w:p>
        </w:tc>
        <w:tc>
          <w:tcPr>
            <w:tcW w:w="1033" w:type="pct"/>
            <w:vMerge/>
            <w:vAlign w:val="center"/>
          </w:tcPr>
          <w:p w14:paraId="15C43DE3"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830" w:type="pct"/>
            <w:vMerge/>
            <w:vAlign w:val="center"/>
          </w:tcPr>
          <w:p w14:paraId="2486FB05"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35BAF5A3" w14:textId="77777777" w:rsidTr="001F674E">
        <w:tc>
          <w:tcPr>
            <w:tcW w:w="421" w:type="pct"/>
            <w:vMerge/>
            <w:vAlign w:val="center"/>
          </w:tcPr>
          <w:p w14:paraId="0854090D"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45" w:type="pct"/>
            <w:vAlign w:val="center"/>
          </w:tcPr>
          <w:p w14:paraId="1AEBEEDF"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③</w:t>
            </w:r>
          </w:p>
        </w:tc>
        <w:tc>
          <w:tcPr>
            <w:tcW w:w="1196" w:type="pct"/>
            <w:vAlign w:val="center"/>
          </w:tcPr>
          <w:p w14:paraId="6837AEDC"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一次性搬家补助费</w:t>
            </w:r>
          </w:p>
        </w:tc>
        <w:tc>
          <w:tcPr>
            <w:tcW w:w="1075" w:type="pct"/>
            <w:vAlign w:val="center"/>
          </w:tcPr>
          <w:p w14:paraId="3B3C238F"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300</w:t>
            </w:r>
          </w:p>
        </w:tc>
        <w:tc>
          <w:tcPr>
            <w:tcW w:w="1033" w:type="pct"/>
            <w:vMerge/>
            <w:vAlign w:val="center"/>
          </w:tcPr>
          <w:p w14:paraId="0D2D0589"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830" w:type="pct"/>
            <w:vMerge/>
            <w:vAlign w:val="center"/>
          </w:tcPr>
          <w:p w14:paraId="133A116B"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73D2902B" w14:textId="77777777" w:rsidTr="001F674E">
        <w:tc>
          <w:tcPr>
            <w:tcW w:w="421" w:type="pct"/>
            <w:vMerge/>
            <w:vAlign w:val="center"/>
          </w:tcPr>
          <w:p w14:paraId="606E37CB"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45" w:type="pct"/>
            <w:vAlign w:val="center"/>
          </w:tcPr>
          <w:p w14:paraId="7F5F4ED1"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④</w:t>
            </w:r>
          </w:p>
        </w:tc>
        <w:tc>
          <w:tcPr>
            <w:tcW w:w="1196" w:type="pct"/>
            <w:vAlign w:val="center"/>
          </w:tcPr>
          <w:p w14:paraId="065FB399"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临时过渡补助费</w:t>
            </w:r>
          </w:p>
        </w:tc>
        <w:tc>
          <w:tcPr>
            <w:tcW w:w="1075" w:type="pct"/>
            <w:vAlign w:val="center"/>
          </w:tcPr>
          <w:p w14:paraId="207997E0"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10</w:t>
            </w:r>
            <w:r w:rsidRPr="001F674E">
              <w:rPr>
                <w:rFonts w:hint="eastAsia"/>
                <w:sz w:val="21"/>
                <w:szCs w:val="21"/>
                <w:lang w:bidi="en-US"/>
              </w:rPr>
              <w:t>（</w:t>
            </w:r>
            <w:r w:rsidRPr="001F674E">
              <w:rPr>
                <w:sz w:val="21"/>
                <w:szCs w:val="21"/>
                <w:lang w:bidi="en-US"/>
              </w:rPr>
              <w:t>6</w:t>
            </w:r>
            <w:r w:rsidRPr="001F674E">
              <w:rPr>
                <w:rFonts w:hint="eastAsia"/>
                <w:sz w:val="21"/>
                <w:szCs w:val="21"/>
                <w:lang w:bidi="en-US"/>
              </w:rPr>
              <w:t>个月一次性支付）</w:t>
            </w:r>
            <w:r w:rsidRPr="001F674E">
              <w:rPr>
                <w:sz w:val="21"/>
                <w:szCs w:val="21"/>
                <w:lang w:bidi="en-US"/>
              </w:rPr>
              <w:t>/</w:t>
            </w:r>
            <w:r w:rsidRPr="001F674E">
              <w:rPr>
                <w:rFonts w:hint="eastAsia"/>
                <w:sz w:val="21"/>
                <w:szCs w:val="21"/>
                <w:lang w:bidi="en-US"/>
              </w:rPr>
              <w:t>每人每月</w:t>
            </w:r>
            <w:r w:rsidRPr="001F674E">
              <w:rPr>
                <w:sz w:val="21"/>
                <w:szCs w:val="21"/>
                <w:lang w:bidi="en-US"/>
              </w:rPr>
              <w:t>400</w:t>
            </w:r>
          </w:p>
        </w:tc>
        <w:tc>
          <w:tcPr>
            <w:tcW w:w="1033" w:type="pct"/>
            <w:vMerge/>
            <w:vAlign w:val="center"/>
          </w:tcPr>
          <w:p w14:paraId="73C4350D"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830" w:type="pct"/>
            <w:vMerge/>
            <w:vAlign w:val="center"/>
          </w:tcPr>
          <w:p w14:paraId="49343B45"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7846D6B1" w14:textId="77777777" w:rsidTr="001F674E">
        <w:tc>
          <w:tcPr>
            <w:tcW w:w="421" w:type="pct"/>
            <w:vMerge/>
            <w:vAlign w:val="center"/>
          </w:tcPr>
          <w:p w14:paraId="6FF1B41C"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45" w:type="pct"/>
            <w:vAlign w:val="center"/>
          </w:tcPr>
          <w:p w14:paraId="269784FE"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⑤</w:t>
            </w:r>
          </w:p>
        </w:tc>
        <w:tc>
          <w:tcPr>
            <w:tcW w:w="1196" w:type="pct"/>
            <w:vAlign w:val="center"/>
          </w:tcPr>
          <w:p w14:paraId="1DD5D0A1"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住宅搬迁奖励费</w:t>
            </w:r>
          </w:p>
        </w:tc>
        <w:tc>
          <w:tcPr>
            <w:tcW w:w="1075" w:type="pct"/>
            <w:vAlign w:val="center"/>
          </w:tcPr>
          <w:p w14:paraId="2EB1677D"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3000/</w:t>
            </w:r>
            <w:r w:rsidRPr="001F674E">
              <w:rPr>
                <w:rFonts w:hint="eastAsia"/>
                <w:sz w:val="21"/>
                <w:szCs w:val="21"/>
                <w:lang w:bidi="en-US"/>
              </w:rPr>
              <w:t>人</w:t>
            </w:r>
          </w:p>
          <w:p w14:paraId="66DBE652"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按人员计算每提前</w:t>
            </w:r>
            <w:r w:rsidRPr="001F674E">
              <w:rPr>
                <w:sz w:val="21"/>
                <w:szCs w:val="21"/>
                <w:lang w:bidi="en-US"/>
              </w:rPr>
              <w:t>1</w:t>
            </w:r>
            <w:r w:rsidRPr="001F674E">
              <w:rPr>
                <w:rFonts w:hint="eastAsia"/>
                <w:sz w:val="21"/>
                <w:szCs w:val="21"/>
                <w:lang w:bidi="en-US"/>
              </w:rPr>
              <w:t>日奖励</w:t>
            </w:r>
            <w:r w:rsidRPr="001F674E">
              <w:rPr>
                <w:sz w:val="21"/>
                <w:szCs w:val="21"/>
                <w:lang w:bidi="en-US"/>
              </w:rPr>
              <w:t>300/</w:t>
            </w:r>
            <w:r w:rsidRPr="001F674E">
              <w:rPr>
                <w:rFonts w:hint="eastAsia"/>
                <w:sz w:val="21"/>
                <w:szCs w:val="21"/>
                <w:lang w:bidi="en-US"/>
              </w:rPr>
              <w:t>人</w:t>
            </w:r>
          </w:p>
        </w:tc>
        <w:tc>
          <w:tcPr>
            <w:tcW w:w="1033" w:type="pct"/>
            <w:vMerge/>
            <w:vAlign w:val="center"/>
          </w:tcPr>
          <w:p w14:paraId="1D1FD5AC"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830" w:type="pct"/>
            <w:vMerge/>
            <w:vAlign w:val="center"/>
          </w:tcPr>
          <w:p w14:paraId="6954E0F4"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141C1BDF" w14:textId="77777777" w:rsidTr="001F674E">
        <w:tc>
          <w:tcPr>
            <w:tcW w:w="421" w:type="pct"/>
            <w:vMerge/>
            <w:vAlign w:val="center"/>
          </w:tcPr>
          <w:p w14:paraId="50A72D46"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45" w:type="pct"/>
            <w:vAlign w:val="center"/>
          </w:tcPr>
          <w:p w14:paraId="3880C2B4"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1196" w:type="pct"/>
            <w:vAlign w:val="center"/>
          </w:tcPr>
          <w:p w14:paraId="3EBA38ED"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合计</w:t>
            </w:r>
          </w:p>
        </w:tc>
        <w:tc>
          <w:tcPr>
            <w:tcW w:w="1075" w:type="pct"/>
            <w:vAlign w:val="center"/>
          </w:tcPr>
          <w:p w14:paraId="0926A528"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①</w:t>
            </w:r>
            <w:r w:rsidRPr="001F674E">
              <w:rPr>
                <w:sz w:val="21"/>
                <w:szCs w:val="21"/>
                <w:lang w:bidi="en-US"/>
              </w:rPr>
              <w:t>+</w:t>
            </w:r>
            <w:r w:rsidRPr="001F674E">
              <w:rPr>
                <w:rFonts w:hint="eastAsia"/>
                <w:sz w:val="21"/>
                <w:szCs w:val="21"/>
                <w:lang w:bidi="en-US"/>
              </w:rPr>
              <w:t>②</w:t>
            </w:r>
            <w:r w:rsidRPr="001F674E">
              <w:rPr>
                <w:sz w:val="21"/>
                <w:szCs w:val="21"/>
                <w:lang w:bidi="en-US"/>
              </w:rPr>
              <w:t>+</w:t>
            </w:r>
            <w:r w:rsidRPr="001F674E">
              <w:rPr>
                <w:rFonts w:hint="eastAsia"/>
                <w:sz w:val="21"/>
                <w:szCs w:val="21"/>
                <w:lang w:bidi="en-US"/>
              </w:rPr>
              <w:t>③</w:t>
            </w:r>
            <w:r w:rsidRPr="001F674E">
              <w:rPr>
                <w:sz w:val="21"/>
                <w:szCs w:val="21"/>
                <w:lang w:bidi="en-US"/>
              </w:rPr>
              <w:t>+</w:t>
            </w:r>
            <w:r w:rsidRPr="001F674E">
              <w:rPr>
                <w:rFonts w:hint="eastAsia"/>
                <w:sz w:val="21"/>
                <w:szCs w:val="21"/>
                <w:lang w:bidi="en-US"/>
              </w:rPr>
              <w:t>④</w:t>
            </w:r>
            <w:r w:rsidRPr="001F674E">
              <w:rPr>
                <w:sz w:val="21"/>
                <w:szCs w:val="21"/>
                <w:lang w:bidi="en-US"/>
              </w:rPr>
              <w:t>+</w:t>
            </w:r>
            <w:r w:rsidRPr="001F674E">
              <w:rPr>
                <w:rFonts w:hint="eastAsia"/>
                <w:sz w:val="21"/>
                <w:szCs w:val="21"/>
                <w:lang w:bidi="en-US"/>
              </w:rPr>
              <w:t>⑤</w:t>
            </w:r>
          </w:p>
        </w:tc>
        <w:tc>
          <w:tcPr>
            <w:tcW w:w="1033" w:type="pct"/>
            <w:vMerge/>
            <w:vAlign w:val="center"/>
          </w:tcPr>
          <w:p w14:paraId="2A9AA6D4"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830" w:type="pct"/>
            <w:vMerge/>
            <w:vAlign w:val="center"/>
          </w:tcPr>
          <w:p w14:paraId="09FEEECE"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25C8D8E6" w14:textId="77777777" w:rsidTr="001F674E">
        <w:tc>
          <w:tcPr>
            <w:tcW w:w="421" w:type="pct"/>
            <w:vMerge w:val="restart"/>
            <w:vAlign w:val="center"/>
          </w:tcPr>
          <w:p w14:paraId="1565F4FC"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砖木</w:t>
            </w:r>
          </w:p>
        </w:tc>
        <w:tc>
          <w:tcPr>
            <w:tcW w:w="445" w:type="pct"/>
            <w:vAlign w:val="center"/>
          </w:tcPr>
          <w:p w14:paraId="03741927"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①</w:t>
            </w:r>
          </w:p>
        </w:tc>
        <w:tc>
          <w:tcPr>
            <w:tcW w:w="1196" w:type="pct"/>
            <w:vAlign w:val="center"/>
          </w:tcPr>
          <w:p w14:paraId="17F5AA16"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被拆迁房屋评估价</w:t>
            </w:r>
          </w:p>
        </w:tc>
        <w:tc>
          <w:tcPr>
            <w:tcW w:w="1075" w:type="pct"/>
            <w:vAlign w:val="center"/>
          </w:tcPr>
          <w:p w14:paraId="468ADB51"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5200+</w:t>
            </w:r>
            <w:r w:rsidRPr="001F674E">
              <w:rPr>
                <w:rFonts w:hint="eastAsia"/>
                <w:sz w:val="21"/>
                <w:szCs w:val="21"/>
                <w:lang w:bidi="en-US"/>
              </w:rPr>
              <w:t>（</w:t>
            </w:r>
            <w:r w:rsidRPr="001F674E">
              <w:rPr>
                <w:sz w:val="21"/>
                <w:szCs w:val="21"/>
                <w:lang w:bidi="en-US"/>
              </w:rPr>
              <w:t>450-700</w:t>
            </w:r>
            <w:r w:rsidRPr="001F674E">
              <w:rPr>
                <w:rFonts w:hint="eastAsia"/>
                <w:sz w:val="21"/>
                <w:szCs w:val="21"/>
                <w:lang w:bidi="en-US"/>
              </w:rPr>
              <w:t>）</w:t>
            </w:r>
            <w:r w:rsidRPr="001F674E">
              <w:rPr>
                <w:sz w:val="21"/>
                <w:szCs w:val="21"/>
                <w:lang w:bidi="en-US"/>
              </w:rPr>
              <w:t>*</w:t>
            </w:r>
            <w:r w:rsidRPr="001F674E">
              <w:rPr>
                <w:rFonts w:hint="eastAsia"/>
                <w:sz w:val="21"/>
                <w:szCs w:val="21"/>
                <w:lang w:bidi="en-US"/>
              </w:rPr>
              <w:t>成新率</w:t>
            </w:r>
          </w:p>
        </w:tc>
        <w:tc>
          <w:tcPr>
            <w:tcW w:w="1033" w:type="pct"/>
            <w:vMerge w:val="restart"/>
            <w:vAlign w:val="center"/>
          </w:tcPr>
          <w:p w14:paraId="580C9DA6"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8000</w:t>
            </w:r>
          </w:p>
        </w:tc>
        <w:tc>
          <w:tcPr>
            <w:tcW w:w="830" w:type="pct"/>
            <w:vMerge/>
            <w:vAlign w:val="center"/>
          </w:tcPr>
          <w:p w14:paraId="7708C05E"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77B94053" w14:textId="77777777" w:rsidTr="001F674E">
        <w:tc>
          <w:tcPr>
            <w:tcW w:w="421" w:type="pct"/>
            <w:vMerge/>
            <w:vAlign w:val="center"/>
          </w:tcPr>
          <w:p w14:paraId="2535C80C"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45" w:type="pct"/>
            <w:vAlign w:val="center"/>
          </w:tcPr>
          <w:p w14:paraId="1B483BB2"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②</w:t>
            </w:r>
          </w:p>
        </w:tc>
        <w:tc>
          <w:tcPr>
            <w:tcW w:w="1196" w:type="pct"/>
            <w:vAlign w:val="center"/>
          </w:tcPr>
          <w:p w14:paraId="3D26CC25"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搬家补贴</w:t>
            </w:r>
          </w:p>
        </w:tc>
        <w:tc>
          <w:tcPr>
            <w:tcW w:w="1075" w:type="pct"/>
            <w:vAlign w:val="center"/>
          </w:tcPr>
          <w:p w14:paraId="14726EED"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400/</w:t>
            </w:r>
            <w:r w:rsidRPr="001F674E">
              <w:rPr>
                <w:rFonts w:hint="eastAsia"/>
                <w:sz w:val="21"/>
                <w:szCs w:val="21"/>
                <w:lang w:bidi="en-US"/>
              </w:rPr>
              <w:t>人（每户不低于</w:t>
            </w:r>
            <w:r w:rsidRPr="001F674E">
              <w:rPr>
                <w:sz w:val="21"/>
                <w:szCs w:val="21"/>
                <w:lang w:bidi="en-US"/>
              </w:rPr>
              <w:t>1200</w:t>
            </w:r>
            <w:r w:rsidRPr="001F674E">
              <w:rPr>
                <w:rFonts w:hint="eastAsia"/>
                <w:sz w:val="21"/>
                <w:szCs w:val="21"/>
                <w:lang w:bidi="en-US"/>
              </w:rPr>
              <w:t>）</w:t>
            </w:r>
          </w:p>
        </w:tc>
        <w:tc>
          <w:tcPr>
            <w:tcW w:w="1033" w:type="pct"/>
            <w:vMerge/>
            <w:vAlign w:val="center"/>
          </w:tcPr>
          <w:p w14:paraId="05163884"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830" w:type="pct"/>
            <w:vMerge/>
            <w:vAlign w:val="center"/>
          </w:tcPr>
          <w:p w14:paraId="4082DF31"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26006A92" w14:textId="77777777" w:rsidTr="001F674E">
        <w:tc>
          <w:tcPr>
            <w:tcW w:w="421" w:type="pct"/>
            <w:vMerge/>
            <w:vAlign w:val="center"/>
          </w:tcPr>
          <w:p w14:paraId="18E5B514"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45" w:type="pct"/>
            <w:vAlign w:val="center"/>
          </w:tcPr>
          <w:p w14:paraId="3F607CBC"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③</w:t>
            </w:r>
          </w:p>
        </w:tc>
        <w:tc>
          <w:tcPr>
            <w:tcW w:w="1196" w:type="pct"/>
            <w:vAlign w:val="center"/>
          </w:tcPr>
          <w:p w14:paraId="739E022C"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一次性搬家补助费</w:t>
            </w:r>
          </w:p>
        </w:tc>
        <w:tc>
          <w:tcPr>
            <w:tcW w:w="1075" w:type="pct"/>
            <w:vAlign w:val="center"/>
          </w:tcPr>
          <w:p w14:paraId="0FC655F0"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300</w:t>
            </w:r>
          </w:p>
        </w:tc>
        <w:tc>
          <w:tcPr>
            <w:tcW w:w="1033" w:type="pct"/>
            <w:vMerge/>
            <w:vAlign w:val="center"/>
          </w:tcPr>
          <w:p w14:paraId="46DB86B8"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830" w:type="pct"/>
            <w:vMerge/>
            <w:vAlign w:val="center"/>
          </w:tcPr>
          <w:p w14:paraId="6ECC12F6"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05B82E35" w14:textId="77777777" w:rsidTr="001F674E">
        <w:tc>
          <w:tcPr>
            <w:tcW w:w="421" w:type="pct"/>
            <w:vMerge/>
            <w:vAlign w:val="center"/>
          </w:tcPr>
          <w:p w14:paraId="7905189C"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45" w:type="pct"/>
            <w:vAlign w:val="center"/>
          </w:tcPr>
          <w:p w14:paraId="538E1401"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④</w:t>
            </w:r>
          </w:p>
        </w:tc>
        <w:tc>
          <w:tcPr>
            <w:tcW w:w="1196" w:type="pct"/>
            <w:vAlign w:val="center"/>
          </w:tcPr>
          <w:p w14:paraId="0CA2439B"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临时过渡补助费</w:t>
            </w:r>
          </w:p>
        </w:tc>
        <w:tc>
          <w:tcPr>
            <w:tcW w:w="1075" w:type="pct"/>
            <w:vAlign w:val="center"/>
          </w:tcPr>
          <w:p w14:paraId="48085199"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10</w:t>
            </w:r>
            <w:r w:rsidRPr="001F674E">
              <w:rPr>
                <w:rFonts w:hint="eastAsia"/>
                <w:sz w:val="21"/>
                <w:szCs w:val="21"/>
                <w:lang w:bidi="en-US"/>
              </w:rPr>
              <w:t>（</w:t>
            </w:r>
            <w:r w:rsidRPr="001F674E">
              <w:rPr>
                <w:sz w:val="21"/>
                <w:szCs w:val="21"/>
                <w:lang w:bidi="en-US"/>
              </w:rPr>
              <w:t>6</w:t>
            </w:r>
            <w:r w:rsidRPr="001F674E">
              <w:rPr>
                <w:rFonts w:hint="eastAsia"/>
                <w:sz w:val="21"/>
                <w:szCs w:val="21"/>
                <w:lang w:bidi="en-US"/>
              </w:rPr>
              <w:t>个月一次性支付）</w:t>
            </w:r>
            <w:r w:rsidRPr="001F674E">
              <w:rPr>
                <w:sz w:val="21"/>
                <w:szCs w:val="21"/>
                <w:lang w:bidi="en-US"/>
              </w:rPr>
              <w:t>/</w:t>
            </w:r>
            <w:r w:rsidRPr="001F674E">
              <w:rPr>
                <w:rFonts w:hint="eastAsia"/>
                <w:sz w:val="21"/>
                <w:szCs w:val="21"/>
                <w:lang w:bidi="en-US"/>
              </w:rPr>
              <w:t>每人每月</w:t>
            </w:r>
            <w:r w:rsidRPr="001F674E">
              <w:rPr>
                <w:sz w:val="21"/>
                <w:szCs w:val="21"/>
                <w:lang w:bidi="en-US"/>
              </w:rPr>
              <w:t>400</w:t>
            </w:r>
          </w:p>
        </w:tc>
        <w:tc>
          <w:tcPr>
            <w:tcW w:w="1033" w:type="pct"/>
            <w:vMerge/>
            <w:vAlign w:val="center"/>
          </w:tcPr>
          <w:p w14:paraId="022F2E95"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830" w:type="pct"/>
            <w:vMerge/>
            <w:vAlign w:val="center"/>
          </w:tcPr>
          <w:p w14:paraId="671AAEFE"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654FF9F0" w14:textId="77777777" w:rsidTr="001F674E">
        <w:tc>
          <w:tcPr>
            <w:tcW w:w="421" w:type="pct"/>
            <w:vMerge/>
            <w:vAlign w:val="center"/>
          </w:tcPr>
          <w:p w14:paraId="05D148E7"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45" w:type="pct"/>
            <w:vAlign w:val="center"/>
          </w:tcPr>
          <w:p w14:paraId="48E66863"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⑤</w:t>
            </w:r>
          </w:p>
        </w:tc>
        <w:tc>
          <w:tcPr>
            <w:tcW w:w="1196" w:type="pct"/>
            <w:vAlign w:val="center"/>
          </w:tcPr>
          <w:p w14:paraId="4A3F66B8"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rPr>
              <w:t>住宅搬迁奖励费</w:t>
            </w:r>
          </w:p>
        </w:tc>
        <w:tc>
          <w:tcPr>
            <w:tcW w:w="1075" w:type="pct"/>
            <w:vAlign w:val="center"/>
          </w:tcPr>
          <w:p w14:paraId="7D5488FE"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sz w:val="21"/>
                <w:szCs w:val="21"/>
                <w:lang w:bidi="en-US"/>
              </w:rPr>
              <w:t>3000/</w:t>
            </w:r>
            <w:r w:rsidRPr="001F674E">
              <w:rPr>
                <w:rFonts w:hint="eastAsia"/>
                <w:sz w:val="21"/>
                <w:szCs w:val="21"/>
                <w:lang w:bidi="en-US"/>
              </w:rPr>
              <w:t>人</w:t>
            </w:r>
          </w:p>
          <w:p w14:paraId="2F18648C" w14:textId="77777777" w:rsidR="00164ED0" w:rsidRPr="001F674E" w:rsidRDefault="00164ED0" w:rsidP="001F674E">
            <w:pPr>
              <w:pStyle w:val="af9"/>
              <w:spacing w:beforeLines="0" w:before="0" w:line="240" w:lineRule="auto"/>
              <w:ind w:firstLineChars="0" w:firstLine="0"/>
              <w:jc w:val="center"/>
              <w:rPr>
                <w:sz w:val="21"/>
                <w:szCs w:val="21"/>
                <w:lang w:bidi="en-US"/>
              </w:rPr>
            </w:pPr>
            <w:r w:rsidRPr="001F674E">
              <w:rPr>
                <w:rFonts w:hint="eastAsia"/>
                <w:sz w:val="21"/>
                <w:szCs w:val="21"/>
                <w:lang w:bidi="en-US"/>
              </w:rPr>
              <w:t>按人员计算每提前</w:t>
            </w:r>
            <w:r w:rsidRPr="001F674E">
              <w:rPr>
                <w:sz w:val="21"/>
                <w:szCs w:val="21"/>
                <w:lang w:bidi="en-US"/>
              </w:rPr>
              <w:t>1</w:t>
            </w:r>
            <w:r w:rsidRPr="001F674E">
              <w:rPr>
                <w:rFonts w:hint="eastAsia"/>
                <w:sz w:val="21"/>
                <w:szCs w:val="21"/>
                <w:lang w:bidi="en-US"/>
              </w:rPr>
              <w:t>日奖励</w:t>
            </w:r>
            <w:r w:rsidRPr="001F674E">
              <w:rPr>
                <w:sz w:val="21"/>
                <w:szCs w:val="21"/>
                <w:lang w:bidi="en-US"/>
              </w:rPr>
              <w:t>300/</w:t>
            </w:r>
            <w:r w:rsidRPr="001F674E">
              <w:rPr>
                <w:rFonts w:hint="eastAsia"/>
                <w:sz w:val="21"/>
                <w:szCs w:val="21"/>
                <w:lang w:bidi="en-US"/>
              </w:rPr>
              <w:t>人</w:t>
            </w:r>
          </w:p>
        </w:tc>
        <w:tc>
          <w:tcPr>
            <w:tcW w:w="1033" w:type="pct"/>
            <w:vMerge/>
            <w:vAlign w:val="center"/>
          </w:tcPr>
          <w:p w14:paraId="55D61477"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830" w:type="pct"/>
            <w:vMerge/>
            <w:vAlign w:val="center"/>
          </w:tcPr>
          <w:p w14:paraId="10DC0F9F"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r w:rsidR="00164ED0" w:rsidRPr="00950A3B" w14:paraId="0EF9D3B8" w14:textId="77777777" w:rsidTr="001F674E">
        <w:tc>
          <w:tcPr>
            <w:tcW w:w="421" w:type="pct"/>
            <w:vMerge/>
            <w:vAlign w:val="center"/>
          </w:tcPr>
          <w:p w14:paraId="48344859"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445" w:type="pct"/>
            <w:vAlign w:val="center"/>
          </w:tcPr>
          <w:p w14:paraId="18C86835"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1196" w:type="pct"/>
            <w:vAlign w:val="center"/>
          </w:tcPr>
          <w:p w14:paraId="5B5285FB"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合计</w:t>
            </w:r>
          </w:p>
        </w:tc>
        <w:tc>
          <w:tcPr>
            <w:tcW w:w="1075" w:type="pct"/>
            <w:vAlign w:val="center"/>
          </w:tcPr>
          <w:p w14:paraId="07EAC807" w14:textId="1653D8BE" w:rsidR="00164ED0" w:rsidRPr="001F674E" w:rsidRDefault="00164ED0" w:rsidP="001F674E">
            <w:pPr>
              <w:pStyle w:val="af9"/>
              <w:numPr>
                <w:ilvl w:val="1"/>
                <w:numId w:val="7"/>
              </w:numPr>
              <w:spacing w:beforeLines="0" w:before="0" w:line="240" w:lineRule="auto"/>
              <w:ind w:firstLineChars="0"/>
              <w:jc w:val="center"/>
              <w:rPr>
                <w:sz w:val="21"/>
                <w:szCs w:val="21"/>
                <w:lang w:bidi="en-US"/>
              </w:rPr>
            </w:pPr>
            <w:r w:rsidRPr="001F674E">
              <w:rPr>
                <w:sz w:val="21"/>
                <w:szCs w:val="21"/>
                <w:lang w:bidi="en-US"/>
              </w:rPr>
              <w:t>+</w:t>
            </w:r>
            <w:r w:rsidRPr="001F674E">
              <w:rPr>
                <w:rFonts w:hint="eastAsia"/>
                <w:sz w:val="21"/>
                <w:szCs w:val="21"/>
                <w:lang w:bidi="en-US"/>
              </w:rPr>
              <w:t>②</w:t>
            </w:r>
            <w:r w:rsidRPr="001F674E">
              <w:rPr>
                <w:sz w:val="21"/>
                <w:szCs w:val="21"/>
                <w:lang w:bidi="en-US"/>
              </w:rPr>
              <w:t>+</w:t>
            </w:r>
            <w:r w:rsidRPr="001F674E">
              <w:rPr>
                <w:rFonts w:hint="eastAsia"/>
                <w:sz w:val="21"/>
                <w:szCs w:val="21"/>
                <w:lang w:bidi="en-US"/>
              </w:rPr>
              <w:t>③</w:t>
            </w:r>
            <w:r w:rsidRPr="001F674E">
              <w:rPr>
                <w:sz w:val="21"/>
                <w:szCs w:val="21"/>
                <w:lang w:bidi="en-US"/>
              </w:rPr>
              <w:t>+</w:t>
            </w:r>
            <w:r w:rsidRPr="001F674E">
              <w:rPr>
                <w:rFonts w:hint="eastAsia"/>
                <w:sz w:val="21"/>
                <w:szCs w:val="21"/>
                <w:lang w:bidi="en-US"/>
              </w:rPr>
              <w:t>④</w:t>
            </w:r>
            <w:r w:rsidRPr="001F674E">
              <w:rPr>
                <w:sz w:val="21"/>
                <w:szCs w:val="21"/>
                <w:lang w:bidi="en-US"/>
              </w:rPr>
              <w:t>+</w:t>
            </w:r>
            <w:r w:rsidRPr="001F674E">
              <w:rPr>
                <w:rFonts w:hint="eastAsia"/>
                <w:sz w:val="21"/>
                <w:szCs w:val="21"/>
                <w:lang w:bidi="en-US"/>
              </w:rPr>
              <w:t>⑤</w:t>
            </w:r>
          </w:p>
        </w:tc>
        <w:tc>
          <w:tcPr>
            <w:tcW w:w="1033" w:type="pct"/>
            <w:vMerge/>
            <w:vAlign w:val="center"/>
          </w:tcPr>
          <w:p w14:paraId="55085FDA" w14:textId="77777777" w:rsidR="00164ED0" w:rsidRPr="001F674E" w:rsidRDefault="00164ED0" w:rsidP="001F674E">
            <w:pPr>
              <w:pStyle w:val="af9"/>
              <w:spacing w:beforeLines="0" w:before="0" w:line="240" w:lineRule="auto"/>
              <w:ind w:firstLineChars="0" w:firstLine="0"/>
              <w:jc w:val="center"/>
              <w:rPr>
                <w:sz w:val="21"/>
                <w:szCs w:val="21"/>
                <w:lang w:bidi="en-US"/>
              </w:rPr>
            </w:pPr>
          </w:p>
        </w:tc>
        <w:tc>
          <w:tcPr>
            <w:tcW w:w="830" w:type="pct"/>
            <w:vMerge/>
            <w:vAlign w:val="center"/>
          </w:tcPr>
          <w:p w14:paraId="3D520796" w14:textId="77777777" w:rsidR="00164ED0" w:rsidRPr="001F674E" w:rsidRDefault="00164ED0" w:rsidP="001F674E">
            <w:pPr>
              <w:pStyle w:val="af9"/>
              <w:spacing w:beforeLines="0" w:before="0" w:line="240" w:lineRule="auto"/>
              <w:ind w:firstLineChars="0" w:firstLine="0"/>
              <w:jc w:val="center"/>
              <w:rPr>
                <w:sz w:val="21"/>
                <w:szCs w:val="21"/>
                <w:lang w:bidi="en-US"/>
              </w:rPr>
            </w:pPr>
          </w:p>
        </w:tc>
      </w:tr>
    </w:tbl>
    <w:p w14:paraId="213C0599" w14:textId="6CE16FE6" w:rsidR="00164ED0" w:rsidRPr="001F674E" w:rsidRDefault="00164ED0" w:rsidP="00164ED0">
      <w:pPr>
        <w:pStyle w:val="af9"/>
        <w:spacing w:before="163"/>
        <w:ind w:firstLine="420"/>
        <w:rPr>
          <w:sz w:val="21"/>
          <w:szCs w:val="21"/>
        </w:rPr>
      </w:pPr>
      <w:r w:rsidRPr="001F674E">
        <w:rPr>
          <w:rFonts w:hint="eastAsia"/>
          <w:sz w:val="21"/>
          <w:szCs w:val="21"/>
        </w:rPr>
        <w:t>注：上表中的同类房屋的市场价格来源于同期桃源街道房产中介公司提供的数据</w:t>
      </w:r>
      <w:r w:rsidR="00471A75">
        <w:rPr>
          <w:rFonts w:hint="eastAsia"/>
          <w:sz w:val="21"/>
          <w:szCs w:val="21"/>
        </w:rPr>
        <w:t>。</w:t>
      </w:r>
    </w:p>
    <w:p w14:paraId="16AF8A90" w14:textId="77777777" w:rsidR="00164ED0" w:rsidRPr="00164ED0" w:rsidRDefault="00164ED0" w:rsidP="00164ED0">
      <w:pPr>
        <w:pStyle w:val="af9"/>
        <w:spacing w:before="163"/>
        <w:ind w:firstLine="480"/>
      </w:pPr>
      <w:r w:rsidRPr="00164ED0">
        <w:t xml:space="preserve"> </w:t>
      </w:r>
      <w:r w:rsidRPr="00164ED0">
        <w:rPr>
          <w:rFonts w:hint="eastAsia"/>
        </w:rPr>
        <w:t>另外，对于在方案批准前已建但经确认认为是非合法部分的建筑面积，按评估价格的</w:t>
      </w:r>
      <w:r w:rsidRPr="00164ED0">
        <w:t>80%</w:t>
      </w:r>
      <w:r w:rsidRPr="00164ED0">
        <w:rPr>
          <w:rFonts w:hint="eastAsia"/>
        </w:rPr>
        <w:t>予以补偿。</w:t>
      </w:r>
    </w:p>
    <w:p w14:paraId="676370D4" w14:textId="77777777" w:rsidR="00164ED0" w:rsidRPr="00164ED0" w:rsidRDefault="00164ED0" w:rsidP="00164ED0">
      <w:pPr>
        <w:pStyle w:val="af9"/>
        <w:spacing w:before="163"/>
        <w:ind w:firstLine="480"/>
      </w:pPr>
      <w:r w:rsidRPr="00164ED0">
        <w:rPr>
          <w:rFonts w:hint="eastAsia"/>
        </w:rPr>
        <w:t>本项目尚未拆迁</w:t>
      </w:r>
      <w:r w:rsidRPr="00164ED0">
        <w:t>8</w:t>
      </w:r>
      <w:r w:rsidRPr="00164ED0">
        <w:rPr>
          <w:rFonts w:hint="eastAsia"/>
        </w:rPr>
        <w:t>户均已签订拆迁协议，并且现阶段选择迁建、</w:t>
      </w:r>
      <w:proofErr w:type="gramStart"/>
      <w:r w:rsidRPr="00164ED0">
        <w:rPr>
          <w:rFonts w:hint="eastAsia"/>
        </w:rPr>
        <w:t>调产的</w:t>
      </w:r>
      <w:proofErr w:type="gramEnd"/>
      <w:r w:rsidRPr="00164ED0">
        <w:t>60%</w:t>
      </w:r>
      <w:r w:rsidRPr="00164ED0">
        <w:rPr>
          <w:rFonts w:hint="eastAsia"/>
        </w:rPr>
        <w:t>补偿</w:t>
      </w:r>
      <w:proofErr w:type="gramStart"/>
      <w:r w:rsidRPr="00164ED0">
        <w:rPr>
          <w:rFonts w:hint="eastAsia"/>
        </w:rPr>
        <w:t>款已经</w:t>
      </w:r>
      <w:proofErr w:type="gramEnd"/>
      <w:r w:rsidRPr="00164ED0">
        <w:rPr>
          <w:rFonts w:hint="eastAsia"/>
        </w:rPr>
        <w:t>发放，鉴于安置房尚未修建完成部分老年人存在过渡期无房可住的问题，故仍在原址居住，等待期房交付便可完成搬迁。截止搬迁入住的过程中该</w:t>
      </w:r>
      <w:r w:rsidRPr="00164ED0">
        <w:t>8</w:t>
      </w:r>
      <w:r w:rsidRPr="00164ED0">
        <w:rPr>
          <w:rFonts w:hint="eastAsia"/>
        </w:rPr>
        <w:t>户将不享受临时过渡补贴，剩下</w:t>
      </w:r>
      <w:r w:rsidRPr="00164ED0">
        <w:t>40%</w:t>
      </w:r>
      <w:r w:rsidRPr="00164ED0">
        <w:rPr>
          <w:rFonts w:hint="eastAsia"/>
        </w:rPr>
        <w:t>的补偿款待安置房屋交付时一并结算找补。</w:t>
      </w:r>
      <w:r w:rsidRPr="00164ED0">
        <w:rPr>
          <w:rFonts w:hint="eastAsia"/>
        </w:rPr>
        <w:lastRenderedPageBreak/>
        <w:t>选择货币安置的被拆迁人在签订协议时予以一次性结算，待被拆迁房屋腾空验收后全额支付所有补偿款。</w:t>
      </w:r>
    </w:p>
    <w:p w14:paraId="6CEC6FE5" w14:textId="77777777" w:rsidR="00164ED0" w:rsidRPr="00164ED0" w:rsidRDefault="00164ED0" w:rsidP="00164ED0">
      <w:pPr>
        <w:pStyle w:val="af9"/>
        <w:spacing w:before="163"/>
        <w:ind w:firstLine="482"/>
        <w:rPr>
          <w:b/>
        </w:rPr>
      </w:pPr>
      <w:bookmarkStart w:id="2701" w:name="_Toc16461572"/>
      <w:r w:rsidRPr="00164ED0">
        <w:rPr>
          <w:b/>
        </w:rPr>
        <w:t>2.</w:t>
      </w:r>
      <w:r w:rsidRPr="00164ED0">
        <w:rPr>
          <w:rFonts w:hint="eastAsia"/>
          <w:b/>
        </w:rPr>
        <w:t>3</w:t>
      </w:r>
      <w:r w:rsidRPr="00164ED0">
        <w:rPr>
          <w:rFonts w:hint="eastAsia"/>
          <w:b/>
        </w:rPr>
        <w:t>拆迁补偿安置方案</w:t>
      </w:r>
    </w:p>
    <w:p w14:paraId="458DA033" w14:textId="29AEB596" w:rsidR="00164ED0" w:rsidRPr="00164ED0" w:rsidRDefault="00164ED0" w:rsidP="00164ED0">
      <w:pPr>
        <w:pStyle w:val="af9"/>
        <w:spacing w:before="163"/>
        <w:ind w:firstLine="482"/>
        <w:rPr>
          <w:b/>
        </w:rPr>
      </w:pPr>
      <w:r w:rsidRPr="00164ED0">
        <w:rPr>
          <w:rFonts w:hint="eastAsia"/>
          <w:b/>
        </w:rPr>
        <w:t>2.3.1</w:t>
      </w:r>
      <w:proofErr w:type="gramStart"/>
      <w:r w:rsidRPr="00164ED0">
        <w:rPr>
          <w:rFonts w:hint="eastAsia"/>
          <w:b/>
        </w:rPr>
        <w:t>槐路河</w:t>
      </w:r>
      <w:proofErr w:type="gramEnd"/>
      <w:r w:rsidRPr="00164ED0">
        <w:rPr>
          <w:rFonts w:hint="eastAsia"/>
          <w:b/>
        </w:rPr>
        <w:t>子项目</w:t>
      </w:r>
    </w:p>
    <w:p w14:paraId="65478FAE" w14:textId="77777777" w:rsidR="00164ED0" w:rsidRPr="00164ED0" w:rsidRDefault="00164ED0" w:rsidP="00164ED0">
      <w:pPr>
        <w:pStyle w:val="af9"/>
        <w:spacing w:before="163"/>
        <w:ind w:firstLine="480"/>
      </w:pPr>
      <w:r w:rsidRPr="00164ED0">
        <w:rPr>
          <w:rFonts w:hint="eastAsia"/>
        </w:rPr>
        <w:t>据调查，截止到</w:t>
      </w:r>
      <w:r w:rsidRPr="00164ED0">
        <w:t>2019</w:t>
      </w:r>
      <w:r w:rsidRPr="00164ED0">
        <w:rPr>
          <w:rFonts w:hint="eastAsia"/>
        </w:rPr>
        <w:t>年</w:t>
      </w:r>
      <w:r w:rsidRPr="00164ED0">
        <w:t>8</w:t>
      </w:r>
      <w:r w:rsidRPr="00164ED0">
        <w:rPr>
          <w:rFonts w:hint="eastAsia"/>
        </w:rPr>
        <w:t>月，</w:t>
      </w:r>
      <w:proofErr w:type="gramStart"/>
      <w:r w:rsidRPr="00164ED0">
        <w:rPr>
          <w:rFonts w:hint="eastAsia"/>
        </w:rPr>
        <w:t>槐路河</w:t>
      </w:r>
      <w:proofErr w:type="gramEnd"/>
      <w:r w:rsidRPr="00164ED0">
        <w:rPr>
          <w:rFonts w:hint="eastAsia"/>
        </w:rPr>
        <w:t>子项目红线范围内集体土地上的房屋拆迁涉及</w:t>
      </w:r>
      <w:r w:rsidRPr="00164ED0">
        <w:t>54</w:t>
      </w:r>
      <w:r w:rsidRPr="00164ED0">
        <w:rPr>
          <w:rFonts w:hint="eastAsia"/>
        </w:rPr>
        <w:t>户，</w:t>
      </w:r>
      <w:r w:rsidRPr="00164ED0">
        <w:rPr>
          <w:rFonts w:hint="eastAsia"/>
        </w:rPr>
        <w:t>54</w:t>
      </w:r>
      <w:r w:rsidRPr="00164ED0">
        <w:rPr>
          <w:rFonts w:hint="eastAsia"/>
        </w:rPr>
        <w:t>户均选择货币安置，补偿</w:t>
      </w:r>
      <w:proofErr w:type="gramStart"/>
      <w:r w:rsidRPr="00164ED0">
        <w:rPr>
          <w:rFonts w:hint="eastAsia"/>
        </w:rPr>
        <w:t>款已经</w:t>
      </w:r>
      <w:proofErr w:type="gramEnd"/>
      <w:r w:rsidRPr="00164ED0">
        <w:rPr>
          <w:rFonts w:hint="eastAsia"/>
        </w:rPr>
        <w:t>发放完毕，地上房屋已经拆除完毕。相关资金结算单见图</w:t>
      </w:r>
      <w:r w:rsidRPr="00164ED0">
        <w:t>2-1</w:t>
      </w:r>
      <w:r w:rsidRPr="00164ED0">
        <w:rPr>
          <w:rFonts w:hint="eastAsia"/>
        </w:rPr>
        <w:t>。</w:t>
      </w:r>
    </w:p>
    <w:tbl>
      <w:tblPr>
        <w:tblStyle w:val="af4"/>
        <w:tblW w:w="0" w:type="auto"/>
        <w:tblInd w:w="5" w:type="dxa"/>
        <w:tblLayout w:type="fixed"/>
        <w:tblLook w:val="04A0" w:firstRow="1" w:lastRow="0" w:firstColumn="1" w:lastColumn="0" w:noHBand="0" w:noVBand="1"/>
      </w:tblPr>
      <w:tblGrid>
        <w:gridCol w:w="4158"/>
        <w:gridCol w:w="4159"/>
      </w:tblGrid>
      <w:tr w:rsidR="00164ED0" w:rsidRPr="00164ED0" w14:paraId="2D595BB2" w14:textId="77777777" w:rsidTr="00164ED0">
        <w:tc>
          <w:tcPr>
            <w:tcW w:w="4158" w:type="dxa"/>
          </w:tcPr>
          <w:p w14:paraId="055FE72C" w14:textId="77777777" w:rsidR="00164ED0" w:rsidRPr="00164ED0" w:rsidRDefault="00164ED0" w:rsidP="00164ED0">
            <w:pPr>
              <w:pStyle w:val="af9"/>
              <w:spacing w:before="163"/>
              <w:ind w:firstLine="482"/>
              <w:rPr>
                <w:b/>
              </w:rPr>
            </w:pPr>
            <w:r w:rsidRPr="001F674E">
              <w:rPr>
                <w:b/>
                <w:noProof/>
              </w:rPr>
              <w:drawing>
                <wp:inline distT="0" distB="0" distL="0" distR="0" wp14:anchorId="76CA1928" wp14:editId="42340ECA">
                  <wp:extent cx="2463165" cy="255460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3165" cy="2554605"/>
                          </a:xfrm>
                          <a:prstGeom prst="rect">
                            <a:avLst/>
                          </a:prstGeom>
                          <a:noFill/>
                        </pic:spPr>
                      </pic:pic>
                    </a:graphicData>
                  </a:graphic>
                </wp:inline>
              </w:drawing>
            </w:r>
          </w:p>
        </w:tc>
        <w:tc>
          <w:tcPr>
            <w:tcW w:w="4159" w:type="dxa"/>
          </w:tcPr>
          <w:p w14:paraId="4B34381C" w14:textId="77777777" w:rsidR="00164ED0" w:rsidRPr="00164ED0" w:rsidRDefault="00164ED0" w:rsidP="00164ED0">
            <w:pPr>
              <w:pStyle w:val="af9"/>
              <w:spacing w:before="163"/>
              <w:ind w:firstLine="482"/>
              <w:rPr>
                <w:b/>
              </w:rPr>
            </w:pPr>
            <w:r w:rsidRPr="001F674E">
              <w:rPr>
                <w:b/>
                <w:noProof/>
              </w:rPr>
              <w:drawing>
                <wp:inline distT="0" distB="0" distL="0" distR="0" wp14:anchorId="62282D94" wp14:editId="3A696A92">
                  <wp:extent cx="2755900" cy="2554605"/>
                  <wp:effectExtent l="0" t="0" r="635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5900" cy="2554605"/>
                          </a:xfrm>
                          <a:prstGeom prst="rect">
                            <a:avLst/>
                          </a:prstGeom>
                          <a:noFill/>
                        </pic:spPr>
                      </pic:pic>
                    </a:graphicData>
                  </a:graphic>
                </wp:inline>
              </w:drawing>
            </w:r>
          </w:p>
        </w:tc>
      </w:tr>
    </w:tbl>
    <w:p w14:paraId="581F871E" w14:textId="77777777" w:rsidR="00164ED0" w:rsidRPr="00164ED0" w:rsidRDefault="00164ED0" w:rsidP="001F674E">
      <w:pPr>
        <w:pStyle w:val="a3"/>
        <w:rPr>
          <w:lang w:eastAsia="zh-CN"/>
        </w:rPr>
      </w:pPr>
      <w:r w:rsidRPr="00164ED0">
        <w:rPr>
          <w:rFonts w:hint="eastAsia"/>
          <w:lang w:eastAsia="zh-CN"/>
        </w:rPr>
        <w:t>图</w:t>
      </w:r>
      <w:r w:rsidRPr="00164ED0">
        <w:rPr>
          <w:lang w:eastAsia="zh-CN"/>
        </w:rPr>
        <w:t>2-1</w:t>
      </w:r>
      <w:r w:rsidRPr="00164ED0">
        <w:rPr>
          <w:rFonts w:hint="eastAsia"/>
          <w:lang w:eastAsia="zh-CN"/>
        </w:rPr>
        <w:t>宁海县桥头胡村一期改造项目征地拆迁补偿资金结算表</w:t>
      </w:r>
    </w:p>
    <w:p w14:paraId="4C8F605E" w14:textId="77777777" w:rsidR="00164ED0" w:rsidRPr="00164ED0" w:rsidRDefault="00164ED0" w:rsidP="00164ED0">
      <w:pPr>
        <w:pStyle w:val="af9"/>
        <w:spacing w:before="163"/>
        <w:ind w:firstLine="480"/>
      </w:pPr>
      <w:r w:rsidRPr="00164ED0">
        <w:rPr>
          <w:rFonts w:hint="eastAsia"/>
        </w:rPr>
        <w:t>国有土地上的</w:t>
      </w:r>
      <w:r w:rsidRPr="00164ED0">
        <w:t>8</w:t>
      </w:r>
      <w:r w:rsidRPr="00164ED0">
        <w:rPr>
          <w:rFonts w:hint="eastAsia"/>
        </w:rPr>
        <w:t>户均为商业性住宅，尚未签订拆迁协议。根据宁海县</w:t>
      </w:r>
      <w:proofErr w:type="gramStart"/>
      <w:r w:rsidRPr="00164ED0">
        <w:rPr>
          <w:rFonts w:hint="eastAsia"/>
        </w:rPr>
        <w:t>桥头胡</w:t>
      </w:r>
      <w:proofErr w:type="gramEnd"/>
      <w:r w:rsidRPr="00164ED0">
        <w:rPr>
          <w:rFonts w:hint="eastAsia"/>
        </w:rPr>
        <w:t>街道拆迁办与</w:t>
      </w:r>
      <w:r w:rsidRPr="00164ED0">
        <w:rPr>
          <w:rFonts w:hint="eastAsia"/>
        </w:rPr>
        <w:t>8</w:t>
      </w:r>
      <w:r w:rsidRPr="00164ED0">
        <w:rPr>
          <w:rFonts w:hint="eastAsia"/>
        </w:rPr>
        <w:t>户受影响居民的沟通和调研，并基于调研结果制定了拆迁安置方案，该方案已经上报政府等待批准。</w:t>
      </w:r>
      <w:r w:rsidRPr="00164ED0">
        <w:rPr>
          <w:rFonts w:hint="eastAsia"/>
        </w:rPr>
        <w:t>2019</w:t>
      </w:r>
      <w:r w:rsidRPr="00164ED0">
        <w:rPr>
          <w:rFonts w:hint="eastAsia"/>
        </w:rPr>
        <w:t>年底前完成与这些居民签订协议并尽快完成拆迁工作。</w:t>
      </w:r>
    </w:p>
    <w:p w14:paraId="3370C127" w14:textId="77777777" w:rsidR="00164ED0" w:rsidRPr="00164ED0" w:rsidRDefault="00164ED0" w:rsidP="00164ED0">
      <w:pPr>
        <w:pStyle w:val="af9"/>
        <w:spacing w:before="163"/>
        <w:ind w:firstLine="480"/>
      </w:pPr>
      <w:r w:rsidRPr="00164ED0">
        <w:rPr>
          <w:rFonts w:hint="eastAsia"/>
        </w:rPr>
        <w:t>通过与这些商户的交谈可以得知，其均支持项目发展纷纷表达拆迁意愿。出租性质两户商家一家搬迁至</w:t>
      </w:r>
      <w:proofErr w:type="gramStart"/>
      <w:r w:rsidRPr="00164ED0">
        <w:rPr>
          <w:rFonts w:hint="eastAsia"/>
        </w:rPr>
        <w:t>桥头胡市场</w:t>
      </w:r>
      <w:proofErr w:type="gramEnd"/>
      <w:r w:rsidRPr="00164ED0">
        <w:rPr>
          <w:rFonts w:hint="eastAsia"/>
        </w:rPr>
        <w:t>38</w:t>
      </w:r>
      <w:r w:rsidRPr="00164ED0">
        <w:rPr>
          <w:rFonts w:hint="eastAsia"/>
        </w:rPr>
        <w:t>号店铺另一家已经歇业转向其他生计方式，剩下自营性质的店铺表示将根据拆迁安置补偿自己选择搬迁之后的生活方式，据了解安置地块仍有商业性质用地，被拆迁户有条件再选择换地经营。</w:t>
      </w:r>
    </w:p>
    <w:p w14:paraId="07AEC831" w14:textId="77777777" w:rsidR="00164ED0" w:rsidRPr="00164ED0" w:rsidRDefault="00164ED0" w:rsidP="00164ED0">
      <w:pPr>
        <w:pStyle w:val="af9"/>
        <w:spacing w:before="163"/>
        <w:ind w:firstLine="480"/>
      </w:pPr>
      <w:r w:rsidRPr="00164ED0">
        <w:rPr>
          <w:rFonts w:hint="eastAsia"/>
        </w:rPr>
        <w:t>拆迁国有土地上的</w:t>
      </w:r>
      <w:r w:rsidRPr="00164ED0">
        <w:t>8</w:t>
      </w:r>
      <w:r w:rsidRPr="00164ED0">
        <w:rPr>
          <w:rFonts w:hint="eastAsia"/>
        </w:rPr>
        <w:t>户尚未拆迁的具体情况见表</w:t>
      </w:r>
      <w:r w:rsidRPr="00164ED0">
        <w:t>2-5</w:t>
      </w:r>
      <w:r w:rsidRPr="00164ED0">
        <w:rPr>
          <w:rFonts w:hint="eastAsia"/>
        </w:rPr>
        <w:t>和图</w:t>
      </w:r>
      <w:r w:rsidRPr="00164ED0">
        <w:t>2-2</w:t>
      </w:r>
      <w:r w:rsidRPr="00164ED0">
        <w:rPr>
          <w:rFonts w:hint="eastAsia"/>
        </w:rPr>
        <w:t>。</w:t>
      </w:r>
    </w:p>
    <w:p w14:paraId="72147CAE" w14:textId="77777777" w:rsidR="00950A3B" w:rsidRDefault="00950A3B">
      <w:pPr>
        <w:pStyle w:val="a3"/>
        <w:rPr>
          <w:lang w:eastAsia="zh-CN"/>
        </w:rPr>
      </w:pPr>
    </w:p>
    <w:p w14:paraId="77C83999" w14:textId="77777777" w:rsidR="00950A3B" w:rsidRDefault="00950A3B">
      <w:pPr>
        <w:pStyle w:val="a3"/>
        <w:rPr>
          <w:lang w:eastAsia="zh-CN"/>
        </w:rPr>
      </w:pPr>
    </w:p>
    <w:p w14:paraId="5742BD2A" w14:textId="17000B8F" w:rsidR="00164ED0" w:rsidRPr="00164ED0" w:rsidRDefault="00164ED0" w:rsidP="001F674E">
      <w:pPr>
        <w:pStyle w:val="a3"/>
        <w:rPr>
          <w:lang w:eastAsia="zh-CN"/>
        </w:rPr>
      </w:pPr>
      <w:r w:rsidRPr="00164ED0">
        <w:rPr>
          <w:rFonts w:hint="eastAsia"/>
          <w:lang w:eastAsia="zh-CN"/>
        </w:rPr>
        <w:lastRenderedPageBreak/>
        <w:t>表</w:t>
      </w:r>
      <w:r w:rsidRPr="00164ED0">
        <w:rPr>
          <w:lang w:eastAsia="zh-CN"/>
        </w:rPr>
        <w:t>2-5</w:t>
      </w:r>
      <w:r w:rsidRPr="00164ED0">
        <w:rPr>
          <w:rFonts w:hint="eastAsia"/>
          <w:lang w:eastAsia="zh-CN"/>
        </w:rPr>
        <w:t>国有土地未拆迁房屋情况一览表</w:t>
      </w:r>
    </w:p>
    <w:tbl>
      <w:tblPr>
        <w:tblW w:w="5000" w:type="pct"/>
        <w:jc w:val="center"/>
        <w:tblLayout w:type="fixed"/>
        <w:tblLook w:val="04A0" w:firstRow="1" w:lastRow="0" w:firstColumn="1" w:lastColumn="0" w:noHBand="0" w:noVBand="1"/>
      </w:tblPr>
      <w:tblGrid>
        <w:gridCol w:w="2895"/>
        <w:gridCol w:w="745"/>
        <w:gridCol w:w="1227"/>
        <w:gridCol w:w="1227"/>
        <w:gridCol w:w="981"/>
        <w:gridCol w:w="1227"/>
      </w:tblGrid>
      <w:tr w:rsidR="00164ED0" w:rsidRPr="00950A3B" w14:paraId="3C975EF9" w14:textId="77777777" w:rsidTr="001F674E">
        <w:trPr>
          <w:trHeight w:val="251"/>
          <w:jc w:val="center"/>
        </w:trPr>
        <w:tc>
          <w:tcPr>
            <w:tcW w:w="17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5FEB65" w14:textId="77777777" w:rsidR="00164ED0" w:rsidRPr="001F674E" w:rsidRDefault="00164ED0" w:rsidP="001F674E">
            <w:pPr>
              <w:pStyle w:val="af9"/>
              <w:spacing w:beforeLines="0" w:before="0" w:line="240" w:lineRule="auto"/>
              <w:ind w:firstLineChars="0" w:firstLine="0"/>
              <w:jc w:val="center"/>
              <w:rPr>
                <w:b/>
                <w:sz w:val="21"/>
                <w:szCs w:val="21"/>
              </w:rPr>
            </w:pPr>
            <w:r w:rsidRPr="001F674E">
              <w:rPr>
                <w:rFonts w:hint="eastAsia"/>
                <w:b/>
                <w:sz w:val="21"/>
                <w:szCs w:val="21"/>
              </w:rPr>
              <w:t>商户名称</w:t>
            </w:r>
          </w:p>
        </w:tc>
        <w:tc>
          <w:tcPr>
            <w:tcW w:w="448"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8D65431" w14:textId="77777777" w:rsidR="00164ED0" w:rsidRPr="001F674E" w:rsidRDefault="00164ED0" w:rsidP="001F674E">
            <w:pPr>
              <w:pStyle w:val="af9"/>
              <w:spacing w:beforeLines="0" w:before="0" w:line="240" w:lineRule="auto"/>
              <w:ind w:firstLineChars="0" w:firstLine="0"/>
              <w:jc w:val="center"/>
              <w:rPr>
                <w:b/>
                <w:sz w:val="21"/>
                <w:szCs w:val="21"/>
              </w:rPr>
            </w:pPr>
            <w:r w:rsidRPr="001F674E">
              <w:rPr>
                <w:rFonts w:hint="eastAsia"/>
                <w:b/>
                <w:sz w:val="21"/>
                <w:szCs w:val="21"/>
              </w:rPr>
              <w:t>户主</w:t>
            </w:r>
          </w:p>
        </w:tc>
        <w:tc>
          <w:tcPr>
            <w:tcW w:w="739"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1688EC0" w14:textId="77777777" w:rsidR="00164ED0" w:rsidRPr="001F674E" w:rsidRDefault="00164ED0" w:rsidP="001F674E">
            <w:pPr>
              <w:pStyle w:val="af9"/>
              <w:spacing w:beforeLines="0" w:before="0" w:line="240" w:lineRule="auto"/>
              <w:ind w:firstLineChars="0" w:firstLine="0"/>
              <w:jc w:val="center"/>
              <w:rPr>
                <w:b/>
                <w:sz w:val="21"/>
                <w:szCs w:val="21"/>
              </w:rPr>
            </w:pPr>
            <w:r w:rsidRPr="001F674E">
              <w:rPr>
                <w:rFonts w:hint="eastAsia"/>
                <w:b/>
                <w:sz w:val="21"/>
                <w:szCs w:val="21"/>
              </w:rPr>
              <w:t>土地面积</w:t>
            </w:r>
          </w:p>
        </w:tc>
        <w:tc>
          <w:tcPr>
            <w:tcW w:w="739"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339495F" w14:textId="77777777" w:rsidR="00164ED0" w:rsidRPr="001F674E" w:rsidRDefault="00164ED0" w:rsidP="001F674E">
            <w:pPr>
              <w:pStyle w:val="af9"/>
              <w:spacing w:beforeLines="0" w:before="0" w:line="240" w:lineRule="auto"/>
              <w:ind w:firstLineChars="0" w:firstLine="0"/>
              <w:jc w:val="center"/>
              <w:rPr>
                <w:b/>
                <w:sz w:val="21"/>
                <w:szCs w:val="21"/>
              </w:rPr>
            </w:pPr>
            <w:r w:rsidRPr="001F674E">
              <w:rPr>
                <w:rFonts w:hint="eastAsia"/>
                <w:b/>
                <w:sz w:val="21"/>
                <w:szCs w:val="21"/>
              </w:rPr>
              <w:t>拆迁面积</w:t>
            </w:r>
          </w:p>
        </w:tc>
        <w:tc>
          <w:tcPr>
            <w:tcW w:w="591"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C09176" w14:textId="77777777" w:rsidR="00164ED0" w:rsidRPr="001F674E" w:rsidRDefault="00164ED0" w:rsidP="001F674E">
            <w:pPr>
              <w:pStyle w:val="af9"/>
              <w:spacing w:beforeLines="0" w:before="0" w:line="240" w:lineRule="auto"/>
              <w:ind w:firstLineChars="0" w:firstLine="0"/>
              <w:jc w:val="center"/>
              <w:rPr>
                <w:b/>
                <w:sz w:val="21"/>
                <w:szCs w:val="21"/>
              </w:rPr>
            </w:pPr>
            <w:r w:rsidRPr="001F674E">
              <w:rPr>
                <w:rFonts w:hint="eastAsia"/>
                <w:b/>
                <w:sz w:val="21"/>
                <w:szCs w:val="21"/>
              </w:rPr>
              <w:t>状态</w:t>
            </w:r>
          </w:p>
        </w:tc>
        <w:tc>
          <w:tcPr>
            <w:tcW w:w="73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1992E71" w14:textId="77777777" w:rsidR="00164ED0" w:rsidRPr="001F674E" w:rsidRDefault="00164ED0" w:rsidP="001F674E">
            <w:pPr>
              <w:pStyle w:val="af9"/>
              <w:spacing w:beforeLines="0" w:before="0" w:line="240" w:lineRule="auto"/>
              <w:ind w:firstLineChars="0" w:firstLine="0"/>
              <w:jc w:val="center"/>
              <w:rPr>
                <w:b/>
                <w:sz w:val="21"/>
                <w:szCs w:val="21"/>
              </w:rPr>
            </w:pPr>
            <w:r w:rsidRPr="001F674E">
              <w:rPr>
                <w:rFonts w:hint="eastAsia"/>
                <w:b/>
                <w:sz w:val="21"/>
                <w:szCs w:val="21"/>
              </w:rPr>
              <w:t>安置意愿</w:t>
            </w:r>
          </w:p>
        </w:tc>
      </w:tr>
      <w:tr w:rsidR="00164ED0" w:rsidRPr="00950A3B" w14:paraId="207030DF" w14:textId="77777777" w:rsidTr="00164ED0">
        <w:trPr>
          <w:trHeight w:val="251"/>
          <w:jc w:val="center"/>
        </w:trPr>
        <w:tc>
          <w:tcPr>
            <w:tcW w:w="17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33998"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志宏烟酒杂货店（自营）</w:t>
            </w:r>
          </w:p>
        </w:tc>
        <w:tc>
          <w:tcPr>
            <w:tcW w:w="448" w:type="pct"/>
            <w:tcBorders>
              <w:top w:val="nil"/>
              <w:left w:val="nil"/>
              <w:bottom w:val="single" w:sz="4" w:space="0" w:color="auto"/>
              <w:right w:val="single" w:sz="4" w:space="0" w:color="auto"/>
            </w:tcBorders>
            <w:shd w:val="clear" w:color="auto" w:fill="auto"/>
            <w:noWrap/>
            <w:vAlign w:val="center"/>
          </w:tcPr>
          <w:p w14:paraId="60654C77"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HZH</w:t>
            </w:r>
          </w:p>
        </w:tc>
        <w:tc>
          <w:tcPr>
            <w:tcW w:w="739" w:type="pct"/>
            <w:tcBorders>
              <w:top w:val="nil"/>
              <w:left w:val="nil"/>
              <w:bottom w:val="single" w:sz="4" w:space="0" w:color="auto"/>
              <w:right w:val="single" w:sz="4" w:space="0" w:color="auto"/>
            </w:tcBorders>
            <w:shd w:val="clear" w:color="auto" w:fill="auto"/>
            <w:noWrap/>
            <w:vAlign w:val="center"/>
          </w:tcPr>
          <w:p w14:paraId="29335FAD"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276.01</w:t>
            </w:r>
          </w:p>
        </w:tc>
        <w:tc>
          <w:tcPr>
            <w:tcW w:w="739" w:type="pct"/>
            <w:tcBorders>
              <w:top w:val="nil"/>
              <w:left w:val="nil"/>
              <w:bottom w:val="single" w:sz="4" w:space="0" w:color="auto"/>
              <w:right w:val="single" w:sz="4" w:space="0" w:color="auto"/>
            </w:tcBorders>
            <w:shd w:val="clear" w:color="auto" w:fill="auto"/>
            <w:noWrap/>
            <w:vAlign w:val="center"/>
          </w:tcPr>
          <w:p w14:paraId="32EA3FA6"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819.99</w:t>
            </w:r>
          </w:p>
        </w:tc>
        <w:tc>
          <w:tcPr>
            <w:tcW w:w="591" w:type="pct"/>
            <w:tcBorders>
              <w:top w:val="nil"/>
              <w:left w:val="nil"/>
              <w:bottom w:val="single" w:sz="4" w:space="0" w:color="auto"/>
              <w:right w:val="single" w:sz="4" w:space="0" w:color="auto"/>
            </w:tcBorders>
            <w:shd w:val="clear" w:color="auto" w:fill="auto"/>
            <w:noWrap/>
            <w:vAlign w:val="center"/>
          </w:tcPr>
          <w:p w14:paraId="5F9887F0"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营业中</w:t>
            </w:r>
          </w:p>
        </w:tc>
        <w:tc>
          <w:tcPr>
            <w:tcW w:w="739" w:type="pct"/>
            <w:tcBorders>
              <w:top w:val="nil"/>
              <w:left w:val="nil"/>
              <w:bottom w:val="single" w:sz="4" w:space="0" w:color="auto"/>
              <w:right w:val="single" w:sz="4" w:space="0" w:color="auto"/>
            </w:tcBorders>
            <w:vAlign w:val="center"/>
          </w:tcPr>
          <w:p w14:paraId="79A3EAB6"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愿意</w:t>
            </w:r>
          </w:p>
        </w:tc>
      </w:tr>
      <w:tr w:rsidR="00164ED0" w:rsidRPr="00950A3B" w14:paraId="1609379B" w14:textId="77777777" w:rsidTr="00164ED0">
        <w:trPr>
          <w:trHeight w:val="251"/>
          <w:jc w:val="center"/>
        </w:trPr>
        <w:tc>
          <w:tcPr>
            <w:tcW w:w="1743" w:type="pct"/>
            <w:tcBorders>
              <w:top w:val="single" w:sz="4" w:space="0" w:color="auto"/>
              <w:left w:val="single" w:sz="4" w:space="0" w:color="auto"/>
              <w:bottom w:val="single" w:sz="4" w:space="0" w:color="auto"/>
              <w:right w:val="single" w:sz="4" w:space="0" w:color="auto"/>
            </w:tcBorders>
            <w:vAlign w:val="center"/>
          </w:tcPr>
          <w:p w14:paraId="0B0F8C18"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朝军饭店（自营）</w:t>
            </w:r>
          </w:p>
        </w:tc>
        <w:tc>
          <w:tcPr>
            <w:tcW w:w="448" w:type="pct"/>
            <w:tcBorders>
              <w:top w:val="nil"/>
              <w:left w:val="nil"/>
              <w:bottom w:val="single" w:sz="4" w:space="0" w:color="auto"/>
              <w:right w:val="single" w:sz="4" w:space="0" w:color="auto"/>
            </w:tcBorders>
            <w:shd w:val="clear" w:color="auto" w:fill="auto"/>
            <w:noWrap/>
            <w:vAlign w:val="center"/>
          </w:tcPr>
          <w:p w14:paraId="6E7E2738"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WCJ</w:t>
            </w:r>
          </w:p>
        </w:tc>
        <w:tc>
          <w:tcPr>
            <w:tcW w:w="739" w:type="pct"/>
            <w:tcBorders>
              <w:top w:val="nil"/>
              <w:left w:val="nil"/>
              <w:bottom w:val="single" w:sz="4" w:space="0" w:color="auto"/>
              <w:right w:val="single" w:sz="4" w:space="0" w:color="auto"/>
            </w:tcBorders>
            <w:shd w:val="clear" w:color="auto" w:fill="auto"/>
            <w:noWrap/>
            <w:vAlign w:val="center"/>
          </w:tcPr>
          <w:p w14:paraId="78B37984"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115.4</w:t>
            </w:r>
          </w:p>
        </w:tc>
        <w:tc>
          <w:tcPr>
            <w:tcW w:w="739" w:type="pct"/>
            <w:tcBorders>
              <w:top w:val="nil"/>
              <w:left w:val="nil"/>
              <w:bottom w:val="single" w:sz="4" w:space="0" w:color="auto"/>
              <w:right w:val="single" w:sz="4" w:space="0" w:color="auto"/>
            </w:tcBorders>
            <w:shd w:val="clear" w:color="auto" w:fill="auto"/>
            <w:noWrap/>
            <w:vAlign w:val="center"/>
          </w:tcPr>
          <w:p w14:paraId="1849A5A1"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343.55</w:t>
            </w:r>
          </w:p>
        </w:tc>
        <w:tc>
          <w:tcPr>
            <w:tcW w:w="591" w:type="pct"/>
            <w:tcBorders>
              <w:top w:val="nil"/>
              <w:left w:val="nil"/>
              <w:bottom w:val="single" w:sz="4" w:space="0" w:color="auto"/>
              <w:right w:val="single" w:sz="4" w:space="0" w:color="auto"/>
            </w:tcBorders>
            <w:shd w:val="clear" w:color="auto" w:fill="auto"/>
            <w:noWrap/>
            <w:vAlign w:val="center"/>
          </w:tcPr>
          <w:p w14:paraId="5C63E1E3"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营业中</w:t>
            </w:r>
          </w:p>
        </w:tc>
        <w:tc>
          <w:tcPr>
            <w:tcW w:w="739" w:type="pct"/>
            <w:tcBorders>
              <w:top w:val="nil"/>
              <w:left w:val="nil"/>
              <w:bottom w:val="single" w:sz="4" w:space="0" w:color="auto"/>
              <w:right w:val="single" w:sz="4" w:space="0" w:color="auto"/>
            </w:tcBorders>
            <w:vAlign w:val="center"/>
          </w:tcPr>
          <w:p w14:paraId="7EDD977B"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愿意</w:t>
            </w:r>
          </w:p>
        </w:tc>
      </w:tr>
      <w:tr w:rsidR="00164ED0" w:rsidRPr="00950A3B" w14:paraId="53B24EE3" w14:textId="77777777" w:rsidTr="00164ED0">
        <w:trPr>
          <w:trHeight w:val="251"/>
          <w:jc w:val="center"/>
        </w:trPr>
        <w:tc>
          <w:tcPr>
            <w:tcW w:w="17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A6FAC4"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副食品店（自营）</w:t>
            </w:r>
          </w:p>
        </w:tc>
        <w:tc>
          <w:tcPr>
            <w:tcW w:w="448" w:type="pct"/>
            <w:tcBorders>
              <w:top w:val="nil"/>
              <w:left w:val="nil"/>
              <w:bottom w:val="single" w:sz="4" w:space="0" w:color="auto"/>
              <w:right w:val="single" w:sz="4" w:space="0" w:color="auto"/>
            </w:tcBorders>
            <w:shd w:val="clear" w:color="auto" w:fill="auto"/>
            <w:noWrap/>
            <w:vAlign w:val="center"/>
          </w:tcPr>
          <w:p w14:paraId="72EF19A7"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WMK</w:t>
            </w:r>
          </w:p>
        </w:tc>
        <w:tc>
          <w:tcPr>
            <w:tcW w:w="739" w:type="pct"/>
            <w:tcBorders>
              <w:top w:val="nil"/>
              <w:left w:val="nil"/>
              <w:bottom w:val="single" w:sz="4" w:space="0" w:color="auto"/>
              <w:right w:val="single" w:sz="4" w:space="0" w:color="auto"/>
            </w:tcBorders>
            <w:shd w:val="clear" w:color="auto" w:fill="auto"/>
            <w:noWrap/>
            <w:vAlign w:val="center"/>
          </w:tcPr>
          <w:p w14:paraId="59B7FD99"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51.68</w:t>
            </w:r>
          </w:p>
        </w:tc>
        <w:tc>
          <w:tcPr>
            <w:tcW w:w="739" w:type="pct"/>
            <w:tcBorders>
              <w:top w:val="nil"/>
              <w:left w:val="nil"/>
              <w:bottom w:val="single" w:sz="4" w:space="0" w:color="auto"/>
              <w:right w:val="single" w:sz="4" w:space="0" w:color="auto"/>
            </w:tcBorders>
            <w:shd w:val="clear" w:color="auto" w:fill="auto"/>
            <w:noWrap/>
            <w:vAlign w:val="center"/>
          </w:tcPr>
          <w:p w14:paraId="0288C003"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198.3</w:t>
            </w:r>
          </w:p>
        </w:tc>
        <w:tc>
          <w:tcPr>
            <w:tcW w:w="591" w:type="pct"/>
            <w:tcBorders>
              <w:top w:val="nil"/>
              <w:left w:val="nil"/>
              <w:bottom w:val="single" w:sz="4" w:space="0" w:color="auto"/>
              <w:right w:val="single" w:sz="4" w:space="0" w:color="auto"/>
            </w:tcBorders>
            <w:shd w:val="clear" w:color="auto" w:fill="auto"/>
            <w:noWrap/>
            <w:vAlign w:val="center"/>
          </w:tcPr>
          <w:p w14:paraId="533AD601"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营业中</w:t>
            </w:r>
          </w:p>
        </w:tc>
        <w:tc>
          <w:tcPr>
            <w:tcW w:w="739" w:type="pct"/>
            <w:tcBorders>
              <w:top w:val="nil"/>
              <w:left w:val="nil"/>
              <w:bottom w:val="single" w:sz="4" w:space="0" w:color="auto"/>
              <w:right w:val="single" w:sz="4" w:space="0" w:color="auto"/>
            </w:tcBorders>
            <w:vAlign w:val="center"/>
          </w:tcPr>
          <w:p w14:paraId="1330D6EF"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愿意</w:t>
            </w:r>
          </w:p>
        </w:tc>
      </w:tr>
      <w:tr w:rsidR="00164ED0" w:rsidRPr="00950A3B" w14:paraId="01BC0361" w14:textId="77777777" w:rsidTr="00164ED0">
        <w:trPr>
          <w:trHeight w:val="251"/>
          <w:jc w:val="center"/>
        </w:trPr>
        <w:tc>
          <w:tcPr>
            <w:tcW w:w="1743" w:type="pct"/>
            <w:tcBorders>
              <w:top w:val="single" w:sz="4" w:space="0" w:color="auto"/>
              <w:left w:val="single" w:sz="4" w:space="0" w:color="auto"/>
              <w:bottom w:val="single" w:sz="4" w:space="0" w:color="auto"/>
              <w:right w:val="single" w:sz="4" w:space="0" w:color="auto"/>
            </w:tcBorders>
            <w:vAlign w:val="center"/>
          </w:tcPr>
          <w:p w14:paraId="7A893FEA"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兴裕美妆（出租）</w:t>
            </w:r>
          </w:p>
        </w:tc>
        <w:tc>
          <w:tcPr>
            <w:tcW w:w="448" w:type="pct"/>
            <w:tcBorders>
              <w:top w:val="nil"/>
              <w:left w:val="nil"/>
              <w:bottom w:val="single" w:sz="4" w:space="0" w:color="auto"/>
              <w:right w:val="single" w:sz="4" w:space="0" w:color="auto"/>
            </w:tcBorders>
            <w:shd w:val="clear" w:color="auto" w:fill="auto"/>
            <w:noWrap/>
            <w:vAlign w:val="center"/>
          </w:tcPr>
          <w:p w14:paraId="7E65F1F5"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HGW</w:t>
            </w:r>
          </w:p>
        </w:tc>
        <w:tc>
          <w:tcPr>
            <w:tcW w:w="739" w:type="pct"/>
            <w:tcBorders>
              <w:top w:val="nil"/>
              <w:left w:val="nil"/>
              <w:bottom w:val="single" w:sz="4" w:space="0" w:color="auto"/>
              <w:right w:val="single" w:sz="4" w:space="0" w:color="auto"/>
            </w:tcBorders>
            <w:shd w:val="clear" w:color="auto" w:fill="auto"/>
            <w:noWrap/>
            <w:vAlign w:val="center"/>
          </w:tcPr>
          <w:p w14:paraId="2800513F"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51.68</w:t>
            </w:r>
          </w:p>
        </w:tc>
        <w:tc>
          <w:tcPr>
            <w:tcW w:w="739" w:type="pct"/>
            <w:tcBorders>
              <w:top w:val="nil"/>
              <w:left w:val="nil"/>
              <w:bottom w:val="single" w:sz="4" w:space="0" w:color="auto"/>
              <w:right w:val="single" w:sz="4" w:space="0" w:color="auto"/>
            </w:tcBorders>
            <w:shd w:val="clear" w:color="auto" w:fill="auto"/>
            <w:noWrap/>
            <w:vAlign w:val="center"/>
          </w:tcPr>
          <w:p w14:paraId="2F39A080"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202.16</w:t>
            </w:r>
          </w:p>
        </w:tc>
        <w:tc>
          <w:tcPr>
            <w:tcW w:w="591" w:type="pct"/>
            <w:tcBorders>
              <w:top w:val="nil"/>
              <w:left w:val="nil"/>
              <w:bottom w:val="single" w:sz="4" w:space="0" w:color="auto"/>
              <w:right w:val="single" w:sz="4" w:space="0" w:color="auto"/>
            </w:tcBorders>
            <w:shd w:val="clear" w:color="auto" w:fill="auto"/>
            <w:noWrap/>
            <w:vAlign w:val="center"/>
          </w:tcPr>
          <w:p w14:paraId="50CF1455"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营业中</w:t>
            </w:r>
          </w:p>
        </w:tc>
        <w:tc>
          <w:tcPr>
            <w:tcW w:w="739" w:type="pct"/>
            <w:tcBorders>
              <w:top w:val="nil"/>
              <w:left w:val="nil"/>
              <w:bottom w:val="single" w:sz="4" w:space="0" w:color="auto"/>
              <w:right w:val="single" w:sz="4" w:space="0" w:color="auto"/>
            </w:tcBorders>
            <w:vAlign w:val="center"/>
          </w:tcPr>
          <w:p w14:paraId="334BE5CF"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愿意</w:t>
            </w:r>
          </w:p>
        </w:tc>
      </w:tr>
      <w:tr w:rsidR="00164ED0" w:rsidRPr="00950A3B" w14:paraId="0BD9B295" w14:textId="77777777" w:rsidTr="00164ED0">
        <w:trPr>
          <w:trHeight w:val="251"/>
          <w:jc w:val="center"/>
        </w:trPr>
        <w:tc>
          <w:tcPr>
            <w:tcW w:w="17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A572A"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正大超市（自营）</w:t>
            </w:r>
          </w:p>
        </w:tc>
        <w:tc>
          <w:tcPr>
            <w:tcW w:w="448" w:type="pct"/>
            <w:tcBorders>
              <w:top w:val="nil"/>
              <w:left w:val="nil"/>
              <w:bottom w:val="single" w:sz="4" w:space="0" w:color="auto"/>
              <w:right w:val="single" w:sz="4" w:space="0" w:color="auto"/>
            </w:tcBorders>
            <w:shd w:val="clear" w:color="auto" w:fill="auto"/>
            <w:noWrap/>
            <w:vAlign w:val="center"/>
          </w:tcPr>
          <w:p w14:paraId="674E9F34"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HMZ</w:t>
            </w:r>
          </w:p>
        </w:tc>
        <w:tc>
          <w:tcPr>
            <w:tcW w:w="739" w:type="pct"/>
            <w:tcBorders>
              <w:top w:val="nil"/>
              <w:left w:val="nil"/>
              <w:bottom w:val="single" w:sz="4" w:space="0" w:color="auto"/>
              <w:right w:val="single" w:sz="4" w:space="0" w:color="auto"/>
            </w:tcBorders>
            <w:shd w:val="clear" w:color="auto" w:fill="auto"/>
            <w:noWrap/>
            <w:vAlign w:val="center"/>
          </w:tcPr>
          <w:p w14:paraId="4E3E8088"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112.78</w:t>
            </w:r>
          </w:p>
        </w:tc>
        <w:tc>
          <w:tcPr>
            <w:tcW w:w="739" w:type="pct"/>
            <w:tcBorders>
              <w:top w:val="nil"/>
              <w:left w:val="nil"/>
              <w:bottom w:val="single" w:sz="4" w:space="0" w:color="auto"/>
              <w:right w:val="single" w:sz="4" w:space="0" w:color="auto"/>
            </w:tcBorders>
            <w:shd w:val="clear" w:color="auto" w:fill="auto"/>
            <w:noWrap/>
            <w:vAlign w:val="center"/>
          </w:tcPr>
          <w:p w14:paraId="4ED5B7CC"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529.69</w:t>
            </w:r>
          </w:p>
        </w:tc>
        <w:tc>
          <w:tcPr>
            <w:tcW w:w="591" w:type="pct"/>
            <w:tcBorders>
              <w:top w:val="nil"/>
              <w:left w:val="nil"/>
              <w:bottom w:val="single" w:sz="4" w:space="0" w:color="auto"/>
              <w:right w:val="single" w:sz="4" w:space="0" w:color="auto"/>
            </w:tcBorders>
            <w:shd w:val="clear" w:color="auto" w:fill="auto"/>
            <w:noWrap/>
            <w:vAlign w:val="center"/>
          </w:tcPr>
          <w:p w14:paraId="77F8F781"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营业中</w:t>
            </w:r>
          </w:p>
        </w:tc>
        <w:tc>
          <w:tcPr>
            <w:tcW w:w="739" w:type="pct"/>
            <w:tcBorders>
              <w:top w:val="nil"/>
              <w:left w:val="nil"/>
              <w:bottom w:val="single" w:sz="4" w:space="0" w:color="auto"/>
              <w:right w:val="single" w:sz="4" w:space="0" w:color="auto"/>
            </w:tcBorders>
            <w:vAlign w:val="center"/>
          </w:tcPr>
          <w:p w14:paraId="253C0D5F"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愿意</w:t>
            </w:r>
          </w:p>
        </w:tc>
      </w:tr>
      <w:tr w:rsidR="00164ED0" w:rsidRPr="00950A3B" w14:paraId="09479365" w14:textId="77777777" w:rsidTr="00164ED0">
        <w:trPr>
          <w:trHeight w:val="251"/>
          <w:jc w:val="center"/>
        </w:trPr>
        <w:tc>
          <w:tcPr>
            <w:tcW w:w="1743" w:type="pct"/>
            <w:tcBorders>
              <w:top w:val="single" w:sz="4" w:space="0" w:color="auto"/>
              <w:left w:val="single" w:sz="4" w:space="0" w:color="auto"/>
              <w:bottom w:val="single" w:sz="4" w:space="0" w:color="auto"/>
              <w:right w:val="single" w:sz="4" w:space="0" w:color="auto"/>
            </w:tcBorders>
            <w:vAlign w:val="center"/>
          </w:tcPr>
          <w:p w14:paraId="39A4B307"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老书店杂货店（自营）</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74F685"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KZW</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24A7E"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124.61</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0BF7C"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312.56</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EA740"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营业中</w:t>
            </w:r>
          </w:p>
        </w:tc>
        <w:tc>
          <w:tcPr>
            <w:tcW w:w="739" w:type="pct"/>
            <w:tcBorders>
              <w:top w:val="single" w:sz="4" w:space="0" w:color="auto"/>
              <w:left w:val="single" w:sz="4" w:space="0" w:color="auto"/>
              <w:bottom w:val="single" w:sz="4" w:space="0" w:color="auto"/>
              <w:right w:val="single" w:sz="4" w:space="0" w:color="auto"/>
            </w:tcBorders>
            <w:vAlign w:val="center"/>
          </w:tcPr>
          <w:p w14:paraId="1F332CBA"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愿意</w:t>
            </w:r>
          </w:p>
        </w:tc>
      </w:tr>
      <w:tr w:rsidR="00164ED0" w:rsidRPr="00950A3B" w14:paraId="2580CAEF" w14:textId="77777777" w:rsidTr="00164ED0">
        <w:trPr>
          <w:trHeight w:val="251"/>
          <w:jc w:val="center"/>
        </w:trPr>
        <w:tc>
          <w:tcPr>
            <w:tcW w:w="1743" w:type="pct"/>
            <w:tcBorders>
              <w:top w:val="single" w:sz="4" w:space="0" w:color="auto"/>
              <w:left w:val="single" w:sz="4" w:space="0" w:color="auto"/>
              <w:bottom w:val="single" w:sz="4" w:space="0" w:color="auto"/>
              <w:right w:val="single" w:sz="4" w:space="0" w:color="auto"/>
            </w:tcBorders>
            <w:vAlign w:val="center"/>
          </w:tcPr>
          <w:p w14:paraId="19EE4988"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童装店</w:t>
            </w:r>
            <w:r w:rsidRPr="001F674E">
              <w:rPr>
                <w:sz w:val="21"/>
                <w:szCs w:val="21"/>
              </w:rPr>
              <w:t>&amp;</w:t>
            </w:r>
            <w:r w:rsidRPr="001F674E">
              <w:rPr>
                <w:rFonts w:hint="eastAsia"/>
                <w:sz w:val="21"/>
                <w:szCs w:val="21"/>
              </w:rPr>
              <w:t>羊绒店（出租）</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7B6F4"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LJP</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29299"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128.6</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3EB6E6"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415.04</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B5BB0"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搬空</w:t>
            </w:r>
          </w:p>
        </w:tc>
        <w:tc>
          <w:tcPr>
            <w:tcW w:w="739" w:type="pct"/>
            <w:tcBorders>
              <w:top w:val="single" w:sz="4" w:space="0" w:color="auto"/>
              <w:left w:val="single" w:sz="4" w:space="0" w:color="auto"/>
              <w:bottom w:val="single" w:sz="4" w:space="0" w:color="auto"/>
              <w:right w:val="single" w:sz="4" w:space="0" w:color="auto"/>
            </w:tcBorders>
            <w:vAlign w:val="center"/>
          </w:tcPr>
          <w:p w14:paraId="7BF9495F"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愿意</w:t>
            </w:r>
          </w:p>
        </w:tc>
      </w:tr>
      <w:tr w:rsidR="00164ED0" w:rsidRPr="00950A3B" w14:paraId="5DC57078" w14:textId="77777777" w:rsidTr="00164ED0">
        <w:trPr>
          <w:trHeight w:val="251"/>
          <w:jc w:val="center"/>
        </w:trPr>
        <w:tc>
          <w:tcPr>
            <w:tcW w:w="1743" w:type="pct"/>
            <w:tcBorders>
              <w:top w:val="single" w:sz="4" w:space="0" w:color="auto"/>
              <w:left w:val="single" w:sz="4" w:space="0" w:color="auto"/>
              <w:bottom w:val="single" w:sz="4" w:space="0" w:color="auto"/>
              <w:right w:val="single" w:sz="4" w:space="0" w:color="auto"/>
            </w:tcBorders>
            <w:vAlign w:val="center"/>
          </w:tcPr>
          <w:p w14:paraId="58F5EB65"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海鲜面馆（出租）</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460D9"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HJF</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458E5"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60.66</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330F7"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92.87</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9A6387"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搬空</w:t>
            </w:r>
          </w:p>
        </w:tc>
        <w:tc>
          <w:tcPr>
            <w:tcW w:w="739" w:type="pct"/>
            <w:tcBorders>
              <w:top w:val="single" w:sz="4" w:space="0" w:color="auto"/>
              <w:left w:val="single" w:sz="4" w:space="0" w:color="auto"/>
              <w:bottom w:val="single" w:sz="4" w:space="0" w:color="auto"/>
              <w:right w:val="single" w:sz="4" w:space="0" w:color="auto"/>
            </w:tcBorders>
            <w:vAlign w:val="center"/>
          </w:tcPr>
          <w:p w14:paraId="0CE8E5D2"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愿意</w:t>
            </w:r>
          </w:p>
        </w:tc>
      </w:tr>
    </w:tbl>
    <w:p w14:paraId="7A789ADC" w14:textId="77777777" w:rsidR="00164ED0" w:rsidRPr="00164ED0" w:rsidRDefault="00164ED0" w:rsidP="00164ED0">
      <w:pPr>
        <w:pStyle w:val="af9"/>
        <w:spacing w:before="163"/>
        <w:ind w:firstLine="482"/>
        <w:rPr>
          <w:b/>
        </w:rPr>
      </w:pPr>
    </w:p>
    <w:tbl>
      <w:tblPr>
        <w:tblStyle w:val="af4"/>
        <w:tblW w:w="0" w:type="auto"/>
        <w:tblInd w:w="-10" w:type="dxa"/>
        <w:tblLook w:val="04A0" w:firstRow="1" w:lastRow="0" w:firstColumn="1" w:lastColumn="0" w:noHBand="0" w:noVBand="1"/>
      </w:tblPr>
      <w:tblGrid>
        <w:gridCol w:w="4156"/>
        <w:gridCol w:w="4156"/>
      </w:tblGrid>
      <w:tr w:rsidR="00164ED0" w:rsidRPr="00164ED0" w14:paraId="408528D6" w14:textId="77777777" w:rsidTr="00164ED0">
        <w:tc>
          <w:tcPr>
            <w:tcW w:w="0" w:type="auto"/>
          </w:tcPr>
          <w:p w14:paraId="7FD9E001" w14:textId="77777777" w:rsidR="00164ED0" w:rsidRPr="00164ED0" w:rsidRDefault="00164ED0" w:rsidP="00164ED0">
            <w:pPr>
              <w:pStyle w:val="af9"/>
              <w:spacing w:before="163"/>
              <w:ind w:firstLine="482"/>
              <w:rPr>
                <w:b/>
              </w:rPr>
            </w:pPr>
            <w:r w:rsidRPr="001F674E">
              <w:rPr>
                <w:b/>
                <w:noProof/>
              </w:rPr>
              <w:drawing>
                <wp:inline distT="0" distB="0" distL="0" distR="0" wp14:anchorId="792A3AC7" wp14:editId="641DD908">
                  <wp:extent cx="2664460" cy="1999615"/>
                  <wp:effectExtent l="0" t="0" r="254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4460" cy="1999615"/>
                          </a:xfrm>
                          <a:prstGeom prst="rect">
                            <a:avLst/>
                          </a:prstGeom>
                          <a:noFill/>
                        </pic:spPr>
                      </pic:pic>
                    </a:graphicData>
                  </a:graphic>
                </wp:inline>
              </w:drawing>
            </w:r>
          </w:p>
        </w:tc>
        <w:tc>
          <w:tcPr>
            <w:tcW w:w="0" w:type="auto"/>
          </w:tcPr>
          <w:p w14:paraId="647390C1" w14:textId="77777777" w:rsidR="00164ED0" w:rsidRPr="00164ED0" w:rsidRDefault="00164ED0" w:rsidP="00164ED0">
            <w:pPr>
              <w:pStyle w:val="af9"/>
              <w:spacing w:before="163"/>
              <w:ind w:firstLine="482"/>
              <w:rPr>
                <w:b/>
              </w:rPr>
            </w:pPr>
            <w:r w:rsidRPr="001F674E">
              <w:rPr>
                <w:b/>
                <w:noProof/>
              </w:rPr>
              <w:drawing>
                <wp:inline distT="0" distB="0" distL="0" distR="0" wp14:anchorId="681BE1BE" wp14:editId="10B02E10">
                  <wp:extent cx="2694940" cy="202374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4940" cy="2023745"/>
                          </a:xfrm>
                          <a:prstGeom prst="rect">
                            <a:avLst/>
                          </a:prstGeom>
                          <a:noFill/>
                        </pic:spPr>
                      </pic:pic>
                    </a:graphicData>
                  </a:graphic>
                </wp:inline>
              </w:drawing>
            </w:r>
          </w:p>
        </w:tc>
      </w:tr>
      <w:tr w:rsidR="00164ED0" w:rsidRPr="00164ED0" w14:paraId="59283C76" w14:textId="77777777" w:rsidTr="00164ED0">
        <w:tc>
          <w:tcPr>
            <w:tcW w:w="0" w:type="auto"/>
          </w:tcPr>
          <w:p w14:paraId="4F7C62B9" w14:textId="77777777" w:rsidR="00164ED0" w:rsidRPr="00164ED0" w:rsidRDefault="00164ED0" w:rsidP="00164ED0">
            <w:pPr>
              <w:pStyle w:val="af9"/>
              <w:spacing w:before="163"/>
              <w:ind w:firstLine="482"/>
              <w:rPr>
                <w:b/>
              </w:rPr>
            </w:pPr>
            <w:r w:rsidRPr="001F674E">
              <w:rPr>
                <w:b/>
                <w:noProof/>
              </w:rPr>
              <w:drawing>
                <wp:inline distT="0" distB="0" distL="0" distR="0" wp14:anchorId="51E3CED7" wp14:editId="2B82DC55">
                  <wp:extent cx="2694940" cy="2018030"/>
                  <wp:effectExtent l="0" t="0" r="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4940" cy="2018030"/>
                          </a:xfrm>
                          <a:prstGeom prst="rect">
                            <a:avLst/>
                          </a:prstGeom>
                          <a:noFill/>
                        </pic:spPr>
                      </pic:pic>
                    </a:graphicData>
                  </a:graphic>
                </wp:inline>
              </w:drawing>
            </w:r>
          </w:p>
        </w:tc>
        <w:tc>
          <w:tcPr>
            <w:tcW w:w="0" w:type="auto"/>
          </w:tcPr>
          <w:p w14:paraId="71E429E5" w14:textId="77777777" w:rsidR="00164ED0" w:rsidRPr="00164ED0" w:rsidRDefault="00164ED0" w:rsidP="00164ED0">
            <w:pPr>
              <w:pStyle w:val="af9"/>
              <w:spacing w:before="163"/>
              <w:ind w:firstLine="482"/>
              <w:rPr>
                <w:b/>
              </w:rPr>
            </w:pPr>
            <w:r w:rsidRPr="001F674E">
              <w:rPr>
                <w:b/>
                <w:noProof/>
              </w:rPr>
              <w:drawing>
                <wp:inline distT="0" distB="0" distL="0" distR="0" wp14:anchorId="564B74A1" wp14:editId="27C636D5">
                  <wp:extent cx="2682240" cy="2011680"/>
                  <wp:effectExtent l="0" t="0" r="381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pic:spPr>
                      </pic:pic>
                    </a:graphicData>
                  </a:graphic>
                </wp:inline>
              </w:drawing>
            </w:r>
          </w:p>
        </w:tc>
      </w:tr>
    </w:tbl>
    <w:p w14:paraId="77A467E3" w14:textId="77777777" w:rsidR="00164ED0" w:rsidRPr="001F674E" w:rsidRDefault="00164ED0" w:rsidP="001F674E">
      <w:pPr>
        <w:pStyle w:val="af9"/>
        <w:spacing w:before="163"/>
        <w:ind w:firstLine="361"/>
        <w:jc w:val="center"/>
        <w:rPr>
          <w:b/>
          <w:sz w:val="18"/>
          <w:szCs w:val="18"/>
        </w:rPr>
      </w:pPr>
      <w:r w:rsidRPr="001F674E">
        <w:rPr>
          <w:rFonts w:hint="eastAsia"/>
          <w:b/>
          <w:sz w:val="18"/>
          <w:szCs w:val="18"/>
        </w:rPr>
        <w:t>图</w:t>
      </w:r>
      <w:r w:rsidRPr="001F674E">
        <w:rPr>
          <w:b/>
          <w:sz w:val="18"/>
          <w:szCs w:val="18"/>
        </w:rPr>
        <w:t xml:space="preserve">2-2 </w:t>
      </w:r>
      <w:r w:rsidRPr="001F674E">
        <w:rPr>
          <w:rFonts w:hint="eastAsia"/>
          <w:b/>
          <w:sz w:val="18"/>
          <w:szCs w:val="18"/>
        </w:rPr>
        <w:t>本项目所涉及的房屋拆迁和拆迁协议</w:t>
      </w:r>
    </w:p>
    <w:p w14:paraId="79325451" w14:textId="2E78F6B0" w:rsidR="00164ED0" w:rsidRPr="00164ED0" w:rsidRDefault="00164ED0" w:rsidP="00164ED0">
      <w:pPr>
        <w:pStyle w:val="af9"/>
        <w:spacing w:before="163"/>
        <w:ind w:firstLine="482"/>
        <w:rPr>
          <w:b/>
        </w:rPr>
      </w:pPr>
      <w:r w:rsidRPr="00164ED0">
        <w:rPr>
          <w:b/>
        </w:rPr>
        <w:t>2.3.2</w:t>
      </w:r>
      <w:r w:rsidRPr="00164ED0">
        <w:rPr>
          <w:rFonts w:hint="eastAsia"/>
          <w:b/>
        </w:rPr>
        <w:t>竹溪子项目</w:t>
      </w:r>
    </w:p>
    <w:p w14:paraId="1AD99426" w14:textId="77777777" w:rsidR="00164ED0" w:rsidRPr="00164ED0" w:rsidRDefault="00164ED0" w:rsidP="00164ED0">
      <w:pPr>
        <w:pStyle w:val="af9"/>
        <w:spacing w:before="163"/>
        <w:ind w:firstLine="480"/>
      </w:pPr>
      <w:r w:rsidRPr="00164ED0">
        <w:rPr>
          <w:rFonts w:hint="eastAsia"/>
        </w:rPr>
        <w:t>截止</w:t>
      </w:r>
      <w:r w:rsidRPr="00164ED0">
        <w:rPr>
          <w:rFonts w:hint="eastAsia"/>
        </w:rPr>
        <w:t>2019</w:t>
      </w:r>
      <w:r w:rsidRPr="00164ED0">
        <w:rPr>
          <w:rFonts w:hint="eastAsia"/>
        </w:rPr>
        <w:t>年</w:t>
      </w:r>
      <w:r w:rsidRPr="00164ED0">
        <w:rPr>
          <w:rFonts w:hint="eastAsia"/>
        </w:rPr>
        <w:t>8</w:t>
      </w:r>
      <w:r w:rsidRPr="00164ED0">
        <w:rPr>
          <w:rFonts w:hint="eastAsia"/>
        </w:rPr>
        <w:t>月，竹溪子项目关联项目仍有</w:t>
      </w:r>
      <w:r w:rsidRPr="00164ED0">
        <w:rPr>
          <w:rFonts w:hint="eastAsia"/>
        </w:rPr>
        <w:t>8</w:t>
      </w:r>
      <w:r w:rsidRPr="00164ED0">
        <w:rPr>
          <w:rFonts w:hint="eastAsia"/>
        </w:rPr>
        <w:t>户住宅尚未拆迁，不过此</w:t>
      </w:r>
      <w:r w:rsidRPr="00164ED0">
        <w:rPr>
          <w:rFonts w:hint="eastAsia"/>
        </w:rPr>
        <w:t>8</w:t>
      </w:r>
      <w:r w:rsidRPr="00164ED0">
        <w:rPr>
          <w:rFonts w:hint="eastAsia"/>
        </w:rPr>
        <w:t>户的现阶段</w:t>
      </w:r>
      <w:r w:rsidRPr="00164ED0">
        <w:rPr>
          <w:rFonts w:hint="eastAsia"/>
        </w:rPr>
        <w:t>60%</w:t>
      </w:r>
      <w:r w:rsidRPr="00164ED0">
        <w:rPr>
          <w:rFonts w:hint="eastAsia"/>
        </w:rPr>
        <w:t>补偿款均已发放完毕（剩下的等腾空搬迁一并支付）。本</w:t>
      </w:r>
      <w:proofErr w:type="gramStart"/>
      <w:r w:rsidRPr="00164ED0">
        <w:rPr>
          <w:rFonts w:hint="eastAsia"/>
        </w:rPr>
        <w:t>项目调产安置</w:t>
      </w:r>
      <w:proofErr w:type="gramEnd"/>
      <w:r w:rsidRPr="00164ED0">
        <w:rPr>
          <w:rFonts w:hint="eastAsia"/>
        </w:rPr>
        <w:t>的安置小区实施原地拆迁改造建设，安置小区位于桃源北路以东、兴海中路以西、科一路以南、</w:t>
      </w:r>
      <w:proofErr w:type="gramStart"/>
      <w:r w:rsidRPr="00164ED0">
        <w:rPr>
          <w:rFonts w:hint="eastAsia"/>
        </w:rPr>
        <w:t>回竹东路</w:t>
      </w:r>
      <w:proofErr w:type="gramEnd"/>
      <w:r w:rsidRPr="00164ED0">
        <w:rPr>
          <w:rFonts w:hint="eastAsia"/>
        </w:rPr>
        <w:t>以北三个地块，现阶段安置小区仍在建设，可于</w:t>
      </w:r>
      <w:r w:rsidRPr="00164ED0">
        <w:rPr>
          <w:rFonts w:hint="eastAsia"/>
        </w:rPr>
        <w:lastRenderedPageBreak/>
        <w:t>今年年底交房搬迁入住。迁建安置</w:t>
      </w:r>
      <w:proofErr w:type="gramStart"/>
      <w:r w:rsidRPr="00164ED0">
        <w:rPr>
          <w:rFonts w:hint="eastAsia"/>
        </w:rPr>
        <w:t>与调产安置</w:t>
      </w:r>
      <w:proofErr w:type="gramEnd"/>
      <w:r w:rsidRPr="00164ED0">
        <w:rPr>
          <w:rFonts w:hint="eastAsia"/>
        </w:rPr>
        <w:t>共享三个地块，被拆迁户可按照每户置换迁建面积选择相对应的落地排屋。</w:t>
      </w:r>
    </w:p>
    <w:p w14:paraId="28153EDD" w14:textId="77777777" w:rsidR="00164ED0" w:rsidRPr="00164ED0" w:rsidRDefault="00164ED0" w:rsidP="00164ED0">
      <w:pPr>
        <w:pStyle w:val="af9"/>
        <w:spacing w:before="163"/>
        <w:ind w:firstLine="480"/>
      </w:pPr>
      <w:r w:rsidRPr="00164ED0">
        <w:rPr>
          <w:rFonts w:hint="eastAsia"/>
        </w:rPr>
        <w:t>通过梳理</w:t>
      </w:r>
      <w:r w:rsidRPr="00164ED0">
        <w:rPr>
          <w:rFonts w:hint="eastAsia"/>
        </w:rPr>
        <w:t>8</w:t>
      </w:r>
      <w:r w:rsidRPr="00164ED0">
        <w:rPr>
          <w:rFonts w:hint="eastAsia"/>
        </w:rPr>
        <w:t>户居民的拆迁安置协议，现将这</w:t>
      </w:r>
      <w:r w:rsidRPr="00164ED0">
        <w:rPr>
          <w:rFonts w:hint="eastAsia"/>
        </w:rPr>
        <w:t>8</w:t>
      </w:r>
      <w:r w:rsidRPr="00164ED0">
        <w:rPr>
          <w:rFonts w:hint="eastAsia"/>
        </w:rPr>
        <w:t>户的拆迁安置方案汇总如下表</w:t>
      </w:r>
      <w:r w:rsidRPr="00164ED0">
        <w:rPr>
          <w:rFonts w:hint="eastAsia"/>
        </w:rPr>
        <w:t>2-6</w:t>
      </w:r>
      <w:r w:rsidRPr="00164ED0">
        <w:rPr>
          <w:rFonts w:hint="eastAsia"/>
        </w:rPr>
        <w:t>。</w:t>
      </w:r>
    </w:p>
    <w:p w14:paraId="52195B95" w14:textId="77777777" w:rsidR="00164ED0" w:rsidRPr="001F674E" w:rsidRDefault="00164ED0" w:rsidP="001F674E">
      <w:pPr>
        <w:pStyle w:val="af9"/>
        <w:spacing w:before="163"/>
        <w:ind w:firstLine="361"/>
        <w:jc w:val="center"/>
        <w:rPr>
          <w:b/>
          <w:sz w:val="18"/>
          <w:szCs w:val="18"/>
        </w:rPr>
      </w:pPr>
      <w:r w:rsidRPr="001F674E">
        <w:rPr>
          <w:rFonts w:hint="eastAsia"/>
          <w:b/>
          <w:sz w:val="18"/>
          <w:szCs w:val="18"/>
        </w:rPr>
        <w:t>表</w:t>
      </w:r>
      <w:r w:rsidRPr="001F674E">
        <w:rPr>
          <w:b/>
          <w:sz w:val="18"/>
          <w:szCs w:val="18"/>
        </w:rPr>
        <w:t xml:space="preserve">2-6 </w:t>
      </w:r>
      <w:r w:rsidRPr="001F674E">
        <w:rPr>
          <w:rFonts w:hint="eastAsia"/>
          <w:b/>
          <w:sz w:val="18"/>
          <w:szCs w:val="18"/>
        </w:rPr>
        <w:t>拆迁户安置选择方案</w:t>
      </w:r>
    </w:p>
    <w:tbl>
      <w:tblPr>
        <w:tblStyle w:val="af4"/>
        <w:tblW w:w="0" w:type="auto"/>
        <w:tblInd w:w="-5" w:type="dxa"/>
        <w:tblLayout w:type="fixed"/>
        <w:tblLook w:val="04A0" w:firstRow="1" w:lastRow="0" w:firstColumn="1" w:lastColumn="0" w:noHBand="0" w:noVBand="1"/>
      </w:tblPr>
      <w:tblGrid>
        <w:gridCol w:w="1645"/>
        <w:gridCol w:w="1644"/>
        <w:gridCol w:w="1645"/>
        <w:gridCol w:w="1644"/>
        <w:gridCol w:w="1675"/>
      </w:tblGrid>
      <w:tr w:rsidR="00164ED0" w:rsidRPr="00950A3B" w14:paraId="4D3F51B7" w14:textId="77777777" w:rsidTr="001F674E">
        <w:trPr>
          <w:trHeight w:val="567"/>
          <w:tblHeader/>
        </w:trPr>
        <w:tc>
          <w:tcPr>
            <w:tcW w:w="1645" w:type="dxa"/>
            <w:vMerge w:val="restart"/>
            <w:shd w:val="clear" w:color="auto" w:fill="F2F2F2" w:themeFill="background1" w:themeFillShade="F2"/>
            <w:vAlign w:val="center"/>
          </w:tcPr>
          <w:p w14:paraId="31DB3EEB" w14:textId="77777777" w:rsidR="00164ED0" w:rsidRPr="001F674E" w:rsidRDefault="00164ED0" w:rsidP="001F674E">
            <w:pPr>
              <w:pStyle w:val="af9"/>
              <w:spacing w:beforeLines="0" w:before="0" w:line="240" w:lineRule="auto"/>
              <w:ind w:firstLineChars="0" w:firstLine="0"/>
              <w:jc w:val="center"/>
              <w:rPr>
                <w:b/>
                <w:sz w:val="21"/>
                <w:szCs w:val="21"/>
              </w:rPr>
            </w:pPr>
            <w:r w:rsidRPr="001F674E">
              <w:rPr>
                <w:rFonts w:hint="eastAsia"/>
                <w:b/>
                <w:sz w:val="21"/>
                <w:szCs w:val="21"/>
              </w:rPr>
              <w:t>序号</w:t>
            </w:r>
          </w:p>
        </w:tc>
        <w:tc>
          <w:tcPr>
            <w:tcW w:w="1644" w:type="dxa"/>
            <w:vMerge w:val="restart"/>
            <w:shd w:val="clear" w:color="auto" w:fill="F2F2F2" w:themeFill="background1" w:themeFillShade="F2"/>
            <w:vAlign w:val="center"/>
          </w:tcPr>
          <w:p w14:paraId="43098467" w14:textId="77777777" w:rsidR="00164ED0" w:rsidRPr="001F674E" w:rsidRDefault="00164ED0" w:rsidP="001F674E">
            <w:pPr>
              <w:pStyle w:val="af9"/>
              <w:spacing w:beforeLines="0" w:before="0" w:line="240" w:lineRule="auto"/>
              <w:ind w:firstLineChars="0" w:firstLine="0"/>
              <w:jc w:val="center"/>
              <w:rPr>
                <w:b/>
                <w:sz w:val="21"/>
                <w:szCs w:val="21"/>
              </w:rPr>
            </w:pPr>
            <w:r w:rsidRPr="001F674E">
              <w:rPr>
                <w:rFonts w:hint="eastAsia"/>
                <w:b/>
                <w:sz w:val="21"/>
                <w:szCs w:val="21"/>
              </w:rPr>
              <w:t>户主名</w:t>
            </w:r>
          </w:p>
        </w:tc>
        <w:tc>
          <w:tcPr>
            <w:tcW w:w="4964" w:type="dxa"/>
            <w:gridSpan w:val="3"/>
            <w:shd w:val="clear" w:color="auto" w:fill="F2F2F2" w:themeFill="background1" w:themeFillShade="F2"/>
            <w:vAlign w:val="center"/>
          </w:tcPr>
          <w:p w14:paraId="5F2944C0" w14:textId="77777777" w:rsidR="00164ED0" w:rsidRPr="001F674E" w:rsidRDefault="00164ED0" w:rsidP="001F674E">
            <w:pPr>
              <w:pStyle w:val="af9"/>
              <w:spacing w:beforeLines="0" w:before="0" w:line="240" w:lineRule="auto"/>
              <w:ind w:firstLineChars="0" w:firstLine="0"/>
              <w:jc w:val="center"/>
              <w:rPr>
                <w:b/>
                <w:sz w:val="21"/>
                <w:szCs w:val="21"/>
              </w:rPr>
            </w:pPr>
            <w:r w:rsidRPr="001F674E">
              <w:rPr>
                <w:rFonts w:hint="eastAsia"/>
                <w:b/>
                <w:sz w:val="21"/>
                <w:szCs w:val="21"/>
              </w:rPr>
              <w:t>安置方案选择</w:t>
            </w:r>
          </w:p>
        </w:tc>
      </w:tr>
      <w:tr w:rsidR="00164ED0" w:rsidRPr="00950A3B" w14:paraId="675EDDF2" w14:textId="77777777" w:rsidTr="001F674E">
        <w:trPr>
          <w:trHeight w:val="567"/>
          <w:tblHeader/>
        </w:trPr>
        <w:tc>
          <w:tcPr>
            <w:tcW w:w="1645" w:type="dxa"/>
            <w:vMerge/>
            <w:shd w:val="clear" w:color="auto" w:fill="F2F2F2" w:themeFill="background1" w:themeFillShade="F2"/>
            <w:vAlign w:val="center"/>
          </w:tcPr>
          <w:p w14:paraId="112EBCC3" w14:textId="77777777" w:rsidR="00164ED0" w:rsidRPr="001F674E" w:rsidRDefault="00164ED0" w:rsidP="001F674E">
            <w:pPr>
              <w:pStyle w:val="af9"/>
              <w:spacing w:beforeLines="0" w:before="0" w:line="240" w:lineRule="auto"/>
              <w:ind w:firstLineChars="0" w:firstLine="0"/>
              <w:jc w:val="center"/>
              <w:rPr>
                <w:b/>
                <w:sz w:val="21"/>
                <w:szCs w:val="21"/>
              </w:rPr>
            </w:pPr>
          </w:p>
        </w:tc>
        <w:tc>
          <w:tcPr>
            <w:tcW w:w="1644" w:type="dxa"/>
            <w:vMerge/>
            <w:shd w:val="clear" w:color="auto" w:fill="F2F2F2" w:themeFill="background1" w:themeFillShade="F2"/>
            <w:vAlign w:val="center"/>
          </w:tcPr>
          <w:p w14:paraId="490C522A" w14:textId="77777777" w:rsidR="00164ED0" w:rsidRPr="001F674E" w:rsidRDefault="00164ED0" w:rsidP="001F674E">
            <w:pPr>
              <w:pStyle w:val="af9"/>
              <w:spacing w:beforeLines="0" w:before="0" w:line="240" w:lineRule="auto"/>
              <w:ind w:firstLineChars="0" w:firstLine="0"/>
              <w:jc w:val="center"/>
              <w:rPr>
                <w:b/>
                <w:sz w:val="21"/>
                <w:szCs w:val="21"/>
              </w:rPr>
            </w:pPr>
          </w:p>
        </w:tc>
        <w:tc>
          <w:tcPr>
            <w:tcW w:w="1645" w:type="dxa"/>
            <w:shd w:val="clear" w:color="auto" w:fill="F2F2F2" w:themeFill="background1" w:themeFillShade="F2"/>
            <w:vAlign w:val="center"/>
          </w:tcPr>
          <w:p w14:paraId="78B9007A" w14:textId="77777777" w:rsidR="00164ED0" w:rsidRPr="001F674E" w:rsidRDefault="00164ED0" w:rsidP="001F674E">
            <w:pPr>
              <w:pStyle w:val="af9"/>
              <w:spacing w:beforeLines="0" w:before="0" w:line="240" w:lineRule="auto"/>
              <w:ind w:firstLineChars="0" w:firstLine="0"/>
              <w:jc w:val="center"/>
              <w:rPr>
                <w:b/>
                <w:sz w:val="21"/>
                <w:szCs w:val="21"/>
              </w:rPr>
            </w:pPr>
            <w:r w:rsidRPr="001F674E">
              <w:rPr>
                <w:rFonts w:hint="eastAsia"/>
                <w:b/>
                <w:sz w:val="21"/>
                <w:szCs w:val="21"/>
              </w:rPr>
              <w:t>迁建安置</w:t>
            </w:r>
          </w:p>
        </w:tc>
        <w:tc>
          <w:tcPr>
            <w:tcW w:w="1644" w:type="dxa"/>
            <w:shd w:val="clear" w:color="auto" w:fill="F2F2F2" w:themeFill="background1" w:themeFillShade="F2"/>
            <w:vAlign w:val="center"/>
          </w:tcPr>
          <w:p w14:paraId="6C5445BF" w14:textId="77777777" w:rsidR="00164ED0" w:rsidRPr="001F674E" w:rsidRDefault="00164ED0" w:rsidP="001F674E">
            <w:pPr>
              <w:pStyle w:val="af9"/>
              <w:spacing w:beforeLines="0" w:before="0" w:line="240" w:lineRule="auto"/>
              <w:ind w:firstLineChars="0" w:firstLine="0"/>
              <w:jc w:val="center"/>
              <w:rPr>
                <w:b/>
                <w:sz w:val="21"/>
                <w:szCs w:val="21"/>
              </w:rPr>
            </w:pPr>
            <w:proofErr w:type="gramStart"/>
            <w:r w:rsidRPr="001F674E">
              <w:rPr>
                <w:rFonts w:hint="eastAsia"/>
                <w:b/>
                <w:sz w:val="21"/>
                <w:szCs w:val="21"/>
              </w:rPr>
              <w:t>调产安置</w:t>
            </w:r>
            <w:proofErr w:type="gramEnd"/>
          </w:p>
        </w:tc>
        <w:tc>
          <w:tcPr>
            <w:tcW w:w="1675" w:type="dxa"/>
            <w:shd w:val="clear" w:color="auto" w:fill="F2F2F2" w:themeFill="background1" w:themeFillShade="F2"/>
            <w:vAlign w:val="center"/>
          </w:tcPr>
          <w:p w14:paraId="7804B349" w14:textId="77777777" w:rsidR="00164ED0" w:rsidRPr="001F674E" w:rsidRDefault="00164ED0" w:rsidP="001F674E">
            <w:pPr>
              <w:pStyle w:val="af9"/>
              <w:spacing w:beforeLines="0" w:before="0" w:line="240" w:lineRule="auto"/>
              <w:ind w:firstLineChars="0" w:firstLine="0"/>
              <w:jc w:val="center"/>
              <w:rPr>
                <w:b/>
                <w:sz w:val="21"/>
                <w:szCs w:val="21"/>
              </w:rPr>
            </w:pPr>
            <w:r w:rsidRPr="001F674E">
              <w:rPr>
                <w:rFonts w:hint="eastAsia"/>
                <w:b/>
                <w:sz w:val="21"/>
                <w:szCs w:val="21"/>
              </w:rPr>
              <w:t>货币安置</w:t>
            </w:r>
          </w:p>
        </w:tc>
      </w:tr>
      <w:tr w:rsidR="00164ED0" w:rsidRPr="00950A3B" w14:paraId="71009715" w14:textId="77777777" w:rsidTr="00164ED0">
        <w:trPr>
          <w:trHeight w:val="567"/>
        </w:trPr>
        <w:tc>
          <w:tcPr>
            <w:tcW w:w="1645" w:type="dxa"/>
            <w:vAlign w:val="center"/>
          </w:tcPr>
          <w:p w14:paraId="3D757271"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1</w:t>
            </w:r>
          </w:p>
        </w:tc>
        <w:tc>
          <w:tcPr>
            <w:tcW w:w="1644" w:type="dxa"/>
            <w:vAlign w:val="center"/>
          </w:tcPr>
          <w:p w14:paraId="5DB4379C"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CXT</w:t>
            </w:r>
          </w:p>
        </w:tc>
        <w:tc>
          <w:tcPr>
            <w:tcW w:w="1645" w:type="dxa"/>
            <w:vAlign w:val="center"/>
          </w:tcPr>
          <w:p w14:paraId="65C63E5A"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c>
          <w:tcPr>
            <w:tcW w:w="1644" w:type="dxa"/>
            <w:vAlign w:val="center"/>
          </w:tcPr>
          <w:p w14:paraId="0152E501" w14:textId="77777777" w:rsidR="00164ED0" w:rsidRPr="001F674E" w:rsidRDefault="00164ED0" w:rsidP="001F674E">
            <w:pPr>
              <w:pStyle w:val="af9"/>
              <w:spacing w:beforeLines="0" w:before="0" w:line="240" w:lineRule="auto"/>
              <w:ind w:firstLineChars="0" w:firstLine="0"/>
              <w:jc w:val="center"/>
              <w:rPr>
                <w:sz w:val="21"/>
                <w:szCs w:val="21"/>
              </w:rPr>
            </w:pPr>
          </w:p>
        </w:tc>
        <w:tc>
          <w:tcPr>
            <w:tcW w:w="1675" w:type="dxa"/>
            <w:vAlign w:val="center"/>
          </w:tcPr>
          <w:p w14:paraId="642816D3"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r>
      <w:tr w:rsidR="00164ED0" w:rsidRPr="00950A3B" w14:paraId="0340090A" w14:textId="77777777" w:rsidTr="00164ED0">
        <w:trPr>
          <w:trHeight w:val="567"/>
        </w:trPr>
        <w:tc>
          <w:tcPr>
            <w:tcW w:w="1645" w:type="dxa"/>
            <w:vAlign w:val="center"/>
          </w:tcPr>
          <w:p w14:paraId="3EB104A7"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2</w:t>
            </w:r>
          </w:p>
        </w:tc>
        <w:tc>
          <w:tcPr>
            <w:tcW w:w="1644" w:type="dxa"/>
            <w:vAlign w:val="center"/>
          </w:tcPr>
          <w:p w14:paraId="280C569B"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CDF</w:t>
            </w:r>
          </w:p>
        </w:tc>
        <w:tc>
          <w:tcPr>
            <w:tcW w:w="1645" w:type="dxa"/>
            <w:vAlign w:val="center"/>
          </w:tcPr>
          <w:p w14:paraId="7C634D46" w14:textId="77777777" w:rsidR="00164ED0" w:rsidRPr="001F674E" w:rsidRDefault="00164ED0" w:rsidP="001F674E">
            <w:pPr>
              <w:pStyle w:val="af9"/>
              <w:spacing w:beforeLines="0" w:before="0" w:line="240" w:lineRule="auto"/>
              <w:ind w:firstLineChars="0" w:firstLine="0"/>
              <w:jc w:val="center"/>
              <w:rPr>
                <w:sz w:val="21"/>
                <w:szCs w:val="21"/>
              </w:rPr>
            </w:pPr>
          </w:p>
        </w:tc>
        <w:tc>
          <w:tcPr>
            <w:tcW w:w="1644" w:type="dxa"/>
            <w:vAlign w:val="center"/>
          </w:tcPr>
          <w:p w14:paraId="089875E3" w14:textId="77777777" w:rsidR="00164ED0" w:rsidRPr="001F674E" w:rsidRDefault="00164ED0" w:rsidP="001F674E">
            <w:pPr>
              <w:pStyle w:val="af9"/>
              <w:spacing w:beforeLines="0" w:before="0" w:line="240" w:lineRule="auto"/>
              <w:ind w:firstLineChars="0" w:firstLine="0"/>
              <w:jc w:val="center"/>
              <w:rPr>
                <w:sz w:val="21"/>
                <w:szCs w:val="21"/>
              </w:rPr>
            </w:pPr>
          </w:p>
        </w:tc>
        <w:tc>
          <w:tcPr>
            <w:tcW w:w="1675" w:type="dxa"/>
            <w:vAlign w:val="center"/>
          </w:tcPr>
          <w:p w14:paraId="5BEF37E4"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r>
      <w:tr w:rsidR="00164ED0" w:rsidRPr="00950A3B" w14:paraId="224AF181" w14:textId="77777777" w:rsidTr="00164ED0">
        <w:trPr>
          <w:trHeight w:val="567"/>
        </w:trPr>
        <w:tc>
          <w:tcPr>
            <w:tcW w:w="1645" w:type="dxa"/>
            <w:vAlign w:val="center"/>
          </w:tcPr>
          <w:p w14:paraId="4AA764A0"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3</w:t>
            </w:r>
          </w:p>
        </w:tc>
        <w:tc>
          <w:tcPr>
            <w:tcW w:w="1644" w:type="dxa"/>
            <w:vAlign w:val="center"/>
          </w:tcPr>
          <w:p w14:paraId="12CC3D79"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CXT</w:t>
            </w:r>
          </w:p>
        </w:tc>
        <w:tc>
          <w:tcPr>
            <w:tcW w:w="1645" w:type="dxa"/>
            <w:vAlign w:val="center"/>
          </w:tcPr>
          <w:p w14:paraId="405F124A" w14:textId="77777777" w:rsidR="00164ED0" w:rsidRPr="001F674E" w:rsidRDefault="00164ED0" w:rsidP="001F674E">
            <w:pPr>
              <w:pStyle w:val="af9"/>
              <w:spacing w:beforeLines="0" w:before="0" w:line="240" w:lineRule="auto"/>
              <w:ind w:firstLineChars="0" w:firstLine="0"/>
              <w:jc w:val="center"/>
              <w:rPr>
                <w:sz w:val="21"/>
                <w:szCs w:val="21"/>
              </w:rPr>
            </w:pPr>
          </w:p>
        </w:tc>
        <w:tc>
          <w:tcPr>
            <w:tcW w:w="1644" w:type="dxa"/>
            <w:vAlign w:val="center"/>
          </w:tcPr>
          <w:p w14:paraId="1A4D77BA"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c>
          <w:tcPr>
            <w:tcW w:w="1675" w:type="dxa"/>
            <w:vAlign w:val="center"/>
          </w:tcPr>
          <w:p w14:paraId="28F6E20E"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r>
      <w:tr w:rsidR="00164ED0" w:rsidRPr="00950A3B" w14:paraId="1B1E22DD" w14:textId="77777777" w:rsidTr="00164ED0">
        <w:trPr>
          <w:trHeight w:val="567"/>
        </w:trPr>
        <w:tc>
          <w:tcPr>
            <w:tcW w:w="1645" w:type="dxa"/>
            <w:vAlign w:val="center"/>
          </w:tcPr>
          <w:p w14:paraId="301FA11B"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4</w:t>
            </w:r>
          </w:p>
        </w:tc>
        <w:tc>
          <w:tcPr>
            <w:tcW w:w="1644" w:type="dxa"/>
            <w:vAlign w:val="center"/>
          </w:tcPr>
          <w:p w14:paraId="487447F9"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CXB</w:t>
            </w:r>
          </w:p>
        </w:tc>
        <w:tc>
          <w:tcPr>
            <w:tcW w:w="1645" w:type="dxa"/>
            <w:vAlign w:val="center"/>
          </w:tcPr>
          <w:p w14:paraId="2FF9FA05"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c>
          <w:tcPr>
            <w:tcW w:w="1644" w:type="dxa"/>
            <w:vAlign w:val="center"/>
          </w:tcPr>
          <w:p w14:paraId="23F94E23"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c>
          <w:tcPr>
            <w:tcW w:w="1675" w:type="dxa"/>
            <w:vAlign w:val="center"/>
          </w:tcPr>
          <w:p w14:paraId="2E3750A9"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r>
      <w:tr w:rsidR="00164ED0" w:rsidRPr="00950A3B" w14:paraId="4A77DCF0" w14:textId="77777777" w:rsidTr="00164ED0">
        <w:trPr>
          <w:trHeight w:val="567"/>
        </w:trPr>
        <w:tc>
          <w:tcPr>
            <w:tcW w:w="1645" w:type="dxa"/>
            <w:vAlign w:val="center"/>
          </w:tcPr>
          <w:p w14:paraId="6E2C25FD"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5</w:t>
            </w:r>
          </w:p>
        </w:tc>
        <w:tc>
          <w:tcPr>
            <w:tcW w:w="1644" w:type="dxa"/>
            <w:vAlign w:val="center"/>
          </w:tcPr>
          <w:p w14:paraId="2EBA5379"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CWF</w:t>
            </w:r>
          </w:p>
        </w:tc>
        <w:tc>
          <w:tcPr>
            <w:tcW w:w="1645" w:type="dxa"/>
            <w:vAlign w:val="center"/>
          </w:tcPr>
          <w:p w14:paraId="3D210679"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c>
          <w:tcPr>
            <w:tcW w:w="1644" w:type="dxa"/>
            <w:vAlign w:val="center"/>
          </w:tcPr>
          <w:p w14:paraId="37022EAB"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c>
          <w:tcPr>
            <w:tcW w:w="1675" w:type="dxa"/>
            <w:vAlign w:val="center"/>
          </w:tcPr>
          <w:p w14:paraId="69C5205F"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r>
      <w:tr w:rsidR="00164ED0" w:rsidRPr="00950A3B" w14:paraId="45334652" w14:textId="77777777" w:rsidTr="00164ED0">
        <w:trPr>
          <w:trHeight w:val="567"/>
        </w:trPr>
        <w:tc>
          <w:tcPr>
            <w:tcW w:w="1645" w:type="dxa"/>
            <w:vAlign w:val="center"/>
          </w:tcPr>
          <w:p w14:paraId="7363C9C3"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6</w:t>
            </w:r>
          </w:p>
        </w:tc>
        <w:tc>
          <w:tcPr>
            <w:tcW w:w="1644" w:type="dxa"/>
            <w:vAlign w:val="center"/>
          </w:tcPr>
          <w:p w14:paraId="5640313A"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CCX</w:t>
            </w:r>
          </w:p>
        </w:tc>
        <w:tc>
          <w:tcPr>
            <w:tcW w:w="1645" w:type="dxa"/>
            <w:vAlign w:val="center"/>
          </w:tcPr>
          <w:p w14:paraId="77AD73C8"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c>
          <w:tcPr>
            <w:tcW w:w="1644" w:type="dxa"/>
            <w:vAlign w:val="center"/>
          </w:tcPr>
          <w:p w14:paraId="543FA735" w14:textId="77777777" w:rsidR="00164ED0" w:rsidRPr="001F674E" w:rsidRDefault="00164ED0" w:rsidP="001F674E">
            <w:pPr>
              <w:pStyle w:val="af9"/>
              <w:spacing w:beforeLines="0" w:before="0" w:line="240" w:lineRule="auto"/>
              <w:ind w:firstLineChars="0" w:firstLine="0"/>
              <w:jc w:val="center"/>
              <w:rPr>
                <w:sz w:val="21"/>
                <w:szCs w:val="21"/>
              </w:rPr>
            </w:pPr>
          </w:p>
        </w:tc>
        <w:tc>
          <w:tcPr>
            <w:tcW w:w="1675" w:type="dxa"/>
            <w:vAlign w:val="center"/>
          </w:tcPr>
          <w:p w14:paraId="28FE774B"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r>
      <w:tr w:rsidR="00164ED0" w:rsidRPr="00950A3B" w14:paraId="5241D3E3" w14:textId="77777777" w:rsidTr="00164ED0">
        <w:trPr>
          <w:trHeight w:val="567"/>
        </w:trPr>
        <w:tc>
          <w:tcPr>
            <w:tcW w:w="1645" w:type="dxa"/>
            <w:vAlign w:val="center"/>
          </w:tcPr>
          <w:p w14:paraId="5B1D9BF8"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7</w:t>
            </w:r>
          </w:p>
        </w:tc>
        <w:tc>
          <w:tcPr>
            <w:tcW w:w="1644" w:type="dxa"/>
            <w:vAlign w:val="center"/>
          </w:tcPr>
          <w:p w14:paraId="19F54D51"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CWB</w:t>
            </w:r>
          </w:p>
        </w:tc>
        <w:tc>
          <w:tcPr>
            <w:tcW w:w="1645" w:type="dxa"/>
            <w:vAlign w:val="center"/>
          </w:tcPr>
          <w:p w14:paraId="72A3D631"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c>
          <w:tcPr>
            <w:tcW w:w="1644" w:type="dxa"/>
            <w:vAlign w:val="center"/>
          </w:tcPr>
          <w:p w14:paraId="125D17BB"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c>
          <w:tcPr>
            <w:tcW w:w="1675" w:type="dxa"/>
            <w:vAlign w:val="center"/>
          </w:tcPr>
          <w:p w14:paraId="18641337"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r>
      <w:tr w:rsidR="00164ED0" w:rsidRPr="00950A3B" w14:paraId="10FD3212" w14:textId="77777777" w:rsidTr="00164ED0">
        <w:trPr>
          <w:trHeight w:val="567"/>
        </w:trPr>
        <w:tc>
          <w:tcPr>
            <w:tcW w:w="1645" w:type="dxa"/>
            <w:vAlign w:val="center"/>
          </w:tcPr>
          <w:p w14:paraId="426A7A11"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8</w:t>
            </w:r>
          </w:p>
        </w:tc>
        <w:tc>
          <w:tcPr>
            <w:tcW w:w="1644" w:type="dxa"/>
            <w:vAlign w:val="center"/>
          </w:tcPr>
          <w:p w14:paraId="09D9A669" w14:textId="77777777" w:rsidR="00164ED0" w:rsidRPr="001F674E" w:rsidRDefault="00164ED0" w:rsidP="001F674E">
            <w:pPr>
              <w:pStyle w:val="af9"/>
              <w:spacing w:beforeLines="0" w:before="0" w:line="240" w:lineRule="auto"/>
              <w:ind w:firstLineChars="0" w:firstLine="0"/>
              <w:jc w:val="center"/>
              <w:rPr>
                <w:sz w:val="21"/>
                <w:szCs w:val="21"/>
              </w:rPr>
            </w:pPr>
            <w:r w:rsidRPr="001F674E">
              <w:rPr>
                <w:sz w:val="21"/>
                <w:szCs w:val="21"/>
              </w:rPr>
              <w:t>CXH</w:t>
            </w:r>
          </w:p>
        </w:tc>
        <w:tc>
          <w:tcPr>
            <w:tcW w:w="1645" w:type="dxa"/>
            <w:vAlign w:val="center"/>
          </w:tcPr>
          <w:p w14:paraId="7DD1C183" w14:textId="77777777" w:rsidR="00164ED0" w:rsidRPr="001F674E" w:rsidRDefault="00164ED0" w:rsidP="001F674E">
            <w:pPr>
              <w:pStyle w:val="af9"/>
              <w:spacing w:beforeLines="0" w:before="0" w:line="240" w:lineRule="auto"/>
              <w:ind w:firstLineChars="0" w:firstLine="0"/>
              <w:jc w:val="center"/>
              <w:rPr>
                <w:sz w:val="21"/>
                <w:szCs w:val="21"/>
              </w:rPr>
            </w:pPr>
          </w:p>
        </w:tc>
        <w:tc>
          <w:tcPr>
            <w:tcW w:w="1644" w:type="dxa"/>
            <w:vAlign w:val="center"/>
          </w:tcPr>
          <w:p w14:paraId="72F9C7B5" w14:textId="77777777" w:rsidR="00164ED0" w:rsidRPr="001F674E" w:rsidRDefault="00164ED0" w:rsidP="001F674E">
            <w:pPr>
              <w:pStyle w:val="af9"/>
              <w:spacing w:beforeLines="0" w:before="0" w:line="240" w:lineRule="auto"/>
              <w:ind w:firstLineChars="0" w:firstLine="0"/>
              <w:jc w:val="center"/>
              <w:rPr>
                <w:sz w:val="21"/>
                <w:szCs w:val="21"/>
              </w:rPr>
            </w:pPr>
          </w:p>
        </w:tc>
        <w:tc>
          <w:tcPr>
            <w:tcW w:w="1675" w:type="dxa"/>
            <w:vAlign w:val="center"/>
          </w:tcPr>
          <w:p w14:paraId="736F542D" w14:textId="77777777" w:rsidR="00164ED0" w:rsidRPr="001F674E" w:rsidRDefault="00164ED0" w:rsidP="001F674E">
            <w:pPr>
              <w:pStyle w:val="af9"/>
              <w:spacing w:beforeLines="0" w:before="0" w:line="240" w:lineRule="auto"/>
              <w:ind w:firstLineChars="0" w:firstLine="0"/>
              <w:jc w:val="center"/>
              <w:rPr>
                <w:sz w:val="21"/>
                <w:szCs w:val="21"/>
              </w:rPr>
            </w:pPr>
            <w:r w:rsidRPr="001F674E">
              <w:rPr>
                <w:rFonts w:hint="eastAsia"/>
                <w:sz w:val="21"/>
                <w:szCs w:val="21"/>
              </w:rPr>
              <w:t>√</w:t>
            </w:r>
          </w:p>
        </w:tc>
      </w:tr>
    </w:tbl>
    <w:p w14:paraId="03BB5D34" w14:textId="77777777" w:rsidR="00164ED0" w:rsidRPr="00164ED0" w:rsidRDefault="00164ED0" w:rsidP="00164ED0">
      <w:pPr>
        <w:pStyle w:val="af9"/>
        <w:spacing w:before="163"/>
        <w:ind w:firstLine="480"/>
      </w:pPr>
    </w:p>
    <w:p w14:paraId="45F33EAD" w14:textId="77777777" w:rsidR="00164ED0" w:rsidRPr="00164ED0" w:rsidRDefault="00164ED0" w:rsidP="00164ED0">
      <w:pPr>
        <w:pStyle w:val="af9"/>
        <w:spacing w:before="163"/>
        <w:ind w:firstLine="480"/>
      </w:pPr>
    </w:p>
    <w:p w14:paraId="1FB841D3" w14:textId="77777777" w:rsidR="00164ED0" w:rsidRPr="00164ED0" w:rsidRDefault="00164ED0" w:rsidP="00164ED0">
      <w:pPr>
        <w:pStyle w:val="af9"/>
        <w:spacing w:before="163"/>
        <w:ind w:firstLine="480"/>
      </w:pPr>
    </w:p>
    <w:p w14:paraId="7AC2005C" w14:textId="77777777" w:rsidR="00164ED0" w:rsidRPr="00164ED0" w:rsidRDefault="00164ED0" w:rsidP="00164ED0">
      <w:pPr>
        <w:pStyle w:val="af9"/>
        <w:spacing w:before="163"/>
        <w:ind w:firstLine="480"/>
      </w:pPr>
    </w:p>
    <w:p w14:paraId="7F94B8E9" w14:textId="77777777" w:rsidR="00164ED0" w:rsidRPr="00164ED0" w:rsidRDefault="00164ED0" w:rsidP="00164ED0">
      <w:pPr>
        <w:pStyle w:val="af9"/>
        <w:spacing w:before="163"/>
        <w:ind w:firstLine="480"/>
      </w:pPr>
    </w:p>
    <w:p w14:paraId="0786CDA4" w14:textId="77777777" w:rsidR="00164ED0" w:rsidRPr="00164ED0" w:rsidRDefault="00164ED0" w:rsidP="00164ED0">
      <w:pPr>
        <w:pStyle w:val="af9"/>
        <w:spacing w:before="163"/>
        <w:ind w:firstLine="480"/>
      </w:pPr>
    </w:p>
    <w:p w14:paraId="598BBDF4" w14:textId="53C1B374" w:rsidR="00164ED0" w:rsidRDefault="00164ED0" w:rsidP="00164ED0">
      <w:pPr>
        <w:pStyle w:val="af9"/>
        <w:spacing w:before="163"/>
        <w:ind w:firstLine="480"/>
      </w:pPr>
    </w:p>
    <w:p w14:paraId="490E4B26" w14:textId="303D11E0" w:rsidR="00164ED0" w:rsidRDefault="00164ED0" w:rsidP="00164ED0">
      <w:pPr>
        <w:pStyle w:val="af9"/>
        <w:spacing w:before="163"/>
        <w:ind w:firstLine="480"/>
      </w:pPr>
    </w:p>
    <w:p w14:paraId="31E39CDC" w14:textId="77777777" w:rsidR="00164ED0" w:rsidRPr="00164ED0" w:rsidRDefault="00164ED0" w:rsidP="00164ED0">
      <w:pPr>
        <w:pStyle w:val="af9"/>
        <w:spacing w:before="163"/>
        <w:ind w:firstLine="480"/>
      </w:pPr>
    </w:p>
    <w:bookmarkEnd w:id="2701"/>
    <w:p w14:paraId="61032E61" w14:textId="77777777" w:rsidR="00164ED0" w:rsidRPr="00164ED0" w:rsidRDefault="00164ED0" w:rsidP="00164ED0">
      <w:pPr>
        <w:pStyle w:val="af9"/>
        <w:spacing w:before="163"/>
        <w:ind w:firstLine="482"/>
        <w:rPr>
          <w:b/>
        </w:rPr>
      </w:pPr>
      <w:r w:rsidRPr="00164ED0">
        <w:rPr>
          <w:rFonts w:hint="eastAsia"/>
          <w:b/>
        </w:rPr>
        <w:lastRenderedPageBreak/>
        <w:t>3.</w:t>
      </w:r>
      <w:r w:rsidRPr="00164ED0">
        <w:rPr>
          <w:rFonts w:hint="eastAsia"/>
          <w:b/>
        </w:rPr>
        <w:t>受影响家庭状况及满意度调查</w:t>
      </w:r>
    </w:p>
    <w:p w14:paraId="521718ED" w14:textId="77777777" w:rsidR="00164ED0" w:rsidRPr="00164ED0" w:rsidRDefault="00164ED0" w:rsidP="001010A6">
      <w:pPr>
        <w:pStyle w:val="af9"/>
        <w:spacing w:before="163"/>
        <w:ind w:firstLine="482"/>
        <w:outlineLvl w:val="0"/>
        <w:rPr>
          <w:b/>
        </w:rPr>
      </w:pPr>
      <w:bookmarkStart w:id="2702" w:name="_Toc16461573"/>
      <w:bookmarkStart w:id="2703" w:name="_Toc16746409"/>
      <w:bookmarkStart w:id="2704" w:name="_Toc17538716"/>
      <w:r w:rsidRPr="00164ED0">
        <w:rPr>
          <w:rFonts w:hint="eastAsia"/>
          <w:b/>
        </w:rPr>
        <w:t xml:space="preserve">3.1 </w:t>
      </w:r>
      <w:r w:rsidRPr="00164ED0">
        <w:rPr>
          <w:rFonts w:hint="eastAsia"/>
          <w:b/>
        </w:rPr>
        <w:t>拆迁户抽样调查状况</w:t>
      </w:r>
      <w:bookmarkEnd w:id="2702"/>
      <w:bookmarkEnd w:id="2703"/>
      <w:bookmarkEnd w:id="2704"/>
    </w:p>
    <w:p w14:paraId="5B242632" w14:textId="77777777" w:rsidR="00164ED0" w:rsidRPr="00164ED0" w:rsidRDefault="00164ED0" w:rsidP="00164ED0">
      <w:pPr>
        <w:pStyle w:val="af9"/>
        <w:spacing w:before="163"/>
        <w:ind w:firstLine="480"/>
      </w:pPr>
      <w:r w:rsidRPr="00164ED0">
        <w:rPr>
          <w:rFonts w:hint="eastAsia"/>
        </w:rPr>
        <w:t>本项目涉及</w:t>
      </w:r>
      <w:proofErr w:type="gramStart"/>
      <w:r w:rsidRPr="00164ED0">
        <w:rPr>
          <w:rFonts w:hint="eastAsia"/>
        </w:rPr>
        <w:t>桥头胡</w:t>
      </w:r>
      <w:proofErr w:type="gramEnd"/>
      <w:r w:rsidRPr="00164ED0">
        <w:rPr>
          <w:rFonts w:hint="eastAsia"/>
        </w:rPr>
        <w:t>街道桥头胡村和桃源街道竹溪村的村民，尽职调查小组结合项目影响区实际情况并在宁海县项目办和桥头胡、桃源街道相关人员的协调配合下，于</w:t>
      </w:r>
      <w:r w:rsidRPr="00164ED0">
        <w:t>2019</w:t>
      </w:r>
      <w:r w:rsidRPr="00164ED0">
        <w:rPr>
          <w:rFonts w:hint="eastAsia"/>
        </w:rPr>
        <w:t>年</w:t>
      </w:r>
      <w:r w:rsidRPr="00164ED0">
        <w:t>5</w:t>
      </w:r>
      <w:r w:rsidRPr="00164ED0">
        <w:rPr>
          <w:rFonts w:hint="eastAsia"/>
        </w:rPr>
        <w:t>月和</w:t>
      </w:r>
      <w:r w:rsidRPr="00164ED0">
        <w:t>8</w:t>
      </w:r>
      <w:r w:rsidRPr="00164ED0">
        <w:rPr>
          <w:rFonts w:hint="eastAsia"/>
        </w:rPr>
        <w:t>月对</w:t>
      </w:r>
      <w:r w:rsidRPr="00164ED0">
        <w:t>30</w:t>
      </w:r>
      <w:r w:rsidRPr="00164ED0">
        <w:rPr>
          <w:rFonts w:hint="eastAsia"/>
        </w:rPr>
        <w:t>户拆迁户进行了问卷调查，并召开了拆迁户代表座谈和关键信息人访谈。本次拆迁户户抽样调查主要调查了解已拆迁户的满意度；了解其的家庭人口、年龄结构、教育情况、住房情况等信息。</w:t>
      </w:r>
    </w:p>
    <w:p w14:paraId="14DA2DCC" w14:textId="77777777" w:rsidR="00164ED0" w:rsidRPr="00164ED0" w:rsidRDefault="00164ED0" w:rsidP="001010A6">
      <w:pPr>
        <w:pStyle w:val="af9"/>
        <w:spacing w:before="163"/>
        <w:ind w:firstLine="482"/>
        <w:outlineLvl w:val="0"/>
        <w:rPr>
          <w:b/>
        </w:rPr>
      </w:pPr>
      <w:bookmarkStart w:id="2705" w:name="_Toc16461574"/>
      <w:bookmarkStart w:id="2706" w:name="_Toc16746410"/>
      <w:bookmarkStart w:id="2707" w:name="_Toc17538717"/>
      <w:r w:rsidRPr="00164ED0">
        <w:rPr>
          <w:rFonts w:hint="eastAsia"/>
          <w:b/>
        </w:rPr>
        <w:t xml:space="preserve">3.2 </w:t>
      </w:r>
      <w:r w:rsidRPr="00164ED0">
        <w:rPr>
          <w:rFonts w:hint="eastAsia"/>
          <w:b/>
        </w:rPr>
        <w:t>拆迁户家庭基本情况</w:t>
      </w:r>
      <w:bookmarkEnd w:id="2705"/>
      <w:bookmarkEnd w:id="2706"/>
      <w:bookmarkEnd w:id="2707"/>
    </w:p>
    <w:p w14:paraId="111BB897" w14:textId="77777777" w:rsidR="00164ED0" w:rsidRPr="00164ED0" w:rsidRDefault="00164ED0" w:rsidP="00164ED0">
      <w:pPr>
        <w:pStyle w:val="af9"/>
        <w:spacing w:before="163"/>
        <w:ind w:firstLine="482"/>
        <w:rPr>
          <w:b/>
        </w:rPr>
      </w:pPr>
      <w:r w:rsidRPr="00164ED0">
        <w:rPr>
          <w:rFonts w:hint="eastAsia"/>
          <w:b/>
        </w:rPr>
        <w:t>（</w:t>
      </w:r>
      <w:r w:rsidRPr="00164ED0">
        <w:rPr>
          <w:rFonts w:hint="eastAsia"/>
          <w:b/>
        </w:rPr>
        <w:t>1</w:t>
      </w:r>
      <w:r w:rsidRPr="00164ED0">
        <w:rPr>
          <w:rFonts w:hint="eastAsia"/>
          <w:b/>
        </w:rPr>
        <w:t>）年龄组成及性别分析</w:t>
      </w:r>
    </w:p>
    <w:p w14:paraId="6F852549" w14:textId="77777777" w:rsidR="00164ED0" w:rsidRPr="00164ED0" w:rsidRDefault="00164ED0" w:rsidP="00164ED0">
      <w:pPr>
        <w:pStyle w:val="af9"/>
        <w:spacing w:before="163"/>
        <w:ind w:firstLine="480"/>
      </w:pPr>
      <w:r w:rsidRPr="00164ED0">
        <w:rPr>
          <w:rFonts w:hint="eastAsia"/>
        </w:rPr>
        <w:t>在调查的</w:t>
      </w:r>
      <w:r w:rsidRPr="00164ED0">
        <w:t>30</w:t>
      </w:r>
      <w:r w:rsidRPr="00164ED0">
        <w:rPr>
          <w:rFonts w:hint="eastAsia"/>
        </w:rPr>
        <w:t>户</w:t>
      </w:r>
      <w:r w:rsidRPr="00164ED0">
        <w:t>87</w:t>
      </w:r>
      <w:r w:rsidRPr="00164ED0">
        <w:rPr>
          <w:rFonts w:hint="eastAsia"/>
        </w:rPr>
        <w:t>人中，人口分布在</w:t>
      </w:r>
      <w:r w:rsidRPr="00164ED0">
        <w:t>16</w:t>
      </w:r>
      <w:r w:rsidRPr="00164ED0">
        <w:rPr>
          <w:rFonts w:hint="eastAsia"/>
        </w:rPr>
        <w:t>岁以下的有</w:t>
      </w:r>
      <w:r w:rsidRPr="00164ED0">
        <w:t>8</w:t>
      </w:r>
      <w:r w:rsidRPr="00164ED0">
        <w:rPr>
          <w:rFonts w:hint="eastAsia"/>
        </w:rPr>
        <w:t>人，占人口总数的</w:t>
      </w:r>
      <w:r w:rsidRPr="00164ED0">
        <w:t>9.20%</w:t>
      </w:r>
      <w:r w:rsidRPr="00164ED0">
        <w:rPr>
          <w:rFonts w:hint="eastAsia"/>
        </w:rPr>
        <w:t>，其中男性</w:t>
      </w:r>
      <w:r w:rsidRPr="00164ED0">
        <w:t>3</w:t>
      </w:r>
      <w:r w:rsidRPr="00164ED0">
        <w:rPr>
          <w:rFonts w:hint="eastAsia"/>
        </w:rPr>
        <w:t>人，占男性人口数</w:t>
      </w:r>
      <w:r w:rsidRPr="00164ED0">
        <w:t>6.98%</w:t>
      </w:r>
      <w:r w:rsidRPr="00164ED0">
        <w:rPr>
          <w:rFonts w:hint="eastAsia"/>
        </w:rPr>
        <w:t>，女性</w:t>
      </w:r>
      <w:r w:rsidRPr="00164ED0">
        <w:t>5</w:t>
      </w:r>
      <w:r w:rsidRPr="00164ED0">
        <w:rPr>
          <w:rFonts w:hint="eastAsia"/>
        </w:rPr>
        <w:t>人，占女性人口数的</w:t>
      </w:r>
      <w:r w:rsidRPr="00164ED0">
        <w:t>11.36%</w:t>
      </w:r>
      <w:r w:rsidRPr="00164ED0">
        <w:rPr>
          <w:rFonts w:hint="eastAsia"/>
        </w:rPr>
        <w:t>；</w:t>
      </w:r>
      <w:r w:rsidRPr="00164ED0">
        <w:t xml:space="preserve"> 16</w:t>
      </w:r>
      <w:r w:rsidRPr="00164ED0">
        <w:rPr>
          <w:rFonts w:hint="eastAsia"/>
        </w:rPr>
        <w:t>～</w:t>
      </w:r>
      <w:r w:rsidRPr="00164ED0">
        <w:t>59</w:t>
      </w:r>
      <w:r w:rsidRPr="00164ED0">
        <w:rPr>
          <w:rFonts w:hint="eastAsia"/>
        </w:rPr>
        <w:t>岁人口数</w:t>
      </w:r>
      <w:r w:rsidRPr="00164ED0">
        <w:t>56</w:t>
      </w:r>
      <w:r w:rsidRPr="00164ED0">
        <w:rPr>
          <w:rFonts w:hint="eastAsia"/>
        </w:rPr>
        <w:t>人，占人口总数的</w:t>
      </w:r>
      <w:r w:rsidRPr="00164ED0">
        <w:t>64.37%</w:t>
      </w:r>
      <w:r w:rsidRPr="00164ED0">
        <w:rPr>
          <w:rFonts w:hint="eastAsia"/>
        </w:rPr>
        <w:t>，其中男性</w:t>
      </w:r>
      <w:r w:rsidRPr="00164ED0">
        <w:t>30</w:t>
      </w:r>
      <w:r w:rsidRPr="00164ED0">
        <w:rPr>
          <w:rFonts w:hint="eastAsia"/>
        </w:rPr>
        <w:t>人，占男性人口数的</w:t>
      </w:r>
      <w:r w:rsidRPr="00164ED0">
        <w:t>69.77%</w:t>
      </w:r>
      <w:r w:rsidRPr="00164ED0">
        <w:rPr>
          <w:rFonts w:hint="eastAsia"/>
        </w:rPr>
        <w:t>，女性</w:t>
      </w:r>
      <w:r w:rsidRPr="00164ED0">
        <w:t>26</w:t>
      </w:r>
      <w:r w:rsidRPr="00164ED0">
        <w:rPr>
          <w:rFonts w:hint="eastAsia"/>
        </w:rPr>
        <w:t>人，占女性人口数的</w:t>
      </w:r>
      <w:r w:rsidRPr="00164ED0">
        <w:t>59.09%</w:t>
      </w:r>
      <w:r w:rsidRPr="00164ED0">
        <w:rPr>
          <w:rFonts w:hint="eastAsia"/>
        </w:rPr>
        <w:t>；</w:t>
      </w:r>
      <w:r w:rsidRPr="00164ED0">
        <w:t>60</w:t>
      </w:r>
      <w:r w:rsidRPr="00164ED0">
        <w:rPr>
          <w:rFonts w:hint="eastAsia"/>
        </w:rPr>
        <w:t>岁以上人口</w:t>
      </w:r>
      <w:r w:rsidRPr="00164ED0">
        <w:t>23</w:t>
      </w:r>
      <w:r w:rsidRPr="00164ED0">
        <w:rPr>
          <w:rFonts w:hint="eastAsia"/>
        </w:rPr>
        <w:t>人，占人口总数的</w:t>
      </w:r>
      <w:r w:rsidRPr="00164ED0">
        <w:t>26.44%</w:t>
      </w:r>
      <w:r w:rsidRPr="00164ED0">
        <w:rPr>
          <w:rFonts w:hint="eastAsia"/>
        </w:rPr>
        <w:t>，其中男性</w:t>
      </w:r>
      <w:r w:rsidRPr="00164ED0">
        <w:t>10</w:t>
      </w:r>
      <w:r w:rsidRPr="00164ED0">
        <w:rPr>
          <w:rFonts w:hint="eastAsia"/>
        </w:rPr>
        <w:t>人，占男性人口总数的</w:t>
      </w:r>
      <w:r w:rsidRPr="00164ED0">
        <w:t>23.26%</w:t>
      </w:r>
      <w:r w:rsidRPr="00164ED0">
        <w:rPr>
          <w:rFonts w:hint="eastAsia"/>
        </w:rPr>
        <w:t>，女性</w:t>
      </w:r>
      <w:r w:rsidRPr="00164ED0">
        <w:t>13</w:t>
      </w:r>
      <w:r w:rsidRPr="00164ED0">
        <w:rPr>
          <w:rFonts w:hint="eastAsia"/>
        </w:rPr>
        <w:t>人，占女性人口数的</w:t>
      </w:r>
      <w:r w:rsidRPr="00164ED0">
        <w:t>29.55%</w:t>
      </w:r>
      <w:r w:rsidRPr="00164ED0">
        <w:rPr>
          <w:rFonts w:hint="eastAsia"/>
        </w:rPr>
        <w:t>。</w:t>
      </w:r>
    </w:p>
    <w:p w14:paraId="61F456B5" w14:textId="77777777" w:rsidR="00164ED0" w:rsidRPr="00164ED0" w:rsidRDefault="00164ED0" w:rsidP="001010A6">
      <w:pPr>
        <w:pStyle w:val="af9"/>
        <w:spacing w:before="163"/>
        <w:ind w:firstLine="482"/>
        <w:outlineLvl w:val="0"/>
        <w:rPr>
          <w:b/>
        </w:rPr>
      </w:pPr>
      <w:bookmarkStart w:id="2708" w:name="_Toc16461575"/>
      <w:bookmarkStart w:id="2709" w:name="_Toc16746411"/>
      <w:bookmarkStart w:id="2710" w:name="_Toc17538718"/>
      <w:r w:rsidRPr="00164ED0">
        <w:rPr>
          <w:rFonts w:hint="eastAsia"/>
          <w:b/>
        </w:rPr>
        <w:t>（</w:t>
      </w:r>
      <w:r w:rsidRPr="00164ED0">
        <w:rPr>
          <w:rFonts w:hint="eastAsia"/>
          <w:b/>
        </w:rPr>
        <w:t>2</w:t>
      </w:r>
      <w:r w:rsidRPr="00164ED0">
        <w:rPr>
          <w:rFonts w:hint="eastAsia"/>
          <w:b/>
        </w:rPr>
        <w:t>）受教育情况</w:t>
      </w:r>
      <w:bookmarkEnd w:id="2708"/>
      <w:bookmarkEnd w:id="2709"/>
      <w:bookmarkEnd w:id="2710"/>
    </w:p>
    <w:p w14:paraId="75AF3AE3" w14:textId="77777777" w:rsidR="00164ED0" w:rsidRPr="00164ED0" w:rsidRDefault="00164ED0" w:rsidP="00164ED0">
      <w:pPr>
        <w:pStyle w:val="af9"/>
        <w:spacing w:before="163"/>
        <w:ind w:firstLine="480"/>
      </w:pPr>
      <w:r w:rsidRPr="00164ED0">
        <w:rPr>
          <w:rFonts w:hint="eastAsia"/>
        </w:rPr>
        <w:t>在</w:t>
      </w:r>
      <w:r w:rsidRPr="00164ED0">
        <w:t>79</w:t>
      </w:r>
      <w:r w:rsidRPr="00164ED0">
        <w:rPr>
          <w:rFonts w:hint="eastAsia"/>
        </w:rPr>
        <w:t>位</w:t>
      </w:r>
      <w:r w:rsidRPr="00164ED0">
        <w:t>16</w:t>
      </w:r>
      <w:r w:rsidRPr="00164ED0">
        <w:rPr>
          <w:rFonts w:hint="eastAsia"/>
        </w:rPr>
        <w:t>岁以上成年人口中，小学及以下教育程度的人口有</w:t>
      </w:r>
      <w:r w:rsidRPr="00164ED0">
        <w:t>13</w:t>
      </w:r>
      <w:r w:rsidRPr="00164ED0">
        <w:rPr>
          <w:rFonts w:hint="eastAsia"/>
        </w:rPr>
        <w:t>人，占成年人口的</w:t>
      </w:r>
      <w:r w:rsidRPr="00164ED0">
        <w:t>16.46%</w:t>
      </w:r>
      <w:r w:rsidRPr="00164ED0">
        <w:rPr>
          <w:rFonts w:hint="eastAsia"/>
        </w:rPr>
        <w:t>；初中文化水平的有</w:t>
      </w:r>
      <w:r w:rsidRPr="00164ED0">
        <w:t>30</w:t>
      </w:r>
      <w:r w:rsidRPr="00164ED0">
        <w:rPr>
          <w:rFonts w:hint="eastAsia"/>
        </w:rPr>
        <w:t>人，占成年人口的</w:t>
      </w:r>
      <w:r w:rsidRPr="00164ED0">
        <w:t>37.97%</w:t>
      </w:r>
      <w:r w:rsidRPr="00164ED0">
        <w:rPr>
          <w:rFonts w:hint="eastAsia"/>
        </w:rPr>
        <w:t>；高中及以上文化水平的有</w:t>
      </w:r>
      <w:r w:rsidRPr="00164ED0">
        <w:t>26</w:t>
      </w:r>
      <w:r w:rsidRPr="00164ED0">
        <w:rPr>
          <w:rFonts w:hint="eastAsia"/>
        </w:rPr>
        <w:t>人，占成年人口的</w:t>
      </w:r>
      <w:r w:rsidRPr="00164ED0">
        <w:t>32.91%</w:t>
      </w:r>
      <w:r w:rsidRPr="00164ED0">
        <w:rPr>
          <w:rFonts w:hint="eastAsia"/>
        </w:rPr>
        <w:t>，大专及以上文化程度</w:t>
      </w:r>
      <w:r w:rsidRPr="00164ED0">
        <w:t>10</w:t>
      </w:r>
      <w:r w:rsidRPr="00164ED0">
        <w:rPr>
          <w:rFonts w:hint="eastAsia"/>
        </w:rPr>
        <w:t>人，占成年人口的</w:t>
      </w:r>
      <w:r w:rsidRPr="00164ED0">
        <w:t>12.66%</w:t>
      </w:r>
      <w:r w:rsidRPr="00164ED0">
        <w:rPr>
          <w:rFonts w:hint="eastAsia"/>
        </w:rPr>
        <w:t>。详见表</w:t>
      </w:r>
      <w:r w:rsidRPr="00164ED0">
        <w:t>3-1</w:t>
      </w:r>
      <w:r w:rsidRPr="00164ED0">
        <w:rPr>
          <w:rFonts w:hint="eastAsia"/>
        </w:rPr>
        <w:t>。</w:t>
      </w:r>
    </w:p>
    <w:p w14:paraId="5E730E33" w14:textId="77777777" w:rsidR="00164ED0" w:rsidRPr="00164ED0" w:rsidRDefault="00164ED0" w:rsidP="001F674E">
      <w:pPr>
        <w:pStyle w:val="a3"/>
      </w:pPr>
      <w:r w:rsidRPr="00164ED0">
        <w:rPr>
          <w:rFonts w:hint="eastAsia"/>
        </w:rPr>
        <w:t>表</w:t>
      </w:r>
      <w:r w:rsidRPr="00164ED0">
        <w:t>3-1</w:t>
      </w:r>
      <w:r w:rsidRPr="00164ED0">
        <w:rPr>
          <w:rFonts w:hint="eastAsia"/>
        </w:rPr>
        <w:t>抽样调查人口的统计特征</w:t>
      </w:r>
    </w:p>
    <w:tbl>
      <w:tblPr>
        <w:tblW w:w="852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1439"/>
        <w:gridCol w:w="1053"/>
        <w:gridCol w:w="1042"/>
        <w:gridCol w:w="1052"/>
        <w:gridCol w:w="1047"/>
        <w:gridCol w:w="1569"/>
      </w:tblGrid>
      <w:tr w:rsidR="00164ED0" w:rsidRPr="00DB44E0" w14:paraId="1A727F68" w14:textId="77777777" w:rsidTr="001F674E">
        <w:trPr>
          <w:trHeight w:val="295"/>
        </w:trPr>
        <w:tc>
          <w:tcPr>
            <w:tcW w:w="1326" w:type="dxa"/>
            <w:vMerge w:val="restart"/>
            <w:shd w:val="clear" w:color="auto" w:fill="F2F2F2" w:themeFill="background1" w:themeFillShade="F2"/>
            <w:vAlign w:val="center"/>
          </w:tcPr>
          <w:p w14:paraId="7EF49E8E"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指标</w:t>
            </w:r>
          </w:p>
        </w:tc>
        <w:tc>
          <w:tcPr>
            <w:tcW w:w="2492" w:type="dxa"/>
            <w:gridSpan w:val="2"/>
            <w:shd w:val="clear" w:color="auto" w:fill="F2F2F2" w:themeFill="background1" w:themeFillShade="F2"/>
            <w:vAlign w:val="center"/>
          </w:tcPr>
          <w:p w14:paraId="09739A3C"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男性</w:t>
            </w:r>
          </w:p>
        </w:tc>
        <w:tc>
          <w:tcPr>
            <w:tcW w:w="2094" w:type="dxa"/>
            <w:gridSpan w:val="2"/>
            <w:shd w:val="clear" w:color="auto" w:fill="F2F2F2" w:themeFill="background1" w:themeFillShade="F2"/>
            <w:vAlign w:val="center"/>
          </w:tcPr>
          <w:p w14:paraId="32F0B1F6"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女性</w:t>
            </w:r>
          </w:p>
        </w:tc>
        <w:tc>
          <w:tcPr>
            <w:tcW w:w="2616" w:type="dxa"/>
            <w:gridSpan w:val="2"/>
            <w:shd w:val="clear" w:color="auto" w:fill="F2F2F2" w:themeFill="background1" w:themeFillShade="F2"/>
            <w:vAlign w:val="center"/>
          </w:tcPr>
          <w:p w14:paraId="56E7ECC1"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合计</w:t>
            </w:r>
          </w:p>
        </w:tc>
      </w:tr>
      <w:tr w:rsidR="00164ED0" w:rsidRPr="00DB44E0" w14:paraId="30376624" w14:textId="77777777" w:rsidTr="00164ED0">
        <w:trPr>
          <w:trHeight w:val="295"/>
        </w:trPr>
        <w:tc>
          <w:tcPr>
            <w:tcW w:w="1326" w:type="dxa"/>
            <w:vMerge/>
            <w:shd w:val="clear" w:color="auto" w:fill="F2F2F2" w:themeFill="background1" w:themeFillShade="F2"/>
            <w:vAlign w:val="center"/>
          </w:tcPr>
          <w:p w14:paraId="358E83B6" w14:textId="77777777" w:rsidR="00164ED0" w:rsidRPr="001F674E" w:rsidRDefault="00164ED0" w:rsidP="001F674E">
            <w:pPr>
              <w:pStyle w:val="af9"/>
              <w:spacing w:beforeLines="0" w:before="0" w:line="240" w:lineRule="auto"/>
              <w:ind w:firstLineChars="0" w:firstLine="0"/>
              <w:jc w:val="center"/>
              <w:rPr>
                <w:b/>
                <w:sz w:val="20"/>
                <w:szCs w:val="21"/>
              </w:rPr>
            </w:pPr>
          </w:p>
        </w:tc>
        <w:tc>
          <w:tcPr>
            <w:tcW w:w="1439" w:type="dxa"/>
            <w:shd w:val="clear" w:color="auto" w:fill="F2F2F2" w:themeFill="background1" w:themeFillShade="F2"/>
            <w:vAlign w:val="center"/>
          </w:tcPr>
          <w:p w14:paraId="375FA92C"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数量</w:t>
            </w:r>
          </w:p>
        </w:tc>
        <w:tc>
          <w:tcPr>
            <w:tcW w:w="1053" w:type="dxa"/>
            <w:shd w:val="clear" w:color="auto" w:fill="F2F2F2" w:themeFill="background1" w:themeFillShade="F2"/>
            <w:vAlign w:val="center"/>
          </w:tcPr>
          <w:p w14:paraId="6BE9BE78"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比例（</w:t>
            </w:r>
            <w:r w:rsidRPr="001F674E">
              <w:rPr>
                <w:b/>
                <w:sz w:val="20"/>
                <w:szCs w:val="21"/>
              </w:rPr>
              <w:t>%</w:t>
            </w:r>
            <w:r w:rsidRPr="001F674E">
              <w:rPr>
                <w:rFonts w:hint="eastAsia"/>
                <w:b/>
                <w:sz w:val="20"/>
                <w:szCs w:val="21"/>
              </w:rPr>
              <w:t>）</w:t>
            </w:r>
          </w:p>
        </w:tc>
        <w:tc>
          <w:tcPr>
            <w:tcW w:w="1042" w:type="dxa"/>
            <w:shd w:val="clear" w:color="auto" w:fill="F2F2F2" w:themeFill="background1" w:themeFillShade="F2"/>
            <w:vAlign w:val="center"/>
          </w:tcPr>
          <w:p w14:paraId="013CF85C"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数量</w:t>
            </w:r>
          </w:p>
        </w:tc>
        <w:tc>
          <w:tcPr>
            <w:tcW w:w="1052" w:type="dxa"/>
            <w:shd w:val="clear" w:color="auto" w:fill="F2F2F2" w:themeFill="background1" w:themeFillShade="F2"/>
            <w:vAlign w:val="center"/>
          </w:tcPr>
          <w:p w14:paraId="1B109127"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比例（</w:t>
            </w:r>
            <w:r w:rsidRPr="001F674E">
              <w:rPr>
                <w:b/>
                <w:sz w:val="20"/>
                <w:szCs w:val="21"/>
              </w:rPr>
              <w:t>%</w:t>
            </w:r>
            <w:r w:rsidRPr="001F674E">
              <w:rPr>
                <w:rFonts w:hint="eastAsia"/>
                <w:b/>
                <w:sz w:val="20"/>
                <w:szCs w:val="21"/>
              </w:rPr>
              <w:t>）</w:t>
            </w:r>
          </w:p>
        </w:tc>
        <w:tc>
          <w:tcPr>
            <w:tcW w:w="1047" w:type="dxa"/>
            <w:shd w:val="clear" w:color="auto" w:fill="F2F2F2" w:themeFill="background1" w:themeFillShade="F2"/>
            <w:vAlign w:val="center"/>
          </w:tcPr>
          <w:p w14:paraId="659D53B1"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数量</w:t>
            </w:r>
          </w:p>
        </w:tc>
        <w:tc>
          <w:tcPr>
            <w:tcW w:w="1569" w:type="dxa"/>
            <w:shd w:val="clear" w:color="auto" w:fill="F2F2F2" w:themeFill="background1" w:themeFillShade="F2"/>
            <w:vAlign w:val="center"/>
          </w:tcPr>
          <w:p w14:paraId="5FA0A06D"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比例（</w:t>
            </w:r>
            <w:r w:rsidRPr="001F674E">
              <w:rPr>
                <w:b/>
                <w:sz w:val="20"/>
                <w:szCs w:val="21"/>
              </w:rPr>
              <w:t>%</w:t>
            </w:r>
            <w:r w:rsidRPr="001F674E">
              <w:rPr>
                <w:rFonts w:hint="eastAsia"/>
                <w:b/>
                <w:sz w:val="20"/>
                <w:szCs w:val="21"/>
              </w:rPr>
              <w:t>）</w:t>
            </w:r>
          </w:p>
        </w:tc>
      </w:tr>
      <w:tr w:rsidR="00164ED0" w:rsidRPr="00DB44E0" w14:paraId="00CEF0B0" w14:textId="77777777" w:rsidTr="00164ED0">
        <w:trPr>
          <w:trHeight w:val="295"/>
        </w:trPr>
        <w:tc>
          <w:tcPr>
            <w:tcW w:w="8528" w:type="dxa"/>
            <w:gridSpan w:val="7"/>
            <w:vAlign w:val="center"/>
          </w:tcPr>
          <w:p w14:paraId="5856462C"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年龄</w:t>
            </w:r>
          </w:p>
        </w:tc>
      </w:tr>
      <w:tr w:rsidR="00164ED0" w:rsidRPr="00DB44E0" w14:paraId="30A7D233" w14:textId="77777777" w:rsidTr="00164ED0">
        <w:trPr>
          <w:trHeight w:val="295"/>
        </w:trPr>
        <w:tc>
          <w:tcPr>
            <w:tcW w:w="1326" w:type="dxa"/>
            <w:vAlign w:val="center"/>
          </w:tcPr>
          <w:p w14:paraId="1DF4363A"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&lt;16</w:t>
            </w:r>
            <w:r w:rsidRPr="001F674E">
              <w:rPr>
                <w:rFonts w:hint="eastAsia"/>
                <w:sz w:val="20"/>
                <w:szCs w:val="21"/>
              </w:rPr>
              <w:t>岁</w:t>
            </w:r>
          </w:p>
        </w:tc>
        <w:tc>
          <w:tcPr>
            <w:tcW w:w="1439" w:type="dxa"/>
            <w:vAlign w:val="center"/>
          </w:tcPr>
          <w:p w14:paraId="3CD121F1"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3</w:t>
            </w:r>
          </w:p>
        </w:tc>
        <w:tc>
          <w:tcPr>
            <w:tcW w:w="1053" w:type="dxa"/>
            <w:vAlign w:val="center"/>
          </w:tcPr>
          <w:p w14:paraId="3E0FFBD8"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6.98%</w:t>
            </w:r>
          </w:p>
        </w:tc>
        <w:tc>
          <w:tcPr>
            <w:tcW w:w="1042" w:type="dxa"/>
            <w:vAlign w:val="center"/>
          </w:tcPr>
          <w:p w14:paraId="063D752C"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5</w:t>
            </w:r>
          </w:p>
        </w:tc>
        <w:tc>
          <w:tcPr>
            <w:tcW w:w="1052" w:type="dxa"/>
            <w:vAlign w:val="center"/>
          </w:tcPr>
          <w:p w14:paraId="7EC4DB71"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11.36%</w:t>
            </w:r>
          </w:p>
        </w:tc>
        <w:tc>
          <w:tcPr>
            <w:tcW w:w="1047" w:type="dxa"/>
            <w:vAlign w:val="center"/>
          </w:tcPr>
          <w:p w14:paraId="612382AC"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8</w:t>
            </w:r>
          </w:p>
        </w:tc>
        <w:tc>
          <w:tcPr>
            <w:tcW w:w="1569" w:type="dxa"/>
            <w:vAlign w:val="center"/>
          </w:tcPr>
          <w:p w14:paraId="2A58EDCE"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9.20%</w:t>
            </w:r>
          </w:p>
        </w:tc>
      </w:tr>
      <w:tr w:rsidR="00164ED0" w:rsidRPr="00DB44E0" w14:paraId="232EE2E3" w14:textId="77777777" w:rsidTr="00164ED0">
        <w:trPr>
          <w:trHeight w:val="295"/>
        </w:trPr>
        <w:tc>
          <w:tcPr>
            <w:tcW w:w="1326" w:type="dxa"/>
            <w:vAlign w:val="center"/>
          </w:tcPr>
          <w:p w14:paraId="3137CA9E"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16-59</w:t>
            </w:r>
            <w:r w:rsidRPr="001F674E">
              <w:rPr>
                <w:rFonts w:hint="eastAsia"/>
                <w:sz w:val="20"/>
                <w:szCs w:val="21"/>
              </w:rPr>
              <w:t>岁</w:t>
            </w:r>
          </w:p>
        </w:tc>
        <w:tc>
          <w:tcPr>
            <w:tcW w:w="1439" w:type="dxa"/>
            <w:vAlign w:val="center"/>
          </w:tcPr>
          <w:p w14:paraId="4464CBF1"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30</w:t>
            </w:r>
          </w:p>
        </w:tc>
        <w:tc>
          <w:tcPr>
            <w:tcW w:w="1053" w:type="dxa"/>
            <w:vAlign w:val="center"/>
          </w:tcPr>
          <w:p w14:paraId="69F0AD65"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69.77%</w:t>
            </w:r>
          </w:p>
        </w:tc>
        <w:tc>
          <w:tcPr>
            <w:tcW w:w="1042" w:type="dxa"/>
            <w:vAlign w:val="center"/>
          </w:tcPr>
          <w:p w14:paraId="5138FB85"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26</w:t>
            </w:r>
          </w:p>
        </w:tc>
        <w:tc>
          <w:tcPr>
            <w:tcW w:w="1052" w:type="dxa"/>
            <w:vAlign w:val="center"/>
          </w:tcPr>
          <w:p w14:paraId="1215F283"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59.09%</w:t>
            </w:r>
          </w:p>
        </w:tc>
        <w:tc>
          <w:tcPr>
            <w:tcW w:w="1047" w:type="dxa"/>
            <w:vAlign w:val="center"/>
          </w:tcPr>
          <w:p w14:paraId="6F055338"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56</w:t>
            </w:r>
          </w:p>
        </w:tc>
        <w:tc>
          <w:tcPr>
            <w:tcW w:w="1569" w:type="dxa"/>
            <w:vAlign w:val="center"/>
          </w:tcPr>
          <w:p w14:paraId="3A567E0F"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64.37%</w:t>
            </w:r>
          </w:p>
        </w:tc>
      </w:tr>
      <w:tr w:rsidR="00164ED0" w:rsidRPr="00DB44E0" w14:paraId="1FA06BEA" w14:textId="77777777" w:rsidTr="00164ED0">
        <w:trPr>
          <w:trHeight w:val="295"/>
        </w:trPr>
        <w:tc>
          <w:tcPr>
            <w:tcW w:w="1326" w:type="dxa"/>
            <w:vAlign w:val="center"/>
          </w:tcPr>
          <w:p w14:paraId="58C2E559"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w:t>
            </w:r>
            <w:r w:rsidRPr="001F674E">
              <w:rPr>
                <w:sz w:val="20"/>
                <w:szCs w:val="21"/>
              </w:rPr>
              <w:t>60</w:t>
            </w:r>
            <w:r w:rsidRPr="001F674E">
              <w:rPr>
                <w:rFonts w:hint="eastAsia"/>
                <w:sz w:val="20"/>
                <w:szCs w:val="21"/>
              </w:rPr>
              <w:t>岁</w:t>
            </w:r>
          </w:p>
        </w:tc>
        <w:tc>
          <w:tcPr>
            <w:tcW w:w="1439" w:type="dxa"/>
            <w:vAlign w:val="center"/>
          </w:tcPr>
          <w:p w14:paraId="47E55ABA"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w:t>
            </w:r>
          </w:p>
        </w:tc>
        <w:tc>
          <w:tcPr>
            <w:tcW w:w="1053" w:type="dxa"/>
            <w:vAlign w:val="center"/>
          </w:tcPr>
          <w:p w14:paraId="44D671C7"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23.26%</w:t>
            </w:r>
          </w:p>
        </w:tc>
        <w:tc>
          <w:tcPr>
            <w:tcW w:w="1042" w:type="dxa"/>
            <w:vAlign w:val="center"/>
          </w:tcPr>
          <w:p w14:paraId="71D7C1D2"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13</w:t>
            </w:r>
          </w:p>
        </w:tc>
        <w:tc>
          <w:tcPr>
            <w:tcW w:w="1052" w:type="dxa"/>
            <w:vAlign w:val="center"/>
          </w:tcPr>
          <w:p w14:paraId="7D339005"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29.55%</w:t>
            </w:r>
          </w:p>
        </w:tc>
        <w:tc>
          <w:tcPr>
            <w:tcW w:w="1047" w:type="dxa"/>
            <w:vAlign w:val="center"/>
          </w:tcPr>
          <w:p w14:paraId="3E28FE09"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23</w:t>
            </w:r>
          </w:p>
        </w:tc>
        <w:tc>
          <w:tcPr>
            <w:tcW w:w="1569" w:type="dxa"/>
            <w:vAlign w:val="center"/>
          </w:tcPr>
          <w:p w14:paraId="45A6809A"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26.44%</w:t>
            </w:r>
          </w:p>
        </w:tc>
      </w:tr>
      <w:tr w:rsidR="00164ED0" w:rsidRPr="00DB44E0" w14:paraId="4F5FF6E3" w14:textId="77777777" w:rsidTr="00164ED0">
        <w:trPr>
          <w:trHeight w:val="295"/>
        </w:trPr>
        <w:tc>
          <w:tcPr>
            <w:tcW w:w="1326" w:type="dxa"/>
            <w:vAlign w:val="center"/>
          </w:tcPr>
          <w:p w14:paraId="6858ACEC"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小计</w:t>
            </w:r>
          </w:p>
        </w:tc>
        <w:tc>
          <w:tcPr>
            <w:tcW w:w="1439" w:type="dxa"/>
            <w:vAlign w:val="center"/>
          </w:tcPr>
          <w:p w14:paraId="2CEECD6D"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43</w:t>
            </w:r>
          </w:p>
        </w:tc>
        <w:tc>
          <w:tcPr>
            <w:tcW w:w="1053" w:type="dxa"/>
            <w:vAlign w:val="center"/>
          </w:tcPr>
          <w:p w14:paraId="604B9375"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100.00%</w:t>
            </w:r>
          </w:p>
        </w:tc>
        <w:tc>
          <w:tcPr>
            <w:tcW w:w="1042" w:type="dxa"/>
            <w:vAlign w:val="center"/>
          </w:tcPr>
          <w:p w14:paraId="4E64C692"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44</w:t>
            </w:r>
          </w:p>
        </w:tc>
        <w:tc>
          <w:tcPr>
            <w:tcW w:w="1052" w:type="dxa"/>
            <w:vAlign w:val="center"/>
          </w:tcPr>
          <w:p w14:paraId="0B22AB6E"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100.00%</w:t>
            </w:r>
          </w:p>
        </w:tc>
        <w:tc>
          <w:tcPr>
            <w:tcW w:w="1047" w:type="dxa"/>
            <w:vAlign w:val="center"/>
          </w:tcPr>
          <w:p w14:paraId="4C174D03"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87</w:t>
            </w:r>
          </w:p>
        </w:tc>
        <w:tc>
          <w:tcPr>
            <w:tcW w:w="1569" w:type="dxa"/>
            <w:vAlign w:val="center"/>
          </w:tcPr>
          <w:p w14:paraId="34F252D1"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100%</w:t>
            </w:r>
          </w:p>
        </w:tc>
      </w:tr>
      <w:tr w:rsidR="00164ED0" w:rsidRPr="00DB44E0" w14:paraId="27FA6C20" w14:textId="77777777" w:rsidTr="00164ED0">
        <w:trPr>
          <w:trHeight w:val="295"/>
        </w:trPr>
        <w:tc>
          <w:tcPr>
            <w:tcW w:w="8528" w:type="dxa"/>
            <w:gridSpan w:val="7"/>
            <w:vAlign w:val="center"/>
          </w:tcPr>
          <w:p w14:paraId="2F8F4FF0"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成年人口教育程度</w:t>
            </w:r>
          </w:p>
        </w:tc>
      </w:tr>
      <w:tr w:rsidR="00164ED0" w:rsidRPr="00DB44E0" w14:paraId="43F0C55C" w14:textId="77777777" w:rsidTr="00164ED0">
        <w:trPr>
          <w:trHeight w:val="60"/>
        </w:trPr>
        <w:tc>
          <w:tcPr>
            <w:tcW w:w="1326" w:type="dxa"/>
            <w:vAlign w:val="center"/>
          </w:tcPr>
          <w:p w14:paraId="4D12DB78"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小学及以下</w:t>
            </w:r>
          </w:p>
        </w:tc>
        <w:tc>
          <w:tcPr>
            <w:tcW w:w="1439" w:type="dxa"/>
            <w:vAlign w:val="center"/>
          </w:tcPr>
          <w:p w14:paraId="677A6E3F"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6</w:t>
            </w:r>
          </w:p>
        </w:tc>
        <w:tc>
          <w:tcPr>
            <w:tcW w:w="1053" w:type="dxa"/>
            <w:vAlign w:val="center"/>
          </w:tcPr>
          <w:p w14:paraId="5EE4570E"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12.77%</w:t>
            </w:r>
          </w:p>
        </w:tc>
        <w:tc>
          <w:tcPr>
            <w:tcW w:w="1042" w:type="dxa"/>
            <w:vAlign w:val="center"/>
          </w:tcPr>
          <w:p w14:paraId="78EC8AB3"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7</w:t>
            </w:r>
          </w:p>
        </w:tc>
        <w:tc>
          <w:tcPr>
            <w:tcW w:w="1052" w:type="dxa"/>
            <w:vAlign w:val="center"/>
          </w:tcPr>
          <w:p w14:paraId="2591F455"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21.88%</w:t>
            </w:r>
          </w:p>
        </w:tc>
        <w:tc>
          <w:tcPr>
            <w:tcW w:w="1047" w:type="dxa"/>
            <w:vAlign w:val="center"/>
          </w:tcPr>
          <w:p w14:paraId="6B572BBB"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13</w:t>
            </w:r>
          </w:p>
        </w:tc>
        <w:tc>
          <w:tcPr>
            <w:tcW w:w="1569" w:type="dxa"/>
            <w:vAlign w:val="center"/>
          </w:tcPr>
          <w:p w14:paraId="0A359062"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16.46%</w:t>
            </w:r>
          </w:p>
        </w:tc>
      </w:tr>
      <w:tr w:rsidR="00164ED0" w:rsidRPr="00DB44E0" w14:paraId="26034AAD" w14:textId="77777777" w:rsidTr="00164ED0">
        <w:trPr>
          <w:trHeight w:val="295"/>
        </w:trPr>
        <w:tc>
          <w:tcPr>
            <w:tcW w:w="1326" w:type="dxa"/>
            <w:vAlign w:val="center"/>
          </w:tcPr>
          <w:p w14:paraId="06D03863"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lastRenderedPageBreak/>
              <w:t>初中</w:t>
            </w:r>
          </w:p>
        </w:tc>
        <w:tc>
          <w:tcPr>
            <w:tcW w:w="1439" w:type="dxa"/>
            <w:vAlign w:val="center"/>
          </w:tcPr>
          <w:p w14:paraId="7D0FD8E5"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20</w:t>
            </w:r>
          </w:p>
        </w:tc>
        <w:tc>
          <w:tcPr>
            <w:tcW w:w="1053" w:type="dxa"/>
            <w:vAlign w:val="center"/>
          </w:tcPr>
          <w:p w14:paraId="6400CC77"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42.55%</w:t>
            </w:r>
          </w:p>
        </w:tc>
        <w:tc>
          <w:tcPr>
            <w:tcW w:w="1042" w:type="dxa"/>
            <w:vAlign w:val="center"/>
          </w:tcPr>
          <w:p w14:paraId="0DB0D410"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w:t>
            </w:r>
          </w:p>
        </w:tc>
        <w:tc>
          <w:tcPr>
            <w:tcW w:w="1052" w:type="dxa"/>
            <w:vAlign w:val="center"/>
          </w:tcPr>
          <w:p w14:paraId="53C433B1"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31.25%</w:t>
            </w:r>
          </w:p>
        </w:tc>
        <w:tc>
          <w:tcPr>
            <w:tcW w:w="1047" w:type="dxa"/>
            <w:vAlign w:val="center"/>
          </w:tcPr>
          <w:p w14:paraId="28FFEAE3"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30</w:t>
            </w:r>
          </w:p>
        </w:tc>
        <w:tc>
          <w:tcPr>
            <w:tcW w:w="1569" w:type="dxa"/>
            <w:vAlign w:val="center"/>
          </w:tcPr>
          <w:p w14:paraId="7CE2DB48"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37.97%</w:t>
            </w:r>
          </w:p>
        </w:tc>
      </w:tr>
      <w:tr w:rsidR="00164ED0" w:rsidRPr="00DB44E0" w14:paraId="70BDBDB8" w14:textId="77777777" w:rsidTr="00164ED0">
        <w:trPr>
          <w:trHeight w:val="111"/>
        </w:trPr>
        <w:tc>
          <w:tcPr>
            <w:tcW w:w="1326" w:type="dxa"/>
            <w:vAlign w:val="center"/>
          </w:tcPr>
          <w:p w14:paraId="67548984"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高中</w:t>
            </w:r>
            <w:r w:rsidRPr="001F674E">
              <w:rPr>
                <w:sz w:val="20"/>
                <w:szCs w:val="21"/>
              </w:rPr>
              <w:t>/</w:t>
            </w:r>
            <w:r w:rsidRPr="001F674E">
              <w:rPr>
                <w:rFonts w:hint="eastAsia"/>
                <w:sz w:val="20"/>
                <w:szCs w:val="21"/>
              </w:rPr>
              <w:t>中专</w:t>
            </w:r>
          </w:p>
        </w:tc>
        <w:tc>
          <w:tcPr>
            <w:tcW w:w="1439" w:type="dxa"/>
            <w:vAlign w:val="center"/>
          </w:tcPr>
          <w:p w14:paraId="312C6F69"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15</w:t>
            </w:r>
          </w:p>
        </w:tc>
        <w:tc>
          <w:tcPr>
            <w:tcW w:w="1053" w:type="dxa"/>
            <w:vAlign w:val="center"/>
          </w:tcPr>
          <w:p w14:paraId="10BADC8C"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31.91%</w:t>
            </w:r>
          </w:p>
        </w:tc>
        <w:tc>
          <w:tcPr>
            <w:tcW w:w="1042" w:type="dxa"/>
            <w:vAlign w:val="center"/>
          </w:tcPr>
          <w:p w14:paraId="6BABB2AF"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11</w:t>
            </w:r>
          </w:p>
        </w:tc>
        <w:tc>
          <w:tcPr>
            <w:tcW w:w="1052" w:type="dxa"/>
            <w:vAlign w:val="center"/>
          </w:tcPr>
          <w:p w14:paraId="34F2DCE2"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34.38%</w:t>
            </w:r>
          </w:p>
        </w:tc>
        <w:tc>
          <w:tcPr>
            <w:tcW w:w="1047" w:type="dxa"/>
            <w:vAlign w:val="center"/>
          </w:tcPr>
          <w:p w14:paraId="6410A6F0"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26</w:t>
            </w:r>
          </w:p>
        </w:tc>
        <w:tc>
          <w:tcPr>
            <w:tcW w:w="1569" w:type="dxa"/>
            <w:vAlign w:val="center"/>
          </w:tcPr>
          <w:p w14:paraId="6DE1210C"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32.91%</w:t>
            </w:r>
          </w:p>
        </w:tc>
      </w:tr>
      <w:tr w:rsidR="00164ED0" w:rsidRPr="00DB44E0" w14:paraId="3756A102" w14:textId="77777777" w:rsidTr="00164ED0">
        <w:trPr>
          <w:trHeight w:val="60"/>
        </w:trPr>
        <w:tc>
          <w:tcPr>
            <w:tcW w:w="1326" w:type="dxa"/>
            <w:vAlign w:val="center"/>
          </w:tcPr>
          <w:p w14:paraId="3A243F7E"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大专及以上</w:t>
            </w:r>
          </w:p>
        </w:tc>
        <w:tc>
          <w:tcPr>
            <w:tcW w:w="1439" w:type="dxa"/>
            <w:vAlign w:val="center"/>
          </w:tcPr>
          <w:p w14:paraId="1BA4A429"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6</w:t>
            </w:r>
          </w:p>
        </w:tc>
        <w:tc>
          <w:tcPr>
            <w:tcW w:w="1053" w:type="dxa"/>
            <w:vAlign w:val="center"/>
          </w:tcPr>
          <w:p w14:paraId="163A7524"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12.77%</w:t>
            </w:r>
          </w:p>
        </w:tc>
        <w:tc>
          <w:tcPr>
            <w:tcW w:w="1042" w:type="dxa"/>
            <w:vAlign w:val="center"/>
          </w:tcPr>
          <w:p w14:paraId="5BAC9B0D"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4</w:t>
            </w:r>
          </w:p>
        </w:tc>
        <w:tc>
          <w:tcPr>
            <w:tcW w:w="1052" w:type="dxa"/>
            <w:vAlign w:val="center"/>
          </w:tcPr>
          <w:p w14:paraId="07C52BAD"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12.50%</w:t>
            </w:r>
          </w:p>
        </w:tc>
        <w:tc>
          <w:tcPr>
            <w:tcW w:w="1047" w:type="dxa"/>
            <w:vAlign w:val="center"/>
          </w:tcPr>
          <w:p w14:paraId="3229392E"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w:t>
            </w:r>
          </w:p>
        </w:tc>
        <w:tc>
          <w:tcPr>
            <w:tcW w:w="1569" w:type="dxa"/>
            <w:vAlign w:val="center"/>
          </w:tcPr>
          <w:p w14:paraId="72836F6D"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12.66%</w:t>
            </w:r>
          </w:p>
        </w:tc>
      </w:tr>
      <w:tr w:rsidR="00164ED0" w:rsidRPr="00DB44E0" w14:paraId="418F374D" w14:textId="77777777" w:rsidTr="00164ED0">
        <w:trPr>
          <w:trHeight w:val="149"/>
        </w:trPr>
        <w:tc>
          <w:tcPr>
            <w:tcW w:w="1326" w:type="dxa"/>
            <w:vAlign w:val="center"/>
          </w:tcPr>
          <w:p w14:paraId="116B9FAC"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小计</w:t>
            </w:r>
          </w:p>
        </w:tc>
        <w:tc>
          <w:tcPr>
            <w:tcW w:w="1439" w:type="dxa"/>
            <w:vAlign w:val="center"/>
          </w:tcPr>
          <w:p w14:paraId="68D94A12"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47</w:t>
            </w:r>
          </w:p>
        </w:tc>
        <w:tc>
          <w:tcPr>
            <w:tcW w:w="1053" w:type="dxa"/>
            <w:vAlign w:val="center"/>
          </w:tcPr>
          <w:p w14:paraId="72FB8467"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100.00%</w:t>
            </w:r>
          </w:p>
        </w:tc>
        <w:tc>
          <w:tcPr>
            <w:tcW w:w="1042" w:type="dxa"/>
            <w:vAlign w:val="center"/>
          </w:tcPr>
          <w:p w14:paraId="36136AE4"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32</w:t>
            </w:r>
          </w:p>
        </w:tc>
        <w:tc>
          <w:tcPr>
            <w:tcW w:w="1052" w:type="dxa"/>
            <w:vAlign w:val="center"/>
          </w:tcPr>
          <w:p w14:paraId="21F86FE4"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100.00%</w:t>
            </w:r>
          </w:p>
        </w:tc>
        <w:tc>
          <w:tcPr>
            <w:tcW w:w="1047" w:type="dxa"/>
            <w:vAlign w:val="center"/>
          </w:tcPr>
          <w:p w14:paraId="52E9471B"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79</w:t>
            </w:r>
          </w:p>
        </w:tc>
        <w:tc>
          <w:tcPr>
            <w:tcW w:w="1569" w:type="dxa"/>
            <w:vAlign w:val="center"/>
          </w:tcPr>
          <w:p w14:paraId="5A59C95F"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100.00%</w:t>
            </w:r>
          </w:p>
        </w:tc>
      </w:tr>
    </w:tbl>
    <w:p w14:paraId="2E494D21" w14:textId="77777777" w:rsidR="00164ED0" w:rsidRPr="00164ED0" w:rsidRDefault="00164ED0" w:rsidP="00164ED0">
      <w:pPr>
        <w:pStyle w:val="af9"/>
        <w:spacing w:before="163"/>
        <w:ind w:firstLine="482"/>
        <w:rPr>
          <w:b/>
        </w:rPr>
      </w:pPr>
      <w:r w:rsidRPr="00164ED0">
        <w:rPr>
          <w:rFonts w:hint="eastAsia"/>
          <w:b/>
        </w:rPr>
        <w:t xml:space="preserve">3.3 </w:t>
      </w:r>
      <w:r w:rsidRPr="00164ED0">
        <w:rPr>
          <w:rFonts w:hint="eastAsia"/>
          <w:b/>
        </w:rPr>
        <w:t>满意度调查与分析</w:t>
      </w:r>
    </w:p>
    <w:p w14:paraId="4D20C1C1" w14:textId="77777777" w:rsidR="00164ED0" w:rsidRPr="00164ED0" w:rsidRDefault="00164ED0" w:rsidP="00164ED0">
      <w:pPr>
        <w:pStyle w:val="af9"/>
        <w:spacing w:before="163"/>
        <w:ind w:firstLine="480"/>
      </w:pPr>
      <w:r w:rsidRPr="00164ED0">
        <w:rPr>
          <w:rFonts w:hint="eastAsia"/>
        </w:rPr>
        <w:t>尽职调查小组对</w:t>
      </w:r>
      <w:r w:rsidRPr="00164ED0">
        <w:t>30</w:t>
      </w:r>
      <w:r w:rsidRPr="00164ED0">
        <w:rPr>
          <w:rFonts w:hint="eastAsia"/>
        </w:rPr>
        <w:t>户拆迁户进行了拆迁满意度调查，调查结果详见表</w:t>
      </w:r>
      <w:r w:rsidRPr="00164ED0">
        <w:t>3-2</w:t>
      </w:r>
      <w:r w:rsidRPr="00164ED0">
        <w:rPr>
          <w:rFonts w:hint="eastAsia"/>
        </w:rPr>
        <w:t>。</w:t>
      </w:r>
    </w:p>
    <w:p w14:paraId="7CB5EFFD" w14:textId="77777777" w:rsidR="00164ED0" w:rsidRPr="00164ED0" w:rsidRDefault="00164ED0" w:rsidP="001F674E">
      <w:pPr>
        <w:pStyle w:val="a3"/>
        <w:rPr>
          <w:lang w:eastAsia="zh-CN"/>
        </w:rPr>
      </w:pPr>
      <w:r w:rsidRPr="00164ED0">
        <w:rPr>
          <w:rFonts w:hint="eastAsia"/>
          <w:lang w:eastAsia="zh-CN"/>
        </w:rPr>
        <w:t>表</w:t>
      </w:r>
      <w:r w:rsidRPr="00164ED0">
        <w:rPr>
          <w:lang w:eastAsia="zh-CN"/>
        </w:rPr>
        <w:t xml:space="preserve"> 3-2</w:t>
      </w:r>
      <w:r w:rsidRPr="00164ED0">
        <w:rPr>
          <w:rFonts w:hint="eastAsia"/>
          <w:lang w:eastAsia="zh-CN"/>
        </w:rPr>
        <w:t>已征地家庭</w:t>
      </w:r>
      <w:proofErr w:type="gramStart"/>
      <w:r w:rsidRPr="00164ED0">
        <w:rPr>
          <w:rFonts w:hint="eastAsia"/>
          <w:lang w:eastAsia="zh-CN"/>
        </w:rPr>
        <w:t>户满意</w:t>
      </w:r>
      <w:proofErr w:type="gramEnd"/>
      <w:r w:rsidRPr="00164ED0">
        <w:rPr>
          <w:rFonts w:hint="eastAsia"/>
          <w:lang w:eastAsia="zh-CN"/>
        </w:rPr>
        <w:t>度情况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1604"/>
        <w:gridCol w:w="1167"/>
        <w:gridCol w:w="1577"/>
        <w:gridCol w:w="1167"/>
        <w:gridCol w:w="1851"/>
      </w:tblGrid>
      <w:tr w:rsidR="00164ED0" w:rsidRPr="00DB44E0" w14:paraId="1C03CDB9" w14:textId="77777777" w:rsidTr="001F674E">
        <w:trPr>
          <w:trHeight w:val="329"/>
          <w:jc w:val="center"/>
        </w:trPr>
        <w:tc>
          <w:tcPr>
            <w:tcW w:w="563" w:type="pct"/>
            <w:vMerge w:val="restart"/>
            <w:shd w:val="clear" w:color="auto" w:fill="F2F2F2" w:themeFill="background1" w:themeFillShade="F2"/>
            <w:vAlign w:val="center"/>
          </w:tcPr>
          <w:p w14:paraId="6AC4A5CF"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回答</w:t>
            </w:r>
          </w:p>
        </w:tc>
        <w:tc>
          <w:tcPr>
            <w:tcW w:w="4437" w:type="pct"/>
            <w:gridSpan w:val="5"/>
            <w:shd w:val="clear" w:color="auto" w:fill="F2F2F2" w:themeFill="background1" w:themeFillShade="F2"/>
            <w:vAlign w:val="center"/>
          </w:tcPr>
          <w:p w14:paraId="1519DB6E"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各档次满意度比例（</w:t>
            </w:r>
            <w:r w:rsidRPr="001F674E">
              <w:rPr>
                <w:b/>
                <w:sz w:val="20"/>
                <w:szCs w:val="21"/>
              </w:rPr>
              <w:t>%</w:t>
            </w:r>
            <w:r w:rsidRPr="001F674E">
              <w:rPr>
                <w:rFonts w:hint="eastAsia"/>
                <w:b/>
                <w:sz w:val="20"/>
                <w:szCs w:val="21"/>
              </w:rPr>
              <w:t>）</w:t>
            </w:r>
          </w:p>
        </w:tc>
      </w:tr>
      <w:tr w:rsidR="00164ED0" w:rsidRPr="00DB44E0" w14:paraId="468128E8" w14:textId="77777777" w:rsidTr="001F674E">
        <w:trPr>
          <w:trHeight w:val="680"/>
          <w:jc w:val="center"/>
        </w:trPr>
        <w:tc>
          <w:tcPr>
            <w:tcW w:w="563" w:type="pct"/>
            <w:vMerge/>
            <w:shd w:val="clear" w:color="auto" w:fill="F2F2F2" w:themeFill="background1" w:themeFillShade="F2"/>
            <w:vAlign w:val="center"/>
          </w:tcPr>
          <w:p w14:paraId="58F805FA" w14:textId="77777777" w:rsidR="00164ED0" w:rsidRPr="001F674E" w:rsidRDefault="00164ED0" w:rsidP="001F674E">
            <w:pPr>
              <w:pStyle w:val="af9"/>
              <w:spacing w:beforeLines="0" w:before="0" w:line="240" w:lineRule="auto"/>
              <w:ind w:firstLineChars="0" w:firstLine="0"/>
              <w:jc w:val="center"/>
              <w:rPr>
                <w:b/>
                <w:sz w:val="20"/>
                <w:szCs w:val="21"/>
              </w:rPr>
            </w:pPr>
          </w:p>
        </w:tc>
        <w:tc>
          <w:tcPr>
            <w:tcW w:w="966" w:type="pct"/>
            <w:shd w:val="clear" w:color="auto" w:fill="F2F2F2" w:themeFill="background1" w:themeFillShade="F2"/>
            <w:vAlign w:val="center"/>
          </w:tcPr>
          <w:p w14:paraId="3E0A2482"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信息公开与政策透明度</w:t>
            </w:r>
          </w:p>
        </w:tc>
        <w:tc>
          <w:tcPr>
            <w:tcW w:w="703" w:type="pct"/>
            <w:shd w:val="clear" w:color="auto" w:fill="F2F2F2" w:themeFill="background1" w:themeFillShade="F2"/>
            <w:vAlign w:val="center"/>
          </w:tcPr>
          <w:p w14:paraId="26275D27"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征地补偿方式</w:t>
            </w:r>
          </w:p>
        </w:tc>
        <w:tc>
          <w:tcPr>
            <w:tcW w:w="950" w:type="pct"/>
            <w:shd w:val="clear" w:color="auto" w:fill="F2F2F2" w:themeFill="background1" w:themeFillShade="F2"/>
            <w:vAlign w:val="center"/>
          </w:tcPr>
          <w:p w14:paraId="4F2D7769"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实物登记与测量结果</w:t>
            </w:r>
          </w:p>
        </w:tc>
        <w:tc>
          <w:tcPr>
            <w:tcW w:w="703" w:type="pct"/>
            <w:shd w:val="clear" w:color="auto" w:fill="F2F2F2" w:themeFill="background1" w:themeFillShade="F2"/>
            <w:vAlign w:val="center"/>
          </w:tcPr>
          <w:p w14:paraId="1E4AD39C"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征地补偿政策</w:t>
            </w:r>
          </w:p>
        </w:tc>
        <w:tc>
          <w:tcPr>
            <w:tcW w:w="1116" w:type="pct"/>
            <w:shd w:val="clear" w:color="auto" w:fill="F2F2F2" w:themeFill="background1" w:themeFillShade="F2"/>
            <w:vAlign w:val="center"/>
          </w:tcPr>
          <w:p w14:paraId="37A4C0B1" w14:textId="77777777" w:rsidR="00164ED0" w:rsidRPr="001F674E" w:rsidRDefault="00164ED0" w:rsidP="001F674E">
            <w:pPr>
              <w:pStyle w:val="af9"/>
              <w:spacing w:beforeLines="0" w:before="0" w:line="240" w:lineRule="auto"/>
              <w:ind w:firstLineChars="0" w:firstLine="0"/>
              <w:jc w:val="center"/>
              <w:rPr>
                <w:b/>
                <w:sz w:val="20"/>
                <w:szCs w:val="21"/>
              </w:rPr>
            </w:pPr>
            <w:r w:rsidRPr="001F674E">
              <w:rPr>
                <w:rFonts w:hint="eastAsia"/>
                <w:b/>
                <w:sz w:val="20"/>
                <w:szCs w:val="21"/>
              </w:rPr>
              <w:t>征地补偿政策的落实情况</w:t>
            </w:r>
          </w:p>
        </w:tc>
      </w:tr>
      <w:tr w:rsidR="00164ED0" w:rsidRPr="00DB44E0" w14:paraId="1F9CF45D" w14:textId="77777777" w:rsidTr="001F674E">
        <w:trPr>
          <w:trHeight w:val="136"/>
          <w:jc w:val="center"/>
        </w:trPr>
        <w:tc>
          <w:tcPr>
            <w:tcW w:w="563" w:type="pct"/>
            <w:vAlign w:val="center"/>
          </w:tcPr>
          <w:p w14:paraId="640B279E"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很不满意</w:t>
            </w:r>
          </w:p>
        </w:tc>
        <w:tc>
          <w:tcPr>
            <w:tcW w:w="966" w:type="pct"/>
            <w:vAlign w:val="center"/>
          </w:tcPr>
          <w:p w14:paraId="1AFBC25A"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0</w:t>
            </w:r>
          </w:p>
        </w:tc>
        <w:tc>
          <w:tcPr>
            <w:tcW w:w="703" w:type="pct"/>
            <w:vAlign w:val="center"/>
          </w:tcPr>
          <w:p w14:paraId="475BA407"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0</w:t>
            </w:r>
          </w:p>
        </w:tc>
        <w:tc>
          <w:tcPr>
            <w:tcW w:w="950" w:type="pct"/>
            <w:vAlign w:val="center"/>
          </w:tcPr>
          <w:p w14:paraId="21B07643"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0</w:t>
            </w:r>
          </w:p>
        </w:tc>
        <w:tc>
          <w:tcPr>
            <w:tcW w:w="703" w:type="pct"/>
            <w:vAlign w:val="center"/>
          </w:tcPr>
          <w:p w14:paraId="09B5BA64"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0</w:t>
            </w:r>
          </w:p>
        </w:tc>
        <w:tc>
          <w:tcPr>
            <w:tcW w:w="1116" w:type="pct"/>
            <w:vAlign w:val="center"/>
          </w:tcPr>
          <w:p w14:paraId="1BBC3DD6"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0</w:t>
            </w:r>
          </w:p>
        </w:tc>
      </w:tr>
      <w:tr w:rsidR="00164ED0" w:rsidRPr="00DB44E0" w14:paraId="7E5863B1" w14:textId="77777777" w:rsidTr="001F674E">
        <w:trPr>
          <w:trHeight w:val="243"/>
          <w:jc w:val="center"/>
        </w:trPr>
        <w:tc>
          <w:tcPr>
            <w:tcW w:w="563" w:type="pct"/>
            <w:vAlign w:val="center"/>
          </w:tcPr>
          <w:p w14:paraId="63576169"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不太满意</w:t>
            </w:r>
          </w:p>
        </w:tc>
        <w:tc>
          <w:tcPr>
            <w:tcW w:w="966" w:type="pct"/>
            <w:vAlign w:val="center"/>
          </w:tcPr>
          <w:p w14:paraId="2A40D9E1"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0</w:t>
            </w:r>
          </w:p>
        </w:tc>
        <w:tc>
          <w:tcPr>
            <w:tcW w:w="703" w:type="pct"/>
            <w:vAlign w:val="center"/>
          </w:tcPr>
          <w:p w14:paraId="14F35353"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0</w:t>
            </w:r>
          </w:p>
        </w:tc>
        <w:tc>
          <w:tcPr>
            <w:tcW w:w="950" w:type="pct"/>
            <w:vAlign w:val="center"/>
          </w:tcPr>
          <w:p w14:paraId="55D04EAC"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0</w:t>
            </w:r>
          </w:p>
        </w:tc>
        <w:tc>
          <w:tcPr>
            <w:tcW w:w="703" w:type="pct"/>
            <w:vAlign w:val="center"/>
          </w:tcPr>
          <w:p w14:paraId="33670D2D"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0</w:t>
            </w:r>
          </w:p>
        </w:tc>
        <w:tc>
          <w:tcPr>
            <w:tcW w:w="1116" w:type="pct"/>
            <w:vAlign w:val="center"/>
          </w:tcPr>
          <w:p w14:paraId="13715862"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0</w:t>
            </w:r>
          </w:p>
        </w:tc>
      </w:tr>
      <w:tr w:rsidR="00164ED0" w:rsidRPr="00DB44E0" w14:paraId="39BBC31C" w14:textId="77777777" w:rsidTr="001F674E">
        <w:trPr>
          <w:trHeight w:val="329"/>
          <w:jc w:val="center"/>
        </w:trPr>
        <w:tc>
          <w:tcPr>
            <w:tcW w:w="563" w:type="pct"/>
            <w:vAlign w:val="center"/>
          </w:tcPr>
          <w:p w14:paraId="1FF57111"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一般</w:t>
            </w:r>
          </w:p>
        </w:tc>
        <w:tc>
          <w:tcPr>
            <w:tcW w:w="966" w:type="pct"/>
            <w:vAlign w:val="center"/>
          </w:tcPr>
          <w:p w14:paraId="25FF6514"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35.0</w:t>
            </w:r>
          </w:p>
        </w:tc>
        <w:tc>
          <w:tcPr>
            <w:tcW w:w="703" w:type="pct"/>
            <w:vAlign w:val="center"/>
          </w:tcPr>
          <w:p w14:paraId="51D58A2E"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65.0</w:t>
            </w:r>
          </w:p>
        </w:tc>
        <w:tc>
          <w:tcPr>
            <w:tcW w:w="950" w:type="pct"/>
            <w:vAlign w:val="center"/>
          </w:tcPr>
          <w:p w14:paraId="0822DF5B"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45.0</w:t>
            </w:r>
          </w:p>
        </w:tc>
        <w:tc>
          <w:tcPr>
            <w:tcW w:w="703" w:type="pct"/>
            <w:vAlign w:val="center"/>
          </w:tcPr>
          <w:p w14:paraId="3CDF54F7"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50.0</w:t>
            </w:r>
          </w:p>
        </w:tc>
        <w:tc>
          <w:tcPr>
            <w:tcW w:w="1116" w:type="pct"/>
            <w:vAlign w:val="center"/>
          </w:tcPr>
          <w:p w14:paraId="5ECB5654"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50.0</w:t>
            </w:r>
          </w:p>
        </w:tc>
      </w:tr>
      <w:tr w:rsidR="00164ED0" w:rsidRPr="00DB44E0" w14:paraId="06DE3A42" w14:textId="77777777" w:rsidTr="001F674E">
        <w:trPr>
          <w:trHeight w:val="312"/>
          <w:jc w:val="center"/>
        </w:trPr>
        <w:tc>
          <w:tcPr>
            <w:tcW w:w="563" w:type="pct"/>
            <w:vAlign w:val="center"/>
          </w:tcPr>
          <w:p w14:paraId="7338E6E8"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比较满意</w:t>
            </w:r>
          </w:p>
        </w:tc>
        <w:tc>
          <w:tcPr>
            <w:tcW w:w="966" w:type="pct"/>
            <w:vAlign w:val="center"/>
          </w:tcPr>
          <w:p w14:paraId="68FF3509"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60.0</w:t>
            </w:r>
          </w:p>
        </w:tc>
        <w:tc>
          <w:tcPr>
            <w:tcW w:w="703" w:type="pct"/>
            <w:vAlign w:val="center"/>
          </w:tcPr>
          <w:p w14:paraId="21A283B2"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30.0</w:t>
            </w:r>
          </w:p>
        </w:tc>
        <w:tc>
          <w:tcPr>
            <w:tcW w:w="950" w:type="pct"/>
            <w:vAlign w:val="center"/>
          </w:tcPr>
          <w:p w14:paraId="72A30CF1"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45.0</w:t>
            </w:r>
          </w:p>
        </w:tc>
        <w:tc>
          <w:tcPr>
            <w:tcW w:w="703" w:type="pct"/>
            <w:vAlign w:val="center"/>
          </w:tcPr>
          <w:p w14:paraId="74346C1D"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45.0</w:t>
            </w:r>
          </w:p>
        </w:tc>
        <w:tc>
          <w:tcPr>
            <w:tcW w:w="1116" w:type="pct"/>
            <w:vAlign w:val="center"/>
          </w:tcPr>
          <w:p w14:paraId="1A248A66"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50.0</w:t>
            </w:r>
          </w:p>
        </w:tc>
      </w:tr>
      <w:tr w:rsidR="00164ED0" w:rsidRPr="00DB44E0" w14:paraId="7E3C941B" w14:textId="77777777" w:rsidTr="001F674E">
        <w:trPr>
          <w:trHeight w:val="126"/>
          <w:jc w:val="center"/>
        </w:trPr>
        <w:tc>
          <w:tcPr>
            <w:tcW w:w="563" w:type="pct"/>
            <w:vAlign w:val="center"/>
          </w:tcPr>
          <w:p w14:paraId="166DA93B"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很满意</w:t>
            </w:r>
          </w:p>
        </w:tc>
        <w:tc>
          <w:tcPr>
            <w:tcW w:w="966" w:type="pct"/>
            <w:vAlign w:val="center"/>
          </w:tcPr>
          <w:p w14:paraId="0801F934"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5.0</w:t>
            </w:r>
          </w:p>
        </w:tc>
        <w:tc>
          <w:tcPr>
            <w:tcW w:w="703" w:type="pct"/>
            <w:vAlign w:val="center"/>
          </w:tcPr>
          <w:p w14:paraId="4EC1FF48"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5.0</w:t>
            </w:r>
          </w:p>
        </w:tc>
        <w:tc>
          <w:tcPr>
            <w:tcW w:w="950" w:type="pct"/>
            <w:vAlign w:val="center"/>
          </w:tcPr>
          <w:p w14:paraId="036B3A43"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10.0</w:t>
            </w:r>
          </w:p>
        </w:tc>
        <w:tc>
          <w:tcPr>
            <w:tcW w:w="703" w:type="pct"/>
            <w:vAlign w:val="center"/>
          </w:tcPr>
          <w:p w14:paraId="43A6CC4B"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5.0</w:t>
            </w:r>
          </w:p>
        </w:tc>
        <w:tc>
          <w:tcPr>
            <w:tcW w:w="1116" w:type="pct"/>
            <w:vAlign w:val="center"/>
          </w:tcPr>
          <w:p w14:paraId="70F83CAC"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0</w:t>
            </w:r>
          </w:p>
        </w:tc>
      </w:tr>
      <w:tr w:rsidR="00164ED0" w:rsidRPr="00DB44E0" w14:paraId="4586F5F7" w14:textId="77777777" w:rsidTr="001F674E">
        <w:trPr>
          <w:trHeight w:val="329"/>
          <w:jc w:val="center"/>
        </w:trPr>
        <w:tc>
          <w:tcPr>
            <w:tcW w:w="563" w:type="pct"/>
            <w:vAlign w:val="center"/>
          </w:tcPr>
          <w:p w14:paraId="750AD94D" w14:textId="77777777" w:rsidR="00164ED0" w:rsidRPr="001F674E" w:rsidRDefault="00164ED0" w:rsidP="001F674E">
            <w:pPr>
              <w:pStyle w:val="af9"/>
              <w:spacing w:beforeLines="0" w:before="0" w:line="240" w:lineRule="auto"/>
              <w:ind w:firstLineChars="0" w:firstLine="0"/>
              <w:jc w:val="center"/>
              <w:rPr>
                <w:sz w:val="20"/>
                <w:szCs w:val="21"/>
              </w:rPr>
            </w:pPr>
            <w:r w:rsidRPr="001F674E">
              <w:rPr>
                <w:rFonts w:hint="eastAsia"/>
                <w:sz w:val="20"/>
                <w:szCs w:val="21"/>
              </w:rPr>
              <w:t>合计</w:t>
            </w:r>
          </w:p>
        </w:tc>
        <w:tc>
          <w:tcPr>
            <w:tcW w:w="966" w:type="pct"/>
            <w:vAlign w:val="center"/>
          </w:tcPr>
          <w:p w14:paraId="3C3F44CD"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100</w:t>
            </w:r>
          </w:p>
        </w:tc>
        <w:tc>
          <w:tcPr>
            <w:tcW w:w="703" w:type="pct"/>
            <w:vAlign w:val="center"/>
          </w:tcPr>
          <w:p w14:paraId="623F409E"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100</w:t>
            </w:r>
          </w:p>
        </w:tc>
        <w:tc>
          <w:tcPr>
            <w:tcW w:w="950" w:type="pct"/>
            <w:vAlign w:val="center"/>
          </w:tcPr>
          <w:p w14:paraId="2F9EC690"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100</w:t>
            </w:r>
          </w:p>
        </w:tc>
        <w:tc>
          <w:tcPr>
            <w:tcW w:w="703" w:type="pct"/>
            <w:vAlign w:val="center"/>
          </w:tcPr>
          <w:p w14:paraId="793461FE"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100</w:t>
            </w:r>
          </w:p>
        </w:tc>
        <w:tc>
          <w:tcPr>
            <w:tcW w:w="1116" w:type="pct"/>
            <w:vAlign w:val="center"/>
          </w:tcPr>
          <w:p w14:paraId="69A04BC0" w14:textId="77777777" w:rsidR="00164ED0" w:rsidRPr="001F674E" w:rsidRDefault="00164ED0" w:rsidP="001F674E">
            <w:pPr>
              <w:pStyle w:val="af9"/>
              <w:spacing w:beforeLines="0" w:before="0" w:line="240" w:lineRule="auto"/>
              <w:ind w:firstLineChars="0" w:firstLine="0"/>
              <w:jc w:val="center"/>
              <w:rPr>
                <w:sz w:val="20"/>
                <w:szCs w:val="21"/>
              </w:rPr>
            </w:pPr>
            <w:r w:rsidRPr="001F674E">
              <w:rPr>
                <w:sz w:val="20"/>
                <w:szCs w:val="21"/>
              </w:rPr>
              <w:t>100</w:t>
            </w:r>
          </w:p>
        </w:tc>
      </w:tr>
    </w:tbl>
    <w:p w14:paraId="6596F02D" w14:textId="77777777" w:rsidR="00164ED0" w:rsidRPr="00164ED0" w:rsidRDefault="00164ED0" w:rsidP="00164ED0">
      <w:pPr>
        <w:pStyle w:val="af9"/>
        <w:spacing w:before="163"/>
        <w:ind w:firstLine="480"/>
      </w:pPr>
      <w:r w:rsidRPr="00164ED0">
        <w:rPr>
          <w:rFonts w:hint="eastAsia"/>
        </w:rPr>
        <w:t>在调查中发现，</w:t>
      </w:r>
      <w:r w:rsidRPr="00164ED0">
        <w:t>30</w:t>
      </w:r>
      <w:r w:rsidRPr="00164ED0">
        <w:rPr>
          <w:rFonts w:hint="eastAsia"/>
        </w:rPr>
        <w:t>户拆迁户表示对各层面“一般满意”、“比较满意”和“很满意”，没有拆迁户表示“很不满意”或者“不太满意”。</w:t>
      </w:r>
    </w:p>
    <w:p w14:paraId="6A88DA51" w14:textId="77777777" w:rsidR="00164ED0" w:rsidRPr="00164ED0" w:rsidRDefault="00164ED0" w:rsidP="001010A6">
      <w:pPr>
        <w:pStyle w:val="af9"/>
        <w:spacing w:before="163"/>
        <w:ind w:firstLine="482"/>
        <w:outlineLvl w:val="0"/>
        <w:rPr>
          <w:b/>
        </w:rPr>
      </w:pPr>
      <w:bookmarkStart w:id="2711" w:name="_Toc16461576"/>
      <w:bookmarkStart w:id="2712" w:name="_Toc16746412"/>
      <w:bookmarkStart w:id="2713" w:name="_Toc17538719"/>
      <w:r w:rsidRPr="00164ED0">
        <w:rPr>
          <w:rFonts w:hint="eastAsia"/>
          <w:b/>
        </w:rPr>
        <w:t xml:space="preserve">3.4 </w:t>
      </w:r>
      <w:r w:rsidRPr="00164ED0">
        <w:rPr>
          <w:rFonts w:hint="eastAsia"/>
          <w:b/>
        </w:rPr>
        <w:t>评估</w:t>
      </w:r>
      <w:bookmarkEnd w:id="2711"/>
      <w:bookmarkEnd w:id="2712"/>
      <w:bookmarkEnd w:id="2713"/>
    </w:p>
    <w:p w14:paraId="1F2C4BD1" w14:textId="77777777" w:rsidR="00164ED0" w:rsidRPr="00164ED0" w:rsidRDefault="00164ED0" w:rsidP="00164ED0">
      <w:pPr>
        <w:pStyle w:val="af9"/>
        <w:spacing w:before="163"/>
        <w:ind w:firstLine="480"/>
      </w:pPr>
      <w:r w:rsidRPr="00164ED0">
        <w:rPr>
          <w:rFonts w:hint="eastAsia"/>
        </w:rPr>
        <w:t>根据对已拆迁户的满意度调查和访谈了解到，大部分的拆迁户对各层面表示“一般满意”和“比较满意”，没有人选择不满意。拆迁户纷纷表示接受现有的搬迁方案和补偿标准，多种安置方案为他们提供了选择的余地，自己的合法权益得到保证，虽然少数居民前期对于安置地块的选择、过渡期的居住难、补偿标准的界定等存在疑虑，不过在宁海县项目办和街道办事处的解答和处理下，现有问题已经得到了妥善的解决。</w:t>
      </w:r>
    </w:p>
    <w:p w14:paraId="0165441B" w14:textId="77777777" w:rsidR="00164ED0" w:rsidRPr="00164ED0" w:rsidRDefault="00164ED0" w:rsidP="00164ED0">
      <w:pPr>
        <w:pStyle w:val="af9"/>
        <w:spacing w:before="163"/>
        <w:ind w:firstLine="480"/>
      </w:pPr>
      <w:r w:rsidRPr="00164ED0">
        <w:rPr>
          <w:rFonts w:hint="eastAsia"/>
        </w:rPr>
        <w:t>就现有调研结果显示，被拆迁户的生活、居住环境和居住水平等都得到了提高，同时在征地和拆迁的整个过程中不存在明显的问题，如若后期存在，被拆迁户可通过下节的信息公开和抱怨申诉合理表达自己的诉求。</w:t>
      </w:r>
    </w:p>
    <w:p w14:paraId="24F2759C" w14:textId="77777777" w:rsidR="00164ED0" w:rsidRPr="00164ED0" w:rsidRDefault="00164ED0" w:rsidP="001010A6">
      <w:pPr>
        <w:pStyle w:val="af9"/>
        <w:spacing w:before="163"/>
        <w:ind w:firstLine="482"/>
        <w:outlineLvl w:val="0"/>
        <w:rPr>
          <w:b/>
        </w:rPr>
      </w:pPr>
      <w:bookmarkStart w:id="2714" w:name="_Toc16746413"/>
      <w:bookmarkStart w:id="2715" w:name="_Toc17538720"/>
      <w:r w:rsidRPr="00164ED0">
        <w:rPr>
          <w:rFonts w:hint="eastAsia"/>
          <w:b/>
        </w:rPr>
        <w:t>4</w:t>
      </w:r>
      <w:r w:rsidRPr="00164ED0">
        <w:rPr>
          <w:b/>
        </w:rPr>
        <w:t>.</w:t>
      </w:r>
      <w:r w:rsidRPr="00164ED0">
        <w:rPr>
          <w:rFonts w:hint="eastAsia"/>
          <w:b/>
        </w:rPr>
        <w:t>信息公开与拆迁户抱怨申诉</w:t>
      </w:r>
      <w:bookmarkEnd w:id="2714"/>
      <w:bookmarkEnd w:id="2715"/>
    </w:p>
    <w:p w14:paraId="0496A530" w14:textId="77777777" w:rsidR="00164ED0" w:rsidRPr="00164ED0" w:rsidRDefault="00164ED0" w:rsidP="001010A6">
      <w:pPr>
        <w:pStyle w:val="af9"/>
        <w:spacing w:before="163"/>
        <w:ind w:firstLine="482"/>
        <w:outlineLvl w:val="0"/>
        <w:rPr>
          <w:b/>
        </w:rPr>
      </w:pPr>
      <w:bookmarkStart w:id="2716" w:name="_Toc16461577"/>
      <w:bookmarkStart w:id="2717" w:name="_Toc16746414"/>
      <w:bookmarkStart w:id="2718" w:name="_Toc17538721"/>
      <w:r w:rsidRPr="00164ED0">
        <w:rPr>
          <w:rFonts w:hint="eastAsia"/>
          <w:b/>
        </w:rPr>
        <w:t xml:space="preserve">4.1 </w:t>
      </w:r>
      <w:r w:rsidRPr="00164ED0">
        <w:rPr>
          <w:rFonts w:hint="eastAsia"/>
          <w:b/>
        </w:rPr>
        <w:t>信息公开与协商</w:t>
      </w:r>
      <w:bookmarkEnd w:id="2716"/>
      <w:bookmarkEnd w:id="2717"/>
      <w:bookmarkEnd w:id="2718"/>
    </w:p>
    <w:p w14:paraId="224BD44E" w14:textId="77777777" w:rsidR="00164ED0" w:rsidRPr="00164ED0" w:rsidRDefault="00164ED0" w:rsidP="00164ED0">
      <w:pPr>
        <w:pStyle w:val="af9"/>
        <w:spacing w:before="163"/>
        <w:ind w:firstLine="480"/>
      </w:pPr>
      <w:r w:rsidRPr="00164ED0">
        <w:rPr>
          <w:rFonts w:hint="eastAsia"/>
        </w:rPr>
        <w:lastRenderedPageBreak/>
        <w:t>在宁海县</w:t>
      </w:r>
      <w:proofErr w:type="gramStart"/>
      <w:r w:rsidRPr="00164ED0">
        <w:rPr>
          <w:rFonts w:hint="eastAsia"/>
        </w:rPr>
        <w:t>桥头胡</w:t>
      </w:r>
      <w:proofErr w:type="gramEnd"/>
      <w:r w:rsidRPr="00164ED0">
        <w:rPr>
          <w:rFonts w:hint="eastAsia"/>
        </w:rPr>
        <w:t>街道桥头胡村一期改造项目和桃源</w:t>
      </w:r>
      <w:proofErr w:type="gramStart"/>
      <w:r w:rsidRPr="00164ED0">
        <w:rPr>
          <w:rFonts w:hint="eastAsia"/>
        </w:rPr>
        <w:t>街道竹口三</w:t>
      </w:r>
      <w:proofErr w:type="gramEnd"/>
      <w:r w:rsidRPr="00164ED0">
        <w:rPr>
          <w:rFonts w:hint="eastAsia"/>
        </w:rPr>
        <w:t>村拆迁改造项目的实施过程之中，宁海县人民政府和相关街道都对此进行了信息的公开。详见图</w:t>
      </w:r>
      <w:r w:rsidRPr="00164ED0">
        <w:t>4-1</w:t>
      </w:r>
      <w:r w:rsidRPr="00164ED0">
        <w:rPr>
          <w:rFonts w:hint="eastAsia"/>
        </w:rPr>
        <w:t>。</w:t>
      </w:r>
    </w:p>
    <w:tbl>
      <w:tblPr>
        <w:tblStyle w:val="af4"/>
        <w:tblW w:w="0" w:type="auto"/>
        <w:tblInd w:w="-113" w:type="dxa"/>
        <w:tblLayout w:type="fixed"/>
        <w:tblLook w:val="04A0" w:firstRow="1" w:lastRow="0" w:firstColumn="1" w:lastColumn="0" w:noHBand="0" w:noVBand="1"/>
      </w:tblPr>
      <w:tblGrid>
        <w:gridCol w:w="4068"/>
        <w:gridCol w:w="4367"/>
      </w:tblGrid>
      <w:tr w:rsidR="00164ED0" w:rsidRPr="00164ED0" w14:paraId="28F95EF4" w14:textId="77777777" w:rsidTr="00164ED0">
        <w:trPr>
          <w:trHeight w:val="5636"/>
        </w:trPr>
        <w:tc>
          <w:tcPr>
            <w:tcW w:w="8435" w:type="dxa"/>
            <w:gridSpan w:val="2"/>
          </w:tcPr>
          <w:p w14:paraId="521C7676" w14:textId="77777777" w:rsidR="00164ED0" w:rsidRPr="00164ED0" w:rsidRDefault="00164ED0" w:rsidP="00164ED0">
            <w:pPr>
              <w:pStyle w:val="af9"/>
              <w:spacing w:before="163"/>
              <w:ind w:firstLine="480"/>
            </w:pPr>
            <w:r w:rsidRPr="00164ED0">
              <w:rPr>
                <w:noProof/>
              </w:rPr>
              <w:drawing>
                <wp:anchor distT="0" distB="0" distL="0" distR="0" simplePos="0" relativeHeight="251705856" behindDoc="0" locked="0" layoutInCell="1" allowOverlap="1" wp14:anchorId="7A3243E5" wp14:editId="7563A312">
                  <wp:simplePos x="0" y="0"/>
                  <wp:positionH relativeFrom="column">
                    <wp:posOffset>204470</wp:posOffset>
                  </wp:positionH>
                  <wp:positionV relativeFrom="paragraph">
                    <wp:posOffset>398780</wp:posOffset>
                  </wp:positionV>
                  <wp:extent cx="5348605" cy="2971800"/>
                  <wp:effectExtent l="0" t="0" r="4445" b="0"/>
                  <wp:wrapTopAndBottom/>
                  <wp:docPr id="40" name="图片 240"/>
                  <wp:cNvGraphicFramePr/>
                  <a:graphic xmlns:a="http://schemas.openxmlformats.org/drawingml/2006/main">
                    <a:graphicData uri="http://schemas.openxmlformats.org/drawingml/2006/picture">
                      <pic:pic xmlns:pic="http://schemas.openxmlformats.org/drawingml/2006/picture">
                        <pic:nvPicPr>
                          <pic:cNvPr id="40" name="图片 240"/>
                          <pic:cNvPicPr/>
                        </pic:nvPicPr>
                        <pic:blipFill>
                          <a:blip r:embed="rId47" cstate="print"/>
                          <a:srcRect/>
                          <a:stretch>
                            <a:fillRect/>
                          </a:stretch>
                        </pic:blipFill>
                        <pic:spPr>
                          <a:xfrm>
                            <a:off x="0" y="0"/>
                            <a:ext cx="5348605" cy="2971800"/>
                          </a:xfrm>
                          <a:prstGeom prst="rect">
                            <a:avLst/>
                          </a:prstGeom>
                          <a:ln>
                            <a:noFill/>
                          </a:ln>
                        </pic:spPr>
                      </pic:pic>
                    </a:graphicData>
                  </a:graphic>
                </wp:anchor>
              </w:drawing>
            </w:r>
          </w:p>
        </w:tc>
      </w:tr>
      <w:tr w:rsidR="00164ED0" w:rsidRPr="00164ED0" w14:paraId="51FB0335" w14:textId="77777777" w:rsidTr="00164ED0">
        <w:trPr>
          <w:trHeight w:val="4082"/>
        </w:trPr>
        <w:tc>
          <w:tcPr>
            <w:tcW w:w="4068" w:type="dxa"/>
          </w:tcPr>
          <w:p w14:paraId="01BC7CC7" w14:textId="77777777" w:rsidR="00164ED0" w:rsidRPr="00164ED0" w:rsidRDefault="00164ED0" w:rsidP="00164ED0">
            <w:pPr>
              <w:pStyle w:val="af9"/>
              <w:spacing w:before="163"/>
              <w:ind w:firstLine="480"/>
            </w:pPr>
            <w:r w:rsidRPr="00164ED0">
              <w:rPr>
                <w:noProof/>
              </w:rPr>
              <w:drawing>
                <wp:anchor distT="0" distB="0" distL="0" distR="0" simplePos="0" relativeHeight="251704832" behindDoc="0" locked="0" layoutInCell="1" allowOverlap="1" wp14:anchorId="0A73E58D" wp14:editId="1B39F704">
                  <wp:simplePos x="0" y="0"/>
                  <wp:positionH relativeFrom="column">
                    <wp:posOffset>-4445</wp:posOffset>
                  </wp:positionH>
                  <wp:positionV relativeFrom="paragraph">
                    <wp:posOffset>270510</wp:posOffset>
                  </wp:positionV>
                  <wp:extent cx="2570480" cy="1990090"/>
                  <wp:effectExtent l="0" t="0" r="1270" b="0"/>
                  <wp:wrapTopAndBottom/>
                  <wp:docPr id="41" name="图片 241"/>
                  <wp:cNvGraphicFramePr/>
                  <a:graphic xmlns:a="http://schemas.openxmlformats.org/drawingml/2006/main">
                    <a:graphicData uri="http://schemas.openxmlformats.org/drawingml/2006/picture">
                      <pic:pic xmlns:pic="http://schemas.openxmlformats.org/drawingml/2006/picture">
                        <pic:nvPicPr>
                          <pic:cNvPr id="41" name="图片 241"/>
                          <pic:cNvPicPr/>
                        </pic:nvPicPr>
                        <pic:blipFill>
                          <a:blip r:embed="rId48" cstate="print"/>
                          <a:srcRect/>
                          <a:stretch>
                            <a:fillRect/>
                          </a:stretch>
                        </pic:blipFill>
                        <pic:spPr>
                          <a:xfrm>
                            <a:off x="0" y="0"/>
                            <a:ext cx="2570480" cy="1990090"/>
                          </a:xfrm>
                          <a:prstGeom prst="rect">
                            <a:avLst/>
                          </a:prstGeom>
                          <a:ln>
                            <a:noFill/>
                          </a:ln>
                        </pic:spPr>
                      </pic:pic>
                    </a:graphicData>
                  </a:graphic>
                  <wp14:sizeRelH relativeFrom="margin">
                    <wp14:pctWidth>0</wp14:pctWidth>
                  </wp14:sizeRelH>
                </wp:anchor>
              </w:drawing>
            </w:r>
          </w:p>
        </w:tc>
        <w:tc>
          <w:tcPr>
            <w:tcW w:w="4367" w:type="dxa"/>
          </w:tcPr>
          <w:p w14:paraId="370B925E" w14:textId="77777777" w:rsidR="00164ED0" w:rsidRPr="00164ED0" w:rsidRDefault="00164ED0" w:rsidP="00164ED0">
            <w:pPr>
              <w:pStyle w:val="af9"/>
              <w:spacing w:before="163"/>
              <w:ind w:firstLine="480"/>
            </w:pPr>
            <w:r w:rsidRPr="00164ED0">
              <w:rPr>
                <w:noProof/>
              </w:rPr>
              <w:drawing>
                <wp:anchor distT="0" distB="0" distL="114300" distR="114300" simplePos="0" relativeHeight="251706880" behindDoc="0" locked="0" layoutInCell="1" allowOverlap="1" wp14:anchorId="19C60F0D" wp14:editId="5E3C1AD8">
                  <wp:simplePos x="0" y="0"/>
                  <wp:positionH relativeFrom="column">
                    <wp:posOffset>-3175</wp:posOffset>
                  </wp:positionH>
                  <wp:positionV relativeFrom="paragraph">
                    <wp:posOffset>203835</wp:posOffset>
                  </wp:positionV>
                  <wp:extent cx="2750820" cy="2063115"/>
                  <wp:effectExtent l="0" t="0" r="11430" b="13335"/>
                  <wp:wrapTopAndBottom/>
                  <wp:docPr id="42" name="图片 42" descr="安置情况公式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安置情况公式_wps图片"/>
                          <pic:cNvPicPr>
                            <a:picLocks noChangeAspect="1"/>
                          </pic:cNvPicPr>
                        </pic:nvPicPr>
                        <pic:blipFill>
                          <a:blip r:embed="rId49"/>
                          <a:stretch>
                            <a:fillRect/>
                          </a:stretch>
                        </pic:blipFill>
                        <pic:spPr>
                          <a:xfrm>
                            <a:off x="0" y="0"/>
                            <a:ext cx="2750820" cy="2063115"/>
                          </a:xfrm>
                          <a:prstGeom prst="rect">
                            <a:avLst/>
                          </a:prstGeom>
                        </pic:spPr>
                      </pic:pic>
                    </a:graphicData>
                  </a:graphic>
                </wp:anchor>
              </w:drawing>
            </w:r>
          </w:p>
        </w:tc>
      </w:tr>
    </w:tbl>
    <w:p w14:paraId="25B6D7AE" w14:textId="77777777" w:rsidR="00164ED0" w:rsidRPr="001F674E" w:rsidRDefault="00164ED0" w:rsidP="001F674E">
      <w:pPr>
        <w:pStyle w:val="af9"/>
        <w:spacing w:before="163"/>
        <w:ind w:firstLine="422"/>
        <w:jc w:val="center"/>
        <w:rPr>
          <w:b/>
          <w:sz w:val="21"/>
          <w:szCs w:val="21"/>
        </w:rPr>
      </w:pPr>
      <w:r w:rsidRPr="001F674E">
        <w:rPr>
          <w:rFonts w:hint="eastAsia"/>
          <w:b/>
          <w:sz w:val="21"/>
          <w:szCs w:val="21"/>
        </w:rPr>
        <w:t>图</w:t>
      </w:r>
      <w:r w:rsidRPr="001F674E">
        <w:rPr>
          <w:b/>
          <w:sz w:val="21"/>
          <w:szCs w:val="21"/>
        </w:rPr>
        <w:t xml:space="preserve">4-1 </w:t>
      </w:r>
      <w:r w:rsidRPr="001F674E">
        <w:rPr>
          <w:rFonts w:hint="eastAsia"/>
          <w:b/>
          <w:sz w:val="21"/>
          <w:szCs w:val="21"/>
        </w:rPr>
        <w:t>宁海县及相关街道信息公示</w:t>
      </w:r>
    </w:p>
    <w:p w14:paraId="727CF65D" w14:textId="77777777" w:rsidR="00164ED0" w:rsidRPr="00164ED0" w:rsidRDefault="00164ED0" w:rsidP="00164ED0">
      <w:pPr>
        <w:pStyle w:val="af9"/>
        <w:spacing w:before="163"/>
        <w:ind w:firstLine="480"/>
      </w:pPr>
      <w:r w:rsidRPr="00164ED0">
        <w:rPr>
          <w:rFonts w:hint="eastAsia"/>
        </w:rPr>
        <w:t>在宁海县</w:t>
      </w:r>
      <w:proofErr w:type="gramStart"/>
      <w:r w:rsidRPr="00164ED0">
        <w:rPr>
          <w:rFonts w:hint="eastAsia"/>
        </w:rPr>
        <w:t>桥头胡</w:t>
      </w:r>
      <w:proofErr w:type="gramEnd"/>
      <w:r w:rsidRPr="00164ED0">
        <w:rPr>
          <w:rFonts w:hint="eastAsia"/>
        </w:rPr>
        <w:t>街道桥头胡村一期改造项目和桃源</w:t>
      </w:r>
      <w:proofErr w:type="gramStart"/>
      <w:r w:rsidRPr="00164ED0">
        <w:rPr>
          <w:rFonts w:hint="eastAsia"/>
        </w:rPr>
        <w:t>街道竹口三</w:t>
      </w:r>
      <w:proofErr w:type="gramEnd"/>
      <w:r w:rsidRPr="00164ED0">
        <w:rPr>
          <w:rFonts w:hint="eastAsia"/>
        </w:rPr>
        <w:t>村拆迁改造项目的实施过程之中，宁海县人民政府和相关街道通过座谈会、入户访谈等方式与拆迁户进行了广泛的沟通协调，让拆迁户了解项目政策以及安置方案。在签订房屋拆迁安置补偿协议过程中，整体上协调渠道畅通，方式多样。</w:t>
      </w:r>
    </w:p>
    <w:p w14:paraId="3F044AEA" w14:textId="77777777" w:rsidR="00164ED0" w:rsidRPr="00164ED0" w:rsidRDefault="00164ED0" w:rsidP="001010A6">
      <w:pPr>
        <w:pStyle w:val="af9"/>
        <w:spacing w:before="163"/>
        <w:ind w:firstLine="482"/>
        <w:outlineLvl w:val="0"/>
        <w:rPr>
          <w:b/>
        </w:rPr>
      </w:pPr>
      <w:bookmarkStart w:id="2719" w:name="_Toc16461578"/>
      <w:bookmarkStart w:id="2720" w:name="_Toc16746415"/>
      <w:bookmarkStart w:id="2721" w:name="_Toc17538722"/>
      <w:r w:rsidRPr="00164ED0">
        <w:rPr>
          <w:rFonts w:hint="eastAsia"/>
          <w:b/>
        </w:rPr>
        <w:lastRenderedPageBreak/>
        <w:t>4.2</w:t>
      </w:r>
      <w:r w:rsidRPr="00164ED0">
        <w:rPr>
          <w:rFonts w:hint="eastAsia"/>
          <w:b/>
        </w:rPr>
        <w:t>申诉抱怨处理</w:t>
      </w:r>
      <w:bookmarkEnd w:id="2719"/>
      <w:bookmarkEnd w:id="2720"/>
      <w:bookmarkEnd w:id="2721"/>
    </w:p>
    <w:p w14:paraId="22BADA09" w14:textId="77777777" w:rsidR="00164ED0" w:rsidRPr="00164ED0" w:rsidRDefault="00164ED0" w:rsidP="00164ED0">
      <w:pPr>
        <w:pStyle w:val="af9"/>
        <w:spacing w:before="163"/>
        <w:ind w:firstLine="480"/>
      </w:pPr>
      <w:r w:rsidRPr="00164ED0">
        <w:rPr>
          <w:rFonts w:hint="eastAsia"/>
        </w:rPr>
        <w:t>为了有效解决问题，保证项目建设和拆迁成功的实施，项目建立了一个透明而有效的抱怨与申诉渠道。基本的处理程序如下：</w:t>
      </w:r>
    </w:p>
    <w:p w14:paraId="754B5BBD" w14:textId="77777777" w:rsidR="00164ED0" w:rsidRPr="00164ED0" w:rsidRDefault="00164ED0" w:rsidP="00164ED0">
      <w:pPr>
        <w:pStyle w:val="af9"/>
        <w:spacing w:before="163"/>
        <w:ind w:firstLine="480"/>
      </w:pPr>
      <w:r w:rsidRPr="00164ED0">
        <w:rPr>
          <w:rFonts w:hint="eastAsia"/>
        </w:rPr>
        <w:t>阶段</w:t>
      </w:r>
      <w:r w:rsidRPr="00164ED0">
        <w:t>1</w:t>
      </w:r>
      <w:r w:rsidRPr="00164ED0">
        <w:rPr>
          <w:rFonts w:hint="eastAsia"/>
        </w:rPr>
        <w:t>：如果拆迁户在征地及拆迁安置的任何方面中受到任何权利侵害，可向村委会反映，村委会或拆迁户可直接找街道协商解决，街道接到申诉后，将记录在案，并在</w:t>
      </w:r>
      <w:r w:rsidRPr="00164ED0">
        <w:t>2</w:t>
      </w:r>
      <w:r w:rsidRPr="00164ED0">
        <w:rPr>
          <w:rFonts w:hint="eastAsia"/>
        </w:rPr>
        <w:t>周内与该村委会和拆迁户一起研究解决。</w:t>
      </w:r>
    </w:p>
    <w:p w14:paraId="670B6502" w14:textId="77777777" w:rsidR="00164ED0" w:rsidRPr="00164ED0" w:rsidRDefault="00164ED0" w:rsidP="00164ED0">
      <w:pPr>
        <w:pStyle w:val="af9"/>
        <w:spacing w:before="163"/>
        <w:ind w:firstLine="480"/>
      </w:pPr>
      <w:r w:rsidRPr="00164ED0">
        <w:rPr>
          <w:rFonts w:hint="eastAsia"/>
        </w:rPr>
        <w:t>阶段</w:t>
      </w:r>
      <w:r w:rsidRPr="00164ED0">
        <w:t>2</w:t>
      </w:r>
      <w:r w:rsidRPr="00164ED0">
        <w:rPr>
          <w:rFonts w:hint="eastAsia"/>
        </w:rPr>
        <w:t>：如抱怨者</w:t>
      </w:r>
      <w:proofErr w:type="gramStart"/>
      <w:r w:rsidRPr="00164ED0">
        <w:rPr>
          <w:rFonts w:hint="eastAsia"/>
        </w:rPr>
        <w:t>对阶段</w:t>
      </w:r>
      <w:proofErr w:type="gramEnd"/>
      <w:r w:rsidRPr="00164ED0">
        <w:t>1</w:t>
      </w:r>
      <w:r w:rsidRPr="00164ED0">
        <w:rPr>
          <w:rFonts w:hint="eastAsia"/>
        </w:rPr>
        <w:t>的决定感到不满，</w:t>
      </w:r>
      <w:proofErr w:type="gramStart"/>
      <w:r w:rsidRPr="00164ED0">
        <w:rPr>
          <w:rFonts w:hint="eastAsia"/>
        </w:rPr>
        <w:t>如阶段</w:t>
      </w:r>
      <w:proofErr w:type="gramEnd"/>
      <w:r w:rsidRPr="00164ED0">
        <w:t>1</w:t>
      </w:r>
      <w:r w:rsidRPr="00164ED0">
        <w:rPr>
          <w:rFonts w:hint="eastAsia"/>
        </w:rPr>
        <w:t>的答复意见没有满足抱怨者，抱怨者可在收到阶段</w:t>
      </w:r>
      <w:r w:rsidRPr="00164ED0">
        <w:t>1</w:t>
      </w:r>
      <w:r w:rsidRPr="00164ED0">
        <w:rPr>
          <w:rFonts w:hint="eastAsia"/>
        </w:rPr>
        <w:t>决定的一个月内向拆迁办提出申诉，拆迁办在</w:t>
      </w:r>
      <w:r w:rsidRPr="00164ED0">
        <w:t>2</w:t>
      </w:r>
      <w:r w:rsidRPr="00164ED0">
        <w:rPr>
          <w:rFonts w:hint="eastAsia"/>
        </w:rPr>
        <w:t>周内</w:t>
      </w:r>
      <w:proofErr w:type="gramStart"/>
      <w:r w:rsidRPr="00164ED0">
        <w:rPr>
          <w:rFonts w:hint="eastAsia"/>
        </w:rPr>
        <w:t>作出</w:t>
      </w:r>
      <w:proofErr w:type="gramEnd"/>
      <w:r w:rsidRPr="00164ED0">
        <w:rPr>
          <w:rFonts w:hint="eastAsia"/>
        </w:rPr>
        <w:t>处理申诉的决定。</w:t>
      </w:r>
    </w:p>
    <w:p w14:paraId="3B2EE79A" w14:textId="77777777" w:rsidR="00164ED0" w:rsidRPr="00164ED0" w:rsidRDefault="00164ED0" w:rsidP="00164ED0">
      <w:pPr>
        <w:pStyle w:val="af9"/>
        <w:spacing w:before="163"/>
        <w:ind w:firstLine="480"/>
      </w:pPr>
      <w:r w:rsidRPr="00164ED0">
        <w:rPr>
          <w:rFonts w:hint="eastAsia"/>
        </w:rPr>
        <w:t>阶段</w:t>
      </w:r>
      <w:r w:rsidRPr="00164ED0">
        <w:t>3</w:t>
      </w:r>
      <w:r w:rsidRPr="00164ED0">
        <w:rPr>
          <w:rFonts w:hint="eastAsia"/>
        </w:rPr>
        <w:t>：受影响对象得到拆迁办的答复意见后仍然表示不满，他们可以在收到阶段</w:t>
      </w:r>
      <w:r w:rsidRPr="00164ED0">
        <w:t>2</w:t>
      </w:r>
      <w:r w:rsidRPr="00164ED0">
        <w:rPr>
          <w:rFonts w:hint="eastAsia"/>
        </w:rPr>
        <w:t>答复意见的一个月内向县负责项目办提出申诉，将在</w:t>
      </w:r>
      <w:r w:rsidRPr="00164ED0">
        <w:t>2</w:t>
      </w:r>
      <w:r w:rsidRPr="00164ED0">
        <w:rPr>
          <w:rFonts w:hint="eastAsia"/>
        </w:rPr>
        <w:t>周内</w:t>
      </w:r>
      <w:proofErr w:type="gramStart"/>
      <w:r w:rsidRPr="00164ED0">
        <w:rPr>
          <w:rFonts w:hint="eastAsia"/>
        </w:rPr>
        <w:t>作出</w:t>
      </w:r>
      <w:proofErr w:type="gramEnd"/>
      <w:r w:rsidRPr="00164ED0">
        <w:rPr>
          <w:rFonts w:hint="eastAsia"/>
        </w:rPr>
        <w:t>答复意见。</w:t>
      </w:r>
    </w:p>
    <w:p w14:paraId="1177CBAD" w14:textId="77777777" w:rsidR="00164ED0" w:rsidRPr="00164ED0" w:rsidRDefault="00164ED0" w:rsidP="00164ED0">
      <w:pPr>
        <w:pStyle w:val="af9"/>
        <w:spacing w:before="163"/>
        <w:ind w:firstLine="480"/>
      </w:pPr>
      <w:r w:rsidRPr="00164ED0">
        <w:rPr>
          <w:rFonts w:hint="eastAsia"/>
        </w:rPr>
        <w:t>拆迁户可以针对拆迁安置的任何方面提出起诉，包括补偿标准等。上述申诉途径，已通过会议和其它方式告知拆迁户，使拆迁户充分了解自己具有申诉的权利。同时利用传媒工具加强宣传报道，并将各方面对拆迁工作的意见和建议整理成信息条文，由各级拆迁机构及时研究处理。</w:t>
      </w:r>
    </w:p>
    <w:p w14:paraId="3BCD5F53" w14:textId="77777777" w:rsidR="00164ED0" w:rsidRPr="00164ED0" w:rsidRDefault="00164ED0" w:rsidP="00164ED0">
      <w:pPr>
        <w:pStyle w:val="af9"/>
        <w:spacing w:before="163"/>
        <w:ind w:firstLine="480"/>
      </w:pPr>
      <w:r w:rsidRPr="00164ED0">
        <w:rPr>
          <w:rFonts w:hint="eastAsia"/>
        </w:rPr>
        <w:t>在实际实施中，本项目补偿标准符合相关法规政策，补偿资金按照标准足额发放，受影响人口满意度较高，因此没有特别的申诉抱怨记录；一些微小的问题，如实物量漏登、错登等，在实施当时就能够及时得到更正，因此不会</w:t>
      </w:r>
      <w:proofErr w:type="gramStart"/>
      <w:r w:rsidRPr="00164ED0">
        <w:rPr>
          <w:rFonts w:hint="eastAsia"/>
        </w:rPr>
        <w:t>引明显</w:t>
      </w:r>
      <w:proofErr w:type="gramEnd"/>
      <w:r w:rsidRPr="00164ED0">
        <w:rPr>
          <w:rFonts w:hint="eastAsia"/>
        </w:rPr>
        <w:t>的不满。</w:t>
      </w:r>
    </w:p>
    <w:p w14:paraId="50CEC4D3" w14:textId="77777777" w:rsidR="00164ED0" w:rsidRPr="00164ED0" w:rsidRDefault="00164ED0" w:rsidP="001010A6">
      <w:pPr>
        <w:pStyle w:val="af9"/>
        <w:spacing w:before="163"/>
        <w:ind w:firstLine="482"/>
        <w:outlineLvl w:val="0"/>
        <w:rPr>
          <w:b/>
        </w:rPr>
      </w:pPr>
      <w:bookmarkStart w:id="2722" w:name="_Toc16461579"/>
      <w:bookmarkStart w:id="2723" w:name="_Toc16746416"/>
      <w:bookmarkStart w:id="2724" w:name="_Toc17538723"/>
      <w:r w:rsidRPr="00164ED0">
        <w:rPr>
          <w:rFonts w:hint="eastAsia"/>
          <w:b/>
        </w:rPr>
        <w:t>4.3</w:t>
      </w:r>
      <w:r w:rsidRPr="00164ED0">
        <w:rPr>
          <w:rFonts w:hint="eastAsia"/>
          <w:b/>
        </w:rPr>
        <w:t>评估</w:t>
      </w:r>
      <w:bookmarkEnd w:id="2722"/>
      <w:bookmarkEnd w:id="2723"/>
      <w:bookmarkEnd w:id="2724"/>
    </w:p>
    <w:p w14:paraId="2761AC0B" w14:textId="77777777" w:rsidR="00164ED0" w:rsidRPr="00164ED0" w:rsidRDefault="00164ED0" w:rsidP="00164ED0">
      <w:pPr>
        <w:pStyle w:val="af9"/>
        <w:spacing w:before="163"/>
        <w:ind w:firstLine="480"/>
      </w:pPr>
      <w:r w:rsidRPr="00164ED0">
        <w:rPr>
          <w:rFonts w:hint="eastAsia"/>
        </w:rPr>
        <w:t>在截止当前的补偿安置活动中，没有收到因拆迁补偿和安置而产生的申诉和司法诉讼案件。本项目的公众参与及抱怨与申诉机制在拆迁安置过程中起到了良好的作用。</w:t>
      </w:r>
    </w:p>
    <w:p w14:paraId="6911F038" w14:textId="77777777" w:rsidR="00164ED0" w:rsidRPr="00164ED0" w:rsidRDefault="00164ED0" w:rsidP="00164ED0">
      <w:pPr>
        <w:pStyle w:val="af9"/>
        <w:spacing w:before="163"/>
        <w:ind w:firstLine="480"/>
        <w:rPr>
          <w:b/>
        </w:rPr>
      </w:pPr>
      <w:r w:rsidRPr="00164ED0">
        <w:br w:type="page"/>
      </w:r>
      <w:r w:rsidRPr="00164ED0">
        <w:rPr>
          <w:rFonts w:hint="eastAsia"/>
          <w:b/>
        </w:rPr>
        <w:lastRenderedPageBreak/>
        <w:t>5</w:t>
      </w:r>
      <w:r w:rsidRPr="00164ED0">
        <w:rPr>
          <w:rFonts w:hint="eastAsia"/>
          <w:b/>
        </w:rPr>
        <w:t>结论与建议</w:t>
      </w:r>
    </w:p>
    <w:p w14:paraId="70398675" w14:textId="77777777" w:rsidR="00164ED0" w:rsidRPr="00164ED0" w:rsidRDefault="00164ED0" w:rsidP="001010A6">
      <w:pPr>
        <w:pStyle w:val="af9"/>
        <w:spacing w:before="163"/>
        <w:ind w:firstLine="482"/>
        <w:outlineLvl w:val="0"/>
        <w:rPr>
          <w:b/>
        </w:rPr>
      </w:pPr>
      <w:bookmarkStart w:id="2725" w:name="_Toc16461580"/>
      <w:bookmarkStart w:id="2726" w:name="_Toc16746417"/>
      <w:bookmarkStart w:id="2727" w:name="_Toc17538724"/>
      <w:r w:rsidRPr="00164ED0">
        <w:rPr>
          <w:rFonts w:hint="eastAsia"/>
          <w:b/>
        </w:rPr>
        <w:t xml:space="preserve">5.1 </w:t>
      </w:r>
      <w:r w:rsidRPr="00164ED0">
        <w:rPr>
          <w:rFonts w:hint="eastAsia"/>
          <w:b/>
        </w:rPr>
        <w:t>结论</w:t>
      </w:r>
      <w:bookmarkEnd w:id="2725"/>
      <w:bookmarkEnd w:id="2726"/>
      <w:bookmarkEnd w:id="2727"/>
    </w:p>
    <w:p w14:paraId="69E828D8" w14:textId="77777777" w:rsidR="00164ED0" w:rsidRPr="00164ED0" w:rsidRDefault="00164ED0" w:rsidP="00164ED0">
      <w:pPr>
        <w:pStyle w:val="af9"/>
        <w:spacing w:before="163"/>
        <w:ind w:firstLine="480"/>
      </w:pPr>
      <w:r w:rsidRPr="00164ED0">
        <w:rPr>
          <w:rFonts w:hint="eastAsia"/>
        </w:rPr>
        <w:t>宁海县</w:t>
      </w:r>
      <w:proofErr w:type="gramStart"/>
      <w:r w:rsidRPr="00164ED0">
        <w:rPr>
          <w:rFonts w:hint="eastAsia"/>
        </w:rPr>
        <w:t>桥头胡</w:t>
      </w:r>
      <w:proofErr w:type="gramEnd"/>
      <w:r w:rsidRPr="00164ED0">
        <w:rPr>
          <w:rFonts w:hint="eastAsia"/>
        </w:rPr>
        <w:t>街道桥头胡村一期改造项目和桃源</w:t>
      </w:r>
      <w:proofErr w:type="gramStart"/>
      <w:r w:rsidRPr="00164ED0">
        <w:rPr>
          <w:rFonts w:hint="eastAsia"/>
        </w:rPr>
        <w:t>街道竹口三</w:t>
      </w:r>
      <w:proofErr w:type="gramEnd"/>
      <w:r w:rsidRPr="00164ED0">
        <w:rPr>
          <w:rFonts w:hint="eastAsia"/>
        </w:rPr>
        <w:t>村拆迁改造项目房屋拆迁补偿标准、安置方式符合国家、浙江省以及宁海县的相关法律和政策规定，充分保障了拆迁户的合法权益。该项目拆迁户实施程序得当，补偿标准符合政策要求和当地实际，安置措施完善，拆迁户安置实施进展顺利。</w:t>
      </w:r>
    </w:p>
    <w:p w14:paraId="0A73C781" w14:textId="77777777" w:rsidR="00164ED0" w:rsidRPr="00164ED0" w:rsidRDefault="00164ED0" w:rsidP="00164ED0">
      <w:pPr>
        <w:pStyle w:val="af9"/>
        <w:spacing w:before="163"/>
        <w:ind w:firstLine="480"/>
      </w:pPr>
      <w:r w:rsidRPr="00164ED0">
        <w:rPr>
          <w:rFonts w:hint="eastAsia"/>
        </w:rPr>
        <w:t>目前，宁海县</w:t>
      </w:r>
      <w:proofErr w:type="gramStart"/>
      <w:r w:rsidRPr="00164ED0">
        <w:rPr>
          <w:rFonts w:hint="eastAsia"/>
        </w:rPr>
        <w:t>桥头胡</w:t>
      </w:r>
      <w:proofErr w:type="gramEnd"/>
      <w:r w:rsidRPr="00164ED0">
        <w:rPr>
          <w:rFonts w:hint="eastAsia"/>
        </w:rPr>
        <w:t>街道桥头胡村一期改造项目</w:t>
      </w:r>
      <w:r w:rsidRPr="00164ED0">
        <w:t>54</w:t>
      </w:r>
      <w:r w:rsidRPr="00164ED0">
        <w:rPr>
          <w:rFonts w:hint="eastAsia"/>
        </w:rPr>
        <w:t>户拆迁协议签订以及房屋拆迁工作已经完成，桃源</w:t>
      </w:r>
      <w:proofErr w:type="gramStart"/>
      <w:r w:rsidRPr="00164ED0">
        <w:rPr>
          <w:rFonts w:hint="eastAsia"/>
        </w:rPr>
        <w:t>街道竹口三</w:t>
      </w:r>
      <w:proofErr w:type="gramEnd"/>
      <w:r w:rsidRPr="00164ED0">
        <w:rPr>
          <w:rFonts w:hint="eastAsia"/>
        </w:rPr>
        <w:t>村拆迁改造项目的</w:t>
      </w:r>
      <w:r w:rsidRPr="00164ED0">
        <w:t>8</w:t>
      </w:r>
      <w:r w:rsidRPr="00164ED0">
        <w:rPr>
          <w:rFonts w:hint="eastAsia"/>
        </w:rPr>
        <w:t>户也已经完成拆迁补偿协议的签订和补偿款的发放。在已经签订拆迁补偿协议的被拆迁户中，被拆迁户对于拆迁信息公开与信息透明、拆迁补偿方式、实物登记与测量结果、拆迁补偿政策和拆迁补偿政策落实情况都表示满意。</w:t>
      </w:r>
    </w:p>
    <w:p w14:paraId="16B95BF5" w14:textId="05F3A8BA" w:rsidR="00164ED0" w:rsidRPr="00164ED0" w:rsidRDefault="00164ED0" w:rsidP="001F674E">
      <w:pPr>
        <w:pStyle w:val="af9"/>
        <w:spacing w:beforeLines="0" w:before="0"/>
        <w:ind w:firstLine="480"/>
      </w:pPr>
      <w:r w:rsidRPr="00164ED0">
        <w:rPr>
          <w:rFonts w:hint="eastAsia"/>
        </w:rPr>
        <w:t>在当前的补偿安置活动中，各项安置活动依照相关法律法规和政策的要求顺利进行，在拆迁户实施过程中履行了应尽的职责。没有收到因征地补偿和安置而产生的申诉和司法诉讼案件。同时拆迁户已经通过就业培训、优先提供工作等方式生活水平得到了提高，生计已经得到恢复，目前无遗留问题。</w:t>
      </w:r>
    </w:p>
    <w:p w14:paraId="60099367" w14:textId="77777777" w:rsidR="00164ED0" w:rsidRPr="00164ED0" w:rsidRDefault="00164ED0" w:rsidP="001F674E">
      <w:pPr>
        <w:pStyle w:val="af9"/>
        <w:spacing w:beforeLines="0" w:before="0"/>
        <w:ind w:firstLine="480"/>
      </w:pPr>
      <w:r w:rsidRPr="00164ED0">
        <w:rPr>
          <w:rFonts w:hint="eastAsia"/>
        </w:rPr>
        <w:t>截止目前，宁海县</w:t>
      </w:r>
      <w:proofErr w:type="gramStart"/>
      <w:r w:rsidRPr="00164ED0">
        <w:rPr>
          <w:rFonts w:hint="eastAsia"/>
        </w:rPr>
        <w:t>桥头胡</w:t>
      </w:r>
      <w:proofErr w:type="gramEnd"/>
      <w:r w:rsidRPr="00164ED0">
        <w:rPr>
          <w:rFonts w:hint="eastAsia"/>
        </w:rPr>
        <w:t>街道桥头胡村一期改造项目（</w:t>
      </w:r>
      <w:r w:rsidRPr="00164ED0">
        <w:t>ABCD</w:t>
      </w:r>
      <w:r w:rsidRPr="00164ED0">
        <w:rPr>
          <w:rFonts w:hint="eastAsia"/>
        </w:rPr>
        <w:t>区块）的国有土地征收和房屋拆迁工作尚未完成，正在等待国有土地房屋征收安置方案的批复，下一步计划与这些商户签订协议并在今年年底前完成拆迁工作，集体土地征收和房屋拆迁不存在遗留问题；桃源</w:t>
      </w:r>
      <w:proofErr w:type="gramStart"/>
      <w:r w:rsidRPr="00164ED0">
        <w:rPr>
          <w:rFonts w:hint="eastAsia"/>
        </w:rPr>
        <w:t>街道竹口三</w:t>
      </w:r>
      <w:proofErr w:type="gramEnd"/>
      <w:r w:rsidRPr="00164ED0">
        <w:rPr>
          <w:rFonts w:hint="eastAsia"/>
        </w:rPr>
        <w:t>村拆迁改造项目尚有</w:t>
      </w:r>
      <w:r w:rsidRPr="00164ED0">
        <w:t>8</w:t>
      </w:r>
      <w:r w:rsidRPr="00164ED0">
        <w:rPr>
          <w:rFonts w:hint="eastAsia"/>
        </w:rPr>
        <w:t>户房屋未搬迁，不过此</w:t>
      </w:r>
      <w:r w:rsidRPr="00164ED0">
        <w:t>8</w:t>
      </w:r>
      <w:r w:rsidRPr="00164ED0">
        <w:rPr>
          <w:rFonts w:hint="eastAsia"/>
        </w:rPr>
        <w:t>户房屋的拆迁协议业已签订，只是处于安置房交付的过渡期，一旦安置房交付便可完成搬迁工作，不存在政策处理和拆迁工作上的遗留问题。</w:t>
      </w:r>
    </w:p>
    <w:p w14:paraId="6A68C89B" w14:textId="77777777" w:rsidR="00164ED0" w:rsidRPr="00164ED0" w:rsidRDefault="00164ED0" w:rsidP="001F674E">
      <w:pPr>
        <w:pStyle w:val="af9"/>
        <w:spacing w:beforeLines="0" w:before="0"/>
        <w:ind w:firstLine="482"/>
        <w:outlineLvl w:val="0"/>
        <w:rPr>
          <w:b/>
        </w:rPr>
      </w:pPr>
      <w:bookmarkStart w:id="2728" w:name="_Toc16461581"/>
      <w:bookmarkStart w:id="2729" w:name="_Toc16746418"/>
      <w:bookmarkStart w:id="2730" w:name="_Toc17538725"/>
      <w:r w:rsidRPr="00164ED0">
        <w:rPr>
          <w:rFonts w:hint="eastAsia"/>
          <w:b/>
        </w:rPr>
        <w:t xml:space="preserve">5.2 </w:t>
      </w:r>
      <w:r w:rsidRPr="00164ED0">
        <w:rPr>
          <w:rFonts w:hint="eastAsia"/>
          <w:b/>
        </w:rPr>
        <w:t>建议</w:t>
      </w:r>
      <w:bookmarkEnd w:id="2728"/>
      <w:bookmarkEnd w:id="2729"/>
      <w:bookmarkEnd w:id="2730"/>
    </w:p>
    <w:p w14:paraId="50E4DB9E" w14:textId="78D91FD0" w:rsidR="00164ED0" w:rsidRPr="00FF7805" w:rsidRDefault="00FF7805" w:rsidP="001F674E">
      <w:pPr>
        <w:pStyle w:val="af9"/>
        <w:spacing w:beforeLines="0" w:before="0"/>
        <w:ind w:firstLine="480"/>
      </w:pPr>
      <w:r w:rsidRPr="00FF7805">
        <w:rPr>
          <w:rFonts w:hint="eastAsia"/>
        </w:rPr>
        <w:t>针对目前关联项目中尚未完成的工作后期监测持续跟进，以确保在洪水风险管理项目开展前完成相关的移民安置活动：竹溪项目尚有</w:t>
      </w:r>
      <w:r w:rsidRPr="00FF7805">
        <w:t>8</w:t>
      </w:r>
      <w:r w:rsidRPr="00FF7805">
        <w:t>户房屋未拆迁，后续资金支付、安置房交付及申诉需持续关注；</w:t>
      </w:r>
      <w:proofErr w:type="gramStart"/>
      <w:r w:rsidRPr="00FF7805">
        <w:t>槐路河项目</w:t>
      </w:r>
      <w:proofErr w:type="gramEnd"/>
      <w:r w:rsidRPr="00FF7805">
        <w:t>国有性质土地征收和房屋拆迁问题也需持续关注，并就项目涉及商户的安置展开资料收集和商业损失的弥补措施进行探讨。同时对于接下来的项目开展还应建立完善的内部和外部安排，监测关联项目的移民安置情况，以此作为项目总体监督和计划的一部分。</w:t>
      </w:r>
    </w:p>
    <w:p w14:paraId="3C529E73" w14:textId="1D24FE52" w:rsidR="00E9418E" w:rsidRPr="001F674E" w:rsidRDefault="00E9418E" w:rsidP="001F674E">
      <w:pPr>
        <w:pStyle w:val="af9"/>
        <w:spacing w:before="163"/>
        <w:ind w:firstLine="480"/>
        <w:sectPr w:rsidR="00E9418E" w:rsidRPr="001F674E">
          <w:footerReference w:type="default" r:id="rId50"/>
          <w:pgSz w:w="11906" w:h="16838"/>
          <w:pgMar w:top="1440" w:right="1797" w:bottom="1440" w:left="1797" w:header="851" w:footer="992" w:gutter="0"/>
          <w:cols w:space="720"/>
          <w:docGrid w:type="linesAndChars" w:linePitch="326"/>
        </w:sectPr>
      </w:pPr>
    </w:p>
    <w:p w14:paraId="6B460684" w14:textId="5071E45D" w:rsidR="0027314D" w:rsidRDefault="0027314D" w:rsidP="0027314D">
      <w:pPr>
        <w:outlineLvl w:val="0"/>
        <w:rPr>
          <w:b/>
          <w:i/>
          <w:sz w:val="28"/>
          <w:szCs w:val="28"/>
        </w:rPr>
      </w:pPr>
      <w:bookmarkStart w:id="2731" w:name="_Toc17538726"/>
      <w:r>
        <w:rPr>
          <w:rFonts w:hint="eastAsia"/>
          <w:b/>
          <w:i/>
          <w:sz w:val="28"/>
          <w:szCs w:val="28"/>
        </w:rPr>
        <w:lastRenderedPageBreak/>
        <w:t>附件三</w:t>
      </w:r>
      <w:r w:rsidR="00D0195C">
        <w:rPr>
          <w:rFonts w:hint="eastAsia"/>
          <w:b/>
          <w:i/>
          <w:sz w:val="28"/>
          <w:szCs w:val="28"/>
        </w:rPr>
        <w:t>：</w:t>
      </w:r>
      <w:r>
        <w:rPr>
          <w:rFonts w:hint="eastAsia"/>
          <w:b/>
          <w:i/>
          <w:sz w:val="28"/>
          <w:szCs w:val="28"/>
        </w:rPr>
        <w:t>《宁海县人民政府关于印发宁海县征地补偿安置规定的通知》（宁政发[2014]15号</w:t>
      </w:r>
      <w:r>
        <w:rPr>
          <w:rFonts w:ascii="微软雅黑" w:eastAsia="微软雅黑" w:hAnsi="微软雅黑" w:cs="微软雅黑" w:hint="eastAsia"/>
          <w:b/>
          <w:i/>
          <w:sz w:val="28"/>
          <w:szCs w:val="28"/>
        </w:rPr>
        <w:t>）</w:t>
      </w:r>
      <w:bookmarkEnd w:id="2675"/>
      <w:bookmarkEnd w:id="2731"/>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27314D" w14:paraId="744FE97E" w14:textId="77777777" w:rsidTr="002E602A">
        <w:tc>
          <w:tcPr>
            <w:tcW w:w="4261" w:type="dxa"/>
          </w:tcPr>
          <w:p w14:paraId="7874F2A1" w14:textId="77777777" w:rsidR="0027314D" w:rsidRDefault="0027314D" w:rsidP="002E602A">
            <w:r>
              <w:rPr>
                <w:noProof/>
              </w:rPr>
              <w:drawing>
                <wp:inline distT="0" distB="0" distL="114300" distR="114300" wp14:anchorId="0465F60C" wp14:editId="569CDAB0">
                  <wp:extent cx="2489200" cy="3319780"/>
                  <wp:effectExtent l="0" t="0" r="6350" b="13970"/>
                  <wp:docPr id="47" name="图片 5" descr="C:\Users\h\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descr="C:\Users\h\Desktop\1.jpg1"/>
                          <pic:cNvPicPr>
                            <a:picLocks noChangeAspect="1"/>
                          </pic:cNvPicPr>
                        </pic:nvPicPr>
                        <pic:blipFill>
                          <a:blip r:embed="rId51"/>
                          <a:stretch>
                            <a:fillRect/>
                          </a:stretch>
                        </pic:blipFill>
                        <pic:spPr>
                          <a:xfrm>
                            <a:off x="0" y="0"/>
                            <a:ext cx="2489200" cy="3319780"/>
                          </a:xfrm>
                          <a:prstGeom prst="rect">
                            <a:avLst/>
                          </a:prstGeom>
                          <a:noFill/>
                          <a:ln>
                            <a:noFill/>
                          </a:ln>
                        </pic:spPr>
                      </pic:pic>
                    </a:graphicData>
                  </a:graphic>
                </wp:inline>
              </w:drawing>
            </w:r>
          </w:p>
        </w:tc>
        <w:tc>
          <w:tcPr>
            <w:tcW w:w="4261" w:type="dxa"/>
          </w:tcPr>
          <w:p w14:paraId="398D1448" w14:textId="77777777" w:rsidR="0027314D" w:rsidRDefault="0027314D" w:rsidP="002E602A">
            <w:r>
              <w:rPr>
                <w:noProof/>
              </w:rPr>
              <w:drawing>
                <wp:inline distT="0" distB="0" distL="114300" distR="114300" wp14:anchorId="5A7E71D8" wp14:editId="3FE2587D">
                  <wp:extent cx="3290570" cy="2467610"/>
                  <wp:effectExtent l="0" t="0" r="8890" b="5080"/>
                  <wp:docPr id="49" name="图片 6" descr="C:\Users\h\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descr="C:\Users\h\Desktop\2.jpg2"/>
                          <pic:cNvPicPr>
                            <a:picLocks noChangeAspect="1"/>
                          </pic:cNvPicPr>
                        </pic:nvPicPr>
                        <pic:blipFill>
                          <a:blip r:embed="rId52"/>
                          <a:stretch>
                            <a:fillRect/>
                          </a:stretch>
                        </pic:blipFill>
                        <pic:spPr>
                          <a:xfrm rot="-5400000">
                            <a:off x="0" y="0"/>
                            <a:ext cx="3290570" cy="2467610"/>
                          </a:xfrm>
                          <a:prstGeom prst="rect">
                            <a:avLst/>
                          </a:prstGeom>
                          <a:noFill/>
                          <a:ln>
                            <a:noFill/>
                          </a:ln>
                        </pic:spPr>
                      </pic:pic>
                    </a:graphicData>
                  </a:graphic>
                </wp:inline>
              </w:drawing>
            </w:r>
          </w:p>
        </w:tc>
      </w:tr>
      <w:tr w:rsidR="0027314D" w14:paraId="7624FF60" w14:textId="77777777" w:rsidTr="002E602A">
        <w:tc>
          <w:tcPr>
            <w:tcW w:w="4261" w:type="dxa"/>
          </w:tcPr>
          <w:p w14:paraId="38BD70B9" w14:textId="77777777" w:rsidR="0027314D" w:rsidRDefault="0027314D" w:rsidP="002E602A">
            <w:r>
              <w:rPr>
                <w:noProof/>
              </w:rPr>
              <w:drawing>
                <wp:inline distT="0" distB="0" distL="114300" distR="114300" wp14:anchorId="69699843" wp14:editId="13032EEA">
                  <wp:extent cx="2876550" cy="2477135"/>
                  <wp:effectExtent l="0" t="0" r="18415" b="0"/>
                  <wp:docPr id="50" name="图片 7" descr="C:\Users\h\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descr="C:\Users\h\Desktop\3.jpg3"/>
                          <pic:cNvPicPr>
                            <a:picLocks noChangeAspect="1"/>
                          </pic:cNvPicPr>
                        </pic:nvPicPr>
                        <pic:blipFill>
                          <a:blip r:embed="rId53"/>
                          <a:stretch>
                            <a:fillRect/>
                          </a:stretch>
                        </pic:blipFill>
                        <pic:spPr>
                          <a:xfrm rot="-5400000">
                            <a:off x="0" y="0"/>
                            <a:ext cx="2876550" cy="2477135"/>
                          </a:xfrm>
                          <a:prstGeom prst="rect">
                            <a:avLst/>
                          </a:prstGeom>
                          <a:noFill/>
                          <a:ln>
                            <a:noFill/>
                          </a:ln>
                        </pic:spPr>
                      </pic:pic>
                    </a:graphicData>
                  </a:graphic>
                </wp:inline>
              </w:drawing>
            </w:r>
          </w:p>
        </w:tc>
        <w:tc>
          <w:tcPr>
            <w:tcW w:w="4261" w:type="dxa"/>
          </w:tcPr>
          <w:p w14:paraId="569A3D0D" w14:textId="77777777" w:rsidR="0027314D" w:rsidRDefault="0027314D" w:rsidP="002E602A">
            <w:r>
              <w:rPr>
                <w:noProof/>
              </w:rPr>
              <w:drawing>
                <wp:inline distT="0" distB="0" distL="114300" distR="114300" wp14:anchorId="7C2B820C" wp14:editId="2C290BA9">
                  <wp:extent cx="2870200" cy="2461260"/>
                  <wp:effectExtent l="0" t="0" r="15240" b="6350"/>
                  <wp:docPr id="48" name="图片 8" descr="C:\Users\h\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descr="C:\Users\h\Desktop\4.jpg4"/>
                          <pic:cNvPicPr>
                            <a:picLocks noChangeAspect="1"/>
                          </pic:cNvPicPr>
                        </pic:nvPicPr>
                        <pic:blipFill>
                          <a:blip r:embed="rId54"/>
                          <a:stretch>
                            <a:fillRect/>
                          </a:stretch>
                        </pic:blipFill>
                        <pic:spPr>
                          <a:xfrm rot="-5400000">
                            <a:off x="0" y="0"/>
                            <a:ext cx="2870200" cy="2461260"/>
                          </a:xfrm>
                          <a:prstGeom prst="rect">
                            <a:avLst/>
                          </a:prstGeom>
                          <a:noFill/>
                          <a:ln>
                            <a:noFill/>
                          </a:ln>
                        </pic:spPr>
                      </pic:pic>
                    </a:graphicData>
                  </a:graphic>
                </wp:inline>
              </w:drawing>
            </w:r>
          </w:p>
        </w:tc>
      </w:tr>
    </w:tbl>
    <w:p w14:paraId="4CCB8EB0" w14:textId="67514098" w:rsidR="001C6534" w:rsidRPr="001C6534" w:rsidRDefault="001C6534">
      <w:pPr>
        <w:wordWrap w:val="0"/>
        <w:ind w:right="1760"/>
        <w:sectPr w:rsidR="001C6534" w:rsidRPr="001C6534">
          <w:pgSz w:w="11906" w:h="16838"/>
          <w:pgMar w:top="1440" w:right="1797" w:bottom="1440" w:left="1797" w:header="851" w:footer="992" w:gutter="0"/>
          <w:cols w:space="720"/>
          <w:docGrid w:type="linesAndChars" w:linePitch="326"/>
        </w:sectPr>
      </w:pPr>
    </w:p>
    <w:p w14:paraId="49CDF476" w14:textId="77777777" w:rsidR="000F0805" w:rsidRDefault="000F0805" w:rsidP="000F0805">
      <w:pPr>
        <w:wordWrap w:val="0"/>
        <w:ind w:right="1760"/>
      </w:pPr>
    </w:p>
    <w:p w14:paraId="53041A62" w14:textId="235A5106" w:rsidR="00B00DE2" w:rsidRDefault="00776E18">
      <w:pPr>
        <w:outlineLvl w:val="0"/>
        <w:rPr>
          <w:b/>
          <w:i/>
          <w:sz w:val="28"/>
          <w:szCs w:val="28"/>
        </w:rPr>
      </w:pPr>
      <w:bookmarkStart w:id="2732" w:name="_Toc17538727"/>
      <w:r>
        <w:rPr>
          <w:rFonts w:hint="eastAsia"/>
          <w:b/>
          <w:i/>
          <w:sz w:val="28"/>
          <w:szCs w:val="28"/>
        </w:rPr>
        <w:t>附件</w:t>
      </w:r>
      <w:r w:rsidR="008A4308">
        <w:rPr>
          <w:rFonts w:hint="eastAsia"/>
          <w:b/>
          <w:i/>
          <w:sz w:val="28"/>
          <w:szCs w:val="28"/>
        </w:rPr>
        <w:t>四</w:t>
      </w:r>
      <w:r w:rsidR="00D0195C">
        <w:rPr>
          <w:rFonts w:hint="eastAsia"/>
          <w:b/>
          <w:i/>
          <w:sz w:val="28"/>
          <w:szCs w:val="28"/>
        </w:rPr>
        <w:t>：</w:t>
      </w:r>
      <w:r>
        <w:rPr>
          <w:rFonts w:hint="eastAsia"/>
          <w:b/>
          <w:i/>
          <w:sz w:val="28"/>
          <w:szCs w:val="28"/>
        </w:rPr>
        <w:t>移民补偿安置详细预算</w:t>
      </w:r>
      <w:bookmarkEnd w:id="27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21"/>
        <w:gridCol w:w="821"/>
        <w:gridCol w:w="821"/>
        <w:gridCol w:w="821"/>
        <w:gridCol w:w="821"/>
        <w:gridCol w:w="821"/>
        <w:gridCol w:w="821"/>
        <w:gridCol w:w="820"/>
        <w:gridCol w:w="820"/>
        <w:gridCol w:w="820"/>
        <w:gridCol w:w="820"/>
        <w:gridCol w:w="820"/>
        <w:gridCol w:w="820"/>
        <w:gridCol w:w="820"/>
        <w:gridCol w:w="820"/>
        <w:gridCol w:w="820"/>
      </w:tblGrid>
      <w:tr w:rsidR="006271C1" w:rsidRPr="006271C1" w14:paraId="2C1899F4" w14:textId="77777777" w:rsidTr="001F674E">
        <w:trPr>
          <w:trHeight w:val="326"/>
          <w:tblHeader/>
        </w:trPr>
        <w:tc>
          <w:tcPr>
            <w:tcW w:w="294" w:type="pct"/>
            <w:vMerge w:val="restart"/>
            <w:shd w:val="clear" w:color="000000" w:fill="F2F2F2"/>
            <w:vAlign w:val="center"/>
            <w:hideMark/>
          </w:tcPr>
          <w:p w14:paraId="2B801C86" w14:textId="77777777" w:rsidR="006271C1" w:rsidRPr="006271C1" w:rsidRDefault="006271C1" w:rsidP="006271C1">
            <w:pPr>
              <w:jc w:val="center"/>
              <w:rPr>
                <w:b/>
                <w:bCs/>
                <w:color w:val="000000"/>
                <w:sz w:val="15"/>
                <w:szCs w:val="15"/>
              </w:rPr>
            </w:pPr>
            <w:r w:rsidRPr="006271C1">
              <w:rPr>
                <w:rFonts w:hint="eastAsia"/>
                <w:b/>
                <w:bCs/>
                <w:color w:val="000000"/>
                <w:sz w:val="15"/>
                <w:szCs w:val="15"/>
              </w:rPr>
              <w:t>序号</w:t>
            </w:r>
          </w:p>
        </w:tc>
        <w:tc>
          <w:tcPr>
            <w:tcW w:w="294" w:type="pct"/>
            <w:vMerge w:val="restart"/>
            <w:shd w:val="clear" w:color="000000" w:fill="F2F2F2"/>
            <w:vAlign w:val="center"/>
            <w:hideMark/>
          </w:tcPr>
          <w:p w14:paraId="6CD311E6" w14:textId="77777777" w:rsidR="006271C1" w:rsidRPr="006271C1" w:rsidRDefault="006271C1" w:rsidP="006271C1">
            <w:pPr>
              <w:jc w:val="center"/>
              <w:rPr>
                <w:b/>
                <w:bCs/>
                <w:color w:val="000000"/>
                <w:sz w:val="15"/>
                <w:szCs w:val="15"/>
              </w:rPr>
            </w:pPr>
            <w:r w:rsidRPr="006271C1">
              <w:rPr>
                <w:rFonts w:hint="eastAsia"/>
                <w:b/>
                <w:bCs/>
                <w:color w:val="000000"/>
                <w:sz w:val="15"/>
                <w:szCs w:val="15"/>
              </w:rPr>
              <w:t>项目</w:t>
            </w:r>
          </w:p>
        </w:tc>
        <w:tc>
          <w:tcPr>
            <w:tcW w:w="294" w:type="pct"/>
            <w:vMerge w:val="restart"/>
            <w:shd w:val="clear" w:color="000000" w:fill="F2F2F2"/>
            <w:vAlign w:val="center"/>
            <w:hideMark/>
          </w:tcPr>
          <w:p w14:paraId="7862A0DC" w14:textId="77777777" w:rsidR="006271C1" w:rsidRPr="006271C1" w:rsidRDefault="006271C1" w:rsidP="006271C1">
            <w:pPr>
              <w:jc w:val="center"/>
              <w:rPr>
                <w:b/>
                <w:bCs/>
                <w:color w:val="000000"/>
                <w:sz w:val="15"/>
                <w:szCs w:val="15"/>
              </w:rPr>
            </w:pPr>
            <w:r w:rsidRPr="006271C1">
              <w:rPr>
                <w:rFonts w:hint="eastAsia"/>
                <w:b/>
                <w:bCs/>
                <w:color w:val="000000"/>
                <w:sz w:val="15"/>
                <w:szCs w:val="15"/>
              </w:rPr>
              <w:t>单位</w:t>
            </w:r>
          </w:p>
        </w:tc>
        <w:tc>
          <w:tcPr>
            <w:tcW w:w="882" w:type="pct"/>
            <w:gridSpan w:val="3"/>
            <w:vMerge w:val="restart"/>
            <w:shd w:val="clear" w:color="000000" w:fill="F2F2F2"/>
            <w:vAlign w:val="center"/>
            <w:hideMark/>
          </w:tcPr>
          <w:p w14:paraId="7AC1FEF2" w14:textId="77777777" w:rsidR="006271C1" w:rsidRPr="006271C1" w:rsidRDefault="006271C1" w:rsidP="006271C1">
            <w:pPr>
              <w:jc w:val="center"/>
              <w:rPr>
                <w:b/>
                <w:bCs/>
                <w:color w:val="000000"/>
                <w:sz w:val="15"/>
                <w:szCs w:val="15"/>
              </w:rPr>
            </w:pPr>
            <w:proofErr w:type="gramStart"/>
            <w:r w:rsidRPr="006271C1">
              <w:rPr>
                <w:rFonts w:hint="eastAsia"/>
                <w:b/>
                <w:bCs/>
                <w:color w:val="000000"/>
                <w:sz w:val="15"/>
                <w:szCs w:val="15"/>
              </w:rPr>
              <w:t>槐路河项目</w:t>
            </w:r>
            <w:proofErr w:type="gramEnd"/>
          </w:p>
        </w:tc>
        <w:tc>
          <w:tcPr>
            <w:tcW w:w="882" w:type="pct"/>
            <w:gridSpan w:val="3"/>
            <w:vMerge w:val="restart"/>
            <w:shd w:val="clear" w:color="000000" w:fill="F2F2F2"/>
            <w:vAlign w:val="center"/>
            <w:hideMark/>
          </w:tcPr>
          <w:p w14:paraId="7F5E80D2" w14:textId="77777777" w:rsidR="006271C1" w:rsidRPr="006271C1" w:rsidRDefault="006271C1" w:rsidP="006271C1">
            <w:pPr>
              <w:jc w:val="center"/>
              <w:rPr>
                <w:b/>
                <w:bCs/>
                <w:color w:val="000000"/>
                <w:sz w:val="15"/>
                <w:szCs w:val="15"/>
              </w:rPr>
            </w:pPr>
            <w:r w:rsidRPr="006271C1">
              <w:rPr>
                <w:rFonts w:hint="eastAsia"/>
                <w:b/>
                <w:bCs/>
                <w:color w:val="000000"/>
                <w:sz w:val="15"/>
                <w:szCs w:val="15"/>
              </w:rPr>
              <w:t>许南溪项目</w:t>
            </w:r>
          </w:p>
        </w:tc>
        <w:tc>
          <w:tcPr>
            <w:tcW w:w="882" w:type="pct"/>
            <w:gridSpan w:val="3"/>
            <w:vMerge w:val="restart"/>
            <w:shd w:val="clear" w:color="000000" w:fill="F2F2F2"/>
            <w:vAlign w:val="center"/>
            <w:hideMark/>
          </w:tcPr>
          <w:p w14:paraId="678102AE" w14:textId="77777777" w:rsidR="006271C1" w:rsidRPr="006271C1" w:rsidRDefault="006271C1" w:rsidP="006271C1">
            <w:pPr>
              <w:jc w:val="center"/>
              <w:rPr>
                <w:b/>
                <w:bCs/>
                <w:color w:val="000000"/>
                <w:sz w:val="15"/>
                <w:szCs w:val="15"/>
              </w:rPr>
            </w:pPr>
            <w:r w:rsidRPr="006271C1">
              <w:rPr>
                <w:rFonts w:hint="eastAsia"/>
                <w:b/>
                <w:bCs/>
                <w:color w:val="000000"/>
                <w:sz w:val="15"/>
                <w:szCs w:val="15"/>
              </w:rPr>
              <w:t>龙眼</w:t>
            </w:r>
            <w:proofErr w:type="gramStart"/>
            <w:r w:rsidRPr="006271C1">
              <w:rPr>
                <w:rFonts w:hint="eastAsia"/>
                <w:b/>
                <w:bCs/>
                <w:color w:val="000000"/>
                <w:sz w:val="15"/>
                <w:szCs w:val="15"/>
              </w:rPr>
              <w:t>溪项目</w:t>
            </w:r>
            <w:proofErr w:type="gramEnd"/>
          </w:p>
        </w:tc>
        <w:tc>
          <w:tcPr>
            <w:tcW w:w="882" w:type="pct"/>
            <w:gridSpan w:val="3"/>
            <w:vMerge w:val="restart"/>
            <w:shd w:val="clear" w:color="000000" w:fill="F2F2F2"/>
            <w:vAlign w:val="center"/>
            <w:hideMark/>
          </w:tcPr>
          <w:p w14:paraId="5B50B9EE" w14:textId="77777777" w:rsidR="006271C1" w:rsidRPr="006271C1" w:rsidRDefault="006271C1" w:rsidP="006271C1">
            <w:pPr>
              <w:jc w:val="center"/>
              <w:rPr>
                <w:b/>
                <w:bCs/>
                <w:color w:val="000000"/>
                <w:sz w:val="15"/>
                <w:szCs w:val="15"/>
              </w:rPr>
            </w:pPr>
            <w:r w:rsidRPr="006271C1">
              <w:rPr>
                <w:rFonts w:hint="eastAsia"/>
                <w:b/>
                <w:bCs/>
                <w:color w:val="000000"/>
                <w:sz w:val="15"/>
                <w:szCs w:val="15"/>
              </w:rPr>
              <w:t>竹溪项目</w:t>
            </w:r>
          </w:p>
        </w:tc>
        <w:tc>
          <w:tcPr>
            <w:tcW w:w="294" w:type="pct"/>
            <w:vMerge w:val="restart"/>
            <w:shd w:val="clear" w:color="000000" w:fill="F2F2F2"/>
            <w:vAlign w:val="center"/>
            <w:hideMark/>
          </w:tcPr>
          <w:p w14:paraId="42F9CECE" w14:textId="77777777" w:rsidR="006271C1" w:rsidRPr="006271C1" w:rsidRDefault="006271C1" w:rsidP="006271C1">
            <w:pPr>
              <w:jc w:val="center"/>
              <w:rPr>
                <w:b/>
                <w:bCs/>
                <w:color w:val="000000"/>
                <w:sz w:val="15"/>
                <w:szCs w:val="15"/>
              </w:rPr>
            </w:pPr>
            <w:r w:rsidRPr="006271C1">
              <w:rPr>
                <w:rFonts w:hint="eastAsia"/>
                <w:b/>
                <w:bCs/>
                <w:color w:val="000000"/>
                <w:sz w:val="15"/>
                <w:szCs w:val="15"/>
              </w:rPr>
              <w:t>合计</w:t>
            </w:r>
          </w:p>
        </w:tc>
        <w:tc>
          <w:tcPr>
            <w:tcW w:w="294" w:type="pct"/>
            <w:vMerge w:val="restart"/>
            <w:shd w:val="clear" w:color="000000" w:fill="F2F2F2"/>
            <w:vAlign w:val="center"/>
            <w:hideMark/>
          </w:tcPr>
          <w:p w14:paraId="047F8B88" w14:textId="77777777" w:rsidR="006271C1" w:rsidRPr="006271C1" w:rsidRDefault="006271C1" w:rsidP="006271C1">
            <w:pPr>
              <w:jc w:val="center"/>
              <w:rPr>
                <w:b/>
                <w:bCs/>
                <w:color w:val="000000"/>
                <w:sz w:val="15"/>
                <w:szCs w:val="15"/>
              </w:rPr>
            </w:pPr>
            <w:r w:rsidRPr="006271C1">
              <w:rPr>
                <w:rFonts w:hint="eastAsia"/>
                <w:b/>
                <w:bCs/>
                <w:color w:val="000000"/>
                <w:sz w:val="15"/>
                <w:szCs w:val="15"/>
              </w:rPr>
              <w:t>比例</w:t>
            </w:r>
          </w:p>
        </w:tc>
      </w:tr>
      <w:tr w:rsidR="006271C1" w:rsidRPr="006271C1" w14:paraId="0A86A208" w14:textId="77777777" w:rsidTr="001F674E">
        <w:trPr>
          <w:trHeight w:val="326"/>
          <w:tblHeader/>
        </w:trPr>
        <w:tc>
          <w:tcPr>
            <w:tcW w:w="294" w:type="pct"/>
            <w:vMerge/>
            <w:vAlign w:val="center"/>
            <w:hideMark/>
          </w:tcPr>
          <w:p w14:paraId="46D6EC4C" w14:textId="77777777" w:rsidR="006271C1" w:rsidRPr="006271C1" w:rsidRDefault="006271C1" w:rsidP="006271C1">
            <w:pPr>
              <w:rPr>
                <w:b/>
                <w:bCs/>
                <w:color w:val="000000"/>
                <w:sz w:val="15"/>
                <w:szCs w:val="15"/>
              </w:rPr>
            </w:pPr>
          </w:p>
        </w:tc>
        <w:tc>
          <w:tcPr>
            <w:tcW w:w="294" w:type="pct"/>
            <w:vMerge/>
            <w:vAlign w:val="center"/>
            <w:hideMark/>
          </w:tcPr>
          <w:p w14:paraId="3E340477" w14:textId="77777777" w:rsidR="006271C1" w:rsidRPr="006271C1" w:rsidRDefault="006271C1" w:rsidP="006271C1">
            <w:pPr>
              <w:rPr>
                <w:b/>
                <w:bCs/>
                <w:color w:val="000000"/>
                <w:sz w:val="15"/>
                <w:szCs w:val="15"/>
              </w:rPr>
            </w:pPr>
          </w:p>
        </w:tc>
        <w:tc>
          <w:tcPr>
            <w:tcW w:w="294" w:type="pct"/>
            <w:vMerge/>
            <w:vAlign w:val="center"/>
            <w:hideMark/>
          </w:tcPr>
          <w:p w14:paraId="6C9C0F70" w14:textId="77777777" w:rsidR="006271C1" w:rsidRPr="006271C1" w:rsidRDefault="006271C1" w:rsidP="006271C1">
            <w:pPr>
              <w:rPr>
                <w:b/>
                <w:bCs/>
                <w:color w:val="000000"/>
                <w:sz w:val="15"/>
                <w:szCs w:val="15"/>
              </w:rPr>
            </w:pPr>
          </w:p>
        </w:tc>
        <w:tc>
          <w:tcPr>
            <w:tcW w:w="882" w:type="pct"/>
            <w:gridSpan w:val="3"/>
            <w:vMerge/>
            <w:vAlign w:val="center"/>
            <w:hideMark/>
          </w:tcPr>
          <w:p w14:paraId="3A091D18" w14:textId="77777777" w:rsidR="006271C1" w:rsidRPr="006271C1" w:rsidRDefault="006271C1" w:rsidP="006271C1">
            <w:pPr>
              <w:rPr>
                <w:b/>
                <w:bCs/>
                <w:color w:val="000000"/>
                <w:sz w:val="15"/>
                <w:szCs w:val="15"/>
              </w:rPr>
            </w:pPr>
          </w:p>
        </w:tc>
        <w:tc>
          <w:tcPr>
            <w:tcW w:w="882" w:type="pct"/>
            <w:gridSpan w:val="3"/>
            <w:vMerge/>
            <w:vAlign w:val="center"/>
            <w:hideMark/>
          </w:tcPr>
          <w:p w14:paraId="0AAE00A8" w14:textId="77777777" w:rsidR="006271C1" w:rsidRPr="006271C1" w:rsidRDefault="006271C1" w:rsidP="006271C1">
            <w:pPr>
              <w:rPr>
                <w:b/>
                <w:bCs/>
                <w:color w:val="000000"/>
                <w:sz w:val="15"/>
                <w:szCs w:val="15"/>
              </w:rPr>
            </w:pPr>
          </w:p>
        </w:tc>
        <w:tc>
          <w:tcPr>
            <w:tcW w:w="882" w:type="pct"/>
            <w:gridSpan w:val="3"/>
            <w:vMerge/>
            <w:vAlign w:val="center"/>
            <w:hideMark/>
          </w:tcPr>
          <w:p w14:paraId="505BE5D4" w14:textId="77777777" w:rsidR="006271C1" w:rsidRPr="006271C1" w:rsidRDefault="006271C1" w:rsidP="006271C1">
            <w:pPr>
              <w:rPr>
                <w:b/>
                <w:bCs/>
                <w:color w:val="000000"/>
                <w:sz w:val="15"/>
                <w:szCs w:val="15"/>
              </w:rPr>
            </w:pPr>
          </w:p>
        </w:tc>
        <w:tc>
          <w:tcPr>
            <w:tcW w:w="882" w:type="pct"/>
            <w:gridSpan w:val="3"/>
            <w:vMerge/>
            <w:vAlign w:val="center"/>
            <w:hideMark/>
          </w:tcPr>
          <w:p w14:paraId="708CC3B7" w14:textId="77777777" w:rsidR="006271C1" w:rsidRPr="006271C1" w:rsidRDefault="006271C1" w:rsidP="006271C1">
            <w:pPr>
              <w:rPr>
                <w:b/>
                <w:bCs/>
                <w:color w:val="000000"/>
                <w:sz w:val="15"/>
                <w:szCs w:val="15"/>
              </w:rPr>
            </w:pPr>
          </w:p>
        </w:tc>
        <w:tc>
          <w:tcPr>
            <w:tcW w:w="294" w:type="pct"/>
            <w:vMerge/>
            <w:vAlign w:val="center"/>
            <w:hideMark/>
          </w:tcPr>
          <w:p w14:paraId="633D2B2E" w14:textId="77777777" w:rsidR="006271C1" w:rsidRPr="006271C1" w:rsidRDefault="006271C1" w:rsidP="006271C1">
            <w:pPr>
              <w:rPr>
                <w:b/>
                <w:bCs/>
                <w:color w:val="000000"/>
                <w:sz w:val="15"/>
                <w:szCs w:val="15"/>
              </w:rPr>
            </w:pPr>
          </w:p>
        </w:tc>
        <w:tc>
          <w:tcPr>
            <w:tcW w:w="294" w:type="pct"/>
            <w:vMerge/>
            <w:vAlign w:val="center"/>
            <w:hideMark/>
          </w:tcPr>
          <w:p w14:paraId="3CAE6C89" w14:textId="77777777" w:rsidR="006271C1" w:rsidRPr="006271C1" w:rsidRDefault="006271C1" w:rsidP="006271C1">
            <w:pPr>
              <w:rPr>
                <w:b/>
                <w:bCs/>
                <w:color w:val="000000"/>
                <w:sz w:val="15"/>
                <w:szCs w:val="15"/>
              </w:rPr>
            </w:pPr>
          </w:p>
        </w:tc>
      </w:tr>
      <w:tr w:rsidR="006271C1" w:rsidRPr="006271C1" w14:paraId="16EA8743" w14:textId="77777777" w:rsidTr="001F674E">
        <w:trPr>
          <w:trHeight w:val="326"/>
          <w:tblHeader/>
        </w:trPr>
        <w:tc>
          <w:tcPr>
            <w:tcW w:w="294" w:type="pct"/>
            <w:vMerge/>
            <w:vAlign w:val="center"/>
            <w:hideMark/>
          </w:tcPr>
          <w:p w14:paraId="6A02D3B6" w14:textId="77777777" w:rsidR="006271C1" w:rsidRPr="006271C1" w:rsidRDefault="006271C1" w:rsidP="006271C1">
            <w:pPr>
              <w:rPr>
                <w:b/>
                <w:bCs/>
                <w:color w:val="000000"/>
                <w:sz w:val="15"/>
                <w:szCs w:val="15"/>
              </w:rPr>
            </w:pPr>
          </w:p>
        </w:tc>
        <w:tc>
          <w:tcPr>
            <w:tcW w:w="294" w:type="pct"/>
            <w:vMerge/>
            <w:vAlign w:val="center"/>
            <w:hideMark/>
          </w:tcPr>
          <w:p w14:paraId="0980DFE9" w14:textId="77777777" w:rsidR="006271C1" w:rsidRPr="006271C1" w:rsidRDefault="006271C1" w:rsidP="006271C1">
            <w:pPr>
              <w:rPr>
                <w:b/>
                <w:bCs/>
                <w:color w:val="000000"/>
                <w:sz w:val="15"/>
                <w:szCs w:val="15"/>
              </w:rPr>
            </w:pPr>
          </w:p>
        </w:tc>
        <w:tc>
          <w:tcPr>
            <w:tcW w:w="294" w:type="pct"/>
            <w:vMerge/>
            <w:vAlign w:val="center"/>
            <w:hideMark/>
          </w:tcPr>
          <w:p w14:paraId="301AAB9D" w14:textId="77777777" w:rsidR="006271C1" w:rsidRPr="006271C1" w:rsidRDefault="006271C1" w:rsidP="006271C1">
            <w:pPr>
              <w:rPr>
                <w:b/>
                <w:bCs/>
                <w:color w:val="000000"/>
                <w:sz w:val="15"/>
                <w:szCs w:val="15"/>
              </w:rPr>
            </w:pPr>
          </w:p>
        </w:tc>
        <w:tc>
          <w:tcPr>
            <w:tcW w:w="882" w:type="pct"/>
            <w:gridSpan w:val="3"/>
            <w:vMerge/>
            <w:vAlign w:val="center"/>
            <w:hideMark/>
          </w:tcPr>
          <w:p w14:paraId="0A3661D5" w14:textId="77777777" w:rsidR="006271C1" w:rsidRPr="006271C1" w:rsidRDefault="006271C1" w:rsidP="006271C1">
            <w:pPr>
              <w:rPr>
                <w:b/>
                <w:bCs/>
                <w:color w:val="000000"/>
                <w:sz w:val="15"/>
                <w:szCs w:val="15"/>
              </w:rPr>
            </w:pPr>
          </w:p>
        </w:tc>
        <w:tc>
          <w:tcPr>
            <w:tcW w:w="882" w:type="pct"/>
            <w:gridSpan w:val="3"/>
            <w:vMerge/>
            <w:vAlign w:val="center"/>
            <w:hideMark/>
          </w:tcPr>
          <w:p w14:paraId="6353D9E8" w14:textId="77777777" w:rsidR="006271C1" w:rsidRPr="006271C1" w:rsidRDefault="006271C1" w:rsidP="006271C1">
            <w:pPr>
              <w:rPr>
                <w:b/>
                <w:bCs/>
                <w:color w:val="000000"/>
                <w:sz w:val="15"/>
                <w:szCs w:val="15"/>
              </w:rPr>
            </w:pPr>
          </w:p>
        </w:tc>
        <w:tc>
          <w:tcPr>
            <w:tcW w:w="882" w:type="pct"/>
            <w:gridSpan w:val="3"/>
            <w:vMerge/>
            <w:vAlign w:val="center"/>
            <w:hideMark/>
          </w:tcPr>
          <w:p w14:paraId="22DB7598" w14:textId="77777777" w:rsidR="006271C1" w:rsidRPr="006271C1" w:rsidRDefault="006271C1" w:rsidP="006271C1">
            <w:pPr>
              <w:rPr>
                <w:b/>
                <w:bCs/>
                <w:color w:val="000000"/>
                <w:sz w:val="15"/>
                <w:szCs w:val="15"/>
              </w:rPr>
            </w:pPr>
          </w:p>
        </w:tc>
        <w:tc>
          <w:tcPr>
            <w:tcW w:w="882" w:type="pct"/>
            <w:gridSpan w:val="3"/>
            <w:vMerge/>
            <w:vAlign w:val="center"/>
            <w:hideMark/>
          </w:tcPr>
          <w:p w14:paraId="583B19AA" w14:textId="77777777" w:rsidR="006271C1" w:rsidRPr="006271C1" w:rsidRDefault="006271C1" w:rsidP="006271C1">
            <w:pPr>
              <w:rPr>
                <w:b/>
                <w:bCs/>
                <w:color w:val="000000"/>
                <w:sz w:val="15"/>
                <w:szCs w:val="15"/>
              </w:rPr>
            </w:pPr>
          </w:p>
        </w:tc>
        <w:tc>
          <w:tcPr>
            <w:tcW w:w="294" w:type="pct"/>
            <w:vMerge/>
            <w:vAlign w:val="center"/>
            <w:hideMark/>
          </w:tcPr>
          <w:p w14:paraId="6E54799A" w14:textId="77777777" w:rsidR="006271C1" w:rsidRPr="006271C1" w:rsidRDefault="006271C1" w:rsidP="006271C1">
            <w:pPr>
              <w:rPr>
                <w:b/>
                <w:bCs/>
                <w:color w:val="000000"/>
                <w:sz w:val="15"/>
                <w:szCs w:val="15"/>
              </w:rPr>
            </w:pPr>
          </w:p>
        </w:tc>
        <w:tc>
          <w:tcPr>
            <w:tcW w:w="294" w:type="pct"/>
            <w:vMerge/>
            <w:vAlign w:val="center"/>
            <w:hideMark/>
          </w:tcPr>
          <w:p w14:paraId="39CA09E6" w14:textId="77777777" w:rsidR="006271C1" w:rsidRPr="006271C1" w:rsidRDefault="006271C1" w:rsidP="006271C1">
            <w:pPr>
              <w:rPr>
                <w:b/>
                <w:bCs/>
                <w:color w:val="000000"/>
                <w:sz w:val="15"/>
                <w:szCs w:val="15"/>
              </w:rPr>
            </w:pPr>
          </w:p>
        </w:tc>
      </w:tr>
      <w:tr w:rsidR="006271C1" w:rsidRPr="006271C1" w14:paraId="03831653" w14:textId="77777777" w:rsidTr="001F674E">
        <w:trPr>
          <w:trHeight w:val="326"/>
          <w:tblHeader/>
        </w:trPr>
        <w:tc>
          <w:tcPr>
            <w:tcW w:w="294" w:type="pct"/>
            <w:vMerge/>
            <w:vAlign w:val="center"/>
            <w:hideMark/>
          </w:tcPr>
          <w:p w14:paraId="3E53CC7D" w14:textId="77777777" w:rsidR="006271C1" w:rsidRPr="006271C1" w:rsidRDefault="006271C1" w:rsidP="006271C1">
            <w:pPr>
              <w:rPr>
                <w:b/>
                <w:bCs/>
                <w:color w:val="000000"/>
                <w:sz w:val="15"/>
                <w:szCs w:val="15"/>
              </w:rPr>
            </w:pPr>
          </w:p>
        </w:tc>
        <w:tc>
          <w:tcPr>
            <w:tcW w:w="294" w:type="pct"/>
            <w:vMerge/>
            <w:vAlign w:val="center"/>
            <w:hideMark/>
          </w:tcPr>
          <w:p w14:paraId="2FD8A543" w14:textId="77777777" w:rsidR="006271C1" w:rsidRPr="006271C1" w:rsidRDefault="006271C1" w:rsidP="006271C1">
            <w:pPr>
              <w:rPr>
                <w:b/>
                <w:bCs/>
                <w:color w:val="000000"/>
                <w:sz w:val="15"/>
                <w:szCs w:val="15"/>
              </w:rPr>
            </w:pPr>
          </w:p>
        </w:tc>
        <w:tc>
          <w:tcPr>
            <w:tcW w:w="294" w:type="pct"/>
            <w:vMerge/>
            <w:vAlign w:val="center"/>
            <w:hideMark/>
          </w:tcPr>
          <w:p w14:paraId="2548CA9E" w14:textId="77777777" w:rsidR="006271C1" w:rsidRPr="006271C1" w:rsidRDefault="006271C1" w:rsidP="006271C1">
            <w:pPr>
              <w:rPr>
                <w:b/>
                <w:bCs/>
                <w:color w:val="000000"/>
                <w:sz w:val="15"/>
                <w:szCs w:val="15"/>
              </w:rPr>
            </w:pPr>
          </w:p>
        </w:tc>
        <w:tc>
          <w:tcPr>
            <w:tcW w:w="882" w:type="pct"/>
            <w:gridSpan w:val="3"/>
            <w:vMerge/>
            <w:vAlign w:val="center"/>
            <w:hideMark/>
          </w:tcPr>
          <w:p w14:paraId="7491C99D" w14:textId="77777777" w:rsidR="006271C1" w:rsidRPr="006271C1" w:rsidRDefault="006271C1" w:rsidP="006271C1">
            <w:pPr>
              <w:rPr>
                <w:b/>
                <w:bCs/>
                <w:color w:val="000000"/>
                <w:sz w:val="15"/>
                <w:szCs w:val="15"/>
              </w:rPr>
            </w:pPr>
          </w:p>
        </w:tc>
        <w:tc>
          <w:tcPr>
            <w:tcW w:w="882" w:type="pct"/>
            <w:gridSpan w:val="3"/>
            <w:vMerge/>
            <w:vAlign w:val="center"/>
            <w:hideMark/>
          </w:tcPr>
          <w:p w14:paraId="17F09169" w14:textId="77777777" w:rsidR="006271C1" w:rsidRPr="006271C1" w:rsidRDefault="006271C1" w:rsidP="006271C1">
            <w:pPr>
              <w:rPr>
                <w:b/>
                <w:bCs/>
                <w:color w:val="000000"/>
                <w:sz w:val="15"/>
                <w:szCs w:val="15"/>
              </w:rPr>
            </w:pPr>
          </w:p>
        </w:tc>
        <w:tc>
          <w:tcPr>
            <w:tcW w:w="882" w:type="pct"/>
            <w:gridSpan w:val="3"/>
            <w:vMerge/>
            <w:vAlign w:val="center"/>
            <w:hideMark/>
          </w:tcPr>
          <w:p w14:paraId="030728EA" w14:textId="77777777" w:rsidR="006271C1" w:rsidRPr="006271C1" w:rsidRDefault="006271C1" w:rsidP="006271C1">
            <w:pPr>
              <w:rPr>
                <w:b/>
                <w:bCs/>
                <w:color w:val="000000"/>
                <w:sz w:val="15"/>
                <w:szCs w:val="15"/>
              </w:rPr>
            </w:pPr>
          </w:p>
        </w:tc>
        <w:tc>
          <w:tcPr>
            <w:tcW w:w="882" w:type="pct"/>
            <w:gridSpan w:val="3"/>
            <w:vMerge/>
            <w:vAlign w:val="center"/>
            <w:hideMark/>
          </w:tcPr>
          <w:p w14:paraId="44B93C39" w14:textId="77777777" w:rsidR="006271C1" w:rsidRPr="006271C1" w:rsidRDefault="006271C1" w:rsidP="006271C1">
            <w:pPr>
              <w:rPr>
                <w:b/>
                <w:bCs/>
                <w:color w:val="000000"/>
                <w:sz w:val="15"/>
                <w:szCs w:val="15"/>
              </w:rPr>
            </w:pPr>
          </w:p>
        </w:tc>
        <w:tc>
          <w:tcPr>
            <w:tcW w:w="294" w:type="pct"/>
            <w:vMerge/>
            <w:vAlign w:val="center"/>
            <w:hideMark/>
          </w:tcPr>
          <w:p w14:paraId="11483ECA" w14:textId="77777777" w:rsidR="006271C1" w:rsidRPr="006271C1" w:rsidRDefault="006271C1" w:rsidP="006271C1">
            <w:pPr>
              <w:rPr>
                <w:b/>
                <w:bCs/>
                <w:color w:val="000000"/>
                <w:sz w:val="15"/>
                <w:szCs w:val="15"/>
              </w:rPr>
            </w:pPr>
          </w:p>
        </w:tc>
        <w:tc>
          <w:tcPr>
            <w:tcW w:w="294" w:type="pct"/>
            <w:vMerge/>
            <w:vAlign w:val="center"/>
            <w:hideMark/>
          </w:tcPr>
          <w:p w14:paraId="1B9D7AF7" w14:textId="77777777" w:rsidR="006271C1" w:rsidRPr="006271C1" w:rsidRDefault="006271C1" w:rsidP="006271C1">
            <w:pPr>
              <w:rPr>
                <w:b/>
                <w:bCs/>
                <w:color w:val="000000"/>
                <w:sz w:val="15"/>
                <w:szCs w:val="15"/>
              </w:rPr>
            </w:pPr>
          </w:p>
        </w:tc>
      </w:tr>
      <w:tr w:rsidR="006271C1" w:rsidRPr="006271C1" w14:paraId="77893E7D" w14:textId="77777777" w:rsidTr="001F674E">
        <w:trPr>
          <w:trHeight w:val="370"/>
          <w:tblHeader/>
        </w:trPr>
        <w:tc>
          <w:tcPr>
            <w:tcW w:w="294" w:type="pct"/>
            <w:vMerge/>
            <w:vAlign w:val="center"/>
            <w:hideMark/>
          </w:tcPr>
          <w:p w14:paraId="56FC114B" w14:textId="77777777" w:rsidR="006271C1" w:rsidRPr="006271C1" w:rsidRDefault="006271C1" w:rsidP="006271C1">
            <w:pPr>
              <w:rPr>
                <w:b/>
                <w:bCs/>
                <w:color w:val="000000"/>
                <w:sz w:val="15"/>
                <w:szCs w:val="15"/>
              </w:rPr>
            </w:pPr>
          </w:p>
        </w:tc>
        <w:tc>
          <w:tcPr>
            <w:tcW w:w="294" w:type="pct"/>
            <w:vMerge/>
            <w:vAlign w:val="center"/>
            <w:hideMark/>
          </w:tcPr>
          <w:p w14:paraId="1F304B5B" w14:textId="77777777" w:rsidR="006271C1" w:rsidRPr="006271C1" w:rsidRDefault="006271C1" w:rsidP="006271C1">
            <w:pPr>
              <w:rPr>
                <w:b/>
                <w:bCs/>
                <w:color w:val="000000"/>
                <w:sz w:val="15"/>
                <w:szCs w:val="15"/>
              </w:rPr>
            </w:pPr>
          </w:p>
        </w:tc>
        <w:tc>
          <w:tcPr>
            <w:tcW w:w="294" w:type="pct"/>
            <w:vMerge/>
            <w:vAlign w:val="center"/>
            <w:hideMark/>
          </w:tcPr>
          <w:p w14:paraId="1AC7A51F" w14:textId="77777777" w:rsidR="006271C1" w:rsidRPr="006271C1" w:rsidRDefault="006271C1" w:rsidP="006271C1">
            <w:pPr>
              <w:rPr>
                <w:b/>
                <w:bCs/>
                <w:color w:val="000000"/>
                <w:sz w:val="15"/>
                <w:szCs w:val="15"/>
              </w:rPr>
            </w:pPr>
          </w:p>
        </w:tc>
        <w:tc>
          <w:tcPr>
            <w:tcW w:w="294" w:type="pct"/>
            <w:shd w:val="clear" w:color="000000" w:fill="F2F2F2"/>
            <w:vAlign w:val="center"/>
            <w:hideMark/>
          </w:tcPr>
          <w:p w14:paraId="78165F8A" w14:textId="77777777" w:rsidR="006271C1" w:rsidRPr="006271C1" w:rsidRDefault="006271C1" w:rsidP="006271C1">
            <w:pPr>
              <w:jc w:val="center"/>
              <w:rPr>
                <w:b/>
                <w:bCs/>
                <w:color w:val="000000"/>
                <w:sz w:val="15"/>
                <w:szCs w:val="15"/>
              </w:rPr>
            </w:pPr>
            <w:r w:rsidRPr="006271C1">
              <w:rPr>
                <w:rFonts w:hint="eastAsia"/>
                <w:b/>
                <w:bCs/>
                <w:color w:val="000000"/>
                <w:sz w:val="15"/>
                <w:szCs w:val="15"/>
              </w:rPr>
              <w:t>补偿标准（元/单位）</w:t>
            </w:r>
          </w:p>
        </w:tc>
        <w:tc>
          <w:tcPr>
            <w:tcW w:w="294" w:type="pct"/>
            <w:shd w:val="clear" w:color="000000" w:fill="F2F2F2"/>
            <w:vAlign w:val="center"/>
            <w:hideMark/>
          </w:tcPr>
          <w:p w14:paraId="0D5C23B4" w14:textId="77777777" w:rsidR="006271C1" w:rsidRPr="006271C1" w:rsidRDefault="006271C1" w:rsidP="006271C1">
            <w:pPr>
              <w:jc w:val="center"/>
              <w:rPr>
                <w:b/>
                <w:bCs/>
                <w:color w:val="000000"/>
                <w:sz w:val="15"/>
                <w:szCs w:val="15"/>
              </w:rPr>
            </w:pPr>
            <w:r w:rsidRPr="006271C1">
              <w:rPr>
                <w:rFonts w:hint="eastAsia"/>
                <w:b/>
                <w:bCs/>
                <w:color w:val="000000"/>
                <w:sz w:val="15"/>
                <w:szCs w:val="15"/>
              </w:rPr>
              <w:t>数量</w:t>
            </w:r>
          </w:p>
        </w:tc>
        <w:tc>
          <w:tcPr>
            <w:tcW w:w="294" w:type="pct"/>
            <w:shd w:val="clear" w:color="000000" w:fill="F2F2F2"/>
            <w:vAlign w:val="center"/>
            <w:hideMark/>
          </w:tcPr>
          <w:p w14:paraId="22D25987" w14:textId="77777777" w:rsidR="006271C1" w:rsidRPr="006271C1" w:rsidRDefault="006271C1" w:rsidP="006271C1">
            <w:pPr>
              <w:jc w:val="center"/>
              <w:rPr>
                <w:b/>
                <w:bCs/>
                <w:color w:val="000000"/>
                <w:sz w:val="15"/>
                <w:szCs w:val="15"/>
              </w:rPr>
            </w:pPr>
            <w:r w:rsidRPr="006271C1">
              <w:rPr>
                <w:rFonts w:hint="eastAsia"/>
                <w:b/>
                <w:bCs/>
                <w:color w:val="000000"/>
                <w:sz w:val="15"/>
                <w:szCs w:val="15"/>
              </w:rPr>
              <w:t>费用（万元）</w:t>
            </w:r>
          </w:p>
        </w:tc>
        <w:tc>
          <w:tcPr>
            <w:tcW w:w="294" w:type="pct"/>
            <w:shd w:val="clear" w:color="000000" w:fill="F2F2F2"/>
            <w:vAlign w:val="center"/>
            <w:hideMark/>
          </w:tcPr>
          <w:p w14:paraId="7AC15F2A" w14:textId="77777777" w:rsidR="006271C1" w:rsidRPr="006271C1" w:rsidRDefault="006271C1" w:rsidP="006271C1">
            <w:pPr>
              <w:jc w:val="center"/>
              <w:rPr>
                <w:b/>
                <w:bCs/>
                <w:color w:val="000000"/>
                <w:sz w:val="15"/>
                <w:szCs w:val="15"/>
              </w:rPr>
            </w:pPr>
            <w:r w:rsidRPr="006271C1">
              <w:rPr>
                <w:rFonts w:hint="eastAsia"/>
                <w:b/>
                <w:bCs/>
                <w:color w:val="000000"/>
                <w:sz w:val="15"/>
                <w:szCs w:val="15"/>
              </w:rPr>
              <w:t>补偿标准（元/单位）</w:t>
            </w:r>
          </w:p>
        </w:tc>
        <w:tc>
          <w:tcPr>
            <w:tcW w:w="294" w:type="pct"/>
            <w:shd w:val="clear" w:color="000000" w:fill="F2F2F2"/>
            <w:vAlign w:val="center"/>
            <w:hideMark/>
          </w:tcPr>
          <w:p w14:paraId="676CC744" w14:textId="77777777" w:rsidR="006271C1" w:rsidRPr="006271C1" w:rsidRDefault="006271C1" w:rsidP="006271C1">
            <w:pPr>
              <w:jc w:val="center"/>
              <w:rPr>
                <w:b/>
                <w:bCs/>
                <w:color w:val="000000"/>
                <w:sz w:val="15"/>
                <w:szCs w:val="15"/>
              </w:rPr>
            </w:pPr>
            <w:r w:rsidRPr="006271C1">
              <w:rPr>
                <w:rFonts w:hint="eastAsia"/>
                <w:b/>
                <w:bCs/>
                <w:color w:val="000000"/>
                <w:sz w:val="15"/>
                <w:szCs w:val="15"/>
              </w:rPr>
              <w:t>数量</w:t>
            </w:r>
          </w:p>
        </w:tc>
        <w:tc>
          <w:tcPr>
            <w:tcW w:w="294" w:type="pct"/>
            <w:shd w:val="clear" w:color="000000" w:fill="F2F2F2"/>
            <w:vAlign w:val="center"/>
            <w:hideMark/>
          </w:tcPr>
          <w:p w14:paraId="53256307" w14:textId="77777777" w:rsidR="006271C1" w:rsidRPr="006271C1" w:rsidRDefault="006271C1" w:rsidP="006271C1">
            <w:pPr>
              <w:jc w:val="center"/>
              <w:rPr>
                <w:b/>
                <w:bCs/>
                <w:color w:val="000000"/>
                <w:sz w:val="15"/>
                <w:szCs w:val="15"/>
              </w:rPr>
            </w:pPr>
            <w:r w:rsidRPr="006271C1">
              <w:rPr>
                <w:rFonts w:hint="eastAsia"/>
                <w:b/>
                <w:bCs/>
                <w:color w:val="000000"/>
                <w:sz w:val="15"/>
                <w:szCs w:val="15"/>
              </w:rPr>
              <w:t>费用（万元）</w:t>
            </w:r>
          </w:p>
        </w:tc>
        <w:tc>
          <w:tcPr>
            <w:tcW w:w="294" w:type="pct"/>
            <w:shd w:val="clear" w:color="000000" w:fill="F2F2F2"/>
            <w:vAlign w:val="center"/>
            <w:hideMark/>
          </w:tcPr>
          <w:p w14:paraId="5C54EFE3" w14:textId="77777777" w:rsidR="006271C1" w:rsidRPr="006271C1" w:rsidRDefault="006271C1" w:rsidP="006271C1">
            <w:pPr>
              <w:jc w:val="center"/>
              <w:rPr>
                <w:b/>
                <w:bCs/>
                <w:color w:val="000000"/>
                <w:sz w:val="15"/>
                <w:szCs w:val="15"/>
              </w:rPr>
            </w:pPr>
            <w:r w:rsidRPr="006271C1">
              <w:rPr>
                <w:rFonts w:hint="eastAsia"/>
                <w:b/>
                <w:bCs/>
                <w:color w:val="000000"/>
                <w:sz w:val="15"/>
                <w:szCs w:val="15"/>
              </w:rPr>
              <w:t>补偿标准（元/单位）</w:t>
            </w:r>
          </w:p>
        </w:tc>
        <w:tc>
          <w:tcPr>
            <w:tcW w:w="294" w:type="pct"/>
            <w:shd w:val="clear" w:color="000000" w:fill="F2F2F2"/>
            <w:vAlign w:val="center"/>
            <w:hideMark/>
          </w:tcPr>
          <w:p w14:paraId="4183CA55" w14:textId="77777777" w:rsidR="006271C1" w:rsidRPr="006271C1" w:rsidRDefault="006271C1" w:rsidP="006271C1">
            <w:pPr>
              <w:jc w:val="center"/>
              <w:rPr>
                <w:b/>
                <w:bCs/>
                <w:color w:val="000000"/>
                <w:sz w:val="15"/>
                <w:szCs w:val="15"/>
              </w:rPr>
            </w:pPr>
            <w:r w:rsidRPr="006271C1">
              <w:rPr>
                <w:rFonts w:hint="eastAsia"/>
                <w:b/>
                <w:bCs/>
                <w:color w:val="000000"/>
                <w:sz w:val="15"/>
                <w:szCs w:val="15"/>
              </w:rPr>
              <w:t>数量</w:t>
            </w:r>
          </w:p>
        </w:tc>
        <w:tc>
          <w:tcPr>
            <w:tcW w:w="294" w:type="pct"/>
            <w:shd w:val="clear" w:color="000000" w:fill="F2F2F2"/>
            <w:vAlign w:val="center"/>
            <w:hideMark/>
          </w:tcPr>
          <w:p w14:paraId="77F5E3CF" w14:textId="77777777" w:rsidR="006271C1" w:rsidRPr="006271C1" w:rsidRDefault="006271C1" w:rsidP="006271C1">
            <w:pPr>
              <w:jc w:val="center"/>
              <w:rPr>
                <w:b/>
                <w:bCs/>
                <w:color w:val="000000"/>
                <w:sz w:val="15"/>
                <w:szCs w:val="15"/>
              </w:rPr>
            </w:pPr>
            <w:r w:rsidRPr="006271C1">
              <w:rPr>
                <w:rFonts w:hint="eastAsia"/>
                <w:b/>
                <w:bCs/>
                <w:color w:val="000000"/>
                <w:sz w:val="15"/>
                <w:szCs w:val="15"/>
              </w:rPr>
              <w:t>费用（万元）</w:t>
            </w:r>
          </w:p>
        </w:tc>
        <w:tc>
          <w:tcPr>
            <w:tcW w:w="294" w:type="pct"/>
            <w:shd w:val="clear" w:color="000000" w:fill="F2F2F2"/>
            <w:vAlign w:val="center"/>
            <w:hideMark/>
          </w:tcPr>
          <w:p w14:paraId="2F318099" w14:textId="77777777" w:rsidR="006271C1" w:rsidRPr="006271C1" w:rsidRDefault="006271C1" w:rsidP="006271C1">
            <w:pPr>
              <w:jc w:val="center"/>
              <w:rPr>
                <w:b/>
                <w:bCs/>
                <w:color w:val="000000"/>
                <w:sz w:val="15"/>
                <w:szCs w:val="15"/>
              </w:rPr>
            </w:pPr>
            <w:r w:rsidRPr="006271C1">
              <w:rPr>
                <w:rFonts w:hint="eastAsia"/>
                <w:b/>
                <w:bCs/>
                <w:color w:val="000000"/>
                <w:sz w:val="15"/>
                <w:szCs w:val="15"/>
              </w:rPr>
              <w:t>补偿标准（元/单位）</w:t>
            </w:r>
          </w:p>
        </w:tc>
        <w:tc>
          <w:tcPr>
            <w:tcW w:w="294" w:type="pct"/>
            <w:shd w:val="clear" w:color="000000" w:fill="F2F2F2"/>
            <w:vAlign w:val="center"/>
            <w:hideMark/>
          </w:tcPr>
          <w:p w14:paraId="191F45ED" w14:textId="77777777" w:rsidR="006271C1" w:rsidRPr="006271C1" w:rsidRDefault="006271C1" w:rsidP="006271C1">
            <w:pPr>
              <w:jc w:val="center"/>
              <w:rPr>
                <w:b/>
                <w:bCs/>
                <w:color w:val="000000"/>
                <w:sz w:val="15"/>
                <w:szCs w:val="15"/>
              </w:rPr>
            </w:pPr>
            <w:r w:rsidRPr="006271C1">
              <w:rPr>
                <w:rFonts w:hint="eastAsia"/>
                <w:b/>
                <w:bCs/>
                <w:color w:val="000000"/>
                <w:sz w:val="15"/>
                <w:szCs w:val="15"/>
              </w:rPr>
              <w:t>数量</w:t>
            </w:r>
          </w:p>
        </w:tc>
        <w:tc>
          <w:tcPr>
            <w:tcW w:w="294" w:type="pct"/>
            <w:shd w:val="clear" w:color="000000" w:fill="F2F2F2"/>
            <w:vAlign w:val="center"/>
            <w:hideMark/>
          </w:tcPr>
          <w:p w14:paraId="5FCA4E7E" w14:textId="77777777" w:rsidR="006271C1" w:rsidRPr="006271C1" w:rsidRDefault="006271C1" w:rsidP="006271C1">
            <w:pPr>
              <w:jc w:val="center"/>
              <w:rPr>
                <w:b/>
                <w:bCs/>
                <w:color w:val="000000"/>
                <w:sz w:val="15"/>
                <w:szCs w:val="15"/>
              </w:rPr>
            </w:pPr>
            <w:r w:rsidRPr="006271C1">
              <w:rPr>
                <w:rFonts w:hint="eastAsia"/>
                <w:b/>
                <w:bCs/>
                <w:color w:val="000000"/>
                <w:sz w:val="15"/>
                <w:szCs w:val="15"/>
              </w:rPr>
              <w:t>费用（万元）</w:t>
            </w:r>
          </w:p>
        </w:tc>
        <w:tc>
          <w:tcPr>
            <w:tcW w:w="294" w:type="pct"/>
            <w:vMerge/>
            <w:vAlign w:val="center"/>
            <w:hideMark/>
          </w:tcPr>
          <w:p w14:paraId="6F3216DB" w14:textId="77777777" w:rsidR="006271C1" w:rsidRPr="006271C1" w:rsidRDefault="006271C1" w:rsidP="006271C1">
            <w:pPr>
              <w:rPr>
                <w:b/>
                <w:bCs/>
                <w:color w:val="000000"/>
                <w:sz w:val="15"/>
                <w:szCs w:val="15"/>
              </w:rPr>
            </w:pPr>
          </w:p>
        </w:tc>
        <w:tc>
          <w:tcPr>
            <w:tcW w:w="294" w:type="pct"/>
            <w:vMerge/>
            <w:vAlign w:val="center"/>
            <w:hideMark/>
          </w:tcPr>
          <w:p w14:paraId="6FA3BCA7" w14:textId="77777777" w:rsidR="006271C1" w:rsidRPr="006271C1" w:rsidRDefault="006271C1" w:rsidP="006271C1">
            <w:pPr>
              <w:rPr>
                <w:b/>
                <w:bCs/>
                <w:color w:val="000000"/>
                <w:sz w:val="15"/>
                <w:szCs w:val="15"/>
              </w:rPr>
            </w:pPr>
          </w:p>
        </w:tc>
      </w:tr>
      <w:tr w:rsidR="001F674E" w:rsidRPr="006271C1" w14:paraId="001B492A" w14:textId="77777777" w:rsidTr="001F674E">
        <w:trPr>
          <w:trHeight w:val="290"/>
        </w:trPr>
        <w:tc>
          <w:tcPr>
            <w:tcW w:w="294" w:type="pct"/>
            <w:shd w:val="clear" w:color="000000" w:fill="FFFFFF"/>
            <w:vAlign w:val="center"/>
            <w:hideMark/>
          </w:tcPr>
          <w:p w14:paraId="672F29EF" w14:textId="77777777" w:rsidR="006271C1" w:rsidRPr="006271C1" w:rsidRDefault="006271C1" w:rsidP="006271C1">
            <w:pPr>
              <w:jc w:val="center"/>
              <w:rPr>
                <w:b/>
                <w:bCs/>
                <w:color w:val="000000"/>
                <w:sz w:val="15"/>
                <w:szCs w:val="15"/>
              </w:rPr>
            </w:pPr>
            <w:r w:rsidRPr="006271C1">
              <w:rPr>
                <w:rFonts w:hint="eastAsia"/>
                <w:b/>
                <w:bCs/>
                <w:color w:val="000000"/>
                <w:sz w:val="15"/>
                <w:szCs w:val="15"/>
              </w:rPr>
              <w:t>1</w:t>
            </w:r>
          </w:p>
        </w:tc>
        <w:tc>
          <w:tcPr>
            <w:tcW w:w="294" w:type="pct"/>
            <w:shd w:val="clear" w:color="000000" w:fill="FFFFFF"/>
            <w:vAlign w:val="center"/>
            <w:hideMark/>
          </w:tcPr>
          <w:p w14:paraId="17689EA7" w14:textId="77777777" w:rsidR="006271C1" w:rsidRPr="006271C1" w:rsidRDefault="006271C1" w:rsidP="006271C1">
            <w:pPr>
              <w:jc w:val="center"/>
              <w:rPr>
                <w:b/>
                <w:bCs/>
                <w:color w:val="000000"/>
                <w:sz w:val="15"/>
                <w:szCs w:val="15"/>
              </w:rPr>
            </w:pPr>
            <w:r w:rsidRPr="006271C1">
              <w:rPr>
                <w:rFonts w:hint="eastAsia"/>
                <w:b/>
                <w:bCs/>
                <w:color w:val="000000"/>
                <w:sz w:val="15"/>
                <w:szCs w:val="15"/>
              </w:rPr>
              <w:t>移民基本费用</w:t>
            </w:r>
          </w:p>
        </w:tc>
        <w:tc>
          <w:tcPr>
            <w:tcW w:w="294" w:type="pct"/>
            <w:shd w:val="clear" w:color="000000" w:fill="FFFFFF"/>
            <w:vAlign w:val="center"/>
            <w:hideMark/>
          </w:tcPr>
          <w:p w14:paraId="239B2491" w14:textId="77777777" w:rsidR="006271C1" w:rsidRPr="006271C1" w:rsidRDefault="006271C1" w:rsidP="006271C1">
            <w:pPr>
              <w:jc w:val="center"/>
              <w:rPr>
                <w:b/>
                <w:bCs/>
                <w:color w:val="000000"/>
                <w:sz w:val="15"/>
                <w:szCs w:val="15"/>
              </w:rPr>
            </w:pPr>
            <w:r w:rsidRPr="006271C1">
              <w:rPr>
                <w:rFonts w:hint="eastAsia"/>
                <w:b/>
                <w:bCs/>
                <w:color w:val="000000"/>
                <w:sz w:val="15"/>
                <w:szCs w:val="15"/>
              </w:rPr>
              <w:t>万元</w:t>
            </w:r>
          </w:p>
        </w:tc>
        <w:tc>
          <w:tcPr>
            <w:tcW w:w="294" w:type="pct"/>
            <w:shd w:val="clear" w:color="000000" w:fill="FFFFFF"/>
            <w:vAlign w:val="center"/>
            <w:hideMark/>
          </w:tcPr>
          <w:p w14:paraId="11D6957C"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70318279"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36674049"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702.7096</w:t>
            </w:r>
          </w:p>
        </w:tc>
        <w:tc>
          <w:tcPr>
            <w:tcW w:w="294" w:type="pct"/>
            <w:shd w:val="clear" w:color="000000" w:fill="FFFFFF"/>
            <w:vAlign w:val="center"/>
            <w:hideMark/>
          </w:tcPr>
          <w:p w14:paraId="321A12C0"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2D4E2E9C"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2B5EEEDD"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708.2</w:t>
            </w:r>
          </w:p>
        </w:tc>
        <w:tc>
          <w:tcPr>
            <w:tcW w:w="294" w:type="pct"/>
            <w:shd w:val="clear" w:color="000000" w:fill="FFFFFF"/>
            <w:vAlign w:val="center"/>
            <w:hideMark/>
          </w:tcPr>
          <w:p w14:paraId="73FE661B"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01A00124"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725861C5"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259.98</w:t>
            </w:r>
          </w:p>
        </w:tc>
        <w:tc>
          <w:tcPr>
            <w:tcW w:w="294" w:type="pct"/>
            <w:shd w:val="clear" w:color="000000" w:fill="FFFFFF"/>
            <w:vAlign w:val="center"/>
            <w:hideMark/>
          </w:tcPr>
          <w:p w14:paraId="43ABBC67"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2E6787C5"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54D06DED"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240.34</w:t>
            </w:r>
          </w:p>
        </w:tc>
        <w:tc>
          <w:tcPr>
            <w:tcW w:w="294" w:type="pct"/>
            <w:shd w:val="clear" w:color="000000" w:fill="FFFFFF"/>
            <w:vAlign w:val="center"/>
            <w:hideMark/>
          </w:tcPr>
          <w:p w14:paraId="5B160360" w14:textId="77777777" w:rsidR="006271C1" w:rsidRPr="006271C1" w:rsidRDefault="006271C1" w:rsidP="006271C1">
            <w:pPr>
              <w:jc w:val="center"/>
              <w:rPr>
                <w:b/>
                <w:bCs/>
                <w:color w:val="000000"/>
                <w:sz w:val="15"/>
                <w:szCs w:val="15"/>
              </w:rPr>
            </w:pPr>
            <w:r w:rsidRPr="006271C1">
              <w:rPr>
                <w:rFonts w:hint="eastAsia"/>
                <w:b/>
                <w:bCs/>
                <w:color w:val="000000"/>
                <w:sz w:val="15"/>
                <w:szCs w:val="15"/>
              </w:rPr>
              <w:t>1911.23</w:t>
            </w:r>
          </w:p>
        </w:tc>
        <w:tc>
          <w:tcPr>
            <w:tcW w:w="294" w:type="pct"/>
            <w:shd w:val="clear" w:color="000000" w:fill="FFFFFF"/>
            <w:vAlign w:val="center"/>
            <w:hideMark/>
          </w:tcPr>
          <w:p w14:paraId="768C5163" w14:textId="77777777" w:rsidR="006271C1" w:rsidRPr="006271C1" w:rsidRDefault="006271C1" w:rsidP="006271C1">
            <w:pPr>
              <w:jc w:val="center"/>
              <w:rPr>
                <w:b/>
                <w:bCs/>
                <w:color w:val="000000"/>
                <w:sz w:val="15"/>
                <w:szCs w:val="15"/>
              </w:rPr>
            </w:pPr>
            <w:r w:rsidRPr="006271C1">
              <w:rPr>
                <w:rFonts w:hint="eastAsia"/>
                <w:b/>
                <w:bCs/>
                <w:color w:val="000000"/>
                <w:sz w:val="15"/>
                <w:szCs w:val="15"/>
              </w:rPr>
              <w:t>54.30%</w:t>
            </w:r>
          </w:p>
        </w:tc>
      </w:tr>
      <w:tr w:rsidR="001F674E" w:rsidRPr="006271C1" w14:paraId="0C82F7F7" w14:textId="77777777" w:rsidTr="001F674E">
        <w:trPr>
          <w:trHeight w:val="370"/>
        </w:trPr>
        <w:tc>
          <w:tcPr>
            <w:tcW w:w="294" w:type="pct"/>
            <w:shd w:val="clear" w:color="000000" w:fill="FFFFFF"/>
            <w:vAlign w:val="center"/>
            <w:hideMark/>
          </w:tcPr>
          <w:p w14:paraId="31D29006" w14:textId="77777777" w:rsidR="006271C1" w:rsidRPr="006271C1" w:rsidRDefault="006271C1" w:rsidP="006271C1">
            <w:pPr>
              <w:jc w:val="center"/>
              <w:rPr>
                <w:b/>
                <w:bCs/>
                <w:color w:val="000000"/>
                <w:sz w:val="15"/>
                <w:szCs w:val="15"/>
              </w:rPr>
            </w:pPr>
            <w:r w:rsidRPr="006271C1">
              <w:rPr>
                <w:rFonts w:hint="eastAsia"/>
                <w:b/>
                <w:bCs/>
                <w:color w:val="000000"/>
                <w:sz w:val="15"/>
                <w:szCs w:val="15"/>
              </w:rPr>
              <w:t>1.1</w:t>
            </w:r>
          </w:p>
        </w:tc>
        <w:tc>
          <w:tcPr>
            <w:tcW w:w="294" w:type="pct"/>
            <w:shd w:val="clear" w:color="000000" w:fill="FFFFFF"/>
            <w:vAlign w:val="center"/>
            <w:hideMark/>
          </w:tcPr>
          <w:p w14:paraId="75EBFFC2" w14:textId="77777777" w:rsidR="006271C1" w:rsidRPr="006271C1" w:rsidRDefault="006271C1" w:rsidP="006271C1">
            <w:pPr>
              <w:jc w:val="center"/>
              <w:rPr>
                <w:b/>
                <w:bCs/>
                <w:color w:val="000000"/>
                <w:sz w:val="15"/>
                <w:szCs w:val="15"/>
              </w:rPr>
            </w:pPr>
            <w:r w:rsidRPr="006271C1">
              <w:rPr>
                <w:rFonts w:hint="eastAsia"/>
                <w:b/>
                <w:bCs/>
                <w:color w:val="000000"/>
                <w:sz w:val="15"/>
                <w:szCs w:val="15"/>
              </w:rPr>
              <w:t>永久征地补偿费</w:t>
            </w:r>
          </w:p>
        </w:tc>
        <w:tc>
          <w:tcPr>
            <w:tcW w:w="294" w:type="pct"/>
            <w:shd w:val="clear" w:color="000000" w:fill="FFFFFF"/>
            <w:vAlign w:val="center"/>
            <w:hideMark/>
          </w:tcPr>
          <w:p w14:paraId="79BFABEF" w14:textId="77777777" w:rsidR="006271C1" w:rsidRPr="006271C1" w:rsidRDefault="006271C1" w:rsidP="006271C1">
            <w:pPr>
              <w:jc w:val="center"/>
              <w:rPr>
                <w:b/>
                <w:bCs/>
                <w:color w:val="000000"/>
                <w:sz w:val="15"/>
                <w:szCs w:val="15"/>
              </w:rPr>
            </w:pPr>
            <w:r w:rsidRPr="006271C1">
              <w:rPr>
                <w:rFonts w:hint="eastAsia"/>
                <w:b/>
                <w:bCs/>
                <w:color w:val="000000"/>
                <w:sz w:val="15"/>
                <w:szCs w:val="15"/>
              </w:rPr>
              <w:t>万元</w:t>
            </w:r>
          </w:p>
        </w:tc>
        <w:tc>
          <w:tcPr>
            <w:tcW w:w="294" w:type="pct"/>
            <w:shd w:val="clear" w:color="000000" w:fill="FFFFFF"/>
            <w:vAlign w:val="center"/>
            <w:hideMark/>
          </w:tcPr>
          <w:p w14:paraId="4933F6C5"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698EC2A6"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104.22</w:t>
            </w:r>
          </w:p>
        </w:tc>
        <w:tc>
          <w:tcPr>
            <w:tcW w:w="294" w:type="pct"/>
            <w:shd w:val="clear" w:color="000000" w:fill="FFFFFF"/>
            <w:vAlign w:val="center"/>
            <w:hideMark/>
          </w:tcPr>
          <w:p w14:paraId="24CE4767" w14:textId="77777777" w:rsidR="006271C1" w:rsidRPr="006271C1" w:rsidRDefault="006271C1" w:rsidP="006271C1">
            <w:pPr>
              <w:jc w:val="center"/>
              <w:rPr>
                <w:b/>
                <w:bCs/>
                <w:color w:val="000000"/>
                <w:sz w:val="15"/>
                <w:szCs w:val="15"/>
              </w:rPr>
            </w:pPr>
            <w:r w:rsidRPr="006271C1">
              <w:rPr>
                <w:rFonts w:hint="eastAsia"/>
                <w:b/>
                <w:bCs/>
                <w:color w:val="000000"/>
                <w:sz w:val="15"/>
                <w:szCs w:val="15"/>
              </w:rPr>
              <w:t>550.71</w:t>
            </w:r>
          </w:p>
        </w:tc>
        <w:tc>
          <w:tcPr>
            <w:tcW w:w="294" w:type="pct"/>
            <w:shd w:val="clear" w:color="000000" w:fill="FFFFFF"/>
            <w:vAlign w:val="center"/>
            <w:hideMark/>
          </w:tcPr>
          <w:p w14:paraId="1895FFE1"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4D861CD3"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2D0CAC6F" w14:textId="77777777" w:rsidR="006271C1" w:rsidRPr="006271C1" w:rsidRDefault="006271C1" w:rsidP="006271C1">
            <w:pPr>
              <w:jc w:val="center"/>
              <w:rPr>
                <w:b/>
                <w:bCs/>
                <w:color w:val="000000"/>
                <w:sz w:val="15"/>
                <w:szCs w:val="15"/>
              </w:rPr>
            </w:pPr>
            <w:r w:rsidRPr="006271C1">
              <w:rPr>
                <w:rFonts w:hint="eastAsia"/>
                <w:b/>
                <w:bCs/>
                <w:color w:val="000000"/>
                <w:sz w:val="15"/>
                <w:szCs w:val="15"/>
              </w:rPr>
              <w:t>510.81</w:t>
            </w:r>
          </w:p>
        </w:tc>
        <w:tc>
          <w:tcPr>
            <w:tcW w:w="294" w:type="pct"/>
            <w:shd w:val="clear" w:color="000000" w:fill="FFFFFF"/>
            <w:vAlign w:val="center"/>
            <w:hideMark/>
          </w:tcPr>
          <w:p w14:paraId="5A3FF9BC"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635C9236"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7162178D" w14:textId="77777777" w:rsidR="006271C1" w:rsidRPr="006271C1" w:rsidRDefault="006271C1" w:rsidP="006271C1">
            <w:pPr>
              <w:jc w:val="center"/>
              <w:rPr>
                <w:b/>
                <w:bCs/>
                <w:color w:val="000000"/>
                <w:sz w:val="15"/>
                <w:szCs w:val="15"/>
              </w:rPr>
            </w:pPr>
            <w:r w:rsidRPr="006271C1">
              <w:rPr>
                <w:rFonts w:hint="eastAsia"/>
                <w:b/>
                <w:bCs/>
                <w:color w:val="000000"/>
                <w:sz w:val="15"/>
                <w:szCs w:val="15"/>
              </w:rPr>
              <w:t>211.6</w:t>
            </w:r>
          </w:p>
        </w:tc>
        <w:tc>
          <w:tcPr>
            <w:tcW w:w="294" w:type="pct"/>
            <w:shd w:val="clear" w:color="000000" w:fill="FFFFFF"/>
            <w:vAlign w:val="center"/>
            <w:hideMark/>
          </w:tcPr>
          <w:p w14:paraId="5B2E78AD"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20D879D0"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2BC5E8CC" w14:textId="77777777" w:rsidR="006271C1" w:rsidRPr="006271C1" w:rsidRDefault="006271C1" w:rsidP="006271C1">
            <w:pPr>
              <w:jc w:val="center"/>
              <w:rPr>
                <w:b/>
                <w:bCs/>
                <w:color w:val="000000"/>
                <w:sz w:val="15"/>
                <w:szCs w:val="15"/>
              </w:rPr>
            </w:pPr>
            <w:r w:rsidRPr="006271C1">
              <w:rPr>
                <w:rFonts w:hint="eastAsia"/>
                <w:b/>
                <w:bCs/>
                <w:color w:val="000000"/>
                <w:sz w:val="15"/>
                <w:szCs w:val="15"/>
              </w:rPr>
              <w:t>163.89</w:t>
            </w:r>
          </w:p>
        </w:tc>
        <w:tc>
          <w:tcPr>
            <w:tcW w:w="294" w:type="pct"/>
            <w:shd w:val="clear" w:color="000000" w:fill="FFFFFF"/>
            <w:vAlign w:val="center"/>
            <w:hideMark/>
          </w:tcPr>
          <w:p w14:paraId="6280917B" w14:textId="77777777" w:rsidR="006271C1" w:rsidRPr="006271C1" w:rsidRDefault="006271C1" w:rsidP="006271C1">
            <w:pPr>
              <w:jc w:val="center"/>
              <w:rPr>
                <w:b/>
                <w:bCs/>
                <w:color w:val="000000"/>
                <w:sz w:val="15"/>
                <w:szCs w:val="15"/>
              </w:rPr>
            </w:pPr>
            <w:r w:rsidRPr="006271C1">
              <w:rPr>
                <w:rFonts w:hint="eastAsia"/>
                <w:b/>
                <w:bCs/>
                <w:color w:val="000000"/>
                <w:sz w:val="15"/>
                <w:szCs w:val="15"/>
              </w:rPr>
              <w:t>1437.01</w:t>
            </w:r>
          </w:p>
        </w:tc>
        <w:tc>
          <w:tcPr>
            <w:tcW w:w="294" w:type="pct"/>
            <w:shd w:val="clear" w:color="000000" w:fill="FFFFFF"/>
            <w:vAlign w:val="center"/>
            <w:hideMark/>
          </w:tcPr>
          <w:p w14:paraId="7959FE70" w14:textId="77777777" w:rsidR="006271C1" w:rsidRPr="006271C1" w:rsidRDefault="006271C1" w:rsidP="006271C1">
            <w:pPr>
              <w:jc w:val="center"/>
              <w:rPr>
                <w:b/>
                <w:bCs/>
                <w:color w:val="000000"/>
                <w:sz w:val="15"/>
                <w:szCs w:val="15"/>
              </w:rPr>
            </w:pPr>
            <w:r w:rsidRPr="006271C1">
              <w:rPr>
                <w:rFonts w:hint="eastAsia"/>
                <w:b/>
                <w:bCs/>
                <w:color w:val="000000"/>
                <w:sz w:val="15"/>
                <w:szCs w:val="15"/>
              </w:rPr>
              <w:t>40.83%</w:t>
            </w:r>
          </w:p>
        </w:tc>
      </w:tr>
      <w:tr w:rsidR="001F674E" w:rsidRPr="006271C1" w14:paraId="3A6D53D0" w14:textId="77777777" w:rsidTr="001F674E">
        <w:trPr>
          <w:trHeight w:val="290"/>
        </w:trPr>
        <w:tc>
          <w:tcPr>
            <w:tcW w:w="294" w:type="pct"/>
            <w:shd w:val="clear" w:color="000000" w:fill="FFFFFF"/>
            <w:vAlign w:val="center"/>
            <w:hideMark/>
          </w:tcPr>
          <w:p w14:paraId="176F7A27" w14:textId="77777777" w:rsidR="006271C1" w:rsidRPr="006271C1" w:rsidRDefault="006271C1" w:rsidP="006271C1">
            <w:pPr>
              <w:jc w:val="center"/>
              <w:rPr>
                <w:color w:val="000000"/>
                <w:sz w:val="15"/>
                <w:szCs w:val="15"/>
              </w:rPr>
            </w:pPr>
            <w:r w:rsidRPr="006271C1">
              <w:rPr>
                <w:rFonts w:hint="eastAsia"/>
                <w:color w:val="000000"/>
                <w:sz w:val="15"/>
                <w:szCs w:val="15"/>
              </w:rPr>
              <w:t>1.1.1</w:t>
            </w:r>
          </w:p>
        </w:tc>
        <w:tc>
          <w:tcPr>
            <w:tcW w:w="294" w:type="pct"/>
            <w:shd w:val="clear" w:color="000000" w:fill="FFFFFF"/>
            <w:vAlign w:val="center"/>
            <w:hideMark/>
          </w:tcPr>
          <w:p w14:paraId="2AADDF38" w14:textId="77777777" w:rsidR="006271C1" w:rsidRPr="006271C1" w:rsidRDefault="006271C1" w:rsidP="006271C1">
            <w:pPr>
              <w:jc w:val="center"/>
              <w:rPr>
                <w:color w:val="000000"/>
                <w:sz w:val="15"/>
                <w:szCs w:val="15"/>
              </w:rPr>
            </w:pPr>
            <w:r w:rsidRPr="006271C1">
              <w:rPr>
                <w:rFonts w:hint="eastAsia"/>
                <w:color w:val="000000"/>
                <w:sz w:val="15"/>
                <w:szCs w:val="15"/>
              </w:rPr>
              <w:t>耕地</w:t>
            </w:r>
          </w:p>
        </w:tc>
        <w:tc>
          <w:tcPr>
            <w:tcW w:w="294" w:type="pct"/>
            <w:shd w:val="clear" w:color="000000" w:fill="FFFFFF"/>
            <w:vAlign w:val="center"/>
            <w:hideMark/>
          </w:tcPr>
          <w:p w14:paraId="6B5931E5" w14:textId="77777777" w:rsidR="006271C1" w:rsidRPr="006271C1" w:rsidRDefault="006271C1" w:rsidP="006271C1">
            <w:pPr>
              <w:jc w:val="center"/>
              <w:rPr>
                <w:color w:val="000000"/>
                <w:sz w:val="15"/>
                <w:szCs w:val="15"/>
              </w:rPr>
            </w:pPr>
            <w:r w:rsidRPr="006271C1">
              <w:rPr>
                <w:rFonts w:hint="eastAsia"/>
                <w:color w:val="000000"/>
                <w:sz w:val="15"/>
                <w:szCs w:val="15"/>
              </w:rPr>
              <w:t>亩</w:t>
            </w:r>
          </w:p>
        </w:tc>
        <w:tc>
          <w:tcPr>
            <w:tcW w:w="294" w:type="pct"/>
            <w:shd w:val="clear" w:color="000000" w:fill="FFFFFF"/>
            <w:vAlign w:val="center"/>
            <w:hideMark/>
          </w:tcPr>
          <w:p w14:paraId="57DC1421" w14:textId="77777777" w:rsidR="006271C1" w:rsidRPr="006271C1" w:rsidRDefault="006271C1" w:rsidP="006271C1">
            <w:pPr>
              <w:jc w:val="center"/>
              <w:rPr>
                <w:color w:val="000000"/>
                <w:sz w:val="15"/>
                <w:szCs w:val="15"/>
              </w:rPr>
            </w:pPr>
            <w:r w:rsidRPr="006271C1">
              <w:rPr>
                <w:rFonts w:hint="eastAsia"/>
                <w:color w:val="000000"/>
                <w:sz w:val="15"/>
                <w:szCs w:val="15"/>
              </w:rPr>
              <w:t>60000</w:t>
            </w:r>
          </w:p>
        </w:tc>
        <w:tc>
          <w:tcPr>
            <w:tcW w:w="294" w:type="pct"/>
            <w:shd w:val="clear" w:color="000000" w:fill="FFFFFF"/>
            <w:vAlign w:val="center"/>
            <w:hideMark/>
          </w:tcPr>
          <w:p w14:paraId="30FD0C3B" w14:textId="77777777" w:rsidR="006271C1" w:rsidRPr="006271C1" w:rsidRDefault="006271C1" w:rsidP="006271C1">
            <w:pPr>
              <w:jc w:val="center"/>
              <w:rPr>
                <w:color w:val="000000"/>
                <w:sz w:val="15"/>
                <w:szCs w:val="15"/>
              </w:rPr>
            </w:pPr>
            <w:r w:rsidRPr="006271C1">
              <w:rPr>
                <w:rFonts w:hint="eastAsia"/>
                <w:color w:val="000000"/>
                <w:sz w:val="15"/>
                <w:szCs w:val="15"/>
              </w:rPr>
              <w:t>44.21</w:t>
            </w:r>
          </w:p>
        </w:tc>
        <w:tc>
          <w:tcPr>
            <w:tcW w:w="294" w:type="pct"/>
            <w:shd w:val="clear" w:color="000000" w:fill="FFFFFF"/>
            <w:vAlign w:val="center"/>
            <w:hideMark/>
          </w:tcPr>
          <w:p w14:paraId="76CB0FE4" w14:textId="77777777" w:rsidR="006271C1" w:rsidRPr="006271C1" w:rsidRDefault="006271C1" w:rsidP="006271C1">
            <w:pPr>
              <w:jc w:val="center"/>
              <w:rPr>
                <w:color w:val="000000"/>
                <w:sz w:val="15"/>
                <w:szCs w:val="15"/>
              </w:rPr>
            </w:pPr>
            <w:r w:rsidRPr="006271C1">
              <w:rPr>
                <w:rFonts w:hint="eastAsia"/>
                <w:color w:val="000000"/>
                <w:sz w:val="15"/>
                <w:szCs w:val="15"/>
              </w:rPr>
              <w:t>265.26</w:t>
            </w:r>
          </w:p>
        </w:tc>
        <w:tc>
          <w:tcPr>
            <w:tcW w:w="294" w:type="pct"/>
            <w:shd w:val="clear" w:color="000000" w:fill="FFFFFF"/>
            <w:vAlign w:val="center"/>
            <w:hideMark/>
          </w:tcPr>
          <w:p w14:paraId="672DA393" w14:textId="77777777" w:rsidR="006271C1" w:rsidRPr="006271C1" w:rsidRDefault="006271C1" w:rsidP="006271C1">
            <w:pPr>
              <w:jc w:val="center"/>
              <w:rPr>
                <w:color w:val="000000"/>
                <w:sz w:val="15"/>
                <w:szCs w:val="15"/>
              </w:rPr>
            </w:pPr>
            <w:r w:rsidRPr="006271C1">
              <w:rPr>
                <w:rFonts w:hint="eastAsia"/>
                <w:color w:val="000000"/>
                <w:sz w:val="15"/>
                <w:szCs w:val="15"/>
              </w:rPr>
              <w:t>60000</w:t>
            </w:r>
          </w:p>
        </w:tc>
        <w:tc>
          <w:tcPr>
            <w:tcW w:w="294" w:type="pct"/>
            <w:shd w:val="clear" w:color="000000" w:fill="FFFFFF"/>
            <w:vAlign w:val="center"/>
            <w:hideMark/>
          </w:tcPr>
          <w:p w14:paraId="5CE92115" w14:textId="77777777" w:rsidR="006271C1" w:rsidRPr="006271C1" w:rsidRDefault="006271C1" w:rsidP="006271C1">
            <w:pPr>
              <w:jc w:val="center"/>
              <w:rPr>
                <w:color w:val="000000"/>
                <w:sz w:val="15"/>
                <w:szCs w:val="15"/>
              </w:rPr>
            </w:pPr>
            <w:r w:rsidRPr="006271C1">
              <w:rPr>
                <w:rFonts w:hint="eastAsia"/>
                <w:color w:val="000000"/>
                <w:sz w:val="15"/>
                <w:szCs w:val="15"/>
              </w:rPr>
              <w:t>81.96</w:t>
            </w:r>
          </w:p>
        </w:tc>
        <w:tc>
          <w:tcPr>
            <w:tcW w:w="294" w:type="pct"/>
            <w:shd w:val="clear" w:color="000000" w:fill="FFFFFF"/>
            <w:vAlign w:val="center"/>
            <w:hideMark/>
          </w:tcPr>
          <w:p w14:paraId="76A704EF" w14:textId="77777777" w:rsidR="006271C1" w:rsidRPr="006271C1" w:rsidRDefault="006271C1" w:rsidP="006271C1">
            <w:pPr>
              <w:jc w:val="center"/>
              <w:rPr>
                <w:color w:val="000000"/>
                <w:sz w:val="15"/>
                <w:szCs w:val="15"/>
              </w:rPr>
            </w:pPr>
            <w:r w:rsidRPr="006271C1">
              <w:rPr>
                <w:rFonts w:hint="eastAsia"/>
                <w:color w:val="000000"/>
                <w:sz w:val="15"/>
                <w:szCs w:val="15"/>
              </w:rPr>
              <w:t>491.76</w:t>
            </w:r>
          </w:p>
        </w:tc>
        <w:tc>
          <w:tcPr>
            <w:tcW w:w="294" w:type="pct"/>
            <w:shd w:val="clear" w:color="000000" w:fill="FFFFFF"/>
            <w:vAlign w:val="center"/>
            <w:hideMark/>
          </w:tcPr>
          <w:p w14:paraId="00752AA8" w14:textId="77777777" w:rsidR="006271C1" w:rsidRPr="006271C1" w:rsidRDefault="006271C1" w:rsidP="006271C1">
            <w:pPr>
              <w:jc w:val="center"/>
              <w:rPr>
                <w:color w:val="000000"/>
                <w:sz w:val="15"/>
                <w:szCs w:val="15"/>
              </w:rPr>
            </w:pPr>
            <w:r w:rsidRPr="006271C1">
              <w:rPr>
                <w:rFonts w:hint="eastAsia"/>
                <w:color w:val="000000"/>
                <w:sz w:val="15"/>
                <w:szCs w:val="15"/>
              </w:rPr>
              <w:t>46000</w:t>
            </w:r>
          </w:p>
        </w:tc>
        <w:tc>
          <w:tcPr>
            <w:tcW w:w="294" w:type="pct"/>
            <w:shd w:val="clear" w:color="000000" w:fill="FFFFFF"/>
            <w:vAlign w:val="center"/>
            <w:hideMark/>
          </w:tcPr>
          <w:p w14:paraId="29F21CD0" w14:textId="77777777" w:rsidR="006271C1" w:rsidRPr="006271C1" w:rsidRDefault="006271C1" w:rsidP="006271C1">
            <w:pPr>
              <w:jc w:val="center"/>
              <w:rPr>
                <w:color w:val="000000"/>
                <w:sz w:val="15"/>
                <w:szCs w:val="15"/>
              </w:rPr>
            </w:pPr>
            <w:r w:rsidRPr="006271C1">
              <w:rPr>
                <w:rFonts w:hint="eastAsia"/>
                <w:color w:val="000000"/>
                <w:sz w:val="15"/>
                <w:szCs w:val="15"/>
              </w:rPr>
              <w:t>31</w:t>
            </w:r>
          </w:p>
        </w:tc>
        <w:tc>
          <w:tcPr>
            <w:tcW w:w="294" w:type="pct"/>
            <w:shd w:val="clear" w:color="000000" w:fill="FFFFFF"/>
            <w:vAlign w:val="center"/>
            <w:hideMark/>
          </w:tcPr>
          <w:p w14:paraId="484830BA" w14:textId="77777777" w:rsidR="006271C1" w:rsidRPr="006271C1" w:rsidRDefault="006271C1" w:rsidP="006271C1">
            <w:pPr>
              <w:jc w:val="center"/>
              <w:rPr>
                <w:color w:val="000000"/>
                <w:sz w:val="15"/>
                <w:szCs w:val="15"/>
              </w:rPr>
            </w:pPr>
            <w:r w:rsidRPr="006271C1">
              <w:rPr>
                <w:rFonts w:hint="eastAsia"/>
                <w:color w:val="000000"/>
                <w:sz w:val="15"/>
                <w:szCs w:val="15"/>
              </w:rPr>
              <w:t>142.6</w:t>
            </w:r>
          </w:p>
        </w:tc>
        <w:tc>
          <w:tcPr>
            <w:tcW w:w="294" w:type="pct"/>
            <w:shd w:val="clear" w:color="000000" w:fill="FFFFFF"/>
            <w:vAlign w:val="center"/>
            <w:hideMark/>
          </w:tcPr>
          <w:p w14:paraId="14823AC2" w14:textId="77777777" w:rsidR="006271C1" w:rsidRPr="006271C1" w:rsidRDefault="006271C1" w:rsidP="006271C1">
            <w:pPr>
              <w:jc w:val="center"/>
              <w:rPr>
                <w:color w:val="000000"/>
                <w:sz w:val="15"/>
                <w:szCs w:val="15"/>
              </w:rPr>
            </w:pPr>
            <w:r w:rsidRPr="006271C1">
              <w:rPr>
                <w:rFonts w:hint="eastAsia"/>
                <w:color w:val="000000"/>
                <w:sz w:val="15"/>
                <w:szCs w:val="15"/>
              </w:rPr>
              <w:t>60000</w:t>
            </w:r>
          </w:p>
        </w:tc>
        <w:tc>
          <w:tcPr>
            <w:tcW w:w="294" w:type="pct"/>
            <w:shd w:val="clear" w:color="000000" w:fill="FFFFFF"/>
            <w:vAlign w:val="center"/>
            <w:hideMark/>
          </w:tcPr>
          <w:p w14:paraId="6314E4EA" w14:textId="77777777" w:rsidR="006271C1" w:rsidRPr="006271C1" w:rsidRDefault="006271C1" w:rsidP="006271C1">
            <w:pPr>
              <w:jc w:val="center"/>
              <w:rPr>
                <w:color w:val="000000"/>
                <w:sz w:val="15"/>
                <w:szCs w:val="15"/>
              </w:rPr>
            </w:pPr>
            <w:r w:rsidRPr="006271C1">
              <w:rPr>
                <w:rFonts w:hint="eastAsia"/>
                <w:color w:val="000000"/>
                <w:sz w:val="15"/>
                <w:szCs w:val="15"/>
              </w:rPr>
              <w:t>9.94</w:t>
            </w:r>
          </w:p>
        </w:tc>
        <w:tc>
          <w:tcPr>
            <w:tcW w:w="294" w:type="pct"/>
            <w:shd w:val="clear" w:color="000000" w:fill="FFFFFF"/>
            <w:vAlign w:val="center"/>
            <w:hideMark/>
          </w:tcPr>
          <w:p w14:paraId="339EC6F1" w14:textId="77777777" w:rsidR="006271C1" w:rsidRPr="006271C1" w:rsidRDefault="006271C1" w:rsidP="006271C1">
            <w:pPr>
              <w:jc w:val="center"/>
              <w:rPr>
                <w:color w:val="000000"/>
                <w:sz w:val="15"/>
                <w:szCs w:val="15"/>
              </w:rPr>
            </w:pPr>
            <w:r w:rsidRPr="006271C1">
              <w:rPr>
                <w:rFonts w:hint="eastAsia"/>
                <w:color w:val="000000"/>
                <w:sz w:val="15"/>
                <w:szCs w:val="15"/>
              </w:rPr>
              <w:t>59.64</w:t>
            </w:r>
          </w:p>
        </w:tc>
        <w:tc>
          <w:tcPr>
            <w:tcW w:w="294" w:type="pct"/>
            <w:shd w:val="clear" w:color="000000" w:fill="FFFFFF"/>
            <w:vAlign w:val="center"/>
            <w:hideMark/>
          </w:tcPr>
          <w:p w14:paraId="6D42CE89" w14:textId="77777777" w:rsidR="006271C1" w:rsidRPr="006271C1" w:rsidRDefault="006271C1" w:rsidP="006271C1">
            <w:pPr>
              <w:jc w:val="center"/>
              <w:rPr>
                <w:b/>
                <w:bCs/>
                <w:color w:val="000000"/>
                <w:sz w:val="15"/>
                <w:szCs w:val="15"/>
              </w:rPr>
            </w:pPr>
            <w:r w:rsidRPr="006271C1">
              <w:rPr>
                <w:rFonts w:hint="eastAsia"/>
                <w:b/>
                <w:bCs/>
                <w:color w:val="000000"/>
                <w:sz w:val="15"/>
                <w:szCs w:val="15"/>
              </w:rPr>
              <w:t>959.26</w:t>
            </w:r>
          </w:p>
        </w:tc>
        <w:tc>
          <w:tcPr>
            <w:tcW w:w="294" w:type="pct"/>
            <w:shd w:val="clear" w:color="000000" w:fill="FFFFFF"/>
            <w:vAlign w:val="center"/>
            <w:hideMark/>
          </w:tcPr>
          <w:p w14:paraId="36FA4672" w14:textId="77777777" w:rsidR="006271C1" w:rsidRPr="006271C1" w:rsidRDefault="006271C1" w:rsidP="006271C1">
            <w:pPr>
              <w:jc w:val="center"/>
              <w:rPr>
                <w:b/>
                <w:bCs/>
                <w:color w:val="000000"/>
                <w:sz w:val="15"/>
                <w:szCs w:val="15"/>
              </w:rPr>
            </w:pPr>
            <w:r w:rsidRPr="006271C1">
              <w:rPr>
                <w:rFonts w:hint="eastAsia"/>
                <w:b/>
                <w:bCs/>
                <w:color w:val="000000"/>
                <w:sz w:val="15"/>
                <w:szCs w:val="15"/>
              </w:rPr>
              <w:t>27.25%</w:t>
            </w:r>
          </w:p>
        </w:tc>
      </w:tr>
      <w:tr w:rsidR="001F674E" w:rsidRPr="006271C1" w14:paraId="43737519" w14:textId="77777777" w:rsidTr="001F674E">
        <w:trPr>
          <w:trHeight w:val="290"/>
        </w:trPr>
        <w:tc>
          <w:tcPr>
            <w:tcW w:w="294" w:type="pct"/>
            <w:shd w:val="clear" w:color="000000" w:fill="FFFFFF"/>
            <w:vAlign w:val="center"/>
            <w:hideMark/>
          </w:tcPr>
          <w:p w14:paraId="0F352895" w14:textId="77777777" w:rsidR="006271C1" w:rsidRPr="006271C1" w:rsidRDefault="006271C1" w:rsidP="006271C1">
            <w:pPr>
              <w:jc w:val="center"/>
              <w:rPr>
                <w:color w:val="000000"/>
                <w:sz w:val="15"/>
                <w:szCs w:val="15"/>
              </w:rPr>
            </w:pPr>
            <w:r w:rsidRPr="006271C1">
              <w:rPr>
                <w:rFonts w:hint="eastAsia"/>
                <w:color w:val="000000"/>
                <w:sz w:val="15"/>
                <w:szCs w:val="15"/>
              </w:rPr>
              <w:t>1.1.2</w:t>
            </w:r>
          </w:p>
        </w:tc>
        <w:tc>
          <w:tcPr>
            <w:tcW w:w="294" w:type="pct"/>
            <w:shd w:val="clear" w:color="000000" w:fill="FFFFFF"/>
            <w:vAlign w:val="center"/>
            <w:hideMark/>
          </w:tcPr>
          <w:p w14:paraId="0562A3B0" w14:textId="77777777" w:rsidR="006271C1" w:rsidRPr="006271C1" w:rsidRDefault="006271C1" w:rsidP="006271C1">
            <w:pPr>
              <w:jc w:val="center"/>
              <w:rPr>
                <w:color w:val="000000"/>
                <w:sz w:val="15"/>
                <w:szCs w:val="15"/>
              </w:rPr>
            </w:pPr>
            <w:r w:rsidRPr="006271C1">
              <w:rPr>
                <w:rFonts w:hint="eastAsia"/>
                <w:color w:val="000000"/>
                <w:sz w:val="15"/>
                <w:szCs w:val="15"/>
              </w:rPr>
              <w:t>林地</w:t>
            </w:r>
          </w:p>
        </w:tc>
        <w:tc>
          <w:tcPr>
            <w:tcW w:w="294" w:type="pct"/>
            <w:shd w:val="clear" w:color="000000" w:fill="FFFFFF"/>
            <w:vAlign w:val="center"/>
            <w:hideMark/>
          </w:tcPr>
          <w:p w14:paraId="342E5C52" w14:textId="77777777" w:rsidR="006271C1" w:rsidRPr="006271C1" w:rsidRDefault="006271C1" w:rsidP="006271C1">
            <w:pPr>
              <w:jc w:val="center"/>
              <w:rPr>
                <w:color w:val="000000"/>
                <w:sz w:val="15"/>
                <w:szCs w:val="15"/>
              </w:rPr>
            </w:pPr>
            <w:r w:rsidRPr="006271C1">
              <w:rPr>
                <w:rFonts w:hint="eastAsia"/>
                <w:color w:val="000000"/>
                <w:sz w:val="15"/>
                <w:szCs w:val="15"/>
              </w:rPr>
              <w:t>亩</w:t>
            </w:r>
          </w:p>
        </w:tc>
        <w:tc>
          <w:tcPr>
            <w:tcW w:w="294" w:type="pct"/>
            <w:shd w:val="clear" w:color="000000" w:fill="FFFFFF"/>
            <w:vAlign w:val="center"/>
            <w:hideMark/>
          </w:tcPr>
          <w:p w14:paraId="71989745" w14:textId="77777777" w:rsidR="006271C1" w:rsidRPr="006271C1" w:rsidRDefault="006271C1" w:rsidP="006271C1">
            <w:pPr>
              <w:jc w:val="center"/>
              <w:rPr>
                <w:color w:val="000000"/>
                <w:sz w:val="15"/>
                <w:szCs w:val="15"/>
              </w:rPr>
            </w:pPr>
            <w:r w:rsidRPr="006271C1">
              <w:rPr>
                <w:rFonts w:hint="eastAsia"/>
                <w:color w:val="000000"/>
                <w:sz w:val="15"/>
                <w:szCs w:val="15"/>
              </w:rPr>
              <w:t>30000</w:t>
            </w:r>
          </w:p>
        </w:tc>
        <w:tc>
          <w:tcPr>
            <w:tcW w:w="294" w:type="pct"/>
            <w:shd w:val="clear" w:color="000000" w:fill="FFFFFF"/>
            <w:vAlign w:val="center"/>
            <w:hideMark/>
          </w:tcPr>
          <w:p w14:paraId="05F017F9" w14:textId="77777777" w:rsidR="006271C1" w:rsidRPr="006271C1" w:rsidRDefault="006271C1" w:rsidP="006271C1">
            <w:pPr>
              <w:jc w:val="center"/>
              <w:rPr>
                <w:color w:val="000000"/>
                <w:sz w:val="15"/>
                <w:szCs w:val="15"/>
              </w:rPr>
            </w:pPr>
            <w:r w:rsidRPr="006271C1">
              <w:rPr>
                <w:rFonts w:hint="eastAsia"/>
                <w:color w:val="000000"/>
                <w:sz w:val="15"/>
                <w:szCs w:val="15"/>
              </w:rPr>
              <w:t>17.73</w:t>
            </w:r>
          </w:p>
        </w:tc>
        <w:tc>
          <w:tcPr>
            <w:tcW w:w="294" w:type="pct"/>
            <w:shd w:val="clear" w:color="000000" w:fill="FFFFFF"/>
            <w:vAlign w:val="center"/>
            <w:hideMark/>
          </w:tcPr>
          <w:p w14:paraId="66D46021" w14:textId="77777777" w:rsidR="006271C1" w:rsidRPr="006271C1" w:rsidRDefault="006271C1" w:rsidP="006271C1">
            <w:pPr>
              <w:jc w:val="center"/>
              <w:rPr>
                <w:color w:val="000000"/>
                <w:sz w:val="15"/>
                <w:szCs w:val="15"/>
              </w:rPr>
            </w:pPr>
            <w:r w:rsidRPr="006271C1">
              <w:rPr>
                <w:rFonts w:hint="eastAsia"/>
                <w:color w:val="000000"/>
                <w:sz w:val="15"/>
                <w:szCs w:val="15"/>
              </w:rPr>
              <w:t>53.19</w:t>
            </w:r>
          </w:p>
        </w:tc>
        <w:tc>
          <w:tcPr>
            <w:tcW w:w="294" w:type="pct"/>
            <w:shd w:val="clear" w:color="000000" w:fill="FFFFFF"/>
            <w:vAlign w:val="center"/>
            <w:hideMark/>
          </w:tcPr>
          <w:p w14:paraId="7C78C66C" w14:textId="77777777" w:rsidR="006271C1" w:rsidRPr="006271C1" w:rsidRDefault="006271C1" w:rsidP="006271C1">
            <w:pPr>
              <w:jc w:val="center"/>
              <w:rPr>
                <w:color w:val="000000"/>
                <w:sz w:val="15"/>
                <w:szCs w:val="15"/>
              </w:rPr>
            </w:pPr>
            <w:r w:rsidRPr="006271C1">
              <w:rPr>
                <w:rFonts w:hint="eastAsia"/>
                <w:color w:val="000000"/>
                <w:sz w:val="15"/>
                <w:szCs w:val="15"/>
              </w:rPr>
              <w:t>30000</w:t>
            </w:r>
          </w:p>
        </w:tc>
        <w:tc>
          <w:tcPr>
            <w:tcW w:w="294" w:type="pct"/>
            <w:shd w:val="clear" w:color="000000" w:fill="FFFFFF"/>
            <w:vAlign w:val="center"/>
            <w:hideMark/>
          </w:tcPr>
          <w:p w14:paraId="406127C7"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6A3FD196"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2D584E98" w14:textId="77777777" w:rsidR="006271C1" w:rsidRPr="006271C1" w:rsidRDefault="006271C1" w:rsidP="006271C1">
            <w:pPr>
              <w:jc w:val="center"/>
              <w:rPr>
                <w:color w:val="000000"/>
                <w:sz w:val="15"/>
                <w:szCs w:val="15"/>
              </w:rPr>
            </w:pPr>
            <w:r w:rsidRPr="006271C1">
              <w:rPr>
                <w:rFonts w:hint="eastAsia"/>
                <w:color w:val="000000"/>
                <w:sz w:val="15"/>
                <w:szCs w:val="15"/>
              </w:rPr>
              <w:t>23000</w:t>
            </w:r>
          </w:p>
        </w:tc>
        <w:tc>
          <w:tcPr>
            <w:tcW w:w="294" w:type="pct"/>
            <w:shd w:val="clear" w:color="000000" w:fill="FFFFFF"/>
            <w:vAlign w:val="center"/>
            <w:hideMark/>
          </w:tcPr>
          <w:p w14:paraId="2FCBF4A9" w14:textId="77777777" w:rsidR="006271C1" w:rsidRPr="006271C1" w:rsidRDefault="006271C1" w:rsidP="006271C1">
            <w:pPr>
              <w:jc w:val="center"/>
              <w:rPr>
                <w:color w:val="000000"/>
                <w:sz w:val="15"/>
                <w:szCs w:val="15"/>
              </w:rPr>
            </w:pPr>
            <w:r w:rsidRPr="006271C1">
              <w:rPr>
                <w:rFonts w:hint="eastAsia"/>
                <w:color w:val="000000"/>
                <w:sz w:val="15"/>
                <w:szCs w:val="15"/>
              </w:rPr>
              <w:t>4</w:t>
            </w:r>
          </w:p>
        </w:tc>
        <w:tc>
          <w:tcPr>
            <w:tcW w:w="294" w:type="pct"/>
            <w:shd w:val="clear" w:color="000000" w:fill="FFFFFF"/>
            <w:vAlign w:val="center"/>
            <w:hideMark/>
          </w:tcPr>
          <w:p w14:paraId="3E75D043" w14:textId="77777777" w:rsidR="006271C1" w:rsidRPr="006271C1" w:rsidRDefault="006271C1" w:rsidP="006271C1">
            <w:pPr>
              <w:jc w:val="center"/>
              <w:rPr>
                <w:color w:val="000000"/>
                <w:sz w:val="15"/>
                <w:szCs w:val="15"/>
              </w:rPr>
            </w:pPr>
            <w:r w:rsidRPr="006271C1">
              <w:rPr>
                <w:rFonts w:hint="eastAsia"/>
                <w:color w:val="000000"/>
                <w:sz w:val="15"/>
                <w:szCs w:val="15"/>
              </w:rPr>
              <w:t>9.2</w:t>
            </w:r>
          </w:p>
        </w:tc>
        <w:tc>
          <w:tcPr>
            <w:tcW w:w="294" w:type="pct"/>
            <w:shd w:val="clear" w:color="000000" w:fill="FFFFFF"/>
            <w:vAlign w:val="center"/>
            <w:hideMark/>
          </w:tcPr>
          <w:p w14:paraId="48C35E26" w14:textId="77777777" w:rsidR="006271C1" w:rsidRPr="006271C1" w:rsidRDefault="006271C1" w:rsidP="006271C1">
            <w:pPr>
              <w:jc w:val="center"/>
              <w:rPr>
                <w:color w:val="000000"/>
                <w:sz w:val="15"/>
                <w:szCs w:val="15"/>
              </w:rPr>
            </w:pPr>
            <w:r w:rsidRPr="006271C1">
              <w:rPr>
                <w:rFonts w:hint="eastAsia"/>
                <w:color w:val="000000"/>
                <w:sz w:val="15"/>
                <w:szCs w:val="15"/>
              </w:rPr>
              <w:t>30000</w:t>
            </w:r>
          </w:p>
        </w:tc>
        <w:tc>
          <w:tcPr>
            <w:tcW w:w="294" w:type="pct"/>
            <w:shd w:val="clear" w:color="000000" w:fill="FFFFFF"/>
            <w:vAlign w:val="center"/>
            <w:hideMark/>
          </w:tcPr>
          <w:p w14:paraId="09FFC069" w14:textId="77777777" w:rsidR="006271C1" w:rsidRPr="006271C1" w:rsidRDefault="006271C1" w:rsidP="006271C1">
            <w:pPr>
              <w:jc w:val="center"/>
              <w:rPr>
                <w:color w:val="000000"/>
                <w:sz w:val="15"/>
                <w:szCs w:val="15"/>
              </w:rPr>
            </w:pPr>
            <w:r w:rsidRPr="006271C1">
              <w:rPr>
                <w:rFonts w:hint="eastAsia"/>
                <w:color w:val="000000"/>
                <w:sz w:val="15"/>
                <w:szCs w:val="15"/>
              </w:rPr>
              <w:t>8.69</w:t>
            </w:r>
          </w:p>
        </w:tc>
        <w:tc>
          <w:tcPr>
            <w:tcW w:w="294" w:type="pct"/>
            <w:shd w:val="clear" w:color="000000" w:fill="FFFFFF"/>
            <w:vAlign w:val="center"/>
            <w:hideMark/>
          </w:tcPr>
          <w:p w14:paraId="33851F23" w14:textId="77777777" w:rsidR="006271C1" w:rsidRPr="006271C1" w:rsidRDefault="006271C1" w:rsidP="006271C1">
            <w:pPr>
              <w:jc w:val="center"/>
              <w:rPr>
                <w:color w:val="000000"/>
                <w:sz w:val="15"/>
                <w:szCs w:val="15"/>
              </w:rPr>
            </w:pPr>
            <w:r w:rsidRPr="006271C1">
              <w:rPr>
                <w:rFonts w:hint="eastAsia"/>
                <w:color w:val="000000"/>
                <w:sz w:val="15"/>
                <w:szCs w:val="15"/>
              </w:rPr>
              <w:t>26.07</w:t>
            </w:r>
          </w:p>
        </w:tc>
        <w:tc>
          <w:tcPr>
            <w:tcW w:w="294" w:type="pct"/>
            <w:shd w:val="clear" w:color="000000" w:fill="FFFFFF"/>
            <w:vAlign w:val="center"/>
            <w:hideMark/>
          </w:tcPr>
          <w:p w14:paraId="150854E3" w14:textId="77777777" w:rsidR="006271C1" w:rsidRPr="006271C1" w:rsidRDefault="006271C1" w:rsidP="006271C1">
            <w:pPr>
              <w:jc w:val="center"/>
              <w:rPr>
                <w:b/>
                <w:bCs/>
                <w:color w:val="000000"/>
                <w:sz w:val="15"/>
                <w:szCs w:val="15"/>
              </w:rPr>
            </w:pPr>
            <w:r w:rsidRPr="006271C1">
              <w:rPr>
                <w:rFonts w:hint="eastAsia"/>
                <w:b/>
                <w:bCs/>
                <w:color w:val="000000"/>
                <w:sz w:val="15"/>
                <w:szCs w:val="15"/>
              </w:rPr>
              <w:t>88.46</w:t>
            </w:r>
          </w:p>
        </w:tc>
        <w:tc>
          <w:tcPr>
            <w:tcW w:w="294" w:type="pct"/>
            <w:shd w:val="clear" w:color="000000" w:fill="FFFFFF"/>
            <w:vAlign w:val="center"/>
            <w:hideMark/>
          </w:tcPr>
          <w:p w14:paraId="7BAD53C4" w14:textId="77777777" w:rsidR="006271C1" w:rsidRPr="006271C1" w:rsidRDefault="006271C1" w:rsidP="006271C1">
            <w:pPr>
              <w:jc w:val="center"/>
              <w:rPr>
                <w:b/>
                <w:bCs/>
                <w:color w:val="000000"/>
                <w:sz w:val="15"/>
                <w:szCs w:val="15"/>
              </w:rPr>
            </w:pPr>
            <w:r w:rsidRPr="006271C1">
              <w:rPr>
                <w:rFonts w:hint="eastAsia"/>
                <w:b/>
                <w:bCs/>
                <w:color w:val="000000"/>
                <w:sz w:val="15"/>
                <w:szCs w:val="15"/>
              </w:rPr>
              <w:t>2.51%</w:t>
            </w:r>
          </w:p>
        </w:tc>
      </w:tr>
      <w:tr w:rsidR="001F674E" w:rsidRPr="006271C1" w14:paraId="48B9EBCB" w14:textId="77777777" w:rsidTr="001F674E">
        <w:trPr>
          <w:trHeight w:val="290"/>
        </w:trPr>
        <w:tc>
          <w:tcPr>
            <w:tcW w:w="294" w:type="pct"/>
            <w:shd w:val="clear" w:color="000000" w:fill="FFFFFF"/>
            <w:vAlign w:val="center"/>
            <w:hideMark/>
          </w:tcPr>
          <w:p w14:paraId="3F601354" w14:textId="77777777" w:rsidR="006271C1" w:rsidRPr="006271C1" w:rsidRDefault="006271C1" w:rsidP="006271C1">
            <w:pPr>
              <w:jc w:val="center"/>
              <w:rPr>
                <w:color w:val="000000"/>
                <w:sz w:val="15"/>
                <w:szCs w:val="15"/>
              </w:rPr>
            </w:pPr>
            <w:r w:rsidRPr="006271C1">
              <w:rPr>
                <w:rFonts w:hint="eastAsia"/>
                <w:color w:val="000000"/>
                <w:sz w:val="15"/>
                <w:szCs w:val="15"/>
              </w:rPr>
              <w:t>1.1.3</w:t>
            </w:r>
          </w:p>
        </w:tc>
        <w:tc>
          <w:tcPr>
            <w:tcW w:w="294" w:type="pct"/>
            <w:shd w:val="clear" w:color="000000" w:fill="FFFFFF"/>
            <w:vAlign w:val="center"/>
            <w:hideMark/>
          </w:tcPr>
          <w:p w14:paraId="63D24FC9" w14:textId="77777777" w:rsidR="006271C1" w:rsidRPr="006271C1" w:rsidRDefault="006271C1" w:rsidP="006271C1">
            <w:pPr>
              <w:jc w:val="center"/>
              <w:rPr>
                <w:color w:val="000000"/>
                <w:sz w:val="15"/>
                <w:szCs w:val="15"/>
              </w:rPr>
            </w:pPr>
            <w:r w:rsidRPr="006271C1">
              <w:rPr>
                <w:rFonts w:hint="eastAsia"/>
                <w:color w:val="000000"/>
                <w:sz w:val="15"/>
                <w:szCs w:val="15"/>
              </w:rPr>
              <w:t>集体建设用地</w:t>
            </w:r>
          </w:p>
        </w:tc>
        <w:tc>
          <w:tcPr>
            <w:tcW w:w="294" w:type="pct"/>
            <w:shd w:val="clear" w:color="000000" w:fill="FFFFFF"/>
            <w:vAlign w:val="center"/>
            <w:hideMark/>
          </w:tcPr>
          <w:p w14:paraId="164BBCCC" w14:textId="77777777" w:rsidR="006271C1" w:rsidRPr="006271C1" w:rsidRDefault="006271C1" w:rsidP="006271C1">
            <w:pPr>
              <w:jc w:val="center"/>
              <w:rPr>
                <w:color w:val="000000"/>
                <w:sz w:val="15"/>
                <w:szCs w:val="15"/>
              </w:rPr>
            </w:pPr>
            <w:r w:rsidRPr="006271C1">
              <w:rPr>
                <w:rFonts w:hint="eastAsia"/>
                <w:color w:val="000000"/>
                <w:sz w:val="15"/>
                <w:szCs w:val="15"/>
              </w:rPr>
              <w:t>亩</w:t>
            </w:r>
          </w:p>
        </w:tc>
        <w:tc>
          <w:tcPr>
            <w:tcW w:w="294" w:type="pct"/>
            <w:shd w:val="clear" w:color="000000" w:fill="FFFFFF"/>
            <w:vAlign w:val="center"/>
            <w:hideMark/>
          </w:tcPr>
          <w:p w14:paraId="72968B5D" w14:textId="77777777" w:rsidR="006271C1" w:rsidRPr="006271C1" w:rsidRDefault="006271C1" w:rsidP="006271C1">
            <w:pPr>
              <w:jc w:val="center"/>
              <w:rPr>
                <w:color w:val="000000"/>
                <w:sz w:val="15"/>
                <w:szCs w:val="15"/>
              </w:rPr>
            </w:pPr>
            <w:r w:rsidRPr="006271C1">
              <w:rPr>
                <w:rFonts w:hint="eastAsia"/>
                <w:color w:val="000000"/>
                <w:sz w:val="15"/>
                <w:szCs w:val="15"/>
              </w:rPr>
              <w:t>60000</w:t>
            </w:r>
          </w:p>
        </w:tc>
        <w:tc>
          <w:tcPr>
            <w:tcW w:w="294" w:type="pct"/>
            <w:shd w:val="clear" w:color="000000" w:fill="FFFFFF"/>
            <w:vAlign w:val="center"/>
            <w:hideMark/>
          </w:tcPr>
          <w:p w14:paraId="146D63E7" w14:textId="77777777" w:rsidR="006271C1" w:rsidRPr="006271C1" w:rsidRDefault="006271C1" w:rsidP="006271C1">
            <w:pPr>
              <w:jc w:val="center"/>
              <w:rPr>
                <w:color w:val="000000"/>
                <w:sz w:val="15"/>
                <w:szCs w:val="15"/>
              </w:rPr>
            </w:pPr>
            <w:r w:rsidRPr="006271C1">
              <w:rPr>
                <w:rFonts w:hint="eastAsia"/>
                <w:color w:val="000000"/>
                <w:sz w:val="15"/>
                <w:szCs w:val="15"/>
              </w:rPr>
              <w:t>35.14</w:t>
            </w:r>
          </w:p>
        </w:tc>
        <w:tc>
          <w:tcPr>
            <w:tcW w:w="294" w:type="pct"/>
            <w:shd w:val="clear" w:color="000000" w:fill="FFFFFF"/>
            <w:vAlign w:val="center"/>
            <w:hideMark/>
          </w:tcPr>
          <w:p w14:paraId="439E44CC" w14:textId="77777777" w:rsidR="006271C1" w:rsidRPr="006271C1" w:rsidRDefault="006271C1" w:rsidP="006271C1">
            <w:pPr>
              <w:jc w:val="center"/>
              <w:rPr>
                <w:color w:val="000000"/>
                <w:sz w:val="15"/>
                <w:szCs w:val="15"/>
              </w:rPr>
            </w:pPr>
            <w:r w:rsidRPr="006271C1">
              <w:rPr>
                <w:rFonts w:hint="eastAsia"/>
                <w:color w:val="000000"/>
                <w:sz w:val="15"/>
                <w:szCs w:val="15"/>
              </w:rPr>
              <w:t>210.84</w:t>
            </w:r>
          </w:p>
        </w:tc>
        <w:tc>
          <w:tcPr>
            <w:tcW w:w="294" w:type="pct"/>
            <w:shd w:val="clear" w:color="000000" w:fill="FFFFFF"/>
            <w:vAlign w:val="center"/>
            <w:hideMark/>
          </w:tcPr>
          <w:p w14:paraId="29C22293" w14:textId="77777777" w:rsidR="006271C1" w:rsidRPr="006271C1" w:rsidRDefault="006271C1" w:rsidP="006271C1">
            <w:pPr>
              <w:jc w:val="center"/>
              <w:rPr>
                <w:color w:val="000000"/>
                <w:sz w:val="15"/>
                <w:szCs w:val="15"/>
              </w:rPr>
            </w:pPr>
            <w:r w:rsidRPr="006271C1">
              <w:rPr>
                <w:rFonts w:hint="eastAsia"/>
                <w:color w:val="000000"/>
                <w:sz w:val="15"/>
                <w:szCs w:val="15"/>
              </w:rPr>
              <w:t>60000</w:t>
            </w:r>
          </w:p>
        </w:tc>
        <w:tc>
          <w:tcPr>
            <w:tcW w:w="294" w:type="pct"/>
            <w:shd w:val="clear" w:color="000000" w:fill="FFFFFF"/>
            <w:vAlign w:val="center"/>
            <w:hideMark/>
          </w:tcPr>
          <w:p w14:paraId="17B51A6D" w14:textId="77777777" w:rsidR="006271C1" w:rsidRPr="006271C1" w:rsidRDefault="006271C1" w:rsidP="006271C1">
            <w:pPr>
              <w:jc w:val="center"/>
              <w:rPr>
                <w:color w:val="000000"/>
                <w:sz w:val="15"/>
                <w:szCs w:val="15"/>
              </w:rPr>
            </w:pPr>
            <w:r w:rsidRPr="006271C1">
              <w:rPr>
                <w:rFonts w:hint="eastAsia"/>
                <w:color w:val="000000"/>
                <w:sz w:val="15"/>
                <w:szCs w:val="15"/>
              </w:rPr>
              <w:t>2.89</w:t>
            </w:r>
          </w:p>
        </w:tc>
        <w:tc>
          <w:tcPr>
            <w:tcW w:w="294" w:type="pct"/>
            <w:shd w:val="clear" w:color="000000" w:fill="FFFFFF"/>
            <w:vAlign w:val="center"/>
            <w:hideMark/>
          </w:tcPr>
          <w:p w14:paraId="19C383D8" w14:textId="77777777" w:rsidR="006271C1" w:rsidRPr="006271C1" w:rsidRDefault="006271C1" w:rsidP="006271C1">
            <w:pPr>
              <w:jc w:val="center"/>
              <w:rPr>
                <w:color w:val="000000"/>
                <w:sz w:val="15"/>
                <w:szCs w:val="15"/>
              </w:rPr>
            </w:pPr>
            <w:r w:rsidRPr="006271C1">
              <w:rPr>
                <w:rFonts w:hint="eastAsia"/>
                <w:color w:val="000000"/>
                <w:sz w:val="15"/>
                <w:szCs w:val="15"/>
              </w:rPr>
              <w:t>17.34</w:t>
            </w:r>
          </w:p>
        </w:tc>
        <w:tc>
          <w:tcPr>
            <w:tcW w:w="294" w:type="pct"/>
            <w:shd w:val="clear" w:color="000000" w:fill="FFFFFF"/>
            <w:vAlign w:val="center"/>
            <w:hideMark/>
          </w:tcPr>
          <w:p w14:paraId="7CA5AA71" w14:textId="77777777" w:rsidR="006271C1" w:rsidRPr="006271C1" w:rsidRDefault="006271C1" w:rsidP="006271C1">
            <w:pPr>
              <w:jc w:val="center"/>
              <w:rPr>
                <w:color w:val="000000"/>
                <w:sz w:val="15"/>
                <w:szCs w:val="15"/>
              </w:rPr>
            </w:pPr>
            <w:r w:rsidRPr="006271C1">
              <w:rPr>
                <w:rFonts w:hint="eastAsia"/>
                <w:color w:val="000000"/>
                <w:sz w:val="15"/>
                <w:szCs w:val="15"/>
              </w:rPr>
              <w:t>46000</w:t>
            </w:r>
          </w:p>
        </w:tc>
        <w:tc>
          <w:tcPr>
            <w:tcW w:w="294" w:type="pct"/>
            <w:shd w:val="clear" w:color="000000" w:fill="FFFFFF"/>
            <w:vAlign w:val="center"/>
            <w:hideMark/>
          </w:tcPr>
          <w:p w14:paraId="7A889AFF" w14:textId="77777777" w:rsidR="006271C1" w:rsidRPr="006271C1" w:rsidRDefault="006271C1" w:rsidP="006271C1">
            <w:pPr>
              <w:jc w:val="center"/>
              <w:rPr>
                <w:color w:val="000000"/>
                <w:sz w:val="15"/>
                <w:szCs w:val="15"/>
              </w:rPr>
            </w:pPr>
            <w:r w:rsidRPr="006271C1">
              <w:rPr>
                <w:rFonts w:hint="eastAsia"/>
                <w:color w:val="000000"/>
                <w:sz w:val="15"/>
                <w:szCs w:val="15"/>
              </w:rPr>
              <w:t>13</w:t>
            </w:r>
          </w:p>
        </w:tc>
        <w:tc>
          <w:tcPr>
            <w:tcW w:w="294" w:type="pct"/>
            <w:shd w:val="clear" w:color="000000" w:fill="FFFFFF"/>
            <w:vAlign w:val="center"/>
            <w:hideMark/>
          </w:tcPr>
          <w:p w14:paraId="65AF22D8" w14:textId="77777777" w:rsidR="006271C1" w:rsidRPr="006271C1" w:rsidRDefault="006271C1" w:rsidP="006271C1">
            <w:pPr>
              <w:jc w:val="center"/>
              <w:rPr>
                <w:color w:val="000000"/>
                <w:sz w:val="15"/>
                <w:szCs w:val="15"/>
              </w:rPr>
            </w:pPr>
            <w:r w:rsidRPr="006271C1">
              <w:rPr>
                <w:rFonts w:hint="eastAsia"/>
                <w:color w:val="000000"/>
                <w:sz w:val="15"/>
                <w:szCs w:val="15"/>
              </w:rPr>
              <w:t>59.8</w:t>
            </w:r>
          </w:p>
        </w:tc>
        <w:tc>
          <w:tcPr>
            <w:tcW w:w="294" w:type="pct"/>
            <w:shd w:val="clear" w:color="000000" w:fill="FFFFFF"/>
            <w:vAlign w:val="center"/>
            <w:hideMark/>
          </w:tcPr>
          <w:p w14:paraId="0AD89C34" w14:textId="77777777" w:rsidR="006271C1" w:rsidRPr="006271C1" w:rsidRDefault="006271C1" w:rsidP="006271C1">
            <w:pPr>
              <w:jc w:val="center"/>
              <w:rPr>
                <w:color w:val="000000"/>
                <w:sz w:val="15"/>
                <w:szCs w:val="15"/>
              </w:rPr>
            </w:pPr>
            <w:r w:rsidRPr="006271C1">
              <w:rPr>
                <w:rFonts w:hint="eastAsia"/>
                <w:color w:val="000000"/>
                <w:sz w:val="15"/>
                <w:szCs w:val="15"/>
              </w:rPr>
              <w:t>60000</w:t>
            </w:r>
          </w:p>
        </w:tc>
        <w:tc>
          <w:tcPr>
            <w:tcW w:w="294" w:type="pct"/>
            <w:shd w:val="clear" w:color="000000" w:fill="FFFFFF"/>
            <w:vAlign w:val="center"/>
            <w:hideMark/>
          </w:tcPr>
          <w:p w14:paraId="32ED214D" w14:textId="77777777" w:rsidR="006271C1" w:rsidRPr="006271C1" w:rsidRDefault="006271C1" w:rsidP="006271C1">
            <w:pPr>
              <w:jc w:val="center"/>
              <w:rPr>
                <w:color w:val="000000"/>
                <w:sz w:val="15"/>
                <w:szCs w:val="15"/>
              </w:rPr>
            </w:pPr>
            <w:r w:rsidRPr="006271C1">
              <w:rPr>
                <w:rFonts w:hint="eastAsia"/>
                <w:color w:val="000000"/>
                <w:sz w:val="15"/>
                <w:szCs w:val="15"/>
              </w:rPr>
              <w:t>36.33</w:t>
            </w:r>
          </w:p>
        </w:tc>
        <w:tc>
          <w:tcPr>
            <w:tcW w:w="294" w:type="pct"/>
            <w:shd w:val="clear" w:color="000000" w:fill="FFFFFF"/>
            <w:vAlign w:val="center"/>
            <w:hideMark/>
          </w:tcPr>
          <w:p w14:paraId="4E235978" w14:textId="77777777" w:rsidR="006271C1" w:rsidRPr="006271C1" w:rsidRDefault="006271C1" w:rsidP="006271C1">
            <w:pPr>
              <w:jc w:val="center"/>
              <w:rPr>
                <w:color w:val="000000"/>
                <w:sz w:val="15"/>
                <w:szCs w:val="15"/>
              </w:rPr>
            </w:pPr>
            <w:r w:rsidRPr="006271C1">
              <w:rPr>
                <w:rFonts w:hint="eastAsia"/>
                <w:color w:val="000000"/>
                <w:sz w:val="15"/>
                <w:szCs w:val="15"/>
              </w:rPr>
              <w:t>217.98</w:t>
            </w:r>
          </w:p>
        </w:tc>
        <w:tc>
          <w:tcPr>
            <w:tcW w:w="294" w:type="pct"/>
            <w:shd w:val="clear" w:color="000000" w:fill="FFFFFF"/>
            <w:vAlign w:val="center"/>
            <w:hideMark/>
          </w:tcPr>
          <w:p w14:paraId="3D2C29E9" w14:textId="77777777" w:rsidR="006271C1" w:rsidRPr="006271C1" w:rsidRDefault="006271C1" w:rsidP="006271C1">
            <w:pPr>
              <w:jc w:val="center"/>
              <w:rPr>
                <w:b/>
                <w:bCs/>
                <w:color w:val="000000"/>
                <w:sz w:val="15"/>
                <w:szCs w:val="15"/>
              </w:rPr>
            </w:pPr>
            <w:r w:rsidRPr="006271C1">
              <w:rPr>
                <w:rFonts w:hint="eastAsia"/>
                <w:b/>
                <w:bCs/>
                <w:color w:val="000000"/>
                <w:sz w:val="15"/>
                <w:szCs w:val="15"/>
              </w:rPr>
              <w:t>505.96</w:t>
            </w:r>
          </w:p>
        </w:tc>
        <w:tc>
          <w:tcPr>
            <w:tcW w:w="294" w:type="pct"/>
            <w:shd w:val="clear" w:color="000000" w:fill="FFFFFF"/>
            <w:vAlign w:val="center"/>
            <w:hideMark/>
          </w:tcPr>
          <w:p w14:paraId="625096E6" w14:textId="77777777" w:rsidR="006271C1" w:rsidRPr="006271C1" w:rsidRDefault="006271C1" w:rsidP="006271C1">
            <w:pPr>
              <w:jc w:val="center"/>
              <w:rPr>
                <w:b/>
                <w:bCs/>
                <w:color w:val="000000"/>
                <w:sz w:val="15"/>
                <w:szCs w:val="15"/>
              </w:rPr>
            </w:pPr>
            <w:r w:rsidRPr="006271C1">
              <w:rPr>
                <w:rFonts w:hint="eastAsia"/>
                <w:b/>
                <w:bCs/>
                <w:color w:val="000000"/>
                <w:sz w:val="15"/>
                <w:szCs w:val="15"/>
              </w:rPr>
              <w:t>10.40%</w:t>
            </w:r>
          </w:p>
        </w:tc>
      </w:tr>
      <w:tr w:rsidR="001F674E" w:rsidRPr="006271C1" w14:paraId="074C9E13" w14:textId="77777777" w:rsidTr="001F674E">
        <w:trPr>
          <w:trHeight w:val="290"/>
        </w:trPr>
        <w:tc>
          <w:tcPr>
            <w:tcW w:w="294" w:type="pct"/>
            <w:shd w:val="clear" w:color="000000" w:fill="FFFFFF"/>
            <w:vAlign w:val="center"/>
            <w:hideMark/>
          </w:tcPr>
          <w:p w14:paraId="1F97965A" w14:textId="77777777" w:rsidR="006271C1" w:rsidRPr="006271C1" w:rsidRDefault="006271C1" w:rsidP="006271C1">
            <w:pPr>
              <w:jc w:val="center"/>
              <w:rPr>
                <w:color w:val="000000"/>
                <w:sz w:val="15"/>
                <w:szCs w:val="15"/>
              </w:rPr>
            </w:pPr>
            <w:r w:rsidRPr="006271C1">
              <w:rPr>
                <w:rFonts w:hint="eastAsia"/>
                <w:color w:val="000000"/>
                <w:sz w:val="15"/>
                <w:szCs w:val="15"/>
              </w:rPr>
              <w:t>1.1.4</w:t>
            </w:r>
          </w:p>
        </w:tc>
        <w:tc>
          <w:tcPr>
            <w:tcW w:w="294" w:type="pct"/>
            <w:shd w:val="clear" w:color="000000" w:fill="FFFFFF"/>
            <w:vAlign w:val="center"/>
            <w:hideMark/>
          </w:tcPr>
          <w:p w14:paraId="156FB8BD" w14:textId="77777777" w:rsidR="006271C1" w:rsidRPr="006271C1" w:rsidRDefault="006271C1" w:rsidP="006271C1">
            <w:pPr>
              <w:jc w:val="center"/>
              <w:rPr>
                <w:color w:val="000000"/>
                <w:sz w:val="15"/>
                <w:szCs w:val="15"/>
              </w:rPr>
            </w:pPr>
            <w:r w:rsidRPr="006271C1">
              <w:rPr>
                <w:rFonts w:hint="eastAsia"/>
                <w:color w:val="000000"/>
                <w:sz w:val="15"/>
                <w:szCs w:val="15"/>
              </w:rPr>
              <w:t>未利用地</w:t>
            </w:r>
          </w:p>
        </w:tc>
        <w:tc>
          <w:tcPr>
            <w:tcW w:w="294" w:type="pct"/>
            <w:shd w:val="clear" w:color="000000" w:fill="FFFFFF"/>
            <w:vAlign w:val="center"/>
            <w:hideMark/>
          </w:tcPr>
          <w:p w14:paraId="7A0EED6B" w14:textId="77777777" w:rsidR="006271C1" w:rsidRPr="006271C1" w:rsidRDefault="006271C1" w:rsidP="006271C1">
            <w:pPr>
              <w:jc w:val="center"/>
              <w:rPr>
                <w:color w:val="000000"/>
                <w:sz w:val="15"/>
                <w:szCs w:val="15"/>
              </w:rPr>
            </w:pPr>
            <w:r w:rsidRPr="006271C1">
              <w:rPr>
                <w:rFonts w:hint="eastAsia"/>
                <w:color w:val="000000"/>
                <w:sz w:val="15"/>
                <w:szCs w:val="15"/>
              </w:rPr>
              <w:t>亩</w:t>
            </w:r>
          </w:p>
        </w:tc>
        <w:tc>
          <w:tcPr>
            <w:tcW w:w="294" w:type="pct"/>
            <w:shd w:val="clear" w:color="000000" w:fill="FFFFFF"/>
            <w:vAlign w:val="center"/>
            <w:hideMark/>
          </w:tcPr>
          <w:p w14:paraId="29B71C02" w14:textId="77777777" w:rsidR="006271C1" w:rsidRPr="006271C1" w:rsidRDefault="006271C1" w:rsidP="006271C1">
            <w:pPr>
              <w:jc w:val="center"/>
              <w:rPr>
                <w:color w:val="000000"/>
                <w:sz w:val="15"/>
                <w:szCs w:val="15"/>
              </w:rPr>
            </w:pPr>
            <w:r w:rsidRPr="006271C1">
              <w:rPr>
                <w:rFonts w:hint="eastAsia"/>
                <w:color w:val="000000"/>
                <w:sz w:val="15"/>
                <w:szCs w:val="15"/>
              </w:rPr>
              <w:t>30000</w:t>
            </w:r>
          </w:p>
        </w:tc>
        <w:tc>
          <w:tcPr>
            <w:tcW w:w="294" w:type="pct"/>
            <w:shd w:val="clear" w:color="000000" w:fill="FFFFFF"/>
            <w:vAlign w:val="center"/>
            <w:hideMark/>
          </w:tcPr>
          <w:p w14:paraId="70BA2F32" w14:textId="77777777" w:rsidR="006271C1" w:rsidRPr="006271C1" w:rsidRDefault="006271C1" w:rsidP="006271C1">
            <w:pPr>
              <w:jc w:val="center"/>
              <w:rPr>
                <w:color w:val="000000"/>
                <w:sz w:val="15"/>
                <w:szCs w:val="15"/>
              </w:rPr>
            </w:pPr>
            <w:r w:rsidRPr="006271C1">
              <w:rPr>
                <w:rFonts w:hint="eastAsia"/>
                <w:color w:val="000000"/>
                <w:sz w:val="15"/>
                <w:szCs w:val="15"/>
              </w:rPr>
              <w:t>7.14</w:t>
            </w:r>
          </w:p>
        </w:tc>
        <w:tc>
          <w:tcPr>
            <w:tcW w:w="294" w:type="pct"/>
            <w:shd w:val="clear" w:color="000000" w:fill="FFFFFF"/>
            <w:vAlign w:val="center"/>
            <w:hideMark/>
          </w:tcPr>
          <w:p w14:paraId="31B19364" w14:textId="77777777" w:rsidR="006271C1" w:rsidRPr="006271C1" w:rsidRDefault="006271C1" w:rsidP="006271C1">
            <w:pPr>
              <w:jc w:val="center"/>
              <w:rPr>
                <w:color w:val="000000"/>
                <w:sz w:val="15"/>
                <w:szCs w:val="15"/>
              </w:rPr>
            </w:pPr>
            <w:r w:rsidRPr="006271C1">
              <w:rPr>
                <w:rFonts w:hint="eastAsia"/>
                <w:color w:val="000000"/>
                <w:sz w:val="15"/>
                <w:szCs w:val="15"/>
              </w:rPr>
              <w:t>21.42</w:t>
            </w:r>
          </w:p>
        </w:tc>
        <w:tc>
          <w:tcPr>
            <w:tcW w:w="294" w:type="pct"/>
            <w:shd w:val="clear" w:color="000000" w:fill="FFFFFF"/>
            <w:vAlign w:val="center"/>
            <w:hideMark/>
          </w:tcPr>
          <w:p w14:paraId="0470317B" w14:textId="77777777" w:rsidR="006271C1" w:rsidRPr="006271C1" w:rsidRDefault="006271C1" w:rsidP="006271C1">
            <w:pPr>
              <w:jc w:val="center"/>
              <w:rPr>
                <w:color w:val="000000"/>
                <w:sz w:val="15"/>
                <w:szCs w:val="15"/>
              </w:rPr>
            </w:pPr>
            <w:r w:rsidRPr="006271C1">
              <w:rPr>
                <w:rFonts w:hint="eastAsia"/>
                <w:color w:val="000000"/>
                <w:sz w:val="15"/>
                <w:szCs w:val="15"/>
              </w:rPr>
              <w:t>30000</w:t>
            </w:r>
          </w:p>
        </w:tc>
        <w:tc>
          <w:tcPr>
            <w:tcW w:w="294" w:type="pct"/>
            <w:shd w:val="clear" w:color="000000" w:fill="FFFFFF"/>
            <w:vAlign w:val="center"/>
            <w:hideMark/>
          </w:tcPr>
          <w:p w14:paraId="5F270077" w14:textId="77777777" w:rsidR="006271C1" w:rsidRPr="006271C1" w:rsidRDefault="006271C1" w:rsidP="006271C1">
            <w:pPr>
              <w:jc w:val="center"/>
              <w:rPr>
                <w:color w:val="000000"/>
                <w:sz w:val="15"/>
                <w:szCs w:val="15"/>
              </w:rPr>
            </w:pPr>
            <w:r w:rsidRPr="006271C1">
              <w:rPr>
                <w:rFonts w:hint="eastAsia"/>
                <w:color w:val="000000"/>
                <w:sz w:val="15"/>
                <w:szCs w:val="15"/>
              </w:rPr>
              <w:t>0.57</w:t>
            </w:r>
          </w:p>
        </w:tc>
        <w:tc>
          <w:tcPr>
            <w:tcW w:w="294" w:type="pct"/>
            <w:shd w:val="clear" w:color="000000" w:fill="FFFFFF"/>
            <w:vAlign w:val="center"/>
            <w:hideMark/>
          </w:tcPr>
          <w:p w14:paraId="7649CBB0" w14:textId="77777777" w:rsidR="006271C1" w:rsidRPr="006271C1" w:rsidRDefault="006271C1" w:rsidP="006271C1">
            <w:pPr>
              <w:jc w:val="center"/>
              <w:rPr>
                <w:color w:val="000000"/>
                <w:sz w:val="15"/>
                <w:szCs w:val="15"/>
              </w:rPr>
            </w:pPr>
            <w:r w:rsidRPr="006271C1">
              <w:rPr>
                <w:rFonts w:hint="eastAsia"/>
                <w:color w:val="000000"/>
                <w:sz w:val="15"/>
                <w:szCs w:val="15"/>
              </w:rPr>
              <w:t>1.71</w:t>
            </w:r>
          </w:p>
        </w:tc>
        <w:tc>
          <w:tcPr>
            <w:tcW w:w="294" w:type="pct"/>
            <w:shd w:val="clear" w:color="000000" w:fill="FFFFFF"/>
            <w:vAlign w:val="center"/>
            <w:hideMark/>
          </w:tcPr>
          <w:p w14:paraId="081825D0" w14:textId="77777777" w:rsidR="006271C1" w:rsidRPr="006271C1" w:rsidRDefault="006271C1" w:rsidP="006271C1">
            <w:pPr>
              <w:jc w:val="center"/>
              <w:rPr>
                <w:color w:val="000000"/>
                <w:sz w:val="15"/>
                <w:szCs w:val="15"/>
              </w:rPr>
            </w:pPr>
            <w:r w:rsidRPr="006271C1">
              <w:rPr>
                <w:rFonts w:hint="eastAsia"/>
                <w:color w:val="000000"/>
                <w:sz w:val="15"/>
                <w:szCs w:val="15"/>
              </w:rPr>
              <w:t>23000</w:t>
            </w:r>
          </w:p>
        </w:tc>
        <w:tc>
          <w:tcPr>
            <w:tcW w:w="294" w:type="pct"/>
            <w:shd w:val="clear" w:color="000000" w:fill="FFFFFF"/>
            <w:vAlign w:val="center"/>
            <w:hideMark/>
          </w:tcPr>
          <w:p w14:paraId="216F4E3E"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46196469"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572DD959" w14:textId="77777777" w:rsidR="006271C1" w:rsidRPr="006271C1" w:rsidRDefault="006271C1" w:rsidP="006271C1">
            <w:pPr>
              <w:jc w:val="center"/>
              <w:rPr>
                <w:color w:val="000000"/>
                <w:sz w:val="15"/>
                <w:szCs w:val="15"/>
              </w:rPr>
            </w:pPr>
            <w:r w:rsidRPr="006271C1">
              <w:rPr>
                <w:rFonts w:hint="eastAsia"/>
                <w:color w:val="000000"/>
                <w:sz w:val="15"/>
                <w:szCs w:val="15"/>
              </w:rPr>
              <w:t>30000</w:t>
            </w:r>
          </w:p>
        </w:tc>
        <w:tc>
          <w:tcPr>
            <w:tcW w:w="294" w:type="pct"/>
            <w:shd w:val="clear" w:color="000000" w:fill="FFFFFF"/>
            <w:vAlign w:val="center"/>
            <w:hideMark/>
          </w:tcPr>
          <w:p w14:paraId="14F816EF"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0C947C02"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37662082" w14:textId="77777777" w:rsidR="006271C1" w:rsidRPr="006271C1" w:rsidRDefault="006271C1" w:rsidP="006271C1">
            <w:pPr>
              <w:jc w:val="center"/>
              <w:rPr>
                <w:b/>
                <w:bCs/>
                <w:color w:val="000000"/>
                <w:sz w:val="15"/>
                <w:szCs w:val="15"/>
              </w:rPr>
            </w:pPr>
            <w:r w:rsidRPr="006271C1">
              <w:rPr>
                <w:rFonts w:hint="eastAsia"/>
                <w:b/>
                <w:bCs/>
                <w:color w:val="000000"/>
                <w:sz w:val="15"/>
                <w:szCs w:val="15"/>
              </w:rPr>
              <w:t>23.13</w:t>
            </w:r>
          </w:p>
        </w:tc>
        <w:tc>
          <w:tcPr>
            <w:tcW w:w="294" w:type="pct"/>
            <w:shd w:val="clear" w:color="000000" w:fill="FFFFFF"/>
            <w:vAlign w:val="center"/>
            <w:hideMark/>
          </w:tcPr>
          <w:p w14:paraId="63F9F583" w14:textId="77777777" w:rsidR="006271C1" w:rsidRPr="006271C1" w:rsidRDefault="006271C1" w:rsidP="006271C1">
            <w:pPr>
              <w:jc w:val="center"/>
              <w:rPr>
                <w:b/>
                <w:bCs/>
                <w:color w:val="000000"/>
                <w:sz w:val="15"/>
                <w:szCs w:val="15"/>
              </w:rPr>
            </w:pPr>
            <w:r w:rsidRPr="006271C1">
              <w:rPr>
                <w:rFonts w:hint="eastAsia"/>
                <w:b/>
                <w:bCs/>
                <w:color w:val="000000"/>
                <w:sz w:val="15"/>
                <w:szCs w:val="15"/>
              </w:rPr>
              <w:t>0.66%</w:t>
            </w:r>
          </w:p>
        </w:tc>
      </w:tr>
      <w:tr w:rsidR="001F674E" w:rsidRPr="006271C1" w14:paraId="2A148CFF" w14:textId="77777777" w:rsidTr="001F674E">
        <w:trPr>
          <w:trHeight w:val="290"/>
        </w:trPr>
        <w:tc>
          <w:tcPr>
            <w:tcW w:w="294" w:type="pct"/>
            <w:shd w:val="clear" w:color="000000" w:fill="FFFFFF"/>
            <w:vAlign w:val="center"/>
            <w:hideMark/>
          </w:tcPr>
          <w:p w14:paraId="2158FF91" w14:textId="77777777" w:rsidR="006271C1" w:rsidRPr="006271C1" w:rsidRDefault="006271C1" w:rsidP="006271C1">
            <w:pPr>
              <w:jc w:val="center"/>
              <w:rPr>
                <w:b/>
                <w:bCs/>
                <w:color w:val="000000"/>
                <w:sz w:val="15"/>
                <w:szCs w:val="15"/>
              </w:rPr>
            </w:pPr>
            <w:r w:rsidRPr="006271C1">
              <w:rPr>
                <w:rFonts w:hint="eastAsia"/>
                <w:b/>
                <w:bCs/>
                <w:color w:val="000000"/>
                <w:sz w:val="15"/>
                <w:szCs w:val="15"/>
              </w:rPr>
              <w:t>1.2</w:t>
            </w:r>
          </w:p>
        </w:tc>
        <w:tc>
          <w:tcPr>
            <w:tcW w:w="294" w:type="pct"/>
            <w:shd w:val="clear" w:color="000000" w:fill="FFFFFF"/>
            <w:vAlign w:val="center"/>
            <w:hideMark/>
          </w:tcPr>
          <w:p w14:paraId="6E512E25" w14:textId="77777777" w:rsidR="006271C1" w:rsidRPr="006271C1" w:rsidRDefault="006271C1" w:rsidP="006271C1">
            <w:pPr>
              <w:jc w:val="center"/>
              <w:rPr>
                <w:b/>
                <w:bCs/>
                <w:color w:val="000000"/>
                <w:sz w:val="15"/>
                <w:szCs w:val="15"/>
              </w:rPr>
            </w:pPr>
            <w:r w:rsidRPr="006271C1">
              <w:rPr>
                <w:rFonts w:hint="eastAsia"/>
                <w:b/>
                <w:bCs/>
                <w:color w:val="000000"/>
                <w:sz w:val="15"/>
                <w:szCs w:val="15"/>
              </w:rPr>
              <w:t>青苗补偿费</w:t>
            </w:r>
          </w:p>
        </w:tc>
        <w:tc>
          <w:tcPr>
            <w:tcW w:w="294" w:type="pct"/>
            <w:shd w:val="clear" w:color="000000" w:fill="FFFFFF"/>
            <w:vAlign w:val="center"/>
            <w:hideMark/>
          </w:tcPr>
          <w:p w14:paraId="3B6444CB" w14:textId="77777777" w:rsidR="006271C1" w:rsidRPr="006271C1" w:rsidRDefault="006271C1" w:rsidP="006271C1">
            <w:pPr>
              <w:jc w:val="center"/>
              <w:rPr>
                <w:b/>
                <w:bCs/>
                <w:color w:val="000000"/>
                <w:sz w:val="15"/>
                <w:szCs w:val="15"/>
              </w:rPr>
            </w:pPr>
            <w:r w:rsidRPr="006271C1">
              <w:rPr>
                <w:rFonts w:hint="eastAsia"/>
                <w:b/>
                <w:bCs/>
                <w:color w:val="000000"/>
                <w:sz w:val="15"/>
                <w:szCs w:val="15"/>
              </w:rPr>
              <w:t>亩</w:t>
            </w:r>
          </w:p>
        </w:tc>
        <w:tc>
          <w:tcPr>
            <w:tcW w:w="294" w:type="pct"/>
            <w:shd w:val="clear" w:color="000000" w:fill="FFFFFF"/>
            <w:vAlign w:val="center"/>
            <w:hideMark/>
          </w:tcPr>
          <w:p w14:paraId="10AFE342"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46AE27B4"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61.94</w:t>
            </w:r>
          </w:p>
        </w:tc>
        <w:tc>
          <w:tcPr>
            <w:tcW w:w="294" w:type="pct"/>
            <w:shd w:val="clear" w:color="000000" w:fill="FFFFFF"/>
            <w:vAlign w:val="center"/>
            <w:hideMark/>
          </w:tcPr>
          <w:p w14:paraId="2235FE3B" w14:textId="77777777" w:rsidR="006271C1" w:rsidRPr="006271C1" w:rsidRDefault="006271C1" w:rsidP="006271C1">
            <w:pPr>
              <w:jc w:val="center"/>
              <w:rPr>
                <w:b/>
                <w:bCs/>
                <w:color w:val="000000"/>
                <w:sz w:val="15"/>
                <w:szCs w:val="15"/>
              </w:rPr>
            </w:pPr>
            <w:r w:rsidRPr="006271C1">
              <w:rPr>
                <w:rFonts w:hint="eastAsia"/>
                <w:b/>
                <w:bCs/>
                <w:color w:val="000000"/>
                <w:sz w:val="15"/>
                <w:szCs w:val="15"/>
              </w:rPr>
              <w:t>10.97</w:t>
            </w:r>
          </w:p>
        </w:tc>
        <w:tc>
          <w:tcPr>
            <w:tcW w:w="294" w:type="pct"/>
            <w:shd w:val="clear" w:color="000000" w:fill="FFFFFF"/>
            <w:vAlign w:val="center"/>
            <w:hideMark/>
          </w:tcPr>
          <w:p w14:paraId="0C66EF1C"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63EFB832"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81.96</w:t>
            </w:r>
          </w:p>
        </w:tc>
        <w:tc>
          <w:tcPr>
            <w:tcW w:w="294" w:type="pct"/>
            <w:shd w:val="clear" w:color="000000" w:fill="FFFFFF"/>
            <w:vAlign w:val="center"/>
            <w:hideMark/>
          </w:tcPr>
          <w:p w14:paraId="7E7A4AC0" w14:textId="77777777" w:rsidR="006271C1" w:rsidRPr="006271C1" w:rsidRDefault="006271C1" w:rsidP="006271C1">
            <w:pPr>
              <w:jc w:val="center"/>
              <w:rPr>
                <w:b/>
                <w:bCs/>
                <w:color w:val="000000"/>
                <w:sz w:val="15"/>
                <w:szCs w:val="15"/>
              </w:rPr>
            </w:pPr>
            <w:r w:rsidRPr="006271C1">
              <w:rPr>
                <w:rFonts w:hint="eastAsia"/>
                <w:b/>
                <w:bCs/>
                <w:color w:val="000000"/>
                <w:sz w:val="15"/>
                <w:szCs w:val="15"/>
              </w:rPr>
              <w:t>16.39</w:t>
            </w:r>
          </w:p>
        </w:tc>
        <w:tc>
          <w:tcPr>
            <w:tcW w:w="294" w:type="pct"/>
            <w:shd w:val="clear" w:color="000000" w:fill="FFFFFF"/>
            <w:vAlign w:val="center"/>
            <w:hideMark/>
          </w:tcPr>
          <w:p w14:paraId="349299DE"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7725A5B3"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35</w:t>
            </w:r>
          </w:p>
        </w:tc>
        <w:tc>
          <w:tcPr>
            <w:tcW w:w="294" w:type="pct"/>
            <w:shd w:val="clear" w:color="000000" w:fill="FFFFFF"/>
            <w:vAlign w:val="center"/>
            <w:hideMark/>
          </w:tcPr>
          <w:p w14:paraId="7A52ABE0" w14:textId="77777777" w:rsidR="006271C1" w:rsidRPr="006271C1" w:rsidRDefault="006271C1" w:rsidP="006271C1">
            <w:pPr>
              <w:jc w:val="center"/>
              <w:rPr>
                <w:b/>
                <w:bCs/>
                <w:color w:val="000000"/>
                <w:sz w:val="15"/>
                <w:szCs w:val="15"/>
              </w:rPr>
            </w:pPr>
            <w:r w:rsidRPr="006271C1">
              <w:rPr>
                <w:rFonts w:hint="eastAsia"/>
                <w:b/>
                <w:bCs/>
                <w:color w:val="000000"/>
                <w:sz w:val="15"/>
                <w:szCs w:val="15"/>
              </w:rPr>
              <w:t>6.68</w:t>
            </w:r>
          </w:p>
        </w:tc>
        <w:tc>
          <w:tcPr>
            <w:tcW w:w="294" w:type="pct"/>
            <w:shd w:val="clear" w:color="000000" w:fill="FFFFFF"/>
            <w:vAlign w:val="center"/>
            <w:hideMark/>
          </w:tcPr>
          <w:p w14:paraId="5098A749"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0B567F8D"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18.63</w:t>
            </w:r>
          </w:p>
        </w:tc>
        <w:tc>
          <w:tcPr>
            <w:tcW w:w="294" w:type="pct"/>
            <w:shd w:val="clear" w:color="000000" w:fill="FFFFFF"/>
            <w:vAlign w:val="center"/>
            <w:hideMark/>
          </w:tcPr>
          <w:p w14:paraId="10680A82" w14:textId="77777777" w:rsidR="006271C1" w:rsidRPr="006271C1" w:rsidRDefault="006271C1" w:rsidP="006271C1">
            <w:pPr>
              <w:jc w:val="center"/>
              <w:rPr>
                <w:b/>
                <w:bCs/>
                <w:color w:val="000000"/>
                <w:sz w:val="15"/>
                <w:szCs w:val="15"/>
              </w:rPr>
            </w:pPr>
            <w:r w:rsidRPr="006271C1">
              <w:rPr>
                <w:rFonts w:hint="eastAsia"/>
                <w:b/>
                <w:bCs/>
                <w:color w:val="000000"/>
                <w:sz w:val="15"/>
                <w:szCs w:val="15"/>
              </w:rPr>
              <w:t>3.03</w:t>
            </w:r>
          </w:p>
        </w:tc>
        <w:tc>
          <w:tcPr>
            <w:tcW w:w="294" w:type="pct"/>
            <w:shd w:val="clear" w:color="000000" w:fill="FFFFFF"/>
            <w:vAlign w:val="center"/>
            <w:hideMark/>
          </w:tcPr>
          <w:p w14:paraId="0267DF3E" w14:textId="77777777" w:rsidR="006271C1" w:rsidRPr="006271C1" w:rsidRDefault="006271C1" w:rsidP="006271C1">
            <w:pPr>
              <w:jc w:val="center"/>
              <w:rPr>
                <w:b/>
                <w:bCs/>
                <w:color w:val="000000"/>
                <w:sz w:val="15"/>
                <w:szCs w:val="15"/>
              </w:rPr>
            </w:pPr>
            <w:r w:rsidRPr="006271C1">
              <w:rPr>
                <w:rFonts w:hint="eastAsia"/>
                <w:b/>
                <w:bCs/>
                <w:color w:val="000000"/>
                <w:sz w:val="15"/>
                <w:szCs w:val="15"/>
              </w:rPr>
              <w:t>37.07</w:t>
            </w:r>
          </w:p>
        </w:tc>
        <w:tc>
          <w:tcPr>
            <w:tcW w:w="294" w:type="pct"/>
            <w:shd w:val="clear" w:color="000000" w:fill="FFFFFF"/>
            <w:vAlign w:val="center"/>
            <w:hideMark/>
          </w:tcPr>
          <w:p w14:paraId="65EC01F9" w14:textId="77777777" w:rsidR="006271C1" w:rsidRPr="006271C1" w:rsidRDefault="006271C1" w:rsidP="006271C1">
            <w:pPr>
              <w:jc w:val="center"/>
              <w:rPr>
                <w:b/>
                <w:bCs/>
                <w:color w:val="000000"/>
                <w:sz w:val="15"/>
                <w:szCs w:val="15"/>
              </w:rPr>
            </w:pPr>
            <w:r w:rsidRPr="006271C1">
              <w:rPr>
                <w:rFonts w:hint="eastAsia"/>
                <w:b/>
                <w:bCs/>
                <w:color w:val="000000"/>
                <w:sz w:val="15"/>
                <w:szCs w:val="15"/>
              </w:rPr>
              <w:t>1.05%</w:t>
            </w:r>
          </w:p>
        </w:tc>
      </w:tr>
      <w:tr w:rsidR="001F674E" w:rsidRPr="006271C1" w14:paraId="5595DEB7" w14:textId="77777777" w:rsidTr="001F674E">
        <w:trPr>
          <w:trHeight w:val="290"/>
        </w:trPr>
        <w:tc>
          <w:tcPr>
            <w:tcW w:w="294" w:type="pct"/>
            <w:shd w:val="clear" w:color="000000" w:fill="FFFFFF"/>
            <w:vAlign w:val="center"/>
            <w:hideMark/>
          </w:tcPr>
          <w:p w14:paraId="7171CD74" w14:textId="77777777" w:rsidR="006271C1" w:rsidRPr="006271C1" w:rsidRDefault="006271C1" w:rsidP="006271C1">
            <w:pPr>
              <w:jc w:val="center"/>
              <w:rPr>
                <w:color w:val="000000"/>
                <w:sz w:val="15"/>
                <w:szCs w:val="15"/>
              </w:rPr>
            </w:pPr>
            <w:r w:rsidRPr="006271C1">
              <w:rPr>
                <w:rFonts w:hint="eastAsia"/>
                <w:color w:val="000000"/>
                <w:sz w:val="15"/>
                <w:szCs w:val="15"/>
              </w:rPr>
              <w:t>1.2.1</w:t>
            </w:r>
          </w:p>
        </w:tc>
        <w:tc>
          <w:tcPr>
            <w:tcW w:w="294" w:type="pct"/>
            <w:shd w:val="clear" w:color="000000" w:fill="FFFFFF"/>
            <w:vAlign w:val="center"/>
            <w:hideMark/>
          </w:tcPr>
          <w:p w14:paraId="35E3CB89" w14:textId="77777777" w:rsidR="006271C1" w:rsidRPr="006271C1" w:rsidRDefault="006271C1" w:rsidP="006271C1">
            <w:pPr>
              <w:jc w:val="center"/>
              <w:rPr>
                <w:color w:val="000000"/>
                <w:sz w:val="15"/>
                <w:szCs w:val="15"/>
              </w:rPr>
            </w:pPr>
            <w:r w:rsidRPr="006271C1">
              <w:rPr>
                <w:rFonts w:hint="eastAsia"/>
                <w:color w:val="000000"/>
                <w:sz w:val="15"/>
                <w:szCs w:val="15"/>
              </w:rPr>
              <w:t>耕地</w:t>
            </w:r>
          </w:p>
        </w:tc>
        <w:tc>
          <w:tcPr>
            <w:tcW w:w="294" w:type="pct"/>
            <w:shd w:val="clear" w:color="000000" w:fill="FFFFFF"/>
            <w:vAlign w:val="center"/>
            <w:hideMark/>
          </w:tcPr>
          <w:p w14:paraId="7F040BED" w14:textId="77777777" w:rsidR="006271C1" w:rsidRPr="006271C1" w:rsidRDefault="006271C1" w:rsidP="006271C1">
            <w:pPr>
              <w:jc w:val="center"/>
              <w:rPr>
                <w:color w:val="000000"/>
                <w:sz w:val="15"/>
                <w:szCs w:val="15"/>
              </w:rPr>
            </w:pPr>
            <w:r w:rsidRPr="006271C1">
              <w:rPr>
                <w:rFonts w:hint="eastAsia"/>
                <w:color w:val="000000"/>
                <w:sz w:val="15"/>
                <w:szCs w:val="15"/>
              </w:rPr>
              <w:t>亩</w:t>
            </w:r>
          </w:p>
        </w:tc>
        <w:tc>
          <w:tcPr>
            <w:tcW w:w="294" w:type="pct"/>
            <w:shd w:val="clear" w:color="000000" w:fill="FFFFFF"/>
            <w:vAlign w:val="center"/>
            <w:hideMark/>
          </w:tcPr>
          <w:p w14:paraId="594A7609" w14:textId="77777777" w:rsidR="006271C1" w:rsidRPr="006271C1" w:rsidRDefault="006271C1" w:rsidP="006271C1">
            <w:pPr>
              <w:jc w:val="center"/>
              <w:rPr>
                <w:color w:val="000000"/>
                <w:sz w:val="15"/>
                <w:szCs w:val="15"/>
              </w:rPr>
            </w:pPr>
            <w:r w:rsidRPr="006271C1">
              <w:rPr>
                <w:rFonts w:hint="eastAsia"/>
                <w:color w:val="000000"/>
                <w:sz w:val="15"/>
                <w:szCs w:val="15"/>
              </w:rPr>
              <w:t>2000</w:t>
            </w:r>
          </w:p>
        </w:tc>
        <w:tc>
          <w:tcPr>
            <w:tcW w:w="294" w:type="pct"/>
            <w:shd w:val="clear" w:color="000000" w:fill="FFFFFF"/>
            <w:vAlign w:val="center"/>
            <w:hideMark/>
          </w:tcPr>
          <w:p w14:paraId="189F29B0" w14:textId="77777777" w:rsidR="006271C1" w:rsidRPr="006271C1" w:rsidRDefault="006271C1" w:rsidP="006271C1">
            <w:pPr>
              <w:jc w:val="center"/>
              <w:rPr>
                <w:color w:val="000000"/>
                <w:sz w:val="15"/>
                <w:szCs w:val="15"/>
              </w:rPr>
            </w:pPr>
            <w:r w:rsidRPr="006271C1">
              <w:rPr>
                <w:rFonts w:hint="eastAsia"/>
                <w:color w:val="000000"/>
                <w:sz w:val="15"/>
                <w:szCs w:val="15"/>
              </w:rPr>
              <w:t>44.21</w:t>
            </w:r>
          </w:p>
        </w:tc>
        <w:tc>
          <w:tcPr>
            <w:tcW w:w="294" w:type="pct"/>
            <w:shd w:val="clear" w:color="000000" w:fill="FFFFFF"/>
            <w:vAlign w:val="center"/>
            <w:hideMark/>
          </w:tcPr>
          <w:p w14:paraId="2D0F066D" w14:textId="77777777" w:rsidR="006271C1" w:rsidRPr="006271C1" w:rsidRDefault="006271C1" w:rsidP="006271C1">
            <w:pPr>
              <w:jc w:val="center"/>
              <w:rPr>
                <w:color w:val="000000"/>
                <w:sz w:val="15"/>
                <w:szCs w:val="15"/>
              </w:rPr>
            </w:pPr>
            <w:r w:rsidRPr="006271C1">
              <w:rPr>
                <w:rFonts w:hint="eastAsia"/>
                <w:color w:val="000000"/>
                <w:sz w:val="15"/>
                <w:szCs w:val="15"/>
              </w:rPr>
              <w:t>8.84</w:t>
            </w:r>
          </w:p>
        </w:tc>
        <w:tc>
          <w:tcPr>
            <w:tcW w:w="294" w:type="pct"/>
            <w:shd w:val="clear" w:color="000000" w:fill="FFFFFF"/>
            <w:vAlign w:val="center"/>
            <w:hideMark/>
          </w:tcPr>
          <w:p w14:paraId="347653FF" w14:textId="77777777" w:rsidR="006271C1" w:rsidRPr="006271C1" w:rsidRDefault="006271C1" w:rsidP="006271C1">
            <w:pPr>
              <w:jc w:val="center"/>
              <w:rPr>
                <w:color w:val="000000"/>
                <w:sz w:val="15"/>
                <w:szCs w:val="15"/>
              </w:rPr>
            </w:pPr>
            <w:r w:rsidRPr="006271C1">
              <w:rPr>
                <w:rFonts w:hint="eastAsia"/>
                <w:color w:val="000000"/>
                <w:sz w:val="15"/>
                <w:szCs w:val="15"/>
              </w:rPr>
              <w:t>2000</w:t>
            </w:r>
          </w:p>
        </w:tc>
        <w:tc>
          <w:tcPr>
            <w:tcW w:w="294" w:type="pct"/>
            <w:shd w:val="clear" w:color="000000" w:fill="FFFFFF"/>
            <w:vAlign w:val="center"/>
            <w:hideMark/>
          </w:tcPr>
          <w:p w14:paraId="3A8133A8" w14:textId="77777777" w:rsidR="006271C1" w:rsidRPr="006271C1" w:rsidRDefault="006271C1" w:rsidP="006271C1">
            <w:pPr>
              <w:jc w:val="center"/>
              <w:rPr>
                <w:color w:val="000000"/>
                <w:sz w:val="15"/>
                <w:szCs w:val="15"/>
              </w:rPr>
            </w:pPr>
            <w:r w:rsidRPr="006271C1">
              <w:rPr>
                <w:rFonts w:hint="eastAsia"/>
                <w:color w:val="000000"/>
                <w:sz w:val="15"/>
                <w:szCs w:val="15"/>
              </w:rPr>
              <w:t>81.96</w:t>
            </w:r>
          </w:p>
        </w:tc>
        <w:tc>
          <w:tcPr>
            <w:tcW w:w="294" w:type="pct"/>
            <w:shd w:val="clear" w:color="000000" w:fill="FFFFFF"/>
            <w:vAlign w:val="center"/>
            <w:hideMark/>
          </w:tcPr>
          <w:p w14:paraId="09A77B97" w14:textId="77777777" w:rsidR="006271C1" w:rsidRPr="006271C1" w:rsidRDefault="006271C1" w:rsidP="006271C1">
            <w:pPr>
              <w:jc w:val="center"/>
              <w:rPr>
                <w:color w:val="000000"/>
                <w:sz w:val="15"/>
                <w:szCs w:val="15"/>
              </w:rPr>
            </w:pPr>
            <w:r w:rsidRPr="006271C1">
              <w:rPr>
                <w:rFonts w:hint="eastAsia"/>
                <w:color w:val="000000"/>
                <w:sz w:val="15"/>
                <w:szCs w:val="15"/>
              </w:rPr>
              <w:t>16.39</w:t>
            </w:r>
          </w:p>
        </w:tc>
        <w:tc>
          <w:tcPr>
            <w:tcW w:w="294" w:type="pct"/>
            <w:shd w:val="clear" w:color="000000" w:fill="FFFFFF"/>
            <w:vAlign w:val="center"/>
            <w:hideMark/>
          </w:tcPr>
          <w:p w14:paraId="793D153C" w14:textId="77777777" w:rsidR="006271C1" w:rsidRPr="006271C1" w:rsidRDefault="006271C1" w:rsidP="006271C1">
            <w:pPr>
              <w:jc w:val="center"/>
              <w:rPr>
                <w:color w:val="000000"/>
                <w:sz w:val="15"/>
                <w:szCs w:val="15"/>
              </w:rPr>
            </w:pPr>
            <w:r w:rsidRPr="006271C1">
              <w:rPr>
                <w:rFonts w:hint="eastAsia"/>
                <w:color w:val="000000"/>
                <w:sz w:val="15"/>
                <w:szCs w:val="15"/>
              </w:rPr>
              <w:t>2000</w:t>
            </w:r>
          </w:p>
        </w:tc>
        <w:tc>
          <w:tcPr>
            <w:tcW w:w="294" w:type="pct"/>
            <w:shd w:val="clear" w:color="000000" w:fill="FFFFFF"/>
            <w:vAlign w:val="center"/>
            <w:hideMark/>
          </w:tcPr>
          <w:p w14:paraId="3764A6A5" w14:textId="77777777" w:rsidR="006271C1" w:rsidRPr="006271C1" w:rsidRDefault="006271C1" w:rsidP="006271C1">
            <w:pPr>
              <w:jc w:val="center"/>
              <w:rPr>
                <w:color w:val="000000"/>
                <w:sz w:val="15"/>
                <w:szCs w:val="15"/>
              </w:rPr>
            </w:pPr>
            <w:r w:rsidRPr="006271C1">
              <w:rPr>
                <w:rFonts w:hint="eastAsia"/>
                <w:color w:val="000000"/>
                <w:sz w:val="15"/>
                <w:szCs w:val="15"/>
              </w:rPr>
              <w:t>31</w:t>
            </w:r>
          </w:p>
        </w:tc>
        <w:tc>
          <w:tcPr>
            <w:tcW w:w="294" w:type="pct"/>
            <w:shd w:val="clear" w:color="000000" w:fill="FFFFFF"/>
            <w:vAlign w:val="center"/>
            <w:hideMark/>
          </w:tcPr>
          <w:p w14:paraId="2B59C78F" w14:textId="77777777" w:rsidR="006271C1" w:rsidRPr="006271C1" w:rsidRDefault="006271C1" w:rsidP="006271C1">
            <w:pPr>
              <w:jc w:val="center"/>
              <w:rPr>
                <w:color w:val="000000"/>
                <w:sz w:val="15"/>
                <w:szCs w:val="15"/>
              </w:rPr>
            </w:pPr>
            <w:r w:rsidRPr="006271C1">
              <w:rPr>
                <w:rFonts w:hint="eastAsia"/>
                <w:color w:val="000000"/>
                <w:sz w:val="15"/>
                <w:szCs w:val="15"/>
              </w:rPr>
              <w:t>6.2</w:t>
            </w:r>
          </w:p>
        </w:tc>
        <w:tc>
          <w:tcPr>
            <w:tcW w:w="294" w:type="pct"/>
            <w:shd w:val="clear" w:color="000000" w:fill="FFFFFF"/>
            <w:vAlign w:val="center"/>
            <w:hideMark/>
          </w:tcPr>
          <w:p w14:paraId="2E497498" w14:textId="77777777" w:rsidR="006271C1" w:rsidRPr="006271C1" w:rsidRDefault="006271C1" w:rsidP="006271C1">
            <w:pPr>
              <w:jc w:val="center"/>
              <w:rPr>
                <w:color w:val="000000"/>
                <w:sz w:val="15"/>
                <w:szCs w:val="15"/>
              </w:rPr>
            </w:pPr>
            <w:r w:rsidRPr="006271C1">
              <w:rPr>
                <w:rFonts w:hint="eastAsia"/>
                <w:color w:val="000000"/>
                <w:sz w:val="15"/>
                <w:szCs w:val="15"/>
              </w:rPr>
              <w:t>2000</w:t>
            </w:r>
          </w:p>
        </w:tc>
        <w:tc>
          <w:tcPr>
            <w:tcW w:w="294" w:type="pct"/>
            <w:shd w:val="clear" w:color="000000" w:fill="FFFFFF"/>
            <w:vAlign w:val="center"/>
            <w:hideMark/>
          </w:tcPr>
          <w:p w14:paraId="530AB52C" w14:textId="77777777" w:rsidR="006271C1" w:rsidRPr="006271C1" w:rsidRDefault="006271C1" w:rsidP="006271C1">
            <w:pPr>
              <w:jc w:val="center"/>
              <w:rPr>
                <w:color w:val="000000"/>
                <w:sz w:val="15"/>
                <w:szCs w:val="15"/>
              </w:rPr>
            </w:pPr>
            <w:r w:rsidRPr="006271C1">
              <w:rPr>
                <w:rFonts w:hint="eastAsia"/>
                <w:color w:val="000000"/>
                <w:sz w:val="15"/>
                <w:szCs w:val="15"/>
              </w:rPr>
              <w:t>9.94</w:t>
            </w:r>
          </w:p>
        </w:tc>
        <w:tc>
          <w:tcPr>
            <w:tcW w:w="294" w:type="pct"/>
            <w:shd w:val="clear" w:color="000000" w:fill="FFFFFF"/>
            <w:vAlign w:val="center"/>
            <w:hideMark/>
          </w:tcPr>
          <w:p w14:paraId="5CD53D89" w14:textId="77777777" w:rsidR="006271C1" w:rsidRPr="006271C1" w:rsidRDefault="006271C1" w:rsidP="006271C1">
            <w:pPr>
              <w:jc w:val="center"/>
              <w:rPr>
                <w:color w:val="000000"/>
                <w:sz w:val="15"/>
                <w:szCs w:val="15"/>
              </w:rPr>
            </w:pPr>
            <w:r w:rsidRPr="006271C1">
              <w:rPr>
                <w:rFonts w:hint="eastAsia"/>
                <w:color w:val="000000"/>
                <w:sz w:val="15"/>
                <w:szCs w:val="15"/>
              </w:rPr>
              <w:t>1.99</w:t>
            </w:r>
          </w:p>
        </w:tc>
        <w:tc>
          <w:tcPr>
            <w:tcW w:w="294" w:type="pct"/>
            <w:shd w:val="clear" w:color="000000" w:fill="FFFFFF"/>
            <w:vAlign w:val="center"/>
            <w:hideMark/>
          </w:tcPr>
          <w:p w14:paraId="7BA6A7D4" w14:textId="77777777" w:rsidR="006271C1" w:rsidRPr="006271C1" w:rsidRDefault="006271C1" w:rsidP="006271C1">
            <w:pPr>
              <w:jc w:val="center"/>
              <w:rPr>
                <w:b/>
                <w:bCs/>
                <w:color w:val="000000"/>
                <w:sz w:val="15"/>
                <w:szCs w:val="15"/>
              </w:rPr>
            </w:pPr>
            <w:r w:rsidRPr="006271C1">
              <w:rPr>
                <w:rFonts w:hint="eastAsia"/>
                <w:b/>
                <w:bCs/>
                <w:color w:val="000000"/>
                <w:sz w:val="15"/>
                <w:szCs w:val="15"/>
              </w:rPr>
              <w:t>33.42</w:t>
            </w:r>
          </w:p>
        </w:tc>
        <w:tc>
          <w:tcPr>
            <w:tcW w:w="294" w:type="pct"/>
            <w:shd w:val="clear" w:color="000000" w:fill="FFFFFF"/>
            <w:vAlign w:val="center"/>
            <w:hideMark/>
          </w:tcPr>
          <w:p w14:paraId="438161E8" w14:textId="77777777" w:rsidR="006271C1" w:rsidRPr="006271C1" w:rsidRDefault="006271C1" w:rsidP="006271C1">
            <w:pPr>
              <w:jc w:val="center"/>
              <w:rPr>
                <w:b/>
                <w:bCs/>
                <w:color w:val="000000"/>
                <w:sz w:val="15"/>
                <w:szCs w:val="15"/>
              </w:rPr>
            </w:pPr>
            <w:r w:rsidRPr="006271C1">
              <w:rPr>
                <w:rFonts w:hint="eastAsia"/>
                <w:b/>
                <w:bCs/>
                <w:color w:val="000000"/>
                <w:sz w:val="15"/>
                <w:szCs w:val="15"/>
              </w:rPr>
              <w:t>0.95%</w:t>
            </w:r>
          </w:p>
        </w:tc>
      </w:tr>
      <w:tr w:rsidR="00C167CC" w:rsidRPr="006271C1" w14:paraId="3E2153F5" w14:textId="77777777" w:rsidTr="004E4419">
        <w:trPr>
          <w:trHeight w:val="326"/>
        </w:trPr>
        <w:tc>
          <w:tcPr>
            <w:tcW w:w="294" w:type="pct"/>
            <w:vMerge w:val="restart"/>
            <w:shd w:val="clear" w:color="000000" w:fill="FFFFFF"/>
            <w:vAlign w:val="center"/>
            <w:hideMark/>
          </w:tcPr>
          <w:p w14:paraId="718DFFB9" w14:textId="77777777" w:rsidR="006271C1" w:rsidRPr="006271C1" w:rsidRDefault="006271C1" w:rsidP="006271C1">
            <w:pPr>
              <w:jc w:val="center"/>
              <w:rPr>
                <w:color w:val="000000"/>
                <w:sz w:val="15"/>
                <w:szCs w:val="15"/>
              </w:rPr>
            </w:pPr>
            <w:r w:rsidRPr="006271C1">
              <w:rPr>
                <w:rFonts w:hint="eastAsia"/>
                <w:color w:val="000000"/>
                <w:sz w:val="15"/>
                <w:szCs w:val="15"/>
              </w:rPr>
              <w:t>1.2.2</w:t>
            </w:r>
          </w:p>
        </w:tc>
        <w:tc>
          <w:tcPr>
            <w:tcW w:w="294" w:type="pct"/>
            <w:vMerge w:val="restart"/>
            <w:shd w:val="clear" w:color="000000" w:fill="FFFFFF"/>
            <w:vAlign w:val="center"/>
            <w:hideMark/>
          </w:tcPr>
          <w:p w14:paraId="6F9855F7" w14:textId="77777777" w:rsidR="006271C1" w:rsidRPr="006271C1" w:rsidRDefault="006271C1" w:rsidP="006271C1">
            <w:pPr>
              <w:jc w:val="center"/>
              <w:rPr>
                <w:color w:val="000000"/>
                <w:sz w:val="15"/>
                <w:szCs w:val="15"/>
              </w:rPr>
            </w:pPr>
            <w:r w:rsidRPr="006271C1">
              <w:rPr>
                <w:rFonts w:hint="eastAsia"/>
                <w:color w:val="000000"/>
                <w:sz w:val="15"/>
                <w:szCs w:val="15"/>
              </w:rPr>
              <w:t>林地</w:t>
            </w:r>
          </w:p>
        </w:tc>
        <w:tc>
          <w:tcPr>
            <w:tcW w:w="294" w:type="pct"/>
            <w:vMerge w:val="restart"/>
            <w:shd w:val="clear" w:color="000000" w:fill="FFFFFF"/>
            <w:vAlign w:val="center"/>
            <w:hideMark/>
          </w:tcPr>
          <w:p w14:paraId="4226C503" w14:textId="77777777" w:rsidR="006271C1" w:rsidRPr="006271C1" w:rsidRDefault="006271C1" w:rsidP="006271C1">
            <w:pPr>
              <w:jc w:val="center"/>
              <w:rPr>
                <w:color w:val="000000"/>
                <w:sz w:val="15"/>
                <w:szCs w:val="15"/>
              </w:rPr>
            </w:pPr>
            <w:r w:rsidRPr="006271C1">
              <w:rPr>
                <w:rFonts w:hint="eastAsia"/>
                <w:color w:val="000000"/>
                <w:sz w:val="15"/>
                <w:szCs w:val="15"/>
              </w:rPr>
              <w:t>亩</w:t>
            </w:r>
          </w:p>
        </w:tc>
        <w:tc>
          <w:tcPr>
            <w:tcW w:w="294" w:type="pct"/>
            <w:vMerge w:val="restart"/>
            <w:shd w:val="clear" w:color="000000" w:fill="FFFFFF"/>
            <w:vAlign w:val="center"/>
            <w:hideMark/>
          </w:tcPr>
          <w:p w14:paraId="6460EDA9" w14:textId="77777777" w:rsidR="006271C1" w:rsidRPr="006271C1" w:rsidRDefault="006271C1" w:rsidP="006271C1">
            <w:pPr>
              <w:jc w:val="center"/>
              <w:rPr>
                <w:color w:val="000000"/>
                <w:sz w:val="15"/>
                <w:szCs w:val="15"/>
              </w:rPr>
            </w:pPr>
            <w:r w:rsidRPr="006271C1">
              <w:rPr>
                <w:rFonts w:hint="eastAsia"/>
                <w:color w:val="000000"/>
                <w:sz w:val="15"/>
                <w:szCs w:val="15"/>
              </w:rPr>
              <w:t>1200</w:t>
            </w:r>
          </w:p>
        </w:tc>
        <w:tc>
          <w:tcPr>
            <w:tcW w:w="294" w:type="pct"/>
            <w:vMerge w:val="restart"/>
            <w:shd w:val="clear" w:color="000000" w:fill="FFFFFF"/>
            <w:vAlign w:val="center"/>
            <w:hideMark/>
          </w:tcPr>
          <w:p w14:paraId="758A69F9" w14:textId="77777777" w:rsidR="006271C1" w:rsidRPr="006271C1" w:rsidRDefault="006271C1" w:rsidP="006271C1">
            <w:pPr>
              <w:jc w:val="center"/>
              <w:rPr>
                <w:color w:val="000000"/>
                <w:sz w:val="15"/>
                <w:szCs w:val="15"/>
              </w:rPr>
            </w:pPr>
            <w:r w:rsidRPr="006271C1">
              <w:rPr>
                <w:rFonts w:hint="eastAsia"/>
                <w:color w:val="000000"/>
                <w:sz w:val="15"/>
                <w:szCs w:val="15"/>
              </w:rPr>
              <w:t>17.73</w:t>
            </w:r>
          </w:p>
        </w:tc>
        <w:tc>
          <w:tcPr>
            <w:tcW w:w="294" w:type="pct"/>
            <w:vMerge w:val="restart"/>
            <w:shd w:val="clear" w:color="000000" w:fill="FFFFFF"/>
            <w:vAlign w:val="center"/>
            <w:hideMark/>
          </w:tcPr>
          <w:p w14:paraId="5A105FC7" w14:textId="77777777" w:rsidR="006271C1" w:rsidRPr="006271C1" w:rsidRDefault="006271C1" w:rsidP="006271C1">
            <w:pPr>
              <w:jc w:val="center"/>
              <w:rPr>
                <w:color w:val="000000"/>
                <w:sz w:val="15"/>
                <w:szCs w:val="15"/>
              </w:rPr>
            </w:pPr>
            <w:r w:rsidRPr="006271C1">
              <w:rPr>
                <w:rFonts w:hint="eastAsia"/>
                <w:color w:val="000000"/>
                <w:sz w:val="15"/>
                <w:szCs w:val="15"/>
              </w:rPr>
              <w:t>2.1276</w:t>
            </w:r>
          </w:p>
        </w:tc>
        <w:tc>
          <w:tcPr>
            <w:tcW w:w="294" w:type="pct"/>
            <w:vMerge w:val="restart"/>
            <w:shd w:val="clear" w:color="000000" w:fill="FFFFFF"/>
            <w:vAlign w:val="center"/>
            <w:hideMark/>
          </w:tcPr>
          <w:p w14:paraId="41374BE8" w14:textId="77777777" w:rsidR="006271C1" w:rsidRPr="006271C1" w:rsidRDefault="006271C1" w:rsidP="006271C1">
            <w:pPr>
              <w:jc w:val="center"/>
              <w:rPr>
                <w:color w:val="000000"/>
                <w:sz w:val="15"/>
                <w:szCs w:val="15"/>
              </w:rPr>
            </w:pPr>
            <w:r w:rsidRPr="006271C1">
              <w:rPr>
                <w:rFonts w:hint="eastAsia"/>
                <w:color w:val="000000"/>
                <w:sz w:val="15"/>
                <w:szCs w:val="15"/>
              </w:rPr>
              <w:t>1200</w:t>
            </w:r>
          </w:p>
        </w:tc>
        <w:tc>
          <w:tcPr>
            <w:tcW w:w="294" w:type="pct"/>
            <w:vMerge w:val="restart"/>
            <w:shd w:val="clear" w:color="000000" w:fill="FFFFFF"/>
            <w:vAlign w:val="center"/>
            <w:hideMark/>
          </w:tcPr>
          <w:p w14:paraId="0167CB5E"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vMerge w:val="restart"/>
            <w:shd w:val="clear" w:color="000000" w:fill="FFFFFF"/>
            <w:vAlign w:val="center"/>
            <w:hideMark/>
          </w:tcPr>
          <w:p w14:paraId="05F17E96"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vMerge w:val="restart"/>
            <w:shd w:val="clear" w:color="000000" w:fill="FFFFFF"/>
            <w:vAlign w:val="center"/>
            <w:hideMark/>
          </w:tcPr>
          <w:p w14:paraId="1C920521" w14:textId="77777777" w:rsidR="006271C1" w:rsidRPr="006271C1" w:rsidRDefault="006271C1" w:rsidP="006271C1">
            <w:pPr>
              <w:jc w:val="center"/>
              <w:rPr>
                <w:color w:val="000000"/>
                <w:sz w:val="15"/>
                <w:szCs w:val="15"/>
              </w:rPr>
            </w:pPr>
            <w:r w:rsidRPr="006271C1">
              <w:rPr>
                <w:rFonts w:hint="eastAsia"/>
                <w:color w:val="000000"/>
                <w:sz w:val="15"/>
                <w:szCs w:val="15"/>
              </w:rPr>
              <w:t>1200</w:t>
            </w:r>
          </w:p>
        </w:tc>
        <w:tc>
          <w:tcPr>
            <w:tcW w:w="294" w:type="pct"/>
            <w:vMerge w:val="restart"/>
            <w:shd w:val="clear" w:color="000000" w:fill="FFFFFF"/>
            <w:vAlign w:val="center"/>
            <w:hideMark/>
          </w:tcPr>
          <w:p w14:paraId="28DB90A6" w14:textId="77777777" w:rsidR="006271C1" w:rsidRPr="006271C1" w:rsidRDefault="006271C1" w:rsidP="006271C1">
            <w:pPr>
              <w:jc w:val="center"/>
              <w:rPr>
                <w:color w:val="000000"/>
                <w:sz w:val="15"/>
                <w:szCs w:val="15"/>
              </w:rPr>
            </w:pPr>
            <w:r w:rsidRPr="006271C1">
              <w:rPr>
                <w:rFonts w:hint="eastAsia"/>
                <w:color w:val="000000"/>
                <w:sz w:val="15"/>
                <w:szCs w:val="15"/>
              </w:rPr>
              <w:t>4</w:t>
            </w:r>
          </w:p>
        </w:tc>
        <w:tc>
          <w:tcPr>
            <w:tcW w:w="294" w:type="pct"/>
            <w:vMerge w:val="restart"/>
            <w:shd w:val="clear" w:color="000000" w:fill="FFFFFF"/>
            <w:vAlign w:val="center"/>
            <w:hideMark/>
          </w:tcPr>
          <w:p w14:paraId="0A48F9B3" w14:textId="77777777" w:rsidR="006271C1" w:rsidRPr="006271C1" w:rsidRDefault="006271C1" w:rsidP="006271C1">
            <w:pPr>
              <w:jc w:val="center"/>
              <w:rPr>
                <w:color w:val="000000"/>
                <w:sz w:val="15"/>
                <w:szCs w:val="15"/>
              </w:rPr>
            </w:pPr>
            <w:r w:rsidRPr="006271C1">
              <w:rPr>
                <w:rFonts w:hint="eastAsia"/>
                <w:color w:val="000000"/>
                <w:sz w:val="15"/>
                <w:szCs w:val="15"/>
              </w:rPr>
              <w:t>0.48</w:t>
            </w:r>
          </w:p>
        </w:tc>
        <w:tc>
          <w:tcPr>
            <w:tcW w:w="294" w:type="pct"/>
            <w:vMerge w:val="restart"/>
            <w:shd w:val="clear" w:color="000000" w:fill="FFFFFF"/>
            <w:vAlign w:val="center"/>
            <w:hideMark/>
          </w:tcPr>
          <w:p w14:paraId="2CA00B80" w14:textId="77777777" w:rsidR="006271C1" w:rsidRPr="006271C1" w:rsidRDefault="006271C1" w:rsidP="006271C1">
            <w:pPr>
              <w:jc w:val="center"/>
              <w:rPr>
                <w:color w:val="000000"/>
                <w:sz w:val="15"/>
                <w:szCs w:val="15"/>
              </w:rPr>
            </w:pPr>
            <w:r w:rsidRPr="006271C1">
              <w:rPr>
                <w:rFonts w:hint="eastAsia"/>
                <w:color w:val="000000"/>
                <w:sz w:val="15"/>
                <w:szCs w:val="15"/>
              </w:rPr>
              <w:t>1200</w:t>
            </w:r>
          </w:p>
        </w:tc>
        <w:tc>
          <w:tcPr>
            <w:tcW w:w="294" w:type="pct"/>
            <w:vMerge w:val="restart"/>
            <w:shd w:val="clear" w:color="000000" w:fill="FFFFFF"/>
            <w:vAlign w:val="center"/>
            <w:hideMark/>
          </w:tcPr>
          <w:p w14:paraId="12E609ED" w14:textId="77777777" w:rsidR="006271C1" w:rsidRPr="006271C1" w:rsidRDefault="006271C1" w:rsidP="006271C1">
            <w:pPr>
              <w:jc w:val="center"/>
              <w:rPr>
                <w:color w:val="000000"/>
                <w:sz w:val="15"/>
                <w:szCs w:val="15"/>
              </w:rPr>
            </w:pPr>
            <w:r w:rsidRPr="006271C1">
              <w:rPr>
                <w:rFonts w:hint="eastAsia"/>
                <w:color w:val="000000"/>
                <w:sz w:val="15"/>
                <w:szCs w:val="15"/>
              </w:rPr>
              <w:t>8.69</w:t>
            </w:r>
          </w:p>
        </w:tc>
        <w:tc>
          <w:tcPr>
            <w:tcW w:w="294" w:type="pct"/>
            <w:vMerge w:val="restart"/>
            <w:shd w:val="clear" w:color="000000" w:fill="FFFFFF"/>
            <w:vAlign w:val="center"/>
            <w:hideMark/>
          </w:tcPr>
          <w:p w14:paraId="1E1791D1" w14:textId="77777777" w:rsidR="006271C1" w:rsidRPr="006271C1" w:rsidRDefault="006271C1" w:rsidP="006271C1">
            <w:pPr>
              <w:jc w:val="center"/>
              <w:rPr>
                <w:color w:val="000000"/>
                <w:sz w:val="15"/>
                <w:szCs w:val="15"/>
              </w:rPr>
            </w:pPr>
            <w:r w:rsidRPr="006271C1">
              <w:rPr>
                <w:rFonts w:hint="eastAsia"/>
                <w:color w:val="000000"/>
                <w:sz w:val="15"/>
                <w:szCs w:val="15"/>
              </w:rPr>
              <w:t>1.04</w:t>
            </w:r>
          </w:p>
        </w:tc>
        <w:tc>
          <w:tcPr>
            <w:tcW w:w="294" w:type="pct"/>
            <w:vMerge w:val="restart"/>
            <w:shd w:val="clear" w:color="000000" w:fill="FFFFFF"/>
            <w:vAlign w:val="center"/>
            <w:hideMark/>
          </w:tcPr>
          <w:p w14:paraId="0941D06A" w14:textId="77777777" w:rsidR="006271C1" w:rsidRPr="006271C1" w:rsidRDefault="006271C1" w:rsidP="006271C1">
            <w:pPr>
              <w:jc w:val="center"/>
              <w:rPr>
                <w:color w:val="000000"/>
                <w:sz w:val="15"/>
                <w:szCs w:val="15"/>
              </w:rPr>
            </w:pPr>
            <w:r w:rsidRPr="006271C1">
              <w:rPr>
                <w:rFonts w:hint="eastAsia"/>
                <w:color w:val="000000"/>
                <w:sz w:val="15"/>
                <w:szCs w:val="15"/>
              </w:rPr>
              <w:t>3.6504</w:t>
            </w:r>
          </w:p>
        </w:tc>
        <w:tc>
          <w:tcPr>
            <w:tcW w:w="294" w:type="pct"/>
            <w:vMerge w:val="restart"/>
            <w:shd w:val="clear" w:color="000000" w:fill="FFFFFF"/>
            <w:vAlign w:val="center"/>
            <w:hideMark/>
          </w:tcPr>
          <w:p w14:paraId="3CE5274C" w14:textId="77777777" w:rsidR="006271C1" w:rsidRPr="006271C1" w:rsidRDefault="006271C1" w:rsidP="006271C1">
            <w:pPr>
              <w:jc w:val="center"/>
              <w:rPr>
                <w:rFonts w:ascii="Microsoft JhengHei" w:eastAsia="Microsoft JhengHei" w:hAnsi="Microsoft JhengHei"/>
                <w:b/>
                <w:bCs/>
                <w:color w:val="000000"/>
                <w:sz w:val="12"/>
                <w:szCs w:val="12"/>
              </w:rPr>
            </w:pPr>
            <w:r w:rsidRPr="006271C1">
              <w:rPr>
                <w:rFonts w:ascii="Microsoft JhengHei" w:eastAsia="Microsoft JhengHei" w:hAnsi="Microsoft JhengHei" w:hint="eastAsia"/>
                <w:b/>
                <w:bCs/>
                <w:color w:val="000000"/>
                <w:sz w:val="12"/>
                <w:szCs w:val="12"/>
              </w:rPr>
              <w:t>0.10%</w:t>
            </w:r>
          </w:p>
        </w:tc>
      </w:tr>
      <w:tr w:rsidR="006271C1" w:rsidRPr="006271C1" w14:paraId="6F898360" w14:textId="77777777" w:rsidTr="001F674E">
        <w:trPr>
          <w:trHeight w:val="326"/>
        </w:trPr>
        <w:tc>
          <w:tcPr>
            <w:tcW w:w="294" w:type="pct"/>
            <w:vMerge/>
            <w:vAlign w:val="center"/>
            <w:hideMark/>
          </w:tcPr>
          <w:p w14:paraId="1F9EA8C9" w14:textId="77777777" w:rsidR="006271C1" w:rsidRPr="006271C1" w:rsidRDefault="006271C1" w:rsidP="006271C1">
            <w:pPr>
              <w:rPr>
                <w:color w:val="000000"/>
                <w:sz w:val="15"/>
                <w:szCs w:val="15"/>
              </w:rPr>
            </w:pPr>
          </w:p>
        </w:tc>
        <w:tc>
          <w:tcPr>
            <w:tcW w:w="294" w:type="pct"/>
            <w:vMerge/>
            <w:vAlign w:val="center"/>
            <w:hideMark/>
          </w:tcPr>
          <w:p w14:paraId="24BDE523" w14:textId="77777777" w:rsidR="006271C1" w:rsidRPr="006271C1" w:rsidRDefault="006271C1" w:rsidP="006271C1">
            <w:pPr>
              <w:rPr>
                <w:color w:val="000000"/>
                <w:sz w:val="15"/>
                <w:szCs w:val="15"/>
              </w:rPr>
            </w:pPr>
          </w:p>
        </w:tc>
        <w:tc>
          <w:tcPr>
            <w:tcW w:w="294" w:type="pct"/>
            <w:vMerge/>
            <w:vAlign w:val="center"/>
            <w:hideMark/>
          </w:tcPr>
          <w:p w14:paraId="240C3972" w14:textId="77777777" w:rsidR="006271C1" w:rsidRPr="006271C1" w:rsidRDefault="006271C1" w:rsidP="006271C1">
            <w:pPr>
              <w:rPr>
                <w:color w:val="000000"/>
                <w:sz w:val="15"/>
                <w:szCs w:val="15"/>
              </w:rPr>
            </w:pPr>
          </w:p>
        </w:tc>
        <w:tc>
          <w:tcPr>
            <w:tcW w:w="294" w:type="pct"/>
            <w:vMerge/>
            <w:vAlign w:val="center"/>
            <w:hideMark/>
          </w:tcPr>
          <w:p w14:paraId="04049A11" w14:textId="77777777" w:rsidR="006271C1" w:rsidRPr="006271C1" w:rsidRDefault="006271C1" w:rsidP="006271C1">
            <w:pPr>
              <w:rPr>
                <w:color w:val="000000"/>
                <w:sz w:val="15"/>
                <w:szCs w:val="15"/>
              </w:rPr>
            </w:pPr>
          </w:p>
        </w:tc>
        <w:tc>
          <w:tcPr>
            <w:tcW w:w="294" w:type="pct"/>
            <w:vMerge/>
            <w:vAlign w:val="center"/>
            <w:hideMark/>
          </w:tcPr>
          <w:p w14:paraId="3F9734E0" w14:textId="77777777" w:rsidR="006271C1" w:rsidRPr="006271C1" w:rsidRDefault="006271C1" w:rsidP="006271C1">
            <w:pPr>
              <w:rPr>
                <w:color w:val="000000"/>
                <w:sz w:val="15"/>
                <w:szCs w:val="15"/>
              </w:rPr>
            </w:pPr>
          </w:p>
        </w:tc>
        <w:tc>
          <w:tcPr>
            <w:tcW w:w="294" w:type="pct"/>
            <w:vMerge/>
            <w:vAlign w:val="center"/>
            <w:hideMark/>
          </w:tcPr>
          <w:p w14:paraId="26D43FC8" w14:textId="77777777" w:rsidR="006271C1" w:rsidRPr="006271C1" w:rsidRDefault="006271C1" w:rsidP="006271C1">
            <w:pPr>
              <w:rPr>
                <w:color w:val="000000"/>
                <w:sz w:val="15"/>
                <w:szCs w:val="15"/>
              </w:rPr>
            </w:pPr>
          </w:p>
        </w:tc>
        <w:tc>
          <w:tcPr>
            <w:tcW w:w="294" w:type="pct"/>
            <w:vMerge/>
            <w:vAlign w:val="center"/>
            <w:hideMark/>
          </w:tcPr>
          <w:p w14:paraId="379F9D4B" w14:textId="77777777" w:rsidR="006271C1" w:rsidRPr="006271C1" w:rsidRDefault="006271C1" w:rsidP="006271C1">
            <w:pPr>
              <w:rPr>
                <w:color w:val="000000"/>
                <w:sz w:val="15"/>
                <w:szCs w:val="15"/>
              </w:rPr>
            </w:pPr>
          </w:p>
        </w:tc>
        <w:tc>
          <w:tcPr>
            <w:tcW w:w="294" w:type="pct"/>
            <w:vMerge/>
            <w:vAlign w:val="center"/>
            <w:hideMark/>
          </w:tcPr>
          <w:p w14:paraId="01622496" w14:textId="77777777" w:rsidR="006271C1" w:rsidRPr="006271C1" w:rsidRDefault="006271C1" w:rsidP="006271C1">
            <w:pPr>
              <w:rPr>
                <w:color w:val="000000"/>
                <w:sz w:val="15"/>
                <w:szCs w:val="15"/>
              </w:rPr>
            </w:pPr>
          </w:p>
        </w:tc>
        <w:tc>
          <w:tcPr>
            <w:tcW w:w="294" w:type="pct"/>
            <w:vMerge/>
            <w:vAlign w:val="center"/>
            <w:hideMark/>
          </w:tcPr>
          <w:p w14:paraId="2D2235E8" w14:textId="77777777" w:rsidR="006271C1" w:rsidRPr="006271C1" w:rsidRDefault="006271C1" w:rsidP="006271C1">
            <w:pPr>
              <w:rPr>
                <w:color w:val="000000"/>
                <w:sz w:val="15"/>
                <w:szCs w:val="15"/>
              </w:rPr>
            </w:pPr>
          </w:p>
        </w:tc>
        <w:tc>
          <w:tcPr>
            <w:tcW w:w="294" w:type="pct"/>
            <w:vMerge/>
            <w:vAlign w:val="center"/>
            <w:hideMark/>
          </w:tcPr>
          <w:p w14:paraId="147ACD97" w14:textId="77777777" w:rsidR="006271C1" w:rsidRPr="006271C1" w:rsidRDefault="006271C1" w:rsidP="006271C1">
            <w:pPr>
              <w:rPr>
                <w:color w:val="000000"/>
                <w:sz w:val="15"/>
                <w:szCs w:val="15"/>
              </w:rPr>
            </w:pPr>
          </w:p>
        </w:tc>
        <w:tc>
          <w:tcPr>
            <w:tcW w:w="294" w:type="pct"/>
            <w:vMerge/>
            <w:vAlign w:val="center"/>
            <w:hideMark/>
          </w:tcPr>
          <w:p w14:paraId="462DE3B2" w14:textId="77777777" w:rsidR="006271C1" w:rsidRPr="006271C1" w:rsidRDefault="006271C1" w:rsidP="006271C1">
            <w:pPr>
              <w:rPr>
                <w:color w:val="000000"/>
                <w:sz w:val="15"/>
                <w:szCs w:val="15"/>
              </w:rPr>
            </w:pPr>
          </w:p>
        </w:tc>
        <w:tc>
          <w:tcPr>
            <w:tcW w:w="294" w:type="pct"/>
            <w:vMerge/>
            <w:vAlign w:val="center"/>
            <w:hideMark/>
          </w:tcPr>
          <w:p w14:paraId="698510F2" w14:textId="77777777" w:rsidR="006271C1" w:rsidRPr="006271C1" w:rsidRDefault="006271C1" w:rsidP="006271C1">
            <w:pPr>
              <w:rPr>
                <w:color w:val="000000"/>
                <w:sz w:val="15"/>
                <w:szCs w:val="15"/>
              </w:rPr>
            </w:pPr>
          </w:p>
        </w:tc>
        <w:tc>
          <w:tcPr>
            <w:tcW w:w="294" w:type="pct"/>
            <w:vMerge/>
            <w:vAlign w:val="center"/>
            <w:hideMark/>
          </w:tcPr>
          <w:p w14:paraId="30E7FE04" w14:textId="77777777" w:rsidR="006271C1" w:rsidRPr="006271C1" w:rsidRDefault="006271C1" w:rsidP="006271C1">
            <w:pPr>
              <w:rPr>
                <w:color w:val="000000"/>
                <w:sz w:val="15"/>
                <w:szCs w:val="15"/>
              </w:rPr>
            </w:pPr>
          </w:p>
        </w:tc>
        <w:tc>
          <w:tcPr>
            <w:tcW w:w="294" w:type="pct"/>
            <w:vMerge/>
            <w:vAlign w:val="center"/>
            <w:hideMark/>
          </w:tcPr>
          <w:p w14:paraId="4F089AB9" w14:textId="77777777" w:rsidR="006271C1" w:rsidRPr="006271C1" w:rsidRDefault="006271C1" w:rsidP="006271C1">
            <w:pPr>
              <w:rPr>
                <w:color w:val="000000"/>
                <w:sz w:val="15"/>
                <w:szCs w:val="15"/>
              </w:rPr>
            </w:pPr>
          </w:p>
        </w:tc>
        <w:tc>
          <w:tcPr>
            <w:tcW w:w="294" w:type="pct"/>
            <w:vMerge/>
            <w:vAlign w:val="center"/>
            <w:hideMark/>
          </w:tcPr>
          <w:p w14:paraId="182478B0" w14:textId="77777777" w:rsidR="006271C1" w:rsidRPr="006271C1" w:rsidRDefault="006271C1" w:rsidP="006271C1">
            <w:pPr>
              <w:rPr>
                <w:color w:val="000000"/>
                <w:sz w:val="15"/>
                <w:szCs w:val="15"/>
              </w:rPr>
            </w:pPr>
          </w:p>
        </w:tc>
        <w:tc>
          <w:tcPr>
            <w:tcW w:w="294" w:type="pct"/>
            <w:vMerge/>
            <w:vAlign w:val="center"/>
            <w:hideMark/>
          </w:tcPr>
          <w:p w14:paraId="4A36A45F" w14:textId="77777777" w:rsidR="006271C1" w:rsidRPr="006271C1" w:rsidRDefault="006271C1" w:rsidP="006271C1">
            <w:pPr>
              <w:rPr>
                <w:color w:val="000000"/>
                <w:sz w:val="15"/>
                <w:szCs w:val="15"/>
              </w:rPr>
            </w:pPr>
          </w:p>
        </w:tc>
        <w:tc>
          <w:tcPr>
            <w:tcW w:w="294" w:type="pct"/>
            <w:vMerge/>
            <w:vAlign w:val="center"/>
            <w:hideMark/>
          </w:tcPr>
          <w:p w14:paraId="2D4C9F56" w14:textId="77777777" w:rsidR="006271C1" w:rsidRPr="006271C1" w:rsidRDefault="006271C1" w:rsidP="006271C1">
            <w:pPr>
              <w:rPr>
                <w:rFonts w:ascii="Microsoft JhengHei" w:eastAsia="Microsoft JhengHei" w:hAnsi="Microsoft JhengHei"/>
                <w:b/>
                <w:bCs/>
                <w:color w:val="000000"/>
                <w:sz w:val="12"/>
                <w:szCs w:val="12"/>
              </w:rPr>
            </w:pPr>
          </w:p>
        </w:tc>
      </w:tr>
      <w:tr w:rsidR="00C167CC" w:rsidRPr="006271C1" w14:paraId="69B9396E" w14:textId="77777777" w:rsidTr="004E4419">
        <w:trPr>
          <w:trHeight w:val="326"/>
        </w:trPr>
        <w:tc>
          <w:tcPr>
            <w:tcW w:w="294" w:type="pct"/>
            <w:vMerge w:val="restart"/>
            <w:shd w:val="clear" w:color="000000" w:fill="FFFFFF"/>
            <w:vAlign w:val="center"/>
            <w:hideMark/>
          </w:tcPr>
          <w:p w14:paraId="0981F19D" w14:textId="77777777" w:rsidR="006271C1" w:rsidRPr="006271C1" w:rsidRDefault="006271C1" w:rsidP="006271C1">
            <w:pPr>
              <w:jc w:val="center"/>
              <w:rPr>
                <w:b/>
                <w:bCs/>
                <w:color w:val="000000"/>
                <w:sz w:val="15"/>
                <w:szCs w:val="15"/>
              </w:rPr>
            </w:pPr>
            <w:r w:rsidRPr="006271C1">
              <w:rPr>
                <w:rFonts w:hint="eastAsia"/>
                <w:b/>
                <w:bCs/>
                <w:color w:val="000000"/>
                <w:sz w:val="15"/>
                <w:szCs w:val="15"/>
              </w:rPr>
              <w:lastRenderedPageBreak/>
              <w:t>1.3</w:t>
            </w:r>
          </w:p>
        </w:tc>
        <w:tc>
          <w:tcPr>
            <w:tcW w:w="294" w:type="pct"/>
            <w:vMerge w:val="restart"/>
            <w:shd w:val="clear" w:color="000000" w:fill="FFFFFF"/>
            <w:vAlign w:val="center"/>
            <w:hideMark/>
          </w:tcPr>
          <w:p w14:paraId="591ED1B3" w14:textId="77777777" w:rsidR="006271C1" w:rsidRPr="006271C1" w:rsidRDefault="006271C1" w:rsidP="006271C1">
            <w:pPr>
              <w:jc w:val="center"/>
              <w:rPr>
                <w:b/>
                <w:bCs/>
                <w:color w:val="000000"/>
                <w:sz w:val="15"/>
                <w:szCs w:val="15"/>
              </w:rPr>
            </w:pPr>
            <w:r w:rsidRPr="006271C1">
              <w:rPr>
                <w:rFonts w:hint="eastAsia"/>
                <w:b/>
                <w:bCs/>
                <w:color w:val="000000"/>
                <w:sz w:val="15"/>
                <w:szCs w:val="15"/>
              </w:rPr>
              <w:t>地面附着物补偿</w:t>
            </w:r>
          </w:p>
        </w:tc>
        <w:tc>
          <w:tcPr>
            <w:tcW w:w="294" w:type="pct"/>
            <w:vMerge w:val="restart"/>
            <w:shd w:val="clear" w:color="000000" w:fill="FFFFFF"/>
            <w:vAlign w:val="center"/>
            <w:hideMark/>
          </w:tcPr>
          <w:p w14:paraId="0E5FACAD" w14:textId="77777777" w:rsidR="006271C1" w:rsidRPr="006271C1" w:rsidRDefault="006271C1" w:rsidP="006271C1">
            <w:pPr>
              <w:jc w:val="center"/>
              <w:rPr>
                <w:rFonts w:ascii="Times New Roman" w:eastAsia="等线" w:hAnsi="Times New Roman" w:cs="Times New Roman"/>
                <w:b/>
                <w:bCs/>
                <w:color w:val="000000"/>
                <w:sz w:val="19"/>
                <w:szCs w:val="19"/>
              </w:rPr>
            </w:pPr>
            <w:r w:rsidRPr="006271C1">
              <w:rPr>
                <w:rFonts w:ascii="Times New Roman" w:eastAsia="等线" w:hAnsi="Times New Roman" w:cs="Times New Roman"/>
                <w:b/>
                <w:bCs/>
                <w:color w:val="000000"/>
                <w:sz w:val="19"/>
                <w:szCs w:val="19"/>
              </w:rPr>
              <w:t>0</w:t>
            </w:r>
          </w:p>
        </w:tc>
        <w:tc>
          <w:tcPr>
            <w:tcW w:w="294" w:type="pct"/>
            <w:vMerge w:val="restart"/>
            <w:shd w:val="clear" w:color="000000" w:fill="FFFFFF"/>
            <w:vAlign w:val="center"/>
            <w:hideMark/>
          </w:tcPr>
          <w:p w14:paraId="07702ADD"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752914BB"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623</w:t>
            </w:r>
          </w:p>
        </w:tc>
        <w:tc>
          <w:tcPr>
            <w:tcW w:w="294" w:type="pct"/>
            <w:vMerge w:val="restart"/>
            <w:shd w:val="clear" w:color="000000" w:fill="FFFFFF"/>
            <w:vAlign w:val="center"/>
            <w:hideMark/>
          </w:tcPr>
          <w:p w14:paraId="440D4FD5" w14:textId="77777777" w:rsidR="006271C1" w:rsidRPr="006271C1" w:rsidRDefault="006271C1" w:rsidP="006271C1">
            <w:pPr>
              <w:jc w:val="center"/>
              <w:rPr>
                <w:b/>
                <w:bCs/>
                <w:color w:val="000000"/>
                <w:sz w:val="15"/>
                <w:szCs w:val="15"/>
              </w:rPr>
            </w:pPr>
            <w:r w:rsidRPr="006271C1">
              <w:rPr>
                <w:rFonts w:hint="eastAsia"/>
                <w:b/>
                <w:bCs/>
                <w:color w:val="000000"/>
                <w:sz w:val="15"/>
                <w:szCs w:val="15"/>
              </w:rPr>
              <w:t>124.98</w:t>
            </w:r>
          </w:p>
        </w:tc>
        <w:tc>
          <w:tcPr>
            <w:tcW w:w="294" w:type="pct"/>
            <w:vMerge w:val="restart"/>
            <w:shd w:val="clear" w:color="000000" w:fill="FFFFFF"/>
            <w:vAlign w:val="center"/>
            <w:hideMark/>
          </w:tcPr>
          <w:p w14:paraId="4DBC68A2"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5006E8EA"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34223F96" w14:textId="77777777" w:rsidR="006271C1" w:rsidRPr="006271C1" w:rsidRDefault="006271C1" w:rsidP="006271C1">
            <w:pPr>
              <w:jc w:val="center"/>
              <w:rPr>
                <w:b/>
                <w:bCs/>
                <w:color w:val="000000"/>
                <w:sz w:val="15"/>
                <w:szCs w:val="15"/>
              </w:rPr>
            </w:pPr>
            <w:r w:rsidRPr="006271C1">
              <w:rPr>
                <w:rFonts w:hint="eastAsia"/>
                <w:b/>
                <w:bCs/>
                <w:color w:val="000000"/>
                <w:sz w:val="15"/>
                <w:szCs w:val="15"/>
              </w:rPr>
              <w:t>176</w:t>
            </w:r>
          </w:p>
        </w:tc>
        <w:tc>
          <w:tcPr>
            <w:tcW w:w="294" w:type="pct"/>
            <w:vMerge w:val="restart"/>
            <w:shd w:val="clear" w:color="000000" w:fill="FFFFFF"/>
            <w:vAlign w:val="center"/>
            <w:hideMark/>
          </w:tcPr>
          <w:p w14:paraId="20EE2A85"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6BE1FFAA"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581A044F" w14:textId="77777777" w:rsidR="006271C1" w:rsidRPr="006271C1" w:rsidRDefault="006271C1" w:rsidP="006271C1">
            <w:pPr>
              <w:jc w:val="center"/>
              <w:rPr>
                <w:b/>
                <w:bCs/>
                <w:color w:val="000000"/>
                <w:sz w:val="15"/>
                <w:szCs w:val="15"/>
              </w:rPr>
            </w:pPr>
            <w:r w:rsidRPr="006271C1">
              <w:rPr>
                <w:rFonts w:hint="eastAsia"/>
                <w:b/>
                <w:bCs/>
                <w:color w:val="000000"/>
                <w:sz w:val="15"/>
                <w:szCs w:val="15"/>
              </w:rPr>
              <w:t>36.7</w:t>
            </w:r>
          </w:p>
        </w:tc>
        <w:tc>
          <w:tcPr>
            <w:tcW w:w="294" w:type="pct"/>
            <w:vMerge w:val="restart"/>
            <w:shd w:val="clear" w:color="000000" w:fill="FFFFFF"/>
            <w:vAlign w:val="center"/>
            <w:hideMark/>
          </w:tcPr>
          <w:p w14:paraId="792425BC"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7AC891BB"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7B8BBD9F" w14:textId="77777777" w:rsidR="006271C1" w:rsidRPr="006271C1" w:rsidRDefault="006271C1" w:rsidP="006271C1">
            <w:pPr>
              <w:jc w:val="center"/>
              <w:rPr>
                <w:b/>
                <w:bCs/>
                <w:color w:val="000000"/>
                <w:sz w:val="15"/>
                <w:szCs w:val="15"/>
              </w:rPr>
            </w:pPr>
            <w:r w:rsidRPr="006271C1">
              <w:rPr>
                <w:rFonts w:hint="eastAsia"/>
                <w:b/>
                <w:bCs/>
                <w:color w:val="000000"/>
                <w:sz w:val="15"/>
                <w:szCs w:val="15"/>
              </w:rPr>
              <w:t>60.92</w:t>
            </w:r>
          </w:p>
        </w:tc>
        <w:tc>
          <w:tcPr>
            <w:tcW w:w="294" w:type="pct"/>
            <w:vMerge w:val="restart"/>
            <w:shd w:val="clear" w:color="000000" w:fill="FFFFFF"/>
            <w:vAlign w:val="center"/>
            <w:hideMark/>
          </w:tcPr>
          <w:p w14:paraId="3AF6855B" w14:textId="77777777" w:rsidR="006271C1" w:rsidRPr="006271C1" w:rsidRDefault="006271C1" w:rsidP="006271C1">
            <w:pPr>
              <w:jc w:val="center"/>
              <w:rPr>
                <w:rFonts w:ascii="Times New Roman" w:eastAsia="等线" w:hAnsi="Times New Roman" w:cs="Times New Roman"/>
                <w:b/>
                <w:bCs/>
                <w:color w:val="000000"/>
                <w:sz w:val="19"/>
                <w:szCs w:val="19"/>
              </w:rPr>
            </w:pPr>
            <w:r w:rsidRPr="006271C1">
              <w:rPr>
                <w:rFonts w:ascii="Times New Roman" w:eastAsia="等线" w:hAnsi="Times New Roman" w:cs="Times New Roman"/>
                <w:b/>
                <w:bCs/>
                <w:color w:val="000000"/>
                <w:sz w:val="19"/>
                <w:szCs w:val="19"/>
              </w:rPr>
              <w:t>398.6</w:t>
            </w:r>
          </w:p>
        </w:tc>
        <w:tc>
          <w:tcPr>
            <w:tcW w:w="294" w:type="pct"/>
            <w:vMerge w:val="restart"/>
            <w:shd w:val="clear" w:color="000000" w:fill="FFFFFF"/>
            <w:vAlign w:val="center"/>
            <w:hideMark/>
          </w:tcPr>
          <w:p w14:paraId="1E66D2FF" w14:textId="77777777" w:rsidR="006271C1" w:rsidRPr="006271C1" w:rsidRDefault="006271C1" w:rsidP="006271C1">
            <w:pPr>
              <w:jc w:val="center"/>
              <w:rPr>
                <w:b/>
                <w:bCs/>
                <w:color w:val="000000"/>
                <w:sz w:val="15"/>
                <w:szCs w:val="15"/>
              </w:rPr>
            </w:pPr>
            <w:r w:rsidRPr="006271C1">
              <w:rPr>
                <w:rFonts w:hint="eastAsia"/>
                <w:b/>
                <w:bCs/>
                <w:color w:val="000000"/>
                <w:sz w:val="15"/>
                <w:szCs w:val="15"/>
              </w:rPr>
              <w:t>11.32%</w:t>
            </w:r>
          </w:p>
        </w:tc>
      </w:tr>
      <w:tr w:rsidR="006271C1" w:rsidRPr="006271C1" w14:paraId="0D456B8D" w14:textId="77777777" w:rsidTr="001F674E">
        <w:trPr>
          <w:trHeight w:val="326"/>
        </w:trPr>
        <w:tc>
          <w:tcPr>
            <w:tcW w:w="294" w:type="pct"/>
            <w:vMerge/>
            <w:vAlign w:val="center"/>
            <w:hideMark/>
          </w:tcPr>
          <w:p w14:paraId="01DD2507" w14:textId="77777777" w:rsidR="006271C1" w:rsidRPr="006271C1" w:rsidRDefault="006271C1" w:rsidP="006271C1">
            <w:pPr>
              <w:rPr>
                <w:b/>
                <w:bCs/>
                <w:color w:val="000000"/>
                <w:sz w:val="15"/>
                <w:szCs w:val="15"/>
              </w:rPr>
            </w:pPr>
          </w:p>
        </w:tc>
        <w:tc>
          <w:tcPr>
            <w:tcW w:w="294" w:type="pct"/>
            <w:vMerge/>
            <w:vAlign w:val="center"/>
            <w:hideMark/>
          </w:tcPr>
          <w:p w14:paraId="1BE23EE2" w14:textId="77777777" w:rsidR="006271C1" w:rsidRPr="006271C1" w:rsidRDefault="006271C1" w:rsidP="006271C1">
            <w:pPr>
              <w:rPr>
                <w:b/>
                <w:bCs/>
                <w:color w:val="000000"/>
                <w:sz w:val="15"/>
                <w:szCs w:val="15"/>
              </w:rPr>
            </w:pPr>
          </w:p>
        </w:tc>
        <w:tc>
          <w:tcPr>
            <w:tcW w:w="294" w:type="pct"/>
            <w:vMerge/>
            <w:vAlign w:val="center"/>
            <w:hideMark/>
          </w:tcPr>
          <w:p w14:paraId="51932691" w14:textId="77777777" w:rsidR="006271C1" w:rsidRPr="006271C1" w:rsidRDefault="006271C1" w:rsidP="006271C1">
            <w:pPr>
              <w:rPr>
                <w:rFonts w:ascii="Times New Roman" w:eastAsia="等线" w:hAnsi="Times New Roman" w:cs="Times New Roman"/>
                <w:b/>
                <w:bCs/>
                <w:color w:val="000000"/>
                <w:sz w:val="19"/>
                <w:szCs w:val="19"/>
              </w:rPr>
            </w:pPr>
          </w:p>
        </w:tc>
        <w:tc>
          <w:tcPr>
            <w:tcW w:w="294" w:type="pct"/>
            <w:vMerge/>
            <w:vAlign w:val="center"/>
            <w:hideMark/>
          </w:tcPr>
          <w:p w14:paraId="153B5794"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209B8682"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0983F67B" w14:textId="77777777" w:rsidR="006271C1" w:rsidRPr="006271C1" w:rsidRDefault="006271C1" w:rsidP="006271C1">
            <w:pPr>
              <w:rPr>
                <w:b/>
                <w:bCs/>
                <w:color w:val="000000"/>
                <w:sz w:val="15"/>
                <w:szCs w:val="15"/>
              </w:rPr>
            </w:pPr>
          </w:p>
        </w:tc>
        <w:tc>
          <w:tcPr>
            <w:tcW w:w="294" w:type="pct"/>
            <w:vMerge/>
            <w:vAlign w:val="center"/>
            <w:hideMark/>
          </w:tcPr>
          <w:p w14:paraId="26938A94"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05380498"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5114F0DE" w14:textId="77777777" w:rsidR="006271C1" w:rsidRPr="006271C1" w:rsidRDefault="006271C1" w:rsidP="006271C1">
            <w:pPr>
              <w:rPr>
                <w:b/>
                <w:bCs/>
                <w:color w:val="000000"/>
                <w:sz w:val="15"/>
                <w:szCs w:val="15"/>
              </w:rPr>
            </w:pPr>
          </w:p>
        </w:tc>
        <w:tc>
          <w:tcPr>
            <w:tcW w:w="294" w:type="pct"/>
            <w:vMerge/>
            <w:vAlign w:val="center"/>
            <w:hideMark/>
          </w:tcPr>
          <w:p w14:paraId="2B695096"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02455F77"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3A6C0AF5" w14:textId="77777777" w:rsidR="006271C1" w:rsidRPr="006271C1" w:rsidRDefault="006271C1" w:rsidP="006271C1">
            <w:pPr>
              <w:rPr>
                <w:b/>
                <w:bCs/>
                <w:color w:val="000000"/>
                <w:sz w:val="15"/>
                <w:szCs w:val="15"/>
              </w:rPr>
            </w:pPr>
          </w:p>
        </w:tc>
        <w:tc>
          <w:tcPr>
            <w:tcW w:w="294" w:type="pct"/>
            <w:vMerge/>
            <w:vAlign w:val="center"/>
            <w:hideMark/>
          </w:tcPr>
          <w:p w14:paraId="5DED31B8"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6F995315"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68153467" w14:textId="77777777" w:rsidR="006271C1" w:rsidRPr="006271C1" w:rsidRDefault="006271C1" w:rsidP="006271C1">
            <w:pPr>
              <w:rPr>
                <w:b/>
                <w:bCs/>
                <w:color w:val="000000"/>
                <w:sz w:val="15"/>
                <w:szCs w:val="15"/>
              </w:rPr>
            </w:pPr>
          </w:p>
        </w:tc>
        <w:tc>
          <w:tcPr>
            <w:tcW w:w="294" w:type="pct"/>
            <w:vMerge/>
            <w:vAlign w:val="center"/>
            <w:hideMark/>
          </w:tcPr>
          <w:p w14:paraId="1088434A" w14:textId="77777777" w:rsidR="006271C1" w:rsidRPr="006271C1" w:rsidRDefault="006271C1" w:rsidP="006271C1">
            <w:pPr>
              <w:rPr>
                <w:rFonts w:ascii="Times New Roman" w:eastAsia="等线" w:hAnsi="Times New Roman" w:cs="Times New Roman"/>
                <w:b/>
                <w:bCs/>
                <w:color w:val="000000"/>
                <w:sz w:val="19"/>
                <w:szCs w:val="19"/>
              </w:rPr>
            </w:pPr>
          </w:p>
        </w:tc>
        <w:tc>
          <w:tcPr>
            <w:tcW w:w="294" w:type="pct"/>
            <w:vMerge/>
            <w:vAlign w:val="center"/>
            <w:hideMark/>
          </w:tcPr>
          <w:p w14:paraId="568A28A0" w14:textId="77777777" w:rsidR="006271C1" w:rsidRPr="006271C1" w:rsidRDefault="006271C1" w:rsidP="006271C1">
            <w:pPr>
              <w:rPr>
                <w:b/>
                <w:bCs/>
                <w:color w:val="000000"/>
                <w:sz w:val="15"/>
                <w:szCs w:val="15"/>
              </w:rPr>
            </w:pPr>
          </w:p>
        </w:tc>
      </w:tr>
      <w:tr w:rsidR="001F674E" w:rsidRPr="006271C1" w14:paraId="3884AF5B" w14:textId="77777777" w:rsidTr="001F674E">
        <w:trPr>
          <w:trHeight w:val="290"/>
        </w:trPr>
        <w:tc>
          <w:tcPr>
            <w:tcW w:w="294" w:type="pct"/>
            <w:shd w:val="clear" w:color="000000" w:fill="FFFFFF"/>
            <w:vAlign w:val="center"/>
            <w:hideMark/>
          </w:tcPr>
          <w:p w14:paraId="3B3BC981" w14:textId="77777777" w:rsidR="006271C1" w:rsidRPr="006271C1" w:rsidRDefault="006271C1" w:rsidP="006271C1">
            <w:pPr>
              <w:jc w:val="center"/>
              <w:rPr>
                <w:color w:val="000000"/>
                <w:sz w:val="15"/>
                <w:szCs w:val="15"/>
              </w:rPr>
            </w:pPr>
            <w:r w:rsidRPr="006271C1">
              <w:rPr>
                <w:rFonts w:hint="eastAsia"/>
                <w:color w:val="000000"/>
                <w:sz w:val="15"/>
                <w:szCs w:val="15"/>
              </w:rPr>
              <w:t>1.3.1</w:t>
            </w:r>
          </w:p>
        </w:tc>
        <w:tc>
          <w:tcPr>
            <w:tcW w:w="294" w:type="pct"/>
            <w:shd w:val="clear" w:color="000000" w:fill="FFFFFF"/>
            <w:vAlign w:val="center"/>
            <w:hideMark/>
          </w:tcPr>
          <w:p w14:paraId="7FAE2610" w14:textId="77777777" w:rsidR="006271C1" w:rsidRPr="006271C1" w:rsidRDefault="006271C1" w:rsidP="006271C1">
            <w:pPr>
              <w:jc w:val="center"/>
              <w:rPr>
                <w:color w:val="000000"/>
                <w:sz w:val="15"/>
                <w:szCs w:val="15"/>
              </w:rPr>
            </w:pPr>
            <w:r w:rsidRPr="006271C1">
              <w:rPr>
                <w:rFonts w:hint="eastAsia"/>
                <w:color w:val="000000"/>
                <w:sz w:val="15"/>
                <w:szCs w:val="15"/>
              </w:rPr>
              <w:t>混</w:t>
            </w:r>
          </w:p>
        </w:tc>
        <w:tc>
          <w:tcPr>
            <w:tcW w:w="294" w:type="pct"/>
            <w:shd w:val="clear" w:color="000000" w:fill="FFFFFF"/>
            <w:vAlign w:val="center"/>
            <w:hideMark/>
          </w:tcPr>
          <w:p w14:paraId="56F72999" w14:textId="77777777" w:rsidR="006271C1" w:rsidRPr="006271C1" w:rsidRDefault="006271C1" w:rsidP="006271C1">
            <w:pPr>
              <w:jc w:val="center"/>
              <w:rPr>
                <w:color w:val="000000"/>
                <w:sz w:val="15"/>
                <w:szCs w:val="15"/>
              </w:rPr>
            </w:pPr>
            <w:r w:rsidRPr="006271C1">
              <w:rPr>
                <w:rFonts w:hint="eastAsia"/>
                <w:color w:val="000000"/>
                <w:sz w:val="15"/>
                <w:szCs w:val="15"/>
              </w:rPr>
              <w:t>m²</w:t>
            </w:r>
          </w:p>
        </w:tc>
        <w:tc>
          <w:tcPr>
            <w:tcW w:w="294" w:type="pct"/>
            <w:shd w:val="clear" w:color="000000" w:fill="FFFFFF"/>
            <w:vAlign w:val="center"/>
            <w:hideMark/>
          </w:tcPr>
          <w:p w14:paraId="6303C119" w14:textId="77777777" w:rsidR="006271C1" w:rsidRPr="006271C1" w:rsidRDefault="006271C1" w:rsidP="006271C1">
            <w:pPr>
              <w:jc w:val="center"/>
              <w:rPr>
                <w:color w:val="000000"/>
                <w:sz w:val="15"/>
                <w:szCs w:val="15"/>
              </w:rPr>
            </w:pPr>
            <w:r w:rsidRPr="006271C1">
              <w:rPr>
                <w:rFonts w:hint="eastAsia"/>
                <w:color w:val="000000"/>
                <w:sz w:val="15"/>
                <w:szCs w:val="15"/>
              </w:rPr>
              <w:t>1600</w:t>
            </w:r>
          </w:p>
        </w:tc>
        <w:tc>
          <w:tcPr>
            <w:tcW w:w="294" w:type="pct"/>
            <w:shd w:val="clear" w:color="000000" w:fill="FFFFFF"/>
            <w:vAlign w:val="center"/>
            <w:hideMark/>
          </w:tcPr>
          <w:p w14:paraId="2213D937" w14:textId="77777777" w:rsidR="006271C1" w:rsidRPr="006271C1" w:rsidRDefault="006271C1" w:rsidP="006271C1">
            <w:pPr>
              <w:jc w:val="center"/>
              <w:rPr>
                <w:color w:val="000000"/>
                <w:sz w:val="15"/>
                <w:szCs w:val="15"/>
              </w:rPr>
            </w:pPr>
            <w:r w:rsidRPr="006271C1">
              <w:rPr>
                <w:rFonts w:hint="eastAsia"/>
                <w:color w:val="000000"/>
                <w:sz w:val="15"/>
                <w:szCs w:val="15"/>
              </w:rPr>
              <w:t>26</w:t>
            </w:r>
          </w:p>
        </w:tc>
        <w:tc>
          <w:tcPr>
            <w:tcW w:w="294" w:type="pct"/>
            <w:shd w:val="clear" w:color="000000" w:fill="FFFFFF"/>
            <w:vAlign w:val="center"/>
            <w:hideMark/>
          </w:tcPr>
          <w:p w14:paraId="6E80D37E" w14:textId="77777777" w:rsidR="006271C1" w:rsidRPr="006271C1" w:rsidRDefault="006271C1" w:rsidP="006271C1">
            <w:pPr>
              <w:jc w:val="center"/>
              <w:rPr>
                <w:color w:val="000000"/>
                <w:sz w:val="15"/>
                <w:szCs w:val="15"/>
              </w:rPr>
            </w:pPr>
            <w:r w:rsidRPr="006271C1">
              <w:rPr>
                <w:rFonts w:hint="eastAsia"/>
                <w:color w:val="000000"/>
                <w:sz w:val="15"/>
                <w:szCs w:val="15"/>
              </w:rPr>
              <w:t>4.16</w:t>
            </w:r>
          </w:p>
        </w:tc>
        <w:tc>
          <w:tcPr>
            <w:tcW w:w="294" w:type="pct"/>
            <w:shd w:val="clear" w:color="000000" w:fill="FFFFFF"/>
            <w:vAlign w:val="center"/>
            <w:hideMark/>
          </w:tcPr>
          <w:p w14:paraId="5F3E71AC" w14:textId="77777777" w:rsidR="006271C1" w:rsidRPr="006271C1" w:rsidRDefault="006271C1" w:rsidP="006271C1">
            <w:pPr>
              <w:jc w:val="center"/>
              <w:rPr>
                <w:color w:val="000000"/>
                <w:sz w:val="15"/>
                <w:szCs w:val="15"/>
              </w:rPr>
            </w:pPr>
            <w:r w:rsidRPr="006271C1">
              <w:rPr>
                <w:rFonts w:hint="eastAsia"/>
                <w:color w:val="000000"/>
                <w:sz w:val="15"/>
                <w:szCs w:val="15"/>
              </w:rPr>
              <w:t>1600</w:t>
            </w:r>
          </w:p>
        </w:tc>
        <w:tc>
          <w:tcPr>
            <w:tcW w:w="294" w:type="pct"/>
            <w:shd w:val="clear" w:color="000000" w:fill="FFFFFF"/>
            <w:vAlign w:val="center"/>
            <w:hideMark/>
          </w:tcPr>
          <w:p w14:paraId="799BB8B6"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660A072A"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29C1C993" w14:textId="77777777" w:rsidR="006271C1" w:rsidRPr="006271C1" w:rsidRDefault="006271C1" w:rsidP="006271C1">
            <w:pPr>
              <w:jc w:val="center"/>
              <w:rPr>
                <w:color w:val="000000"/>
                <w:sz w:val="15"/>
                <w:szCs w:val="15"/>
              </w:rPr>
            </w:pPr>
            <w:r w:rsidRPr="006271C1">
              <w:rPr>
                <w:rFonts w:hint="eastAsia"/>
                <w:color w:val="000000"/>
                <w:sz w:val="15"/>
                <w:szCs w:val="15"/>
              </w:rPr>
              <w:t>1600</w:t>
            </w:r>
          </w:p>
        </w:tc>
        <w:tc>
          <w:tcPr>
            <w:tcW w:w="294" w:type="pct"/>
            <w:shd w:val="clear" w:color="000000" w:fill="FFFFFF"/>
            <w:vAlign w:val="center"/>
            <w:hideMark/>
          </w:tcPr>
          <w:p w14:paraId="0A5ED4C9"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7315E853"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2A7EB908" w14:textId="77777777" w:rsidR="006271C1" w:rsidRPr="006271C1" w:rsidRDefault="006271C1" w:rsidP="006271C1">
            <w:pPr>
              <w:jc w:val="center"/>
              <w:rPr>
                <w:color w:val="000000"/>
                <w:sz w:val="15"/>
                <w:szCs w:val="15"/>
              </w:rPr>
            </w:pPr>
            <w:r w:rsidRPr="006271C1">
              <w:rPr>
                <w:rFonts w:hint="eastAsia"/>
                <w:color w:val="000000"/>
                <w:sz w:val="15"/>
                <w:szCs w:val="15"/>
              </w:rPr>
              <w:t>1600</w:t>
            </w:r>
          </w:p>
        </w:tc>
        <w:tc>
          <w:tcPr>
            <w:tcW w:w="294" w:type="pct"/>
            <w:shd w:val="clear" w:color="000000" w:fill="FFFFFF"/>
            <w:vAlign w:val="center"/>
            <w:hideMark/>
          </w:tcPr>
          <w:p w14:paraId="5A8D2B91"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74CD3456"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7F5DBF33" w14:textId="77777777" w:rsidR="006271C1" w:rsidRPr="006271C1" w:rsidRDefault="006271C1" w:rsidP="006271C1">
            <w:pPr>
              <w:jc w:val="center"/>
              <w:rPr>
                <w:b/>
                <w:bCs/>
                <w:color w:val="000000"/>
                <w:sz w:val="15"/>
                <w:szCs w:val="15"/>
              </w:rPr>
            </w:pPr>
            <w:r w:rsidRPr="006271C1">
              <w:rPr>
                <w:rFonts w:hint="eastAsia"/>
                <w:b/>
                <w:bCs/>
                <w:color w:val="000000"/>
                <w:sz w:val="15"/>
                <w:szCs w:val="15"/>
              </w:rPr>
              <w:t>4.16</w:t>
            </w:r>
          </w:p>
        </w:tc>
        <w:tc>
          <w:tcPr>
            <w:tcW w:w="294" w:type="pct"/>
            <w:shd w:val="clear" w:color="000000" w:fill="FFFFFF"/>
            <w:vAlign w:val="center"/>
            <w:hideMark/>
          </w:tcPr>
          <w:p w14:paraId="4A7D0063" w14:textId="77777777" w:rsidR="006271C1" w:rsidRPr="006271C1" w:rsidRDefault="006271C1" w:rsidP="006271C1">
            <w:pPr>
              <w:jc w:val="center"/>
              <w:rPr>
                <w:b/>
                <w:bCs/>
                <w:color w:val="000000"/>
                <w:sz w:val="15"/>
                <w:szCs w:val="15"/>
              </w:rPr>
            </w:pPr>
            <w:r w:rsidRPr="006271C1">
              <w:rPr>
                <w:rFonts w:hint="eastAsia"/>
                <w:b/>
                <w:bCs/>
                <w:color w:val="000000"/>
                <w:sz w:val="15"/>
                <w:szCs w:val="15"/>
              </w:rPr>
              <w:t>0.12%</w:t>
            </w:r>
          </w:p>
        </w:tc>
      </w:tr>
      <w:tr w:rsidR="001F674E" w:rsidRPr="006271C1" w14:paraId="429CB15C" w14:textId="77777777" w:rsidTr="001F674E">
        <w:trPr>
          <w:trHeight w:val="290"/>
        </w:trPr>
        <w:tc>
          <w:tcPr>
            <w:tcW w:w="294" w:type="pct"/>
            <w:shd w:val="clear" w:color="000000" w:fill="FFFFFF"/>
            <w:vAlign w:val="center"/>
            <w:hideMark/>
          </w:tcPr>
          <w:p w14:paraId="55480448" w14:textId="77777777" w:rsidR="006271C1" w:rsidRPr="006271C1" w:rsidRDefault="006271C1" w:rsidP="006271C1">
            <w:pPr>
              <w:jc w:val="center"/>
              <w:rPr>
                <w:color w:val="000000"/>
                <w:sz w:val="15"/>
                <w:szCs w:val="15"/>
              </w:rPr>
            </w:pPr>
            <w:r w:rsidRPr="006271C1">
              <w:rPr>
                <w:rFonts w:hint="eastAsia"/>
                <w:color w:val="000000"/>
                <w:sz w:val="15"/>
                <w:szCs w:val="15"/>
              </w:rPr>
              <w:t>1.3.2</w:t>
            </w:r>
          </w:p>
        </w:tc>
        <w:tc>
          <w:tcPr>
            <w:tcW w:w="294" w:type="pct"/>
            <w:shd w:val="clear" w:color="000000" w:fill="FFFFFF"/>
            <w:vAlign w:val="center"/>
            <w:hideMark/>
          </w:tcPr>
          <w:p w14:paraId="46D93046" w14:textId="77777777" w:rsidR="006271C1" w:rsidRPr="006271C1" w:rsidRDefault="006271C1" w:rsidP="006271C1">
            <w:pPr>
              <w:jc w:val="center"/>
              <w:rPr>
                <w:color w:val="000000"/>
                <w:sz w:val="15"/>
                <w:szCs w:val="15"/>
              </w:rPr>
            </w:pPr>
            <w:r w:rsidRPr="006271C1">
              <w:rPr>
                <w:rFonts w:hint="eastAsia"/>
                <w:color w:val="000000"/>
                <w:sz w:val="15"/>
                <w:szCs w:val="15"/>
              </w:rPr>
              <w:t>砖</w:t>
            </w:r>
          </w:p>
        </w:tc>
        <w:tc>
          <w:tcPr>
            <w:tcW w:w="294" w:type="pct"/>
            <w:shd w:val="clear" w:color="000000" w:fill="FFFFFF"/>
            <w:vAlign w:val="center"/>
            <w:hideMark/>
          </w:tcPr>
          <w:p w14:paraId="151DB969" w14:textId="77777777" w:rsidR="006271C1" w:rsidRPr="006271C1" w:rsidRDefault="006271C1" w:rsidP="006271C1">
            <w:pPr>
              <w:jc w:val="center"/>
              <w:rPr>
                <w:color w:val="000000"/>
                <w:sz w:val="15"/>
                <w:szCs w:val="15"/>
              </w:rPr>
            </w:pPr>
            <w:r w:rsidRPr="006271C1">
              <w:rPr>
                <w:rFonts w:hint="eastAsia"/>
                <w:color w:val="000000"/>
                <w:sz w:val="15"/>
                <w:szCs w:val="15"/>
              </w:rPr>
              <w:t>m²</w:t>
            </w:r>
          </w:p>
        </w:tc>
        <w:tc>
          <w:tcPr>
            <w:tcW w:w="294" w:type="pct"/>
            <w:shd w:val="clear" w:color="000000" w:fill="FFFFFF"/>
            <w:vAlign w:val="center"/>
            <w:hideMark/>
          </w:tcPr>
          <w:p w14:paraId="305EABAA" w14:textId="77777777" w:rsidR="006271C1" w:rsidRPr="006271C1" w:rsidRDefault="006271C1" w:rsidP="006271C1">
            <w:pPr>
              <w:jc w:val="center"/>
              <w:rPr>
                <w:color w:val="000000"/>
                <w:sz w:val="15"/>
                <w:szCs w:val="15"/>
              </w:rPr>
            </w:pPr>
            <w:r w:rsidRPr="006271C1">
              <w:rPr>
                <w:rFonts w:hint="eastAsia"/>
                <w:color w:val="000000"/>
                <w:sz w:val="15"/>
                <w:szCs w:val="15"/>
              </w:rPr>
              <w:t>1200</w:t>
            </w:r>
          </w:p>
        </w:tc>
        <w:tc>
          <w:tcPr>
            <w:tcW w:w="294" w:type="pct"/>
            <w:shd w:val="clear" w:color="000000" w:fill="FFFFFF"/>
            <w:vAlign w:val="center"/>
            <w:hideMark/>
          </w:tcPr>
          <w:p w14:paraId="3AEC6D47" w14:textId="77777777" w:rsidR="006271C1" w:rsidRPr="006271C1" w:rsidRDefault="006271C1" w:rsidP="006271C1">
            <w:pPr>
              <w:jc w:val="center"/>
              <w:rPr>
                <w:color w:val="000000"/>
                <w:sz w:val="15"/>
                <w:szCs w:val="15"/>
              </w:rPr>
            </w:pPr>
            <w:r w:rsidRPr="006271C1">
              <w:rPr>
                <w:rFonts w:hint="eastAsia"/>
                <w:color w:val="000000"/>
                <w:sz w:val="15"/>
                <w:szCs w:val="15"/>
              </w:rPr>
              <w:t>17</w:t>
            </w:r>
          </w:p>
        </w:tc>
        <w:tc>
          <w:tcPr>
            <w:tcW w:w="294" w:type="pct"/>
            <w:shd w:val="clear" w:color="000000" w:fill="FFFFFF"/>
            <w:vAlign w:val="center"/>
            <w:hideMark/>
          </w:tcPr>
          <w:p w14:paraId="1B291270" w14:textId="77777777" w:rsidR="006271C1" w:rsidRPr="006271C1" w:rsidRDefault="006271C1" w:rsidP="006271C1">
            <w:pPr>
              <w:jc w:val="center"/>
              <w:rPr>
                <w:color w:val="000000"/>
                <w:sz w:val="15"/>
                <w:szCs w:val="15"/>
              </w:rPr>
            </w:pPr>
            <w:r w:rsidRPr="006271C1">
              <w:rPr>
                <w:rFonts w:hint="eastAsia"/>
                <w:color w:val="000000"/>
                <w:sz w:val="15"/>
                <w:szCs w:val="15"/>
              </w:rPr>
              <w:t>2.04</w:t>
            </w:r>
          </w:p>
        </w:tc>
        <w:tc>
          <w:tcPr>
            <w:tcW w:w="294" w:type="pct"/>
            <w:shd w:val="clear" w:color="000000" w:fill="FFFFFF"/>
            <w:vAlign w:val="center"/>
            <w:hideMark/>
          </w:tcPr>
          <w:p w14:paraId="11B51DC5" w14:textId="77777777" w:rsidR="006271C1" w:rsidRPr="006271C1" w:rsidRDefault="006271C1" w:rsidP="006271C1">
            <w:pPr>
              <w:jc w:val="center"/>
              <w:rPr>
                <w:color w:val="000000"/>
                <w:sz w:val="15"/>
                <w:szCs w:val="15"/>
              </w:rPr>
            </w:pPr>
            <w:r w:rsidRPr="006271C1">
              <w:rPr>
                <w:rFonts w:hint="eastAsia"/>
                <w:color w:val="000000"/>
                <w:sz w:val="15"/>
                <w:szCs w:val="15"/>
              </w:rPr>
              <w:t>1200</w:t>
            </w:r>
          </w:p>
        </w:tc>
        <w:tc>
          <w:tcPr>
            <w:tcW w:w="294" w:type="pct"/>
            <w:shd w:val="clear" w:color="000000" w:fill="FFFFFF"/>
            <w:vAlign w:val="center"/>
            <w:hideMark/>
          </w:tcPr>
          <w:p w14:paraId="6C43C231" w14:textId="77777777" w:rsidR="006271C1" w:rsidRPr="006271C1" w:rsidRDefault="006271C1" w:rsidP="006271C1">
            <w:pPr>
              <w:jc w:val="center"/>
              <w:rPr>
                <w:color w:val="000000"/>
                <w:sz w:val="15"/>
                <w:szCs w:val="15"/>
              </w:rPr>
            </w:pPr>
            <w:r w:rsidRPr="006271C1">
              <w:rPr>
                <w:rFonts w:hint="eastAsia"/>
                <w:color w:val="000000"/>
                <w:sz w:val="15"/>
                <w:szCs w:val="15"/>
              </w:rPr>
              <w:t>600</w:t>
            </w:r>
          </w:p>
        </w:tc>
        <w:tc>
          <w:tcPr>
            <w:tcW w:w="294" w:type="pct"/>
            <w:shd w:val="clear" w:color="000000" w:fill="FFFFFF"/>
            <w:vAlign w:val="center"/>
            <w:hideMark/>
          </w:tcPr>
          <w:p w14:paraId="7E7DB168" w14:textId="77777777" w:rsidR="006271C1" w:rsidRPr="006271C1" w:rsidRDefault="006271C1" w:rsidP="006271C1">
            <w:pPr>
              <w:jc w:val="center"/>
              <w:rPr>
                <w:color w:val="000000"/>
                <w:sz w:val="15"/>
                <w:szCs w:val="15"/>
              </w:rPr>
            </w:pPr>
            <w:r w:rsidRPr="006271C1">
              <w:rPr>
                <w:rFonts w:hint="eastAsia"/>
                <w:color w:val="000000"/>
                <w:sz w:val="15"/>
                <w:szCs w:val="15"/>
              </w:rPr>
              <w:t>72</w:t>
            </w:r>
          </w:p>
        </w:tc>
        <w:tc>
          <w:tcPr>
            <w:tcW w:w="294" w:type="pct"/>
            <w:shd w:val="clear" w:color="000000" w:fill="FFFFFF"/>
            <w:vAlign w:val="center"/>
            <w:hideMark/>
          </w:tcPr>
          <w:p w14:paraId="370BDA4B" w14:textId="77777777" w:rsidR="006271C1" w:rsidRPr="006271C1" w:rsidRDefault="006271C1" w:rsidP="006271C1">
            <w:pPr>
              <w:jc w:val="center"/>
              <w:rPr>
                <w:color w:val="000000"/>
                <w:sz w:val="15"/>
                <w:szCs w:val="15"/>
              </w:rPr>
            </w:pPr>
            <w:r w:rsidRPr="006271C1">
              <w:rPr>
                <w:rFonts w:hint="eastAsia"/>
                <w:color w:val="000000"/>
                <w:sz w:val="15"/>
                <w:szCs w:val="15"/>
              </w:rPr>
              <w:t>1200</w:t>
            </w:r>
          </w:p>
        </w:tc>
        <w:tc>
          <w:tcPr>
            <w:tcW w:w="294" w:type="pct"/>
            <w:shd w:val="clear" w:color="000000" w:fill="FFFFFF"/>
            <w:vAlign w:val="center"/>
            <w:hideMark/>
          </w:tcPr>
          <w:p w14:paraId="5CC23E4B" w14:textId="77777777" w:rsidR="006271C1" w:rsidRPr="006271C1" w:rsidRDefault="006271C1" w:rsidP="006271C1">
            <w:pPr>
              <w:jc w:val="center"/>
              <w:rPr>
                <w:color w:val="000000"/>
                <w:sz w:val="15"/>
                <w:szCs w:val="15"/>
              </w:rPr>
            </w:pPr>
            <w:r w:rsidRPr="006271C1">
              <w:rPr>
                <w:rFonts w:hint="eastAsia"/>
                <w:color w:val="000000"/>
                <w:sz w:val="15"/>
                <w:szCs w:val="15"/>
              </w:rPr>
              <w:t>61</w:t>
            </w:r>
          </w:p>
        </w:tc>
        <w:tc>
          <w:tcPr>
            <w:tcW w:w="294" w:type="pct"/>
            <w:shd w:val="clear" w:color="000000" w:fill="FFFFFF"/>
            <w:vAlign w:val="center"/>
            <w:hideMark/>
          </w:tcPr>
          <w:p w14:paraId="22DCB54A" w14:textId="77777777" w:rsidR="006271C1" w:rsidRPr="006271C1" w:rsidRDefault="006271C1" w:rsidP="006271C1">
            <w:pPr>
              <w:jc w:val="center"/>
              <w:rPr>
                <w:color w:val="000000"/>
                <w:sz w:val="15"/>
                <w:szCs w:val="15"/>
              </w:rPr>
            </w:pPr>
            <w:r w:rsidRPr="006271C1">
              <w:rPr>
                <w:rFonts w:hint="eastAsia"/>
                <w:color w:val="000000"/>
                <w:sz w:val="15"/>
                <w:szCs w:val="15"/>
              </w:rPr>
              <w:t>7.32</w:t>
            </w:r>
          </w:p>
        </w:tc>
        <w:tc>
          <w:tcPr>
            <w:tcW w:w="294" w:type="pct"/>
            <w:shd w:val="clear" w:color="000000" w:fill="FFFFFF"/>
            <w:vAlign w:val="center"/>
            <w:hideMark/>
          </w:tcPr>
          <w:p w14:paraId="08239CE5" w14:textId="77777777" w:rsidR="006271C1" w:rsidRPr="006271C1" w:rsidRDefault="006271C1" w:rsidP="006271C1">
            <w:pPr>
              <w:jc w:val="center"/>
              <w:rPr>
                <w:color w:val="000000"/>
                <w:sz w:val="15"/>
                <w:szCs w:val="15"/>
              </w:rPr>
            </w:pPr>
            <w:r w:rsidRPr="006271C1">
              <w:rPr>
                <w:rFonts w:hint="eastAsia"/>
                <w:color w:val="000000"/>
                <w:sz w:val="15"/>
                <w:szCs w:val="15"/>
              </w:rPr>
              <w:t>1200</w:t>
            </w:r>
          </w:p>
        </w:tc>
        <w:tc>
          <w:tcPr>
            <w:tcW w:w="294" w:type="pct"/>
            <w:shd w:val="clear" w:color="000000" w:fill="FFFFFF"/>
            <w:vAlign w:val="center"/>
            <w:hideMark/>
          </w:tcPr>
          <w:p w14:paraId="5946BBD5" w14:textId="77777777" w:rsidR="006271C1" w:rsidRPr="006271C1" w:rsidRDefault="006271C1" w:rsidP="006271C1">
            <w:pPr>
              <w:jc w:val="center"/>
              <w:rPr>
                <w:color w:val="000000"/>
                <w:sz w:val="15"/>
                <w:szCs w:val="15"/>
              </w:rPr>
            </w:pPr>
            <w:r w:rsidRPr="006271C1">
              <w:rPr>
                <w:rFonts w:hint="eastAsia"/>
                <w:color w:val="000000"/>
                <w:sz w:val="15"/>
                <w:szCs w:val="15"/>
              </w:rPr>
              <w:t>25</w:t>
            </w:r>
          </w:p>
        </w:tc>
        <w:tc>
          <w:tcPr>
            <w:tcW w:w="294" w:type="pct"/>
            <w:shd w:val="clear" w:color="000000" w:fill="FFFFFF"/>
            <w:vAlign w:val="center"/>
            <w:hideMark/>
          </w:tcPr>
          <w:p w14:paraId="09A0AE87" w14:textId="77777777" w:rsidR="006271C1" w:rsidRPr="006271C1" w:rsidRDefault="006271C1" w:rsidP="006271C1">
            <w:pPr>
              <w:jc w:val="center"/>
              <w:rPr>
                <w:color w:val="000000"/>
                <w:sz w:val="15"/>
                <w:szCs w:val="15"/>
              </w:rPr>
            </w:pPr>
            <w:r w:rsidRPr="006271C1">
              <w:rPr>
                <w:rFonts w:hint="eastAsia"/>
                <w:color w:val="000000"/>
                <w:sz w:val="15"/>
                <w:szCs w:val="15"/>
              </w:rPr>
              <w:t>3</w:t>
            </w:r>
          </w:p>
        </w:tc>
        <w:tc>
          <w:tcPr>
            <w:tcW w:w="294" w:type="pct"/>
            <w:shd w:val="clear" w:color="000000" w:fill="FFFFFF"/>
            <w:vAlign w:val="center"/>
            <w:hideMark/>
          </w:tcPr>
          <w:p w14:paraId="745423D7" w14:textId="77777777" w:rsidR="006271C1" w:rsidRPr="006271C1" w:rsidRDefault="006271C1" w:rsidP="006271C1">
            <w:pPr>
              <w:jc w:val="center"/>
              <w:rPr>
                <w:b/>
                <w:bCs/>
                <w:color w:val="000000"/>
                <w:sz w:val="15"/>
                <w:szCs w:val="15"/>
              </w:rPr>
            </w:pPr>
            <w:r w:rsidRPr="006271C1">
              <w:rPr>
                <w:rFonts w:hint="eastAsia"/>
                <w:b/>
                <w:bCs/>
                <w:color w:val="000000"/>
                <w:sz w:val="15"/>
                <w:szCs w:val="15"/>
              </w:rPr>
              <w:t>84.36</w:t>
            </w:r>
          </w:p>
        </w:tc>
        <w:tc>
          <w:tcPr>
            <w:tcW w:w="294" w:type="pct"/>
            <w:shd w:val="clear" w:color="000000" w:fill="FFFFFF"/>
            <w:vAlign w:val="center"/>
            <w:hideMark/>
          </w:tcPr>
          <w:p w14:paraId="5AEFF527" w14:textId="77777777" w:rsidR="006271C1" w:rsidRPr="006271C1" w:rsidRDefault="006271C1" w:rsidP="006271C1">
            <w:pPr>
              <w:jc w:val="center"/>
              <w:rPr>
                <w:b/>
                <w:bCs/>
                <w:color w:val="000000"/>
                <w:sz w:val="15"/>
                <w:szCs w:val="15"/>
              </w:rPr>
            </w:pPr>
            <w:r w:rsidRPr="006271C1">
              <w:rPr>
                <w:rFonts w:hint="eastAsia"/>
                <w:b/>
                <w:bCs/>
                <w:color w:val="000000"/>
                <w:sz w:val="15"/>
                <w:szCs w:val="15"/>
              </w:rPr>
              <w:t>2.40%</w:t>
            </w:r>
          </w:p>
        </w:tc>
      </w:tr>
      <w:tr w:rsidR="001F674E" w:rsidRPr="006271C1" w14:paraId="097B07AC" w14:textId="77777777" w:rsidTr="001F674E">
        <w:trPr>
          <w:trHeight w:val="290"/>
        </w:trPr>
        <w:tc>
          <w:tcPr>
            <w:tcW w:w="294" w:type="pct"/>
            <w:shd w:val="clear" w:color="000000" w:fill="FFFFFF"/>
            <w:vAlign w:val="center"/>
            <w:hideMark/>
          </w:tcPr>
          <w:p w14:paraId="104CE83F" w14:textId="77777777" w:rsidR="006271C1" w:rsidRPr="006271C1" w:rsidRDefault="006271C1" w:rsidP="006271C1">
            <w:pPr>
              <w:jc w:val="center"/>
              <w:rPr>
                <w:color w:val="000000"/>
                <w:sz w:val="15"/>
                <w:szCs w:val="15"/>
              </w:rPr>
            </w:pPr>
            <w:r w:rsidRPr="006271C1">
              <w:rPr>
                <w:rFonts w:hint="eastAsia"/>
                <w:color w:val="000000"/>
                <w:sz w:val="15"/>
                <w:szCs w:val="15"/>
              </w:rPr>
              <w:t>1.3.3</w:t>
            </w:r>
          </w:p>
        </w:tc>
        <w:tc>
          <w:tcPr>
            <w:tcW w:w="294" w:type="pct"/>
            <w:shd w:val="clear" w:color="000000" w:fill="FFFFFF"/>
            <w:vAlign w:val="center"/>
            <w:hideMark/>
          </w:tcPr>
          <w:p w14:paraId="717679D9" w14:textId="77777777" w:rsidR="006271C1" w:rsidRPr="006271C1" w:rsidRDefault="006271C1" w:rsidP="006271C1">
            <w:pPr>
              <w:jc w:val="center"/>
              <w:rPr>
                <w:color w:val="000000"/>
                <w:sz w:val="15"/>
                <w:szCs w:val="15"/>
              </w:rPr>
            </w:pPr>
            <w:r w:rsidRPr="006271C1">
              <w:rPr>
                <w:rFonts w:hint="eastAsia"/>
                <w:color w:val="000000"/>
                <w:sz w:val="15"/>
                <w:szCs w:val="15"/>
              </w:rPr>
              <w:t>简</w:t>
            </w:r>
          </w:p>
        </w:tc>
        <w:tc>
          <w:tcPr>
            <w:tcW w:w="294" w:type="pct"/>
            <w:shd w:val="clear" w:color="000000" w:fill="FFFFFF"/>
            <w:vAlign w:val="center"/>
            <w:hideMark/>
          </w:tcPr>
          <w:p w14:paraId="692D662D" w14:textId="77777777" w:rsidR="006271C1" w:rsidRPr="006271C1" w:rsidRDefault="006271C1" w:rsidP="006271C1">
            <w:pPr>
              <w:jc w:val="center"/>
              <w:rPr>
                <w:color w:val="000000"/>
                <w:sz w:val="15"/>
                <w:szCs w:val="15"/>
              </w:rPr>
            </w:pPr>
            <w:r w:rsidRPr="006271C1">
              <w:rPr>
                <w:rFonts w:hint="eastAsia"/>
                <w:color w:val="000000"/>
                <w:sz w:val="15"/>
                <w:szCs w:val="15"/>
              </w:rPr>
              <w:t>m²</w:t>
            </w:r>
          </w:p>
        </w:tc>
        <w:tc>
          <w:tcPr>
            <w:tcW w:w="294" w:type="pct"/>
            <w:shd w:val="clear" w:color="000000" w:fill="FFFFFF"/>
            <w:vAlign w:val="center"/>
            <w:hideMark/>
          </w:tcPr>
          <w:p w14:paraId="0DB5BF5E" w14:textId="77777777" w:rsidR="006271C1" w:rsidRPr="006271C1" w:rsidRDefault="006271C1" w:rsidP="006271C1">
            <w:pPr>
              <w:jc w:val="center"/>
              <w:rPr>
                <w:color w:val="000000"/>
                <w:sz w:val="15"/>
                <w:szCs w:val="15"/>
              </w:rPr>
            </w:pPr>
            <w:r w:rsidRPr="006271C1">
              <w:rPr>
                <w:rFonts w:hint="eastAsia"/>
                <w:color w:val="000000"/>
                <w:sz w:val="15"/>
                <w:szCs w:val="15"/>
              </w:rPr>
              <w:t>1100</w:t>
            </w:r>
          </w:p>
        </w:tc>
        <w:tc>
          <w:tcPr>
            <w:tcW w:w="294" w:type="pct"/>
            <w:shd w:val="clear" w:color="000000" w:fill="FFFFFF"/>
            <w:vAlign w:val="center"/>
            <w:hideMark/>
          </w:tcPr>
          <w:p w14:paraId="107B25A9" w14:textId="77777777" w:rsidR="006271C1" w:rsidRPr="006271C1" w:rsidRDefault="006271C1" w:rsidP="006271C1">
            <w:pPr>
              <w:jc w:val="center"/>
              <w:rPr>
                <w:color w:val="000000"/>
                <w:sz w:val="15"/>
                <w:szCs w:val="15"/>
              </w:rPr>
            </w:pPr>
            <w:r w:rsidRPr="006271C1">
              <w:rPr>
                <w:rFonts w:hint="eastAsia"/>
                <w:color w:val="000000"/>
                <w:sz w:val="15"/>
                <w:szCs w:val="15"/>
              </w:rPr>
              <w:t>108</w:t>
            </w:r>
          </w:p>
        </w:tc>
        <w:tc>
          <w:tcPr>
            <w:tcW w:w="294" w:type="pct"/>
            <w:shd w:val="clear" w:color="000000" w:fill="FFFFFF"/>
            <w:vAlign w:val="center"/>
            <w:hideMark/>
          </w:tcPr>
          <w:p w14:paraId="5F6073D3" w14:textId="77777777" w:rsidR="006271C1" w:rsidRPr="006271C1" w:rsidRDefault="006271C1" w:rsidP="006271C1">
            <w:pPr>
              <w:jc w:val="center"/>
              <w:rPr>
                <w:color w:val="000000"/>
                <w:sz w:val="15"/>
                <w:szCs w:val="15"/>
              </w:rPr>
            </w:pPr>
            <w:r w:rsidRPr="006271C1">
              <w:rPr>
                <w:rFonts w:hint="eastAsia"/>
                <w:color w:val="000000"/>
                <w:sz w:val="15"/>
                <w:szCs w:val="15"/>
              </w:rPr>
              <w:t>11.88</w:t>
            </w:r>
          </w:p>
        </w:tc>
        <w:tc>
          <w:tcPr>
            <w:tcW w:w="294" w:type="pct"/>
            <w:shd w:val="clear" w:color="000000" w:fill="FFFFFF"/>
            <w:vAlign w:val="center"/>
            <w:hideMark/>
          </w:tcPr>
          <w:p w14:paraId="12483EAC" w14:textId="77777777" w:rsidR="006271C1" w:rsidRPr="006271C1" w:rsidRDefault="006271C1" w:rsidP="006271C1">
            <w:pPr>
              <w:jc w:val="center"/>
              <w:rPr>
                <w:color w:val="000000"/>
                <w:sz w:val="15"/>
                <w:szCs w:val="15"/>
              </w:rPr>
            </w:pPr>
            <w:r w:rsidRPr="006271C1">
              <w:rPr>
                <w:rFonts w:hint="eastAsia"/>
                <w:color w:val="000000"/>
                <w:sz w:val="15"/>
                <w:szCs w:val="15"/>
              </w:rPr>
              <w:t>1100</w:t>
            </w:r>
          </w:p>
        </w:tc>
        <w:tc>
          <w:tcPr>
            <w:tcW w:w="294" w:type="pct"/>
            <w:shd w:val="clear" w:color="000000" w:fill="FFFFFF"/>
            <w:vAlign w:val="center"/>
            <w:hideMark/>
          </w:tcPr>
          <w:p w14:paraId="7898F7DD"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1F69E002"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3BC376FB" w14:textId="77777777" w:rsidR="006271C1" w:rsidRPr="006271C1" w:rsidRDefault="006271C1" w:rsidP="006271C1">
            <w:pPr>
              <w:jc w:val="center"/>
              <w:rPr>
                <w:color w:val="000000"/>
                <w:sz w:val="15"/>
                <w:szCs w:val="15"/>
              </w:rPr>
            </w:pPr>
            <w:r w:rsidRPr="006271C1">
              <w:rPr>
                <w:rFonts w:hint="eastAsia"/>
                <w:color w:val="000000"/>
                <w:sz w:val="15"/>
                <w:szCs w:val="15"/>
              </w:rPr>
              <w:t>1100</w:t>
            </w:r>
          </w:p>
        </w:tc>
        <w:tc>
          <w:tcPr>
            <w:tcW w:w="294" w:type="pct"/>
            <w:shd w:val="clear" w:color="000000" w:fill="FFFFFF"/>
            <w:vAlign w:val="center"/>
            <w:hideMark/>
          </w:tcPr>
          <w:p w14:paraId="54B8553F"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3EAB3877"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49A1FA42" w14:textId="77777777" w:rsidR="006271C1" w:rsidRPr="006271C1" w:rsidRDefault="006271C1" w:rsidP="006271C1">
            <w:pPr>
              <w:jc w:val="center"/>
              <w:rPr>
                <w:color w:val="000000"/>
                <w:sz w:val="15"/>
                <w:szCs w:val="15"/>
              </w:rPr>
            </w:pPr>
            <w:r w:rsidRPr="006271C1">
              <w:rPr>
                <w:rFonts w:hint="eastAsia"/>
                <w:color w:val="000000"/>
                <w:sz w:val="15"/>
                <w:szCs w:val="15"/>
              </w:rPr>
              <w:t>1100</w:t>
            </w:r>
          </w:p>
        </w:tc>
        <w:tc>
          <w:tcPr>
            <w:tcW w:w="294" w:type="pct"/>
            <w:shd w:val="clear" w:color="000000" w:fill="FFFFFF"/>
            <w:vAlign w:val="center"/>
            <w:hideMark/>
          </w:tcPr>
          <w:p w14:paraId="660A8553" w14:textId="77777777" w:rsidR="006271C1" w:rsidRPr="006271C1" w:rsidRDefault="006271C1" w:rsidP="006271C1">
            <w:pPr>
              <w:jc w:val="center"/>
              <w:rPr>
                <w:color w:val="000000"/>
                <w:sz w:val="15"/>
                <w:szCs w:val="15"/>
              </w:rPr>
            </w:pPr>
            <w:r w:rsidRPr="006271C1">
              <w:rPr>
                <w:rFonts w:hint="eastAsia"/>
                <w:color w:val="000000"/>
                <w:sz w:val="15"/>
                <w:szCs w:val="15"/>
              </w:rPr>
              <w:t>5</w:t>
            </w:r>
          </w:p>
        </w:tc>
        <w:tc>
          <w:tcPr>
            <w:tcW w:w="294" w:type="pct"/>
            <w:shd w:val="clear" w:color="000000" w:fill="FFFFFF"/>
            <w:vAlign w:val="center"/>
            <w:hideMark/>
          </w:tcPr>
          <w:p w14:paraId="3CA9A8B4" w14:textId="77777777" w:rsidR="006271C1" w:rsidRPr="006271C1" w:rsidRDefault="006271C1" w:rsidP="006271C1">
            <w:pPr>
              <w:jc w:val="center"/>
              <w:rPr>
                <w:color w:val="000000"/>
                <w:sz w:val="15"/>
                <w:szCs w:val="15"/>
              </w:rPr>
            </w:pPr>
            <w:r w:rsidRPr="006271C1">
              <w:rPr>
                <w:rFonts w:hint="eastAsia"/>
                <w:color w:val="000000"/>
                <w:sz w:val="15"/>
                <w:szCs w:val="15"/>
              </w:rPr>
              <w:t>0.55</w:t>
            </w:r>
          </w:p>
        </w:tc>
        <w:tc>
          <w:tcPr>
            <w:tcW w:w="294" w:type="pct"/>
            <w:shd w:val="clear" w:color="000000" w:fill="FFFFFF"/>
            <w:vAlign w:val="center"/>
            <w:hideMark/>
          </w:tcPr>
          <w:p w14:paraId="53B9DC47" w14:textId="77777777" w:rsidR="006271C1" w:rsidRPr="006271C1" w:rsidRDefault="006271C1" w:rsidP="006271C1">
            <w:pPr>
              <w:jc w:val="center"/>
              <w:rPr>
                <w:b/>
                <w:bCs/>
                <w:color w:val="000000"/>
                <w:sz w:val="15"/>
                <w:szCs w:val="15"/>
              </w:rPr>
            </w:pPr>
            <w:r w:rsidRPr="006271C1">
              <w:rPr>
                <w:rFonts w:hint="eastAsia"/>
                <w:b/>
                <w:bCs/>
                <w:color w:val="000000"/>
                <w:sz w:val="15"/>
                <w:szCs w:val="15"/>
              </w:rPr>
              <w:t>12.43</w:t>
            </w:r>
          </w:p>
        </w:tc>
        <w:tc>
          <w:tcPr>
            <w:tcW w:w="294" w:type="pct"/>
            <w:shd w:val="clear" w:color="000000" w:fill="FFFFFF"/>
            <w:vAlign w:val="center"/>
            <w:hideMark/>
          </w:tcPr>
          <w:p w14:paraId="1C44764C" w14:textId="77777777" w:rsidR="006271C1" w:rsidRPr="006271C1" w:rsidRDefault="006271C1" w:rsidP="006271C1">
            <w:pPr>
              <w:jc w:val="center"/>
              <w:rPr>
                <w:b/>
                <w:bCs/>
                <w:color w:val="000000"/>
                <w:sz w:val="15"/>
                <w:szCs w:val="15"/>
              </w:rPr>
            </w:pPr>
            <w:r w:rsidRPr="006271C1">
              <w:rPr>
                <w:rFonts w:hint="eastAsia"/>
                <w:b/>
                <w:bCs/>
                <w:color w:val="000000"/>
                <w:sz w:val="15"/>
                <w:szCs w:val="15"/>
              </w:rPr>
              <w:t>0.35%</w:t>
            </w:r>
          </w:p>
        </w:tc>
      </w:tr>
      <w:tr w:rsidR="001F674E" w:rsidRPr="006271C1" w14:paraId="1724428D" w14:textId="77777777" w:rsidTr="001F674E">
        <w:trPr>
          <w:trHeight w:val="290"/>
        </w:trPr>
        <w:tc>
          <w:tcPr>
            <w:tcW w:w="294" w:type="pct"/>
            <w:shd w:val="clear" w:color="000000" w:fill="FFFFFF"/>
            <w:vAlign w:val="center"/>
            <w:hideMark/>
          </w:tcPr>
          <w:p w14:paraId="4FE1FE97" w14:textId="77777777" w:rsidR="006271C1" w:rsidRPr="006271C1" w:rsidRDefault="006271C1" w:rsidP="006271C1">
            <w:pPr>
              <w:jc w:val="center"/>
              <w:rPr>
                <w:color w:val="000000"/>
                <w:sz w:val="15"/>
                <w:szCs w:val="15"/>
              </w:rPr>
            </w:pPr>
            <w:r w:rsidRPr="006271C1">
              <w:rPr>
                <w:rFonts w:hint="eastAsia"/>
                <w:color w:val="000000"/>
                <w:sz w:val="15"/>
                <w:szCs w:val="15"/>
              </w:rPr>
              <w:t>1.3.4</w:t>
            </w:r>
          </w:p>
        </w:tc>
        <w:tc>
          <w:tcPr>
            <w:tcW w:w="294" w:type="pct"/>
            <w:shd w:val="clear" w:color="000000" w:fill="FFFFFF"/>
            <w:vAlign w:val="center"/>
            <w:hideMark/>
          </w:tcPr>
          <w:p w14:paraId="2BF0CE09" w14:textId="77777777" w:rsidR="006271C1" w:rsidRPr="006271C1" w:rsidRDefault="006271C1" w:rsidP="006271C1">
            <w:pPr>
              <w:jc w:val="center"/>
              <w:rPr>
                <w:color w:val="000000"/>
                <w:sz w:val="15"/>
                <w:szCs w:val="15"/>
              </w:rPr>
            </w:pPr>
            <w:r w:rsidRPr="006271C1">
              <w:rPr>
                <w:rFonts w:hint="eastAsia"/>
                <w:color w:val="000000"/>
                <w:sz w:val="15"/>
                <w:szCs w:val="15"/>
              </w:rPr>
              <w:t>花坛</w:t>
            </w:r>
          </w:p>
        </w:tc>
        <w:tc>
          <w:tcPr>
            <w:tcW w:w="294" w:type="pct"/>
            <w:shd w:val="clear" w:color="000000" w:fill="FFFFFF"/>
            <w:vAlign w:val="center"/>
            <w:hideMark/>
          </w:tcPr>
          <w:p w14:paraId="501CE751" w14:textId="77777777" w:rsidR="006271C1" w:rsidRPr="006271C1" w:rsidRDefault="006271C1" w:rsidP="006271C1">
            <w:pPr>
              <w:jc w:val="center"/>
              <w:rPr>
                <w:color w:val="000000"/>
                <w:sz w:val="15"/>
                <w:szCs w:val="15"/>
              </w:rPr>
            </w:pPr>
            <w:r w:rsidRPr="006271C1">
              <w:rPr>
                <w:rFonts w:hint="eastAsia"/>
                <w:color w:val="000000"/>
                <w:sz w:val="15"/>
                <w:szCs w:val="15"/>
              </w:rPr>
              <w:t>m²</w:t>
            </w:r>
          </w:p>
        </w:tc>
        <w:tc>
          <w:tcPr>
            <w:tcW w:w="294" w:type="pct"/>
            <w:shd w:val="clear" w:color="000000" w:fill="FFFFFF"/>
            <w:vAlign w:val="center"/>
            <w:hideMark/>
          </w:tcPr>
          <w:p w14:paraId="7FE2E32B" w14:textId="77777777" w:rsidR="006271C1" w:rsidRPr="006271C1" w:rsidRDefault="006271C1" w:rsidP="006271C1">
            <w:pPr>
              <w:jc w:val="center"/>
              <w:rPr>
                <w:color w:val="000000"/>
                <w:sz w:val="15"/>
                <w:szCs w:val="15"/>
              </w:rPr>
            </w:pPr>
            <w:r w:rsidRPr="006271C1">
              <w:rPr>
                <w:rFonts w:hint="eastAsia"/>
                <w:color w:val="000000"/>
                <w:sz w:val="15"/>
                <w:szCs w:val="15"/>
              </w:rPr>
              <w:t>1000</w:t>
            </w:r>
          </w:p>
        </w:tc>
        <w:tc>
          <w:tcPr>
            <w:tcW w:w="294" w:type="pct"/>
            <w:shd w:val="clear" w:color="000000" w:fill="FFFFFF"/>
            <w:vAlign w:val="center"/>
            <w:hideMark/>
          </w:tcPr>
          <w:p w14:paraId="3E31D32B" w14:textId="77777777" w:rsidR="006271C1" w:rsidRPr="006271C1" w:rsidRDefault="006271C1" w:rsidP="006271C1">
            <w:pPr>
              <w:jc w:val="center"/>
              <w:rPr>
                <w:color w:val="000000"/>
                <w:sz w:val="15"/>
                <w:szCs w:val="15"/>
              </w:rPr>
            </w:pPr>
            <w:r w:rsidRPr="006271C1">
              <w:rPr>
                <w:rFonts w:hint="eastAsia"/>
                <w:color w:val="000000"/>
                <w:sz w:val="15"/>
                <w:szCs w:val="15"/>
              </w:rPr>
              <w:t>131</w:t>
            </w:r>
          </w:p>
        </w:tc>
        <w:tc>
          <w:tcPr>
            <w:tcW w:w="294" w:type="pct"/>
            <w:shd w:val="clear" w:color="000000" w:fill="FFFFFF"/>
            <w:vAlign w:val="center"/>
            <w:hideMark/>
          </w:tcPr>
          <w:p w14:paraId="187EFDDA" w14:textId="77777777" w:rsidR="006271C1" w:rsidRPr="006271C1" w:rsidRDefault="006271C1" w:rsidP="006271C1">
            <w:pPr>
              <w:jc w:val="center"/>
              <w:rPr>
                <w:color w:val="000000"/>
                <w:sz w:val="15"/>
                <w:szCs w:val="15"/>
              </w:rPr>
            </w:pPr>
            <w:r w:rsidRPr="006271C1">
              <w:rPr>
                <w:rFonts w:hint="eastAsia"/>
                <w:color w:val="000000"/>
                <w:sz w:val="15"/>
                <w:szCs w:val="15"/>
              </w:rPr>
              <w:t>13.1</w:t>
            </w:r>
          </w:p>
        </w:tc>
        <w:tc>
          <w:tcPr>
            <w:tcW w:w="294" w:type="pct"/>
            <w:shd w:val="clear" w:color="000000" w:fill="FFFFFF"/>
            <w:vAlign w:val="center"/>
            <w:hideMark/>
          </w:tcPr>
          <w:p w14:paraId="5ADD56E1" w14:textId="77777777" w:rsidR="006271C1" w:rsidRPr="006271C1" w:rsidRDefault="006271C1" w:rsidP="006271C1">
            <w:pPr>
              <w:jc w:val="center"/>
              <w:rPr>
                <w:color w:val="000000"/>
                <w:sz w:val="15"/>
                <w:szCs w:val="15"/>
              </w:rPr>
            </w:pPr>
            <w:r w:rsidRPr="006271C1">
              <w:rPr>
                <w:rFonts w:hint="eastAsia"/>
                <w:color w:val="000000"/>
                <w:sz w:val="15"/>
                <w:szCs w:val="15"/>
              </w:rPr>
              <w:t>1000</w:t>
            </w:r>
          </w:p>
        </w:tc>
        <w:tc>
          <w:tcPr>
            <w:tcW w:w="294" w:type="pct"/>
            <w:shd w:val="clear" w:color="000000" w:fill="FFFFFF"/>
            <w:vAlign w:val="center"/>
            <w:hideMark/>
          </w:tcPr>
          <w:p w14:paraId="785AE8E6"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52A5C6B9"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3CC59B1F" w14:textId="77777777" w:rsidR="006271C1" w:rsidRPr="006271C1" w:rsidRDefault="006271C1" w:rsidP="006271C1">
            <w:pPr>
              <w:jc w:val="center"/>
              <w:rPr>
                <w:color w:val="000000"/>
                <w:sz w:val="15"/>
                <w:szCs w:val="15"/>
              </w:rPr>
            </w:pPr>
            <w:r w:rsidRPr="006271C1">
              <w:rPr>
                <w:rFonts w:hint="eastAsia"/>
                <w:color w:val="000000"/>
                <w:sz w:val="15"/>
                <w:szCs w:val="15"/>
              </w:rPr>
              <w:t>1000</w:t>
            </w:r>
          </w:p>
        </w:tc>
        <w:tc>
          <w:tcPr>
            <w:tcW w:w="294" w:type="pct"/>
            <w:shd w:val="clear" w:color="000000" w:fill="FFFFFF"/>
            <w:vAlign w:val="center"/>
            <w:hideMark/>
          </w:tcPr>
          <w:p w14:paraId="03DCCE08" w14:textId="77777777" w:rsidR="006271C1" w:rsidRPr="006271C1" w:rsidRDefault="006271C1" w:rsidP="006271C1">
            <w:pPr>
              <w:jc w:val="center"/>
              <w:rPr>
                <w:color w:val="000000"/>
                <w:sz w:val="15"/>
                <w:szCs w:val="15"/>
              </w:rPr>
            </w:pPr>
            <w:r w:rsidRPr="006271C1">
              <w:rPr>
                <w:rFonts w:hint="eastAsia"/>
                <w:color w:val="000000"/>
                <w:sz w:val="15"/>
                <w:szCs w:val="15"/>
              </w:rPr>
              <w:t>10</w:t>
            </w:r>
          </w:p>
        </w:tc>
        <w:tc>
          <w:tcPr>
            <w:tcW w:w="294" w:type="pct"/>
            <w:shd w:val="clear" w:color="000000" w:fill="FFFFFF"/>
            <w:vAlign w:val="center"/>
            <w:hideMark/>
          </w:tcPr>
          <w:p w14:paraId="48D8AD3F" w14:textId="77777777" w:rsidR="006271C1" w:rsidRPr="006271C1" w:rsidRDefault="006271C1" w:rsidP="006271C1">
            <w:pPr>
              <w:jc w:val="center"/>
              <w:rPr>
                <w:color w:val="000000"/>
                <w:sz w:val="15"/>
                <w:szCs w:val="15"/>
              </w:rPr>
            </w:pPr>
            <w:r w:rsidRPr="006271C1">
              <w:rPr>
                <w:rFonts w:hint="eastAsia"/>
                <w:color w:val="000000"/>
                <w:sz w:val="15"/>
                <w:szCs w:val="15"/>
              </w:rPr>
              <w:t>1</w:t>
            </w:r>
          </w:p>
        </w:tc>
        <w:tc>
          <w:tcPr>
            <w:tcW w:w="294" w:type="pct"/>
            <w:shd w:val="clear" w:color="000000" w:fill="FFFFFF"/>
            <w:vAlign w:val="center"/>
            <w:hideMark/>
          </w:tcPr>
          <w:p w14:paraId="3B7B2766" w14:textId="77777777" w:rsidR="006271C1" w:rsidRPr="006271C1" w:rsidRDefault="006271C1" w:rsidP="006271C1">
            <w:pPr>
              <w:jc w:val="center"/>
              <w:rPr>
                <w:color w:val="000000"/>
                <w:sz w:val="15"/>
                <w:szCs w:val="15"/>
              </w:rPr>
            </w:pPr>
            <w:r w:rsidRPr="006271C1">
              <w:rPr>
                <w:rFonts w:hint="eastAsia"/>
                <w:color w:val="000000"/>
                <w:sz w:val="15"/>
                <w:szCs w:val="15"/>
              </w:rPr>
              <w:t>1000</w:t>
            </w:r>
          </w:p>
        </w:tc>
        <w:tc>
          <w:tcPr>
            <w:tcW w:w="294" w:type="pct"/>
            <w:shd w:val="clear" w:color="000000" w:fill="FFFFFF"/>
            <w:vAlign w:val="center"/>
            <w:hideMark/>
          </w:tcPr>
          <w:p w14:paraId="7EA341E7"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5824308E"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7F679851" w14:textId="77777777" w:rsidR="006271C1" w:rsidRPr="006271C1" w:rsidRDefault="006271C1" w:rsidP="006271C1">
            <w:pPr>
              <w:jc w:val="center"/>
              <w:rPr>
                <w:b/>
                <w:bCs/>
                <w:color w:val="000000"/>
                <w:sz w:val="15"/>
                <w:szCs w:val="15"/>
              </w:rPr>
            </w:pPr>
            <w:r w:rsidRPr="006271C1">
              <w:rPr>
                <w:rFonts w:hint="eastAsia"/>
                <w:b/>
                <w:bCs/>
                <w:color w:val="000000"/>
                <w:sz w:val="15"/>
                <w:szCs w:val="15"/>
              </w:rPr>
              <w:t>14.1</w:t>
            </w:r>
          </w:p>
        </w:tc>
        <w:tc>
          <w:tcPr>
            <w:tcW w:w="294" w:type="pct"/>
            <w:shd w:val="clear" w:color="000000" w:fill="FFFFFF"/>
            <w:vAlign w:val="center"/>
            <w:hideMark/>
          </w:tcPr>
          <w:p w14:paraId="444B485F" w14:textId="77777777" w:rsidR="006271C1" w:rsidRPr="006271C1" w:rsidRDefault="006271C1" w:rsidP="006271C1">
            <w:pPr>
              <w:jc w:val="center"/>
              <w:rPr>
                <w:b/>
                <w:bCs/>
                <w:color w:val="000000"/>
                <w:sz w:val="15"/>
                <w:szCs w:val="15"/>
              </w:rPr>
            </w:pPr>
            <w:r w:rsidRPr="006271C1">
              <w:rPr>
                <w:rFonts w:hint="eastAsia"/>
                <w:b/>
                <w:bCs/>
                <w:color w:val="000000"/>
                <w:sz w:val="15"/>
                <w:szCs w:val="15"/>
              </w:rPr>
              <w:t>0.40%</w:t>
            </w:r>
          </w:p>
        </w:tc>
      </w:tr>
      <w:tr w:rsidR="001F674E" w:rsidRPr="006271C1" w14:paraId="3BEF6EC9" w14:textId="77777777" w:rsidTr="001F674E">
        <w:trPr>
          <w:trHeight w:val="290"/>
        </w:trPr>
        <w:tc>
          <w:tcPr>
            <w:tcW w:w="294" w:type="pct"/>
            <w:shd w:val="clear" w:color="000000" w:fill="FFFFFF"/>
            <w:vAlign w:val="center"/>
            <w:hideMark/>
          </w:tcPr>
          <w:p w14:paraId="6519CD1F" w14:textId="77777777" w:rsidR="006271C1" w:rsidRPr="006271C1" w:rsidRDefault="006271C1" w:rsidP="006271C1">
            <w:pPr>
              <w:jc w:val="center"/>
              <w:rPr>
                <w:color w:val="000000"/>
                <w:sz w:val="15"/>
                <w:szCs w:val="15"/>
              </w:rPr>
            </w:pPr>
            <w:r w:rsidRPr="006271C1">
              <w:rPr>
                <w:rFonts w:hint="eastAsia"/>
                <w:color w:val="000000"/>
                <w:sz w:val="15"/>
                <w:szCs w:val="15"/>
              </w:rPr>
              <w:t>1.3.5</w:t>
            </w:r>
          </w:p>
        </w:tc>
        <w:tc>
          <w:tcPr>
            <w:tcW w:w="294" w:type="pct"/>
            <w:shd w:val="clear" w:color="000000" w:fill="FFFFFF"/>
            <w:vAlign w:val="center"/>
            <w:hideMark/>
          </w:tcPr>
          <w:p w14:paraId="29DF1D6B" w14:textId="77777777" w:rsidR="006271C1" w:rsidRPr="006271C1" w:rsidRDefault="006271C1" w:rsidP="006271C1">
            <w:pPr>
              <w:jc w:val="center"/>
              <w:rPr>
                <w:color w:val="000000"/>
                <w:sz w:val="15"/>
                <w:szCs w:val="15"/>
              </w:rPr>
            </w:pPr>
            <w:r w:rsidRPr="006271C1">
              <w:rPr>
                <w:rFonts w:hint="eastAsia"/>
                <w:color w:val="000000"/>
                <w:sz w:val="15"/>
                <w:szCs w:val="15"/>
              </w:rPr>
              <w:t>大门</w:t>
            </w:r>
          </w:p>
        </w:tc>
        <w:tc>
          <w:tcPr>
            <w:tcW w:w="294" w:type="pct"/>
            <w:shd w:val="clear" w:color="000000" w:fill="FFFFFF"/>
            <w:vAlign w:val="center"/>
            <w:hideMark/>
          </w:tcPr>
          <w:p w14:paraId="6F784EB6" w14:textId="77777777" w:rsidR="006271C1" w:rsidRPr="006271C1" w:rsidRDefault="006271C1" w:rsidP="006271C1">
            <w:pPr>
              <w:jc w:val="center"/>
              <w:rPr>
                <w:color w:val="000000"/>
                <w:sz w:val="15"/>
                <w:szCs w:val="15"/>
              </w:rPr>
            </w:pPr>
            <w:r w:rsidRPr="006271C1">
              <w:rPr>
                <w:rFonts w:hint="eastAsia"/>
                <w:color w:val="000000"/>
                <w:sz w:val="15"/>
                <w:szCs w:val="15"/>
              </w:rPr>
              <w:t>座</w:t>
            </w:r>
          </w:p>
        </w:tc>
        <w:tc>
          <w:tcPr>
            <w:tcW w:w="294" w:type="pct"/>
            <w:shd w:val="clear" w:color="000000" w:fill="FFFFFF"/>
            <w:vAlign w:val="center"/>
            <w:hideMark/>
          </w:tcPr>
          <w:p w14:paraId="757088D6" w14:textId="77777777" w:rsidR="006271C1" w:rsidRPr="006271C1" w:rsidRDefault="006271C1" w:rsidP="006271C1">
            <w:pPr>
              <w:jc w:val="center"/>
              <w:rPr>
                <w:color w:val="000000"/>
                <w:sz w:val="15"/>
                <w:szCs w:val="15"/>
              </w:rPr>
            </w:pPr>
            <w:r w:rsidRPr="006271C1">
              <w:rPr>
                <w:rFonts w:hint="eastAsia"/>
                <w:color w:val="000000"/>
                <w:sz w:val="15"/>
                <w:szCs w:val="15"/>
              </w:rPr>
              <w:t>8000</w:t>
            </w:r>
          </w:p>
        </w:tc>
        <w:tc>
          <w:tcPr>
            <w:tcW w:w="294" w:type="pct"/>
            <w:shd w:val="clear" w:color="000000" w:fill="FFFFFF"/>
            <w:vAlign w:val="center"/>
            <w:hideMark/>
          </w:tcPr>
          <w:p w14:paraId="793E6928" w14:textId="77777777" w:rsidR="006271C1" w:rsidRPr="006271C1" w:rsidRDefault="006271C1" w:rsidP="006271C1">
            <w:pPr>
              <w:jc w:val="center"/>
              <w:rPr>
                <w:color w:val="000000"/>
                <w:sz w:val="15"/>
                <w:szCs w:val="15"/>
              </w:rPr>
            </w:pPr>
            <w:r w:rsidRPr="006271C1">
              <w:rPr>
                <w:rFonts w:hint="eastAsia"/>
                <w:color w:val="000000"/>
                <w:sz w:val="15"/>
                <w:szCs w:val="15"/>
              </w:rPr>
              <w:t>1</w:t>
            </w:r>
          </w:p>
        </w:tc>
        <w:tc>
          <w:tcPr>
            <w:tcW w:w="294" w:type="pct"/>
            <w:shd w:val="clear" w:color="000000" w:fill="FFFFFF"/>
            <w:vAlign w:val="center"/>
            <w:hideMark/>
          </w:tcPr>
          <w:p w14:paraId="6A5527A1" w14:textId="77777777" w:rsidR="006271C1" w:rsidRPr="006271C1" w:rsidRDefault="006271C1" w:rsidP="006271C1">
            <w:pPr>
              <w:jc w:val="center"/>
              <w:rPr>
                <w:color w:val="000000"/>
                <w:sz w:val="15"/>
                <w:szCs w:val="15"/>
              </w:rPr>
            </w:pPr>
            <w:r w:rsidRPr="006271C1">
              <w:rPr>
                <w:rFonts w:hint="eastAsia"/>
                <w:color w:val="000000"/>
                <w:sz w:val="15"/>
                <w:szCs w:val="15"/>
              </w:rPr>
              <w:t>0.8</w:t>
            </w:r>
          </w:p>
        </w:tc>
        <w:tc>
          <w:tcPr>
            <w:tcW w:w="294" w:type="pct"/>
            <w:shd w:val="clear" w:color="000000" w:fill="FFFFFF"/>
            <w:vAlign w:val="center"/>
            <w:hideMark/>
          </w:tcPr>
          <w:p w14:paraId="5FDE2E51" w14:textId="77777777" w:rsidR="006271C1" w:rsidRPr="006271C1" w:rsidRDefault="006271C1" w:rsidP="006271C1">
            <w:pPr>
              <w:jc w:val="center"/>
              <w:rPr>
                <w:color w:val="000000"/>
                <w:sz w:val="15"/>
                <w:szCs w:val="15"/>
              </w:rPr>
            </w:pPr>
            <w:r w:rsidRPr="006271C1">
              <w:rPr>
                <w:rFonts w:hint="eastAsia"/>
                <w:color w:val="000000"/>
                <w:sz w:val="15"/>
                <w:szCs w:val="15"/>
              </w:rPr>
              <w:t>8000</w:t>
            </w:r>
          </w:p>
        </w:tc>
        <w:tc>
          <w:tcPr>
            <w:tcW w:w="294" w:type="pct"/>
            <w:shd w:val="clear" w:color="000000" w:fill="FFFFFF"/>
            <w:vAlign w:val="center"/>
            <w:hideMark/>
          </w:tcPr>
          <w:p w14:paraId="69A3C9AB"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4B7C82B5"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02AF2E94" w14:textId="77777777" w:rsidR="006271C1" w:rsidRPr="006271C1" w:rsidRDefault="006271C1" w:rsidP="006271C1">
            <w:pPr>
              <w:jc w:val="center"/>
              <w:rPr>
                <w:color w:val="000000"/>
                <w:sz w:val="15"/>
                <w:szCs w:val="15"/>
              </w:rPr>
            </w:pPr>
            <w:r w:rsidRPr="006271C1">
              <w:rPr>
                <w:rFonts w:hint="eastAsia"/>
                <w:color w:val="000000"/>
                <w:sz w:val="15"/>
                <w:szCs w:val="15"/>
              </w:rPr>
              <w:t>8000</w:t>
            </w:r>
          </w:p>
        </w:tc>
        <w:tc>
          <w:tcPr>
            <w:tcW w:w="294" w:type="pct"/>
            <w:shd w:val="clear" w:color="000000" w:fill="FFFFFF"/>
            <w:vAlign w:val="center"/>
            <w:hideMark/>
          </w:tcPr>
          <w:p w14:paraId="159A888F"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6475908B"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0D3716FD" w14:textId="77777777" w:rsidR="006271C1" w:rsidRPr="006271C1" w:rsidRDefault="006271C1" w:rsidP="006271C1">
            <w:pPr>
              <w:jc w:val="center"/>
              <w:rPr>
                <w:color w:val="000000"/>
                <w:sz w:val="15"/>
                <w:szCs w:val="15"/>
              </w:rPr>
            </w:pPr>
            <w:r w:rsidRPr="006271C1">
              <w:rPr>
                <w:rFonts w:hint="eastAsia"/>
                <w:color w:val="000000"/>
                <w:sz w:val="15"/>
                <w:szCs w:val="15"/>
              </w:rPr>
              <w:t>8000</w:t>
            </w:r>
          </w:p>
        </w:tc>
        <w:tc>
          <w:tcPr>
            <w:tcW w:w="294" w:type="pct"/>
            <w:shd w:val="clear" w:color="000000" w:fill="FFFFFF"/>
            <w:vAlign w:val="center"/>
            <w:hideMark/>
          </w:tcPr>
          <w:p w14:paraId="1579B05E" w14:textId="77777777" w:rsidR="006271C1" w:rsidRPr="006271C1" w:rsidRDefault="006271C1" w:rsidP="006271C1">
            <w:pPr>
              <w:jc w:val="center"/>
              <w:rPr>
                <w:color w:val="000000"/>
                <w:sz w:val="15"/>
                <w:szCs w:val="15"/>
              </w:rPr>
            </w:pPr>
            <w:r w:rsidRPr="006271C1">
              <w:rPr>
                <w:rFonts w:hint="eastAsia"/>
                <w:color w:val="000000"/>
                <w:sz w:val="15"/>
                <w:szCs w:val="15"/>
              </w:rPr>
              <w:t>45</w:t>
            </w:r>
          </w:p>
        </w:tc>
        <w:tc>
          <w:tcPr>
            <w:tcW w:w="294" w:type="pct"/>
            <w:shd w:val="clear" w:color="000000" w:fill="FFFFFF"/>
            <w:vAlign w:val="center"/>
            <w:hideMark/>
          </w:tcPr>
          <w:p w14:paraId="786FD26C" w14:textId="77777777" w:rsidR="006271C1" w:rsidRPr="006271C1" w:rsidRDefault="006271C1" w:rsidP="006271C1">
            <w:pPr>
              <w:jc w:val="center"/>
              <w:rPr>
                <w:color w:val="000000"/>
                <w:sz w:val="15"/>
                <w:szCs w:val="15"/>
              </w:rPr>
            </w:pPr>
            <w:r w:rsidRPr="006271C1">
              <w:rPr>
                <w:rFonts w:hint="eastAsia"/>
                <w:color w:val="000000"/>
                <w:sz w:val="15"/>
                <w:szCs w:val="15"/>
              </w:rPr>
              <w:t>36</w:t>
            </w:r>
          </w:p>
        </w:tc>
        <w:tc>
          <w:tcPr>
            <w:tcW w:w="294" w:type="pct"/>
            <w:shd w:val="clear" w:color="000000" w:fill="FFFFFF"/>
            <w:vAlign w:val="center"/>
            <w:hideMark/>
          </w:tcPr>
          <w:p w14:paraId="74E875FD" w14:textId="77777777" w:rsidR="006271C1" w:rsidRPr="006271C1" w:rsidRDefault="006271C1" w:rsidP="006271C1">
            <w:pPr>
              <w:jc w:val="center"/>
              <w:rPr>
                <w:b/>
                <w:bCs/>
                <w:color w:val="000000"/>
                <w:sz w:val="15"/>
                <w:szCs w:val="15"/>
              </w:rPr>
            </w:pPr>
            <w:r w:rsidRPr="006271C1">
              <w:rPr>
                <w:rFonts w:hint="eastAsia"/>
                <w:b/>
                <w:bCs/>
                <w:color w:val="000000"/>
                <w:sz w:val="15"/>
                <w:szCs w:val="15"/>
              </w:rPr>
              <w:t>36.8</w:t>
            </w:r>
          </w:p>
        </w:tc>
        <w:tc>
          <w:tcPr>
            <w:tcW w:w="294" w:type="pct"/>
            <w:shd w:val="clear" w:color="000000" w:fill="FFFFFF"/>
            <w:vAlign w:val="center"/>
            <w:hideMark/>
          </w:tcPr>
          <w:p w14:paraId="15035563" w14:textId="77777777" w:rsidR="006271C1" w:rsidRPr="006271C1" w:rsidRDefault="006271C1" w:rsidP="006271C1">
            <w:pPr>
              <w:jc w:val="center"/>
              <w:rPr>
                <w:b/>
                <w:bCs/>
                <w:color w:val="000000"/>
                <w:sz w:val="15"/>
                <w:szCs w:val="15"/>
              </w:rPr>
            </w:pPr>
            <w:r w:rsidRPr="006271C1">
              <w:rPr>
                <w:rFonts w:hint="eastAsia"/>
                <w:b/>
                <w:bCs/>
                <w:color w:val="000000"/>
                <w:sz w:val="15"/>
                <w:szCs w:val="15"/>
              </w:rPr>
              <w:t>1.05%</w:t>
            </w:r>
          </w:p>
        </w:tc>
      </w:tr>
      <w:tr w:rsidR="001F674E" w:rsidRPr="006271C1" w14:paraId="72C090C0" w14:textId="77777777" w:rsidTr="001F674E">
        <w:trPr>
          <w:trHeight w:val="290"/>
        </w:trPr>
        <w:tc>
          <w:tcPr>
            <w:tcW w:w="294" w:type="pct"/>
            <w:shd w:val="clear" w:color="000000" w:fill="FFFFFF"/>
            <w:vAlign w:val="center"/>
            <w:hideMark/>
          </w:tcPr>
          <w:p w14:paraId="6B79FB38" w14:textId="77777777" w:rsidR="006271C1" w:rsidRPr="006271C1" w:rsidRDefault="006271C1" w:rsidP="006271C1">
            <w:pPr>
              <w:jc w:val="center"/>
              <w:rPr>
                <w:color w:val="000000"/>
                <w:sz w:val="15"/>
                <w:szCs w:val="15"/>
              </w:rPr>
            </w:pPr>
            <w:r w:rsidRPr="006271C1">
              <w:rPr>
                <w:rFonts w:hint="eastAsia"/>
                <w:color w:val="000000"/>
                <w:sz w:val="15"/>
                <w:szCs w:val="15"/>
              </w:rPr>
              <w:t>1.3.6</w:t>
            </w:r>
          </w:p>
        </w:tc>
        <w:tc>
          <w:tcPr>
            <w:tcW w:w="294" w:type="pct"/>
            <w:shd w:val="clear" w:color="000000" w:fill="FFFFFF"/>
            <w:vAlign w:val="center"/>
            <w:hideMark/>
          </w:tcPr>
          <w:p w14:paraId="41A78A41" w14:textId="77777777" w:rsidR="006271C1" w:rsidRPr="006271C1" w:rsidRDefault="006271C1" w:rsidP="006271C1">
            <w:pPr>
              <w:jc w:val="center"/>
              <w:rPr>
                <w:color w:val="000000"/>
                <w:sz w:val="15"/>
                <w:szCs w:val="15"/>
              </w:rPr>
            </w:pPr>
            <w:r w:rsidRPr="006271C1">
              <w:rPr>
                <w:rFonts w:hint="eastAsia"/>
                <w:color w:val="000000"/>
                <w:sz w:val="15"/>
                <w:szCs w:val="15"/>
              </w:rPr>
              <w:t>旗帜</w:t>
            </w:r>
            <w:proofErr w:type="gramStart"/>
            <w:r w:rsidRPr="006271C1">
              <w:rPr>
                <w:rFonts w:hint="eastAsia"/>
                <w:color w:val="000000"/>
                <w:sz w:val="15"/>
                <w:szCs w:val="15"/>
              </w:rPr>
              <w:t>杆基础</w:t>
            </w:r>
            <w:proofErr w:type="gramEnd"/>
          </w:p>
        </w:tc>
        <w:tc>
          <w:tcPr>
            <w:tcW w:w="294" w:type="pct"/>
            <w:shd w:val="clear" w:color="000000" w:fill="FFFFFF"/>
            <w:vAlign w:val="center"/>
            <w:hideMark/>
          </w:tcPr>
          <w:p w14:paraId="536FC3A4" w14:textId="77777777" w:rsidR="006271C1" w:rsidRPr="006271C1" w:rsidRDefault="006271C1" w:rsidP="006271C1">
            <w:pPr>
              <w:jc w:val="center"/>
              <w:rPr>
                <w:color w:val="000000"/>
                <w:sz w:val="15"/>
                <w:szCs w:val="15"/>
              </w:rPr>
            </w:pPr>
            <w:r w:rsidRPr="006271C1">
              <w:rPr>
                <w:rFonts w:hint="eastAsia"/>
                <w:color w:val="000000"/>
                <w:sz w:val="15"/>
                <w:szCs w:val="15"/>
              </w:rPr>
              <w:t>m²</w:t>
            </w:r>
          </w:p>
        </w:tc>
        <w:tc>
          <w:tcPr>
            <w:tcW w:w="294" w:type="pct"/>
            <w:shd w:val="clear" w:color="000000" w:fill="FFFFFF"/>
            <w:vAlign w:val="center"/>
            <w:hideMark/>
          </w:tcPr>
          <w:p w14:paraId="01B1573A" w14:textId="77777777" w:rsidR="006271C1" w:rsidRPr="006271C1" w:rsidRDefault="006271C1" w:rsidP="006271C1">
            <w:pPr>
              <w:jc w:val="center"/>
              <w:rPr>
                <w:color w:val="000000"/>
                <w:sz w:val="15"/>
                <w:szCs w:val="15"/>
              </w:rPr>
            </w:pPr>
            <w:r w:rsidRPr="006271C1">
              <w:rPr>
                <w:rFonts w:hint="eastAsia"/>
                <w:color w:val="000000"/>
                <w:sz w:val="15"/>
                <w:szCs w:val="15"/>
              </w:rPr>
              <w:t>700</w:t>
            </w:r>
          </w:p>
        </w:tc>
        <w:tc>
          <w:tcPr>
            <w:tcW w:w="294" w:type="pct"/>
            <w:shd w:val="clear" w:color="000000" w:fill="FFFFFF"/>
            <w:vAlign w:val="center"/>
            <w:hideMark/>
          </w:tcPr>
          <w:p w14:paraId="0B6C0E16" w14:textId="77777777" w:rsidR="006271C1" w:rsidRPr="006271C1" w:rsidRDefault="006271C1" w:rsidP="006271C1">
            <w:pPr>
              <w:jc w:val="center"/>
              <w:rPr>
                <w:color w:val="000000"/>
                <w:sz w:val="15"/>
                <w:szCs w:val="15"/>
              </w:rPr>
            </w:pPr>
            <w:r w:rsidRPr="006271C1">
              <w:rPr>
                <w:rFonts w:hint="eastAsia"/>
                <w:color w:val="000000"/>
                <w:sz w:val="15"/>
                <w:szCs w:val="15"/>
              </w:rPr>
              <w:t>7</w:t>
            </w:r>
          </w:p>
        </w:tc>
        <w:tc>
          <w:tcPr>
            <w:tcW w:w="294" w:type="pct"/>
            <w:shd w:val="clear" w:color="000000" w:fill="FFFFFF"/>
            <w:vAlign w:val="center"/>
            <w:hideMark/>
          </w:tcPr>
          <w:p w14:paraId="4B651672" w14:textId="77777777" w:rsidR="006271C1" w:rsidRPr="006271C1" w:rsidRDefault="006271C1" w:rsidP="006271C1">
            <w:pPr>
              <w:jc w:val="center"/>
              <w:rPr>
                <w:color w:val="000000"/>
                <w:sz w:val="15"/>
                <w:szCs w:val="15"/>
              </w:rPr>
            </w:pPr>
            <w:r w:rsidRPr="006271C1">
              <w:rPr>
                <w:rFonts w:hint="eastAsia"/>
                <w:color w:val="000000"/>
                <w:sz w:val="15"/>
                <w:szCs w:val="15"/>
              </w:rPr>
              <w:t>0.49</w:t>
            </w:r>
          </w:p>
        </w:tc>
        <w:tc>
          <w:tcPr>
            <w:tcW w:w="294" w:type="pct"/>
            <w:shd w:val="clear" w:color="000000" w:fill="FFFFFF"/>
            <w:vAlign w:val="center"/>
            <w:hideMark/>
          </w:tcPr>
          <w:p w14:paraId="001AE395" w14:textId="77777777" w:rsidR="006271C1" w:rsidRPr="006271C1" w:rsidRDefault="006271C1" w:rsidP="006271C1">
            <w:pPr>
              <w:jc w:val="center"/>
              <w:rPr>
                <w:color w:val="000000"/>
                <w:sz w:val="15"/>
                <w:szCs w:val="15"/>
              </w:rPr>
            </w:pPr>
            <w:r w:rsidRPr="006271C1">
              <w:rPr>
                <w:rFonts w:hint="eastAsia"/>
                <w:color w:val="000000"/>
                <w:sz w:val="15"/>
                <w:szCs w:val="15"/>
              </w:rPr>
              <w:t>700</w:t>
            </w:r>
          </w:p>
        </w:tc>
        <w:tc>
          <w:tcPr>
            <w:tcW w:w="294" w:type="pct"/>
            <w:shd w:val="clear" w:color="000000" w:fill="FFFFFF"/>
            <w:vAlign w:val="center"/>
            <w:hideMark/>
          </w:tcPr>
          <w:p w14:paraId="22997CF5"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755B94D3"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5569585D" w14:textId="77777777" w:rsidR="006271C1" w:rsidRPr="006271C1" w:rsidRDefault="006271C1" w:rsidP="006271C1">
            <w:pPr>
              <w:jc w:val="center"/>
              <w:rPr>
                <w:color w:val="000000"/>
                <w:sz w:val="15"/>
                <w:szCs w:val="15"/>
              </w:rPr>
            </w:pPr>
            <w:r w:rsidRPr="006271C1">
              <w:rPr>
                <w:rFonts w:hint="eastAsia"/>
                <w:color w:val="000000"/>
                <w:sz w:val="15"/>
                <w:szCs w:val="15"/>
              </w:rPr>
              <w:t>700</w:t>
            </w:r>
          </w:p>
        </w:tc>
        <w:tc>
          <w:tcPr>
            <w:tcW w:w="294" w:type="pct"/>
            <w:shd w:val="clear" w:color="000000" w:fill="FFFFFF"/>
            <w:vAlign w:val="center"/>
            <w:hideMark/>
          </w:tcPr>
          <w:p w14:paraId="456FCF69" w14:textId="77777777" w:rsidR="006271C1" w:rsidRPr="006271C1" w:rsidRDefault="006271C1" w:rsidP="006271C1">
            <w:pPr>
              <w:jc w:val="center"/>
              <w:rPr>
                <w:color w:val="000000"/>
                <w:sz w:val="15"/>
                <w:szCs w:val="15"/>
              </w:rPr>
            </w:pPr>
            <w:r w:rsidRPr="006271C1">
              <w:rPr>
                <w:rFonts w:hint="eastAsia"/>
                <w:color w:val="000000"/>
                <w:sz w:val="15"/>
                <w:szCs w:val="15"/>
              </w:rPr>
              <w:t>2</w:t>
            </w:r>
          </w:p>
        </w:tc>
        <w:tc>
          <w:tcPr>
            <w:tcW w:w="294" w:type="pct"/>
            <w:shd w:val="clear" w:color="000000" w:fill="FFFFFF"/>
            <w:vAlign w:val="center"/>
            <w:hideMark/>
          </w:tcPr>
          <w:p w14:paraId="6D74D100" w14:textId="77777777" w:rsidR="006271C1" w:rsidRPr="006271C1" w:rsidRDefault="006271C1" w:rsidP="006271C1">
            <w:pPr>
              <w:jc w:val="center"/>
              <w:rPr>
                <w:color w:val="000000"/>
                <w:sz w:val="15"/>
                <w:szCs w:val="15"/>
              </w:rPr>
            </w:pPr>
            <w:r w:rsidRPr="006271C1">
              <w:rPr>
                <w:rFonts w:hint="eastAsia"/>
                <w:color w:val="000000"/>
                <w:sz w:val="15"/>
                <w:szCs w:val="15"/>
              </w:rPr>
              <w:t>0.14</w:t>
            </w:r>
          </w:p>
        </w:tc>
        <w:tc>
          <w:tcPr>
            <w:tcW w:w="294" w:type="pct"/>
            <w:shd w:val="clear" w:color="000000" w:fill="FFFFFF"/>
            <w:vAlign w:val="center"/>
            <w:hideMark/>
          </w:tcPr>
          <w:p w14:paraId="3582CF62" w14:textId="77777777" w:rsidR="006271C1" w:rsidRPr="006271C1" w:rsidRDefault="006271C1" w:rsidP="006271C1">
            <w:pPr>
              <w:jc w:val="center"/>
              <w:rPr>
                <w:color w:val="000000"/>
                <w:sz w:val="15"/>
                <w:szCs w:val="15"/>
              </w:rPr>
            </w:pPr>
            <w:r w:rsidRPr="006271C1">
              <w:rPr>
                <w:rFonts w:hint="eastAsia"/>
                <w:color w:val="000000"/>
                <w:sz w:val="15"/>
                <w:szCs w:val="15"/>
              </w:rPr>
              <w:t>700</w:t>
            </w:r>
          </w:p>
        </w:tc>
        <w:tc>
          <w:tcPr>
            <w:tcW w:w="294" w:type="pct"/>
            <w:shd w:val="clear" w:color="000000" w:fill="FFFFFF"/>
            <w:vAlign w:val="center"/>
            <w:hideMark/>
          </w:tcPr>
          <w:p w14:paraId="765AA91B"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0F166E18"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6A8A36CE" w14:textId="77777777" w:rsidR="006271C1" w:rsidRPr="006271C1" w:rsidRDefault="006271C1" w:rsidP="006271C1">
            <w:pPr>
              <w:jc w:val="center"/>
              <w:rPr>
                <w:b/>
                <w:bCs/>
                <w:color w:val="000000"/>
                <w:sz w:val="15"/>
                <w:szCs w:val="15"/>
              </w:rPr>
            </w:pPr>
            <w:r w:rsidRPr="006271C1">
              <w:rPr>
                <w:rFonts w:hint="eastAsia"/>
                <w:b/>
                <w:bCs/>
                <w:color w:val="000000"/>
                <w:sz w:val="15"/>
                <w:szCs w:val="15"/>
              </w:rPr>
              <w:t>0.63</w:t>
            </w:r>
          </w:p>
        </w:tc>
        <w:tc>
          <w:tcPr>
            <w:tcW w:w="294" w:type="pct"/>
            <w:shd w:val="clear" w:color="000000" w:fill="FFFFFF"/>
            <w:vAlign w:val="center"/>
            <w:hideMark/>
          </w:tcPr>
          <w:p w14:paraId="53655D7E" w14:textId="77777777" w:rsidR="006271C1" w:rsidRPr="006271C1" w:rsidRDefault="006271C1" w:rsidP="006271C1">
            <w:pPr>
              <w:jc w:val="center"/>
              <w:rPr>
                <w:b/>
                <w:bCs/>
                <w:color w:val="000000"/>
                <w:sz w:val="15"/>
                <w:szCs w:val="15"/>
              </w:rPr>
            </w:pPr>
            <w:r w:rsidRPr="006271C1">
              <w:rPr>
                <w:rFonts w:hint="eastAsia"/>
                <w:b/>
                <w:bCs/>
                <w:color w:val="000000"/>
                <w:sz w:val="15"/>
                <w:szCs w:val="15"/>
              </w:rPr>
              <w:t>0.02%</w:t>
            </w:r>
          </w:p>
        </w:tc>
      </w:tr>
      <w:tr w:rsidR="001F674E" w:rsidRPr="006271C1" w14:paraId="5E325371" w14:textId="77777777" w:rsidTr="001F674E">
        <w:trPr>
          <w:trHeight w:val="290"/>
        </w:trPr>
        <w:tc>
          <w:tcPr>
            <w:tcW w:w="294" w:type="pct"/>
            <w:shd w:val="clear" w:color="000000" w:fill="FFFFFF"/>
            <w:vAlign w:val="center"/>
            <w:hideMark/>
          </w:tcPr>
          <w:p w14:paraId="607DF7C1" w14:textId="77777777" w:rsidR="006271C1" w:rsidRPr="006271C1" w:rsidRDefault="006271C1" w:rsidP="006271C1">
            <w:pPr>
              <w:jc w:val="center"/>
              <w:rPr>
                <w:color w:val="000000"/>
                <w:sz w:val="15"/>
                <w:szCs w:val="15"/>
              </w:rPr>
            </w:pPr>
            <w:r w:rsidRPr="006271C1">
              <w:rPr>
                <w:rFonts w:hint="eastAsia"/>
                <w:color w:val="000000"/>
                <w:sz w:val="15"/>
                <w:szCs w:val="15"/>
              </w:rPr>
              <w:t>1.3.7</w:t>
            </w:r>
          </w:p>
        </w:tc>
        <w:tc>
          <w:tcPr>
            <w:tcW w:w="294" w:type="pct"/>
            <w:shd w:val="clear" w:color="000000" w:fill="FFFFFF"/>
            <w:vAlign w:val="center"/>
            <w:hideMark/>
          </w:tcPr>
          <w:p w14:paraId="5B96976E" w14:textId="77777777" w:rsidR="006271C1" w:rsidRPr="006271C1" w:rsidRDefault="006271C1" w:rsidP="006271C1">
            <w:pPr>
              <w:jc w:val="center"/>
              <w:rPr>
                <w:color w:val="000000"/>
                <w:sz w:val="15"/>
                <w:szCs w:val="15"/>
              </w:rPr>
            </w:pPr>
            <w:r w:rsidRPr="006271C1">
              <w:rPr>
                <w:rFonts w:hint="eastAsia"/>
                <w:color w:val="000000"/>
                <w:sz w:val="15"/>
                <w:szCs w:val="15"/>
              </w:rPr>
              <w:t>围墙</w:t>
            </w:r>
          </w:p>
        </w:tc>
        <w:tc>
          <w:tcPr>
            <w:tcW w:w="294" w:type="pct"/>
            <w:shd w:val="clear" w:color="000000" w:fill="FFFFFF"/>
            <w:vAlign w:val="center"/>
            <w:hideMark/>
          </w:tcPr>
          <w:p w14:paraId="3B3C3B84" w14:textId="77777777" w:rsidR="006271C1" w:rsidRPr="006271C1" w:rsidRDefault="006271C1" w:rsidP="006271C1">
            <w:pPr>
              <w:jc w:val="center"/>
              <w:rPr>
                <w:color w:val="000000"/>
                <w:sz w:val="15"/>
                <w:szCs w:val="15"/>
              </w:rPr>
            </w:pPr>
            <w:r w:rsidRPr="006271C1">
              <w:rPr>
                <w:rFonts w:hint="eastAsia"/>
                <w:color w:val="000000"/>
                <w:sz w:val="15"/>
                <w:szCs w:val="15"/>
              </w:rPr>
              <w:t>m</w:t>
            </w:r>
          </w:p>
        </w:tc>
        <w:tc>
          <w:tcPr>
            <w:tcW w:w="294" w:type="pct"/>
            <w:shd w:val="clear" w:color="000000" w:fill="FFFFFF"/>
            <w:vAlign w:val="center"/>
            <w:hideMark/>
          </w:tcPr>
          <w:p w14:paraId="10C407A7" w14:textId="77777777" w:rsidR="006271C1" w:rsidRPr="006271C1" w:rsidRDefault="006271C1" w:rsidP="006271C1">
            <w:pPr>
              <w:jc w:val="center"/>
              <w:rPr>
                <w:color w:val="000000"/>
                <w:sz w:val="15"/>
                <w:szCs w:val="15"/>
              </w:rPr>
            </w:pPr>
            <w:r w:rsidRPr="006271C1">
              <w:rPr>
                <w:rFonts w:hint="eastAsia"/>
                <w:color w:val="000000"/>
                <w:sz w:val="15"/>
                <w:szCs w:val="15"/>
              </w:rPr>
              <w:t>700</w:t>
            </w:r>
          </w:p>
        </w:tc>
        <w:tc>
          <w:tcPr>
            <w:tcW w:w="294" w:type="pct"/>
            <w:shd w:val="clear" w:color="000000" w:fill="FFFFFF"/>
            <w:vAlign w:val="center"/>
            <w:hideMark/>
          </w:tcPr>
          <w:p w14:paraId="4B665D32" w14:textId="77777777" w:rsidR="006271C1" w:rsidRPr="006271C1" w:rsidRDefault="006271C1" w:rsidP="006271C1">
            <w:pPr>
              <w:jc w:val="center"/>
              <w:rPr>
                <w:color w:val="000000"/>
                <w:sz w:val="15"/>
                <w:szCs w:val="15"/>
              </w:rPr>
            </w:pPr>
            <w:r w:rsidRPr="006271C1">
              <w:rPr>
                <w:rFonts w:hint="eastAsia"/>
                <w:color w:val="000000"/>
                <w:sz w:val="15"/>
                <w:szCs w:val="15"/>
              </w:rPr>
              <w:t>93</w:t>
            </w:r>
          </w:p>
        </w:tc>
        <w:tc>
          <w:tcPr>
            <w:tcW w:w="294" w:type="pct"/>
            <w:shd w:val="clear" w:color="000000" w:fill="FFFFFF"/>
            <w:vAlign w:val="center"/>
            <w:hideMark/>
          </w:tcPr>
          <w:p w14:paraId="3112249A" w14:textId="77777777" w:rsidR="006271C1" w:rsidRPr="006271C1" w:rsidRDefault="006271C1" w:rsidP="006271C1">
            <w:pPr>
              <w:jc w:val="center"/>
              <w:rPr>
                <w:color w:val="000000"/>
                <w:sz w:val="15"/>
                <w:szCs w:val="15"/>
              </w:rPr>
            </w:pPr>
            <w:r w:rsidRPr="006271C1">
              <w:rPr>
                <w:rFonts w:hint="eastAsia"/>
                <w:color w:val="000000"/>
                <w:sz w:val="15"/>
                <w:szCs w:val="15"/>
              </w:rPr>
              <w:t>6.51</w:t>
            </w:r>
          </w:p>
        </w:tc>
        <w:tc>
          <w:tcPr>
            <w:tcW w:w="294" w:type="pct"/>
            <w:shd w:val="clear" w:color="000000" w:fill="FFFFFF"/>
            <w:vAlign w:val="center"/>
            <w:hideMark/>
          </w:tcPr>
          <w:p w14:paraId="2012EED4" w14:textId="77777777" w:rsidR="006271C1" w:rsidRPr="006271C1" w:rsidRDefault="006271C1" w:rsidP="006271C1">
            <w:pPr>
              <w:jc w:val="center"/>
              <w:rPr>
                <w:color w:val="000000"/>
                <w:sz w:val="15"/>
                <w:szCs w:val="15"/>
              </w:rPr>
            </w:pPr>
            <w:r w:rsidRPr="006271C1">
              <w:rPr>
                <w:rFonts w:hint="eastAsia"/>
                <w:color w:val="000000"/>
                <w:sz w:val="15"/>
                <w:szCs w:val="15"/>
              </w:rPr>
              <w:t>700</w:t>
            </w:r>
          </w:p>
        </w:tc>
        <w:tc>
          <w:tcPr>
            <w:tcW w:w="294" w:type="pct"/>
            <w:shd w:val="clear" w:color="000000" w:fill="FFFFFF"/>
            <w:vAlign w:val="center"/>
            <w:hideMark/>
          </w:tcPr>
          <w:p w14:paraId="11610E6A"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5372B25A"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72310939" w14:textId="77777777" w:rsidR="006271C1" w:rsidRPr="006271C1" w:rsidRDefault="006271C1" w:rsidP="006271C1">
            <w:pPr>
              <w:jc w:val="center"/>
              <w:rPr>
                <w:color w:val="000000"/>
                <w:sz w:val="15"/>
                <w:szCs w:val="15"/>
              </w:rPr>
            </w:pPr>
            <w:r w:rsidRPr="006271C1">
              <w:rPr>
                <w:rFonts w:hint="eastAsia"/>
                <w:color w:val="000000"/>
                <w:sz w:val="15"/>
                <w:szCs w:val="15"/>
              </w:rPr>
              <w:t>700</w:t>
            </w:r>
          </w:p>
        </w:tc>
        <w:tc>
          <w:tcPr>
            <w:tcW w:w="294" w:type="pct"/>
            <w:shd w:val="clear" w:color="000000" w:fill="FFFFFF"/>
            <w:vAlign w:val="center"/>
            <w:hideMark/>
          </w:tcPr>
          <w:p w14:paraId="5E3BCA70" w14:textId="77777777" w:rsidR="006271C1" w:rsidRPr="006271C1" w:rsidRDefault="006271C1" w:rsidP="006271C1">
            <w:pPr>
              <w:jc w:val="center"/>
              <w:rPr>
                <w:color w:val="000000"/>
                <w:sz w:val="15"/>
                <w:szCs w:val="15"/>
              </w:rPr>
            </w:pPr>
            <w:r w:rsidRPr="006271C1">
              <w:rPr>
                <w:rFonts w:hint="eastAsia"/>
                <w:color w:val="000000"/>
                <w:sz w:val="15"/>
                <w:szCs w:val="15"/>
              </w:rPr>
              <w:t>32</w:t>
            </w:r>
          </w:p>
        </w:tc>
        <w:tc>
          <w:tcPr>
            <w:tcW w:w="294" w:type="pct"/>
            <w:shd w:val="clear" w:color="000000" w:fill="FFFFFF"/>
            <w:vAlign w:val="center"/>
            <w:hideMark/>
          </w:tcPr>
          <w:p w14:paraId="36D218E8" w14:textId="77777777" w:rsidR="006271C1" w:rsidRPr="006271C1" w:rsidRDefault="006271C1" w:rsidP="006271C1">
            <w:pPr>
              <w:jc w:val="center"/>
              <w:rPr>
                <w:color w:val="000000"/>
                <w:sz w:val="15"/>
                <w:szCs w:val="15"/>
              </w:rPr>
            </w:pPr>
            <w:r w:rsidRPr="006271C1">
              <w:rPr>
                <w:rFonts w:hint="eastAsia"/>
                <w:color w:val="000000"/>
                <w:sz w:val="15"/>
                <w:szCs w:val="15"/>
              </w:rPr>
              <w:t>2.24</w:t>
            </w:r>
          </w:p>
        </w:tc>
        <w:tc>
          <w:tcPr>
            <w:tcW w:w="294" w:type="pct"/>
            <w:shd w:val="clear" w:color="000000" w:fill="FFFFFF"/>
            <w:vAlign w:val="center"/>
            <w:hideMark/>
          </w:tcPr>
          <w:p w14:paraId="35125D8A" w14:textId="77777777" w:rsidR="006271C1" w:rsidRPr="006271C1" w:rsidRDefault="006271C1" w:rsidP="006271C1">
            <w:pPr>
              <w:jc w:val="center"/>
              <w:rPr>
                <w:color w:val="000000"/>
                <w:sz w:val="15"/>
                <w:szCs w:val="15"/>
              </w:rPr>
            </w:pPr>
            <w:r w:rsidRPr="006271C1">
              <w:rPr>
                <w:rFonts w:hint="eastAsia"/>
                <w:color w:val="000000"/>
                <w:sz w:val="15"/>
                <w:szCs w:val="15"/>
              </w:rPr>
              <w:t>700</w:t>
            </w:r>
          </w:p>
        </w:tc>
        <w:tc>
          <w:tcPr>
            <w:tcW w:w="294" w:type="pct"/>
            <w:shd w:val="clear" w:color="000000" w:fill="FFFFFF"/>
            <w:vAlign w:val="center"/>
            <w:hideMark/>
          </w:tcPr>
          <w:p w14:paraId="1C9B4822" w14:textId="77777777" w:rsidR="006271C1" w:rsidRPr="006271C1" w:rsidRDefault="006271C1" w:rsidP="006271C1">
            <w:pPr>
              <w:jc w:val="center"/>
              <w:rPr>
                <w:color w:val="000000"/>
                <w:sz w:val="15"/>
                <w:szCs w:val="15"/>
              </w:rPr>
            </w:pPr>
            <w:r w:rsidRPr="006271C1">
              <w:rPr>
                <w:rFonts w:hint="eastAsia"/>
                <w:color w:val="000000"/>
                <w:sz w:val="15"/>
                <w:szCs w:val="15"/>
              </w:rPr>
              <w:t>111</w:t>
            </w:r>
          </w:p>
        </w:tc>
        <w:tc>
          <w:tcPr>
            <w:tcW w:w="294" w:type="pct"/>
            <w:shd w:val="clear" w:color="000000" w:fill="FFFFFF"/>
            <w:vAlign w:val="center"/>
            <w:hideMark/>
          </w:tcPr>
          <w:p w14:paraId="0C2B0165" w14:textId="77777777" w:rsidR="006271C1" w:rsidRPr="006271C1" w:rsidRDefault="006271C1" w:rsidP="006271C1">
            <w:pPr>
              <w:jc w:val="center"/>
              <w:rPr>
                <w:color w:val="000000"/>
                <w:sz w:val="15"/>
                <w:szCs w:val="15"/>
              </w:rPr>
            </w:pPr>
            <w:r w:rsidRPr="006271C1">
              <w:rPr>
                <w:rFonts w:hint="eastAsia"/>
                <w:color w:val="000000"/>
                <w:sz w:val="15"/>
                <w:szCs w:val="15"/>
              </w:rPr>
              <w:t>7.77</w:t>
            </w:r>
          </w:p>
        </w:tc>
        <w:tc>
          <w:tcPr>
            <w:tcW w:w="294" w:type="pct"/>
            <w:shd w:val="clear" w:color="000000" w:fill="FFFFFF"/>
            <w:vAlign w:val="center"/>
            <w:hideMark/>
          </w:tcPr>
          <w:p w14:paraId="68E12647" w14:textId="77777777" w:rsidR="006271C1" w:rsidRPr="006271C1" w:rsidRDefault="006271C1" w:rsidP="006271C1">
            <w:pPr>
              <w:jc w:val="center"/>
              <w:rPr>
                <w:b/>
                <w:bCs/>
                <w:color w:val="000000"/>
                <w:sz w:val="15"/>
                <w:szCs w:val="15"/>
              </w:rPr>
            </w:pPr>
            <w:r w:rsidRPr="006271C1">
              <w:rPr>
                <w:rFonts w:hint="eastAsia"/>
                <w:b/>
                <w:bCs/>
                <w:color w:val="000000"/>
                <w:sz w:val="15"/>
                <w:szCs w:val="15"/>
              </w:rPr>
              <w:t>16.52</w:t>
            </w:r>
          </w:p>
        </w:tc>
        <w:tc>
          <w:tcPr>
            <w:tcW w:w="294" w:type="pct"/>
            <w:shd w:val="clear" w:color="000000" w:fill="FFFFFF"/>
            <w:vAlign w:val="center"/>
            <w:hideMark/>
          </w:tcPr>
          <w:p w14:paraId="2086608A" w14:textId="77777777" w:rsidR="006271C1" w:rsidRPr="006271C1" w:rsidRDefault="006271C1" w:rsidP="006271C1">
            <w:pPr>
              <w:jc w:val="center"/>
              <w:rPr>
                <w:b/>
                <w:bCs/>
                <w:color w:val="000000"/>
                <w:sz w:val="15"/>
                <w:szCs w:val="15"/>
              </w:rPr>
            </w:pPr>
            <w:r w:rsidRPr="006271C1">
              <w:rPr>
                <w:rFonts w:hint="eastAsia"/>
                <w:b/>
                <w:bCs/>
                <w:color w:val="000000"/>
                <w:sz w:val="15"/>
                <w:szCs w:val="15"/>
              </w:rPr>
              <w:t>0.47%</w:t>
            </w:r>
          </w:p>
        </w:tc>
      </w:tr>
      <w:tr w:rsidR="001F674E" w:rsidRPr="006271C1" w14:paraId="4AC969E0" w14:textId="77777777" w:rsidTr="001F674E">
        <w:trPr>
          <w:trHeight w:val="290"/>
        </w:trPr>
        <w:tc>
          <w:tcPr>
            <w:tcW w:w="294" w:type="pct"/>
            <w:shd w:val="clear" w:color="000000" w:fill="FFFFFF"/>
            <w:vAlign w:val="center"/>
            <w:hideMark/>
          </w:tcPr>
          <w:p w14:paraId="4BB7F090" w14:textId="77777777" w:rsidR="006271C1" w:rsidRPr="006271C1" w:rsidRDefault="006271C1" w:rsidP="006271C1">
            <w:pPr>
              <w:jc w:val="center"/>
              <w:rPr>
                <w:color w:val="000000"/>
                <w:sz w:val="15"/>
                <w:szCs w:val="15"/>
              </w:rPr>
            </w:pPr>
            <w:r w:rsidRPr="006271C1">
              <w:rPr>
                <w:rFonts w:hint="eastAsia"/>
                <w:color w:val="000000"/>
                <w:sz w:val="15"/>
                <w:szCs w:val="15"/>
              </w:rPr>
              <w:t>1.3.8</w:t>
            </w:r>
          </w:p>
        </w:tc>
        <w:tc>
          <w:tcPr>
            <w:tcW w:w="294" w:type="pct"/>
            <w:shd w:val="clear" w:color="000000" w:fill="FFFFFF"/>
            <w:vAlign w:val="center"/>
            <w:hideMark/>
          </w:tcPr>
          <w:p w14:paraId="6A94AE55" w14:textId="77777777" w:rsidR="006271C1" w:rsidRPr="006271C1" w:rsidRDefault="006271C1" w:rsidP="006271C1">
            <w:pPr>
              <w:jc w:val="center"/>
              <w:rPr>
                <w:color w:val="000000"/>
                <w:sz w:val="15"/>
                <w:szCs w:val="15"/>
              </w:rPr>
            </w:pPr>
            <w:r w:rsidRPr="006271C1">
              <w:rPr>
                <w:rFonts w:hint="eastAsia"/>
                <w:color w:val="000000"/>
                <w:sz w:val="15"/>
                <w:szCs w:val="15"/>
              </w:rPr>
              <w:t>国防通讯线</w:t>
            </w:r>
          </w:p>
        </w:tc>
        <w:tc>
          <w:tcPr>
            <w:tcW w:w="294" w:type="pct"/>
            <w:shd w:val="clear" w:color="000000" w:fill="FFFFFF"/>
            <w:vAlign w:val="center"/>
            <w:hideMark/>
          </w:tcPr>
          <w:p w14:paraId="64F0F3E7" w14:textId="77777777" w:rsidR="006271C1" w:rsidRPr="006271C1" w:rsidRDefault="006271C1" w:rsidP="006271C1">
            <w:pPr>
              <w:jc w:val="center"/>
              <w:rPr>
                <w:color w:val="000000"/>
                <w:sz w:val="15"/>
                <w:szCs w:val="15"/>
              </w:rPr>
            </w:pPr>
            <w:r w:rsidRPr="006271C1">
              <w:rPr>
                <w:rFonts w:hint="eastAsia"/>
                <w:color w:val="000000"/>
                <w:sz w:val="15"/>
                <w:szCs w:val="15"/>
              </w:rPr>
              <w:t>m</w:t>
            </w:r>
          </w:p>
        </w:tc>
        <w:tc>
          <w:tcPr>
            <w:tcW w:w="294" w:type="pct"/>
            <w:shd w:val="clear" w:color="000000" w:fill="FFFFFF"/>
            <w:vAlign w:val="center"/>
            <w:hideMark/>
          </w:tcPr>
          <w:p w14:paraId="0AC9DCE2" w14:textId="77777777" w:rsidR="006271C1" w:rsidRPr="006271C1" w:rsidRDefault="006271C1" w:rsidP="006271C1">
            <w:pPr>
              <w:jc w:val="center"/>
              <w:rPr>
                <w:color w:val="000000"/>
                <w:sz w:val="15"/>
                <w:szCs w:val="15"/>
              </w:rPr>
            </w:pPr>
            <w:r w:rsidRPr="006271C1">
              <w:rPr>
                <w:rFonts w:hint="eastAsia"/>
                <w:color w:val="000000"/>
                <w:sz w:val="15"/>
                <w:szCs w:val="15"/>
              </w:rPr>
              <w:t>2000</w:t>
            </w:r>
          </w:p>
        </w:tc>
        <w:tc>
          <w:tcPr>
            <w:tcW w:w="294" w:type="pct"/>
            <w:shd w:val="clear" w:color="000000" w:fill="FFFFFF"/>
            <w:vAlign w:val="center"/>
            <w:hideMark/>
          </w:tcPr>
          <w:p w14:paraId="7D2B7628" w14:textId="77777777" w:rsidR="006271C1" w:rsidRPr="006271C1" w:rsidRDefault="006271C1" w:rsidP="006271C1">
            <w:pPr>
              <w:jc w:val="center"/>
              <w:rPr>
                <w:color w:val="000000"/>
                <w:sz w:val="15"/>
                <w:szCs w:val="15"/>
              </w:rPr>
            </w:pPr>
            <w:r w:rsidRPr="006271C1">
              <w:rPr>
                <w:rFonts w:hint="eastAsia"/>
                <w:color w:val="000000"/>
                <w:sz w:val="15"/>
                <w:szCs w:val="15"/>
              </w:rPr>
              <w:t>250</w:t>
            </w:r>
          </w:p>
        </w:tc>
        <w:tc>
          <w:tcPr>
            <w:tcW w:w="294" w:type="pct"/>
            <w:shd w:val="clear" w:color="000000" w:fill="FFFFFF"/>
            <w:vAlign w:val="center"/>
            <w:hideMark/>
          </w:tcPr>
          <w:p w14:paraId="0760D53F" w14:textId="77777777" w:rsidR="006271C1" w:rsidRPr="006271C1" w:rsidRDefault="006271C1" w:rsidP="006271C1">
            <w:pPr>
              <w:jc w:val="center"/>
              <w:rPr>
                <w:color w:val="000000"/>
                <w:sz w:val="15"/>
                <w:szCs w:val="15"/>
              </w:rPr>
            </w:pPr>
            <w:r w:rsidRPr="006271C1">
              <w:rPr>
                <w:rFonts w:hint="eastAsia"/>
                <w:color w:val="000000"/>
                <w:sz w:val="15"/>
                <w:szCs w:val="15"/>
              </w:rPr>
              <w:t>50</w:t>
            </w:r>
          </w:p>
        </w:tc>
        <w:tc>
          <w:tcPr>
            <w:tcW w:w="294" w:type="pct"/>
            <w:shd w:val="clear" w:color="000000" w:fill="FFFFFF"/>
            <w:vAlign w:val="center"/>
            <w:hideMark/>
          </w:tcPr>
          <w:p w14:paraId="28E176FA" w14:textId="77777777" w:rsidR="006271C1" w:rsidRPr="006271C1" w:rsidRDefault="006271C1" w:rsidP="006271C1">
            <w:pPr>
              <w:jc w:val="center"/>
              <w:rPr>
                <w:color w:val="000000"/>
                <w:sz w:val="15"/>
                <w:szCs w:val="15"/>
              </w:rPr>
            </w:pPr>
            <w:r w:rsidRPr="006271C1">
              <w:rPr>
                <w:rFonts w:hint="eastAsia"/>
                <w:color w:val="000000"/>
                <w:sz w:val="15"/>
                <w:szCs w:val="15"/>
              </w:rPr>
              <w:t>2000</w:t>
            </w:r>
          </w:p>
        </w:tc>
        <w:tc>
          <w:tcPr>
            <w:tcW w:w="294" w:type="pct"/>
            <w:shd w:val="clear" w:color="000000" w:fill="FFFFFF"/>
            <w:vAlign w:val="center"/>
            <w:hideMark/>
          </w:tcPr>
          <w:p w14:paraId="6C9E2B49" w14:textId="77777777" w:rsidR="006271C1" w:rsidRPr="006271C1" w:rsidRDefault="006271C1" w:rsidP="006271C1">
            <w:pPr>
              <w:jc w:val="center"/>
              <w:rPr>
                <w:color w:val="000000"/>
                <w:sz w:val="15"/>
                <w:szCs w:val="15"/>
              </w:rPr>
            </w:pPr>
            <w:r w:rsidRPr="006271C1">
              <w:rPr>
                <w:rFonts w:hint="eastAsia"/>
                <w:color w:val="000000"/>
                <w:sz w:val="15"/>
                <w:szCs w:val="15"/>
              </w:rPr>
              <w:t>300</w:t>
            </w:r>
          </w:p>
        </w:tc>
        <w:tc>
          <w:tcPr>
            <w:tcW w:w="294" w:type="pct"/>
            <w:shd w:val="clear" w:color="000000" w:fill="FFFFFF"/>
            <w:vAlign w:val="center"/>
            <w:hideMark/>
          </w:tcPr>
          <w:p w14:paraId="0AEF80E4" w14:textId="77777777" w:rsidR="006271C1" w:rsidRPr="006271C1" w:rsidRDefault="006271C1" w:rsidP="006271C1">
            <w:pPr>
              <w:jc w:val="center"/>
              <w:rPr>
                <w:color w:val="000000"/>
                <w:sz w:val="15"/>
                <w:szCs w:val="15"/>
              </w:rPr>
            </w:pPr>
            <w:r w:rsidRPr="006271C1">
              <w:rPr>
                <w:rFonts w:hint="eastAsia"/>
                <w:color w:val="000000"/>
                <w:sz w:val="15"/>
                <w:szCs w:val="15"/>
              </w:rPr>
              <w:t>60</w:t>
            </w:r>
          </w:p>
        </w:tc>
        <w:tc>
          <w:tcPr>
            <w:tcW w:w="294" w:type="pct"/>
            <w:shd w:val="clear" w:color="000000" w:fill="FFFFFF"/>
            <w:vAlign w:val="center"/>
            <w:hideMark/>
          </w:tcPr>
          <w:p w14:paraId="21305790" w14:textId="77777777" w:rsidR="006271C1" w:rsidRPr="006271C1" w:rsidRDefault="006271C1" w:rsidP="006271C1">
            <w:pPr>
              <w:jc w:val="center"/>
              <w:rPr>
                <w:color w:val="000000"/>
                <w:sz w:val="15"/>
                <w:szCs w:val="15"/>
              </w:rPr>
            </w:pPr>
            <w:r w:rsidRPr="006271C1">
              <w:rPr>
                <w:rFonts w:hint="eastAsia"/>
                <w:color w:val="000000"/>
                <w:sz w:val="15"/>
                <w:szCs w:val="15"/>
              </w:rPr>
              <w:t>2000</w:t>
            </w:r>
          </w:p>
        </w:tc>
        <w:tc>
          <w:tcPr>
            <w:tcW w:w="294" w:type="pct"/>
            <w:shd w:val="clear" w:color="000000" w:fill="FFFFFF"/>
            <w:vAlign w:val="center"/>
            <w:hideMark/>
          </w:tcPr>
          <w:p w14:paraId="569BF3A5"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37DEF3F5"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7F41D0DF" w14:textId="77777777" w:rsidR="006271C1" w:rsidRPr="006271C1" w:rsidRDefault="006271C1" w:rsidP="006271C1">
            <w:pPr>
              <w:jc w:val="center"/>
              <w:rPr>
                <w:color w:val="000000"/>
                <w:sz w:val="15"/>
                <w:szCs w:val="15"/>
              </w:rPr>
            </w:pPr>
            <w:r w:rsidRPr="006271C1">
              <w:rPr>
                <w:rFonts w:hint="eastAsia"/>
                <w:color w:val="000000"/>
                <w:sz w:val="15"/>
                <w:szCs w:val="15"/>
              </w:rPr>
              <w:t>2000</w:t>
            </w:r>
          </w:p>
        </w:tc>
        <w:tc>
          <w:tcPr>
            <w:tcW w:w="294" w:type="pct"/>
            <w:shd w:val="clear" w:color="000000" w:fill="FFFFFF"/>
            <w:vAlign w:val="center"/>
            <w:hideMark/>
          </w:tcPr>
          <w:p w14:paraId="1AF6F72C"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0F7505B7"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1768EFD6" w14:textId="77777777" w:rsidR="006271C1" w:rsidRPr="006271C1" w:rsidRDefault="006271C1" w:rsidP="006271C1">
            <w:pPr>
              <w:jc w:val="center"/>
              <w:rPr>
                <w:b/>
                <w:bCs/>
                <w:color w:val="000000"/>
                <w:sz w:val="15"/>
                <w:szCs w:val="15"/>
              </w:rPr>
            </w:pPr>
            <w:r w:rsidRPr="006271C1">
              <w:rPr>
                <w:rFonts w:hint="eastAsia"/>
                <w:b/>
                <w:bCs/>
                <w:color w:val="000000"/>
                <w:sz w:val="15"/>
                <w:szCs w:val="15"/>
              </w:rPr>
              <w:t>110</w:t>
            </w:r>
          </w:p>
        </w:tc>
        <w:tc>
          <w:tcPr>
            <w:tcW w:w="294" w:type="pct"/>
            <w:shd w:val="clear" w:color="000000" w:fill="FFFFFF"/>
            <w:vAlign w:val="center"/>
            <w:hideMark/>
          </w:tcPr>
          <w:p w14:paraId="2FC59A9E" w14:textId="77777777" w:rsidR="006271C1" w:rsidRPr="006271C1" w:rsidRDefault="006271C1" w:rsidP="006271C1">
            <w:pPr>
              <w:jc w:val="center"/>
              <w:rPr>
                <w:b/>
                <w:bCs/>
                <w:color w:val="000000"/>
                <w:sz w:val="15"/>
                <w:szCs w:val="15"/>
              </w:rPr>
            </w:pPr>
            <w:r w:rsidRPr="006271C1">
              <w:rPr>
                <w:rFonts w:hint="eastAsia"/>
                <w:b/>
                <w:bCs/>
                <w:color w:val="000000"/>
                <w:sz w:val="15"/>
                <w:szCs w:val="15"/>
              </w:rPr>
              <w:t>3.13%</w:t>
            </w:r>
          </w:p>
        </w:tc>
      </w:tr>
      <w:tr w:rsidR="001F674E" w:rsidRPr="006271C1" w14:paraId="47C64EEF" w14:textId="77777777" w:rsidTr="001F674E">
        <w:trPr>
          <w:trHeight w:val="290"/>
        </w:trPr>
        <w:tc>
          <w:tcPr>
            <w:tcW w:w="294" w:type="pct"/>
            <w:shd w:val="clear" w:color="000000" w:fill="FFFFFF"/>
            <w:vAlign w:val="center"/>
            <w:hideMark/>
          </w:tcPr>
          <w:p w14:paraId="2BEFA558" w14:textId="77777777" w:rsidR="006271C1" w:rsidRPr="006271C1" w:rsidRDefault="006271C1" w:rsidP="006271C1">
            <w:pPr>
              <w:jc w:val="center"/>
              <w:rPr>
                <w:color w:val="000000"/>
                <w:sz w:val="15"/>
                <w:szCs w:val="15"/>
              </w:rPr>
            </w:pPr>
            <w:r w:rsidRPr="006271C1">
              <w:rPr>
                <w:rFonts w:hint="eastAsia"/>
                <w:color w:val="000000"/>
                <w:sz w:val="15"/>
                <w:szCs w:val="15"/>
              </w:rPr>
              <w:t>1.3.8</w:t>
            </w:r>
          </w:p>
        </w:tc>
        <w:tc>
          <w:tcPr>
            <w:tcW w:w="294" w:type="pct"/>
            <w:shd w:val="clear" w:color="000000" w:fill="FFFFFF"/>
            <w:vAlign w:val="center"/>
            <w:hideMark/>
          </w:tcPr>
          <w:p w14:paraId="23A6FB2F" w14:textId="77777777" w:rsidR="006271C1" w:rsidRPr="006271C1" w:rsidRDefault="006271C1" w:rsidP="006271C1">
            <w:pPr>
              <w:jc w:val="center"/>
              <w:rPr>
                <w:color w:val="000000"/>
                <w:sz w:val="15"/>
                <w:szCs w:val="15"/>
              </w:rPr>
            </w:pPr>
            <w:r w:rsidRPr="006271C1">
              <w:rPr>
                <w:rFonts w:hint="eastAsia"/>
                <w:color w:val="000000"/>
                <w:sz w:val="15"/>
                <w:szCs w:val="15"/>
              </w:rPr>
              <w:t>架空管道</w:t>
            </w:r>
          </w:p>
        </w:tc>
        <w:tc>
          <w:tcPr>
            <w:tcW w:w="294" w:type="pct"/>
            <w:shd w:val="clear" w:color="000000" w:fill="FFFFFF"/>
            <w:vAlign w:val="center"/>
            <w:hideMark/>
          </w:tcPr>
          <w:p w14:paraId="57FF0839" w14:textId="77777777" w:rsidR="006271C1" w:rsidRPr="006271C1" w:rsidRDefault="006271C1" w:rsidP="006271C1">
            <w:pPr>
              <w:jc w:val="center"/>
              <w:rPr>
                <w:color w:val="000000"/>
                <w:sz w:val="15"/>
                <w:szCs w:val="15"/>
              </w:rPr>
            </w:pPr>
            <w:r w:rsidRPr="006271C1">
              <w:rPr>
                <w:rFonts w:hint="eastAsia"/>
                <w:color w:val="000000"/>
                <w:sz w:val="15"/>
                <w:szCs w:val="15"/>
              </w:rPr>
              <w:t>处</w:t>
            </w:r>
          </w:p>
        </w:tc>
        <w:tc>
          <w:tcPr>
            <w:tcW w:w="294" w:type="pct"/>
            <w:shd w:val="clear" w:color="000000" w:fill="FFFFFF"/>
            <w:vAlign w:val="center"/>
            <w:hideMark/>
          </w:tcPr>
          <w:p w14:paraId="6DEB5DDA" w14:textId="77777777" w:rsidR="006271C1" w:rsidRPr="006271C1" w:rsidRDefault="006271C1" w:rsidP="006271C1">
            <w:pPr>
              <w:jc w:val="center"/>
              <w:rPr>
                <w:color w:val="000000"/>
                <w:sz w:val="15"/>
                <w:szCs w:val="15"/>
              </w:rPr>
            </w:pPr>
            <w:r w:rsidRPr="006271C1">
              <w:rPr>
                <w:rFonts w:hint="eastAsia"/>
                <w:color w:val="000000"/>
                <w:sz w:val="15"/>
                <w:szCs w:val="15"/>
              </w:rPr>
              <w:t>400</w:t>
            </w:r>
          </w:p>
        </w:tc>
        <w:tc>
          <w:tcPr>
            <w:tcW w:w="294" w:type="pct"/>
            <w:shd w:val="clear" w:color="000000" w:fill="FFFFFF"/>
            <w:vAlign w:val="center"/>
            <w:hideMark/>
          </w:tcPr>
          <w:p w14:paraId="797C6AA7" w14:textId="77777777" w:rsidR="006271C1" w:rsidRPr="006271C1" w:rsidRDefault="006271C1" w:rsidP="006271C1">
            <w:pPr>
              <w:jc w:val="center"/>
              <w:rPr>
                <w:color w:val="000000"/>
                <w:sz w:val="15"/>
                <w:szCs w:val="15"/>
              </w:rPr>
            </w:pPr>
            <w:r w:rsidRPr="006271C1">
              <w:rPr>
                <w:rFonts w:hint="eastAsia"/>
                <w:color w:val="000000"/>
                <w:sz w:val="15"/>
                <w:szCs w:val="15"/>
              </w:rPr>
              <w:t>50</w:t>
            </w:r>
          </w:p>
        </w:tc>
        <w:tc>
          <w:tcPr>
            <w:tcW w:w="294" w:type="pct"/>
            <w:shd w:val="clear" w:color="000000" w:fill="FFFFFF"/>
            <w:vAlign w:val="center"/>
            <w:hideMark/>
          </w:tcPr>
          <w:p w14:paraId="35148F9D" w14:textId="77777777" w:rsidR="006271C1" w:rsidRPr="006271C1" w:rsidRDefault="006271C1" w:rsidP="006271C1">
            <w:pPr>
              <w:jc w:val="center"/>
              <w:rPr>
                <w:color w:val="000000"/>
                <w:sz w:val="15"/>
                <w:szCs w:val="15"/>
              </w:rPr>
            </w:pPr>
            <w:r w:rsidRPr="006271C1">
              <w:rPr>
                <w:rFonts w:hint="eastAsia"/>
                <w:color w:val="000000"/>
                <w:sz w:val="15"/>
                <w:szCs w:val="15"/>
              </w:rPr>
              <w:t>2</w:t>
            </w:r>
          </w:p>
        </w:tc>
        <w:tc>
          <w:tcPr>
            <w:tcW w:w="294" w:type="pct"/>
            <w:shd w:val="clear" w:color="000000" w:fill="FFFFFF"/>
            <w:vAlign w:val="center"/>
            <w:hideMark/>
          </w:tcPr>
          <w:p w14:paraId="70D6591E" w14:textId="77777777" w:rsidR="006271C1" w:rsidRPr="006271C1" w:rsidRDefault="006271C1" w:rsidP="006271C1">
            <w:pPr>
              <w:jc w:val="center"/>
              <w:rPr>
                <w:color w:val="000000"/>
                <w:sz w:val="15"/>
                <w:szCs w:val="15"/>
              </w:rPr>
            </w:pPr>
            <w:r w:rsidRPr="006271C1">
              <w:rPr>
                <w:rFonts w:hint="eastAsia"/>
                <w:color w:val="000000"/>
                <w:sz w:val="15"/>
                <w:szCs w:val="15"/>
              </w:rPr>
              <w:t>400</w:t>
            </w:r>
          </w:p>
        </w:tc>
        <w:tc>
          <w:tcPr>
            <w:tcW w:w="294" w:type="pct"/>
            <w:shd w:val="clear" w:color="000000" w:fill="FFFFFF"/>
            <w:vAlign w:val="center"/>
            <w:hideMark/>
          </w:tcPr>
          <w:p w14:paraId="6A25C0FE" w14:textId="77777777" w:rsidR="006271C1" w:rsidRPr="006271C1" w:rsidRDefault="006271C1" w:rsidP="006271C1">
            <w:pPr>
              <w:jc w:val="center"/>
              <w:rPr>
                <w:color w:val="000000"/>
                <w:sz w:val="15"/>
                <w:szCs w:val="15"/>
              </w:rPr>
            </w:pPr>
            <w:r w:rsidRPr="006271C1">
              <w:rPr>
                <w:rFonts w:hint="eastAsia"/>
                <w:color w:val="000000"/>
                <w:sz w:val="15"/>
                <w:szCs w:val="15"/>
              </w:rPr>
              <w:t>100</w:t>
            </w:r>
          </w:p>
        </w:tc>
        <w:tc>
          <w:tcPr>
            <w:tcW w:w="294" w:type="pct"/>
            <w:shd w:val="clear" w:color="000000" w:fill="FFFFFF"/>
            <w:vAlign w:val="center"/>
            <w:hideMark/>
          </w:tcPr>
          <w:p w14:paraId="4569BC18" w14:textId="77777777" w:rsidR="006271C1" w:rsidRPr="006271C1" w:rsidRDefault="006271C1" w:rsidP="006271C1">
            <w:pPr>
              <w:jc w:val="center"/>
              <w:rPr>
                <w:color w:val="000000"/>
                <w:sz w:val="15"/>
                <w:szCs w:val="15"/>
              </w:rPr>
            </w:pPr>
            <w:r w:rsidRPr="006271C1">
              <w:rPr>
                <w:rFonts w:hint="eastAsia"/>
                <w:color w:val="000000"/>
                <w:sz w:val="15"/>
                <w:szCs w:val="15"/>
              </w:rPr>
              <w:t>4</w:t>
            </w:r>
          </w:p>
        </w:tc>
        <w:tc>
          <w:tcPr>
            <w:tcW w:w="294" w:type="pct"/>
            <w:shd w:val="clear" w:color="000000" w:fill="FFFFFF"/>
            <w:vAlign w:val="center"/>
            <w:hideMark/>
          </w:tcPr>
          <w:p w14:paraId="0461CD2C" w14:textId="77777777" w:rsidR="006271C1" w:rsidRPr="006271C1" w:rsidRDefault="006271C1" w:rsidP="006271C1">
            <w:pPr>
              <w:jc w:val="center"/>
              <w:rPr>
                <w:color w:val="000000"/>
                <w:sz w:val="15"/>
                <w:szCs w:val="15"/>
              </w:rPr>
            </w:pPr>
            <w:r w:rsidRPr="006271C1">
              <w:rPr>
                <w:rFonts w:hint="eastAsia"/>
                <w:color w:val="000000"/>
                <w:sz w:val="15"/>
                <w:szCs w:val="15"/>
              </w:rPr>
              <w:t>400</w:t>
            </w:r>
          </w:p>
        </w:tc>
        <w:tc>
          <w:tcPr>
            <w:tcW w:w="294" w:type="pct"/>
            <w:shd w:val="clear" w:color="000000" w:fill="FFFFFF"/>
            <w:vAlign w:val="center"/>
            <w:hideMark/>
          </w:tcPr>
          <w:p w14:paraId="3708CC67"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679666D4"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0FF3C3F0" w14:textId="77777777" w:rsidR="006271C1" w:rsidRPr="006271C1" w:rsidRDefault="006271C1" w:rsidP="006271C1">
            <w:pPr>
              <w:jc w:val="center"/>
              <w:rPr>
                <w:color w:val="000000"/>
                <w:sz w:val="15"/>
                <w:szCs w:val="15"/>
              </w:rPr>
            </w:pPr>
            <w:r w:rsidRPr="006271C1">
              <w:rPr>
                <w:rFonts w:hint="eastAsia"/>
                <w:color w:val="000000"/>
                <w:sz w:val="15"/>
                <w:szCs w:val="15"/>
              </w:rPr>
              <w:t>400</w:t>
            </w:r>
          </w:p>
        </w:tc>
        <w:tc>
          <w:tcPr>
            <w:tcW w:w="294" w:type="pct"/>
            <w:shd w:val="clear" w:color="000000" w:fill="FFFFFF"/>
            <w:vAlign w:val="center"/>
            <w:hideMark/>
          </w:tcPr>
          <w:p w14:paraId="15B07767" w14:textId="77777777" w:rsidR="006271C1" w:rsidRPr="006271C1" w:rsidRDefault="006271C1" w:rsidP="006271C1">
            <w:pPr>
              <w:jc w:val="center"/>
              <w:rPr>
                <w:color w:val="000000"/>
                <w:sz w:val="15"/>
                <w:szCs w:val="15"/>
              </w:rPr>
            </w:pPr>
            <w:r w:rsidRPr="006271C1">
              <w:rPr>
                <w:rFonts w:hint="eastAsia"/>
                <w:color w:val="000000"/>
                <w:sz w:val="15"/>
                <w:szCs w:val="15"/>
              </w:rPr>
              <w:t>40</w:t>
            </w:r>
          </w:p>
        </w:tc>
        <w:tc>
          <w:tcPr>
            <w:tcW w:w="294" w:type="pct"/>
            <w:shd w:val="clear" w:color="000000" w:fill="FFFFFF"/>
            <w:vAlign w:val="center"/>
            <w:hideMark/>
          </w:tcPr>
          <w:p w14:paraId="2DE15A26" w14:textId="77777777" w:rsidR="006271C1" w:rsidRPr="006271C1" w:rsidRDefault="006271C1" w:rsidP="006271C1">
            <w:pPr>
              <w:jc w:val="center"/>
              <w:rPr>
                <w:color w:val="000000"/>
                <w:sz w:val="15"/>
                <w:szCs w:val="15"/>
              </w:rPr>
            </w:pPr>
            <w:r w:rsidRPr="006271C1">
              <w:rPr>
                <w:rFonts w:hint="eastAsia"/>
                <w:color w:val="000000"/>
                <w:sz w:val="15"/>
                <w:szCs w:val="15"/>
              </w:rPr>
              <w:t>1.6</w:t>
            </w:r>
          </w:p>
        </w:tc>
        <w:tc>
          <w:tcPr>
            <w:tcW w:w="294" w:type="pct"/>
            <w:shd w:val="clear" w:color="000000" w:fill="FFFFFF"/>
            <w:vAlign w:val="center"/>
            <w:hideMark/>
          </w:tcPr>
          <w:p w14:paraId="394C3255" w14:textId="77777777" w:rsidR="006271C1" w:rsidRPr="006271C1" w:rsidRDefault="006271C1" w:rsidP="006271C1">
            <w:pPr>
              <w:jc w:val="center"/>
              <w:rPr>
                <w:b/>
                <w:bCs/>
                <w:color w:val="000000"/>
                <w:sz w:val="15"/>
                <w:szCs w:val="15"/>
              </w:rPr>
            </w:pPr>
            <w:r w:rsidRPr="006271C1">
              <w:rPr>
                <w:rFonts w:hint="eastAsia"/>
                <w:b/>
                <w:bCs/>
                <w:color w:val="000000"/>
                <w:sz w:val="15"/>
                <w:szCs w:val="15"/>
              </w:rPr>
              <w:t>7.6</w:t>
            </w:r>
          </w:p>
        </w:tc>
        <w:tc>
          <w:tcPr>
            <w:tcW w:w="294" w:type="pct"/>
            <w:shd w:val="clear" w:color="000000" w:fill="FFFFFF"/>
            <w:vAlign w:val="center"/>
            <w:hideMark/>
          </w:tcPr>
          <w:p w14:paraId="3B33A824" w14:textId="77777777" w:rsidR="006271C1" w:rsidRPr="006271C1" w:rsidRDefault="006271C1" w:rsidP="006271C1">
            <w:pPr>
              <w:jc w:val="center"/>
              <w:rPr>
                <w:b/>
                <w:bCs/>
                <w:color w:val="000000"/>
                <w:sz w:val="15"/>
                <w:szCs w:val="15"/>
              </w:rPr>
            </w:pPr>
            <w:r w:rsidRPr="006271C1">
              <w:rPr>
                <w:rFonts w:hint="eastAsia"/>
                <w:b/>
                <w:bCs/>
                <w:color w:val="000000"/>
                <w:sz w:val="15"/>
                <w:szCs w:val="15"/>
              </w:rPr>
              <w:t>0.22%</w:t>
            </w:r>
          </w:p>
        </w:tc>
      </w:tr>
      <w:tr w:rsidR="001F674E" w:rsidRPr="006271C1" w14:paraId="529B6284" w14:textId="77777777" w:rsidTr="001F674E">
        <w:trPr>
          <w:trHeight w:val="370"/>
        </w:trPr>
        <w:tc>
          <w:tcPr>
            <w:tcW w:w="294" w:type="pct"/>
            <w:shd w:val="clear" w:color="000000" w:fill="FFFFFF"/>
            <w:vAlign w:val="center"/>
            <w:hideMark/>
          </w:tcPr>
          <w:p w14:paraId="1DCF0935" w14:textId="77777777" w:rsidR="006271C1" w:rsidRPr="006271C1" w:rsidRDefault="006271C1" w:rsidP="006271C1">
            <w:pPr>
              <w:jc w:val="center"/>
              <w:rPr>
                <w:color w:val="000000"/>
                <w:sz w:val="15"/>
                <w:szCs w:val="15"/>
              </w:rPr>
            </w:pPr>
            <w:r w:rsidRPr="006271C1">
              <w:rPr>
                <w:rFonts w:hint="eastAsia"/>
                <w:color w:val="000000"/>
                <w:sz w:val="15"/>
                <w:szCs w:val="15"/>
              </w:rPr>
              <w:t>1.3.9</w:t>
            </w:r>
          </w:p>
        </w:tc>
        <w:tc>
          <w:tcPr>
            <w:tcW w:w="294" w:type="pct"/>
            <w:shd w:val="clear" w:color="000000" w:fill="FFFFFF"/>
            <w:vAlign w:val="center"/>
            <w:hideMark/>
          </w:tcPr>
          <w:p w14:paraId="2AA0FCB0" w14:textId="77777777" w:rsidR="006271C1" w:rsidRPr="006271C1" w:rsidRDefault="006271C1" w:rsidP="006271C1">
            <w:pPr>
              <w:jc w:val="center"/>
              <w:rPr>
                <w:color w:val="000000"/>
                <w:sz w:val="15"/>
                <w:szCs w:val="15"/>
              </w:rPr>
            </w:pPr>
            <w:r w:rsidRPr="006271C1">
              <w:rPr>
                <w:rFonts w:hint="eastAsia"/>
                <w:color w:val="000000"/>
                <w:sz w:val="15"/>
                <w:szCs w:val="15"/>
              </w:rPr>
              <w:t>中国电信线及井</w:t>
            </w:r>
          </w:p>
        </w:tc>
        <w:tc>
          <w:tcPr>
            <w:tcW w:w="294" w:type="pct"/>
            <w:shd w:val="clear" w:color="000000" w:fill="FFFFFF"/>
            <w:vAlign w:val="center"/>
            <w:hideMark/>
          </w:tcPr>
          <w:p w14:paraId="7D0ABBE2" w14:textId="77777777" w:rsidR="006271C1" w:rsidRPr="006271C1" w:rsidRDefault="006271C1" w:rsidP="006271C1">
            <w:pPr>
              <w:jc w:val="center"/>
              <w:rPr>
                <w:color w:val="000000"/>
                <w:sz w:val="15"/>
                <w:szCs w:val="15"/>
              </w:rPr>
            </w:pPr>
            <w:r w:rsidRPr="006271C1">
              <w:rPr>
                <w:rFonts w:hint="eastAsia"/>
                <w:color w:val="000000"/>
                <w:sz w:val="15"/>
                <w:szCs w:val="15"/>
              </w:rPr>
              <w:t>处</w:t>
            </w:r>
          </w:p>
        </w:tc>
        <w:tc>
          <w:tcPr>
            <w:tcW w:w="294" w:type="pct"/>
            <w:shd w:val="clear" w:color="000000" w:fill="FFFFFF"/>
            <w:vAlign w:val="center"/>
            <w:hideMark/>
          </w:tcPr>
          <w:p w14:paraId="1FD6C60A" w14:textId="77777777" w:rsidR="006271C1" w:rsidRPr="006271C1" w:rsidRDefault="006271C1" w:rsidP="006271C1">
            <w:pPr>
              <w:jc w:val="center"/>
              <w:rPr>
                <w:color w:val="000000"/>
                <w:sz w:val="15"/>
                <w:szCs w:val="15"/>
              </w:rPr>
            </w:pPr>
            <w:r w:rsidRPr="006271C1">
              <w:rPr>
                <w:rFonts w:hint="eastAsia"/>
                <w:color w:val="000000"/>
                <w:sz w:val="15"/>
                <w:szCs w:val="15"/>
              </w:rPr>
              <w:t>200000</w:t>
            </w:r>
          </w:p>
        </w:tc>
        <w:tc>
          <w:tcPr>
            <w:tcW w:w="294" w:type="pct"/>
            <w:shd w:val="clear" w:color="000000" w:fill="FFFFFF"/>
            <w:vAlign w:val="center"/>
            <w:hideMark/>
          </w:tcPr>
          <w:p w14:paraId="0D7827B5" w14:textId="77777777" w:rsidR="006271C1" w:rsidRPr="006271C1" w:rsidRDefault="006271C1" w:rsidP="006271C1">
            <w:pPr>
              <w:jc w:val="center"/>
              <w:rPr>
                <w:color w:val="000000"/>
                <w:sz w:val="15"/>
                <w:szCs w:val="15"/>
              </w:rPr>
            </w:pPr>
            <w:r w:rsidRPr="006271C1">
              <w:rPr>
                <w:rFonts w:hint="eastAsia"/>
                <w:color w:val="000000"/>
                <w:sz w:val="15"/>
                <w:szCs w:val="15"/>
              </w:rPr>
              <w:t>1</w:t>
            </w:r>
          </w:p>
        </w:tc>
        <w:tc>
          <w:tcPr>
            <w:tcW w:w="294" w:type="pct"/>
            <w:shd w:val="clear" w:color="000000" w:fill="FFFFFF"/>
            <w:vAlign w:val="center"/>
            <w:hideMark/>
          </w:tcPr>
          <w:p w14:paraId="5597F576" w14:textId="77777777" w:rsidR="006271C1" w:rsidRPr="006271C1" w:rsidRDefault="006271C1" w:rsidP="006271C1">
            <w:pPr>
              <w:jc w:val="center"/>
              <w:rPr>
                <w:color w:val="000000"/>
                <w:sz w:val="15"/>
                <w:szCs w:val="15"/>
              </w:rPr>
            </w:pPr>
            <w:r w:rsidRPr="006271C1">
              <w:rPr>
                <w:rFonts w:hint="eastAsia"/>
                <w:color w:val="000000"/>
                <w:sz w:val="15"/>
                <w:szCs w:val="15"/>
              </w:rPr>
              <w:t>20</w:t>
            </w:r>
          </w:p>
        </w:tc>
        <w:tc>
          <w:tcPr>
            <w:tcW w:w="294" w:type="pct"/>
            <w:shd w:val="clear" w:color="000000" w:fill="FFFFFF"/>
            <w:vAlign w:val="center"/>
            <w:hideMark/>
          </w:tcPr>
          <w:p w14:paraId="41B09E3D" w14:textId="77777777" w:rsidR="006271C1" w:rsidRPr="006271C1" w:rsidRDefault="006271C1" w:rsidP="006271C1">
            <w:pPr>
              <w:jc w:val="center"/>
              <w:rPr>
                <w:color w:val="000000"/>
                <w:sz w:val="15"/>
                <w:szCs w:val="15"/>
              </w:rPr>
            </w:pPr>
            <w:r w:rsidRPr="006271C1">
              <w:rPr>
                <w:rFonts w:hint="eastAsia"/>
                <w:color w:val="000000"/>
                <w:sz w:val="15"/>
                <w:szCs w:val="15"/>
              </w:rPr>
              <w:t>200000</w:t>
            </w:r>
          </w:p>
        </w:tc>
        <w:tc>
          <w:tcPr>
            <w:tcW w:w="294" w:type="pct"/>
            <w:shd w:val="clear" w:color="000000" w:fill="FFFFFF"/>
            <w:vAlign w:val="center"/>
            <w:hideMark/>
          </w:tcPr>
          <w:p w14:paraId="2FB352FE"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0D83A308"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0E122BB2" w14:textId="77777777" w:rsidR="006271C1" w:rsidRPr="006271C1" w:rsidRDefault="006271C1" w:rsidP="006271C1">
            <w:pPr>
              <w:jc w:val="center"/>
              <w:rPr>
                <w:color w:val="000000"/>
                <w:sz w:val="15"/>
                <w:szCs w:val="15"/>
              </w:rPr>
            </w:pPr>
            <w:r w:rsidRPr="006271C1">
              <w:rPr>
                <w:rFonts w:hint="eastAsia"/>
                <w:color w:val="000000"/>
                <w:sz w:val="15"/>
                <w:szCs w:val="15"/>
              </w:rPr>
              <w:t>200000</w:t>
            </w:r>
          </w:p>
        </w:tc>
        <w:tc>
          <w:tcPr>
            <w:tcW w:w="294" w:type="pct"/>
            <w:shd w:val="clear" w:color="000000" w:fill="FFFFFF"/>
            <w:vAlign w:val="center"/>
            <w:hideMark/>
          </w:tcPr>
          <w:p w14:paraId="6A231192" w14:textId="77777777" w:rsidR="006271C1" w:rsidRPr="006271C1" w:rsidRDefault="006271C1" w:rsidP="006271C1">
            <w:pPr>
              <w:jc w:val="center"/>
              <w:rPr>
                <w:color w:val="000000"/>
                <w:sz w:val="15"/>
                <w:szCs w:val="15"/>
              </w:rPr>
            </w:pPr>
            <w:r w:rsidRPr="006271C1">
              <w:rPr>
                <w:rFonts w:hint="eastAsia"/>
                <w:color w:val="000000"/>
                <w:sz w:val="15"/>
                <w:szCs w:val="15"/>
              </w:rPr>
              <w:t>1</w:t>
            </w:r>
          </w:p>
        </w:tc>
        <w:tc>
          <w:tcPr>
            <w:tcW w:w="294" w:type="pct"/>
            <w:shd w:val="clear" w:color="000000" w:fill="FFFFFF"/>
            <w:vAlign w:val="center"/>
            <w:hideMark/>
          </w:tcPr>
          <w:p w14:paraId="5E65F9EF" w14:textId="77777777" w:rsidR="006271C1" w:rsidRPr="006271C1" w:rsidRDefault="006271C1" w:rsidP="006271C1">
            <w:pPr>
              <w:jc w:val="center"/>
              <w:rPr>
                <w:color w:val="000000"/>
                <w:sz w:val="15"/>
                <w:szCs w:val="15"/>
              </w:rPr>
            </w:pPr>
            <w:r w:rsidRPr="006271C1">
              <w:rPr>
                <w:rFonts w:hint="eastAsia"/>
                <w:color w:val="000000"/>
                <w:sz w:val="15"/>
                <w:szCs w:val="15"/>
              </w:rPr>
              <w:t>20</w:t>
            </w:r>
          </w:p>
        </w:tc>
        <w:tc>
          <w:tcPr>
            <w:tcW w:w="294" w:type="pct"/>
            <w:shd w:val="clear" w:color="000000" w:fill="FFFFFF"/>
            <w:vAlign w:val="center"/>
            <w:hideMark/>
          </w:tcPr>
          <w:p w14:paraId="0932353F" w14:textId="77777777" w:rsidR="006271C1" w:rsidRPr="006271C1" w:rsidRDefault="006271C1" w:rsidP="006271C1">
            <w:pPr>
              <w:jc w:val="center"/>
              <w:rPr>
                <w:color w:val="000000"/>
                <w:sz w:val="15"/>
                <w:szCs w:val="15"/>
              </w:rPr>
            </w:pPr>
            <w:r w:rsidRPr="006271C1">
              <w:rPr>
                <w:rFonts w:hint="eastAsia"/>
                <w:color w:val="000000"/>
                <w:sz w:val="15"/>
                <w:szCs w:val="15"/>
              </w:rPr>
              <w:t>200000</w:t>
            </w:r>
          </w:p>
        </w:tc>
        <w:tc>
          <w:tcPr>
            <w:tcW w:w="294" w:type="pct"/>
            <w:shd w:val="clear" w:color="000000" w:fill="FFFFFF"/>
            <w:vAlign w:val="center"/>
            <w:hideMark/>
          </w:tcPr>
          <w:p w14:paraId="6631692F"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109D0BDD"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73DCE450" w14:textId="77777777" w:rsidR="006271C1" w:rsidRPr="006271C1" w:rsidRDefault="006271C1" w:rsidP="006271C1">
            <w:pPr>
              <w:jc w:val="center"/>
              <w:rPr>
                <w:b/>
                <w:bCs/>
                <w:color w:val="000000"/>
                <w:sz w:val="15"/>
                <w:szCs w:val="15"/>
              </w:rPr>
            </w:pPr>
            <w:r w:rsidRPr="006271C1">
              <w:rPr>
                <w:rFonts w:hint="eastAsia"/>
                <w:b/>
                <w:bCs/>
                <w:color w:val="000000"/>
                <w:sz w:val="15"/>
                <w:szCs w:val="15"/>
              </w:rPr>
              <w:t>40</w:t>
            </w:r>
          </w:p>
        </w:tc>
        <w:tc>
          <w:tcPr>
            <w:tcW w:w="294" w:type="pct"/>
            <w:shd w:val="clear" w:color="000000" w:fill="FFFFFF"/>
            <w:vAlign w:val="center"/>
            <w:hideMark/>
          </w:tcPr>
          <w:p w14:paraId="7C2FD8C1" w14:textId="77777777" w:rsidR="006271C1" w:rsidRPr="006271C1" w:rsidRDefault="006271C1" w:rsidP="006271C1">
            <w:pPr>
              <w:jc w:val="center"/>
              <w:rPr>
                <w:b/>
                <w:bCs/>
                <w:color w:val="000000"/>
                <w:sz w:val="15"/>
                <w:szCs w:val="15"/>
              </w:rPr>
            </w:pPr>
            <w:r w:rsidRPr="006271C1">
              <w:rPr>
                <w:rFonts w:hint="eastAsia"/>
                <w:b/>
                <w:bCs/>
                <w:color w:val="000000"/>
                <w:sz w:val="15"/>
                <w:szCs w:val="15"/>
              </w:rPr>
              <w:t>1.14%</w:t>
            </w:r>
          </w:p>
        </w:tc>
      </w:tr>
      <w:tr w:rsidR="001F674E" w:rsidRPr="006271C1" w14:paraId="1D357D45" w14:textId="77777777" w:rsidTr="001F674E">
        <w:trPr>
          <w:trHeight w:val="290"/>
        </w:trPr>
        <w:tc>
          <w:tcPr>
            <w:tcW w:w="294" w:type="pct"/>
            <w:shd w:val="clear" w:color="000000" w:fill="FFFFFF"/>
            <w:vAlign w:val="center"/>
            <w:hideMark/>
          </w:tcPr>
          <w:p w14:paraId="2E1F4C47" w14:textId="77777777" w:rsidR="006271C1" w:rsidRPr="006271C1" w:rsidRDefault="006271C1" w:rsidP="006271C1">
            <w:pPr>
              <w:jc w:val="center"/>
              <w:rPr>
                <w:color w:val="000000"/>
                <w:sz w:val="15"/>
                <w:szCs w:val="15"/>
              </w:rPr>
            </w:pPr>
            <w:r w:rsidRPr="006271C1">
              <w:rPr>
                <w:rFonts w:hint="eastAsia"/>
                <w:color w:val="000000"/>
                <w:sz w:val="15"/>
                <w:szCs w:val="15"/>
              </w:rPr>
              <w:t>1.3.10</w:t>
            </w:r>
          </w:p>
        </w:tc>
        <w:tc>
          <w:tcPr>
            <w:tcW w:w="294" w:type="pct"/>
            <w:shd w:val="clear" w:color="000000" w:fill="FFFFFF"/>
            <w:vAlign w:val="center"/>
            <w:hideMark/>
          </w:tcPr>
          <w:p w14:paraId="01BE0FF8" w14:textId="77777777" w:rsidR="006271C1" w:rsidRPr="006271C1" w:rsidRDefault="006271C1" w:rsidP="006271C1">
            <w:pPr>
              <w:jc w:val="center"/>
              <w:rPr>
                <w:color w:val="000000"/>
                <w:sz w:val="15"/>
                <w:szCs w:val="15"/>
              </w:rPr>
            </w:pPr>
            <w:r w:rsidRPr="006271C1">
              <w:rPr>
                <w:rFonts w:hint="eastAsia"/>
                <w:color w:val="000000"/>
                <w:sz w:val="15"/>
                <w:szCs w:val="15"/>
              </w:rPr>
              <w:t>综合管线</w:t>
            </w:r>
          </w:p>
        </w:tc>
        <w:tc>
          <w:tcPr>
            <w:tcW w:w="294" w:type="pct"/>
            <w:shd w:val="clear" w:color="000000" w:fill="FFFFFF"/>
            <w:vAlign w:val="center"/>
            <w:hideMark/>
          </w:tcPr>
          <w:p w14:paraId="73775E34" w14:textId="77777777" w:rsidR="006271C1" w:rsidRPr="006271C1" w:rsidRDefault="006271C1" w:rsidP="006271C1">
            <w:pPr>
              <w:jc w:val="center"/>
              <w:rPr>
                <w:color w:val="000000"/>
                <w:sz w:val="15"/>
                <w:szCs w:val="15"/>
              </w:rPr>
            </w:pPr>
            <w:r w:rsidRPr="006271C1">
              <w:rPr>
                <w:rFonts w:hint="eastAsia"/>
                <w:color w:val="000000"/>
                <w:sz w:val="15"/>
                <w:szCs w:val="15"/>
              </w:rPr>
              <w:t>处</w:t>
            </w:r>
          </w:p>
        </w:tc>
        <w:tc>
          <w:tcPr>
            <w:tcW w:w="294" w:type="pct"/>
            <w:shd w:val="clear" w:color="000000" w:fill="FFFFFF"/>
            <w:vAlign w:val="center"/>
            <w:hideMark/>
          </w:tcPr>
          <w:p w14:paraId="4565EB2D" w14:textId="77777777" w:rsidR="006271C1" w:rsidRPr="006271C1" w:rsidRDefault="006271C1" w:rsidP="006271C1">
            <w:pPr>
              <w:jc w:val="center"/>
              <w:rPr>
                <w:color w:val="000000"/>
                <w:sz w:val="15"/>
                <w:szCs w:val="15"/>
              </w:rPr>
            </w:pPr>
            <w:r w:rsidRPr="006271C1">
              <w:rPr>
                <w:rFonts w:hint="eastAsia"/>
                <w:color w:val="000000"/>
                <w:sz w:val="15"/>
                <w:szCs w:val="15"/>
              </w:rPr>
              <w:t>20000</w:t>
            </w:r>
          </w:p>
        </w:tc>
        <w:tc>
          <w:tcPr>
            <w:tcW w:w="294" w:type="pct"/>
            <w:shd w:val="clear" w:color="000000" w:fill="FFFFFF"/>
            <w:vAlign w:val="center"/>
            <w:hideMark/>
          </w:tcPr>
          <w:p w14:paraId="71FBF8AF" w14:textId="77777777" w:rsidR="006271C1" w:rsidRPr="006271C1" w:rsidRDefault="006271C1" w:rsidP="006271C1">
            <w:pPr>
              <w:jc w:val="center"/>
              <w:rPr>
                <w:color w:val="000000"/>
                <w:sz w:val="15"/>
                <w:szCs w:val="15"/>
              </w:rPr>
            </w:pPr>
            <w:r w:rsidRPr="006271C1">
              <w:rPr>
                <w:rFonts w:hint="eastAsia"/>
                <w:color w:val="000000"/>
                <w:sz w:val="15"/>
                <w:szCs w:val="15"/>
              </w:rPr>
              <w:t>1</w:t>
            </w:r>
          </w:p>
        </w:tc>
        <w:tc>
          <w:tcPr>
            <w:tcW w:w="294" w:type="pct"/>
            <w:shd w:val="clear" w:color="000000" w:fill="FFFFFF"/>
            <w:vAlign w:val="center"/>
            <w:hideMark/>
          </w:tcPr>
          <w:p w14:paraId="6A803B85" w14:textId="77777777" w:rsidR="006271C1" w:rsidRPr="006271C1" w:rsidRDefault="006271C1" w:rsidP="006271C1">
            <w:pPr>
              <w:jc w:val="center"/>
              <w:rPr>
                <w:color w:val="000000"/>
                <w:sz w:val="15"/>
                <w:szCs w:val="15"/>
              </w:rPr>
            </w:pPr>
            <w:r w:rsidRPr="006271C1">
              <w:rPr>
                <w:rFonts w:hint="eastAsia"/>
                <w:color w:val="000000"/>
                <w:sz w:val="15"/>
                <w:szCs w:val="15"/>
              </w:rPr>
              <w:t>2</w:t>
            </w:r>
          </w:p>
        </w:tc>
        <w:tc>
          <w:tcPr>
            <w:tcW w:w="294" w:type="pct"/>
            <w:shd w:val="clear" w:color="000000" w:fill="FFFFFF"/>
            <w:vAlign w:val="center"/>
            <w:hideMark/>
          </w:tcPr>
          <w:p w14:paraId="54785786" w14:textId="77777777" w:rsidR="006271C1" w:rsidRPr="006271C1" w:rsidRDefault="006271C1" w:rsidP="006271C1">
            <w:pPr>
              <w:jc w:val="center"/>
              <w:rPr>
                <w:color w:val="000000"/>
                <w:sz w:val="15"/>
                <w:szCs w:val="15"/>
              </w:rPr>
            </w:pPr>
            <w:r w:rsidRPr="006271C1">
              <w:rPr>
                <w:rFonts w:hint="eastAsia"/>
                <w:color w:val="000000"/>
                <w:sz w:val="15"/>
                <w:szCs w:val="15"/>
              </w:rPr>
              <w:t>20000</w:t>
            </w:r>
          </w:p>
        </w:tc>
        <w:tc>
          <w:tcPr>
            <w:tcW w:w="294" w:type="pct"/>
            <w:shd w:val="clear" w:color="000000" w:fill="FFFFFF"/>
            <w:vAlign w:val="center"/>
            <w:hideMark/>
          </w:tcPr>
          <w:p w14:paraId="27C29356"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6E9B140B"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4E5CE6FA" w14:textId="77777777" w:rsidR="006271C1" w:rsidRPr="006271C1" w:rsidRDefault="006271C1" w:rsidP="006271C1">
            <w:pPr>
              <w:jc w:val="center"/>
              <w:rPr>
                <w:color w:val="000000"/>
                <w:sz w:val="15"/>
                <w:szCs w:val="15"/>
              </w:rPr>
            </w:pPr>
            <w:r w:rsidRPr="006271C1">
              <w:rPr>
                <w:rFonts w:hint="eastAsia"/>
                <w:color w:val="000000"/>
                <w:sz w:val="15"/>
                <w:szCs w:val="15"/>
              </w:rPr>
              <w:t>20000</w:t>
            </w:r>
          </w:p>
        </w:tc>
        <w:tc>
          <w:tcPr>
            <w:tcW w:w="294" w:type="pct"/>
            <w:shd w:val="clear" w:color="000000" w:fill="FFFFFF"/>
            <w:vAlign w:val="center"/>
            <w:hideMark/>
          </w:tcPr>
          <w:p w14:paraId="5D15DDC2"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2AE94C9F"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532D2DE0" w14:textId="77777777" w:rsidR="006271C1" w:rsidRPr="006271C1" w:rsidRDefault="006271C1" w:rsidP="006271C1">
            <w:pPr>
              <w:jc w:val="center"/>
              <w:rPr>
                <w:color w:val="000000"/>
                <w:sz w:val="15"/>
                <w:szCs w:val="15"/>
              </w:rPr>
            </w:pPr>
            <w:r w:rsidRPr="006271C1">
              <w:rPr>
                <w:rFonts w:hint="eastAsia"/>
                <w:color w:val="000000"/>
                <w:sz w:val="15"/>
                <w:szCs w:val="15"/>
              </w:rPr>
              <w:t>20000</w:t>
            </w:r>
          </w:p>
        </w:tc>
        <w:tc>
          <w:tcPr>
            <w:tcW w:w="294" w:type="pct"/>
            <w:shd w:val="clear" w:color="000000" w:fill="FFFFFF"/>
            <w:vAlign w:val="center"/>
            <w:hideMark/>
          </w:tcPr>
          <w:p w14:paraId="0745DA79"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1DDAFD3F"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75321095" w14:textId="77777777" w:rsidR="006271C1" w:rsidRPr="006271C1" w:rsidRDefault="006271C1" w:rsidP="006271C1">
            <w:pPr>
              <w:jc w:val="center"/>
              <w:rPr>
                <w:b/>
                <w:bCs/>
                <w:color w:val="000000"/>
                <w:sz w:val="15"/>
                <w:szCs w:val="15"/>
              </w:rPr>
            </w:pPr>
            <w:r w:rsidRPr="006271C1">
              <w:rPr>
                <w:rFonts w:hint="eastAsia"/>
                <w:b/>
                <w:bCs/>
                <w:color w:val="000000"/>
                <w:sz w:val="15"/>
                <w:szCs w:val="15"/>
              </w:rPr>
              <w:t>2</w:t>
            </w:r>
          </w:p>
        </w:tc>
        <w:tc>
          <w:tcPr>
            <w:tcW w:w="294" w:type="pct"/>
            <w:shd w:val="clear" w:color="000000" w:fill="FFFFFF"/>
            <w:vAlign w:val="center"/>
            <w:hideMark/>
          </w:tcPr>
          <w:p w14:paraId="1CB314E6" w14:textId="77777777" w:rsidR="006271C1" w:rsidRPr="006271C1" w:rsidRDefault="006271C1" w:rsidP="006271C1">
            <w:pPr>
              <w:jc w:val="center"/>
              <w:rPr>
                <w:b/>
                <w:bCs/>
                <w:color w:val="000000"/>
                <w:sz w:val="15"/>
                <w:szCs w:val="15"/>
              </w:rPr>
            </w:pPr>
            <w:r w:rsidRPr="006271C1">
              <w:rPr>
                <w:rFonts w:hint="eastAsia"/>
                <w:b/>
                <w:bCs/>
                <w:color w:val="000000"/>
                <w:sz w:val="15"/>
                <w:szCs w:val="15"/>
              </w:rPr>
              <w:t>0.06%</w:t>
            </w:r>
          </w:p>
        </w:tc>
      </w:tr>
      <w:tr w:rsidR="001F674E" w:rsidRPr="006271C1" w14:paraId="1409A9A1" w14:textId="77777777" w:rsidTr="001F674E">
        <w:trPr>
          <w:trHeight w:val="290"/>
        </w:trPr>
        <w:tc>
          <w:tcPr>
            <w:tcW w:w="294" w:type="pct"/>
            <w:shd w:val="clear" w:color="000000" w:fill="FFFFFF"/>
            <w:vAlign w:val="center"/>
            <w:hideMark/>
          </w:tcPr>
          <w:p w14:paraId="28137F02" w14:textId="77777777" w:rsidR="006271C1" w:rsidRPr="006271C1" w:rsidRDefault="006271C1" w:rsidP="006271C1">
            <w:pPr>
              <w:jc w:val="center"/>
              <w:rPr>
                <w:color w:val="000000"/>
                <w:sz w:val="15"/>
                <w:szCs w:val="15"/>
              </w:rPr>
            </w:pPr>
            <w:r w:rsidRPr="006271C1">
              <w:rPr>
                <w:rFonts w:hint="eastAsia"/>
                <w:color w:val="000000"/>
                <w:sz w:val="15"/>
                <w:szCs w:val="15"/>
              </w:rPr>
              <w:lastRenderedPageBreak/>
              <w:t>1.3.11</w:t>
            </w:r>
          </w:p>
        </w:tc>
        <w:tc>
          <w:tcPr>
            <w:tcW w:w="294" w:type="pct"/>
            <w:shd w:val="clear" w:color="000000" w:fill="FFFFFF"/>
            <w:vAlign w:val="center"/>
            <w:hideMark/>
          </w:tcPr>
          <w:p w14:paraId="0EFC3962" w14:textId="77777777" w:rsidR="006271C1" w:rsidRPr="006271C1" w:rsidRDefault="006271C1" w:rsidP="006271C1">
            <w:pPr>
              <w:jc w:val="center"/>
              <w:rPr>
                <w:color w:val="000000"/>
                <w:sz w:val="15"/>
                <w:szCs w:val="15"/>
              </w:rPr>
            </w:pPr>
            <w:r w:rsidRPr="006271C1">
              <w:rPr>
                <w:rFonts w:hint="eastAsia"/>
                <w:color w:val="000000"/>
                <w:sz w:val="15"/>
                <w:szCs w:val="15"/>
              </w:rPr>
              <w:t>电线杆移动</w:t>
            </w:r>
          </w:p>
        </w:tc>
        <w:tc>
          <w:tcPr>
            <w:tcW w:w="294" w:type="pct"/>
            <w:shd w:val="clear" w:color="000000" w:fill="FFFFFF"/>
            <w:vAlign w:val="center"/>
            <w:hideMark/>
          </w:tcPr>
          <w:p w14:paraId="7D322D47" w14:textId="77777777" w:rsidR="006271C1" w:rsidRPr="006271C1" w:rsidRDefault="006271C1" w:rsidP="006271C1">
            <w:pPr>
              <w:jc w:val="center"/>
              <w:rPr>
                <w:color w:val="000000"/>
                <w:sz w:val="15"/>
                <w:szCs w:val="15"/>
              </w:rPr>
            </w:pPr>
            <w:r w:rsidRPr="006271C1">
              <w:rPr>
                <w:rFonts w:hint="eastAsia"/>
                <w:color w:val="000000"/>
                <w:sz w:val="15"/>
                <w:szCs w:val="15"/>
              </w:rPr>
              <w:t>处</w:t>
            </w:r>
          </w:p>
        </w:tc>
        <w:tc>
          <w:tcPr>
            <w:tcW w:w="294" w:type="pct"/>
            <w:shd w:val="clear" w:color="000000" w:fill="FFFFFF"/>
            <w:vAlign w:val="center"/>
            <w:hideMark/>
          </w:tcPr>
          <w:p w14:paraId="09000458" w14:textId="77777777" w:rsidR="006271C1" w:rsidRPr="006271C1" w:rsidRDefault="006271C1" w:rsidP="006271C1">
            <w:pPr>
              <w:jc w:val="center"/>
              <w:rPr>
                <w:color w:val="000000"/>
                <w:sz w:val="15"/>
                <w:szCs w:val="15"/>
              </w:rPr>
            </w:pPr>
            <w:r w:rsidRPr="006271C1">
              <w:rPr>
                <w:rFonts w:hint="eastAsia"/>
                <w:color w:val="000000"/>
                <w:sz w:val="15"/>
                <w:szCs w:val="15"/>
              </w:rPr>
              <w:t>20000</w:t>
            </w:r>
          </w:p>
        </w:tc>
        <w:tc>
          <w:tcPr>
            <w:tcW w:w="294" w:type="pct"/>
            <w:shd w:val="clear" w:color="000000" w:fill="FFFFFF"/>
            <w:vAlign w:val="center"/>
            <w:hideMark/>
          </w:tcPr>
          <w:p w14:paraId="60B347B5" w14:textId="77777777" w:rsidR="006271C1" w:rsidRPr="006271C1" w:rsidRDefault="006271C1" w:rsidP="006271C1">
            <w:pPr>
              <w:jc w:val="center"/>
              <w:rPr>
                <w:color w:val="000000"/>
                <w:sz w:val="15"/>
                <w:szCs w:val="15"/>
              </w:rPr>
            </w:pPr>
            <w:r w:rsidRPr="006271C1">
              <w:rPr>
                <w:rFonts w:hint="eastAsia"/>
                <w:color w:val="000000"/>
                <w:sz w:val="15"/>
                <w:szCs w:val="15"/>
              </w:rPr>
              <w:t>6</w:t>
            </w:r>
          </w:p>
        </w:tc>
        <w:tc>
          <w:tcPr>
            <w:tcW w:w="294" w:type="pct"/>
            <w:shd w:val="clear" w:color="000000" w:fill="FFFFFF"/>
            <w:vAlign w:val="center"/>
            <w:hideMark/>
          </w:tcPr>
          <w:p w14:paraId="58D2DD3E" w14:textId="77777777" w:rsidR="006271C1" w:rsidRPr="006271C1" w:rsidRDefault="006271C1" w:rsidP="006271C1">
            <w:pPr>
              <w:jc w:val="center"/>
              <w:rPr>
                <w:color w:val="000000"/>
                <w:sz w:val="15"/>
                <w:szCs w:val="15"/>
              </w:rPr>
            </w:pPr>
            <w:r w:rsidRPr="006271C1">
              <w:rPr>
                <w:rFonts w:hint="eastAsia"/>
                <w:color w:val="000000"/>
                <w:sz w:val="15"/>
                <w:szCs w:val="15"/>
              </w:rPr>
              <w:t>12</w:t>
            </w:r>
          </w:p>
        </w:tc>
        <w:tc>
          <w:tcPr>
            <w:tcW w:w="294" w:type="pct"/>
            <w:shd w:val="clear" w:color="000000" w:fill="FFFFFF"/>
            <w:vAlign w:val="center"/>
            <w:hideMark/>
          </w:tcPr>
          <w:p w14:paraId="2C7E8258" w14:textId="77777777" w:rsidR="006271C1" w:rsidRPr="006271C1" w:rsidRDefault="006271C1" w:rsidP="006271C1">
            <w:pPr>
              <w:jc w:val="center"/>
              <w:rPr>
                <w:color w:val="000000"/>
                <w:sz w:val="15"/>
                <w:szCs w:val="15"/>
              </w:rPr>
            </w:pPr>
            <w:r w:rsidRPr="006271C1">
              <w:rPr>
                <w:rFonts w:hint="eastAsia"/>
                <w:color w:val="000000"/>
                <w:sz w:val="15"/>
                <w:szCs w:val="15"/>
              </w:rPr>
              <w:t>20000</w:t>
            </w:r>
          </w:p>
        </w:tc>
        <w:tc>
          <w:tcPr>
            <w:tcW w:w="294" w:type="pct"/>
            <w:shd w:val="clear" w:color="000000" w:fill="FFFFFF"/>
            <w:vAlign w:val="center"/>
            <w:hideMark/>
          </w:tcPr>
          <w:p w14:paraId="0C5B3640" w14:textId="77777777" w:rsidR="006271C1" w:rsidRPr="006271C1" w:rsidRDefault="006271C1" w:rsidP="006271C1">
            <w:pPr>
              <w:jc w:val="center"/>
              <w:rPr>
                <w:color w:val="000000"/>
                <w:sz w:val="15"/>
                <w:szCs w:val="15"/>
              </w:rPr>
            </w:pPr>
            <w:r w:rsidRPr="006271C1">
              <w:rPr>
                <w:rFonts w:hint="eastAsia"/>
                <w:color w:val="000000"/>
                <w:sz w:val="15"/>
                <w:szCs w:val="15"/>
              </w:rPr>
              <w:t>20</w:t>
            </w:r>
          </w:p>
        </w:tc>
        <w:tc>
          <w:tcPr>
            <w:tcW w:w="294" w:type="pct"/>
            <w:shd w:val="clear" w:color="000000" w:fill="FFFFFF"/>
            <w:vAlign w:val="center"/>
            <w:hideMark/>
          </w:tcPr>
          <w:p w14:paraId="223CE548" w14:textId="77777777" w:rsidR="006271C1" w:rsidRPr="006271C1" w:rsidRDefault="006271C1" w:rsidP="006271C1">
            <w:pPr>
              <w:jc w:val="center"/>
              <w:rPr>
                <w:color w:val="000000"/>
                <w:sz w:val="15"/>
                <w:szCs w:val="15"/>
              </w:rPr>
            </w:pPr>
            <w:r w:rsidRPr="006271C1">
              <w:rPr>
                <w:rFonts w:hint="eastAsia"/>
                <w:color w:val="000000"/>
                <w:sz w:val="15"/>
                <w:szCs w:val="15"/>
              </w:rPr>
              <w:t>40</w:t>
            </w:r>
          </w:p>
        </w:tc>
        <w:tc>
          <w:tcPr>
            <w:tcW w:w="294" w:type="pct"/>
            <w:shd w:val="clear" w:color="000000" w:fill="FFFFFF"/>
            <w:vAlign w:val="center"/>
            <w:hideMark/>
          </w:tcPr>
          <w:p w14:paraId="1534BF32" w14:textId="77777777" w:rsidR="006271C1" w:rsidRPr="006271C1" w:rsidRDefault="006271C1" w:rsidP="006271C1">
            <w:pPr>
              <w:jc w:val="center"/>
              <w:rPr>
                <w:color w:val="000000"/>
                <w:sz w:val="15"/>
                <w:szCs w:val="15"/>
              </w:rPr>
            </w:pPr>
            <w:r w:rsidRPr="006271C1">
              <w:rPr>
                <w:rFonts w:hint="eastAsia"/>
                <w:color w:val="000000"/>
                <w:sz w:val="15"/>
                <w:szCs w:val="15"/>
              </w:rPr>
              <w:t>20000</w:t>
            </w:r>
          </w:p>
        </w:tc>
        <w:tc>
          <w:tcPr>
            <w:tcW w:w="294" w:type="pct"/>
            <w:shd w:val="clear" w:color="000000" w:fill="FFFFFF"/>
            <w:vAlign w:val="center"/>
            <w:hideMark/>
          </w:tcPr>
          <w:p w14:paraId="239791F2" w14:textId="77777777" w:rsidR="006271C1" w:rsidRPr="006271C1" w:rsidRDefault="006271C1" w:rsidP="006271C1">
            <w:pPr>
              <w:jc w:val="center"/>
              <w:rPr>
                <w:color w:val="000000"/>
                <w:sz w:val="15"/>
                <w:szCs w:val="15"/>
              </w:rPr>
            </w:pPr>
            <w:r w:rsidRPr="006271C1">
              <w:rPr>
                <w:rFonts w:hint="eastAsia"/>
                <w:color w:val="000000"/>
                <w:sz w:val="15"/>
                <w:szCs w:val="15"/>
              </w:rPr>
              <w:t>3</w:t>
            </w:r>
          </w:p>
        </w:tc>
        <w:tc>
          <w:tcPr>
            <w:tcW w:w="294" w:type="pct"/>
            <w:shd w:val="clear" w:color="000000" w:fill="FFFFFF"/>
            <w:vAlign w:val="center"/>
            <w:hideMark/>
          </w:tcPr>
          <w:p w14:paraId="08C6ADE9" w14:textId="77777777" w:rsidR="006271C1" w:rsidRPr="006271C1" w:rsidRDefault="006271C1" w:rsidP="006271C1">
            <w:pPr>
              <w:jc w:val="center"/>
              <w:rPr>
                <w:color w:val="000000"/>
                <w:sz w:val="15"/>
                <w:szCs w:val="15"/>
              </w:rPr>
            </w:pPr>
            <w:r w:rsidRPr="006271C1">
              <w:rPr>
                <w:rFonts w:hint="eastAsia"/>
                <w:color w:val="000000"/>
                <w:sz w:val="15"/>
                <w:szCs w:val="15"/>
              </w:rPr>
              <w:t>6</w:t>
            </w:r>
          </w:p>
        </w:tc>
        <w:tc>
          <w:tcPr>
            <w:tcW w:w="294" w:type="pct"/>
            <w:shd w:val="clear" w:color="000000" w:fill="FFFFFF"/>
            <w:vAlign w:val="center"/>
            <w:hideMark/>
          </w:tcPr>
          <w:p w14:paraId="490A7193" w14:textId="77777777" w:rsidR="006271C1" w:rsidRPr="006271C1" w:rsidRDefault="006271C1" w:rsidP="006271C1">
            <w:pPr>
              <w:jc w:val="center"/>
              <w:rPr>
                <w:color w:val="000000"/>
                <w:sz w:val="15"/>
                <w:szCs w:val="15"/>
              </w:rPr>
            </w:pPr>
            <w:r w:rsidRPr="006271C1">
              <w:rPr>
                <w:rFonts w:hint="eastAsia"/>
                <w:color w:val="000000"/>
                <w:sz w:val="15"/>
                <w:szCs w:val="15"/>
              </w:rPr>
              <w:t>20000</w:t>
            </w:r>
          </w:p>
        </w:tc>
        <w:tc>
          <w:tcPr>
            <w:tcW w:w="294" w:type="pct"/>
            <w:shd w:val="clear" w:color="000000" w:fill="FFFFFF"/>
            <w:vAlign w:val="center"/>
            <w:hideMark/>
          </w:tcPr>
          <w:p w14:paraId="30B3FB81" w14:textId="77777777" w:rsidR="006271C1" w:rsidRPr="006271C1" w:rsidRDefault="006271C1" w:rsidP="006271C1">
            <w:pPr>
              <w:jc w:val="center"/>
              <w:rPr>
                <w:color w:val="000000"/>
                <w:sz w:val="15"/>
                <w:szCs w:val="15"/>
              </w:rPr>
            </w:pPr>
            <w:r w:rsidRPr="006271C1">
              <w:rPr>
                <w:rFonts w:hint="eastAsia"/>
                <w:color w:val="000000"/>
                <w:sz w:val="15"/>
                <w:szCs w:val="15"/>
              </w:rPr>
              <w:t>6</w:t>
            </w:r>
          </w:p>
        </w:tc>
        <w:tc>
          <w:tcPr>
            <w:tcW w:w="294" w:type="pct"/>
            <w:shd w:val="clear" w:color="000000" w:fill="FFFFFF"/>
            <w:vAlign w:val="center"/>
            <w:hideMark/>
          </w:tcPr>
          <w:p w14:paraId="03C45B4F" w14:textId="77777777" w:rsidR="006271C1" w:rsidRPr="006271C1" w:rsidRDefault="006271C1" w:rsidP="006271C1">
            <w:pPr>
              <w:jc w:val="center"/>
              <w:rPr>
                <w:color w:val="000000"/>
                <w:sz w:val="15"/>
                <w:szCs w:val="15"/>
              </w:rPr>
            </w:pPr>
            <w:r w:rsidRPr="006271C1">
              <w:rPr>
                <w:rFonts w:hint="eastAsia"/>
                <w:color w:val="000000"/>
                <w:sz w:val="15"/>
                <w:szCs w:val="15"/>
              </w:rPr>
              <w:t>12</w:t>
            </w:r>
          </w:p>
        </w:tc>
        <w:tc>
          <w:tcPr>
            <w:tcW w:w="294" w:type="pct"/>
            <w:shd w:val="clear" w:color="000000" w:fill="FFFFFF"/>
            <w:vAlign w:val="center"/>
            <w:hideMark/>
          </w:tcPr>
          <w:p w14:paraId="1EEF9834" w14:textId="77777777" w:rsidR="006271C1" w:rsidRPr="006271C1" w:rsidRDefault="006271C1" w:rsidP="006271C1">
            <w:pPr>
              <w:jc w:val="center"/>
              <w:rPr>
                <w:b/>
                <w:bCs/>
                <w:color w:val="000000"/>
                <w:sz w:val="15"/>
                <w:szCs w:val="15"/>
              </w:rPr>
            </w:pPr>
            <w:r w:rsidRPr="006271C1">
              <w:rPr>
                <w:rFonts w:hint="eastAsia"/>
                <w:b/>
                <w:bCs/>
                <w:color w:val="000000"/>
                <w:sz w:val="15"/>
                <w:szCs w:val="15"/>
              </w:rPr>
              <w:t>70</w:t>
            </w:r>
          </w:p>
        </w:tc>
        <w:tc>
          <w:tcPr>
            <w:tcW w:w="294" w:type="pct"/>
            <w:shd w:val="clear" w:color="000000" w:fill="FFFFFF"/>
            <w:vAlign w:val="center"/>
            <w:hideMark/>
          </w:tcPr>
          <w:p w14:paraId="68AEC6B3" w14:textId="77777777" w:rsidR="006271C1" w:rsidRPr="006271C1" w:rsidRDefault="006271C1" w:rsidP="006271C1">
            <w:pPr>
              <w:jc w:val="center"/>
              <w:rPr>
                <w:b/>
                <w:bCs/>
                <w:color w:val="000000"/>
                <w:sz w:val="15"/>
                <w:szCs w:val="15"/>
              </w:rPr>
            </w:pPr>
            <w:r w:rsidRPr="006271C1">
              <w:rPr>
                <w:rFonts w:hint="eastAsia"/>
                <w:b/>
                <w:bCs/>
                <w:color w:val="000000"/>
                <w:sz w:val="15"/>
                <w:szCs w:val="15"/>
              </w:rPr>
              <w:t>1.99%</w:t>
            </w:r>
          </w:p>
        </w:tc>
      </w:tr>
      <w:tr w:rsidR="001F674E" w:rsidRPr="006271C1" w14:paraId="463E111A" w14:textId="77777777" w:rsidTr="001F674E">
        <w:trPr>
          <w:trHeight w:val="290"/>
        </w:trPr>
        <w:tc>
          <w:tcPr>
            <w:tcW w:w="294" w:type="pct"/>
            <w:shd w:val="clear" w:color="000000" w:fill="FFFFFF"/>
            <w:vAlign w:val="center"/>
            <w:hideMark/>
          </w:tcPr>
          <w:p w14:paraId="51BD4ED8" w14:textId="77777777" w:rsidR="006271C1" w:rsidRPr="006271C1" w:rsidRDefault="006271C1" w:rsidP="006271C1">
            <w:pPr>
              <w:jc w:val="center"/>
              <w:rPr>
                <w:b/>
                <w:bCs/>
                <w:color w:val="000000"/>
                <w:sz w:val="15"/>
                <w:szCs w:val="15"/>
              </w:rPr>
            </w:pPr>
            <w:r w:rsidRPr="006271C1">
              <w:rPr>
                <w:rFonts w:hint="eastAsia"/>
                <w:b/>
                <w:bCs/>
                <w:color w:val="000000"/>
                <w:sz w:val="15"/>
                <w:szCs w:val="15"/>
              </w:rPr>
              <w:t>1.4</w:t>
            </w:r>
          </w:p>
        </w:tc>
        <w:tc>
          <w:tcPr>
            <w:tcW w:w="294" w:type="pct"/>
            <w:shd w:val="clear" w:color="000000" w:fill="FFFFFF"/>
            <w:vAlign w:val="center"/>
            <w:hideMark/>
          </w:tcPr>
          <w:p w14:paraId="668687A3" w14:textId="77777777" w:rsidR="006271C1" w:rsidRPr="006271C1" w:rsidRDefault="006271C1" w:rsidP="006271C1">
            <w:pPr>
              <w:jc w:val="center"/>
              <w:rPr>
                <w:b/>
                <w:bCs/>
                <w:color w:val="000000"/>
                <w:sz w:val="15"/>
                <w:szCs w:val="15"/>
              </w:rPr>
            </w:pPr>
            <w:r w:rsidRPr="006271C1">
              <w:rPr>
                <w:rFonts w:hint="eastAsia"/>
                <w:b/>
                <w:bCs/>
                <w:color w:val="000000"/>
                <w:sz w:val="15"/>
                <w:szCs w:val="15"/>
              </w:rPr>
              <w:t>临时占地</w:t>
            </w:r>
          </w:p>
        </w:tc>
        <w:tc>
          <w:tcPr>
            <w:tcW w:w="294" w:type="pct"/>
            <w:shd w:val="clear" w:color="000000" w:fill="FFFFFF"/>
            <w:vAlign w:val="center"/>
            <w:hideMark/>
          </w:tcPr>
          <w:p w14:paraId="520E69E1" w14:textId="77777777" w:rsidR="006271C1" w:rsidRPr="006271C1" w:rsidRDefault="006271C1" w:rsidP="006271C1">
            <w:pPr>
              <w:jc w:val="center"/>
              <w:rPr>
                <w:b/>
                <w:bCs/>
                <w:color w:val="000000"/>
                <w:sz w:val="15"/>
                <w:szCs w:val="15"/>
              </w:rPr>
            </w:pPr>
            <w:r w:rsidRPr="006271C1">
              <w:rPr>
                <w:rFonts w:hint="eastAsia"/>
                <w:b/>
                <w:bCs/>
                <w:color w:val="000000"/>
                <w:sz w:val="15"/>
                <w:szCs w:val="15"/>
              </w:rPr>
              <w:t xml:space="preserve">　</w:t>
            </w:r>
          </w:p>
        </w:tc>
        <w:tc>
          <w:tcPr>
            <w:tcW w:w="294" w:type="pct"/>
            <w:shd w:val="clear" w:color="000000" w:fill="FFFFFF"/>
            <w:vAlign w:val="center"/>
            <w:hideMark/>
          </w:tcPr>
          <w:p w14:paraId="0E00CBA3" w14:textId="77777777" w:rsidR="006271C1" w:rsidRPr="006271C1" w:rsidRDefault="006271C1" w:rsidP="006271C1">
            <w:pPr>
              <w:jc w:val="center"/>
              <w:rPr>
                <w:b/>
                <w:bCs/>
                <w:color w:val="000000"/>
                <w:sz w:val="15"/>
                <w:szCs w:val="15"/>
              </w:rPr>
            </w:pPr>
            <w:r w:rsidRPr="006271C1">
              <w:rPr>
                <w:rFonts w:hint="eastAsia"/>
                <w:b/>
                <w:bCs/>
                <w:color w:val="000000"/>
                <w:sz w:val="15"/>
                <w:szCs w:val="15"/>
              </w:rPr>
              <w:t>11000</w:t>
            </w:r>
          </w:p>
        </w:tc>
        <w:tc>
          <w:tcPr>
            <w:tcW w:w="294" w:type="pct"/>
            <w:shd w:val="clear" w:color="000000" w:fill="FFFFFF"/>
            <w:vAlign w:val="center"/>
            <w:hideMark/>
          </w:tcPr>
          <w:p w14:paraId="4F90D919" w14:textId="77777777" w:rsidR="006271C1" w:rsidRPr="006271C1" w:rsidRDefault="006271C1" w:rsidP="006271C1">
            <w:pPr>
              <w:jc w:val="center"/>
              <w:rPr>
                <w:b/>
                <w:bCs/>
                <w:color w:val="000000"/>
                <w:sz w:val="15"/>
                <w:szCs w:val="15"/>
              </w:rPr>
            </w:pPr>
            <w:r w:rsidRPr="006271C1">
              <w:rPr>
                <w:rFonts w:hint="eastAsia"/>
                <w:b/>
                <w:bCs/>
                <w:color w:val="000000"/>
                <w:sz w:val="15"/>
                <w:szCs w:val="15"/>
              </w:rPr>
              <w:t>12.84</w:t>
            </w:r>
          </w:p>
        </w:tc>
        <w:tc>
          <w:tcPr>
            <w:tcW w:w="294" w:type="pct"/>
            <w:shd w:val="clear" w:color="000000" w:fill="FFFFFF"/>
            <w:vAlign w:val="center"/>
            <w:hideMark/>
          </w:tcPr>
          <w:p w14:paraId="02E5665B" w14:textId="77777777" w:rsidR="006271C1" w:rsidRPr="006271C1" w:rsidRDefault="006271C1" w:rsidP="006271C1">
            <w:pPr>
              <w:jc w:val="center"/>
              <w:rPr>
                <w:b/>
                <w:bCs/>
                <w:color w:val="000000"/>
                <w:sz w:val="15"/>
                <w:szCs w:val="15"/>
              </w:rPr>
            </w:pPr>
            <w:r w:rsidRPr="006271C1">
              <w:rPr>
                <w:rFonts w:hint="eastAsia"/>
                <w:b/>
                <w:bCs/>
                <w:color w:val="000000"/>
                <w:sz w:val="15"/>
                <w:szCs w:val="15"/>
              </w:rPr>
              <w:t>16.05</w:t>
            </w:r>
          </w:p>
        </w:tc>
        <w:tc>
          <w:tcPr>
            <w:tcW w:w="294" w:type="pct"/>
            <w:shd w:val="clear" w:color="000000" w:fill="FFFFFF"/>
            <w:vAlign w:val="center"/>
            <w:hideMark/>
          </w:tcPr>
          <w:p w14:paraId="35947578" w14:textId="77777777" w:rsidR="006271C1" w:rsidRPr="006271C1" w:rsidRDefault="006271C1" w:rsidP="006271C1">
            <w:pPr>
              <w:jc w:val="center"/>
              <w:rPr>
                <w:b/>
                <w:bCs/>
                <w:color w:val="000000"/>
                <w:sz w:val="15"/>
                <w:szCs w:val="15"/>
              </w:rPr>
            </w:pPr>
            <w:r w:rsidRPr="006271C1">
              <w:rPr>
                <w:rFonts w:hint="eastAsia"/>
                <w:b/>
                <w:bCs/>
                <w:color w:val="000000"/>
                <w:sz w:val="15"/>
                <w:szCs w:val="15"/>
              </w:rPr>
              <w:t>11000</w:t>
            </w:r>
          </w:p>
        </w:tc>
        <w:tc>
          <w:tcPr>
            <w:tcW w:w="294" w:type="pct"/>
            <w:shd w:val="clear" w:color="000000" w:fill="FFFFFF"/>
            <w:vAlign w:val="center"/>
            <w:hideMark/>
          </w:tcPr>
          <w:p w14:paraId="1B6B5038" w14:textId="77777777" w:rsidR="006271C1" w:rsidRPr="006271C1" w:rsidRDefault="006271C1" w:rsidP="006271C1">
            <w:pPr>
              <w:jc w:val="center"/>
              <w:rPr>
                <w:b/>
                <w:bCs/>
                <w:color w:val="000000"/>
                <w:sz w:val="15"/>
                <w:szCs w:val="15"/>
              </w:rPr>
            </w:pPr>
            <w:r w:rsidRPr="006271C1">
              <w:rPr>
                <w:rFonts w:hint="eastAsia"/>
                <w:b/>
                <w:bCs/>
                <w:color w:val="000000"/>
                <w:sz w:val="15"/>
                <w:szCs w:val="15"/>
              </w:rPr>
              <w:t>4</w:t>
            </w:r>
          </w:p>
        </w:tc>
        <w:tc>
          <w:tcPr>
            <w:tcW w:w="294" w:type="pct"/>
            <w:shd w:val="clear" w:color="000000" w:fill="FFFFFF"/>
            <w:vAlign w:val="center"/>
            <w:hideMark/>
          </w:tcPr>
          <w:p w14:paraId="7EF133BB" w14:textId="77777777" w:rsidR="006271C1" w:rsidRPr="006271C1" w:rsidRDefault="006271C1" w:rsidP="006271C1">
            <w:pPr>
              <w:jc w:val="center"/>
              <w:rPr>
                <w:b/>
                <w:bCs/>
                <w:color w:val="000000"/>
                <w:sz w:val="15"/>
                <w:szCs w:val="15"/>
              </w:rPr>
            </w:pPr>
            <w:r w:rsidRPr="006271C1">
              <w:rPr>
                <w:rFonts w:hint="eastAsia"/>
                <w:b/>
                <w:bCs/>
                <w:color w:val="000000"/>
                <w:sz w:val="15"/>
                <w:szCs w:val="15"/>
              </w:rPr>
              <w:t>5</w:t>
            </w:r>
          </w:p>
        </w:tc>
        <w:tc>
          <w:tcPr>
            <w:tcW w:w="294" w:type="pct"/>
            <w:shd w:val="clear" w:color="000000" w:fill="FFFFFF"/>
            <w:vAlign w:val="center"/>
            <w:hideMark/>
          </w:tcPr>
          <w:p w14:paraId="065A8067" w14:textId="77777777" w:rsidR="006271C1" w:rsidRPr="006271C1" w:rsidRDefault="006271C1" w:rsidP="006271C1">
            <w:pPr>
              <w:jc w:val="center"/>
              <w:rPr>
                <w:b/>
                <w:bCs/>
                <w:color w:val="000000"/>
                <w:sz w:val="15"/>
                <w:szCs w:val="15"/>
              </w:rPr>
            </w:pPr>
            <w:r w:rsidRPr="006271C1">
              <w:rPr>
                <w:rFonts w:hint="eastAsia"/>
                <w:b/>
                <w:bCs/>
                <w:color w:val="000000"/>
                <w:sz w:val="15"/>
                <w:szCs w:val="15"/>
              </w:rPr>
              <w:t>11000</w:t>
            </w:r>
          </w:p>
        </w:tc>
        <w:tc>
          <w:tcPr>
            <w:tcW w:w="294" w:type="pct"/>
            <w:shd w:val="clear" w:color="000000" w:fill="FFFFFF"/>
            <w:vAlign w:val="center"/>
            <w:hideMark/>
          </w:tcPr>
          <w:p w14:paraId="58FC9F72" w14:textId="77777777" w:rsidR="006271C1" w:rsidRPr="006271C1" w:rsidRDefault="006271C1" w:rsidP="006271C1">
            <w:pPr>
              <w:jc w:val="center"/>
              <w:rPr>
                <w:b/>
                <w:bCs/>
                <w:color w:val="000000"/>
                <w:sz w:val="15"/>
                <w:szCs w:val="15"/>
              </w:rPr>
            </w:pPr>
            <w:r w:rsidRPr="006271C1">
              <w:rPr>
                <w:rFonts w:hint="eastAsia"/>
                <w:b/>
                <w:bCs/>
                <w:color w:val="000000"/>
                <w:sz w:val="15"/>
                <w:szCs w:val="15"/>
              </w:rPr>
              <w:t>4</w:t>
            </w:r>
          </w:p>
        </w:tc>
        <w:tc>
          <w:tcPr>
            <w:tcW w:w="294" w:type="pct"/>
            <w:shd w:val="clear" w:color="000000" w:fill="FFFFFF"/>
            <w:vAlign w:val="center"/>
            <w:hideMark/>
          </w:tcPr>
          <w:p w14:paraId="6E7DC2CF" w14:textId="77777777" w:rsidR="006271C1" w:rsidRPr="006271C1" w:rsidRDefault="006271C1" w:rsidP="006271C1">
            <w:pPr>
              <w:jc w:val="center"/>
              <w:rPr>
                <w:b/>
                <w:bCs/>
                <w:color w:val="000000"/>
                <w:sz w:val="15"/>
                <w:szCs w:val="15"/>
              </w:rPr>
            </w:pPr>
            <w:r w:rsidRPr="006271C1">
              <w:rPr>
                <w:rFonts w:hint="eastAsia"/>
                <w:b/>
                <w:bCs/>
                <w:color w:val="000000"/>
                <w:sz w:val="15"/>
                <w:szCs w:val="15"/>
              </w:rPr>
              <w:t>5</w:t>
            </w:r>
          </w:p>
        </w:tc>
        <w:tc>
          <w:tcPr>
            <w:tcW w:w="294" w:type="pct"/>
            <w:shd w:val="clear" w:color="000000" w:fill="FFFFFF"/>
            <w:vAlign w:val="center"/>
            <w:hideMark/>
          </w:tcPr>
          <w:p w14:paraId="69A77CB4" w14:textId="77777777" w:rsidR="006271C1" w:rsidRPr="006271C1" w:rsidRDefault="006271C1" w:rsidP="006271C1">
            <w:pPr>
              <w:jc w:val="center"/>
              <w:rPr>
                <w:b/>
                <w:bCs/>
                <w:color w:val="000000"/>
                <w:sz w:val="15"/>
                <w:szCs w:val="15"/>
              </w:rPr>
            </w:pPr>
            <w:r w:rsidRPr="006271C1">
              <w:rPr>
                <w:rFonts w:hint="eastAsia"/>
                <w:b/>
                <w:bCs/>
                <w:color w:val="000000"/>
                <w:sz w:val="15"/>
                <w:szCs w:val="15"/>
              </w:rPr>
              <w:t>11000</w:t>
            </w:r>
          </w:p>
        </w:tc>
        <w:tc>
          <w:tcPr>
            <w:tcW w:w="294" w:type="pct"/>
            <w:shd w:val="clear" w:color="000000" w:fill="FFFFFF"/>
            <w:vAlign w:val="center"/>
            <w:hideMark/>
          </w:tcPr>
          <w:p w14:paraId="5967E8D2" w14:textId="77777777" w:rsidR="006271C1" w:rsidRPr="006271C1" w:rsidRDefault="006271C1" w:rsidP="006271C1">
            <w:pPr>
              <w:jc w:val="center"/>
              <w:rPr>
                <w:b/>
                <w:bCs/>
                <w:color w:val="000000"/>
                <w:sz w:val="15"/>
                <w:szCs w:val="15"/>
              </w:rPr>
            </w:pPr>
            <w:r w:rsidRPr="006271C1">
              <w:rPr>
                <w:rFonts w:hint="eastAsia"/>
                <w:b/>
                <w:bCs/>
                <w:color w:val="000000"/>
                <w:sz w:val="15"/>
                <w:szCs w:val="15"/>
              </w:rPr>
              <w:t>10</w:t>
            </w:r>
          </w:p>
        </w:tc>
        <w:tc>
          <w:tcPr>
            <w:tcW w:w="294" w:type="pct"/>
            <w:shd w:val="clear" w:color="000000" w:fill="FFFFFF"/>
            <w:vAlign w:val="center"/>
            <w:hideMark/>
          </w:tcPr>
          <w:p w14:paraId="025B9B8E" w14:textId="77777777" w:rsidR="006271C1" w:rsidRPr="006271C1" w:rsidRDefault="006271C1" w:rsidP="006271C1">
            <w:pPr>
              <w:jc w:val="center"/>
              <w:rPr>
                <w:b/>
                <w:bCs/>
                <w:color w:val="000000"/>
                <w:sz w:val="15"/>
                <w:szCs w:val="15"/>
              </w:rPr>
            </w:pPr>
            <w:r w:rsidRPr="006271C1">
              <w:rPr>
                <w:rFonts w:hint="eastAsia"/>
                <w:b/>
                <w:bCs/>
                <w:color w:val="000000"/>
                <w:sz w:val="15"/>
                <w:szCs w:val="15"/>
              </w:rPr>
              <w:t>12.5</w:t>
            </w:r>
          </w:p>
        </w:tc>
        <w:tc>
          <w:tcPr>
            <w:tcW w:w="294" w:type="pct"/>
            <w:shd w:val="clear" w:color="000000" w:fill="FFFFFF"/>
            <w:vAlign w:val="center"/>
            <w:hideMark/>
          </w:tcPr>
          <w:p w14:paraId="0F6B5335" w14:textId="77777777" w:rsidR="006271C1" w:rsidRPr="006271C1" w:rsidRDefault="006271C1" w:rsidP="006271C1">
            <w:pPr>
              <w:jc w:val="center"/>
              <w:rPr>
                <w:b/>
                <w:bCs/>
                <w:color w:val="000000"/>
                <w:sz w:val="15"/>
                <w:szCs w:val="15"/>
              </w:rPr>
            </w:pPr>
            <w:r w:rsidRPr="006271C1">
              <w:rPr>
                <w:rFonts w:hint="eastAsia"/>
                <w:b/>
                <w:bCs/>
                <w:color w:val="000000"/>
                <w:sz w:val="15"/>
                <w:szCs w:val="15"/>
              </w:rPr>
              <w:t>38.55</w:t>
            </w:r>
          </w:p>
        </w:tc>
        <w:tc>
          <w:tcPr>
            <w:tcW w:w="294" w:type="pct"/>
            <w:shd w:val="clear" w:color="000000" w:fill="FFFFFF"/>
            <w:vAlign w:val="center"/>
            <w:hideMark/>
          </w:tcPr>
          <w:p w14:paraId="2363C9B6" w14:textId="77777777" w:rsidR="006271C1" w:rsidRPr="006271C1" w:rsidRDefault="006271C1" w:rsidP="006271C1">
            <w:pPr>
              <w:jc w:val="center"/>
              <w:rPr>
                <w:b/>
                <w:bCs/>
                <w:color w:val="000000"/>
                <w:sz w:val="15"/>
                <w:szCs w:val="15"/>
              </w:rPr>
            </w:pPr>
            <w:r w:rsidRPr="006271C1">
              <w:rPr>
                <w:rFonts w:hint="eastAsia"/>
                <w:b/>
                <w:bCs/>
                <w:color w:val="000000"/>
                <w:sz w:val="15"/>
                <w:szCs w:val="15"/>
              </w:rPr>
              <w:t>1.10%</w:t>
            </w:r>
          </w:p>
        </w:tc>
      </w:tr>
      <w:tr w:rsidR="00C167CC" w:rsidRPr="006271C1" w14:paraId="5836304D" w14:textId="77777777" w:rsidTr="004E4419">
        <w:trPr>
          <w:trHeight w:val="326"/>
        </w:trPr>
        <w:tc>
          <w:tcPr>
            <w:tcW w:w="294" w:type="pct"/>
            <w:vMerge w:val="restart"/>
            <w:shd w:val="clear" w:color="000000" w:fill="FFFFFF"/>
            <w:vAlign w:val="center"/>
            <w:hideMark/>
          </w:tcPr>
          <w:p w14:paraId="5622DEF2" w14:textId="77777777" w:rsidR="006271C1" w:rsidRPr="006271C1" w:rsidRDefault="006271C1" w:rsidP="006271C1">
            <w:pPr>
              <w:jc w:val="center"/>
              <w:rPr>
                <w:b/>
                <w:bCs/>
                <w:color w:val="000000"/>
                <w:sz w:val="15"/>
                <w:szCs w:val="15"/>
              </w:rPr>
            </w:pPr>
            <w:r w:rsidRPr="006271C1">
              <w:rPr>
                <w:rFonts w:hint="eastAsia"/>
                <w:b/>
                <w:bCs/>
                <w:color w:val="000000"/>
                <w:sz w:val="15"/>
                <w:szCs w:val="15"/>
              </w:rPr>
              <w:t>2</w:t>
            </w:r>
          </w:p>
        </w:tc>
        <w:tc>
          <w:tcPr>
            <w:tcW w:w="294" w:type="pct"/>
            <w:vMerge w:val="restart"/>
            <w:shd w:val="clear" w:color="000000" w:fill="FFFFFF"/>
            <w:vAlign w:val="center"/>
            <w:hideMark/>
          </w:tcPr>
          <w:p w14:paraId="12CFD537" w14:textId="77777777" w:rsidR="006271C1" w:rsidRPr="006271C1" w:rsidRDefault="006271C1" w:rsidP="006271C1">
            <w:pPr>
              <w:jc w:val="center"/>
              <w:rPr>
                <w:b/>
                <w:bCs/>
                <w:color w:val="000000"/>
                <w:sz w:val="15"/>
                <w:szCs w:val="15"/>
              </w:rPr>
            </w:pPr>
            <w:r w:rsidRPr="006271C1">
              <w:rPr>
                <w:rFonts w:hint="eastAsia"/>
                <w:b/>
                <w:bCs/>
                <w:color w:val="000000"/>
                <w:sz w:val="15"/>
                <w:szCs w:val="15"/>
              </w:rPr>
              <w:t>管理费</w:t>
            </w:r>
          </w:p>
        </w:tc>
        <w:tc>
          <w:tcPr>
            <w:tcW w:w="294" w:type="pct"/>
            <w:vMerge w:val="restart"/>
            <w:shd w:val="clear" w:color="000000" w:fill="FFFFFF"/>
            <w:vAlign w:val="center"/>
            <w:hideMark/>
          </w:tcPr>
          <w:p w14:paraId="4A3356A7" w14:textId="77777777" w:rsidR="006271C1" w:rsidRPr="006271C1" w:rsidRDefault="006271C1" w:rsidP="006271C1">
            <w:pPr>
              <w:jc w:val="center"/>
              <w:rPr>
                <w:b/>
                <w:bCs/>
                <w:color w:val="000000"/>
                <w:sz w:val="15"/>
                <w:szCs w:val="15"/>
              </w:rPr>
            </w:pPr>
            <w:r w:rsidRPr="006271C1">
              <w:rPr>
                <w:rFonts w:hint="eastAsia"/>
                <w:b/>
                <w:bCs/>
                <w:color w:val="000000"/>
                <w:sz w:val="15"/>
                <w:szCs w:val="15"/>
              </w:rPr>
              <w:t>万元</w:t>
            </w:r>
          </w:p>
        </w:tc>
        <w:tc>
          <w:tcPr>
            <w:tcW w:w="294" w:type="pct"/>
            <w:vMerge w:val="restart"/>
            <w:shd w:val="clear" w:color="000000" w:fill="FFFFFF"/>
            <w:vAlign w:val="center"/>
            <w:hideMark/>
          </w:tcPr>
          <w:p w14:paraId="2E901CEF" w14:textId="77777777" w:rsidR="006271C1" w:rsidRPr="006271C1" w:rsidRDefault="006271C1" w:rsidP="006271C1">
            <w:pPr>
              <w:jc w:val="center"/>
              <w:rPr>
                <w:b/>
                <w:bCs/>
                <w:color w:val="000000"/>
                <w:sz w:val="15"/>
                <w:szCs w:val="15"/>
              </w:rPr>
            </w:pPr>
            <w:r w:rsidRPr="006271C1">
              <w:rPr>
                <w:rFonts w:hint="eastAsia"/>
                <w:b/>
                <w:bCs/>
                <w:color w:val="000000"/>
                <w:sz w:val="15"/>
                <w:szCs w:val="15"/>
              </w:rPr>
              <w:t>移民基本费用 2%</w:t>
            </w:r>
          </w:p>
        </w:tc>
        <w:tc>
          <w:tcPr>
            <w:tcW w:w="294" w:type="pct"/>
            <w:vMerge w:val="restart"/>
            <w:shd w:val="clear" w:color="000000" w:fill="FFFFFF"/>
            <w:vAlign w:val="center"/>
            <w:hideMark/>
          </w:tcPr>
          <w:p w14:paraId="69B2D59D" w14:textId="77777777" w:rsidR="006271C1" w:rsidRPr="006271C1" w:rsidRDefault="006271C1" w:rsidP="006271C1">
            <w:pPr>
              <w:jc w:val="center"/>
              <w:rPr>
                <w:rFonts w:ascii="Times New Roman" w:eastAsia="等线" w:hAnsi="Times New Roman" w:cs="Times New Roman"/>
                <w:b/>
                <w:bCs/>
                <w:color w:val="000000"/>
                <w:sz w:val="19"/>
                <w:szCs w:val="19"/>
              </w:rPr>
            </w:pPr>
            <w:r w:rsidRPr="006271C1">
              <w:rPr>
                <w:rFonts w:ascii="Times New Roman" w:eastAsia="等线" w:hAnsi="Times New Roman" w:cs="Times New Roman"/>
                <w:b/>
                <w:bCs/>
                <w:color w:val="000000"/>
                <w:sz w:val="19"/>
                <w:szCs w:val="19"/>
              </w:rPr>
              <w:t>0</w:t>
            </w:r>
          </w:p>
        </w:tc>
        <w:tc>
          <w:tcPr>
            <w:tcW w:w="294" w:type="pct"/>
            <w:vMerge w:val="restart"/>
            <w:shd w:val="clear" w:color="000000" w:fill="FFFFFF"/>
            <w:vAlign w:val="center"/>
            <w:hideMark/>
          </w:tcPr>
          <w:p w14:paraId="0CB9CB3E"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14.05</w:t>
            </w:r>
          </w:p>
        </w:tc>
        <w:tc>
          <w:tcPr>
            <w:tcW w:w="294" w:type="pct"/>
            <w:vMerge w:val="restart"/>
            <w:shd w:val="clear" w:color="000000" w:fill="FFFFFF"/>
            <w:vAlign w:val="center"/>
            <w:hideMark/>
          </w:tcPr>
          <w:p w14:paraId="4EB6CFE1"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5651DA15"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1D282E53"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14.16</w:t>
            </w:r>
          </w:p>
        </w:tc>
        <w:tc>
          <w:tcPr>
            <w:tcW w:w="294" w:type="pct"/>
            <w:vMerge w:val="restart"/>
            <w:shd w:val="clear" w:color="000000" w:fill="FFFFFF"/>
            <w:vAlign w:val="center"/>
            <w:hideMark/>
          </w:tcPr>
          <w:p w14:paraId="2985DFB3"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0FE39CB0"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29FECA6E"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5.2</w:t>
            </w:r>
          </w:p>
        </w:tc>
        <w:tc>
          <w:tcPr>
            <w:tcW w:w="294" w:type="pct"/>
            <w:vMerge w:val="restart"/>
            <w:shd w:val="clear" w:color="000000" w:fill="FFFFFF"/>
            <w:vAlign w:val="center"/>
            <w:hideMark/>
          </w:tcPr>
          <w:p w14:paraId="2EA8A42C"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16AEE708"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4EE1D67A"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4.81</w:t>
            </w:r>
          </w:p>
        </w:tc>
        <w:tc>
          <w:tcPr>
            <w:tcW w:w="294" w:type="pct"/>
            <w:vMerge w:val="restart"/>
            <w:shd w:val="clear" w:color="000000" w:fill="FFFFFF"/>
            <w:vAlign w:val="center"/>
            <w:hideMark/>
          </w:tcPr>
          <w:p w14:paraId="48EDE57B" w14:textId="77777777" w:rsidR="006271C1" w:rsidRPr="006271C1" w:rsidRDefault="006271C1" w:rsidP="006271C1">
            <w:pPr>
              <w:jc w:val="center"/>
              <w:rPr>
                <w:rFonts w:ascii="Times New Roman" w:eastAsia="等线" w:hAnsi="Times New Roman" w:cs="Times New Roman"/>
                <w:b/>
                <w:bCs/>
                <w:color w:val="000000"/>
                <w:sz w:val="19"/>
                <w:szCs w:val="19"/>
              </w:rPr>
            </w:pPr>
            <w:r w:rsidRPr="006271C1">
              <w:rPr>
                <w:rFonts w:ascii="Times New Roman" w:eastAsia="等线" w:hAnsi="Times New Roman" w:cs="Times New Roman"/>
                <w:b/>
                <w:bCs/>
                <w:color w:val="000000"/>
                <w:sz w:val="19"/>
                <w:szCs w:val="19"/>
              </w:rPr>
              <w:t>38.22</w:t>
            </w:r>
          </w:p>
        </w:tc>
        <w:tc>
          <w:tcPr>
            <w:tcW w:w="294" w:type="pct"/>
            <w:vMerge w:val="restart"/>
            <w:shd w:val="clear" w:color="000000" w:fill="FFFFFF"/>
            <w:vAlign w:val="center"/>
            <w:hideMark/>
          </w:tcPr>
          <w:p w14:paraId="69896D62" w14:textId="77777777" w:rsidR="006271C1" w:rsidRPr="006271C1" w:rsidRDefault="006271C1" w:rsidP="006271C1">
            <w:pPr>
              <w:jc w:val="center"/>
              <w:rPr>
                <w:b/>
                <w:bCs/>
                <w:color w:val="000000"/>
                <w:sz w:val="15"/>
                <w:szCs w:val="15"/>
              </w:rPr>
            </w:pPr>
            <w:r w:rsidRPr="006271C1">
              <w:rPr>
                <w:rFonts w:hint="eastAsia"/>
                <w:b/>
                <w:bCs/>
                <w:color w:val="000000"/>
                <w:sz w:val="15"/>
                <w:szCs w:val="15"/>
              </w:rPr>
              <w:t>1.09%</w:t>
            </w:r>
          </w:p>
        </w:tc>
      </w:tr>
      <w:tr w:rsidR="006271C1" w:rsidRPr="006271C1" w14:paraId="11D28CE8" w14:textId="77777777" w:rsidTr="001F674E">
        <w:trPr>
          <w:trHeight w:val="326"/>
        </w:trPr>
        <w:tc>
          <w:tcPr>
            <w:tcW w:w="294" w:type="pct"/>
            <w:vMerge/>
            <w:vAlign w:val="center"/>
            <w:hideMark/>
          </w:tcPr>
          <w:p w14:paraId="31E7E2CC" w14:textId="77777777" w:rsidR="006271C1" w:rsidRPr="006271C1" w:rsidRDefault="006271C1" w:rsidP="006271C1">
            <w:pPr>
              <w:rPr>
                <w:b/>
                <w:bCs/>
                <w:color w:val="000000"/>
                <w:sz w:val="15"/>
                <w:szCs w:val="15"/>
              </w:rPr>
            </w:pPr>
          </w:p>
        </w:tc>
        <w:tc>
          <w:tcPr>
            <w:tcW w:w="294" w:type="pct"/>
            <w:vMerge/>
            <w:vAlign w:val="center"/>
            <w:hideMark/>
          </w:tcPr>
          <w:p w14:paraId="27F48A5F" w14:textId="77777777" w:rsidR="006271C1" w:rsidRPr="006271C1" w:rsidRDefault="006271C1" w:rsidP="006271C1">
            <w:pPr>
              <w:rPr>
                <w:b/>
                <w:bCs/>
                <w:color w:val="000000"/>
                <w:sz w:val="15"/>
                <w:szCs w:val="15"/>
              </w:rPr>
            </w:pPr>
          </w:p>
        </w:tc>
        <w:tc>
          <w:tcPr>
            <w:tcW w:w="294" w:type="pct"/>
            <w:vMerge/>
            <w:vAlign w:val="center"/>
            <w:hideMark/>
          </w:tcPr>
          <w:p w14:paraId="6B6D2551" w14:textId="77777777" w:rsidR="006271C1" w:rsidRPr="006271C1" w:rsidRDefault="006271C1" w:rsidP="006271C1">
            <w:pPr>
              <w:rPr>
                <w:b/>
                <w:bCs/>
                <w:color w:val="000000"/>
                <w:sz w:val="15"/>
                <w:szCs w:val="15"/>
              </w:rPr>
            </w:pPr>
          </w:p>
        </w:tc>
        <w:tc>
          <w:tcPr>
            <w:tcW w:w="294" w:type="pct"/>
            <w:vMerge/>
            <w:vAlign w:val="center"/>
            <w:hideMark/>
          </w:tcPr>
          <w:p w14:paraId="553D8737" w14:textId="77777777" w:rsidR="006271C1" w:rsidRPr="006271C1" w:rsidRDefault="006271C1" w:rsidP="006271C1">
            <w:pPr>
              <w:rPr>
                <w:b/>
                <w:bCs/>
                <w:color w:val="000000"/>
                <w:sz w:val="15"/>
                <w:szCs w:val="15"/>
              </w:rPr>
            </w:pPr>
          </w:p>
        </w:tc>
        <w:tc>
          <w:tcPr>
            <w:tcW w:w="294" w:type="pct"/>
            <w:vMerge/>
            <w:vAlign w:val="center"/>
            <w:hideMark/>
          </w:tcPr>
          <w:p w14:paraId="34792D4F" w14:textId="77777777" w:rsidR="006271C1" w:rsidRPr="006271C1" w:rsidRDefault="006271C1" w:rsidP="006271C1">
            <w:pPr>
              <w:rPr>
                <w:rFonts w:ascii="Times New Roman" w:eastAsia="等线" w:hAnsi="Times New Roman" w:cs="Times New Roman"/>
                <w:b/>
                <w:bCs/>
                <w:color w:val="000000"/>
                <w:sz w:val="19"/>
                <w:szCs w:val="19"/>
              </w:rPr>
            </w:pPr>
          </w:p>
        </w:tc>
        <w:tc>
          <w:tcPr>
            <w:tcW w:w="294" w:type="pct"/>
            <w:vMerge/>
            <w:vAlign w:val="center"/>
            <w:hideMark/>
          </w:tcPr>
          <w:p w14:paraId="27CC11DB"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5AD5D673"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5890D616"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477201CD"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7BBC0051"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76652460"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213167F2"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7F6D6622"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22F42189"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0AB74FED"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3581F1B1" w14:textId="77777777" w:rsidR="006271C1" w:rsidRPr="006271C1" w:rsidRDefault="006271C1" w:rsidP="006271C1">
            <w:pPr>
              <w:rPr>
                <w:rFonts w:ascii="Times New Roman" w:eastAsia="等线" w:hAnsi="Times New Roman" w:cs="Times New Roman"/>
                <w:b/>
                <w:bCs/>
                <w:color w:val="000000"/>
                <w:sz w:val="19"/>
                <w:szCs w:val="19"/>
              </w:rPr>
            </w:pPr>
          </w:p>
        </w:tc>
        <w:tc>
          <w:tcPr>
            <w:tcW w:w="294" w:type="pct"/>
            <w:vMerge/>
            <w:vAlign w:val="center"/>
            <w:hideMark/>
          </w:tcPr>
          <w:p w14:paraId="5521EECA" w14:textId="77777777" w:rsidR="006271C1" w:rsidRPr="006271C1" w:rsidRDefault="006271C1" w:rsidP="006271C1">
            <w:pPr>
              <w:rPr>
                <w:b/>
                <w:bCs/>
                <w:color w:val="000000"/>
                <w:sz w:val="15"/>
                <w:szCs w:val="15"/>
              </w:rPr>
            </w:pPr>
          </w:p>
        </w:tc>
      </w:tr>
      <w:tr w:rsidR="00C167CC" w:rsidRPr="006271C1" w14:paraId="563BD3DD" w14:textId="77777777" w:rsidTr="004E4419">
        <w:trPr>
          <w:trHeight w:val="326"/>
        </w:trPr>
        <w:tc>
          <w:tcPr>
            <w:tcW w:w="294" w:type="pct"/>
            <w:vMerge w:val="restart"/>
            <w:shd w:val="clear" w:color="000000" w:fill="FFFFFF"/>
            <w:vAlign w:val="center"/>
            <w:hideMark/>
          </w:tcPr>
          <w:p w14:paraId="55746BBC" w14:textId="77777777" w:rsidR="006271C1" w:rsidRPr="006271C1" w:rsidRDefault="006271C1" w:rsidP="006271C1">
            <w:pPr>
              <w:jc w:val="center"/>
              <w:rPr>
                <w:b/>
                <w:bCs/>
                <w:color w:val="000000"/>
                <w:sz w:val="15"/>
                <w:szCs w:val="15"/>
              </w:rPr>
            </w:pPr>
            <w:r w:rsidRPr="006271C1">
              <w:rPr>
                <w:rFonts w:hint="eastAsia"/>
                <w:b/>
                <w:bCs/>
                <w:color w:val="000000"/>
                <w:sz w:val="15"/>
                <w:szCs w:val="15"/>
              </w:rPr>
              <w:t>3</w:t>
            </w:r>
          </w:p>
        </w:tc>
        <w:tc>
          <w:tcPr>
            <w:tcW w:w="294" w:type="pct"/>
            <w:vMerge w:val="restart"/>
            <w:shd w:val="clear" w:color="000000" w:fill="FFFFFF"/>
            <w:vAlign w:val="center"/>
            <w:hideMark/>
          </w:tcPr>
          <w:p w14:paraId="6E55E1C3" w14:textId="77777777" w:rsidR="006271C1" w:rsidRPr="006271C1" w:rsidRDefault="006271C1" w:rsidP="006271C1">
            <w:pPr>
              <w:jc w:val="center"/>
              <w:rPr>
                <w:b/>
                <w:bCs/>
                <w:color w:val="000000"/>
                <w:sz w:val="15"/>
                <w:szCs w:val="15"/>
              </w:rPr>
            </w:pPr>
            <w:r w:rsidRPr="006271C1">
              <w:rPr>
                <w:rFonts w:hint="eastAsia"/>
                <w:b/>
                <w:bCs/>
                <w:color w:val="000000"/>
                <w:sz w:val="15"/>
                <w:szCs w:val="15"/>
              </w:rPr>
              <w:t>移民规划监测费</w:t>
            </w:r>
          </w:p>
        </w:tc>
        <w:tc>
          <w:tcPr>
            <w:tcW w:w="294" w:type="pct"/>
            <w:vMerge w:val="restart"/>
            <w:shd w:val="clear" w:color="000000" w:fill="FFFFFF"/>
            <w:vAlign w:val="center"/>
            <w:hideMark/>
          </w:tcPr>
          <w:p w14:paraId="6FC2E734" w14:textId="77777777" w:rsidR="006271C1" w:rsidRPr="006271C1" w:rsidRDefault="006271C1" w:rsidP="006271C1">
            <w:pPr>
              <w:jc w:val="center"/>
              <w:rPr>
                <w:b/>
                <w:bCs/>
                <w:color w:val="000000"/>
                <w:sz w:val="15"/>
                <w:szCs w:val="15"/>
              </w:rPr>
            </w:pPr>
            <w:r w:rsidRPr="006271C1">
              <w:rPr>
                <w:rFonts w:hint="eastAsia"/>
                <w:b/>
                <w:bCs/>
                <w:color w:val="000000"/>
                <w:sz w:val="15"/>
                <w:szCs w:val="15"/>
              </w:rPr>
              <w:t>万元</w:t>
            </w:r>
          </w:p>
        </w:tc>
        <w:tc>
          <w:tcPr>
            <w:tcW w:w="294" w:type="pct"/>
            <w:vMerge w:val="restart"/>
            <w:shd w:val="clear" w:color="000000" w:fill="FFFFFF"/>
            <w:vAlign w:val="center"/>
            <w:hideMark/>
          </w:tcPr>
          <w:p w14:paraId="232CAF5A"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044FD41C" w14:textId="77777777" w:rsidR="006271C1" w:rsidRPr="006271C1" w:rsidRDefault="006271C1" w:rsidP="006271C1">
            <w:pPr>
              <w:jc w:val="center"/>
              <w:rPr>
                <w:rFonts w:ascii="Times New Roman" w:eastAsia="等线" w:hAnsi="Times New Roman" w:cs="Times New Roman"/>
                <w:b/>
                <w:bCs/>
                <w:color w:val="000000"/>
                <w:sz w:val="19"/>
                <w:szCs w:val="19"/>
              </w:rPr>
            </w:pPr>
            <w:r w:rsidRPr="006271C1">
              <w:rPr>
                <w:rFonts w:ascii="Times New Roman" w:eastAsia="等线" w:hAnsi="Times New Roman" w:cs="Times New Roman"/>
                <w:b/>
                <w:bCs/>
                <w:color w:val="000000"/>
                <w:sz w:val="19"/>
                <w:szCs w:val="19"/>
              </w:rPr>
              <w:t>0</w:t>
            </w:r>
          </w:p>
        </w:tc>
        <w:tc>
          <w:tcPr>
            <w:tcW w:w="294" w:type="pct"/>
            <w:vMerge w:val="restart"/>
            <w:shd w:val="clear" w:color="000000" w:fill="FFFFFF"/>
            <w:vAlign w:val="center"/>
            <w:hideMark/>
          </w:tcPr>
          <w:p w14:paraId="0588E36F"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56.22</w:t>
            </w:r>
          </w:p>
        </w:tc>
        <w:tc>
          <w:tcPr>
            <w:tcW w:w="294" w:type="pct"/>
            <w:vMerge w:val="restart"/>
            <w:shd w:val="clear" w:color="000000" w:fill="FFFFFF"/>
            <w:vAlign w:val="center"/>
            <w:hideMark/>
          </w:tcPr>
          <w:p w14:paraId="6F89C1B5"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12D9394A"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32777B2A"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56.66</w:t>
            </w:r>
          </w:p>
        </w:tc>
        <w:tc>
          <w:tcPr>
            <w:tcW w:w="294" w:type="pct"/>
            <w:vMerge w:val="restart"/>
            <w:shd w:val="clear" w:color="000000" w:fill="FFFFFF"/>
            <w:vAlign w:val="center"/>
            <w:hideMark/>
          </w:tcPr>
          <w:p w14:paraId="2CBCC556"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60EB4E3B"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3E250D0B"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20.8</w:t>
            </w:r>
          </w:p>
        </w:tc>
        <w:tc>
          <w:tcPr>
            <w:tcW w:w="294" w:type="pct"/>
            <w:vMerge w:val="restart"/>
            <w:shd w:val="clear" w:color="000000" w:fill="FFFFFF"/>
            <w:vAlign w:val="center"/>
            <w:hideMark/>
          </w:tcPr>
          <w:p w14:paraId="2E723025"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6DADCA6A"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vMerge w:val="restart"/>
            <w:shd w:val="clear" w:color="000000" w:fill="FFFFFF"/>
            <w:vAlign w:val="center"/>
            <w:hideMark/>
          </w:tcPr>
          <w:p w14:paraId="3F3B2F95"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19.23</w:t>
            </w:r>
          </w:p>
        </w:tc>
        <w:tc>
          <w:tcPr>
            <w:tcW w:w="294" w:type="pct"/>
            <w:vMerge w:val="restart"/>
            <w:shd w:val="clear" w:color="000000" w:fill="FFFFFF"/>
            <w:vAlign w:val="center"/>
            <w:hideMark/>
          </w:tcPr>
          <w:p w14:paraId="5C9D3055" w14:textId="77777777" w:rsidR="006271C1" w:rsidRPr="006271C1" w:rsidRDefault="006271C1" w:rsidP="006271C1">
            <w:pPr>
              <w:jc w:val="center"/>
              <w:rPr>
                <w:b/>
                <w:bCs/>
                <w:color w:val="000000"/>
                <w:sz w:val="15"/>
                <w:szCs w:val="15"/>
              </w:rPr>
            </w:pPr>
            <w:r w:rsidRPr="006271C1">
              <w:rPr>
                <w:rFonts w:hint="eastAsia"/>
                <w:b/>
                <w:bCs/>
                <w:color w:val="000000"/>
                <w:sz w:val="15"/>
                <w:szCs w:val="15"/>
              </w:rPr>
              <w:t>152.9</w:t>
            </w:r>
          </w:p>
        </w:tc>
        <w:tc>
          <w:tcPr>
            <w:tcW w:w="294" w:type="pct"/>
            <w:vMerge w:val="restart"/>
            <w:shd w:val="clear" w:color="000000" w:fill="FFFFFF"/>
            <w:vAlign w:val="center"/>
            <w:hideMark/>
          </w:tcPr>
          <w:p w14:paraId="1554187B" w14:textId="77777777" w:rsidR="006271C1" w:rsidRPr="006271C1" w:rsidRDefault="006271C1" w:rsidP="006271C1">
            <w:pPr>
              <w:jc w:val="center"/>
              <w:rPr>
                <w:b/>
                <w:bCs/>
                <w:color w:val="000000"/>
                <w:sz w:val="15"/>
                <w:szCs w:val="15"/>
              </w:rPr>
            </w:pPr>
            <w:r w:rsidRPr="006271C1">
              <w:rPr>
                <w:rFonts w:hint="eastAsia"/>
                <w:b/>
                <w:bCs/>
                <w:color w:val="000000"/>
                <w:sz w:val="15"/>
                <w:szCs w:val="15"/>
              </w:rPr>
              <w:t>4.34%</w:t>
            </w:r>
          </w:p>
        </w:tc>
      </w:tr>
      <w:tr w:rsidR="006271C1" w:rsidRPr="006271C1" w14:paraId="53F12177" w14:textId="77777777" w:rsidTr="001F674E">
        <w:trPr>
          <w:trHeight w:val="326"/>
        </w:trPr>
        <w:tc>
          <w:tcPr>
            <w:tcW w:w="294" w:type="pct"/>
            <w:vMerge/>
            <w:vAlign w:val="center"/>
            <w:hideMark/>
          </w:tcPr>
          <w:p w14:paraId="503BB36E" w14:textId="77777777" w:rsidR="006271C1" w:rsidRPr="006271C1" w:rsidRDefault="006271C1" w:rsidP="006271C1">
            <w:pPr>
              <w:rPr>
                <w:b/>
                <w:bCs/>
                <w:color w:val="000000"/>
                <w:sz w:val="15"/>
                <w:szCs w:val="15"/>
              </w:rPr>
            </w:pPr>
          </w:p>
        </w:tc>
        <w:tc>
          <w:tcPr>
            <w:tcW w:w="294" w:type="pct"/>
            <w:vMerge/>
            <w:vAlign w:val="center"/>
            <w:hideMark/>
          </w:tcPr>
          <w:p w14:paraId="1D5F5D41" w14:textId="77777777" w:rsidR="006271C1" w:rsidRPr="006271C1" w:rsidRDefault="006271C1" w:rsidP="006271C1">
            <w:pPr>
              <w:rPr>
                <w:b/>
                <w:bCs/>
                <w:color w:val="000000"/>
                <w:sz w:val="15"/>
                <w:szCs w:val="15"/>
              </w:rPr>
            </w:pPr>
          </w:p>
        </w:tc>
        <w:tc>
          <w:tcPr>
            <w:tcW w:w="294" w:type="pct"/>
            <w:vMerge/>
            <w:vAlign w:val="center"/>
            <w:hideMark/>
          </w:tcPr>
          <w:p w14:paraId="6E89355E" w14:textId="77777777" w:rsidR="006271C1" w:rsidRPr="006271C1" w:rsidRDefault="006271C1" w:rsidP="006271C1">
            <w:pPr>
              <w:rPr>
                <w:b/>
                <w:bCs/>
                <w:color w:val="000000"/>
                <w:sz w:val="15"/>
                <w:szCs w:val="15"/>
              </w:rPr>
            </w:pPr>
          </w:p>
        </w:tc>
        <w:tc>
          <w:tcPr>
            <w:tcW w:w="294" w:type="pct"/>
            <w:vMerge/>
            <w:vAlign w:val="center"/>
            <w:hideMark/>
          </w:tcPr>
          <w:p w14:paraId="20D13E2D"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164B14E6" w14:textId="77777777" w:rsidR="006271C1" w:rsidRPr="006271C1" w:rsidRDefault="006271C1" w:rsidP="006271C1">
            <w:pPr>
              <w:rPr>
                <w:rFonts w:ascii="Times New Roman" w:eastAsia="等线" w:hAnsi="Times New Roman" w:cs="Times New Roman"/>
                <w:b/>
                <w:bCs/>
                <w:color w:val="000000"/>
                <w:sz w:val="19"/>
                <w:szCs w:val="19"/>
              </w:rPr>
            </w:pPr>
          </w:p>
        </w:tc>
        <w:tc>
          <w:tcPr>
            <w:tcW w:w="294" w:type="pct"/>
            <w:vMerge/>
            <w:vAlign w:val="center"/>
            <w:hideMark/>
          </w:tcPr>
          <w:p w14:paraId="596D7925"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57CD661E"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7DD37964"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34E4F222"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4E29BF1E"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3295C7A7"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37191EC5"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59BE41E2"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72F25E87"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572162AB" w14:textId="77777777" w:rsidR="006271C1" w:rsidRPr="006271C1" w:rsidRDefault="006271C1" w:rsidP="006271C1">
            <w:pPr>
              <w:rPr>
                <w:rFonts w:ascii="Times New Roman" w:eastAsia="等线" w:hAnsi="Times New Roman" w:cs="Times New Roman"/>
                <w:b/>
                <w:bCs/>
                <w:color w:val="000000"/>
                <w:sz w:val="14"/>
                <w:szCs w:val="14"/>
              </w:rPr>
            </w:pPr>
          </w:p>
        </w:tc>
        <w:tc>
          <w:tcPr>
            <w:tcW w:w="294" w:type="pct"/>
            <w:vMerge/>
            <w:vAlign w:val="center"/>
            <w:hideMark/>
          </w:tcPr>
          <w:p w14:paraId="36D31D41" w14:textId="77777777" w:rsidR="006271C1" w:rsidRPr="006271C1" w:rsidRDefault="006271C1" w:rsidP="006271C1">
            <w:pPr>
              <w:rPr>
                <w:b/>
                <w:bCs/>
                <w:color w:val="000000"/>
                <w:sz w:val="15"/>
                <w:szCs w:val="15"/>
              </w:rPr>
            </w:pPr>
          </w:p>
        </w:tc>
        <w:tc>
          <w:tcPr>
            <w:tcW w:w="294" w:type="pct"/>
            <w:vMerge/>
            <w:vAlign w:val="center"/>
            <w:hideMark/>
          </w:tcPr>
          <w:p w14:paraId="5C160600" w14:textId="77777777" w:rsidR="006271C1" w:rsidRPr="006271C1" w:rsidRDefault="006271C1" w:rsidP="006271C1">
            <w:pPr>
              <w:rPr>
                <w:b/>
                <w:bCs/>
                <w:color w:val="000000"/>
                <w:sz w:val="15"/>
                <w:szCs w:val="15"/>
              </w:rPr>
            </w:pPr>
          </w:p>
        </w:tc>
      </w:tr>
      <w:tr w:rsidR="001F674E" w:rsidRPr="006271C1" w14:paraId="4CF4340C" w14:textId="77777777" w:rsidTr="001F674E">
        <w:trPr>
          <w:trHeight w:val="370"/>
        </w:trPr>
        <w:tc>
          <w:tcPr>
            <w:tcW w:w="294" w:type="pct"/>
            <w:shd w:val="clear" w:color="000000" w:fill="FFFFFF"/>
            <w:vAlign w:val="center"/>
            <w:hideMark/>
          </w:tcPr>
          <w:p w14:paraId="649DA88C" w14:textId="77777777" w:rsidR="006271C1" w:rsidRPr="006271C1" w:rsidRDefault="006271C1" w:rsidP="006271C1">
            <w:pPr>
              <w:ind w:firstLineChars="100" w:firstLine="150"/>
              <w:rPr>
                <w:color w:val="000000"/>
                <w:sz w:val="15"/>
                <w:szCs w:val="15"/>
              </w:rPr>
            </w:pPr>
            <w:r w:rsidRPr="006271C1">
              <w:rPr>
                <w:rFonts w:hint="eastAsia"/>
                <w:color w:val="000000"/>
                <w:sz w:val="15"/>
                <w:szCs w:val="15"/>
              </w:rPr>
              <w:t>3.1</w:t>
            </w:r>
          </w:p>
        </w:tc>
        <w:tc>
          <w:tcPr>
            <w:tcW w:w="294" w:type="pct"/>
            <w:shd w:val="clear" w:color="000000" w:fill="FFFFFF"/>
            <w:vAlign w:val="center"/>
            <w:hideMark/>
          </w:tcPr>
          <w:p w14:paraId="0F57E64B" w14:textId="77777777" w:rsidR="006271C1" w:rsidRPr="006271C1" w:rsidRDefault="006271C1" w:rsidP="006271C1">
            <w:pPr>
              <w:jc w:val="center"/>
              <w:rPr>
                <w:color w:val="000000"/>
                <w:sz w:val="15"/>
                <w:szCs w:val="15"/>
              </w:rPr>
            </w:pPr>
            <w:r w:rsidRPr="006271C1">
              <w:rPr>
                <w:rFonts w:hint="eastAsia"/>
                <w:color w:val="000000"/>
                <w:sz w:val="15"/>
                <w:szCs w:val="15"/>
              </w:rPr>
              <w:t>移民勘测设计费</w:t>
            </w:r>
          </w:p>
        </w:tc>
        <w:tc>
          <w:tcPr>
            <w:tcW w:w="294" w:type="pct"/>
            <w:shd w:val="clear" w:color="000000" w:fill="FFFFFF"/>
            <w:vAlign w:val="center"/>
            <w:hideMark/>
          </w:tcPr>
          <w:p w14:paraId="3A2A8025" w14:textId="77777777" w:rsidR="006271C1" w:rsidRPr="006271C1" w:rsidRDefault="006271C1" w:rsidP="006271C1">
            <w:pPr>
              <w:jc w:val="center"/>
              <w:rPr>
                <w:color w:val="000000"/>
                <w:sz w:val="15"/>
                <w:szCs w:val="15"/>
              </w:rPr>
            </w:pPr>
            <w:r w:rsidRPr="006271C1">
              <w:rPr>
                <w:rFonts w:hint="eastAsia"/>
                <w:color w:val="000000"/>
                <w:sz w:val="15"/>
                <w:szCs w:val="15"/>
              </w:rPr>
              <w:t>万元</w:t>
            </w:r>
          </w:p>
        </w:tc>
        <w:tc>
          <w:tcPr>
            <w:tcW w:w="294" w:type="pct"/>
            <w:shd w:val="clear" w:color="000000" w:fill="FFFFFF"/>
            <w:vAlign w:val="center"/>
            <w:hideMark/>
          </w:tcPr>
          <w:p w14:paraId="0B82EE6D" w14:textId="77777777" w:rsidR="006271C1" w:rsidRPr="006271C1" w:rsidRDefault="006271C1" w:rsidP="006271C1">
            <w:pPr>
              <w:jc w:val="center"/>
              <w:rPr>
                <w:color w:val="000000"/>
                <w:sz w:val="15"/>
                <w:szCs w:val="15"/>
              </w:rPr>
            </w:pPr>
            <w:r w:rsidRPr="006271C1">
              <w:rPr>
                <w:rFonts w:hint="eastAsia"/>
                <w:color w:val="000000"/>
                <w:sz w:val="15"/>
                <w:szCs w:val="15"/>
              </w:rPr>
              <w:t>移民基本费用的3%</w:t>
            </w:r>
          </w:p>
        </w:tc>
        <w:tc>
          <w:tcPr>
            <w:tcW w:w="294" w:type="pct"/>
            <w:shd w:val="clear" w:color="000000" w:fill="FFFFFF"/>
            <w:vAlign w:val="center"/>
            <w:hideMark/>
          </w:tcPr>
          <w:p w14:paraId="39017D0D" w14:textId="77777777" w:rsidR="006271C1" w:rsidRPr="006271C1" w:rsidRDefault="006271C1" w:rsidP="006271C1">
            <w:pPr>
              <w:jc w:val="center"/>
              <w:rPr>
                <w:rFonts w:ascii="Times New Roman" w:eastAsia="等线" w:hAnsi="Times New Roman" w:cs="Times New Roman"/>
                <w:color w:val="000000"/>
                <w:sz w:val="19"/>
                <w:szCs w:val="19"/>
              </w:rPr>
            </w:pPr>
            <w:r w:rsidRPr="006271C1">
              <w:rPr>
                <w:rFonts w:ascii="Times New Roman" w:eastAsia="等线" w:hAnsi="Times New Roman" w:cs="Times New Roman"/>
                <w:color w:val="000000"/>
                <w:sz w:val="19"/>
                <w:szCs w:val="19"/>
              </w:rPr>
              <w:t>0</w:t>
            </w:r>
          </w:p>
        </w:tc>
        <w:tc>
          <w:tcPr>
            <w:tcW w:w="294" w:type="pct"/>
            <w:shd w:val="clear" w:color="000000" w:fill="FFFFFF"/>
            <w:vAlign w:val="center"/>
            <w:hideMark/>
          </w:tcPr>
          <w:p w14:paraId="09273112"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21.08</w:t>
            </w:r>
          </w:p>
        </w:tc>
        <w:tc>
          <w:tcPr>
            <w:tcW w:w="294" w:type="pct"/>
            <w:shd w:val="clear" w:color="000000" w:fill="FFFFFF"/>
            <w:vAlign w:val="center"/>
            <w:hideMark/>
          </w:tcPr>
          <w:p w14:paraId="3F922EBF"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0</w:t>
            </w:r>
          </w:p>
        </w:tc>
        <w:tc>
          <w:tcPr>
            <w:tcW w:w="294" w:type="pct"/>
            <w:shd w:val="clear" w:color="000000" w:fill="FFFFFF"/>
            <w:vAlign w:val="center"/>
            <w:hideMark/>
          </w:tcPr>
          <w:p w14:paraId="6618197F"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0</w:t>
            </w:r>
          </w:p>
        </w:tc>
        <w:tc>
          <w:tcPr>
            <w:tcW w:w="294" w:type="pct"/>
            <w:shd w:val="clear" w:color="000000" w:fill="FFFFFF"/>
            <w:vAlign w:val="center"/>
            <w:hideMark/>
          </w:tcPr>
          <w:p w14:paraId="4596FB3F"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21.25</w:t>
            </w:r>
          </w:p>
        </w:tc>
        <w:tc>
          <w:tcPr>
            <w:tcW w:w="294" w:type="pct"/>
            <w:shd w:val="clear" w:color="000000" w:fill="FFFFFF"/>
            <w:vAlign w:val="center"/>
            <w:hideMark/>
          </w:tcPr>
          <w:p w14:paraId="4C317F1F"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0</w:t>
            </w:r>
          </w:p>
        </w:tc>
        <w:tc>
          <w:tcPr>
            <w:tcW w:w="294" w:type="pct"/>
            <w:shd w:val="clear" w:color="000000" w:fill="FFFFFF"/>
            <w:vAlign w:val="center"/>
            <w:hideMark/>
          </w:tcPr>
          <w:p w14:paraId="21E69CEF"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0</w:t>
            </w:r>
          </w:p>
        </w:tc>
        <w:tc>
          <w:tcPr>
            <w:tcW w:w="294" w:type="pct"/>
            <w:shd w:val="clear" w:color="000000" w:fill="FFFFFF"/>
            <w:vAlign w:val="center"/>
            <w:hideMark/>
          </w:tcPr>
          <w:p w14:paraId="271F3A0B"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7.8</w:t>
            </w:r>
          </w:p>
        </w:tc>
        <w:tc>
          <w:tcPr>
            <w:tcW w:w="294" w:type="pct"/>
            <w:shd w:val="clear" w:color="000000" w:fill="FFFFFF"/>
            <w:vAlign w:val="center"/>
            <w:hideMark/>
          </w:tcPr>
          <w:p w14:paraId="74027AD4"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0</w:t>
            </w:r>
          </w:p>
        </w:tc>
        <w:tc>
          <w:tcPr>
            <w:tcW w:w="294" w:type="pct"/>
            <w:shd w:val="clear" w:color="000000" w:fill="FFFFFF"/>
            <w:vAlign w:val="center"/>
            <w:hideMark/>
          </w:tcPr>
          <w:p w14:paraId="1E2F181F"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0</w:t>
            </w:r>
          </w:p>
        </w:tc>
        <w:tc>
          <w:tcPr>
            <w:tcW w:w="294" w:type="pct"/>
            <w:shd w:val="clear" w:color="000000" w:fill="FFFFFF"/>
            <w:vAlign w:val="center"/>
            <w:hideMark/>
          </w:tcPr>
          <w:p w14:paraId="0FBD0F8B"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7.21</w:t>
            </w:r>
          </w:p>
        </w:tc>
        <w:tc>
          <w:tcPr>
            <w:tcW w:w="294" w:type="pct"/>
            <w:shd w:val="clear" w:color="000000" w:fill="FFFFFF"/>
            <w:vAlign w:val="center"/>
            <w:hideMark/>
          </w:tcPr>
          <w:p w14:paraId="6309F666" w14:textId="77777777" w:rsidR="006271C1" w:rsidRPr="006271C1" w:rsidRDefault="006271C1" w:rsidP="006271C1">
            <w:pPr>
              <w:jc w:val="center"/>
              <w:rPr>
                <w:b/>
                <w:bCs/>
                <w:color w:val="000000"/>
                <w:sz w:val="15"/>
                <w:szCs w:val="15"/>
              </w:rPr>
            </w:pPr>
            <w:r w:rsidRPr="006271C1">
              <w:rPr>
                <w:rFonts w:hint="eastAsia"/>
                <w:b/>
                <w:bCs/>
                <w:color w:val="000000"/>
                <w:sz w:val="15"/>
                <w:szCs w:val="15"/>
              </w:rPr>
              <w:t>57.34</w:t>
            </w:r>
          </w:p>
        </w:tc>
        <w:tc>
          <w:tcPr>
            <w:tcW w:w="294" w:type="pct"/>
            <w:shd w:val="clear" w:color="000000" w:fill="FFFFFF"/>
            <w:vAlign w:val="center"/>
            <w:hideMark/>
          </w:tcPr>
          <w:p w14:paraId="103E9C05" w14:textId="77777777" w:rsidR="006271C1" w:rsidRPr="006271C1" w:rsidRDefault="006271C1" w:rsidP="006271C1">
            <w:pPr>
              <w:jc w:val="center"/>
              <w:rPr>
                <w:b/>
                <w:bCs/>
                <w:color w:val="000000"/>
                <w:sz w:val="15"/>
                <w:szCs w:val="15"/>
              </w:rPr>
            </w:pPr>
            <w:r w:rsidRPr="006271C1">
              <w:rPr>
                <w:rFonts w:hint="eastAsia"/>
                <w:b/>
                <w:bCs/>
                <w:color w:val="000000"/>
                <w:sz w:val="15"/>
                <w:szCs w:val="15"/>
              </w:rPr>
              <w:t>1.63%</w:t>
            </w:r>
          </w:p>
        </w:tc>
      </w:tr>
      <w:tr w:rsidR="001F674E" w:rsidRPr="006271C1" w14:paraId="21450538" w14:textId="77777777" w:rsidTr="001F674E">
        <w:trPr>
          <w:trHeight w:val="370"/>
        </w:trPr>
        <w:tc>
          <w:tcPr>
            <w:tcW w:w="294" w:type="pct"/>
            <w:shd w:val="clear" w:color="000000" w:fill="FFFFFF"/>
            <w:vAlign w:val="center"/>
            <w:hideMark/>
          </w:tcPr>
          <w:p w14:paraId="4F7D8E18" w14:textId="77777777" w:rsidR="006271C1" w:rsidRPr="006271C1" w:rsidRDefault="006271C1" w:rsidP="006271C1">
            <w:pPr>
              <w:ind w:firstLineChars="100" w:firstLine="150"/>
              <w:rPr>
                <w:color w:val="000000"/>
                <w:sz w:val="15"/>
                <w:szCs w:val="15"/>
              </w:rPr>
            </w:pPr>
            <w:r w:rsidRPr="006271C1">
              <w:rPr>
                <w:rFonts w:hint="eastAsia"/>
                <w:color w:val="000000"/>
                <w:sz w:val="15"/>
                <w:szCs w:val="15"/>
              </w:rPr>
              <w:t>3.2</w:t>
            </w:r>
          </w:p>
        </w:tc>
        <w:tc>
          <w:tcPr>
            <w:tcW w:w="294" w:type="pct"/>
            <w:shd w:val="clear" w:color="000000" w:fill="FFFFFF"/>
            <w:vAlign w:val="center"/>
            <w:hideMark/>
          </w:tcPr>
          <w:p w14:paraId="1EC1117A" w14:textId="77777777" w:rsidR="006271C1" w:rsidRPr="006271C1" w:rsidRDefault="006271C1" w:rsidP="006271C1">
            <w:pPr>
              <w:jc w:val="center"/>
              <w:rPr>
                <w:color w:val="000000"/>
                <w:sz w:val="15"/>
                <w:szCs w:val="15"/>
              </w:rPr>
            </w:pPr>
            <w:r w:rsidRPr="006271C1">
              <w:rPr>
                <w:rFonts w:hint="eastAsia"/>
                <w:color w:val="000000"/>
                <w:sz w:val="15"/>
                <w:szCs w:val="15"/>
              </w:rPr>
              <w:t>移民监测</w:t>
            </w:r>
            <w:proofErr w:type="gramStart"/>
            <w:r w:rsidRPr="006271C1">
              <w:rPr>
                <w:rFonts w:hint="eastAsia"/>
                <w:color w:val="000000"/>
                <w:sz w:val="15"/>
                <w:szCs w:val="15"/>
              </w:rPr>
              <w:t>测</w:t>
            </w:r>
            <w:proofErr w:type="gramEnd"/>
            <w:r w:rsidRPr="006271C1">
              <w:rPr>
                <w:rFonts w:hint="eastAsia"/>
                <w:color w:val="000000"/>
                <w:sz w:val="15"/>
                <w:szCs w:val="15"/>
              </w:rPr>
              <w:t>评估</w:t>
            </w:r>
          </w:p>
        </w:tc>
        <w:tc>
          <w:tcPr>
            <w:tcW w:w="294" w:type="pct"/>
            <w:shd w:val="clear" w:color="000000" w:fill="FFFFFF"/>
            <w:vAlign w:val="center"/>
            <w:hideMark/>
          </w:tcPr>
          <w:p w14:paraId="6FC8383B" w14:textId="77777777" w:rsidR="006271C1" w:rsidRPr="006271C1" w:rsidRDefault="006271C1" w:rsidP="006271C1">
            <w:pPr>
              <w:jc w:val="center"/>
              <w:rPr>
                <w:color w:val="000000"/>
                <w:sz w:val="15"/>
                <w:szCs w:val="15"/>
              </w:rPr>
            </w:pPr>
            <w:r w:rsidRPr="006271C1">
              <w:rPr>
                <w:rFonts w:hint="eastAsia"/>
                <w:color w:val="000000"/>
                <w:sz w:val="15"/>
                <w:szCs w:val="15"/>
              </w:rPr>
              <w:t>万元</w:t>
            </w:r>
          </w:p>
        </w:tc>
        <w:tc>
          <w:tcPr>
            <w:tcW w:w="294" w:type="pct"/>
            <w:shd w:val="clear" w:color="000000" w:fill="FFFFFF"/>
            <w:vAlign w:val="center"/>
            <w:hideMark/>
          </w:tcPr>
          <w:p w14:paraId="6F221123" w14:textId="77777777" w:rsidR="006271C1" w:rsidRPr="006271C1" w:rsidRDefault="006271C1" w:rsidP="006271C1">
            <w:pPr>
              <w:jc w:val="center"/>
              <w:rPr>
                <w:color w:val="000000"/>
                <w:sz w:val="15"/>
                <w:szCs w:val="15"/>
              </w:rPr>
            </w:pPr>
            <w:r w:rsidRPr="006271C1">
              <w:rPr>
                <w:rFonts w:hint="eastAsia"/>
                <w:color w:val="000000"/>
                <w:sz w:val="15"/>
                <w:szCs w:val="15"/>
              </w:rPr>
              <w:t>移民基本费用的 5%</w:t>
            </w:r>
          </w:p>
        </w:tc>
        <w:tc>
          <w:tcPr>
            <w:tcW w:w="294" w:type="pct"/>
            <w:shd w:val="clear" w:color="000000" w:fill="FFFFFF"/>
            <w:vAlign w:val="center"/>
            <w:hideMark/>
          </w:tcPr>
          <w:p w14:paraId="08F86687" w14:textId="77777777" w:rsidR="006271C1" w:rsidRPr="006271C1" w:rsidRDefault="006271C1" w:rsidP="006271C1">
            <w:pPr>
              <w:jc w:val="center"/>
              <w:rPr>
                <w:rFonts w:ascii="Times New Roman" w:eastAsia="等线" w:hAnsi="Times New Roman" w:cs="Times New Roman"/>
                <w:color w:val="000000"/>
                <w:sz w:val="19"/>
                <w:szCs w:val="19"/>
              </w:rPr>
            </w:pPr>
            <w:r w:rsidRPr="006271C1">
              <w:rPr>
                <w:rFonts w:ascii="Times New Roman" w:eastAsia="等线" w:hAnsi="Times New Roman" w:cs="Times New Roman"/>
                <w:color w:val="000000"/>
                <w:sz w:val="19"/>
                <w:szCs w:val="19"/>
              </w:rPr>
              <w:t>0</w:t>
            </w:r>
          </w:p>
        </w:tc>
        <w:tc>
          <w:tcPr>
            <w:tcW w:w="294" w:type="pct"/>
            <w:shd w:val="clear" w:color="000000" w:fill="FFFFFF"/>
            <w:vAlign w:val="center"/>
            <w:hideMark/>
          </w:tcPr>
          <w:p w14:paraId="3C81F16E"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35.14</w:t>
            </w:r>
          </w:p>
        </w:tc>
        <w:tc>
          <w:tcPr>
            <w:tcW w:w="294" w:type="pct"/>
            <w:shd w:val="clear" w:color="000000" w:fill="FFFFFF"/>
            <w:vAlign w:val="center"/>
            <w:hideMark/>
          </w:tcPr>
          <w:p w14:paraId="6017DF20"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0</w:t>
            </w:r>
          </w:p>
        </w:tc>
        <w:tc>
          <w:tcPr>
            <w:tcW w:w="294" w:type="pct"/>
            <w:shd w:val="clear" w:color="000000" w:fill="FFFFFF"/>
            <w:vAlign w:val="center"/>
            <w:hideMark/>
          </w:tcPr>
          <w:p w14:paraId="0ED7CA7C"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0</w:t>
            </w:r>
          </w:p>
        </w:tc>
        <w:tc>
          <w:tcPr>
            <w:tcW w:w="294" w:type="pct"/>
            <w:shd w:val="clear" w:color="000000" w:fill="FFFFFF"/>
            <w:vAlign w:val="center"/>
            <w:hideMark/>
          </w:tcPr>
          <w:p w14:paraId="077FB431"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35.41</w:t>
            </w:r>
          </w:p>
        </w:tc>
        <w:tc>
          <w:tcPr>
            <w:tcW w:w="294" w:type="pct"/>
            <w:shd w:val="clear" w:color="000000" w:fill="FFFFFF"/>
            <w:vAlign w:val="center"/>
            <w:hideMark/>
          </w:tcPr>
          <w:p w14:paraId="493077AB"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0</w:t>
            </w:r>
          </w:p>
        </w:tc>
        <w:tc>
          <w:tcPr>
            <w:tcW w:w="294" w:type="pct"/>
            <w:shd w:val="clear" w:color="000000" w:fill="FFFFFF"/>
            <w:vAlign w:val="center"/>
            <w:hideMark/>
          </w:tcPr>
          <w:p w14:paraId="636BB9FA"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0</w:t>
            </w:r>
          </w:p>
        </w:tc>
        <w:tc>
          <w:tcPr>
            <w:tcW w:w="294" w:type="pct"/>
            <w:shd w:val="clear" w:color="000000" w:fill="FFFFFF"/>
            <w:vAlign w:val="center"/>
            <w:hideMark/>
          </w:tcPr>
          <w:p w14:paraId="36CAAA60"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13</w:t>
            </w:r>
          </w:p>
        </w:tc>
        <w:tc>
          <w:tcPr>
            <w:tcW w:w="294" w:type="pct"/>
            <w:shd w:val="clear" w:color="000000" w:fill="FFFFFF"/>
            <w:vAlign w:val="center"/>
            <w:hideMark/>
          </w:tcPr>
          <w:p w14:paraId="17F6F6B3"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0</w:t>
            </w:r>
          </w:p>
        </w:tc>
        <w:tc>
          <w:tcPr>
            <w:tcW w:w="294" w:type="pct"/>
            <w:shd w:val="clear" w:color="000000" w:fill="FFFFFF"/>
            <w:vAlign w:val="center"/>
            <w:hideMark/>
          </w:tcPr>
          <w:p w14:paraId="7862F1FD"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0</w:t>
            </w:r>
          </w:p>
        </w:tc>
        <w:tc>
          <w:tcPr>
            <w:tcW w:w="294" w:type="pct"/>
            <w:shd w:val="clear" w:color="000000" w:fill="FFFFFF"/>
            <w:vAlign w:val="center"/>
            <w:hideMark/>
          </w:tcPr>
          <w:p w14:paraId="06EA6343"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12.02</w:t>
            </w:r>
          </w:p>
        </w:tc>
        <w:tc>
          <w:tcPr>
            <w:tcW w:w="294" w:type="pct"/>
            <w:shd w:val="clear" w:color="000000" w:fill="FFFFFF"/>
            <w:vAlign w:val="center"/>
            <w:hideMark/>
          </w:tcPr>
          <w:p w14:paraId="68EEA7A0" w14:textId="77777777" w:rsidR="006271C1" w:rsidRPr="006271C1" w:rsidRDefault="006271C1" w:rsidP="006271C1">
            <w:pPr>
              <w:jc w:val="center"/>
              <w:rPr>
                <w:b/>
                <w:bCs/>
                <w:color w:val="000000"/>
                <w:sz w:val="15"/>
                <w:szCs w:val="15"/>
              </w:rPr>
            </w:pPr>
            <w:r w:rsidRPr="006271C1">
              <w:rPr>
                <w:rFonts w:hint="eastAsia"/>
                <w:b/>
                <w:bCs/>
                <w:color w:val="000000"/>
                <w:sz w:val="15"/>
                <w:szCs w:val="15"/>
              </w:rPr>
              <w:t>95.56</w:t>
            </w:r>
          </w:p>
        </w:tc>
        <w:tc>
          <w:tcPr>
            <w:tcW w:w="294" w:type="pct"/>
            <w:shd w:val="clear" w:color="000000" w:fill="FFFFFF"/>
            <w:vAlign w:val="center"/>
            <w:hideMark/>
          </w:tcPr>
          <w:p w14:paraId="26A19E5C" w14:textId="77777777" w:rsidR="006271C1" w:rsidRPr="006271C1" w:rsidRDefault="006271C1" w:rsidP="006271C1">
            <w:pPr>
              <w:jc w:val="center"/>
              <w:rPr>
                <w:b/>
                <w:bCs/>
                <w:color w:val="000000"/>
                <w:sz w:val="15"/>
                <w:szCs w:val="15"/>
              </w:rPr>
            </w:pPr>
            <w:r w:rsidRPr="006271C1">
              <w:rPr>
                <w:rFonts w:hint="eastAsia"/>
                <w:b/>
                <w:bCs/>
                <w:color w:val="000000"/>
                <w:sz w:val="15"/>
                <w:szCs w:val="15"/>
              </w:rPr>
              <w:t>2.71%</w:t>
            </w:r>
          </w:p>
        </w:tc>
      </w:tr>
      <w:tr w:rsidR="001F674E" w:rsidRPr="006271C1" w14:paraId="28FD04C6" w14:textId="77777777" w:rsidTr="001F674E">
        <w:trPr>
          <w:trHeight w:val="370"/>
        </w:trPr>
        <w:tc>
          <w:tcPr>
            <w:tcW w:w="294" w:type="pct"/>
            <w:shd w:val="clear" w:color="000000" w:fill="FFFFFF"/>
            <w:vAlign w:val="center"/>
            <w:hideMark/>
          </w:tcPr>
          <w:p w14:paraId="6FE5E7FE" w14:textId="77777777" w:rsidR="006271C1" w:rsidRPr="006271C1" w:rsidRDefault="006271C1" w:rsidP="006271C1">
            <w:pPr>
              <w:jc w:val="center"/>
              <w:rPr>
                <w:rFonts w:ascii="Times New Roman" w:eastAsia="等线" w:hAnsi="Times New Roman" w:cs="Times New Roman"/>
                <w:b/>
                <w:bCs/>
                <w:color w:val="000000"/>
                <w:sz w:val="19"/>
                <w:szCs w:val="19"/>
              </w:rPr>
            </w:pPr>
            <w:r w:rsidRPr="006271C1">
              <w:rPr>
                <w:rFonts w:ascii="Times New Roman" w:eastAsia="等线" w:hAnsi="Times New Roman" w:cs="Times New Roman"/>
                <w:b/>
                <w:bCs/>
                <w:color w:val="000000"/>
                <w:sz w:val="19"/>
                <w:szCs w:val="19"/>
              </w:rPr>
              <w:t>4</w:t>
            </w:r>
          </w:p>
        </w:tc>
        <w:tc>
          <w:tcPr>
            <w:tcW w:w="294" w:type="pct"/>
            <w:shd w:val="clear" w:color="000000" w:fill="FFFFFF"/>
            <w:vAlign w:val="center"/>
            <w:hideMark/>
          </w:tcPr>
          <w:p w14:paraId="6201F362" w14:textId="77777777" w:rsidR="006271C1" w:rsidRPr="006271C1" w:rsidRDefault="006271C1" w:rsidP="006271C1">
            <w:pPr>
              <w:jc w:val="center"/>
              <w:rPr>
                <w:b/>
                <w:bCs/>
                <w:color w:val="000000"/>
                <w:sz w:val="15"/>
                <w:szCs w:val="15"/>
              </w:rPr>
            </w:pPr>
            <w:r w:rsidRPr="006271C1">
              <w:rPr>
                <w:rFonts w:hint="eastAsia"/>
                <w:b/>
                <w:bCs/>
                <w:color w:val="000000"/>
                <w:sz w:val="15"/>
                <w:szCs w:val="15"/>
              </w:rPr>
              <w:t>培训费用（包括</w:t>
            </w:r>
          </w:p>
        </w:tc>
        <w:tc>
          <w:tcPr>
            <w:tcW w:w="294" w:type="pct"/>
            <w:shd w:val="clear" w:color="000000" w:fill="FFFFFF"/>
            <w:vAlign w:val="center"/>
            <w:hideMark/>
          </w:tcPr>
          <w:p w14:paraId="7FE2D708" w14:textId="77777777" w:rsidR="006271C1" w:rsidRPr="006271C1" w:rsidRDefault="006271C1" w:rsidP="006271C1">
            <w:pPr>
              <w:jc w:val="center"/>
              <w:rPr>
                <w:rFonts w:ascii="Times New Roman" w:eastAsia="等线" w:hAnsi="Times New Roman" w:cs="Times New Roman"/>
                <w:b/>
                <w:bCs/>
                <w:color w:val="000000"/>
                <w:sz w:val="19"/>
                <w:szCs w:val="19"/>
              </w:rPr>
            </w:pPr>
            <w:r w:rsidRPr="006271C1">
              <w:rPr>
                <w:rFonts w:ascii="Times New Roman" w:eastAsia="等线" w:hAnsi="Times New Roman" w:cs="Times New Roman"/>
                <w:b/>
                <w:bCs/>
                <w:color w:val="000000"/>
                <w:sz w:val="19"/>
                <w:szCs w:val="19"/>
              </w:rPr>
              <w:t>0</w:t>
            </w:r>
          </w:p>
        </w:tc>
        <w:tc>
          <w:tcPr>
            <w:tcW w:w="294" w:type="pct"/>
            <w:shd w:val="clear" w:color="000000" w:fill="FFFFFF"/>
            <w:vAlign w:val="center"/>
            <w:hideMark/>
          </w:tcPr>
          <w:p w14:paraId="3C604558" w14:textId="77777777" w:rsidR="006271C1" w:rsidRPr="006271C1" w:rsidRDefault="006271C1" w:rsidP="006271C1">
            <w:pPr>
              <w:jc w:val="center"/>
              <w:rPr>
                <w:b/>
                <w:bCs/>
                <w:color w:val="000000"/>
                <w:sz w:val="15"/>
                <w:szCs w:val="15"/>
              </w:rPr>
            </w:pPr>
            <w:r w:rsidRPr="006271C1">
              <w:rPr>
                <w:rFonts w:hint="eastAsia"/>
                <w:b/>
                <w:bCs/>
                <w:color w:val="000000"/>
                <w:sz w:val="15"/>
                <w:szCs w:val="15"/>
              </w:rPr>
              <w:t>移民基本费用的1%</w:t>
            </w:r>
          </w:p>
        </w:tc>
        <w:tc>
          <w:tcPr>
            <w:tcW w:w="294" w:type="pct"/>
            <w:shd w:val="clear" w:color="000000" w:fill="FFFFFF"/>
            <w:vAlign w:val="center"/>
            <w:hideMark/>
          </w:tcPr>
          <w:p w14:paraId="54510920" w14:textId="77777777" w:rsidR="006271C1" w:rsidRPr="006271C1" w:rsidRDefault="006271C1" w:rsidP="006271C1">
            <w:pPr>
              <w:jc w:val="center"/>
              <w:rPr>
                <w:rFonts w:ascii="Times New Roman" w:eastAsia="等线" w:hAnsi="Times New Roman" w:cs="Times New Roman"/>
                <w:b/>
                <w:bCs/>
                <w:color w:val="000000"/>
                <w:sz w:val="19"/>
                <w:szCs w:val="19"/>
              </w:rPr>
            </w:pPr>
            <w:r w:rsidRPr="006271C1">
              <w:rPr>
                <w:rFonts w:ascii="Times New Roman" w:eastAsia="等线" w:hAnsi="Times New Roman" w:cs="Times New Roman"/>
                <w:b/>
                <w:bCs/>
                <w:color w:val="000000"/>
                <w:sz w:val="19"/>
                <w:szCs w:val="19"/>
              </w:rPr>
              <w:t>0</w:t>
            </w:r>
          </w:p>
        </w:tc>
        <w:tc>
          <w:tcPr>
            <w:tcW w:w="294" w:type="pct"/>
            <w:shd w:val="clear" w:color="000000" w:fill="FFFFFF"/>
            <w:vAlign w:val="center"/>
            <w:hideMark/>
          </w:tcPr>
          <w:p w14:paraId="43D7E764"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7.03</w:t>
            </w:r>
          </w:p>
        </w:tc>
        <w:tc>
          <w:tcPr>
            <w:tcW w:w="294" w:type="pct"/>
            <w:shd w:val="clear" w:color="000000" w:fill="FFFFFF"/>
            <w:vAlign w:val="center"/>
            <w:hideMark/>
          </w:tcPr>
          <w:p w14:paraId="4CD4CE34"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1AF789CB"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256DEF9D"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7.08</w:t>
            </w:r>
          </w:p>
        </w:tc>
        <w:tc>
          <w:tcPr>
            <w:tcW w:w="294" w:type="pct"/>
            <w:shd w:val="clear" w:color="000000" w:fill="FFFFFF"/>
            <w:vAlign w:val="center"/>
            <w:hideMark/>
          </w:tcPr>
          <w:p w14:paraId="058E1CBA"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37F0B202"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27E9D789"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2.6</w:t>
            </w:r>
          </w:p>
        </w:tc>
        <w:tc>
          <w:tcPr>
            <w:tcW w:w="294" w:type="pct"/>
            <w:shd w:val="clear" w:color="000000" w:fill="FFFFFF"/>
            <w:vAlign w:val="center"/>
            <w:hideMark/>
          </w:tcPr>
          <w:p w14:paraId="50FE7052"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4C27D38E"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2EEBB94A"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2.4</w:t>
            </w:r>
          </w:p>
        </w:tc>
        <w:tc>
          <w:tcPr>
            <w:tcW w:w="294" w:type="pct"/>
            <w:shd w:val="clear" w:color="000000" w:fill="FFFFFF"/>
            <w:vAlign w:val="center"/>
            <w:hideMark/>
          </w:tcPr>
          <w:p w14:paraId="24302965" w14:textId="77777777" w:rsidR="006271C1" w:rsidRPr="006271C1" w:rsidRDefault="006271C1" w:rsidP="006271C1">
            <w:pPr>
              <w:jc w:val="center"/>
              <w:rPr>
                <w:b/>
                <w:bCs/>
                <w:color w:val="000000"/>
                <w:sz w:val="15"/>
                <w:szCs w:val="15"/>
              </w:rPr>
            </w:pPr>
            <w:r w:rsidRPr="006271C1">
              <w:rPr>
                <w:rFonts w:hint="eastAsia"/>
                <w:b/>
                <w:bCs/>
                <w:color w:val="000000"/>
                <w:sz w:val="15"/>
                <w:szCs w:val="15"/>
              </w:rPr>
              <w:t>19.11</w:t>
            </w:r>
          </w:p>
        </w:tc>
        <w:tc>
          <w:tcPr>
            <w:tcW w:w="294" w:type="pct"/>
            <w:shd w:val="clear" w:color="000000" w:fill="FFFFFF"/>
            <w:vAlign w:val="center"/>
            <w:hideMark/>
          </w:tcPr>
          <w:p w14:paraId="66B0D58A" w14:textId="77777777" w:rsidR="006271C1" w:rsidRPr="006271C1" w:rsidRDefault="006271C1" w:rsidP="006271C1">
            <w:pPr>
              <w:jc w:val="center"/>
              <w:rPr>
                <w:b/>
                <w:bCs/>
                <w:color w:val="000000"/>
                <w:sz w:val="15"/>
                <w:szCs w:val="15"/>
              </w:rPr>
            </w:pPr>
            <w:r w:rsidRPr="006271C1">
              <w:rPr>
                <w:rFonts w:hint="eastAsia"/>
                <w:b/>
                <w:bCs/>
                <w:color w:val="000000"/>
                <w:sz w:val="15"/>
                <w:szCs w:val="15"/>
              </w:rPr>
              <w:t>0.54%</w:t>
            </w:r>
          </w:p>
        </w:tc>
      </w:tr>
      <w:tr w:rsidR="001F674E" w:rsidRPr="006271C1" w14:paraId="145EDF51" w14:textId="77777777" w:rsidTr="001F674E">
        <w:trPr>
          <w:trHeight w:val="290"/>
        </w:trPr>
        <w:tc>
          <w:tcPr>
            <w:tcW w:w="294" w:type="pct"/>
            <w:shd w:val="clear" w:color="000000" w:fill="FFFFFF"/>
            <w:vAlign w:val="center"/>
            <w:hideMark/>
          </w:tcPr>
          <w:p w14:paraId="0DACDA27" w14:textId="77777777" w:rsidR="006271C1" w:rsidRPr="006271C1" w:rsidRDefault="006271C1" w:rsidP="006271C1">
            <w:pPr>
              <w:jc w:val="center"/>
              <w:rPr>
                <w:b/>
                <w:bCs/>
                <w:color w:val="000000"/>
                <w:sz w:val="15"/>
                <w:szCs w:val="15"/>
              </w:rPr>
            </w:pPr>
            <w:r w:rsidRPr="006271C1">
              <w:rPr>
                <w:rFonts w:hint="eastAsia"/>
                <w:b/>
                <w:bCs/>
                <w:color w:val="000000"/>
                <w:sz w:val="15"/>
                <w:szCs w:val="15"/>
              </w:rPr>
              <w:lastRenderedPageBreak/>
              <w:t>5</w:t>
            </w:r>
          </w:p>
        </w:tc>
        <w:tc>
          <w:tcPr>
            <w:tcW w:w="294" w:type="pct"/>
            <w:shd w:val="clear" w:color="000000" w:fill="FFFFFF"/>
            <w:vAlign w:val="center"/>
            <w:hideMark/>
          </w:tcPr>
          <w:p w14:paraId="3B39C2D0" w14:textId="77777777" w:rsidR="006271C1" w:rsidRPr="006271C1" w:rsidRDefault="006271C1" w:rsidP="006271C1">
            <w:pPr>
              <w:jc w:val="center"/>
              <w:rPr>
                <w:b/>
                <w:bCs/>
                <w:color w:val="000000"/>
                <w:sz w:val="15"/>
                <w:szCs w:val="15"/>
              </w:rPr>
            </w:pPr>
            <w:r w:rsidRPr="006271C1">
              <w:rPr>
                <w:rFonts w:hint="eastAsia"/>
                <w:b/>
                <w:bCs/>
                <w:color w:val="000000"/>
                <w:sz w:val="15"/>
                <w:szCs w:val="15"/>
              </w:rPr>
              <w:t>征地有关税费</w:t>
            </w:r>
          </w:p>
        </w:tc>
        <w:tc>
          <w:tcPr>
            <w:tcW w:w="294" w:type="pct"/>
            <w:shd w:val="clear" w:color="000000" w:fill="FFFFFF"/>
            <w:vAlign w:val="center"/>
            <w:hideMark/>
          </w:tcPr>
          <w:p w14:paraId="31F38BB1" w14:textId="77777777" w:rsidR="006271C1" w:rsidRPr="006271C1" w:rsidRDefault="006271C1" w:rsidP="006271C1">
            <w:pPr>
              <w:jc w:val="center"/>
              <w:rPr>
                <w:b/>
                <w:bCs/>
                <w:color w:val="000000"/>
                <w:sz w:val="15"/>
                <w:szCs w:val="15"/>
              </w:rPr>
            </w:pPr>
            <w:r w:rsidRPr="006271C1">
              <w:rPr>
                <w:rFonts w:hint="eastAsia"/>
                <w:b/>
                <w:bCs/>
                <w:color w:val="000000"/>
                <w:sz w:val="15"/>
                <w:szCs w:val="15"/>
              </w:rPr>
              <w:t>万元</w:t>
            </w:r>
          </w:p>
        </w:tc>
        <w:tc>
          <w:tcPr>
            <w:tcW w:w="294" w:type="pct"/>
            <w:shd w:val="clear" w:color="000000" w:fill="FFFFFF"/>
            <w:vAlign w:val="center"/>
            <w:hideMark/>
          </w:tcPr>
          <w:p w14:paraId="6742CEE1"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090775D1"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7E3F91DD"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125.2</w:t>
            </w:r>
          </w:p>
        </w:tc>
        <w:tc>
          <w:tcPr>
            <w:tcW w:w="294" w:type="pct"/>
            <w:shd w:val="clear" w:color="000000" w:fill="FFFFFF"/>
            <w:vAlign w:val="center"/>
            <w:hideMark/>
          </w:tcPr>
          <w:p w14:paraId="67CBBB4D"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0DDD6818"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81.96</w:t>
            </w:r>
          </w:p>
        </w:tc>
        <w:tc>
          <w:tcPr>
            <w:tcW w:w="294" w:type="pct"/>
            <w:shd w:val="clear" w:color="000000" w:fill="FFFFFF"/>
            <w:vAlign w:val="center"/>
            <w:hideMark/>
          </w:tcPr>
          <w:p w14:paraId="01EF2283"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163.92</w:t>
            </w:r>
          </w:p>
        </w:tc>
        <w:tc>
          <w:tcPr>
            <w:tcW w:w="294" w:type="pct"/>
            <w:shd w:val="clear" w:color="000000" w:fill="FFFFFF"/>
            <w:vAlign w:val="center"/>
            <w:hideMark/>
          </w:tcPr>
          <w:p w14:paraId="4E0B9B22"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46700</w:t>
            </w:r>
          </w:p>
        </w:tc>
        <w:tc>
          <w:tcPr>
            <w:tcW w:w="294" w:type="pct"/>
            <w:shd w:val="clear" w:color="000000" w:fill="FFFFFF"/>
            <w:vAlign w:val="center"/>
            <w:hideMark/>
          </w:tcPr>
          <w:p w14:paraId="2E4B5341"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62</w:t>
            </w:r>
          </w:p>
        </w:tc>
        <w:tc>
          <w:tcPr>
            <w:tcW w:w="294" w:type="pct"/>
            <w:shd w:val="clear" w:color="000000" w:fill="FFFFFF"/>
            <w:vAlign w:val="center"/>
            <w:hideMark/>
          </w:tcPr>
          <w:p w14:paraId="1AC59E50"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144.77</w:t>
            </w:r>
          </w:p>
        </w:tc>
        <w:tc>
          <w:tcPr>
            <w:tcW w:w="294" w:type="pct"/>
            <w:shd w:val="clear" w:color="000000" w:fill="FFFFFF"/>
            <w:vAlign w:val="center"/>
            <w:hideMark/>
          </w:tcPr>
          <w:p w14:paraId="2A57114B"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20000</w:t>
            </w:r>
          </w:p>
        </w:tc>
        <w:tc>
          <w:tcPr>
            <w:tcW w:w="294" w:type="pct"/>
            <w:shd w:val="clear" w:color="000000" w:fill="FFFFFF"/>
            <w:vAlign w:val="center"/>
            <w:hideMark/>
          </w:tcPr>
          <w:p w14:paraId="693F46DB"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9.94</w:t>
            </w:r>
          </w:p>
        </w:tc>
        <w:tc>
          <w:tcPr>
            <w:tcW w:w="294" w:type="pct"/>
            <w:shd w:val="clear" w:color="000000" w:fill="FFFFFF"/>
            <w:vAlign w:val="center"/>
            <w:hideMark/>
          </w:tcPr>
          <w:p w14:paraId="3B8E2CE1"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19.88</w:t>
            </w:r>
          </w:p>
        </w:tc>
        <w:tc>
          <w:tcPr>
            <w:tcW w:w="294" w:type="pct"/>
            <w:shd w:val="clear" w:color="000000" w:fill="FFFFFF"/>
            <w:vAlign w:val="center"/>
            <w:hideMark/>
          </w:tcPr>
          <w:p w14:paraId="585C8E1A" w14:textId="77777777" w:rsidR="006271C1" w:rsidRPr="006271C1" w:rsidRDefault="006271C1" w:rsidP="006271C1">
            <w:pPr>
              <w:jc w:val="center"/>
              <w:rPr>
                <w:b/>
                <w:bCs/>
                <w:color w:val="000000"/>
                <w:sz w:val="15"/>
                <w:szCs w:val="15"/>
              </w:rPr>
            </w:pPr>
            <w:r w:rsidRPr="006271C1">
              <w:rPr>
                <w:rFonts w:hint="eastAsia"/>
                <w:b/>
                <w:bCs/>
                <w:color w:val="000000"/>
                <w:sz w:val="15"/>
                <w:szCs w:val="15"/>
              </w:rPr>
              <w:t>453.77</w:t>
            </w:r>
          </w:p>
        </w:tc>
        <w:tc>
          <w:tcPr>
            <w:tcW w:w="294" w:type="pct"/>
            <w:shd w:val="clear" w:color="000000" w:fill="FFFFFF"/>
            <w:vAlign w:val="center"/>
            <w:hideMark/>
          </w:tcPr>
          <w:p w14:paraId="71C45788" w14:textId="77777777" w:rsidR="006271C1" w:rsidRPr="006271C1" w:rsidRDefault="006271C1" w:rsidP="006271C1">
            <w:pPr>
              <w:jc w:val="center"/>
              <w:rPr>
                <w:b/>
                <w:bCs/>
                <w:color w:val="000000"/>
                <w:sz w:val="15"/>
                <w:szCs w:val="15"/>
              </w:rPr>
            </w:pPr>
            <w:r w:rsidRPr="006271C1">
              <w:rPr>
                <w:rFonts w:hint="eastAsia"/>
                <w:b/>
                <w:bCs/>
                <w:color w:val="000000"/>
                <w:sz w:val="15"/>
                <w:szCs w:val="15"/>
              </w:rPr>
              <w:t>12.89%</w:t>
            </w:r>
          </w:p>
        </w:tc>
      </w:tr>
      <w:tr w:rsidR="001F674E" w:rsidRPr="006271C1" w14:paraId="676E2EF3" w14:textId="77777777" w:rsidTr="001F674E">
        <w:trPr>
          <w:trHeight w:val="290"/>
        </w:trPr>
        <w:tc>
          <w:tcPr>
            <w:tcW w:w="294" w:type="pct"/>
            <w:shd w:val="clear" w:color="000000" w:fill="FFFFFF"/>
            <w:vAlign w:val="center"/>
            <w:hideMark/>
          </w:tcPr>
          <w:p w14:paraId="16A9D0EA" w14:textId="77777777" w:rsidR="006271C1" w:rsidRPr="006271C1" w:rsidRDefault="006271C1" w:rsidP="006271C1">
            <w:pPr>
              <w:jc w:val="center"/>
              <w:rPr>
                <w:color w:val="000000"/>
                <w:sz w:val="15"/>
                <w:szCs w:val="15"/>
              </w:rPr>
            </w:pPr>
            <w:r w:rsidRPr="006271C1">
              <w:rPr>
                <w:rFonts w:hint="eastAsia"/>
                <w:color w:val="000000"/>
                <w:sz w:val="15"/>
                <w:szCs w:val="15"/>
              </w:rPr>
              <w:t>5.1</w:t>
            </w:r>
          </w:p>
        </w:tc>
        <w:tc>
          <w:tcPr>
            <w:tcW w:w="294" w:type="pct"/>
            <w:shd w:val="clear" w:color="000000" w:fill="FFFFFF"/>
            <w:vAlign w:val="center"/>
            <w:hideMark/>
          </w:tcPr>
          <w:p w14:paraId="0BC0541D" w14:textId="77777777" w:rsidR="006271C1" w:rsidRPr="006271C1" w:rsidRDefault="006271C1" w:rsidP="006271C1">
            <w:pPr>
              <w:jc w:val="center"/>
              <w:rPr>
                <w:color w:val="000000"/>
                <w:sz w:val="15"/>
                <w:szCs w:val="15"/>
              </w:rPr>
            </w:pPr>
            <w:r w:rsidRPr="006271C1">
              <w:rPr>
                <w:rFonts w:hint="eastAsia"/>
                <w:color w:val="000000"/>
                <w:sz w:val="15"/>
                <w:szCs w:val="15"/>
              </w:rPr>
              <w:t>耕地占用税</w:t>
            </w:r>
          </w:p>
        </w:tc>
        <w:tc>
          <w:tcPr>
            <w:tcW w:w="294" w:type="pct"/>
            <w:shd w:val="clear" w:color="000000" w:fill="FFFFFF"/>
            <w:vAlign w:val="center"/>
            <w:hideMark/>
          </w:tcPr>
          <w:p w14:paraId="6C678B5D" w14:textId="77777777" w:rsidR="006271C1" w:rsidRPr="006271C1" w:rsidRDefault="006271C1" w:rsidP="006271C1">
            <w:pPr>
              <w:jc w:val="center"/>
              <w:rPr>
                <w:color w:val="000000"/>
                <w:sz w:val="15"/>
                <w:szCs w:val="15"/>
              </w:rPr>
            </w:pPr>
            <w:r w:rsidRPr="006271C1">
              <w:rPr>
                <w:rFonts w:hint="eastAsia"/>
                <w:color w:val="000000"/>
                <w:sz w:val="15"/>
                <w:szCs w:val="15"/>
              </w:rPr>
              <w:t>元/亩</w:t>
            </w:r>
          </w:p>
        </w:tc>
        <w:tc>
          <w:tcPr>
            <w:tcW w:w="294" w:type="pct"/>
            <w:shd w:val="clear" w:color="000000" w:fill="FFFFFF"/>
            <w:vAlign w:val="center"/>
            <w:hideMark/>
          </w:tcPr>
          <w:p w14:paraId="5B5A5CC7" w14:textId="77777777" w:rsidR="006271C1" w:rsidRPr="006271C1" w:rsidRDefault="006271C1" w:rsidP="006271C1">
            <w:pPr>
              <w:jc w:val="center"/>
              <w:rPr>
                <w:color w:val="000000"/>
                <w:sz w:val="15"/>
                <w:szCs w:val="15"/>
              </w:rPr>
            </w:pPr>
            <w:r w:rsidRPr="006271C1">
              <w:rPr>
                <w:rFonts w:hint="eastAsia"/>
                <w:color w:val="000000"/>
                <w:sz w:val="15"/>
                <w:szCs w:val="15"/>
              </w:rPr>
              <w:t>20000</w:t>
            </w:r>
          </w:p>
        </w:tc>
        <w:tc>
          <w:tcPr>
            <w:tcW w:w="294" w:type="pct"/>
            <w:shd w:val="clear" w:color="000000" w:fill="FFFFFF"/>
            <w:vAlign w:val="center"/>
            <w:hideMark/>
          </w:tcPr>
          <w:p w14:paraId="34A63102" w14:textId="77777777" w:rsidR="006271C1" w:rsidRPr="006271C1" w:rsidRDefault="006271C1" w:rsidP="006271C1">
            <w:pPr>
              <w:jc w:val="center"/>
              <w:rPr>
                <w:color w:val="000000"/>
                <w:sz w:val="15"/>
                <w:szCs w:val="15"/>
              </w:rPr>
            </w:pPr>
            <w:r w:rsidRPr="006271C1">
              <w:rPr>
                <w:rFonts w:hint="eastAsia"/>
                <w:color w:val="000000"/>
                <w:sz w:val="15"/>
                <w:szCs w:val="15"/>
              </w:rPr>
              <w:t>44.21</w:t>
            </w:r>
          </w:p>
        </w:tc>
        <w:tc>
          <w:tcPr>
            <w:tcW w:w="294" w:type="pct"/>
            <w:shd w:val="clear" w:color="000000" w:fill="FFFFFF"/>
            <w:vAlign w:val="center"/>
            <w:hideMark/>
          </w:tcPr>
          <w:p w14:paraId="66B2F716" w14:textId="77777777" w:rsidR="006271C1" w:rsidRPr="006271C1" w:rsidRDefault="006271C1" w:rsidP="006271C1">
            <w:pPr>
              <w:jc w:val="center"/>
              <w:rPr>
                <w:color w:val="000000"/>
                <w:sz w:val="15"/>
                <w:szCs w:val="15"/>
              </w:rPr>
            </w:pPr>
            <w:r w:rsidRPr="006271C1">
              <w:rPr>
                <w:rFonts w:hint="eastAsia"/>
                <w:color w:val="000000"/>
                <w:sz w:val="15"/>
                <w:szCs w:val="15"/>
              </w:rPr>
              <w:t>88.42</w:t>
            </w:r>
          </w:p>
        </w:tc>
        <w:tc>
          <w:tcPr>
            <w:tcW w:w="294" w:type="pct"/>
            <w:shd w:val="clear" w:color="000000" w:fill="FFFFFF"/>
            <w:vAlign w:val="center"/>
            <w:hideMark/>
          </w:tcPr>
          <w:p w14:paraId="7ABDED44"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20000</w:t>
            </w:r>
          </w:p>
        </w:tc>
        <w:tc>
          <w:tcPr>
            <w:tcW w:w="294" w:type="pct"/>
            <w:shd w:val="clear" w:color="000000" w:fill="FFFFFF"/>
            <w:vAlign w:val="center"/>
            <w:hideMark/>
          </w:tcPr>
          <w:p w14:paraId="63444795" w14:textId="77777777" w:rsidR="006271C1" w:rsidRPr="006271C1" w:rsidRDefault="006271C1" w:rsidP="006271C1">
            <w:pPr>
              <w:jc w:val="center"/>
              <w:rPr>
                <w:color w:val="000000"/>
                <w:sz w:val="15"/>
                <w:szCs w:val="15"/>
              </w:rPr>
            </w:pPr>
            <w:r w:rsidRPr="006271C1">
              <w:rPr>
                <w:rFonts w:hint="eastAsia"/>
                <w:color w:val="000000"/>
                <w:sz w:val="15"/>
                <w:szCs w:val="15"/>
              </w:rPr>
              <w:t>81.96</w:t>
            </w:r>
          </w:p>
        </w:tc>
        <w:tc>
          <w:tcPr>
            <w:tcW w:w="294" w:type="pct"/>
            <w:shd w:val="clear" w:color="000000" w:fill="FFFFFF"/>
            <w:vAlign w:val="center"/>
            <w:hideMark/>
          </w:tcPr>
          <w:p w14:paraId="4D7AFEF6"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163.92</w:t>
            </w:r>
          </w:p>
        </w:tc>
        <w:tc>
          <w:tcPr>
            <w:tcW w:w="294" w:type="pct"/>
            <w:shd w:val="clear" w:color="000000" w:fill="FFFFFF"/>
            <w:vAlign w:val="center"/>
            <w:hideMark/>
          </w:tcPr>
          <w:p w14:paraId="0294096C"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20000</w:t>
            </w:r>
          </w:p>
        </w:tc>
        <w:tc>
          <w:tcPr>
            <w:tcW w:w="294" w:type="pct"/>
            <w:shd w:val="clear" w:color="000000" w:fill="FFFFFF"/>
            <w:vAlign w:val="center"/>
            <w:hideMark/>
          </w:tcPr>
          <w:p w14:paraId="043A36D9"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31</w:t>
            </w:r>
          </w:p>
        </w:tc>
        <w:tc>
          <w:tcPr>
            <w:tcW w:w="294" w:type="pct"/>
            <w:shd w:val="clear" w:color="000000" w:fill="FFFFFF"/>
            <w:vAlign w:val="center"/>
            <w:hideMark/>
          </w:tcPr>
          <w:p w14:paraId="4856E8AB"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62</w:t>
            </w:r>
          </w:p>
        </w:tc>
        <w:tc>
          <w:tcPr>
            <w:tcW w:w="294" w:type="pct"/>
            <w:shd w:val="clear" w:color="000000" w:fill="FFFFFF"/>
            <w:vAlign w:val="center"/>
            <w:hideMark/>
          </w:tcPr>
          <w:p w14:paraId="4928BDAE"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20000</w:t>
            </w:r>
          </w:p>
        </w:tc>
        <w:tc>
          <w:tcPr>
            <w:tcW w:w="294" w:type="pct"/>
            <w:shd w:val="clear" w:color="000000" w:fill="FFFFFF"/>
            <w:vAlign w:val="center"/>
            <w:hideMark/>
          </w:tcPr>
          <w:p w14:paraId="3B019766" w14:textId="77777777" w:rsidR="006271C1" w:rsidRPr="006271C1" w:rsidRDefault="006271C1" w:rsidP="006271C1">
            <w:pPr>
              <w:jc w:val="center"/>
              <w:rPr>
                <w:color w:val="000000"/>
                <w:sz w:val="15"/>
                <w:szCs w:val="15"/>
              </w:rPr>
            </w:pPr>
            <w:r w:rsidRPr="006271C1">
              <w:rPr>
                <w:rFonts w:hint="eastAsia"/>
                <w:color w:val="000000"/>
                <w:sz w:val="15"/>
                <w:szCs w:val="15"/>
              </w:rPr>
              <w:t>9.94</w:t>
            </w:r>
          </w:p>
        </w:tc>
        <w:tc>
          <w:tcPr>
            <w:tcW w:w="294" w:type="pct"/>
            <w:shd w:val="clear" w:color="000000" w:fill="FFFFFF"/>
            <w:vAlign w:val="center"/>
            <w:hideMark/>
          </w:tcPr>
          <w:p w14:paraId="471A0011" w14:textId="77777777" w:rsidR="006271C1" w:rsidRPr="006271C1" w:rsidRDefault="006271C1" w:rsidP="006271C1">
            <w:pPr>
              <w:jc w:val="center"/>
              <w:rPr>
                <w:rFonts w:ascii="Times New Roman" w:eastAsia="等线" w:hAnsi="Times New Roman" w:cs="Times New Roman"/>
                <w:color w:val="000000"/>
                <w:sz w:val="14"/>
                <w:szCs w:val="14"/>
              </w:rPr>
            </w:pPr>
            <w:r w:rsidRPr="006271C1">
              <w:rPr>
                <w:rFonts w:ascii="Times New Roman" w:eastAsia="等线" w:hAnsi="Times New Roman" w:cs="Times New Roman"/>
                <w:color w:val="000000"/>
                <w:sz w:val="14"/>
                <w:szCs w:val="14"/>
              </w:rPr>
              <w:t>19.88</w:t>
            </w:r>
          </w:p>
        </w:tc>
        <w:tc>
          <w:tcPr>
            <w:tcW w:w="294" w:type="pct"/>
            <w:shd w:val="clear" w:color="000000" w:fill="FFFFFF"/>
            <w:vAlign w:val="center"/>
            <w:hideMark/>
          </w:tcPr>
          <w:p w14:paraId="4B81681D" w14:textId="77777777" w:rsidR="006271C1" w:rsidRPr="006271C1" w:rsidRDefault="006271C1" w:rsidP="006271C1">
            <w:pPr>
              <w:jc w:val="center"/>
              <w:rPr>
                <w:b/>
                <w:bCs/>
                <w:color w:val="000000"/>
                <w:sz w:val="15"/>
                <w:szCs w:val="15"/>
              </w:rPr>
            </w:pPr>
            <w:r w:rsidRPr="006271C1">
              <w:rPr>
                <w:rFonts w:hint="eastAsia"/>
                <w:b/>
                <w:bCs/>
                <w:color w:val="000000"/>
                <w:sz w:val="15"/>
                <w:szCs w:val="15"/>
              </w:rPr>
              <w:t>334.22</w:t>
            </w:r>
          </w:p>
        </w:tc>
        <w:tc>
          <w:tcPr>
            <w:tcW w:w="294" w:type="pct"/>
            <w:shd w:val="clear" w:color="000000" w:fill="FFFFFF"/>
            <w:vAlign w:val="center"/>
            <w:hideMark/>
          </w:tcPr>
          <w:p w14:paraId="3E83F581" w14:textId="77777777" w:rsidR="006271C1" w:rsidRPr="006271C1" w:rsidRDefault="006271C1" w:rsidP="006271C1">
            <w:pPr>
              <w:jc w:val="center"/>
              <w:rPr>
                <w:b/>
                <w:bCs/>
                <w:color w:val="000000"/>
                <w:sz w:val="15"/>
                <w:szCs w:val="15"/>
              </w:rPr>
            </w:pPr>
            <w:r w:rsidRPr="006271C1">
              <w:rPr>
                <w:rFonts w:hint="eastAsia"/>
                <w:b/>
                <w:bCs/>
                <w:color w:val="000000"/>
                <w:sz w:val="15"/>
                <w:szCs w:val="15"/>
              </w:rPr>
              <w:t>9.50%</w:t>
            </w:r>
          </w:p>
        </w:tc>
      </w:tr>
      <w:tr w:rsidR="001F674E" w:rsidRPr="006271C1" w14:paraId="230C43F6" w14:textId="77777777" w:rsidTr="001F674E">
        <w:trPr>
          <w:trHeight w:val="320"/>
        </w:trPr>
        <w:tc>
          <w:tcPr>
            <w:tcW w:w="294" w:type="pct"/>
            <w:shd w:val="clear" w:color="000000" w:fill="FFFFFF"/>
            <w:vAlign w:val="center"/>
            <w:hideMark/>
          </w:tcPr>
          <w:p w14:paraId="090C1F5C" w14:textId="77777777" w:rsidR="006271C1" w:rsidRPr="006271C1" w:rsidRDefault="006271C1" w:rsidP="006271C1">
            <w:pPr>
              <w:jc w:val="center"/>
              <w:rPr>
                <w:color w:val="000000"/>
                <w:sz w:val="15"/>
                <w:szCs w:val="15"/>
              </w:rPr>
            </w:pPr>
            <w:r w:rsidRPr="006271C1">
              <w:rPr>
                <w:rFonts w:hint="eastAsia"/>
                <w:color w:val="000000"/>
                <w:sz w:val="15"/>
                <w:szCs w:val="15"/>
              </w:rPr>
              <w:t>5.2</w:t>
            </w:r>
          </w:p>
        </w:tc>
        <w:tc>
          <w:tcPr>
            <w:tcW w:w="294" w:type="pct"/>
            <w:shd w:val="clear" w:color="000000" w:fill="FFFFFF"/>
            <w:vAlign w:val="center"/>
            <w:hideMark/>
          </w:tcPr>
          <w:p w14:paraId="311BC24C" w14:textId="77777777" w:rsidR="006271C1" w:rsidRPr="006271C1" w:rsidRDefault="006271C1" w:rsidP="006271C1">
            <w:pPr>
              <w:jc w:val="center"/>
              <w:rPr>
                <w:color w:val="000000"/>
                <w:sz w:val="15"/>
                <w:szCs w:val="15"/>
              </w:rPr>
            </w:pPr>
            <w:r w:rsidRPr="006271C1">
              <w:rPr>
                <w:rFonts w:hint="eastAsia"/>
                <w:color w:val="000000"/>
                <w:sz w:val="15"/>
                <w:szCs w:val="15"/>
              </w:rPr>
              <w:t>复垦费</w:t>
            </w:r>
          </w:p>
        </w:tc>
        <w:tc>
          <w:tcPr>
            <w:tcW w:w="294" w:type="pct"/>
            <w:shd w:val="clear" w:color="000000" w:fill="FFFFFF"/>
            <w:vAlign w:val="center"/>
            <w:hideMark/>
          </w:tcPr>
          <w:p w14:paraId="10F9A817" w14:textId="77777777" w:rsidR="006271C1" w:rsidRPr="006271C1" w:rsidRDefault="006271C1" w:rsidP="006271C1">
            <w:pPr>
              <w:jc w:val="center"/>
              <w:rPr>
                <w:color w:val="000000"/>
                <w:sz w:val="15"/>
                <w:szCs w:val="15"/>
              </w:rPr>
            </w:pPr>
            <w:r w:rsidRPr="006271C1">
              <w:rPr>
                <w:rFonts w:hint="eastAsia"/>
                <w:color w:val="000000"/>
                <w:sz w:val="15"/>
                <w:szCs w:val="15"/>
              </w:rPr>
              <w:t>元/亩</w:t>
            </w:r>
          </w:p>
        </w:tc>
        <w:tc>
          <w:tcPr>
            <w:tcW w:w="294" w:type="pct"/>
            <w:shd w:val="clear" w:color="000000" w:fill="FFFFFF"/>
            <w:vAlign w:val="center"/>
            <w:hideMark/>
          </w:tcPr>
          <w:p w14:paraId="54B242F6" w14:textId="77777777" w:rsidR="006271C1" w:rsidRPr="006271C1" w:rsidRDefault="006271C1" w:rsidP="006271C1">
            <w:pPr>
              <w:jc w:val="center"/>
              <w:rPr>
                <w:color w:val="000000"/>
                <w:sz w:val="15"/>
                <w:szCs w:val="15"/>
              </w:rPr>
            </w:pPr>
            <w:r w:rsidRPr="006271C1">
              <w:rPr>
                <w:rFonts w:hint="eastAsia"/>
                <w:color w:val="000000"/>
                <w:sz w:val="15"/>
                <w:szCs w:val="15"/>
              </w:rPr>
              <w:t>26700</w:t>
            </w:r>
          </w:p>
        </w:tc>
        <w:tc>
          <w:tcPr>
            <w:tcW w:w="294" w:type="pct"/>
            <w:shd w:val="clear" w:color="000000" w:fill="FFFFFF"/>
            <w:vAlign w:val="center"/>
            <w:hideMark/>
          </w:tcPr>
          <w:p w14:paraId="55BFB194" w14:textId="77777777" w:rsidR="006271C1" w:rsidRPr="006271C1" w:rsidRDefault="006271C1" w:rsidP="006271C1">
            <w:pPr>
              <w:jc w:val="center"/>
              <w:rPr>
                <w:color w:val="000000"/>
                <w:sz w:val="15"/>
                <w:szCs w:val="15"/>
              </w:rPr>
            </w:pPr>
            <w:r w:rsidRPr="006271C1">
              <w:rPr>
                <w:rFonts w:hint="eastAsia"/>
                <w:color w:val="000000"/>
                <w:sz w:val="15"/>
                <w:szCs w:val="15"/>
              </w:rPr>
              <w:t>13.776</w:t>
            </w:r>
          </w:p>
        </w:tc>
        <w:tc>
          <w:tcPr>
            <w:tcW w:w="294" w:type="pct"/>
            <w:shd w:val="clear" w:color="000000" w:fill="FFFFFF"/>
            <w:vAlign w:val="center"/>
            <w:hideMark/>
          </w:tcPr>
          <w:p w14:paraId="360C6F48" w14:textId="77777777" w:rsidR="006271C1" w:rsidRPr="006271C1" w:rsidRDefault="006271C1" w:rsidP="006271C1">
            <w:pPr>
              <w:jc w:val="center"/>
              <w:rPr>
                <w:color w:val="000000"/>
                <w:sz w:val="15"/>
                <w:szCs w:val="15"/>
              </w:rPr>
            </w:pPr>
            <w:r w:rsidRPr="006271C1">
              <w:rPr>
                <w:rFonts w:hint="eastAsia"/>
                <w:color w:val="000000"/>
                <w:sz w:val="15"/>
                <w:szCs w:val="15"/>
              </w:rPr>
              <w:t>36.78</w:t>
            </w:r>
          </w:p>
        </w:tc>
        <w:tc>
          <w:tcPr>
            <w:tcW w:w="294" w:type="pct"/>
            <w:shd w:val="clear" w:color="000000" w:fill="FFFFFF"/>
            <w:vAlign w:val="center"/>
            <w:hideMark/>
          </w:tcPr>
          <w:p w14:paraId="1615E1F1"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6089AAA6"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1C6482D1"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56FB3D9A" w14:textId="77777777" w:rsidR="006271C1" w:rsidRPr="006271C1" w:rsidRDefault="006271C1" w:rsidP="006271C1">
            <w:pPr>
              <w:jc w:val="center"/>
              <w:rPr>
                <w:color w:val="000000"/>
                <w:sz w:val="15"/>
                <w:szCs w:val="15"/>
              </w:rPr>
            </w:pPr>
            <w:r w:rsidRPr="006271C1">
              <w:rPr>
                <w:rFonts w:hint="eastAsia"/>
                <w:color w:val="000000"/>
                <w:sz w:val="15"/>
                <w:szCs w:val="15"/>
              </w:rPr>
              <w:t>26700</w:t>
            </w:r>
          </w:p>
        </w:tc>
        <w:tc>
          <w:tcPr>
            <w:tcW w:w="294" w:type="pct"/>
            <w:shd w:val="clear" w:color="000000" w:fill="FFFFFF"/>
            <w:vAlign w:val="center"/>
            <w:hideMark/>
          </w:tcPr>
          <w:p w14:paraId="7F772731" w14:textId="77777777" w:rsidR="006271C1" w:rsidRPr="006271C1" w:rsidRDefault="006271C1" w:rsidP="006271C1">
            <w:pPr>
              <w:jc w:val="center"/>
              <w:rPr>
                <w:color w:val="000000"/>
                <w:sz w:val="15"/>
                <w:szCs w:val="15"/>
              </w:rPr>
            </w:pPr>
            <w:r w:rsidRPr="006271C1">
              <w:rPr>
                <w:rFonts w:hint="eastAsia"/>
                <w:color w:val="000000"/>
                <w:sz w:val="15"/>
                <w:szCs w:val="15"/>
              </w:rPr>
              <w:t>31</w:t>
            </w:r>
          </w:p>
        </w:tc>
        <w:tc>
          <w:tcPr>
            <w:tcW w:w="294" w:type="pct"/>
            <w:shd w:val="clear" w:color="000000" w:fill="FFFFFF"/>
            <w:vAlign w:val="center"/>
            <w:hideMark/>
          </w:tcPr>
          <w:p w14:paraId="1927725F" w14:textId="77777777" w:rsidR="006271C1" w:rsidRPr="006271C1" w:rsidRDefault="006271C1" w:rsidP="006271C1">
            <w:pPr>
              <w:jc w:val="center"/>
              <w:rPr>
                <w:color w:val="000000"/>
                <w:sz w:val="15"/>
                <w:szCs w:val="15"/>
              </w:rPr>
            </w:pPr>
            <w:r w:rsidRPr="006271C1">
              <w:rPr>
                <w:rFonts w:hint="eastAsia"/>
                <w:color w:val="000000"/>
                <w:sz w:val="15"/>
                <w:szCs w:val="15"/>
              </w:rPr>
              <w:t>82.77</w:t>
            </w:r>
          </w:p>
        </w:tc>
        <w:tc>
          <w:tcPr>
            <w:tcW w:w="294" w:type="pct"/>
            <w:shd w:val="clear" w:color="000000" w:fill="FFFFFF"/>
            <w:vAlign w:val="center"/>
            <w:hideMark/>
          </w:tcPr>
          <w:p w14:paraId="195B6BD3"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noWrap/>
            <w:vAlign w:val="center"/>
            <w:hideMark/>
          </w:tcPr>
          <w:p w14:paraId="634431CD" w14:textId="77777777" w:rsidR="006271C1" w:rsidRPr="006271C1" w:rsidRDefault="006271C1" w:rsidP="006271C1">
            <w:pPr>
              <w:jc w:val="center"/>
              <w:rPr>
                <w:rFonts w:ascii="等线" w:eastAsia="等线" w:hAnsi="等线"/>
                <w:color w:val="000000"/>
              </w:rPr>
            </w:pPr>
            <w:r w:rsidRPr="006271C1">
              <w:rPr>
                <w:rFonts w:ascii="等线" w:eastAsia="等线" w:hAnsi="等线" w:hint="eastAsia"/>
                <w:color w:val="000000"/>
              </w:rPr>
              <w:t>0</w:t>
            </w:r>
          </w:p>
        </w:tc>
        <w:tc>
          <w:tcPr>
            <w:tcW w:w="294" w:type="pct"/>
            <w:shd w:val="clear" w:color="000000" w:fill="FFFFFF"/>
            <w:vAlign w:val="center"/>
            <w:hideMark/>
          </w:tcPr>
          <w:p w14:paraId="4A376F7F" w14:textId="77777777" w:rsidR="006271C1" w:rsidRPr="006271C1" w:rsidRDefault="006271C1" w:rsidP="006271C1">
            <w:pPr>
              <w:jc w:val="center"/>
              <w:rPr>
                <w:color w:val="000000"/>
                <w:sz w:val="15"/>
                <w:szCs w:val="15"/>
              </w:rPr>
            </w:pPr>
            <w:r w:rsidRPr="006271C1">
              <w:rPr>
                <w:rFonts w:hint="eastAsia"/>
                <w:color w:val="000000"/>
                <w:sz w:val="15"/>
                <w:szCs w:val="15"/>
              </w:rPr>
              <w:t>0</w:t>
            </w:r>
          </w:p>
        </w:tc>
        <w:tc>
          <w:tcPr>
            <w:tcW w:w="294" w:type="pct"/>
            <w:shd w:val="clear" w:color="000000" w:fill="FFFFFF"/>
            <w:vAlign w:val="center"/>
            <w:hideMark/>
          </w:tcPr>
          <w:p w14:paraId="4BBD35CD" w14:textId="77777777" w:rsidR="006271C1" w:rsidRPr="006271C1" w:rsidRDefault="006271C1" w:rsidP="006271C1">
            <w:pPr>
              <w:jc w:val="center"/>
              <w:rPr>
                <w:b/>
                <w:bCs/>
                <w:color w:val="000000"/>
                <w:sz w:val="15"/>
                <w:szCs w:val="15"/>
              </w:rPr>
            </w:pPr>
            <w:r w:rsidRPr="006271C1">
              <w:rPr>
                <w:rFonts w:hint="eastAsia"/>
                <w:b/>
                <w:bCs/>
                <w:color w:val="000000"/>
                <w:sz w:val="15"/>
                <w:szCs w:val="15"/>
              </w:rPr>
              <w:t>119.55</w:t>
            </w:r>
          </w:p>
        </w:tc>
        <w:tc>
          <w:tcPr>
            <w:tcW w:w="294" w:type="pct"/>
            <w:shd w:val="clear" w:color="000000" w:fill="FFFFFF"/>
            <w:vAlign w:val="center"/>
            <w:hideMark/>
          </w:tcPr>
          <w:p w14:paraId="34C5CB12" w14:textId="77777777" w:rsidR="006271C1" w:rsidRPr="006271C1" w:rsidRDefault="006271C1" w:rsidP="006271C1">
            <w:pPr>
              <w:jc w:val="center"/>
              <w:rPr>
                <w:b/>
                <w:bCs/>
                <w:color w:val="000000"/>
                <w:sz w:val="15"/>
                <w:szCs w:val="15"/>
              </w:rPr>
            </w:pPr>
            <w:r w:rsidRPr="006271C1">
              <w:rPr>
                <w:rFonts w:hint="eastAsia"/>
                <w:b/>
                <w:bCs/>
                <w:color w:val="000000"/>
                <w:sz w:val="15"/>
                <w:szCs w:val="15"/>
              </w:rPr>
              <w:t>3.40%</w:t>
            </w:r>
          </w:p>
        </w:tc>
      </w:tr>
      <w:tr w:rsidR="001F674E" w:rsidRPr="006271C1" w14:paraId="6CD0570E" w14:textId="77777777" w:rsidTr="001F674E">
        <w:trPr>
          <w:trHeight w:val="370"/>
        </w:trPr>
        <w:tc>
          <w:tcPr>
            <w:tcW w:w="294" w:type="pct"/>
            <w:shd w:val="clear" w:color="000000" w:fill="FFFFFF"/>
            <w:vAlign w:val="center"/>
            <w:hideMark/>
          </w:tcPr>
          <w:p w14:paraId="289806B7" w14:textId="77777777" w:rsidR="006271C1" w:rsidRPr="006271C1" w:rsidRDefault="006271C1" w:rsidP="006271C1">
            <w:pPr>
              <w:jc w:val="center"/>
              <w:rPr>
                <w:b/>
                <w:bCs/>
                <w:color w:val="000000"/>
                <w:sz w:val="15"/>
                <w:szCs w:val="15"/>
              </w:rPr>
            </w:pPr>
            <w:r w:rsidRPr="006271C1">
              <w:rPr>
                <w:rFonts w:hint="eastAsia"/>
                <w:b/>
                <w:bCs/>
                <w:color w:val="000000"/>
                <w:sz w:val="15"/>
                <w:szCs w:val="15"/>
              </w:rPr>
              <w:t>6</w:t>
            </w:r>
          </w:p>
        </w:tc>
        <w:tc>
          <w:tcPr>
            <w:tcW w:w="294" w:type="pct"/>
            <w:shd w:val="clear" w:color="000000" w:fill="FFFFFF"/>
            <w:vAlign w:val="center"/>
            <w:hideMark/>
          </w:tcPr>
          <w:p w14:paraId="6B4665DB" w14:textId="77777777" w:rsidR="006271C1" w:rsidRPr="006271C1" w:rsidRDefault="006271C1" w:rsidP="006271C1">
            <w:pPr>
              <w:jc w:val="center"/>
              <w:rPr>
                <w:b/>
                <w:bCs/>
                <w:color w:val="000000"/>
                <w:sz w:val="15"/>
                <w:szCs w:val="15"/>
              </w:rPr>
            </w:pPr>
            <w:r w:rsidRPr="006271C1">
              <w:rPr>
                <w:rFonts w:hint="eastAsia"/>
                <w:b/>
                <w:bCs/>
                <w:color w:val="000000"/>
                <w:sz w:val="15"/>
                <w:szCs w:val="15"/>
              </w:rPr>
              <w:t>不可预见费</w:t>
            </w:r>
          </w:p>
        </w:tc>
        <w:tc>
          <w:tcPr>
            <w:tcW w:w="294" w:type="pct"/>
            <w:shd w:val="clear" w:color="000000" w:fill="FFFFFF"/>
            <w:vAlign w:val="center"/>
            <w:hideMark/>
          </w:tcPr>
          <w:p w14:paraId="06BE786D" w14:textId="77777777" w:rsidR="006271C1" w:rsidRPr="006271C1" w:rsidRDefault="006271C1" w:rsidP="006271C1">
            <w:pPr>
              <w:jc w:val="center"/>
              <w:rPr>
                <w:b/>
                <w:bCs/>
                <w:color w:val="000000"/>
                <w:sz w:val="15"/>
                <w:szCs w:val="15"/>
              </w:rPr>
            </w:pPr>
            <w:r w:rsidRPr="006271C1">
              <w:rPr>
                <w:rFonts w:hint="eastAsia"/>
                <w:b/>
                <w:bCs/>
                <w:color w:val="000000"/>
                <w:sz w:val="15"/>
                <w:szCs w:val="15"/>
              </w:rPr>
              <w:t>万元</w:t>
            </w:r>
          </w:p>
        </w:tc>
        <w:tc>
          <w:tcPr>
            <w:tcW w:w="294" w:type="pct"/>
            <w:shd w:val="clear" w:color="000000" w:fill="FFFFFF"/>
            <w:vAlign w:val="center"/>
            <w:hideMark/>
          </w:tcPr>
          <w:p w14:paraId="541E966F" w14:textId="77777777" w:rsidR="006271C1" w:rsidRPr="006271C1" w:rsidRDefault="006271C1" w:rsidP="006271C1">
            <w:pPr>
              <w:jc w:val="center"/>
              <w:rPr>
                <w:b/>
                <w:bCs/>
                <w:color w:val="000000"/>
                <w:sz w:val="15"/>
                <w:szCs w:val="15"/>
              </w:rPr>
            </w:pPr>
            <w:r w:rsidRPr="006271C1">
              <w:rPr>
                <w:rFonts w:hint="eastAsia"/>
                <w:b/>
                <w:bCs/>
                <w:color w:val="000000"/>
                <w:sz w:val="15"/>
                <w:szCs w:val="15"/>
              </w:rPr>
              <w:t>移民基本费用10%</w:t>
            </w:r>
          </w:p>
        </w:tc>
        <w:tc>
          <w:tcPr>
            <w:tcW w:w="294" w:type="pct"/>
            <w:shd w:val="clear" w:color="000000" w:fill="FFFFFF"/>
            <w:vAlign w:val="center"/>
            <w:hideMark/>
          </w:tcPr>
          <w:p w14:paraId="347DF9F1" w14:textId="77777777" w:rsidR="006271C1" w:rsidRPr="006271C1" w:rsidRDefault="006271C1" w:rsidP="006271C1">
            <w:pPr>
              <w:jc w:val="center"/>
              <w:rPr>
                <w:rFonts w:ascii="Times New Roman" w:eastAsia="等线" w:hAnsi="Times New Roman" w:cs="Times New Roman"/>
                <w:b/>
                <w:bCs/>
                <w:color w:val="000000"/>
                <w:sz w:val="19"/>
                <w:szCs w:val="19"/>
              </w:rPr>
            </w:pPr>
            <w:r w:rsidRPr="006271C1">
              <w:rPr>
                <w:rFonts w:ascii="Times New Roman" w:eastAsia="等线" w:hAnsi="Times New Roman" w:cs="Times New Roman"/>
                <w:b/>
                <w:bCs/>
                <w:color w:val="000000"/>
                <w:sz w:val="19"/>
                <w:szCs w:val="19"/>
              </w:rPr>
              <w:t>0</w:t>
            </w:r>
          </w:p>
        </w:tc>
        <w:tc>
          <w:tcPr>
            <w:tcW w:w="294" w:type="pct"/>
            <w:shd w:val="clear" w:color="000000" w:fill="FFFFFF"/>
            <w:vAlign w:val="center"/>
            <w:hideMark/>
          </w:tcPr>
          <w:p w14:paraId="5FEA4F51"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70.27</w:t>
            </w:r>
          </w:p>
        </w:tc>
        <w:tc>
          <w:tcPr>
            <w:tcW w:w="294" w:type="pct"/>
            <w:shd w:val="clear" w:color="000000" w:fill="FFFFFF"/>
            <w:vAlign w:val="center"/>
            <w:hideMark/>
          </w:tcPr>
          <w:p w14:paraId="3AF1BC2E"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66CCFDCF"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6131EAE1"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70.82</w:t>
            </w:r>
          </w:p>
        </w:tc>
        <w:tc>
          <w:tcPr>
            <w:tcW w:w="294" w:type="pct"/>
            <w:shd w:val="clear" w:color="000000" w:fill="FFFFFF"/>
            <w:vAlign w:val="center"/>
            <w:hideMark/>
          </w:tcPr>
          <w:p w14:paraId="530C9D2B"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25F655E3"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7649A214"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26</w:t>
            </w:r>
          </w:p>
        </w:tc>
        <w:tc>
          <w:tcPr>
            <w:tcW w:w="294" w:type="pct"/>
            <w:shd w:val="clear" w:color="000000" w:fill="FFFFFF"/>
            <w:vAlign w:val="center"/>
            <w:hideMark/>
          </w:tcPr>
          <w:p w14:paraId="01DBD773"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69E505C1"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0</w:t>
            </w:r>
          </w:p>
        </w:tc>
        <w:tc>
          <w:tcPr>
            <w:tcW w:w="294" w:type="pct"/>
            <w:shd w:val="clear" w:color="000000" w:fill="FFFFFF"/>
            <w:vAlign w:val="center"/>
            <w:hideMark/>
          </w:tcPr>
          <w:p w14:paraId="121AB90D"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24.03</w:t>
            </w:r>
          </w:p>
        </w:tc>
        <w:tc>
          <w:tcPr>
            <w:tcW w:w="294" w:type="pct"/>
            <w:shd w:val="clear" w:color="000000" w:fill="FFFFFF"/>
            <w:vAlign w:val="center"/>
            <w:hideMark/>
          </w:tcPr>
          <w:p w14:paraId="2639DC79" w14:textId="77777777" w:rsidR="006271C1" w:rsidRPr="006271C1" w:rsidRDefault="006271C1" w:rsidP="006271C1">
            <w:pPr>
              <w:jc w:val="center"/>
              <w:rPr>
                <w:b/>
                <w:bCs/>
                <w:color w:val="000000"/>
                <w:sz w:val="15"/>
                <w:szCs w:val="15"/>
              </w:rPr>
            </w:pPr>
            <w:r w:rsidRPr="006271C1">
              <w:rPr>
                <w:rFonts w:hint="eastAsia"/>
                <w:b/>
                <w:bCs/>
                <w:color w:val="000000"/>
                <w:sz w:val="15"/>
                <w:szCs w:val="15"/>
              </w:rPr>
              <w:t>191.12</w:t>
            </w:r>
          </w:p>
        </w:tc>
        <w:tc>
          <w:tcPr>
            <w:tcW w:w="294" w:type="pct"/>
            <w:shd w:val="clear" w:color="000000" w:fill="FFFFFF"/>
            <w:vAlign w:val="center"/>
            <w:hideMark/>
          </w:tcPr>
          <w:p w14:paraId="14CBE301" w14:textId="77777777" w:rsidR="006271C1" w:rsidRPr="006271C1" w:rsidRDefault="006271C1" w:rsidP="006271C1">
            <w:pPr>
              <w:jc w:val="center"/>
              <w:rPr>
                <w:b/>
                <w:bCs/>
                <w:color w:val="000000"/>
                <w:sz w:val="15"/>
                <w:szCs w:val="15"/>
              </w:rPr>
            </w:pPr>
            <w:r w:rsidRPr="006271C1">
              <w:rPr>
                <w:rFonts w:hint="eastAsia"/>
                <w:b/>
                <w:bCs/>
                <w:color w:val="000000"/>
                <w:sz w:val="15"/>
                <w:szCs w:val="15"/>
              </w:rPr>
              <w:t>5.43%</w:t>
            </w:r>
          </w:p>
        </w:tc>
      </w:tr>
      <w:tr w:rsidR="001F674E" w:rsidRPr="006271C1" w14:paraId="02AA8936" w14:textId="77777777" w:rsidTr="001F674E">
        <w:trPr>
          <w:trHeight w:val="290"/>
        </w:trPr>
        <w:tc>
          <w:tcPr>
            <w:tcW w:w="294" w:type="pct"/>
            <w:shd w:val="clear" w:color="000000" w:fill="FFFFFF"/>
            <w:vAlign w:val="center"/>
            <w:hideMark/>
          </w:tcPr>
          <w:p w14:paraId="0FA8AF0C" w14:textId="77777777" w:rsidR="006271C1" w:rsidRPr="006271C1" w:rsidRDefault="006271C1" w:rsidP="006271C1">
            <w:pPr>
              <w:jc w:val="center"/>
              <w:rPr>
                <w:b/>
                <w:bCs/>
                <w:color w:val="000000"/>
                <w:sz w:val="15"/>
                <w:szCs w:val="15"/>
              </w:rPr>
            </w:pPr>
            <w:r w:rsidRPr="006271C1">
              <w:rPr>
                <w:rFonts w:hint="eastAsia"/>
                <w:b/>
                <w:bCs/>
                <w:color w:val="000000"/>
                <w:sz w:val="15"/>
                <w:szCs w:val="15"/>
              </w:rPr>
              <w:t>7</w:t>
            </w:r>
          </w:p>
        </w:tc>
        <w:tc>
          <w:tcPr>
            <w:tcW w:w="294" w:type="pct"/>
            <w:shd w:val="clear" w:color="000000" w:fill="FFFFFF"/>
            <w:vAlign w:val="center"/>
            <w:hideMark/>
          </w:tcPr>
          <w:p w14:paraId="555015AE" w14:textId="77777777" w:rsidR="006271C1" w:rsidRPr="006271C1" w:rsidRDefault="006271C1" w:rsidP="006271C1">
            <w:pPr>
              <w:jc w:val="center"/>
              <w:rPr>
                <w:b/>
                <w:bCs/>
                <w:color w:val="000000"/>
                <w:sz w:val="15"/>
                <w:szCs w:val="15"/>
              </w:rPr>
            </w:pPr>
            <w:r w:rsidRPr="006271C1">
              <w:rPr>
                <w:rFonts w:hint="eastAsia"/>
                <w:b/>
                <w:bCs/>
                <w:color w:val="000000"/>
                <w:sz w:val="15"/>
                <w:szCs w:val="15"/>
              </w:rPr>
              <w:t>社会保险费</w:t>
            </w:r>
          </w:p>
        </w:tc>
        <w:tc>
          <w:tcPr>
            <w:tcW w:w="294" w:type="pct"/>
            <w:shd w:val="clear" w:color="000000" w:fill="FFFFFF"/>
            <w:vAlign w:val="center"/>
            <w:hideMark/>
          </w:tcPr>
          <w:p w14:paraId="7C5CA87F" w14:textId="77777777" w:rsidR="006271C1" w:rsidRPr="006271C1" w:rsidRDefault="006271C1" w:rsidP="006271C1">
            <w:pPr>
              <w:jc w:val="center"/>
              <w:rPr>
                <w:b/>
                <w:bCs/>
                <w:color w:val="000000"/>
                <w:sz w:val="15"/>
                <w:szCs w:val="15"/>
              </w:rPr>
            </w:pPr>
            <w:r w:rsidRPr="006271C1">
              <w:rPr>
                <w:rFonts w:hint="eastAsia"/>
                <w:b/>
                <w:bCs/>
                <w:color w:val="000000"/>
                <w:sz w:val="15"/>
                <w:szCs w:val="15"/>
              </w:rPr>
              <w:t xml:space="preserve">　</w:t>
            </w:r>
          </w:p>
        </w:tc>
        <w:tc>
          <w:tcPr>
            <w:tcW w:w="294" w:type="pct"/>
            <w:shd w:val="clear" w:color="000000" w:fill="FFFFFF"/>
            <w:vAlign w:val="center"/>
            <w:hideMark/>
          </w:tcPr>
          <w:p w14:paraId="09B90CBF" w14:textId="77777777" w:rsidR="006271C1" w:rsidRPr="006271C1" w:rsidRDefault="006271C1" w:rsidP="006271C1">
            <w:pPr>
              <w:jc w:val="center"/>
              <w:rPr>
                <w:b/>
                <w:bCs/>
                <w:color w:val="000000"/>
                <w:sz w:val="15"/>
                <w:szCs w:val="15"/>
              </w:rPr>
            </w:pPr>
            <w:r w:rsidRPr="006271C1">
              <w:rPr>
                <w:rFonts w:hint="eastAsia"/>
                <w:b/>
                <w:bCs/>
                <w:color w:val="000000"/>
                <w:sz w:val="15"/>
                <w:szCs w:val="15"/>
              </w:rPr>
              <w:t xml:space="preserve">　</w:t>
            </w:r>
          </w:p>
        </w:tc>
        <w:tc>
          <w:tcPr>
            <w:tcW w:w="294" w:type="pct"/>
            <w:shd w:val="clear" w:color="000000" w:fill="FFFFFF"/>
            <w:vAlign w:val="center"/>
            <w:hideMark/>
          </w:tcPr>
          <w:p w14:paraId="1B2AB190" w14:textId="77777777" w:rsidR="006271C1" w:rsidRPr="006271C1" w:rsidRDefault="006271C1" w:rsidP="006271C1">
            <w:pPr>
              <w:jc w:val="center"/>
              <w:rPr>
                <w:rFonts w:ascii="等线" w:eastAsia="等线" w:hAnsi="等线"/>
                <w:b/>
                <w:bCs/>
                <w:color w:val="000000"/>
                <w:sz w:val="19"/>
                <w:szCs w:val="19"/>
              </w:rPr>
            </w:pPr>
            <w:r w:rsidRPr="006271C1">
              <w:rPr>
                <w:rFonts w:ascii="等线" w:eastAsia="等线" w:hAnsi="等线" w:hint="eastAsia"/>
                <w:b/>
                <w:bCs/>
                <w:color w:val="000000"/>
                <w:sz w:val="19"/>
                <w:szCs w:val="19"/>
              </w:rPr>
              <w:t xml:space="preserve">　</w:t>
            </w:r>
          </w:p>
        </w:tc>
        <w:tc>
          <w:tcPr>
            <w:tcW w:w="294" w:type="pct"/>
            <w:shd w:val="clear" w:color="000000" w:fill="FFFFFF"/>
            <w:vAlign w:val="center"/>
            <w:hideMark/>
          </w:tcPr>
          <w:p w14:paraId="4FEAA14D"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201</w:t>
            </w:r>
          </w:p>
        </w:tc>
        <w:tc>
          <w:tcPr>
            <w:tcW w:w="294" w:type="pct"/>
            <w:shd w:val="clear" w:color="000000" w:fill="FFFFFF"/>
            <w:vAlign w:val="center"/>
            <w:hideMark/>
          </w:tcPr>
          <w:p w14:paraId="773AE574" w14:textId="77777777" w:rsidR="006271C1" w:rsidRPr="006271C1" w:rsidRDefault="006271C1" w:rsidP="006271C1">
            <w:pPr>
              <w:jc w:val="center"/>
              <w:rPr>
                <w:rFonts w:ascii="等线" w:eastAsia="等线" w:hAnsi="等线"/>
                <w:b/>
                <w:bCs/>
                <w:color w:val="000000"/>
                <w:sz w:val="14"/>
                <w:szCs w:val="14"/>
              </w:rPr>
            </w:pPr>
            <w:r w:rsidRPr="006271C1">
              <w:rPr>
                <w:rFonts w:ascii="等线" w:eastAsia="等线" w:hAnsi="等线" w:hint="eastAsia"/>
                <w:b/>
                <w:bCs/>
                <w:color w:val="000000"/>
                <w:sz w:val="14"/>
                <w:szCs w:val="14"/>
              </w:rPr>
              <w:t xml:space="preserve">　</w:t>
            </w:r>
          </w:p>
        </w:tc>
        <w:tc>
          <w:tcPr>
            <w:tcW w:w="294" w:type="pct"/>
            <w:shd w:val="clear" w:color="000000" w:fill="FFFFFF"/>
            <w:vAlign w:val="center"/>
            <w:hideMark/>
          </w:tcPr>
          <w:p w14:paraId="29819538" w14:textId="77777777" w:rsidR="006271C1" w:rsidRPr="006271C1" w:rsidRDefault="006271C1" w:rsidP="006271C1">
            <w:pPr>
              <w:jc w:val="center"/>
              <w:rPr>
                <w:rFonts w:ascii="等线" w:eastAsia="等线" w:hAnsi="等线"/>
                <w:b/>
                <w:bCs/>
                <w:color w:val="000000"/>
                <w:sz w:val="14"/>
                <w:szCs w:val="14"/>
              </w:rPr>
            </w:pPr>
            <w:r w:rsidRPr="006271C1">
              <w:rPr>
                <w:rFonts w:ascii="等线" w:eastAsia="等线" w:hAnsi="等线" w:hint="eastAsia"/>
                <w:b/>
                <w:bCs/>
                <w:color w:val="000000"/>
                <w:sz w:val="14"/>
                <w:szCs w:val="14"/>
              </w:rPr>
              <w:t xml:space="preserve">　</w:t>
            </w:r>
          </w:p>
        </w:tc>
        <w:tc>
          <w:tcPr>
            <w:tcW w:w="294" w:type="pct"/>
            <w:shd w:val="clear" w:color="000000" w:fill="FFFFFF"/>
            <w:vAlign w:val="center"/>
            <w:hideMark/>
          </w:tcPr>
          <w:p w14:paraId="6B464568"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216.21</w:t>
            </w:r>
          </w:p>
        </w:tc>
        <w:tc>
          <w:tcPr>
            <w:tcW w:w="294" w:type="pct"/>
            <w:shd w:val="clear" w:color="000000" w:fill="FFFFFF"/>
            <w:vAlign w:val="center"/>
            <w:hideMark/>
          </w:tcPr>
          <w:p w14:paraId="01E18C3D" w14:textId="77777777" w:rsidR="006271C1" w:rsidRPr="006271C1" w:rsidRDefault="006271C1" w:rsidP="006271C1">
            <w:pPr>
              <w:jc w:val="center"/>
              <w:rPr>
                <w:rFonts w:ascii="等线" w:eastAsia="等线" w:hAnsi="等线"/>
                <w:b/>
                <w:bCs/>
                <w:color w:val="000000"/>
                <w:sz w:val="14"/>
                <w:szCs w:val="14"/>
              </w:rPr>
            </w:pPr>
            <w:r w:rsidRPr="006271C1">
              <w:rPr>
                <w:rFonts w:ascii="等线" w:eastAsia="等线" w:hAnsi="等线" w:hint="eastAsia"/>
                <w:b/>
                <w:bCs/>
                <w:color w:val="000000"/>
                <w:sz w:val="14"/>
                <w:szCs w:val="14"/>
              </w:rPr>
              <w:t xml:space="preserve">　</w:t>
            </w:r>
          </w:p>
        </w:tc>
        <w:tc>
          <w:tcPr>
            <w:tcW w:w="294" w:type="pct"/>
            <w:shd w:val="clear" w:color="000000" w:fill="FFFFFF"/>
            <w:vAlign w:val="center"/>
            <w:hideMark/>
          </w:tcPr>
          <w:p w14:paraId="44CDB18A" w14:textId="77777777" w:rsidR="006271C1" w:rsidRPr="006271C1" w:rsidRDefault="006271C1" w:rsidP="006271C1">
            <w:pPr>
              <w:jc w:val="center"/>
              <w:rPr>
                <w:rFonts w:ascii="等线" w:eastAsia="等线" w:hAnsi="等线"/>
                <w:b/>
                <w:bCs/>
                <w:color w:val="000000"/>
                <w:sz w:val="14"/>
                <w:szCs w:val="14"/>
              </w:rPr>
            </w:pPr>
            <w:r w:rsidRPr="006271C1">
              <w:rPr>
                <w:rFonts w:ascii="等线" w:eastAsia="等线" w:hAnsi="等线" w:hint="eastAsia"/>
                <w:b/>
                <w:bCs/>
                <w:color w:val="000000"/>
                <w:sz w:val="14"/>
                <w:szCs w:val="14"/>
              </w:rPr>
              <w:t xml:space="preserve">　</w:t>
            </w:r>
          </w:p>
        </w:tc>
        <w:tc>
          <w:tcPr>
            <w:tcW w:w="294" w:type="pct"/>
            <w:shd w:val="clear" w:color="000000" w:fill="FFFFFF"/>
            <w:vAlign w:val="center"/>
            <w:hideMark/>
          </w:tcPr>
          <w:p w14:paraId="2220C983"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172</w:t>
            </w:r>
          </w:p>
        </w:tc>
        <w:tc>
          <w:tcPr>
            <w:tcW w:w="294" w:type="pct"/>
            <w:shd w:val="clear" w:color="000000" w:fill="FFFFFF"/>
            <w:vAlign w:val="center"/>
            <w:hideMark/>
          </w:tcPr>
          <w:p w14:paraId="5EDF70EB" w14:textId="77777777" w:rsidR="006271C1" w:rsidRPr="006271C1" w:rsidRDefault="006271C1" w:rsidP="006271C1">
            <w:pPr>
              <w:jc w:val="center"/>
              <w:rPr>
                <w:rFonts w:ascii="等线" w:eastAsia="等线" w:hAnsi="等线"/>
                <w:b/>
                <w:bCs/>
                <w:color w:val="000000"/>
                <w:sz w:val="14"/>
                <w:szCs w:val="14"/>
              </w:rPr>
            </w:pPr>
            <w:r w:rsidRPr="006271C1">
              <w:rPr>
                <w:rFonts w:ascii="等线" w:eastAsia="等线" w:hAnsi="等线" w:hint="eastAsia"/>
                <w:b/>
                <w:bCs/>
                <w:color w:val="000000"/>
                <w:sz w:val="14"/>
                <w:szCs w:val="14"/>
              </w:rPr>
              <w:t xml:space="preserve">　</w:t>
            </w:r>
          </w:p>
        </w:tc>
        <w:tc>
          <w:tcPr>
            <w:tcW w:w="294" w:type="pct"/>
            <w:shd w:val="clear" w:color="000000" w:fill="FFFFFF"/>
            <w:vAlign w:val="center"/>
            <w:hideMark/>
          </w:tcPr>
          <w:p w14:paraId="3CFBC867" w14:textId="77777777" w:rsidR="006271C1" w:rsidRPr="006271C1" w:rsidRDefault="006271C1" w:rsidP="006271C1">
            <w:pPr>
              <w:jc w:val="center"/>
              <w:rPr>
                <w:rFonts w:ascii="等线" w:eastAsia="等线" w:hAnsi="等线"/>
                <w:b/>
                <w:bCs/>
                <w:color w:val="000000"/>
                <w:sz w:val="14"/>
                <w:szCs w:val="14"/>
              </w:rPr>
            </w:pPr>
            <w:r w:rsidRPr="006271C1">
              <w:rPr>
                <w:rFonts w:ascii="等线" w:eastAsia="等线" w:hAnsi="等线" w:hint="eastAsia"/>
                <w:b/>
                <w:bCs/>
                <w:color w:val="000000"/>
                <w:sz w:val="14"/>
                <w:szCs w:val="14"/>
              </w:rPr>
              <w:t xml:space="preserve">　</w:t>
            </w:r>
          </w:p>
        </w:tc>
        <w:tc>
          <w:tcPr>
            <w:tcW w:w="294" w:type="pct"/>
            <w:shd w:val="clear" w:color="000000" w:fill="FFFFFF"/>
            <w:vAlign w:val="center"/>
            <w:hideMark/>
          </w:tcPr>
          <w:p w14:paraId="2243F9E0" w14:textId="77777777" w:rsidR="006271C1" w:rsidRPr="006271C1" w:rsidRDefault="006271C1" w:rsidP="006271C1">
            <w:pPr>
              <w:jc w:val="center"/>
              <w:rPr>
                <w:rFonts w:ascii="Times New Roman" w:eastAsia="等线" w:hAnsi="Times New Roman" w:cs="Times New Roman"/>
                <w:b/>
                <w:bCs/>
                <w:color w:val="000000"/>
                <w:sz w:val="14"/>
                <w:szCs w:val="14"/>
              </w:rPr>
            </w:pPr>
            <w:r w:rsidRPr="006271C1">
              <w:rPr>
                <w:rFonts w:ascii="Times New Roman" w:eastAsia="等线" w:hAnsi="Times New Roman" w:cs="Times New Roman"/>
                <w:b/>
                <w:bCs/>
                <w:color w:val="000000"/>
                <w:sz w:val="14"/>
                <w:szCs w:val="14"/>
              </w:rPr>
              <w:t>164.32</w:t>
            </w:r>
          </w:p>
        </w:tc>
        <w:tc>
          <w:tcPr>
            <w:tcW w:w="294" w:type="pct"/>
            <w:shd w:val="clear" w:color="000000" w:fill="FFFFFF"/>
            <w:vAlign w:val="center"/>
            <w:hideMark/>
          </w:tcPr>
          <w:p w14:paraId="24D5D3C7" w14:textId="77777777" w:rsidR="006271C1" w:rsidRPr="006271C1" w:rsidRDefault="006271C1" w:rsidP="006271C1">
            <w:pPr>
              <w:jc w:val="center"/>
              <w:rPr>
                <w:b/>
                <w:bCs/>
                <w:color w:val="000000"/>
                <w:sz w:val="15"/>
                <w:szCs w:val="15"/>
              </w:rPr>
            </w:pPr>
            <w:r w:rsidRPr="006271C1">
              <w:rPr>
                <w:rFonts w:hint="eastAsia"/>
                <w:b/>
                <w:bCs/>
                <w:color w:val="000000"/>
                <w:sz w:val="15"/>
                <w:szCs w:val="15"/>
              </w:rPr>
              <w:t>753.53</w:t>
            </w:r>
          </w:p>
        </w:tc>
        <w:tc>
          <w:tcPr>
            <w:tcW w:w="294" w:type="pct"/>
            <w:shd w:val="clear" w:color="000000" w:fill="FFFFFF"/>
            <w:vAlign w:val="center"/>
            <w:hideMark/>
          </w:tcPr>
          <w:p w14:paraId="3A2A451F" w14:textId="77777777" w:rsidR="006271C1" w:rsidRPr="006271C1" w:rsidRDefault="006271C1" w:rsidP="006271C1">
            <w:pPr>
              <w:jc w:val="center"/>
              <w:rPr>
                <w:b/>
                <w:bCs/>
                <w:color w:val="000000"/>
                <w:sz w:val="15"/>
                <w:szCs w:val="15"/>
              </w:rPr>
            </w:pPr>
            <w:r w:rsidRPr="006271C1">
              <w:rPr>
                <w:rFonts w:hint="eastAsia"/>
                <w:b/>
                <w:bCs/>
                <w:color w:val="000000"/>
                <w:sz w:val="15"/>
                <w:szCs w:val="15"/>
              </w:rPr>
              <w:t>21.41%</w:t>
            </w:r>
          </w:p>
        </w:tc>
      </w:tr>
      <w:tr w:rsidR="001F674E" w:rsidRPr="006271C1" w14:paraId="2B98343D" w14:textId="77777777" w:rsidTr="001F674E">
        <w:trPr>
          <w:trHeight w:val="290"/>
        </w:trPr>
        <w:tc>
          <w:tcPr>
            <w:tcW w:w="294" w:type="pct"/>
            <w:shd w:val="clear" w:color="000000" w:fill="FFFFFF"/>
            <w:vAlign w:val="center"/>
            <w:hideMark/>
          </w:tcPr>
          <w:p w14:paraId="635E9303" w14:textId="77777777" w:rsidR="006271C1" w:rsidRPr="006271C1" w:rsidRDefault="006271C1" w:rsidP="006271C1">
            <w:pPr>
              <w:jc w:val="center"/>
              <w:rPr>
                <w:b/>
                <w:bCs/>
                <w:color w:val="000000"/>
                <w:sz w:val="15"/>
                <w:szCs w:val="15"/>
              </w:rPr>
            </w:pPr>
            <w:r w:rsidRPr="006271C1">
              <w:rPr>
                <w:rFonts w:hint="eastAsia"/>
                <w:b/>
                <w:bCs/>
                <w:color w:val="000000"/>
                <w:sz w:val="15"/>
                <w:szCs w:val="15"/>
              </w:rPr>
              <w:t>合计</w:t>
            </w:r>
          </w:p>
        </w:tc>
        <w:tc>
          <w:tcPr>
            <w:tcW w:w="294" w:type="pct"/>
            <w:shd w:val="clear" w:color="000000" w:fill="FFFFFF"/>
            <w:vAlign w:val="center"/>
            <w:hideMark/>
          </w:tcPr>
          <w:p w14:paraId="3E3AD55A" w14:textId="77777777" w:rsidR="006271C1" w:rsidRPr="006271C1" w:rsidRDefault="006271C1" w:rsidP="006271C1">
            <w:pPr>
              <w:jc w:val="center"/>
              <w:rPr>
                <w:b/>
                <w:bCs/>
                <w:color w:val="000000"/>
                <w:sz w:val="15"/>
                <w:szCs w:val="15"/>
              </w:rPr>
            </w:pPr>
            <w:r w:rsidRPr="006271C1">
              <w:rPr>
                <w:rFonts w:hint="eastAsia"/>
                <w:b/>
                <w:bCs/>
                <w:color w:val="000000"/>
                <w:sz w:val="15"/>
                <w:szCs w:val="15"/>
              </w:rPr>
              <w:t>0</w:t>
            </w:r>
          </w:p>
        </w:tc>
        <w:tc>
          <w:tcPr>
            <w:tcW w:w="294" w:type="pct"/>
            <w:shd w:val="clear" w:color="000000" w:fill="FFFFFF"/>
            <w:vAlign w:val="center"/>
            <w:hideMark/>
          </w:tcPr>
          <w:p w14:paraId="7217A074" w14:textId="77777777" w:rsidR="006271C1" w:rsidRPr="006271C1" w:rsidRDefault="006271C1" w:rsidP="006271C1">
            <w:pPr>
              <w:jc w:val="center"/>
              <w:rPr>
                <w:b/>
                <w:bCs/>
                <w:color w:val="000000"/>
                <w:sz w:val="15"/>
                <w:szCs w:val="15"/>
              </w:rPr>
            </w:pPr>
            <w:r w:rsidRPr="006271C1">
              <w:rPr>
                <w:rFonts w:hint="eastAsia"/>
                <w:b/>
                <w:bCs/>
                <w:color w:val="000000"/>
                <w:sz w:val="15"/>
                <w:szCs w:val="15"/>
              </w:rPr>
              <w:t>万元</w:t>
            </w:r>
          </w:p>
        </w:tc>
        <w:tc>
          <w:tcPr>
            <w:tcW w:w="294" w:type="pct"/>
            <w:shd w:val="clear" w:color="000000" w:fill="FFFFFF"/>
            <w:vAlign w:val="center"/>
            <w:hideMark/>
          </w:tcPr>
          <w:p w14:paraId="0F737C47" w14:textId="77777777" w:rsidR="006271C1" w:rsidRPr="006271C1" w:rsidRDefault="006271C1" w:rsidP="006271C1">
            <w:pPr>
              <w:jc w:val="center"/>
              <w:rPr>
                <w:b/>
                <w:bCs/>
                <w:color w:val="000000"/>
                <w:sz w:val="15"/>
                <w:szCs w:val="15"/>
              </w:rPr>
            </w:pPr>
            <w:r w:rsidRPr="006271C1">
              <w:rPr>
                <w:rFonts w:hint="eastAsia"/>
                <w:b/>
                <w:bCs/>
                <w:color w:val="000000"/>
                <w:sz w:val="15"/>
                <w:szCs w:val="15"/>
              </w:rPr>
              <w:t>0</w:t>
            </w:r>
          </w:p>
        </w:tc>
        <w:tc>
          <w:tcPr>
            <w:tcW w:w="294" w:type="pct"/>
            <w:shd w:val="clear" w:color="000000" w:fill="FFFFFF"/>
            <w:vAlign w:val="center"/>
            <w:hideMark/>
          </w:tcPr>
          <w:p w14:paraId="5C736644" w14:textId="77777777" w:rsidR="006271C1" w:rsidRPr="006271C1" w:rsidRDefault="006271C1" w:rsidP="006271C1">
            <w:pPr>
              <w:jc w:val="center"/>
              <w:rPr>
                <w:b/>
                <w:bCs/>
                <w:color w:val="000000"/>
                <w:sz w:val="15"/>
                <w:szCs w:val="15"/>
              </w:rPr>
            </w:pPr>
            <w:r w:rsidRPr="006271C1">
              <w:rPr>
                <w:rFonts w:hint="eastAsia"/>
                <w:b/>
                <w:bCs/>
                <w:color w:val="000000"/>
                <w:sz w:val="15"/>
                <w:szCs w:val="15"/>
              </w:rPr>
              <w:t>0</w:t>
            </w:r>
          </w:p>
        </w:tc>
        <w:tc>
          <w:tcPr>
            <w:tcW w:w="294" w:type="pct"/>
            <w:shd w:val="clear" w:color="000000" w:fill="FFFFFF"/>
            <w:vAlign w:val="center"/>
            <w:hideMark/>
          </w:tcPr>
          <w:p w14:paraId="52271A90" w14:textId="77777777" w:rsidR="006271C1" w:rsidRPr="006271C1" w:rsidRDefault="006271C1" w:rsidP="006271C1">
            <w:pPr>
              <w:jc w:val="center"/>
              <w:rPr>
                <w:b/>
                <w:bCs/>
                <w:color w:val="000000"/>
                <w:sz w:val="15"/>
                <w:szCs w:val="15"/>
              </w:rPr>
            </w:pPr>
            <w:r w:rsidRPr="006271C1">
              <w:rPr>
                <w:rFonts w:hint="eastAsia"/>
                <w:b/>
                <w:bCs/>
                <w:color w:val="000000"/>
                <w:sz w:val="15"/>
                <w:szCs w:val="15"/>
              </w:rPr>
              <w:t>1176.48</w:t>
            </w:r>
          </w:p>
        </w:tc>
        <w:tc>
          <w:tcPr>
            <w:tcW w:w="294" w:type="pct"/>
            <w:shd w:val="clear" w:color="000000" w:fill="FFFFFF"/>
            <w:vAlign w:val="center"/>
            <w:hideMark/>
          </w:tcPr>
          <w:p w14:paraId="4132FAAD" w14:textId="77777777" w:rsidR="006271C1" w:rsidRPr="006271C1" w:rsidRDefault="006271C1" w:rsidP="006271C1">
            <w:pPr>
              <w:jc w:val="center"/>
              <w:rPr>
                <w:b/>
                <w:bCs/>
                <w:color w:val="000000"/>
                <w:sz w:val="15"/>
                <w:szCs w:val="15"/>
              </w:rPr>
            </w:pPr>
            <w:r w:rsidRPr="006271C1">
              <w:rPr>
                <w:rFonts w:hint="eastAsia"/>
                <w:b/>
                <w:bCs/>
                <w:color w:val="000000"/>
                <w:sz w:val="15"/>
                <w:szCs w:val="15"/>
              </w:rPr>
              <w:t>0</w:t>
            </w:r>
          </w:p>
        </w:tc>
        <w:tc>
          <w:tcPr>
            <w:tcW w:w="294" w:type="pct"/>
            <w:shd w:val="clear" w:color="000000" w:fill="FFFFFF"/>
            <w:vAlign w:val="center"/>
            <w:hideMark/>
          </w:tcPr>
          <w:p w14:paraId="5BC79C0F" w14:textId="77777777" w:rsidR="006271C1" w:rsidRPr="006271C1" w:rsidRDefault="006271C1" w:rsidP="006271C1">
            <w:pPr>
              <w:jc w:val="center"/>
              <w:rPr>
                <w:b/>
                <w:bCs/>
                <w:color w:val="000000"/>
                <w:sz w:val="15"/>
                <w:szCs w:val="15"/>
              </w:rPr>
            </w:pPr>
            <w:r w:rsidRPr="006271C1">
              <w:rPr>
                <w:rFonts w:hint="eastAsia"/>
                <w:b/>
                <w:bCs/>
                <w:color w:val="000000"/>
                <w:sz w:val="15"/>
                <w:szCs w:val="15"/>
              </w:rPr>
              <w:t>81.96</w:t>
            </w:r>
          </w:p>
        </w:tc>
        <w:tc>
          <w:tcPr>
            <w:tcW w:w="294" w:type="pct"/>
            <w:shd w:val="clear" w:color="000000" w:fill="FFFFFF"/>
            <w:vAlign w:val="center"/>
            <w:hideMark/>
          </w:tcPr>
          <w:p w14:paraId="13BAC3CB" w14:textId="77777777" w:rsidR="006271C1" w:rsidRPr="006271C1" w:rsidRDefault="006271C1" w:rsidP="006271C1">
            <w:pPr>
              <w:jc w:val="center"/>
              <w:rPr>
                <w:b/>
                <w:bCs/>
                <w:color w:val="000000"/>
                <w:sz w:val="15"/>
                <w:szCs w:val="15"/>
              </w:rPr>
            </w:pPr>
            <w:r w:rsidRPr="006271C1">
              <w:rPr>
                <w:rFonts w:hint="eastAsia"/>
                <w:b/>
                <w:bCs/>
                <w:color w:val="000000"/>
                <w:sz w:val="15"/>
                <w:szCs w:val="15"/>
              </w:rPr>
              <w:t>1237.05</w:t>
            </w:r>
          </w:p>
        </w:tc>
        <w:tc>
          <w:tcPr>
            <w:tcW w:w="294" w:type="pct"/>
            <w:shd w:val="clear" w:color="000000" w:fill="FFFFFF"/>
            <w:vAlign w:val="center"/>
            <w:hideMark/>
          </w:tcPr>
          <w:p w14:paraId="7EF5FC23" w14:textId="77777777" w:rsidR="006271C1" w:rsidRPr="006271C1" w:rsidRDefault="006271C1" w:rsidP="006271C1">
            <w:pPr>
              <w:jc w:val="center"/>
              <w:rPr>
                <w:b/>
                <w:bCs/>
                <w:color w:val="000000"/>
                <w:sz w:val="15"/>
                <w:szCs w:val="15"/>
              </w:rPr>
            </w:pPr>
            <w:r w:rsidRPr="006271C1">
              <w:rPr>
                <w:rFonts w:hint="eastAsia"/>
                <w:b/>
                <w:bCs/>
                <w:color w:val="000000"/>
                <w:sz w:val="15"/>
                <w:szCs w:val="15"/>
              </w:rPr>
              <w:t>46700</w:t>
            </w:r>
          </w:p>
        </w:tc>
        <w:tc>
          <w:tcPr>
            <w:tcW w:w="294" w:type="pct"/>
            <w:shd w:val="clear" w:color="000000" w:fill="FFFFFF"/>
            <w:vAlign w:val="center"/>
            <w:hideMark/>
          </w:tcPr>
          <w:p w14:paraId="3DD6D02A" w14:textId="77777777" w:rsidR="006271C1" w:rsidRPr="006271C1" w:rsidRDefault="006271C1" w:rsidP="006271C1">
            <w:pPr>
              <w:jc w:val="center"/>
              <w:rPr>
                <w:b/>
                <w:bCs/>
                <w:color w:val="000000"/>
                <w:sz w:val="15"/>
                <w:szCs w:val="15"/>
              </w:rPr>
            </w:pPr>
            <w:r w:rsidRPr="006271C1">
              <w:rPr>
                <w:rFonts w:hint="eastAsia"/>
                <w:b/>
                <w:bCs/>
                <w:color w:val="000000"/>
                <w:sz w:val="15"/>
                <w:szCs w:val="15"/>
              </w:rPr>
              <w:t>62</w:t>
            </w:r>
          </w:p>
        </w:tc>
        <w:tc>
          <w:tcPr>
            <w:tcW w:w="294" w:type="pct"/>
            <w:shd w:val="clear" w:color="000000" w:fill="FFFFFF"/>
            <w:vAlign w:val="center"/>
            <w:hideMark/>
          </w:tcPr>
          <w:p w14:paraId="74FCA210" w14:textId="77777777" w:rsidR="006271C1" w:rsidRPr="006271C1" w:rsidRDefault="006271C1" w:rsidP="006271C1">
            <w:pPr>
              <w:jc w:val="center"/>
              <w:rPr>
                <w:b/>
                <w:bCs/>
                <w:color w:val="000000"/>
                <w:sz w:val="15"/>
                <w:szCs w:val="15"/>
              </w:rPr>
            </w:pPr>
            <w:r w:rsidRPr="006271C1">
              <w:rPr>
                <w:rFonts w:hint="eastAsia"/>
                <w:b/>
                <w:bCs/>
                <w:color w:val="000000"/>
                <w:sz w:val="15"/>
                <w:szCs w:val="15"/>
              </w:rPr>
              <w:t>631.35</w:t>
            </w:r>
          </w:p>
        </w:tc>
        <w:tc>
          <w:tcPr>
            <w:tcW w:w="294" w:type="pct"/>
            <w:shd w:val="clear" w:color="000000" w:fill="FFFFFF"/>
            <w:vAlign w:val="center"/>
            <w:hideMark/>
          </w:tcPr>
          <w:p w14:paraId="1AE2329B" w14:textId="77777777" w:rsidR="006271C1" w:rsidRPr="006271C1" w:rsidRDefault="006271C1" w:rsidP="006271C1">
            <w:pPr>
              <w:jc w:val="center"/>
              <w:rPr>
                <w:b/>
                <w:bCs/>
                <w:color w:val="000000"/>
                <w:sz w:val="15"/>
                <w:szCs w:val="15"/>
              </w:rPr>
            </w:pPr>
            <w:r w:rsidRPr="006271C1">
              <w:rPr>
                <w:rFonts w:hint="eastAsia"/>
                <w:b/>
                <w:bCs/>
                <w:color w:val="000000"/>
                <w:sz w:val="15"/>
                <w:szCs w:val="15"/>
              </w:rPr>
              <w:t>20000</w:t>
            </w:r>
          </w:p>
        </w:tc>
        <w:tc>
          <w:tcPr>
            <w:tcW w:w="294" w:type="pct"/>
            <w:shd w:val="clear" w:color="000000" w:fill="FFFFFF"/>
            <w:vAlign w:val="center"/>
            <w:hideMark/>
          </w:tcPr>
          <w:p w14:paraId="72BC2246" w14:textId="77777777" w:rsidR="006271C1" w:rsidRPr="006271C1" w:rsidRDefault="006271C1" w:rsidP="006271C1">
            <w:pPr>
              <w:jc w:val="center"/>
              <w:rPr>
                <w:b/>
                <w:bCs/>
                <w:color w:val="000000"/>
                <w:sz w:val="15"/>
                <w:szCs w:val="15"/>
              </w:rPr>
            </w:pPr>
            <w:r w:rsidRPr="006271C1">
              <w:rPr>
                <w:rFonts w:hint="eastAsia"/>
                <w:b/>
                <w:bCs/>
                <w:color w:val="000000"/>
                <w:sz w:val="15"/>
                <w:szCs w:val="15"/>
              </w:rPr>
              <w:t>9.94</w:t>
            </w:r>
          </w:p>
        </w:tc>
        <w:tc>
          <w:tcPr>
            <w:tcW w:w="294" w:type="pct"/>
            <w:shd w:val="clear" w:color="000000" w:fill="FFFFFF"/>
            <w:vAlign w:val="center"/>
            <w:hideMark/>
          </w:tcPr>
          <w:p w14:paraId="367BB996" w14:textId="77777777" w:rsidR="006271C1" w:rsidRPr="006271C1" w:rsidRDefault="006271C1" w:rsidP="006271C1">
            <w:pPr>
              <w:jc w:val="center"/>
              <w:rPr>
                <w:b/>
                <w:bCs/>
                <w:color w:val="000000"/>
                <w:sz w:val="15"/>
                <w:szCs w:val="15"/>
              </w:rPr>
            </w:pPr>
            <w:r w:rsidRPr="006271C1">
              <w:rPr>
                <w:rFonts w:hint="eastAsia"/>
                <w:b/>
                <w:bCs/>
                <w:color w:val="000000"/>
                <w:sz w:val="15"/>
                <w:szCs w:val="15"/>
              </w:rPr>
              <w:t>614.81</w:t>
            </w:r>
          </w:p>
        </w:tc>
        <w:tc>
          <w:tcPr>
            <w:tcW w:w="294" w:type="pct"/>
            <w:shd w:val="clear" w:color="000000" w:fill="FFFFFF"/>
            <w:vAlign w:val="center"/>
            <w:hideMark/>
          </w:tcPr>
          <w:p w14:paraId="438B8788" w14:textId="77777777" w:rsidR="006271C1" w:rsidRPr="006271C1" w:rsidRDefault="006271C1" w:rsidP="006271C1">
            <w:pPr>
              <w:jc w:val="center"/>
              <w:rPr>
                <w:b/>
                <w:bCs/>
                <w:color w:val="000000"/>
                <w:sz w:val="15"/>
                <w:szCs w:val="15"/>
              </w:rPr>
            </w:pPr>
            <w:r w:rsidRPr="006271C1">
              <w:rPr>
                <w:rFonts w:hint="eastAsia"/>
                <w:b/>
                <w:bCs/>
                <w:color w:val="000000"/>
                <w:sz w:val="15"/>
                <w:szCs w:val="15"/>
              </w:rPr>
              <w:t>3659.69</w:t>
            </w:r>
          </w:p>
        </w:tc>
        <w:tc>
          <w:tcPr>
            <w:tcW w:w="294" w:type="pct"/>
            <w:shd w:val="clear" w:color="000000" w:fill="FFFFFF"/>
            <w:vAlign w:val="center"/>
            <w:hideMark/>
          </w:tcPr>
          <w:p w14:paraId="5ADB56A7" w14:textId="77777777" w:rsidR="006271C1" w:rsidRPr="006271C1" w:rsidRDefault="006271C1" w:rsidP="006271C1">
            <w:pPr>
              <w:jc w:val="center"/>
              <w:rPr>
                <w:b/>
                <w:bCs/>
                <w:color w:val="000000"/>
                <w:sz w:val="15"/>
                <w:szCs w:val="15"/>
              </w:rPr>
            </w:pPr>
            <w:r w:rsidRPr="006271C1">
              <w:rPr>
                <w:rFonts w:hint="eastAsia"/>
                <w:b/>
                <w:bCs/>
                <w:color w:val="000000"/>
                <w:sz w:val="15"/>
                <w:szCs w:val="15"/>
              </w:rPr>
              <w:t>100.00%</w:t>
            </w:r>
          </w:p>
        </w:tc>
      </w:tr>
    </w:tbl>
    <w:p w14:paraId="3E5E322D" w14:textId="77777777" w:rsidR="006271C1" w:rsidRDefault="006271C1" w:rsidP="001F674E"/>
    <w:p w14:paraId="279263EC" w14:textId="6333FBFC" w:rsidR="006B449B" w:rsidRDefault="006B449B" w:rsidP="001F674E"/>
    <w:tbl>
      <w:tblPr>
        <w:tblW w:w="5000" w:type="pct"/>
        <w:jc w:val="center"/>
        <w:tblLook w:val="04A0" w:firstRow="1" w:lastRow="0" w:firstColumn="1" w:lastColumn="0" w:noHBand="0" w:noVBand="1"/>
      </w:tblPr>
      <w:tblGrid>
        <w:gridCol w:w="814"/>
        <w:gridCol w:w="814"/>
        <w:gridCol w:w="814"/>
        <w:gridCol w:w="814"/>
        <w:gridCol w:w="814"/>
        <w:gridCol w:w="897"/>
        <w:gridCol w:w="814"/>
        <w:gridCol w:w="814"/>
        <w:gridCol w:w="817"/>
        <w:gridCol w:w="821"/>
        <w:gridCol w:w="815"/>
        <w:gridCol w:w="817"/>
        <w:gridCol w:w="821"/>
        <w:gridCol w:w="815"/>
        <w:gridCol w:w="817"/>
        <w:gridCol w:w="815"/>
        <w:gridCol w:w="815"/>
      </w:tblGrid>
      <w:tr w:rsidR="000B4929" w:rsidRPr="000B4929" w14:paraId="6EE09D90" w14:textId="77777777" w:rsidTr="001F674E">
        <w:trPr>
          <w:trHeight w:val="326"/>
          <w:tblHeader/>
          <w:jc w:val="center"/>
        </w:trPr>
        <w:tc>
          <w:tcPr>
            <w:tcW w:w="2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4606E24" w14:textId="77777777" w:rsidR="000B4929" w:rsidRPr="000B4929" w:rsidRDefault="000B4929">
            <w:pPr>
              <w:jc w:val="center"/>
              <w:rPr>
                <w:b/>
                <w:bCs/>
                <w:color w:val="000000"/>
                <w:sz w:val="15"/>
                <w:szCs w:val="15"/>
              </w:rPr>
            </w:pPr>
            <w:r w:rsidRPr="000B4929">
              <w:rPr>
                <w:rFonts w:hint="eastAsia"/>
                <w:b/>
                <w:bCs/>
                <w:color w:val="000000"/>
                <w:sz w:val="15"/>
                <w:szCs w:val="15"/>
              </w:rPr>
              <w:lastRenderedPageBreak/>
              <w:t>序号</w:t>
            </w:r>
          </w:p>
        </w:tc>
        <w:tc>
          <w:tcPr>
            <w:tcW w:w="2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26E29AD" w14:textId="77777777" w:rsidR="000B4929" w:rsidRPr="000B4929" w:rsidRDefault="000B4929">
            <w:pPr>
              <w:jc w:val="center"/>
              <w:rPr>
                <w:b/>
                <w:bCs/>
                <w:color w:val="000000"/>
                <w:sz w:val="15"/>
                <w:szCs w:val="15"/>
              </w:rPr>
            </w:pPr>
            <w:r w:rsidRPr="000B4929">
              <w:rPr>
                <w:rFonts w:hint="eastAsia"/>
                <w:b/>
                <w:bCs/>
                <w:color w:val="000000"/>
                <w:sz w:val="15"/>
                <w:szCs w:val="15"/>
              </w:rPr>
              <w:t>项目</w:t>
            </w:r>
          </w:p>
        </w:tc>
        <w:tc>
          <w:tcPr>
            <w:tcW w:w="2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741C072" w14:textId="77777777" w:rsidR="000B4929" w:rsidRPr="000B4929" w:rsidRDefault="000B4929">
            <w:pPr>
              <w:jc w:val="center"/>
              <w:rPr>
                <w:b/>
                <w:bCs/>
                <w:color w:val="000000"/>
                <w:sz w:val="15"/>
                <w:szCs w:val="15"/>
              </w:rPr>
            </w:pPr>
            <w:r w:rsidRPr="000B4929">
              <w:rPr>
                <w:rFonts w:hint="eastAsia"/>
                <w:b/>
                <w:bCs/>
                <w:color w:val="000000"/>
                <w:sz w:val="15"/>
                <w:szCs w:val="15"/>
              </w:rPr>
              <w:t>单位</w:t>
            </w:r>
          </w:p>
        </w:tc>
        <w:tc>
          <w:tcPr>
            <w:tcW w:w="906"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0808CCA" w14:textId="77777777" w:rsidR="000B4929" w:rsidRPr="000B4929" w:rsidRDefault="000B4929">
            <w:pPr>
              <w:jc w:val="center"/>
              <w:rPr>
                <w:b/>
                <w:bCs/>
                <w:color w:val="000000"/>
                <w:sz w:val="15"/>
                <w:szCs w:val="15"/>
              </w:rPr>
            </w:pPr>
            <w:r w:rsidRPr="000B4929">
              <w:rPr>
                <w:rFonts w:hint="eastAsia"/>
                <w:b/>
                <w:bCs/>
                <w:color w:val="000000"/>
                <w:sz w:val="15"/>
                <w:szCs w:val="15"/>
              </w:rPr>
              <w:t>梅林</w:t>
            </w:r>
            <w:proofErr w:type="gramStart"/>
            <w:r w:rsidRPr="000B4929">
              <w:rPr>
                <w:rFonts w:hint="eastAsia"/>
                <w:b/>
                <w:bCs/>
                <w:color w:val="000000"/>
                <w:sz w:val="15"/>
                <w:szCs w:val="15"/>
              </w:rPr>
              <w:t>溪项目</w:t>
            </w:r>
            <w:proofErr w:type="gramEnd"/>
          </w:p>
        </w:tc>
        <w:tc>
          <w:tcPr>
            <w:tcW w:w="877"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EA5DDC6" w14:textId="02AF827D" w:rsidR="000B4929" w:rsidRPr="000B4929" w:rsidRDefault="008A7161">
            <w:pPr>
              <w:jc w:val="center"/>
              <w:rPr>
                <w:b/>
                <w:bCs/>
                <w:color w:val="000000"/>
                <w:sz w:val="15"/>
                <w:szCs w:val="15"/>
              </w:rPr>
            </w:pPr>
            <w:r>
              <w:rPr>
                <w:rFonts w:hint="eastAsia"/>
                <w:b/>
                <w:bCs/>
                <w:color w:val="000000"/>
                <w:sz w:val="15"/>
                <w:szCs w:val="15"/>
              </w:rPr>
              <w:t>上大溪</w:t>
            </w:r>
            <w:r w:rsidR="00B3259B">
              <w:rPr>
                <w:rFonts w:hint="eastAsia"/>
                <w:b/>
                <w:bCs/>
                <w:color w:val="000000"/>
                <w:sz w:val="15"/>
                <w:szCs w:val="15"/>
              </w:rPr>
              <w:t>（上扬溪）</w:t>
            </w:r>
            <w:r w:rsidR="000B4929" w:rsidRPr="000B4929">
              <w:rPr>
                <w:rFonts w:hint="eastAsia"/>
                <w:b/>
                <w:bCs/>
                <w:color w:val="000000"/>
                <w:sz w:val="15"/>
                <w:szCs w:val="15"/>
              </w:rPr>
              <w:t>项目</w:t>
            </w:r>
          </w:p>
        </w:tc>
        <w:tc>
          <w:tcPr>
            <w:tcW w:w="877"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C39DE35" w14:textId="77777777" w:rsidR="000B4929" w:rsidRPr="000B4929" w:rsidRDefault="000B4929">
            <w:pPr>
              <w:jc w:val="center"/>
              <w:rPr>
                <w:b/>
                <w:bCs/>
                <w:color w:val="000000"/>
                <w:sz w:val="15"/>
                <w:szCs w:val="15"/>
              </w:rPr>
            </w:pPr>
            <w:r w:rsidRPr="000B4929">
              <w:rPr>
                <w:rFonts w:hint="eastAsia"/>
                <w:b/>
                <w:bCs/>
                <w:color w:val="000000"/>
                <w:sz w:val="15"/>
                <w:szCs w:val="15"/>
              </w:rPr>
              <w:t>店前</w:t>
            </w:r>
            <w:proofErr w:type="gramStart"/>
            <w:r w:rsidRPr="000B4929">
              <w:rPr>
                <w:rFonts w:hint="eastAsia"/>
                <w:b/>
                <w:bCs/>
                <w:color w:val="000000"/>
                <w:sz w:val="15"/>
                <w:szCs w:val="15"/>
              </w:rPr>
              <w:t>王溪项目</w:t>
            </w:r>
            <w:proofErr w:type="gramEnd"/>
          </w:p>
        </w:tc>
        <w:tc>
          <w:tcPr>
            <w:tcW w:w="877"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30E5E0F" w14:textId="77777777" w:rsidR="000B4929" w:rsidRPr="000B4929" w:rsidRDefault="000B4929">
            <w:pPr>
              <w:jc w:val="center"/>
              <w:rPr>
                <w:b/>
                <w:bCs/>
                <w:color w:val="000000"/>
                <w:sz w:val="15"/>
                <w:szCs w:val="15"/>
              </w:rPr>
            </w:pPr>
            <w:r w:rsidRPr="000B4929">
              <w:rPr>
                <w:rFonts w:hint="eastAsia"/>
                <w:b/>
                <w:bCs/>
                <w:color w:val="000000"/>
                <w:sz w:val="15"/>
                <w:szCs w:val="15"/>
              </w:rPr>
              <w:t>东山撇洪</w:t>
            </w:r>
            <w:proofErr w:type="gramStart"/>
            <w:r w:rsidRPr="000B4929">
              <w:rPr>
                <w:rFonts w:hint="eastAsia"/>
                <w:b/>
                <w:bCs/>
                <w:color w:val="000000"/>
                <w:sz w:val="15"/>
                <w:szCs w:val="15"/>
              </w:rPr>
              <w:t>渠项目</w:t>
            </w:r>
            <w:proofErr w:type="gramEnd"/>
          </w:p>
        </w:tc>
        <w:tc>
          <w:tcPr>
            <w:tcW w:w="2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93B583E" w14:textId="77777777" w:rsidR="000B4929" w:rsidRPr="000B4929" w:rsidRDefault="000B4929">
            <w:pPr>
              <w:jc w:val="center"/>
              <w:rPr>
                <w:b/>
                <w:bCs/>
                <w:color w:val="000000"/>
                <w:sz w:val="15"/>
                <w:szCs w:val="15"/>
              </w:rPr>
            </w:pPr>
            <w:r w:rsidRPr="000B4929">
              <w:rPr>
                <w:rFonts w:hint="eastAsia"/>
                <w:b/>
                <w:bCs/>
                <w:color w:val="000000"/>
                <w:sz w:val="15"/>
                <w:szCs w:val="15"/>
              </w:rPr>
              <w:t>合计</w:t>
            </w:r>
          </w:p>
        </w:tc>
        <w:tc>
          <w:tcPr>
            <w:tcW w:w="2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B5007D" w14:textId="77777777" w:rsidR="000B4929" w:rsidRPr="000B4929" w:rsidRDefault="000B4929">
            <w:pPr>
              <w:jc w:val="center"/>
              <w:rPr>
                <w:b/>
                <w:bCs/>
                <w:color w:val="000000"/>
                <w:sz w:val="15"/>
                <w:szCs w:val="15"/>
              </w:rPr>
            </w:pPr>
            <w:r w:rsidRPr="000B4929">
              <w:rPr>
                <w:rFonts w:hint="eastAsia"/>
                <w:b/>
                <w:bCs/>
                <w:color w:val="000000"/>
                <w:sz w:val="15"/>
                <w:szCs w:val="15"/>
              </w:rPr>
              <w:t>比例</w:t>
            </w:r>
          </w:p>
        </w:tc>
      </w:tr>
      <w:tr w:rsidR="000B4929" w:rsidRPr="000B4929" w14:paraId="7A0F9F6F" w14:textId="77777777" w:rsidTr="001F674E">
        <w:trPr>
          <w:trHeight w:val="326"/>
          <w:tblHeader/>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3A099B91"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1DA1E611"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6703CC3A" w14:textId="77777777" w:rsidR="000B4929" w:rsidRPr="000B4929" w:rsidRDefault="000B4929" w:rsidP="001F674E">
            <w:pPr>
              <w:jc w:val="center"/>
              <w:rPr>
                <w:b/>
                <w:bCs/>
                <w:color w:val="000000"/>
                <w:sz w:val="15"/>
                <w:szCs w:val="15"/>
              </w:rPr>
            </w:pPr>
          </w:p>
        </w:tc>
        <w:tc>
          <w:tcPr>
            <w:tcW w:w="906" w:type="pct"/>
            <w:gridSpan w:val="3"/>
            <w:vMerge/>
            <w:tcBorders>
              <w:top w:val="single" w:sz="4" w:space="0" w:color="auto"/>
              <w:left w:val="single" w:sz="4" w:space="0" w:color="auto"/>
              <w:bottom w:val="single" w:sz="4" w:space="0" w:color="auto"/>
              <w:right w:val="single" w:sz="4" w:space="0" w:color="auto"/>
            </w:tcBorders>
            <w:vAlign w:val="center"/>
            <w:hideMark/>
          </w:tcPr>
          <w:p w14:paraId="17BEB3CD" w14:textId="77777777" w:rsidR="000B4929" w:rsidRPr="000B4929" w:rsidRDefault="000B4929" w:rsidP="001F674E">
            <w:pPr>
              <w:jc w:val="center"/>
              <w:rPr>
                <w:b/>
                <w:bCs/>
                <w:color w:val="000000"/>
                <w:sz w:val="15"/>
                <w:szCs w:val="15"/>
              </w:rPr>
            </w:pPr>
          </w:p>
        </w:tc>
        <w:tc>
          <w:tcPr>
            <w:tcW w:w="877" w:type="pct"/>
            <w:gridSpan w:val="3"/>
            <w:vMerge/>
            <w:tcBorders>
              <w:top w:val="single" w:sz="4" w:space="0" w:color="auto"/>
              <w:left w:val="single" w:sz="4" w:space="0" w:color="auto"/>
              <w:bottom w:val="single" w:sz="4" w:space="0" w:color="auto"/>
              <w:right w:val="single" w:sz="4" w:space="0" w:color="auto"/>
            </w:tcBorders>
            <w:vAlign w:val="center"/>
            <w:hideMark/>
          </w:tcPr>
          <w:p w14:paraId="0A047413" w14:textId="77777777" w:rsidR="000B4929" w:rsidRPr="000B4929" w:rsidRDefault="000B4929" w:rsidP="001F674E">
            <w:pPr>
              <w:jc w:val="center"/>
              <w:rPr>
                <w:b/>
                <w:bCs/>
                <w:color w:val="000000"/>
                <w:sz w:val="15"/>
                <w:szCs w:val="15"/>
              </w:rPr>
            </w:pPr>
          </w:p>
        </w:tc>
        <w:tc>
          <w:tcPr>
            <w:tcW w:w="877" w:type="pct"/>
            <w:gridSpan w:val="3"/>
            <w:vMerge/>
            <w:tcBorders>
              <w:top w:val="single" w:sz="4" w:space="0" w:color="auto"/>
              <w:left w:val="single" w:sz="4" w:space="0" w:color="auto"/>
              <w:bottom w:val="single" w:sz="4" w:space="0" w:color="auto"/>
              <w:right w:val="single" w:sz="4" w:space="0" w:color="auto"/>
            </w:tcBorders>
            <w:vAlign w:val="center"/>
            <w:hideMark/>
          </w:tcPr>
          <w:p w14:paraId="67E5C402" w14:textId="77777777" w:rsidR="000B4929" w:rsidRPr="000B4929" w:rsidRDefault="000B4929" w:rsidP="001F674E">
            <w:pPr>
              <w:jc w:val="center"/>
              <w:rPr>
                <w:b/>
                <w:bCs/>
                <w:color w:val="000000"/>
                <w:sz w:val="15"/>
                <w:szCs w:val="15"/>
              </w:rPr>
            </w:pPr>
          </w:p>
        </w:tc>
        <w:tc>
          <w:tcPr>
            <w:tcW w:w="877" w:type="pct"/>
            <w:gridSpan w:val="3"/>
            <w:vMerge/>
            <w:tcBorders>
              <w:top w:val="single" w:sz="4" w:space="0" w:color="auto"/>
              <w:left w:val="single" w:sz="4" w:space="0" w:color="auto"/>
              <w:bottom w:val="single" w:sz="4" w:space="0" w:color="auto"/>
              <w:right w:val="single" w:sz="4" w:space="0" w:color="auto"/>
            </w:tcBorders>
            <w:vAlign w:val="center"/>
            <w:hideMark/>
          </w:tcPr>
          <w:p w14:paraId="749D6906"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55D30563"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1B828AB2" w14:textId="77777777" w:rsidR="000B4929" w:rsidRPr="000B4929" w:rsidRDefault="000B4929" w:rsidP="001F674E">
            <w:pPr>
              <w:jc w:val="center"/>
              <w:rPr>
                <w:b/>
                <w:bCs/>
                <w:color w:val="000000"/>
                <w:sz w:val="15"/>
                <w:szCs w:val="15"/>
              </w:rPr>
            </w:pPr>
          </w:p>
        </w:tc>
      </w:tr>
      <w:tr w:rsidR="005C59F6" w:rsidRPr="000B4929" w14:paraId="1776654F" w14:textId="77777777" w:rsidTr="000B4929">
        <w:trPr>
          <w:trHeight w:val="326"/>
          <w:tblHeader/>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44645E2F"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597E0A76"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53644574" w14:textId="77777777" w:rsidR="000B4929" w:rsidRPr="000B4929" w:rsidRDefault="000B4929" w:rsidP="001F674E">
            <w:pPr>
              <w:jc w:val="center"/>
              <w:rPr>
                <w:b/>
                <w:bCs/>
                <w:color w:val="000000"/>
                <w:sz w:val="15"/>
                <w:szCs w:val="15"/>
              </w:rPr>
            </w:pPr>
          </w:p>
        </w:tc>
        <w:tc>
          <w:tcPr>
            <w:tcW w:w="292" w:type="pct"/>
            <w:vMerge w:val="restart"/>
            <w:tcBorders>
              <w:top w:val="nil"/>
              <w:left w:val="single" w:sz="4" w:space="0" w:color="auto"/>
              <w:bottom w:val="single" w:sz="4" w:space="0" w:color="auto"/>
              <w:right w:val="single" w:sz="4" w:space="0" w:color="auto"/>
            </w:tcBorders>
            <w:shd w:val="clear" w:color="000000" w:fill="F2F2F2"/>
            <w:vAlign w:val="center"/>
            <w:hideMark/>
          </w:tcPr>
          <w:p w14:paraId="48C96542" w14:textId="77777777" w:rsidR="000B4929" w:rsidRPr="000B4929" w:rsidRDefault="000B4929">
            <w:pPr>
              <w:jc w:val="center"/>
              <w:rPr>
                <w:b/>
                <w:bCs/>
                <w:color w:val="000000"/>
                <w:sz w:val="15"/>
                <w:szCs w:val="15"/>
              </w:rPr>
            </w:pPr>
            <w:r w:rsidRPr="000B4929">
              <w:rPr>
                <w:rFonts w:hint="eastAsia"/>
                <w:b/>
                <w:bCs/>
                <w:color w:val="000000"/>
                <w:sz w:val="15"/>
                <w:szCs w:val="15"/>
              </w:rPr>
              <w:t>补偿标准（元/单位）</w:t>
            </w:r>
          </w:p>
        </w:tc>
        <w:tc>
          <w:tcPr>
            <w:tcW w:w="292" w:type="pct"/>
            <w:vMerge w:val="restart"/>
            <w:tcBorders>
              <w:top w:val="nil"/>
              <w:left w:val="single" w:sz="4" w:space="0" w:color="auto"/>
              <w:bottom w:val="single" w:sz="4" w:space="0" w:color="auto"/>
              <w:right w:val="single" w:sz="4" w:space="0" w:color="auto"/>
            </w:tcBorders>
            <w:shd w:val="clear" w:color="000000" w:fill="F2F2F2"/>
            <w:vAlign w:val="center"/>
            <w:hideMark/>
          </w:tcPr>
          <w:p w14:paraId="713E60F4" w14:textId="77777777" w:rsidR="000B4929" w:rsidRPr="000B4929" w:rsidRDefault="000B4929">
            <w:pPr>
              <w:jc w:val="center"/>
              <w:rPr>
                <w:b/>
                <w:bCs/>
                <w:color w:val="000000"/>
                <w:sz w:val="15"/>
                <w:szCs w:val="15"/>
              </w:rPr>
            </w:pPr>
            <w:r w:rsidRPr="000B4929">
              <w:rPr>
                <w:rFonts w:hint="eastAsia"/>
                <w:b/>
                <w:bCs/>
                <w:color w:val="000000"/>
                <w:sz w:val="15"/>
                <w:szCs w:val="15"/>
              </w:rPr>
              <w:t>数量</w:t>
            </w:r>
          </w:p>
        </w:tc>
        <w:tc>
          <w:tcPr>
            <w:tcW w:w="321" w:type="pct"/>
            <w:vMerge w:val="restart"/>
            <w:tcBorders>
              <w:top w:val="nil"/>
              <w:left w:val="single" w:sz="4" w:space="0" w:color="auto"/>
              <w:bottom w:val="single" w:sz="4" w:space="0" w:color="auto"/>
              <w:right w:val="single" w:sz="4" w:space="0" w:color="auto"/>
            </w:tcBorders>
            <w:shd w:val="clear" w:color="000000" w:fill="F2F2F2"/>
            <w:vAlign w:val="center"/>
            <w:hideMark/>
          </w:tcPr>
          <w:p w14:paraId="011A5187" w14:textId="77777777" w:rsidR="000B4929" w:rsidRPr="000B4929" w:rsidRDefault="000B4929">
            <w:pPr>
              <w:jc w:val="center"/>
              <w:rPr>
                <w:b/>
                <w:bCs/>
                <w:color w:val="000000"/>
                <w:sz w:val="15"/>
                <w:szCs w:val="15"/>
              </w:rPr>
            </w:pPr>
            <w:r w:rsidRPr="000B4929">
              <w:rPr>
                <w:rFonts w:hint="eastAsia"/>
                <w:b/>
                <w:bCs/>
                <w:color w:val="000000"/>
                <w:sz w:val="15"/>
                <w:szCs w:val="15"/>
              </w:rPr>
              <w:t>费用（万元）</w:t>
            </w:r>
          </w:p>
        </w:tc>
        <w:tc>
          <w:tcPr>
            <w:tcW w:w="292" w:type="pct"/>
            <w:vMerge w:val="restart"/>
            <w:tcBorders>
              <w:top w:val="nil"/>
              <w:left w:val="single" w:sz="4" w:space="0" w:color="auto"/>
              <w:bottom w:val="single" w:sz="4" w:space="0" w:color="auto"/>
              <w:right w:val="single" w:sz="4" w:space="0" w:color="auto"/>
            </w:tcBorders>
            <w:shd w:val="clear" w:color="000000" w:fill="F2F2F2"/>
            <w:vAlign w:val="center"/>
            <w:hideMark/>
          </w:tcPr>
          <w:p w14:paraId="69B65646" w14:textId="77777777" w:rsidR="000B4929" w:rsidRPr="000B4929" w:rsidRDefault="000B4929">
            <w:pPr>
              <w:jc w:val="center"/>
              <w:rPr>
                <w:b/>
                <w:bCs/>
                <w:color w:val="000000"/>
                <w:sz w:val="15"/>
                <w:szCs w:val="15"/>
              </w:rPr>
            </w:pPr>
            <w:r w:rsidRPr="000B4929">
              <w:rPr>
                <w:rFonts w:hint="eastAsia"/>
                <w:b/>
                <w:bCs/>
                <w:color w:val="000000"/>
                <w:sz w:val="15"/>
                <w:szCs w:val="15"/>
              </w:rPr>
              <w:t>补偿标准（元/单位）</w:t>
            </w:r>
          </w:p>
        </w:tc>
        <w:tc>
          <w:tcPr>
            <w:tcW w:w="292" w:type="pct"/>
            <w:vMerge w:val="restart"/>
            <w:tcBorders>
              <w:top w:val="nil"/>
              <w:left w:val="single" w:sz="4" w:space="0" w:color="auto"/>
              <w:bottom w:val="single" w:sz="4" w:space="0" w:color="auto"/>
              <w:right w:val="single" w:sz="4" w:space="0" w:color="auto"/>
            </w:tcBorders>
            <w:shd w:val="clear" w:color="000000" w:fill="F2F2F2"/>
            <w:vAlign w:val="center"/>
            <w:hideMark/>
          </w:tcPr>
          <w:p w14:paraId="1318980C" w14:textId="77777777" w:rsidR="000B4929" w:rsidRPr="000B4929" w:rsidRDefault="000B4929">
            <w:pPr>
              <w:jc w:val="center"/>
              <w:rPr>
                <w:b/>
                <w:bCs/>
                <w:color w:val="000000"/>
                <w:sz w:val="15"/>
                <w:szCs w:val="15"/>
              </w:rPr>
            </w:pPr>
            <w:r w:rsidRPr="000B4929">
              <w:rPr>
                <w:rFonts w:hint="eastAsia"/>
                <w:b/>
                <w:bCs/>
                <w:color w:val="000000"/>
                <w:sz w:val="15"/>
                <w:szCs w:val="15"/>
              </w:rPr>
              <w:t>数量</w:t>
            </w:r>
          </w:p>
        </w:tc>
        <w:tc>
          <w:tcPr>
            <w:tcW w:w="292" w:type="pct"/>
            <w:vMerge w:val="restart"/>
            <w:tcBorders>
              <w:top w:val="nil"/>
              <w:left w:val="single" w:sz="4" w:space="0" w:color="auto"/>
              <w:bottom w:val="single" w:sz="4" w:space="0" w:color="auto"/>
              <w:right w:val="single" w:sz="4" w:space="0" w:color="auto"/>
            </w:tcBorders>
            <w:shd w:val="clear" w:color="000000" w:fill="F2F2F2"/>
            <w:vAlign w:val="center"/>
            <w:hideMark/>
          </w:tcPr>
          <w:p w14:paraId="318DB06B" w14:textId="77777777" w:rsidR="000B4929" w:rsidRPr="000B4929" w:rsidRDefault="000B4929">
            <w:pPr>
              <w:jc w:val="center"/>
              <w:rPr>
                <w:b/>
                <w:bCs/>
                <w:color w:val="000000"/>
                <w:sz w:val="15"/>
                <w:szCs w:val="15"/>
              </w:rPr>
            </w:pPr>
            <w:r w:rsidRPr="000B4929">
              <w:rPr>
                <w:rFonts w:hint="eastAsia"/>
                <w:b/>
                <w:bCs/>
                <w:color w:val="000000"/>
                <w:sz w:val="15"/>
                <w:szCs w:val="15"/>
              </w:rPr>
              <w:t>费用（万元）</w:t>
            </w:r>
          </w:p>
        </w:tc>
        <w:tc>
          <w:tcPr>
            <w:tcW w:w="292" w:type="pct"/>
            <w:vMerge w:val="restart"/>
            <w:tcBorders>
              <w:top w:val="nil"/>
              <w:left w:val="single" w:sz="4" w:space="0" w:color="auto"/>
              <w:bottom w:val="single" w:sz="4" w:space="0" w:color="auto"/>
              <w:right w:val="single" w:sz="4" w:space="0" w:color="auto"/>
            </w:tcBorders>
            <w:shd w:val="clear" w:color="000000" w:fill="F2F2F2"/>
            <w:vAlign w:val="center"/>
            <w:hideMark/>
          </w:tcPr>
          <w:p w14:paraId="23B5CB38" w14:textId="77777777" w:rsidR="000B4929" w:rsidRPr="000B4929" w:rsidRDefault="000B4929">
            <w:pPr>
              <w:jc w:val="center"/>
              <w:rPr>
                <w:b/>
                <w:bCs/>
                <w:color w:val="000000"/>
                <w:sz w:val="15"/>
                <w:szCs w:val="15"/>
              </w:rPr>
            </w:pPr>
            <w:r w:rsidRPr="000B4929">
              <w:rPr>
                <w:rFonts w:hint="eastAsia"/>
                <w:b/>
                <w:bCs/>
                <w:color w:val="000000"/>
                <w:sz w:val="15"/>
                <w:szCs w:val="15"/>
              </w:rPr>
              <w:t>补偿标准（元/单位）</w:t>
            </w:r>
          </w:p>
        </w:tc>
        <w:tc>
          <w:tcPr>
            <w:tcW w:w="292" w:type="pct"/>
            <w:vMerge w:val="restart"/>
            <w:tcBorders>
              <w:top w:val="nil"/>
              <w:left w:val="single" w:sz="4" w:space="0" w:color="auto"/>
              <w:bottom w:val="single" w:sz="4" w:space="0" w:color="auto"/>
              <w:right w:val="single" w:sz="4" w:space="0" w:color="auto"/>
            </w:tcBorders>
            <w:shd w:val="clear" w:color="000000" w:fill="F2F2F2"/>
            <w:vAlign w:val="center"/>
            <w:hideMark/>
          </w:tcPr>
          <w:p w14:paraId="1041EEBA" w14:textId="77777777" w:rsidR="000B4929" w:rsidRPr="000B4929" w:rsidRDefault="000B4929">
            <w:pPr>
              <w:jc w:val="center"/>
              <w:rPr>
                <w:b/>
                <w:bCs/>
                <w:color w:val="000000"/>
                <w:sz w:val="15"/>
                <w:szCs w:val="15"/>
              </w:rPr>
            </w:pPr>
            <w:r w:rsidRPr="000B4929">
              <w:rPr>
                <w:rFonts w:hint="eastAsia"/>
                <w:b/>
                <w:bCs/>
                <w:color w:val="000000"/>
                <w:sz w:val="15"/>
                <w:szCs w:val="15"/>
              </w:rPr>
              <w:t>数量</w:t>
            </w:r>
          </w:p>
        </w:tc>
        <w:tc>
          <w:tcPr>
            <w:tcW w:w="292" w:type="pct"/>
            <w:vMerge w:val="restart"/>
            <w:tcBorders>
              <w:top w:val="nil"/>
              <w:left w:val="single" w:sz="4" w:space="0" w:color="auto"/>
              <w:bottom w:val="single" w:sz="4" w:space="0" w:color="auto"/>
              <w:right w:val="single" w:sz="4" w:space="0" w:color="auto"/>
            </w:tcBorders>
            <w:shd w:val="clear" w:color="000000" w:fill="F2F2F2"/>
            <w:vAlign w:val="center"/>
            <w:hideMark/>
          </w:tcPr>
          <w:p w14:paraId="4C6FFEB5" w14:textId="77777777" w:rsidR="000B4929" w:rsidRPr="000B4929" w:rsidRDefault="000B4929">
            <w:pPr>
              <w:jc w:val="center"/>
              <w:rPr>
                <w:b/>
                <w:bCs/>
                <w:color w:val="000000"/>
                <w:sz w:val="15"/>
                <w:szCs w:val="15"/>
              </w:rPr>
            </w:pPr>
            <w:r w:rsidRPr="000B4929">
              <w:rPr>
                <w:rFonts w:hint="eastAsia"/>
                <w:b/>
                <w:bCs/>
                <w:color w:val="000000"/>
                <w:sz w:val="15"/>
                <w:szCs w:val="15"/>
              </w:rPr>
              <w:t>费用（万元）</w:t>
            </w:r>
          </w:p>
        </w:tc>
        <w:tc>
          <w:tcPr>
            <w:tcW w:w="292" w:type="pct"/>
            <w:vMerge w:val="restart"/>
            <w:tcBorders>
              <w:top w:val="nil"/>
              <w:left w:val="single" w:sz="4" w:space="0" w:color="auto"/>
              <w:bottom w:val="single" w:sz="4" w:space="0" w:color="auto"/>
              <w:right w:val="single" w:sz="4" w:space="0" w:color="auto"/>
            </w:tcBorders>
            <w:shd w:val="clear" w:color="000000" w:fill="F2F2F2"/>
            <w:vAlign w:val="center"/>
            <w:hideMark/>
          </w:tcPr>
          <w:p w14:paraId="7F8B34E0" w14:textId="77777777" w:rsidR="000B4929" w:rsidRPr="000B4929" w:rsidRDefault="000B4929">
            <w:pPr>
              <w:jc w:val="center"/>
              <w:rPr>
                <w:b/>
                <w:bCs/>
                <w:color w:val="000000"/>
                <w:sz w:val="15"/>
                <w:szCs w:val="15"/>
              </w:rPr>
            </w:pPr>
            <w:r w:rsidRPr="000B4929">
              <w:rPr>
                <w:rFonts w:hint="eastAsia"/>
                <w:b/>
                <w:bCs/>
                <w:color w:val="000000"/>
                <w:sz w:val="15"/>
                <w:szCs w:val="15"/>
              </w:rPr>
              <w:t>补偿标准（元/单位）</w:t>
            </w:r>
          </w:p>
        </w:tc>
        <w:tc>
          <w:tcPr>
            <w:tcW w:w="292" w:type="pct"/>
            <w:vMerge w:val="restart"/>
            <w:tcBorders>
              <w:top w:val="nil"/>
              <w:left w:val="single" w:sz="4" w:space="0" w:color="auto"/>
              <w:bottom w:val="single" w:sz="4" w:space="0" w:color="auto"/>
              <w:right w:val="single" w:sz="4" w:space="0" w:color="auto"/>
            </w:tcBorders>
            <w:shd w:val="clear" w:color="000000" w:fill="F2F2F2"/>
            <w:vAlign w:val="center"/>
            <w:hideMark/>
          </w:tcPr>
          <w:p w14:paraId="1A786E63" w14:textId="77777777" w:rsidR="000B4929" w:rsidRPr="000B4929" w:rsidRDefault="000B4929">
            <w:pPr>
              <w:jc w:val="center"/>
              <w:rPr>
                <w:b/>
                <w:bCs/>
                <w:color w:val="000000"/>
                <w:sz w:val="15"/>
                <w:szCs w:val="15"/>
              </w:rPr>
            </w:pPr>
            <w:r w:rsidRPr="000B4929">
              <w:rPr>
                <w:rFonts w:hint="eastAsia"/>
                <w:b/>
                <w:bCs/>
                <w:color w:val="000000"/>
                <w:sz w:val="15"/>
                <w:szCs w:val="15"/>
              </w:rPr>
              <w:t>数量</w:t>
            </w:r>
          </w:p>
        </w:tc>
        <w:tc>
          <w:tcPr>
            <w:tcW w:w="292" w:type="pct"/>
            <w:vMerge w:val="restart"/>
            <w:tcBorders>
              <w:top w:val="nil"/>
              <w:left w:val="single" w:sz="4" w:space="0" w:color="auto"/>
              <w:bottom w:val="single" w:sz="4" w:space="0" w:color="auto"/>
              <w:right w:val="single" w:sz="4" w:space="0" w:color="auto"/>
            </w:tcBorders>
            <w:shd w:val="clear" w:color="000000" w:fill="F2F2F2"/>
            <w:vAlign w:val="center"/>
            <w:hideMark/>
          </w:tcPr>
          <w:p w14:paraId="192F8CEE" w14:textId="77777777" w:rsidR="000B4929" w:rsidRPr="000B4929" w:rsidRDefault="000B4929">
            <w:pPr>
              <w:jc w:val="center"/>
              <w:rPr>
                <w:b/>
                <w:bCs/>
                <w:color w:val="000000"/>
                <w:sz w:val="15"/>
                <w:szCs w:val="15"/>
              </w:rPr>
            </w:pPr>
            <w:r w:rsidRPr="000B4929">
              <w:rPr>
                <w:rFonts w:hint="eastAsia"/>
                <w:b/>
                <w:bCs/>
                <w:color w:val="000000"/>
                <w:sz w:val="15"/>
                <w:szCs w:val="15"/>
              </w:rPr>
              <w:t>费用（万元）</w:t>
            </w: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503E4C71"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01077DEC" w14:textId="77777777" w:rsidR="000B4929" w:rsidRPr="000B4929" w:rsidRDefault="000B4929" w:rsidP="001F674E">
            <w:pPr>
              <w:jc w:val="center"/>
              <w:rPr>
                <w:b/>
                <w:bCs/>
                <w:color w:val="000000"/>
                <w:sz w:val="15"/>
                <w:szCs w:val="15"/>
              </w:rPr>
            </w:pPr>
          </w:p>
        </w:tc>
      </w:tr>
      <w:tr w:rsidR="000B4929" w:rsidRPr="000B4929" w14:paraId="63102730" w14:textId="77777777" w:rsidTr="001F674E">
        <w:trPr>
          <w:trHeight w:val="326"/>
          <w:tblHeader/>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34193F60"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47A10347"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0707A23C"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4AE79516"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314F5D29" w14:textId="77777777" w:rsidR="000B4929" w:rsidRPr="000B4929" w:rsidRDefault="000B4929" w:rsidP="001F674E">
            <w:pPr>
              <w:jc w:val="center"/>
              <w:rPr>
                <w:b/>
                <w:bCs/>
                <w:color w:val="000000"/>
                <w:sz w:val="15"/>
                <w:szCs w:val="15"/>
              </w:rPr>
            </w:pPr>
          </w:p>
        </w:tc>
        <w:tc>
          <w:tcPr>
            <w:tcW w:w="321" w:type="pct"/>
            <w:vMerge/>
            <w:tcBorders>
              <w:top w:val="nil"/>
              <w:left w:val="single" w:sz="4" w:space="0" w:color="auto"/>
              <w:bottom w:val="single" w:sz="4" w:space="0" w:color="auto"/>
              <w:right w:val="single" w:sz="4" w:space="0" w:color="auto"/>
            </w:tcBorders>
            <w:vAlign w:val="center"/>
            <w:hideMark/>
          </w:tcPr>
          <w:p w14:paraId="4CB5C483"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7440AE87"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7074622F"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3BE789B4"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3C9A9622"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117E64BB"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38EB0D43"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2C688714"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4112C589"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0830E640"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56FDD1AE"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6261F566" w14:textId="77777777" w:rsidR="000B4929" w:rsidRPr="000B4929" w:rsidRDefault="000B4929" w:rsidP="001F674E">
            <w:pPr>
              <w:jc w:val="center"/>
              <w:rPr>
                <w:b/>
                <w:bCs/>
                <w:color w:val="000000"/>
                <w:sz w:val="15"/>
                <w:szCs w:val="15"/>
              </w:rPr>
            </w:pPr>
          </w:p>
        </w:tc>
      </w:tr>
      <w:tr w:rsidR="000B4929" w:rsidRPr="000B4929" w14:paraId="30E3176D" w14:textId="77777777" w:rsidTr="001F674E">
        <w:trPr>
          <w:trHeight w:val="326"/>
          <w:tblHeader/>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7DBC542B"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3CF5FFDD"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4465A012"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09BAA3C4"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582945C8" w14:textId="77777777" w:rsidR="000B4929" w:rsidRPr="000B4929" w:rsidRDefault="000B4929" w:rsidP="001F674E">
            <w:pPr>
              <w:jc w:val="center"/>
              <w:rPr>
                <w:b/>
                <w:bCs/>
                <w:color w:val="000000"/>
                <w:sz w:val="15"/>
                <w:szCs w:val="15"/>
              </w:rPr>
            </w:pPr>
          </w:p>
        </w:tc>
        <w:tc>
          <w:tcPr>
            <w:tcW w:w="321" w:type="pct"/>
            <w:vMerge/>
            <w:tcBorders>
              <w:top w:val="nil"/>
              <w:left w:val="single" w:sz="4" w:space="0" w:color="auto"/>
              <w:bottom w:val="single" w:sz="4" w:space="0" w:color="auto"/>
              <w:right w:val="single" w:sz="4" w:space="0" w:color="auto"/>
            </w:tcBorders>
            <w:vAlign w:val="center"/>
            <w:hideMark/>
          </w:tcPr>
          <w:p w14:paraId="4266F09C"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02295A2E"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07755175"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3AC2B891"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5B2F72F3"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4659AE7E"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7987E5EC"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6D8C79E1"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412CA35A"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68837BD9"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173330F7" w14:textId="77777777" w:rsidR="000B4929" w:rsidRPr="000B4929" w:rsidRDefault="000B4929" w:rsidP="001F674E">
            <w:pPr>
              <w:jc w:val="center"/>
              <w:rPr>
                <w:b/>
                <w:bCs/>
                <w:color w:val="000000"/>
                <w:sz w:val="15"/>
                <w:szCs w:val="15"/>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21EA343F" w14:textId="77777777" w:rsidR="000B4929" w:rsidRPr="000B4929" w:rsidRDefault="000B4929" w:rsidP="001F674E">
            <w:pPr>
              <w:jc w:val="center"/>
              <w:rPr>
                <w:b/>
                <w:bCs/>
                <w:color w:val="000000"/>
                <w:sz w:val="15"/>
                <w:szCs w:val="15"/>
              </w:rPr>
            </w:pPr>
          </w:p>
        </w:tc>
      </w:tr>
      <w:tr w:rsidR="005C59F6" w:rsidRPr="000B4929" w14:paraId="388C8E3B"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13066F77" w14:textId="77777777" w:rsidR="000B4929" w:rsidRPr="000B4929" w:rsidRDefault="000B4929">
            <w:pPr>
              <w:jc w:val="center"/>
              <w:rPr>
                <w:b/>
                <w:bCs/>
                <w:color w:val="000000"/>
                <w:sz w:val="15"/>
                <w:szCs w:val="15"/>
              </w:rPr>
            </w:pPr>
            <w:r w:rsidRPr="000B4929">
              <w:rPr>
                <w:rFonts w:hint="eastAsia"/>
                <w:b/>
                <w:bCs/>
                <w:color w:val="000000"/>
                <w:sz w:val="15"/>
                <w:szCs w:val="15"/>
              </w:rPr>
              <w:t>1</w:t>
            </w:r>
          </w:p>
        </w:tc>
        <w:tc>
          <w:tcPr>
            <w:tcW w:w="292" w:type="pct"/>
            <w:tcBorders>
              <w:top w:val="nil"/>
              <w:left w:val="nil"/>
              <w:bottom w:val="single" w:sz="4" w:space="0" w:color="auto"/>
              <w:right w:val="single" w:sz="4" w:space="0" w:color="auto"/>
            </w:tcBorders>
            <w:shd w:val="clear" w:color="000000" w:fill="FFFFFF"/>
            <w:vAlign w:val="center"/>
            <w:hideMark/>
          </w:tcPr>
          <w:p w14:paraId="78EEEAEA" w14:textId="77777777" w:rsidR="000B4929" w:rsidRPr="000B4929" w:rsidRDefault="000B4929">
            <w:pPr>
              <w:jc w:val="center"/>
              <w:rPr>
                <w:b/>
                <w:bCs/>
                <w:color w:val="000000"/>
                <w:sz w:val="15"/>
                <w:szCs w:val="15"/>
              </w:rPr>
            </w:pPr>
            <w:r w:rsidRPr="000B4929">
              <w:rPr>
                <w:rFonts w:hint="eastAsia"/>
                <w:b/>
                <w:bCs/>
                <w:color w:val="000000"/>
                <w:sz w:val="15"/>
                <w:szCs w:val="15"/>
              </w:rPr>
              <w:t>移民基本费用</w:t>
            </w:r>
          </w:p>
        </w:tc>
        <w:tc>
          <w:tcPr>
            <w:tcW w:w="292" w:type="pct"/>
            <w:tcBorders>
              <w:top w:val="nil"/>
              <w:left w:val="nil"/>
              <w:bottom w:val="single" w:sz="4" w:space="0" w:color="auto"/>
              <w:right w:val="single" w:sz="4" w:space="0" w:color="auto"/>
            </w:tcBorders>
            <w:shd w:val="clear" w:color="000000" w:fill="FFFFFF"/>
            <w:vAlign w:val="center"/>
            <w:hideMark/>
          </w:tcPr>
          <w:p w14:paraId="00B7062D" w14:textId="77777777" w:rsidR="000B4929" w:rsidRPr="000B4929" w:rsidRDefault="000B4929">
            <w:pPr>
              <w:jc w:val="center"/>
              <w:rPr>
                <w:b/>
                <w:bCs/>
                <w:color w:val="000000"/>
                <w:sz w:val="15"/>
                <w:szCs w:val="15"/>
              </w:rPr>
            </w:pPr>
            <w:r w:rsidRPr="000B4929">
              <w:rPr>
                <w:rFonts w:hint="eastAsia"/>
                <w:b/>
                <w:bCs/>
                <w:color w:val="000000"/>
                <w:sz w:val="15"/>
                <w:szCs w:val="15"/>
              </w:rPr>
              <w:t>万元</w:t>
            </w:r>
          </w:p>
        </w:tc>
        <w:tc>
          <w:tcPr>
            <w:tcW w:w="292" w:type="pct"/>
            <w:tcBorders>
              <w:top w:val="nil"/>
              <w:left w:val="nil"/>
              <w:bottom w:val="single" w:sz="4" w:space="0" w:color="auto"/>
              <w:right w:val="single" w:sz="4" w:space="0" w:color="auto"/>
            </w:tcBorders>
            <w:shd w:val="clear" w:color="000000" w:fill="FFFFFF"/>
            <w:vAlign w:val="center"/>
            <w:hideMark/>
          </w:tcPr>
          <w:p w14:paraId="0874A6DF"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7E32672A"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321" w:type="pct"/>
            <w:tcBorders>
              <w:top w:val="nil"/>
              <w:left w:val="nil"/>
              <w:bottom w:val="single" w:sz="4" w:space="0" w:color="auto"/>
              <w:right w:val="single" w:sz="4" w:space="0" w:color="auto"/>
            </w:tcBorders>
            <w:shd w:val="clear" w:color="000000" w:fill="FFFFFF"/>
            <w:vAlign w:val="center"/>
            <w:hideMark/>
          </w:tcPr>
          <w:p w14:paraId="6EACBDC3"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400.1173</w:t>
            </w:r>
          </w:p>
        </w:tc>
        <w:tc>
          <w:tcPr>
            <w:tcW w:w="292" w:type="pct"/>
            <w:tcBorders>
              <w:top w:val="nil"/>
              <w:left w:val="nil"/>
              <w:bottom w:val="single" w:sz="4" w:space="0" w:color="auto"/>
              <w:right w:val="single" w:sz="4" w:space="0" w:color="auto"/>
            </w:tcBorders>
            <w:shd w:val="clear" w:color="000000" w:fill="FFFFFF"/>
            <w:vAlign w:val="center"/>
            <w:hideMark/>
          </w:tcPr>
          <w:p w14:paraId="73F8E20A"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2E0491BF"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00580676"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553.7948</w:t>
            </w:r>
          </w:p>
        </w:tc>
        <w:tc>
          <w:tcPr>
            <w:tcW w:w="292" w:type="pct"/>
            <w:tcBorders>
              <w:top w:val="nil"/>
              <w:left w:val="nil"/>
              <w:bottom w:val="single" w:sz="4" w:space="0" w:color="auto"/>
              <w:right w:val="single" w:sz="4" w:space="0" w:color="auto"/>
            </w:tcBorders>
            <w:shd w:val="clear" w:color="000000" w:fill="FFFFFF"/>
            <w:vAlign w:val="center"/>
            <w:hideMark/>
          </w:tcPr>
          <w:p w14:paraId="4BFC8793"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31EA00C6"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792C8325"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778.549</w:t>
            </w:r>
          </w:p>
        </w:tc>
        <w:tc>
          <w:tcPr>
            <w:tcW w:w="292" w:type="pct"/>
            <w:tcBorders>
              <w:top w:val="nil"/>
              <w:left w:val="nil"/>
              <w:bottom w:val="single" w:sz="4" w:space="0" w:color="auto"/>
              <w:right w:val="single" w:sz="4" w:space="0" w:color="auto"/>
            </w:tcBorders>
            <w:shd w:val="clear" w:color="000000" w:fill="FFFFFF"/>
            <w:vAlign w:val="center"/>
            <w:hideMark/>
          </w:tcPr>
          <w:p w14:paraId="3BB00CC4"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6BE68B73"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0680A93A"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148.71</w:t>
            </w:r>
          </w:p>
        </w:tc>
        <w:tc>
          <w:tcPr>
            <w:tcW w:w="292" w:type="pct"/>
            <w:tcBorders>
              <w:top w:val="nil"/>
              <w:left w:val="nil"/>
              <w:bottom w:val="single" w:sz="4" w:space="0" w:color="auto"/>
              <w:right w:val="single" w:sz="4" w:space="0" w:color="auto"/>
            </w:tcBorders>
            <w:shd w:val="clear" w:color="000000" w:fill="FFFFFF"/>
            <w:vAlign w:val="center"/>
            <w:hideMark/>
          </w:tcPr>
          <w:p w14:paraId="10E8BFA9" w14:textId="582125FB" w:rsidR="000B4929" w:rsidRPr="000B4929" w:rsidRDefault="000B4929">
            <w:pPr>
              <w:jc w:val="center"/>
              <w:rPr>
                <w:b/>
                <w:bCs/>
                <w:color w:val="000000"/>
                <w:sz w:val="15"/>
                <w:szCs w:val="15"/>
              </w:rPr>
            </w:pPr>
            <w:r w:rsidRPr="000B4929">
              <w:rPr>
                <w:rFonts w:hint="eastAsia"/>
                <w:b/>
                <w:bCs/>
                <w:color w:val="000000"/>
                <w:sz w:val="15"/>
                <w:szCs w:val="15"/>
              </w:rPr>
              <w:t>1881.17</w:t>
            </w:r>
          </w:p>
        </w:tc>
        <w:tc>
          <w:tcPr>
            <w:tcW w:w="292" w:type="pct"/>
            <w:tcBorders>
              <w:top w:val="nil"/>
              <w:left w:val="nil"/>
              <w:bottom w:val="single" w:sz="4" w:space="0" w:color="auto"/>
              <w:right w:val="single" w:sz="4" w:space="0" w:color="auto"/>
            </w:tcBorders>
            <w:shd w:val="clear" w:color="000000" w:fill="FFFFFF"/>
            <w:vAlign w:val="center"/>
            <w:hideMark/>
          </w:tcPr>
          <w:p w14:paraId="4C0D629A" w14:textId="77777777" w:rsidR="000B4929" w:rsidRPr="000B4929" w:rsidRDefault="000B4929">
            <w:pPr>
              <w:jc w:val="center"/>
              <w:rPr>
                <w:b/>
                <w:bCs/>
                <w:color w:val="000000"/>
                <w:sz w:val="15"/>
                <w:szCs w:val="15"/>
              </w:rPr>
            </w:pPr>
            <w:r w:rsidRPr="000B4929">
              <w:rPr>
                <w:rFonts w:hint="eastAsia"/>
                <w:b/>
                <w:bCs/>
                <w:color w:val="000000"/>
                <w:sz w:val="15"/>
                <w:szCs w:val="15"/>
              </w:rPr>
              <w:t>58.29%</w:t>
            </w:r>
          </w:p>
        </w:tc>
      </w:tr>
      <w:tr w:rsidR="005C59F6" w:rsidRPr="000B4929" w14:paraId="1869E679" w14:textId="77777777" w:rsidTr="000B4929">
        <w:trPr>
          <w:trHeight w:val="36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03393093" w14:textId="77777777" w:rsidR="000B4929" w:rsidRPr="000B4929" w:rsidRDefault="000B4929">
            <w:pPr>
              <w:jc w:val="center"/>
              <w:rPr>
                <w:b/>
                <w:bCs/>
                <w:color w:val="000000"/>
                <w:sz w:val="15"/>
                <w:szCs w:val="15"/>
              </w:rPr>
            </w:pPr>
            <w:r w:rsidRPr="000B4929">
              <w:rPr>
                <w:rFonts w:hint="eastAsia"/>
                <w:b/>
                <w:bCs/>
                <w:color w:val="000000"/>
                <w:sz w:val="15"/>
                <w:szCs w:val="15"/>
              </w:rPr>
              <w:t>1.1</w:t>
            </w:r>
          </w:p>
        </w:tc>
        <w:tc>
          <w:tcPr>
            <w:tcW w:w="292" w:type="pct"/>
            <w:tcBorders>
              <w:top w:val="nil"/>
              <w:left w:val="nil"/>
              <w:bottom w:val="single" w:sz="4" w:space="0" w:color="auto"/>
              <w:right w:val="single" w:sz="4" w:space="0" w:color="auto"/>
            </w:tcBorders>
            <w:shd w:val="clear" w:color="000000" w:fill="FFFFFF"/>
            <w:vAlign w:val="center"/>
            <w:hideMark/>
          </w:tcPr>
          <w:p w14:paraId="4409214A" w14:textId="77777777" w:rsidR="000B4929" w:rsidRPr="000B4929" w:rsidRDefault="000B4929">
            <w:pPr>
              <w:jc w:val="center"/>
              <w:rPr>
                <w:b/>
                <w:bCs/>
                <w:color w:val="000000"/>
                <w:sz w:val="15"/>
                <w:szCs w:val="15"/>
              </w:rPr>
            </w:pPr>
            <w:r w:rsidRPr="000B4929">
              <w:rPr>
                <w:rFonts w:hint="eastAsia"/>
                <w:b/>
                <w:bCs/>
                <w:color w:val="000000"/>
                <w:sz w:val="15"/>
                <w:szCs w:val="15"/>
              </w:rPr>
              <w:t>永久征地补偿费</w:t>
            </w:r>
          </w:p>
        </w:tc>
        <w:tc>
          <w:tcPr>
            <w:tcW w:w="292" w:type="pct"/>
            <w:tcBorders>
              <w:top w:val="nil"/>
              <w:left w:val="nil"/>
              <w:bottom w:val="single" w:sz="4" w:space="0" w:color="auto"/>
              <w:right w:val="single" w:sz="4" w:space="0" w:color="auto"/>
            </w:tcBorders>
            <w:shd w:val="clear" w:color="000000" w:fill="FFFFFF"/>
            <w:vAlign w:val="center"/>
            <w:hideMark/>
          </w:tcPr>
          <w:p w14:paraId="2D4EDBF8" w14:textId="77777777" w:rsidR="000B4929" w:rsidRPr="000B4929" w:rsidRDefault="000B4929">
            <w:pPr>
              <w:jc w:val="center"/>
              <w:rPr>
                <w:b/>
                <w:bCs/>
                <w:color w:val="000000"/>
                <w:sz w:val="15"/>
                <w:szCs w:val="15"/>
              </w:rPr>
            </w:pPr>
            <w:r w:rsidRPr="000B4929">
              <w:rPr>
                <w:rFonts w:hint="eastAsia"/>
                <w:b/>
                <w:bCs/>
                <w:color w:val="000000"/>
                <w:sz w:val="15"/>
                <w:szCs w:val="15"/>
              </w:rPr>
              <w:t>万元</w:t>
            </w:r>
          </w:p>
        </w:tc>
        <w:tc>
          <w:tcPr>
            <w:tcW w:w="292" w:type="pct"/>
            <w:tcBorders>
              <w:top w:val="nil"/>
              <w:left w:val="nil"/>
              <w:bottom w:val="single" w:sz="4" w:space="0" w:color="auto"/>
              <w:right w:val="single" w:sz="4" w:space="0" w:color="auto"/>
            </w:tcBorders>
            <w:shd w:val="clear" w:color="000000" w:fill="FFFFFF"/>
            <w:vAlign w:val="center"/>
            <w:hideMark/>
          </w:tcPr>
          <w:p w14:paraId="45597988"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14983857" w14:textId="77777777" w:rsidR="000B4929" w:rsidRPr="000B4929" w:rsidRDefault="000B4929">
            <w:pPr>
              <w:jc w:val="center"/>
              <w:rPr>
                <w:b/>
                <w:bCs/>
                <w:color w:val="000000"/>
                <w:sz w:val="15"/>
                <w:szCs w:val="15"/>
              </w:rPr>
            </w:pPr>
            <w:r w:rsidRPr="000B4929">
              <w:rPr>
                <w:rFonts w:hint="eastAsia"/>
                <w:b/>
                <w:bCs/>
                <w:color w:val="000000"/>
                <w:sz w:val="15"/>
                <w:szCs w:val="15"/>
              </w:rPr>
              <w:t>44.38</w:t>
            </w:r>
          </w:p>
        </w:tc>
        <w:tc>
          <w:tcPr>
            <w:tcW w:w="321" w:type="pct"/>
            <w:tcBorders>
              <w:top w:val="nil"/>
              <w:left w:val="nil"/>
              <w:bottom w:val="single" w:sz="4" w:space="0" w:color="auto"/>
              <w:right w:val="single" w:sz="4" w:space="0" w:color="auto"/>
            </w:tcBorders>
            <w:shd w:val="clear" w:color="000000" w:fill="FFFFFF"/>
            <w:vAlign w:val="center"/>
            <w:hideMark/>
          </w:tcPr>
          <w:p w14:paraId="2EB62498" w14:textId="77777777" w:rsidR="000B4929" w:rsidRPr="000B4929" w:rsidRDefault="000B4929">
            <w:pPr>
              <w:jc w:val="center"/>
              <w:rPr>
                <w:b/>
                <w:bCs/>
                <w:color w:val="000000"/>
                <w:sz w:val="15"/>
                <w:szCs w:val="15"/>
              </w:rPr>
            </w:pPr>
            <w:r w:rsidRPr="000B4929">
              <w:rPr>
                <w:rFonts w:hint="eastAsia"/>
                <w:b/>
                <w:bCs/>
                <w:color w:val="000000"/>
                <w:sz w:val="15"/>
                <w:szCs w:val="15"/>
              </w:rPr>
              <w:t>256.56</w:t>
            </w:r>
          </w:p>
        </w:tc>
        <w:tc>
          <w:tcPr>
            <w:tcW w:w="292" w:type="pct"/>
            <w:tcBorders>
              <w:top w:val="nil"/>
              <w:left w:val="nil"/>
              <w:bottom w:val="single" w:sz="4" w:space="0" w:color="auto"/>
              <w:right w:val="single" w:sz="4" w:space="0" w:color="auto"/>
            </w:tcBorders>
            <w:shd w:val="clear" w:color="000000" w:fill="FFFFFF"/>
            <w:vAlign w:val="center"/>
            <w:hideMark/>
          </w:tcPr>
          <w:p w14:paraId="1CA69D88"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3EF63ABB"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0737E6FD" w14:textId="77777777" w:rsidR="000B4929" w:rsidRPr="000B4929" w:rsidRDefault="000B4929">
            <w:pPr>
              <w:jc w:val="center"/>
              <w:rPr>
                <w:b/>
                <w:bCs/>
                <w:color w:val="000000"/>
                <w:sz w:val="15"/>
                <w:szCs w:val="15"/>
              </w:rPr>
            </w:pPr>
            <w:r w:rsidRPr="000B4929">
              <w:rPr>
                <w:rFonts w:hint="eastAsia"/>
                <w:b/>
                <w:bCs/>
                <w:color w:val="000000"/>
                <w:sz w:val="15"/>
                <w:szCs w:val="15"/>
              </w:rPr>
              <w:t>501.69</w:t>
            </w:r>
          </w:p>
        </w:tc>
        <w:tc>
          <w:tcPr>
            <w:tcW w:w="292" w:type="pct"/>
            <w:tcBorders>
              <w:top w:val="nil"/>
              <w:left w:val="nil"/>
              <w:bottom w:val="single" w:sz="4" w:space="0" w:color="auto"/>
              <w:right w:val="single" w:sz="4" w:space="0" w:color="auto"/>
            </w:tcBorders>
            <w:shd w:val="clear" w:color="000000" w:fill="FFFFFF"/>
            <w:vAlign w:val="center"/>
            <w:hideMark/>
          </w:tcPr>
          <w:p w14:paraId="06A51D3A"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075EFF15"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626C8744" w14:textId="77777777" w:rsidR="000B4929" w:rsidRPr="000B4929" w:rsidRDefault="000B4929">
            <w:pPr>
              <w:jc w:val="center"/>
              <w:rPr>
                <w:b/>
                <w:bCs/>
                <w:color w:val="000000"/>
                <w:sz w:val="15"/>
                <w:szCs w:val="15"/>
              </w:rPr>
            </w:pPr>
            <w:r w:rsidRPr="000B4929">
              <w:rPr>
                <w:rFonts w:hint="eastAsia"/>
                <w:b/>
                <w:bCs/>
                <w:color w:val="000000"/>
                <w:sz w:val="15"/>
                <w:szCs w:val="15"/>
              </w:rPr>
              <w:t>117.06</w:t>
            </w:r>
          </w:p>
        </w:tc>
        <w:tc>
          <w:tcPr>
            <w:tcW w:w="292" w:type="pct"/>
            <w:tcBorders>
              <w:top w:val="nil"/>
              <w:left w:val="nil"/>
              <w:bottom w:val="single" w:sz="4" w:space="0" w:color="auto"/>
              <w:right w:val="single" w:sz="4" w:space="0" w:color="auto"/>
            </w:tcBorders>
            <w:shd w:val="clear" w:color="000000" w:fill="FFFFFF"/>
            <w:vAlign w:val="center"/>
            <w:hideMark/>
          </w:tcPr>
          <w:p w14:paraId="788E3635"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02C28EC9"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7CEC6E7C" w14:textId="77777777" w:rsidR="000B4929" w:rsidRPr="000B4929" w:rsidRDefault="000B4929">
            <w:pPr>
              <w:jc w:val="center"/>
              <w:rPr>
                <w:b/>
                <w:bCs/>
                <w:color w:val="000000"/>
                <w:sz w:val="15"/>
                <w:szCs w:val="15"/>
              </w:rPr>
            </w:pPr>
            <w:r w:rsidRPr="000B4929">
              <w:rPr>
                <w:rFonts w:hint="eastAsia"/>
                <w:b/>
                <w:bCs/>
                <w:color w:val="000000"/>
                <w:sz w:val="15"/>
                <w:szCs w:val="15"/>
              </w:rPr>
              <w:t>79.89</w:t>
            </w:r>
          </w:p>
        </w:tc>
        <w:tc>
          <w:tcPr>
            <w:tcW w:w="292" w:type="pct"/>
            <w:tcBorders>
              <w:top w:val="nil"/>
              <w:left w:val="nil"/>
              <w:bottom w:val="single" w:sz="4" w:space="0" w:color="auto"/>
              <w:right w:val="single" w:sz="4" w:space="0" w:color="auto"/>
            </w:tcBorders>
            <w:shd w:val="clear" w:color="000000" w:fill="FFFFFF"/>
            <w:vAlign w:val="center"/>
            <w:hideMark/>
          </w:tcPr>
          <w:p w14:paraId="15579778" w14:textId="0ABAEB9F" w:rsidR="000B4929" w:rsidRPr="000B4929" w:rsidRDefault="000B4929">
            <w:pPr>
              <w:jc w:val="center"/>
              <w:rPr>
                <w:b/>
                <w:bCs/>
                <w:color w:val="000000"/>
                <w:sz w:val="15"/>
                <w:szCs w:val="15"/>
              </w:rPr>
            </w:pPr>
            <w:r w:rsidRPr="000B4929">
              <w:rPr>
                <w:rFonts w:hint="eastAsia"/>
                <w:b/>
                <w:bCs/>
                <w:color w:val="000000"/>
                <w:sz w:val="15"/>
                <w:szCs w:val="15"/>
              </w:rPr>
              <w:t>955.20</w:t>
            </w:r>
          </w:p>
        </w:tc>
        <w:tc>
          <w:tcPr>
            <w:tcW w:w="292" w:type="pct"/>
            <w:tcBorders>
              <w:top w:val="nil"/>
              <w:left w:val="nil"/>
              <w:bottom w:val="single" w:sz="4" w:space="0" w:color="auto"/>
              <w:right w:val="single" w:sz="4" w:space="0" w:color="auto"/>
            </w:tcBorders>
            <w:shd w:val="clear" w:color="000000" w:fill="FFFFFF"/>
            <w:vAlign w:val="center"/>
            <w:hideMark/>
          </w:tcPr>
          <w:p w14:paraId="5C5A89EB" w14:textId="77777777" w:rsidR="000B4929" w:rsidRPr="000B4929" w:rsidRDefault="000B4929">
            <w:pPr>
              <w:jc w:val="center"/>
              <w:rPr>
                <w:b/>
                <w:bCs/>
                <w:color w:val="000000"/>
                <w:sz w:val="15"/>
                <w:szCs w:val="15"/>
              </w:rPr>
            </w:pPr>
            <w:r w:rsidRPr="000B4929">
              <w:rPr>
                <w:rFonts w:hint="eastAsia"/>
                <w:b/>
                <w:bCs/>
                <w:color w:val="000000"/>
                <w:sz w:val="15"/>
                <w:szCs w:val="15"/>
              </w:rPr>
              <w:t>29.60%</w:t>
            </w:r>
          </w:p>
        </w:tc>
      </w:tr>
      <w:tr w:rsidR="005C59F6" w:rsidRPr="000B4929" w14:paraId="47969DD0"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31BB6B3A" w14:textId="77777777" w:rsidR="000B4929" w:rsidRPr="000B4929" w:rsidRDefault="000B4929">
            <w:pPr>
              <w:jc w:val="center"/>
              <w:rPr>
                <w:color w:val="000000"/>
                <w:sz w:val="15"/>
                <w:szCs w:val="15"/>
              </w:rPr>
            </w:pPr>
            <w:r w:rsidRPr="000B4929">
              <w:rPr>
                <w:rFonts w:hint="eastAsia"/>
                <w:color w:val="000000"/>
                <w:sz w:val="15"/>
                <w:szCs w:val="15"/>
              </w:rPr>
              <w:t>1.1.1</w:t>
            </w:r>
          </w:p>
        </w:tc>
        <w:tc>
          <w:tcPr>
            <w:tcW w:w="292" w:type="pct"/>
            <w:tcBorders>
              <w:top w:val="nil"/>
              <w:left w:val="nil"/>
              <w:bottom w:val="single" w:sz="4" w:space="0" w:color="auto"/>
              <w:right w:val="single" w:sz="4" w:space="0" w:color="auto"/>
            </w:tcBorders>
            <w:shd w:val="clear" w:color="000000" w:fill="FFFFFF"/>
            <w:vAlign w:val="center"/>
            <w:hideMark/>
          </w:tcPr>
          <w:p w14:paraId="7E0D5D8B" w14:textId="77777777" w:rsidR="000B4929" w:rsidRPr="000B4929" w:rsidRDefault="000B4929">
            <w:pPr>
              <w:jc w:val="center"/>
              <w:rPr>
                <w:color w:val="000000"/>
                <w:sz w:val="15"/>
                <w:szCs w:val="15"/>
              </w:rPr>
            </w:pPr>
            <w:r w:rsidRPr="000B4929">
              <w:rPr>
                <w:rFonts w:hint="eastAsia"/>
                <w:color w:val="000000"/>
                <w:sz w:val="15"/>
                <w:szCs w:val="15"/>
              </w:rPr>
              <w:t>耕地</w:t>
            </w:r>
          </w:p>
        </w:tc>
        <w:tc>
          <w:tcPr>
            <w:tcW w:w="292" w:type="pct"/>
            <w:tcBorders>
              <w:top w:val="nil"/>
              <w:left w:val="nil"/>
              <w:bottom w:val="single" w:sz="4" w:space="0" w:color="auto"/>
              <w:right w:val="single" w:sz="4" w:space="0" w:color="auto"/>
            </w:tcBorders>
            <w:shd w:val="clear" w:color="000000" w:fill="FFFFFF"/>
            <w:vAlign w:val="center"/>
            <w:hideMark/>
          </w:tcPr>
          <w:p w14:paraId="61CA96A7" w14:textId="77777777" w:rsidR="000B4929" w:rsidRPr="000B4929" w:rsidRDefault="000B4929">
            <w:pPr>
              <w:jc w:val="center"/>
              <w:rPr>
                <w:color w:val="000000"/>
                <w:sz w:val="15"/>
                <w:szCs w:val="15"/>
              </w:rPr>
            </w:pPr>
            <w:r w:rsidRPr="000B4929">
              <w:rPr>
                <w:rFonts w:hint="eastAsia"/>
                <w:color w:val="000000"/>
                <w:sz w:val="15"/>
                <w:szCs w:val="15"/>
              </w:rPr>
              <w:t>亩</w:t>
            </w:r>
          </w:p>
        </w:tc>
        <w:tc>
          <w:tcPr>
            <w:tcW w:w="292" w:type="pct"/>
            <w:tcBorders>
              <w:top w:val="nil"/>
              <w:left w:val="nil"/>
              <w:bottom w:val="single" w:sz="4" w:space="0" w:color="auto"/>
              <w:right w:val="single" w:sz="4" w:space="0" w:color="auto"/>
            </w:tcBorders>
            <w:shd w:val="clear" w:color="000000" w:fill="FFFFFF"/>
            <w:vAlign w:val="center"/>
            <w:hideMark/>
          </w:tcPr>
          <w:p w14:paraId="340279EF" w14:textId="77777777" w:rsidR="000B4929" w:rsidRPr="000B4929" w:rsidRDefault="000B4929">
            <w:pPr>
              <w:jc w:val="center"/>
              <w:rPr>
                <w:color w:val="000000"/>
                <w:sz w:val="15"/>
                <w:szCs w:val="15"/>
              </w:rPr>
            </w:pPr>
            <w:r w:rsidRPr="000B4929">
              <w:rPr>
                <w:rFonts w:hint="eastAsia"/>
                <w:color w:val="000000"/>
                <w:sz w:val="15"/>
                <w:szCs w:val="15"/>
              </w:rPr>
              <w:t>60000</w:t>
            </w:r>
          </w:p>
        </w:tc>
        <w:tc>
          <w:tcPr>
            <w:tcW w:w="292" w:type="pct"/>
            <w:tcBorders>
              <w:top w:val="nil"/>
              <w:left w:val="nil"/>
              <w:bottom w:val="single" w:sz="4" w:space="0" w:color="auto"/>
              <w:right w:val="single" w:sz="4" w:space="0" w:color="auto"/>
            </w:tcBorders>
            <w:shd w:val="clear" w:color="000000" w:fill="FFFFFF"/>
            <w:vAlign w:val="center"/>
            <w:hideMark/>
          </w:tcPr>
          <w:p w14:paraId="5E0C8390" w14:textId="77777777" w:rsidR="000B4929" w:rsidRPr="000B4929" w:rsidRDefault="000B4929">
            <w:pPr>
              <w:jc w:val="center"/>
              <w:rPr>
                <w:color w:val="000000"/>
                <w:sz w:val="15"/>
                <w:szCs w:val="15"/>
              </w:rPr>
            </w:pPr>
            <w:r w:rsidRPr="000B4929">
              <w:rPr>
                <w:rFonts w:hint="eastAsia"/>
                <w:color w:val="000000"/>
                <w:sz w:val="15"/>
                <w:szCs w:val="15"/>
              </w:rPr>
              <w:t>28.78</w:t>
            </w:r>
          </w:p>
        </w:tc>
        <w:tc>
          <w:tcPr>
            <w:tcW w:w="321" w:type="pct"/>
            <w:tcBorders>
              <w:top w:val="nil"/>
              <w:left w:val="nil"/>
              <w:bottom w:val="single" w:sz="4" w:space="0" w:color="auto"/>
              <w:right w:val="single" w:sz="4" w:space="0" w:color="auto"/>
            </w:tcBorders>
            <w:shd w:val="clear" w:color="000000" w:fill="FFFFFF"/>
            <w:vAlign w:val="center"/>
            <w:hideMark/>
          </w:tcPr>
          <w:p w14:paraId="21201EEE" w14:textId="77777777" w:rsidR="000B4929" w:rsidRPr="000B4929" w:rsidRDefault="000B4929">
            <w:pPr>
              <w:jc w:val="center"/>
              <w:rPr>
                <w:color w:val="000000"/>
                <w:sz w:val="15"/>
                <w:szCs w:val="15"/>
              </w:rPr>
            </w:pPr>
            <w:r w:rsidRPr="000B4929">
              <w:rPr>
                <w:rFonts w:hint="eastAsia"/>
                <w:color w:val="000000"/>
                <w:sz w:val="15"/>
                <w:szCs w:val="15"/>
              </w:rPr>
              <w:t>172.68</w:t>
            </w:r>
          </w:p>
        </w:tc>
        <w:tc>
          <w:tcPr>
            <w:tcW w:w="292" w:type="pct"/>
            <w:tcBorders>
              <w:top w:val="nil"/>
              <w:left w:val="nil"/>
              <w:bottom w:val="single" w:sz="4" w:space="0" w:color="auto"/>
              <w:right w:val="single" w:sz="4" w:space="0" w:color="auto"/>
            </w:tcBorders>
            <w:shd w:val="clear" w:color="000000" w:fill="FFFFFF"/>
            <w:vAlign w:val="center"/>
            <w:hideMark/>
          </w:tcPr>
          <w:p w14:paraId="684F4E59" w14:textId="77777777" w:rsidR="000B4929" w:rsidRPr="000B4929" w:rsidRDefault="000B4929">
            <w:pPr>
              <w:jc w:val="center"/>
              <w:rPr>
                <w:color w:val="000000"/>
                <w:sz w:val="15"/>
                <w:szCs w:val="15"/>
              </w:rPr>
            </w:pPr>
            <w:r w:rsidRPr="000B4929">
              <w:rPr>
                <w:rFonts w:hint="eastAsia"/>
                <w:color w:val="000000"/>
                <w:sz w:val="15"/>
                <w:szCs w:val="15"/>
              </w:rPr>
              <w:t>60000</w:t>
            </w:r>
          </w:p>
        </w:tc>
        <w:tc>
          <w:tcPr>
            <w:tcW w:w="292" w:type="pct"/>
            <w:tcBorders>
              <w:top w:val="nil"/>
              <w:left w:val="nil"/>
              <w:bottom w:val="single" w:sz="4" w:space="0" w:color="auto"/>
              <w:right w:val="single" w:sz="4" w:space="0" w:color="auto"/>
            </w:tcBorders>
            <w:shd w:val="clear" w:color="000000" w:fill="FFFFFF"/>
            <w:vAlign w:val="center"/>
            <w:hideMark/>
          </w:tcPr>
          <w:p w14:paraId="457DADE2" w14:textId="77777777" w:rsidR="000B4929" w:rsidRPr="000B4929" w:rsidRDefault="000B4929">
            <w:pPr>
              <w:jc w:val="center"/>
              <w:rPr>
                <w:color w:val="000000"/>
                <w:sz w:val="15"/>
                <w:szCs w:val="15"/>
              </w:rPr>
            </w:pPr>
            <w:r w:rsidRPr="000B4929">
              <w:rPr>
                <w:rFonts w:hint="eastAsia"/>
                <w:color w:val="000000"/>
                <w:sz w:val="15"/>
                <w:szCs w:val="15"/>
              </w:rPr>
              <w:t>12.91</w:t>
            </w:r>
          </w:p>
        </w:tc>
        <w:tc>
          <w:tcPr>
            <w:tcW w:w="292" w:type="pct"/>
            <w:tcBorders>
              <w:top w:val="nil"/>
              <w:left w:val="nil"/>
              <w:bottom w:val="single" w:sz="4" w:space="0" w:color="auto"/>
              <w:right w:val="single" w:sz="4" w:space="0" w:color="auto"/>
            </w:tcBorders>
            <w:shd w:val="clear" w:color="000000" w:fill="FFFFFF"/>
            <w:vAlign w:val="center"/>
            <w:hideMark/>
          </w:tcPr>
          <w:p w14:paraId="0184931E" w14:textId="77777777" w:rsidR="000B4929" w:rsidRPr="000B4929" w:rsidRDefault="000B4929">
            <w:pPr>
              <w:jc w:val="center"/>
              <w:rPr>
                <w:color w:val="000000"/>
                <w:sz w:val="15"/>
                <w:szCs w:val="15"/>
              </w:rPr>
            </w:pPr>
            <w:r w:rsidRPr="000B4929">
              <w:rPr>
                <w:rFonts w:hint="eastAsia"/>
                <w:color w:val="000000"/>
                <w:sz w:val="15"/>
                <w:szCs w:val="15"/>
              </w:rPr>
              <w:t>77.46</w:t>
            </w:r>
          </w:p>
        </w:tc>
        <w:tc>
          <w:tcPr>
            <w:tcW w:w="292" w:type="pct"/>
            <w:tcBorders>
              <w:top w:val="nil"/>
              <w:left w:val="nil"/>
              <w:bottom w:val="single" w:sz="4" w:space="0" w:color="auto"/>
              <w:right w:val="single" w:sz="4" w:space="0" w:color="auto"/>
            </w:tcBorders>
            <w:shd w:val="clear" w:color="000000" w:fill="FFFFFF"/>
            <w:vAlign w:val="center"/>
            <w:hideMark/>
          </w:tcPr>
          <w:p w14:paraId="560C9B79" w14:textId="77777777" w:rsidR="000B4929" w:rsidRPr="000B4929" w:rsidRDefault="000B4929">
            <w:pPr>
              <w:jc w:val="center"/>
              <w:rPr>
                <w:color w:val="000000"/>
                <w:sz w:val="15"/>
                <w:szCs w:val="15"/>
              </w:rPr>
            </w:pPr>
            <w:r w:rsidRPr="000B4929">
              <w:rPr>
                <w:rFonts w:hint="eastAsia"/>
                <w:color w:val="000000"/>
                <w:sz w:val="15"/>
                <w:szCs w:val="15"/>
              </w:rPr>
              <w:t>60000</w:t>
            </w:r>
          </w:p>
        </w:tc>
        <w:tc>
          <w:tcPr>
            <w:tcW w:w="292" w:type="pct"/>
            <w:tcBorders>
              <w:top w:val="nil"/>
              <w:left w:val="nil"/>
              <w:bottom w:val="single" w:sz="4" w:space="0" w:color="auto"/>
              <w:right w:val="single" w:sz="4" w:space="0" w:color="auto"/>
            </w:tcBorders>
            <w:shd w:val="clear" w:color="000000" w:fill="FFFFFF"/>
            <w:vAlign w:val="center"/>
            <w:hideMark/>
          </w:tcPr>
          <w:p w14:paraId="3CB545ED" w14:textId="77777777" w:rsidR="000B4929" w:rsidRPr="000B4929" w:rsidRDefault="000B4929">
            <w:pPr>
              <w:jc w:val="center"/>
              <w:rPr>
                <w:color w:val="000000"/>
                <w:sz w:val="15"/>
                <w:szCs w:val="15"/>
              </w:rPr>
            </w:pPr>
            <w:r w:rsidRPr="000B4929">
              <w:rPr>
                <w:rFonts w:hint="eastAsia"/>
                <w:color w:val="000000"/>
                <w:sz w:val="15"/>
                <w:szCs w:val="15"/>
              </w:rPr>
              <w:t>12.07</w:t>
            </w:r>
          </w:p>
        </w:tc>
        <w:tc>
          <w:tcPr>
            <w:tcW w:w="292" w:type="pct"/>
            <w:tcBorders>
              <w:top w:val="nil"/>
              <w:left w:val="nil"/>
              <w:bottom w:val="single" w:sz="4" w:space="0" w:color="auto"/>
              <w:right w:val="single" w:sz="4" w:space="0" w:color="auto"/>
            </w:tcBorders>
            <w:shd w:val="clear" w:color="000000" w:fill="FFFFFF"/>
            <w:vAlign w:val="center"/>
            <w:hideMark/>
          </w:tcPr>
          <w:p w14:paraId="114879A8" w14:textId="77777777" w:rsidR="000B4929" w:rsidRPr="000B4929" w:rsidRDefault="000B4929">
            <w:pPr>
              <w:jc w:val="center"/>
              <w:rPr>
                <w:color w:val="000000"/>
                <w:sz w:val="15"/>
                <w:szCs w:val="15"/>
              </w:rPr>
            </w:pPr>
            <w:r w:rsidRPr="000B4929">
              <w:rPr>
                <w:rFonts w:hint="eastAsia"/>
                <w:color w:val="000000"/>
                <w:sz w:val="15"/>
                <w:szCs w:val="15"/>
              </w:rPr>
              <w:t>72.42</w:t>
            </w:r>
          </w:p>
        </w:tc>
        <w:tc>
          <w:tcPr>
            <w:tcW w:w="292" w:type="pct"/>
            <w:tcBorders>
              <w:top w:val="nil"/>
              <w:left w:val="nil"/>
              <w:bottom w:val="single" w:sz="4" w:space="0" w:color="auto"/>
              <w:right w:val="single" w:sz="4" w:space="0" w:color="auto"/>
            </w:tcBorders>
            <w:shd w:val="clear" w:color="000000" w:fill="FFFFFF"/>
            <w:vAlign w:val="center"/>
            <w:hideMark/>
          </w:tcPr>
          <w:p w14:paraId="246FCC5E" w14:textId="77777777" w:rsidR="000B4929" w:rsidRPr="000B4929" w:rsidRDefault="000B4929">
            <w:pPr>
              <w:jc w:val="center"/>
              <w:rPr>
                <w:color w:val="000000"/>
                <w:sz w:val="15"/>
                <w:szCs w:val="15"/>
              </w:rPr>
            </w:pPr>
            <w:r w:rsidRPr="000B4929">
              <w:rPr>
                <w:rFonts w:hint="eastAsia"/>
                <w:color w:val="000000"/>
                <w:sz w:val="15"/>
                <w:szCs w:val="15"/>
              </w:rPr>
              <w:t>60000</w:t>
            </w:r>
          </w:p>
        </w:tc>
        <w:tc>
          <w:tcPr>
            <w:tcW w:w="292" w:type="pct"/>
            <w:tcBorders>
              <w:top w:val="nil"/>
              <w:left w:val="nil"/>
              <w:bottom w:val="single" w:sz="4" w:space="0" w:color="auto"/>
              <w:right w:val="single" w:sz="4" w:space="0" w:color="auto"/>
            </w:tcBorders>
            <w:shd w:val="clear" w:color="000000" w:fill="FFFFFF"/>
            <w:vAlign w:val="center"/>
            <w:hideMark/>
          </w:tcPr>
          <w:p w14:paraId="6FFFFDAC" w14:textId="77777777" w:rsidR="000B4929" w:rsidRPr="000B4929" w:rsidRDefault="000B4929">
            <w:pPr>
              <w:jc w:val="center"/>
              <w:rPr>
                <w:color w:val="000000"/>
                <w:sz w:val="15"/>
                <w:szCs w:val="15"/>
              </w:rPr>
            </w:pPr>
            <w:r w:rsidRPr="000B4929">
              <w:rPr>
                <w:rFonts w:hint="eastAsia"/>
                <w:color w:val="000000"/>
                <w:sz w:val="15"/>
                <w:szCs w:val="15"/>
              </w:rPr>
              <w:t>6.27</w:t>
            </w:r>
          </w:p>
        </w:tc>
        <w:tc>
          <w:tcPr>
            <w:tcW w:w="292" w:type="pct"/>
            <w:tcBorders>
              <w:top w:val="nil"/>
              <w:left w:val="nil"/>
              <w:bottom w:val="single" w:sz="4" w:space="0" w:color="auto"/>
              <w:right w:val="single" w:sz="4" w:space="0" w:color="auto"/>
            </w:tcBorders>
            <w:shd w:val="clear" w:color="000000" w:fill="FFFFFF"/>
            <w:vAlign w:val="center"/>
            <w:hideMark/>
          </w:tcPr>
          <w:p w14:paraId="4AB3B348" w14:textId="77777777" w:rsidR="000B4929" w:rsidRPr="000B4929" w:rsidRDefault="000B4929">
            <w:pPr>
              <w:jc w:val="center"/>
              <w:rPr>
                <w:color w:val="000000"/>
                <w:sz w:val="15"/>
                <w:szCs w:val="15"/>
              </w:rPr>
            </w:pPr>
            <w:r w:rsidRPr="000B4929">
              <w:rPr>
                <w:rFonts w:hint="eastAsia"/>
                <w:color w:val="000000"/>
                <w:sz w:val="15"/>
                <w:szCs w:val="15"/>
              </w:rPr>
              <w:t>37.62</w:t>
            </w:r>
          </w:p>
        </w:tc>
        <w:tc>
          <w:tcPr>
            <w:tcW w:w="292" w:type="pct"/>
            <w:tcBorders>
              <w:top w:val="nil"/>
              <w:left w:val="nil"/>
              <w:bottom w:val="single" w:sz="4" w:space="0" w:color="auto"/>
              <w:right w:val="single" w:sz="4" w:space="0" w:color="auto"/>
            </w:tcBorders>
            <w:shd w:val="clear" w:color="000000" w:fill="FFFFFF"/>
            <w:vAlign w:val="center"/>
            <w:hideMark/>
          </w:tcPr>
          <w:p w14:paraId="6AF1BE79" w14:textId="3FEDF9A5" w:rsidR="000B4929" w:rsidRPr="000B4929" w:rsidRDefault="000B4929">
            <w:pPr>
              <w:jc w:val="center"/>
              <w:rPr>
                <w:b/>
                <w:bCs/>
                <w:color w:val="000000"/>
                <w:sz w:val="15"/>
                <w:szCs w:val="15"/>
              </w:rPr>
            </w:pPr>
            <w:r w:rsidRPr="000B4929">
              <w:rPr>
                <w:rFonts w:hint="eastAsia"/>
                <w:b/>
                <w:bCs/>
                <w:color w:val="000000"/>
                <w:sz w:val="15"/>
                <w:szCs w:val="15"/>
              </w:rPr>
              <w:t>360.18</w:t>
            </w:r>
          </w:p>
        </w:tc>
        <w:tc>
          <w:tcPr>
            <w:tcW w:w="292" w:type="pct"/>
            <w:tcBorders>
              <w:top w:val="nil"/>
              <w:left w:val="nil"/>
              <w:bottom w:val="single" w:sz="4" w:space="0" w:color="auto"/>
              <w:right w:val="single" w:sz="4" w:space="0" w:color="auto"/>
            </w:tcBorders>
            <w:shd w:val="clear" w:color="000000" w:fill="FFFFFF"/>
            <w:vAlign w:val="center"/>
            <w:hideMark/>
          </w:tcPr>
          <w:p w14:paraId="572528AF" w14:textId="77777777" w:rsidR="000B4929" w:rsidRPr="000B4929" w:rsidRDefault="000B4929">
            <w:pPr>
              <w:jc w:val="center"/>
              <w:rPr>
                <w:b/>
                <w:bCs/>
                <w:color w:val="000000"/>
                <w:sz w:val="15"/>
                <w:szCs w:val="15"/>
              </w:rPr>
            </w:pPr>
            <w:r w:rsidRPr="000B4929">
              <w:rPr>
                <w:rFonts w:hint="eastAsia"/>
                <w:b/>
                <w:bCs/>
                <w:color w:val="000000"/>
                <w:sz w:val="15"/>
                <w:szCs w:val="15"/>
              </w:rPr>
              <w:t>11.16%</w:t>
            </w:r>
          </w:p>
        </w:tc>
      </w:tr>
      <w:tr w:rsidR="005C59F6" w:rsidRPr="000B4929" w14:paraId="7977B96C"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7830FF0A" w14:textId="77777777" w:rsidR="000B4929" w:rsidRPr="000B4929" w:rsidRDefault="000B4929">
            <w:pPr>
              <w:jc w:val="center"/>
              <w:rPr>
                <w:color w:val="000000"/>
                <w:sz w:val="15"/>
                <w:szCs w:val="15"/>
              </w:rPr>
            </w:pPr>
            <w:r w:rsidRPr="000B4929">
              <w:rPr>
                <w:rFonts w:hint="eastAsia"/>
                <w:color w:val="000000"/>
                <w:sz w:val="15"/>
                <w:szCs w:val="15"/>
              </w:rPr>
              <w:t>1.1.2</w:t>
            </w:r>
          </w:p>
        </w:tc>
        <w:tc>
          <w:tcPr>
            <w:tcW w:w="292" w:type="pct"/>
            <w:tcBorders>
              <w:top w:val="nil"/>
              <w:left w:val="nil"/>
              <w:bottom w:val="single" w:sz="4" w:space="0" w:color="auto"/>
              <w:right w:val="single" w:sz="4" w:space="0" w:color="auto"/>
            </w:tcBorders>
            <w:shd w:val="clear" w:color="000000" w:fill="FFFFFF"/>
            <w:vAlign w:val="center"/>
            <w:hideMark/>
          </w:tcPr>
          <w:p w14:paraId="0AB5119B" w14:textId="77777777" w:rsidR="000B4929" w:rsidRPr="000B4929" w:rsidRDefault="000B4929">
            <w:pPr>
              <w:jc w:val="center"/>
              <w:rPr>
                <w:color w:val="000000"/>
                <w:sz w:val="15"/>
                <w:szCs w:val="15"/>
              </w:rPr>
            </w:pPr>
            <w:r w:rsidRPr="000B4929">
              <w:rPr>
                <w:rFonts w:hint="eastAsia"/>
                <w:color w:val="000000"/>
                <w:sz w:val="15"/>
                <w:szCs w:val="15"/>
              </w:rPr>
              <w:t>林地</w:t>
            </w:r>
          </w:p>
        </w:tc>
        <w:tc>
          <w:tcPr>
            <w:tcW w:w="292" w:type="pct"/>
            <w:tcBorders>
              <w:top w:val="nil"/>
              <w:left w:val="nil"/>
              <w:bottom w:val="single" w:sz="4" w:space="0" w:color="auto"/>
              <w:right w:val="single" w:sz="4" w:space="0" w:color="auto"/>
            </w:tcBorders>
            <w:shd w:val="clear" w:color="000000" w:fill="FFFFFF"/>
            <w:vAlign w:val="center"/>
            <w:hideMark/>
          </w:tcPr>
          <w:p w14:paraId="5F711B3B" w14:textId="77777777" w:rsidR="000B4929" w:rsidRPr="000B4929" w:rsidRDefault="000B4929">
            <w:pPr>
              <w:jc w:val="center"/>
              <w:rPr>
                <w:color w:val="000000"/>
                <w:sz w:val="15"/>
                <w:szCs w:val="15"/>
              </w:rPr>
            </w:pPr>
            <w:r w:rsidRPr="000B4929">
              <w:rPr>
                <w:rFonts w:hint="eastAsia"/>
                <w:color w:val="000000"/>
                <w:sz w:val="15"/>
                <w:szCs w:val="15"/>
              </w:rPr>
              <w:t>亩</w:t>
            </w:r>
          </w:p>
        </w:tc>
        <w:tc>
          <w:tcPr>
            <w:tcW w:w="292" w:type="pct"/>
            <w:tcBorders>
              <w:top w:val="nil"/>
              <w:left w:val="nil"/>
              <w:bottom w:val="single" w:sz="4" w:space="0" w:color="auto"/>
              <w:right w:val="single" w:sz="4" w:space="0" w:color="auto"/>
            </w:tcBorders>
            <w:shd w:val="clear" w:color="000000" w:fill="FFFFFF"/>
            <w:vAlign w:val="center"/>
            <w:hideMark/>
          </w:tcPr>
          <w:p w14:paraId="112EA1EB" w14:textId="77777777" w:rsidR="000B4929" w:rsidRPr="000B4929" w:rsidRDefault="000B4929">
            <w:pPr>
              <w:jc w:val="center"/>
              <w:rPr>
                <w:color w:val="000000"/>
                <w:sz w:val="15"/>
                <w:szCs w:val="15"/>
              </w:rPr>
            </w:pPr>
            <w:r w:rsidRPr="000B4929">
              <w:rPr>
                <w:rFonts w:hint="eastAsia"/>
                <w:color w:val="000000"/>
                <w:sz w:val="15"/>
                <w:szCs w:val="15"/>
              </w:rPr>
              <w:t>30000</w:t>
            </w:r>
          </w:p>
        </w:tc>
        <w:tc>
          <w:tcPr>
            <w:tcW w:w="292" w:type="pct"/>
            <w:tcBorders>
              <w:top w:val="nil"/>
              <w:left w:val="nil"/>
              <w:bottom w:val="single" w:sz="4" w:space="0" w:color="auto"/>
              <w:right w:val="single" w:sz="4" w:space="0" w:color="auto"/>
            </w:tcBorders>
            <w:shd w:val="clear" w:color="000000" w:fill="FFFFFF"/>
            <w:vAlign w:val="center"/>
            <w:hideMark/>
          </w:tcPr>
          <w:p w14:paraId="45067509" w14:textId="77777777" w:rsidR="000B4929" w:rsidRPr="000B4929" w:rsidRDefault="000B4929">
            <w:pPr>
              <w:jc w:val="center"/>
              <w:rPr>
                <w:color w:val="000000"/>
                <w:sz w:val="15"/>
                <w:szCs w:val="15"/>
              </w:rPr>
            </w:pPr>
            <w:r w:rsidRPr="000B4929">
              <w:rPr>
                <w:rFonts w:hint="eastAsia"/>
                <w:color w:val="000000"/>
                <w:sz w:val="15"/>
                <w:szCs w:val="15"/>
              </w:rPr>
              <w:t>3.24</w:t>
            </w:r>
          </w:p>
        </w:tc>
        <w:tc>
          <w:tcPr>
            <w:tcW w:w="321" w:type="pct"/>
            <w:tcBorders>
              <w:top w:val="nil"/>
              <w:left w:val="nil"/>
              <w:bottom w:val="single" w:sz="4" w:space="0" w:color="auto"/>
              <w:right w:val="single" w:sz="4" w:space="0" w:color="auto"/>
            </w:tcBorders>
            <w:shd w:val="clear" w:color="000000" w:fill="FFFFFF"/>
            <w:vAlign w:val="center"/>
            <w:hideMark/>
          </w:tcPr>
          <w:p w14:paraId="23C4AABF" w14:textId="77777777" w:rsidR="000B4929" w:rsidRPr="000B4929" w:rsidRDefault="000B4929">
            <w:pPr>
              <w:jc w:val="center"/>
              <w:rPr>
                <w:color w:val="000000"/>
                <w:sz w:val="15"/>
                <w:szCs w:val="15"/>
              </w:rPr>
            </w:pPr>
            <w:r w:rsidRPr="000B4929">
              <w:rPr>
                <w:rFonts w:hint="eastAsia"/>
                <w:color w:val="000000"/>
                <w:sz w:val="15"/>
                <w:szCs w:val="15"/>
              </w:rPr>
              <w:t>9.72</w:t>
            </w:r>
          </w:p>
        </w:tc>
        <w:tc>
          <w:tcPr>
            <w:tcW w:w="292" w:type="pct"/>
            <w:tcBorders>
              <w:top w:val="nil"/>
              <w:left w:val="nil"/>
              <w:bottom w:val="single" w:sz="4" w:space="0" w:color="auto"/>
              <w:right w:val="single" w:sz="4" w:space="0" w:color="auto"/>
            </w:tcBorders>
            <w:shd w:val="clear" w:color="000000" w:fill="FFFFFF"/>
            <w:vAlign w:val="center"/>
            <w:hideMark/>
          </w:tcPr>
          <w:p w14:paraId="4AD71802" w14:textId="77777777" w:rsidR="000B4929" w:rsidRPr="000B4929" w:rsidRDefault="000B4929">
            <w:pPr>
              <w:jc w:val="center"/>
              <w:rPr>
                <w:color w:val="000000"/>
                <w:sz w:val="15"/>
                <w:szCs w:val="15"/>
              </w:rPr>
            </w:pPr>
            <w:r w:rsidRPr="000B4929">
              <w:rPr>
                <w:rFonts w:hint="eastAsia"/>
                <w:color w:val="000000"/>
                <w:sz w:val="15"/>
                <w:szCs w:val="15"/>
              </w:rPr>
              <w:t>30000</w:t>
            </w:r>
          </w:p>
        </w:tc>
        <w:tc>
          <w:tcPr>
            <w:tcW w:w="292" w:type="pct"/>
            <w:tcBorders>
              <w:top w:val="nil"/>
              <w:left w:val="nil"/>
              <w:bottom w:val="single" w:sz="4" w:space="0" w:color="auto"/>
              <w:right w:val="single" w:sz="4" w:space="0" w:color="auto"/>
            </w:tcBorders>
            <w:shd w:val="clear" w:color="000000" w:fill="FFFFFF"/>
            <w:vAlign w:val="center"/>
            <w:hideMark/>
          </w:tcPr>
          <w:p w14:paraId="38C0EE87" w14:textId="77777777" w:rsidR="000B4929" w:rsidRPr="000B4929" w:rsidRDefault="000B4929">
            <w:pPr>
              <w:jc w:val="center"/>
              <w:rPr>
                <w:color w:val="000000"/>
                <w:sz w:val="15"/>
                <w:szCs w:val="15"/>
              </w:rPr>
            </w:pPr>
            <w:r w:rsidRPr="000B4929">
              <w:rPr>
                <w:rFonts w:hint="eastAsia"/>
                <w:color w:val="000000"/>
                <w:sz w:val="15"/>
                <w:szCs w:val="15"/>
              </w:rPr>
              <w:t>2.69</w:t>
            </w:r>
          </w:p>
        </w:tc>
        <w:tc>
          <w:tcPr>
            <w:tcW w:w="292" w:type="pct"/>
            <w:tcBorders>
              <w:top w:val="nil"/>
              <w:left w:val="nil"/>
              <w:bottom w:val="single" w:sz="4" w:space="0" w:color="auto"/>
              <w:right w:val="single" w:sz="4" w:space="0" w:color="auto"/>
            </w:tcBorders>
            <w:shd w:val="clear" w:color="000000" w:fill="FFFFFF"/>
            <w:vAlign w:val="center"/>
            <w:hideMark/>
          </w:tcPr>
          <w:p w14:paraId="5C8B76CD" w14:textId="77777777" w:rsidR="000B4929" w:rsidRPr="000B4929" w:rsidRDefault="000B4929">
            <w:pPr>
              <w:jc w:val="center"/>
              <w:rPr>
                <w:color w:val="000000"/>
                <w:sz w:val="15"/>
                <w:szCs w:val="15"/>
              </w:rPr>
            </w:pPr>
            <w:r w:rsidRPr="000B4929">
              <w:rPr>
                <w:rFonts w:hint="eastAsia"/>
                <w:color w:val="000000"/>
                <w:sz w:val="15"/>
                <w:szCs w:val="15"/>
              </w:rPr>
              <w:t>8.07</w:t>
            </w:r>
          </w:p>
        </w:tc>
        <w:tc>
          <w:tcPr>
            <w:tcW w:w="292" w:type="pct"/>
            <w:tcBorders>
              <w:top w:val="nil"/>
              <w:left w:val="nil"/>
              <w:bottom w:val="single" w:sz="4" w:space="0" w:color="auto"/>
              <w:right w:val="single" w:sz="4" w:space="0" w:color="auto"/>
            </w:tcBorders>
            <w:shd w:val="clear" w:color="000000" w:fill="FFFFFF"/>
            <w:vAlign w:val="center"/>
            <w:hideMark/>
          </w:tcPr>
          <w:p w14:paraId="6D59746E" w14:textId="77777777" w:rsidR="000B4929" w:rsidRPr="000B4929" w:rsidRDefault="000B4929">
            <w:pPr>
              <w:jc w:val="center"/>
              <w:rPr>
                <w:color w:val="000000"/>
                <w:sz w:val="15"/>
                <w:szCs w:val="15"/>
              </w:rPr>
            </w:pPr>
            <w:r w:rsidRPr="000B4929">
              <w:rPr>
                <w:rFonts w:hint="eastAsia"/>
                <w:color w:val="000000"/>
                <w:sz w:val="15"/>
                <w:szCs w:val="15"/>
              </w:rPr>
              <w:t>30000</w:t>
            </w:r>
          </w:p>
        </w:tc>
        <w:tc>
          <w:tcPr>
            <w:tcW w:w="292" w:type="pct"/>
            <w:tcBorders>
              <w:top w:val="nil"/>
              <w:left w:val="nil"/>
              <w:bottom w:val="single" w:sz="4" w:space="0" w:color="auto"/>
              <w:right w:val="single" w:sz="4" w:space="0" w:color="auto"/>
            </w:tcBorders>
            <w:shd w:val="clear" w:color="000000" w:fill="FFFFFF"/>
            <w:vAlign w:val="center"/>
            <w:hideMark/>
          </w:tcPr>
          <w:p w14:paraId="1BD497A0"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45C98BBF"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6003082F" w14:textId="77777777" w:rsidR="000B4929" w:rsidRPr="000B4929" w:rsidRDefault="000B4929">
            <w:pPr>
              <w:jc w:val="center"/>
              <w:rPr>
                <w:color w:val="000000"/>
                <w:sz w:val="15"/>
                <w:szCs w:val="15"/>
              </w:rPr>
            </w:pPr>
            <w:r w:rsidRPr="000B4929">
              <w:rPr>
                <w:rFonts w:hint="eastAsia"/>
                <w:color w:val="000000"/>
                <w:sz w:val="15"/>
                <w:szCs w:val="15"/>
              </w:rPr>
              <w:t>30000</w:t>
            </w:r>
          </w:p>
        </w:tc>
        <w:tc>
          <w:tcPr>
            <w:tcW w:w="292" w:type="pct"/>
            <w:tcBorders>
              <w:top w:val="nil"/>
              <w:left w:val="nil"/>
              <w:bottom w:val="single" w:sz="4" w:space="0" w:color="auto"/>
              <w:right w:val="single" w:sz="4" w:space="0" w:color="auto"/>
            </w:tcBorders>
            <w:shd w:val="clear" w:color="000000" w:fill="FFFFFF"/>
            <w:vAlign w:val="center"/>
            <w:hideMark/>
          </w:tcPr>
          <w:p w14:paraId="6F5DDF31" w14:textId="77777777" w:rsidR="000B4929" w:rsidRPr="000B4929" w:rsidRDefault="000B4929">
            <w:pPr>
              <w:jc w:val="center"/>
              <w:rPr>
                <w:color w:val="000000"/>
                <w:sz w:val="15"/>
                <w:szCs w:val="15"/>
              </w:rPr>
            </w:pPr>
            <w:r w:rsidRPr="000B4929">
              <w:rPr>
                <w:rFonts w:hint="eastAsia"/>
                <w:color w:val="000000"/>
                <w:sz w:val="15"/>
                <w:szCs w:val="15"/>
              </w:rPr>
              <w:t>3.29</w:t>
            </w:r>
          </w:p>
        </w:tc>
        <w:tc>
          <w:tcPr>
            <w:tcW w:w="292" w:type="pct"/>
            <w:tcBorders>
              <w:top w:val="nil"/>
              <w:left w:val="nil"/>
              <w:bottom w:val="single" w:sz="4" w:space="0" w:color="auto"/>
              <w:right w:val="single" w:sz="4" w:space="0" w:color="auto"/>
            </w:tcBorders>
            <w:shd w:val="clear" w:color="000000" w:fill="FFFFFF"/>
            <w:vAlign w:val="center"/>
            <w:hideMark/>
          </w:tcPr>
          <w:p w14:paraId="7F485F1F" w14:textId="77777777" w:rsidR="000B4929" w:rsidRPr="000B4929" w:rsidRDefault="000B4929">
            <w:pPr>
              <w:jc w:val="center"/>
              <w:rPr>
                <w:color w:val="000000"/>
                <w:sz w:val="15"/>
                <w:szCs w:val="15"/>
              </w:rPr>
            </w:pPr>
            <w:r w:rsidRPr="000B4929">
              <w:rPr>
                <w:rFonts w:hint="eastAsia"/>
                <w:color w:val="000000"/>
                <w:sz w:val="15"/>
                <w:szCs w:val="15"/>
              </w:rPr>
              <w:t>9.87</w:t>
            </w:r>
          </w:p>
        </w:tc>
        <w:tc>
          <w:tcPr>
            <w:tcW w:w="292" w:type="pct"/>
            <w:tcBorders>
              <w:top w:val="nil"/>
              <w:left w:val="nil"/>
              <w:bottom w:val="single" w:sz="4" w:space="0" w:color="auto"/>
              <w:right w:val="single" w:sz="4" w:space="0" w:color="auto"/>
            </w:tcBorders>
            <w:shd w:val="clear" w:color="000000" w:fill="FFFFFF"/>
            <w:vAlign w:val="center"/>
            <w:hideMark/>
          </w:tcPr>
          <w:p w14:paraId="16762013" w14:textId="278F0257" w:rsidR="000B4929" w:rsidRPr="000B4929" w:rsidRDefault="000B4929">
            <w:pPr>
              <w:jc w:val="center"/>
              <w:rPr>
                <w:b/>
                <w:bCs/>
                <w:color w:val="000000"/>
                <w:sz w:val="15"/>
                <w:szCs w:val="15"/>
              </w:rPr>
            </w:pPr>
            <w:r w:rsidRPr="000B4929">
              <w:rPr>
                <w:rFonts w:hint="eastAsia"/>
                <w:b/>
                <w:bCs/>
                <w:color w:val="000000"/>
                <w:sz w:val="15"/>
                <w:szCs w:val="15"/>
              </w:rPr>
              <w:t>27.66</w:t>
            </w:r>
          </w:p>
        </w:tc>
        <w:tc>
          <w:tcPr>
            <w:tcW w:w="292" w:type="pct"/>
            <w:tcBorders>
              <w:top w:val="nil"/>
              <w:left w:val="nil"/>
              <w:bottom w:val="single" w:sz="4" w:space="0" w:color="auto"/>
              <w:right w:val="single" w:sz="4" w:space="0" w:color="auto"/>
            </w:tcBorders>
            <w:shd w:val="clear" w:color="000000" w:fill="FFFFFF"/>
            <w:vAlign w:val="center"/>
            <w:hideMark/>
          </w:tcPr>
          <w:p w14:paraId="4CB93D76" w14:textId="77777777" w:rsidR="000B4929" w:rsidRPr="000B4929" w:rsidRDefault="000B4929">
            <w:pPr>
              <w:jc w:val="center"/>
              <w:rPr>
                <w:b/>
                <w:bCs/>
                <w:color w:val="000000"/>
                <w:sz w:val="15"/>
                <w:szCs w:val="15"/>
              </w:rPr>
            </w:pPr>
            <w:r w:rsidRPr="000B4929">
              <w:rPr>
                <w:rFonts w:hint="eastAsia"/>
                <w:b/>
                <w:bCs/>
                <w:color w:val="000000"/>
                <w:sz w:val="15"/>
                <w:szCs w:val="15"/>
              </w:rPr>
              <w:t>0.86%</w:t>
            </w:r>
          </w:p>
        </w:tc>
      </w:tr>
      <w:tr w:rsidR="005C59F6" w:rsidRPr="000B4929" w14:paraId="5B0DAFA7"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0111511C" w14:textId="77777777" w:rsidR="000B4929" w:rsidRPr="000B4929" w:rsidRDefault="000B4929">
            <w:pPr>
              <w:jc w:val="center"/>
              <w:rPr>
                <w:color w:val="000000"/>
                <w:sz w:val="15"/>
                <w:szCs w:val="15"/>
              </w:rPr>
            </w:pPr>
            <w:r w:rsidRPr="000B4929">
              <w:rPr>
                <w:rFonts w:hint="eastAsia"/>
                <w:color w:val="000000"/>
                <w:sz w:val="15"/>
                <w:szCs w:val="15"/>
              </w:rPr>
              <w:t>1.1.3</w:t>
            </w:r>
          </w:p>
        </w:tc>
        <w:tc>
          <w:tcPr>
            <w:tcW w:w="292" w:type="pct"/>
            <w:tcBorders>
              <w:top w:val="nil"/>
              <w:left w:val="nil"/>
              <w:bottom w:val="single" w:sz="4" w:space="0" w:color="auto"/>
              <w:right w:val="single" w:sz="4" w:space="0" w:color="auto"/>
            </w:tcBorders>
            <w:shd w:val="clear" w:color="000000" w:fill="FFFFFF"/>
            <w:vAlign w:val="center"/>
            <w:hideMark/>
          </w:tcPr>
          <w:p w14:paraId="10614FCE" w14:textId="77777777" w:rsidR="000B4929" w:rsidRPr="000B4929" w:rsidRDefault="000B4929">
            <w:pPr>
              <w:jc w:val="center"/>
              <w:rPr>
                <w:color w:val="000000"/>
                <w:sz w:val="15"/>
                <w:szCs w:val="15"/>
              </w:rPr>
            </w:pPr>
            <w:r w:rsidRPr="000B4929">
              <w:rPr>
                <w:rFonts w:hint="eastAsia"/>
                <w:color w:val="000000"/>
                <w:sz w:val="15"/>
                <w:szCs w:val="15"/>
              </w:rPr>
              <w:t>集体建设用地</w:t>
            </w:r>
          </w:p>
        </w:tc>
        <w:tc>
          <w:tcPr>
            <w:tcW w:w="292" w:type="pct"/>
            <w:tcBorders>
              <w:top w:val="nil"/>
              <w:left w:val="nil"/>
              <w:bottom w:val="single" w:sz="4" w:space="0" w:color="auto"/>
              <w:right w:val="single" w:sz="4" w:space="0" w:color="auto"/>
            </w:tcBorders>
            <w:shd w:val="clear" w:color="000000" w:fill="FFFFFF"/>
            <w:vAlign w:val="center"/>
            <w:hideMark/>
          </w:tcPr>
          <w:p w14:paraId="003F40E5" w14:textId="77777777" w:rsidR="000B4929" w:rsidRPr="000B4929" w:rsidRDefault="000B4929">
            <w:pPr>
              <w:jc w:val="center"/>
              <w:rPr>
                <w:color w:val="000000"/>
                <w:sz w:val="15"/>
                <w:szCs w:val="15"/>
              </w:rPr>
            </w:pPr>
            <w:r w:rsidRPr="000B4929">
              <w:rPr>
                <w:rFonts w:hint="eastAsia"/>
                <w:color w:val="000000"/>
                <w:sz w:val="15"/>
                <w:szCs w:val="15"/>
              </w:rPr>
              <w:t>亩</w:t>
            </w:r>
          </w:p>
        </w:tc>
        <w:tc>
          <w:tcPr>
            <w:tcW w:w="292" w:type="pct"/>
            <w:tcBorders>
              <w:top w:val="nil"/>
              <w:left w:val="nil"/>
              <w:bottom w:val="single" w:sz="4" w:space="0" w:color="auto"/>
              <w:right w:val="single" w:sz="4" w:space="0" w:color="auto"/>
            </w:tcBorders>
            <w:shd w:val="clear" w:color="000000" w:fill="FFFFFF"/>
            <w:vAlign w:val="center"/>
            <w:hideMark/>
          </w:tcPr>
          <w:p w14:paraId="15A952DE" w14:textId="77777777" w:rsidR="000B4929" w:rsidRPr="000B4929" w:rsidRDefault="000B4929">
            <w:pPr>
              <w:jc w:val="center"/>
              <w:rPr>
                <w:color w:val="000000"/>
                <w:sz w:val="15"/>
                <w:szCs w:val="15"/>
              </w:rPr>
            </w:pPr>
            <w:r w:rsidRPr="000B4929">
              <w:rPr>
                <w:rFonts w:hint="eastAsia"/>
                <w:color w:val="000000"/>
                <w:sz w:val="15"/>
                <w:szCs w:val="15"/>
              </w:rPr>
              <w:t>60000</w:t>
            </w:r>
          </w:p>
        </w:tc>
        <w:tc>
          <w:tcPr>
            <w:tcW w:w="292" w:type="pct"/>
            <w:tcBorders>
              <w:top w:val="nil"/>
              <w:left w:val="nil"/>
              <w:bottom w:val="single" w:sz="4" w:space="0" w:color="auto"/>
              <w:right w:val="single" w:sz="4" w:space="0" w:color="auto"/>
            </w:tcBorders>
            <w:shd w:val="clear" w:color="000000" w:fill="FFFFFF"/>
            <w:vAlign w:val="center"/>
            <w:hideMark/>
          </w:tcPr>
          <w:p w14:paraId="1BDCDD4A" w14:textId="77777777" w:rsidR="000B4929" w:rsidRPr="000B4929" w:rsidRDefault="000B4929">
            <w:pPr>
              <w:jc w:val="center"/>
              <w:rPr>
                <w:color w:val="000000"/>
                <w:sz w:val="15"/>
                <w:szCs w:val="15"/>
              </w:rPr>
            </w:pPr>
            <w:r w:rsidRPr="000B4929">
              <w:rPr>
                <w:rFonts w:hint="eastAsia"/>
                <w:color w:val="000000"/>
                <w:sz w:val="15"/>
                <w:szCs w:val="15"/>
              </w:rPr>
              <w:t>12.36</w:t>
            </w:r>
          </w:p>
        </w:tc>
        <w:tc>
          <w:tcPr>
            <w:tcW w:w="321" w:type="pct"/>
            <w:tcBorders>
              <w:top w:val="nil"/>
              <w:left w:val="nil"/>
              <w:bottom w:val="single" w:sz="4" w:space="0" w:color="auto"/>
              <w:right w:val="single" w:sz="4" w:space="0" w:color="auto"/>
            </w:tcBorders>
            <w:shd w:val="clear" w:color="000000" w:fill="FFFFFF"/>
            <w:vAlign w:val="center"/>
            <w:hideMark/>
          </w:tcPr>
          <w:p w14:paraId="032226CA" w14:textId="77777777" w:rsidR="000B4929" w:rsidRPr="000B4929" w:rsidRDefault="000B4929">
            <w:pPr>
              <w:jc w:val="center"/>
              <w:rPr>
                <w:color w:val="000000"/>
                <w:sz w:val="15"/>
                <w:szCs w:val="15"/>
              </w:rPr>
            </w:pPr>
            <w:r w:rsidRPr="000B4929">
              <w:rPr>
                <w:rFonts w:hint="eastAsia"/>
                <w:color w:val="000000"/>
                <w:sz w:val="15"/>
                <w:szCs w:val="15"/>
              </w:rPr>
              <w:t>74.16</w:t>
            </w:r>
          </w:p>
        </w:tc>
        <w:tc>
          <w:tcPr>
            <w:tcW w:w="292" w:type="pct"/>
            <w:tcBorders>
              <w:top w:val="nil"/>
              <w:left w:val="nil"/>
              <w:bottom w:val="single" w:sz="4" w:space="0" w:color="auto"/>
              <w:right w:val="single" w:sz="4" w:space="0" w:color="auto"/>
            </w:tcBorders>
            <w:shd w:val="clear" w:color="000000" w:fill="FFFFFF"/>
            <w:vAlign w:val="center"/>
            <w:hideMark/>
          </w:tcPr>
          <w:p w14:paraId="5036B88C" w14:textId="77777777" w:rsidR="000B4929" w:rsidRPr="000B4929" w:rsidRDefault="000B4929">
            <w:pPr>
              <w:jc w:val="center"/>
              <w:rPr>
                <w:color w:val="000000"/>
                <w:sz w:val="15"/>
                <w:szCs w:val="15"/>
              </w:rPr>
            </w:pPr>
            <w:r w:rsidRPr="000B4929">
              <w:rPr>
                <w:rFonts w:hint="eastAsia"/>
                <w:color w:val="000000"/>
                <w:sz w:val="15"/>
                <w:szCs w:val="15"/>
              </w:rPr>
              <w:t>60000</w:t>
            </w:r>
          </w:p>
        </w:tc>
        <w:tc>
          <w:tcPr>
            <w:tcW w:w="292" w:type="pct"/>
            <w:tcBorders>
              <w:top w:val="nil"/>
              <w:left w:val="nil"/>
              <w:bottom w:val="single" w:sz="4" w:space="0" w:color="auto"/>
              <w:right w:val="single" w:sz="4" w:space="0" w:color="auto"/>
            </w:tcBorders>
            <w:shd w:val="clear" w:color="000000" w:fill="FFFFFF"/>
            <w:vAlign w:val="center"/>
            <w:hideMark/>
          </w:tcPr>
          <w:p w14:paraId="5E52B04C" w14:textId="77777777" w:rsidR="000B4929" w:rsidRPr="000B4929" w:rsidRDefault="000B4929">
            <w:pPr>
              <w:jc w:val="center"/>
              <w:rPr>
                <w:color w:val="000000"/>
                <w:sz w:val="15"/>
                <w:szCs w:val="15"/>
              </w:rPr>
            </w:pPr>
            <w:r w:rsidRPr="000B4929">
              <w:rPr>
                <w:rFonts w:hint="eastAsia"/>
                <w:color w:val="000000"/>
                <w:sz w:val="15"/>
                <w:szCs w:val="15"/>
              </w:rPr>
              <w:t>2.21</w:t>
            </w:r>
          </w:p>
        </w:tc>
        <w:tc>
          <w:tcPr>
            <w:tcW w:w="292" w:type="pct"/>
            <w:tcBorders>
              <w:top w:val="nil"/>
              <w:left w:val="nil"/>
              <w:bottom w:val="single" w:sz="4" w:space="0" w:color="auto"/>
              <w:right w:val="single" w:sz="4" w:space="0" w:color="auto"/>
            </w:tcBorders>
            <w:shd w:val="clear" w:color="000000" w:fill="FFFFFF"/>
            <w:vAlign w:val="center"/>
            <w:hideMark/>
          </w:tcPr>
          <w:p w14:paraId="2542317F" w14:textId="77777777" w:rsidR="000B4929" w:rsidRPr="000B4929" w:rsidRDefault="000B4929">
            <w:pPr>
              <w:jc w:val="center"/>
              <w:rPr>
                <w:color w:val="000000"/>
                <w:sz w:val="15"/>
                <w:szCs w:val="15"/>
              </w:rPr>
            </w:pPr>
            <w:r w:rsidRPr="000B4929">
              <w:rPr>
                <w:rFonts w:hint="eastAsia"/>
                <w:color w:val="000000"/>
                <w:sz w:val="15"/>
                <w:szCs w:val="15"/>
              </w:rPr>
              <w:t>13.26</w:t>
            </w:r>
          </w:p>
        </w:tc>
        <w:tc>
          <w:tcPr>
            <w:tcW w:w="292" w:type="pct"/>
            <w:tcBorders>
              <w:top w:val="nil"/>
              <w:left w:val="nil"/>
              <w:bottom w:val="single" w:sz="4" w:space="0" w:color="auto"/>
              <w:right w:val="single" w:sz="4" w:space="0" w:color="auto"/>
            </w:tcBorders>
            <w:shd w:val="clear" w:color="000000" w:fill="FFFFFF"/>
            <w:vAlign w:val="center"/>
            <w:hideMark/>
          </w:tcPr>
          <w:p w14:paraId="77719F76" w14:textId="77777777" w:rsidR="000B4929" w:rsidRPr="000B4929" w:rsidRDefault="000B4929">
            <w:pPr>
              <w:jc w:val="center"/>
              <w:rPr>
                <w:color w:val="000000"/>
                <w:sz w:val="15"/>
                <w:szCs w:val="15"/>
              </w:rPr>
            </w:pPr>
            <w:r w:rsidRPr="000B4929">
              <w:rPr>
                <w:rFonts w:hint="eastAsia"/>
                <w:color w:val="000000"/>
                <w:sz w:val="15"/>
                <w:szCs w:val="15"/>
              </w:rPr>
              <w:t>60000</w:t>
            </w:r>
          </w:p>
        </w:tc>
        <w:tc>
          <w:tcPr>
            <w:tcW w:w="292" w:type="pct"/>
            <w:tcBorders>
              <w:top w:val="nil"/>
              <w:left w:val="nil"/>
              <w:bottom w:val="single" w:sz="4" w:space="0" w:color="auto"/>
              <w:right w:val="single" w:sz="4" w:space="0" w:color="auto"/>
            </w:tcBorders>
            <w:shd w:val="clear" w:color="000000" w:fill="FFFFFF"/>
            <w:vAlign w:val="center"/>
            <w:hideMark/>
          </w:tcPr>
          <w:p w14:paraId="5CFF7943" w14:textId="77777777" w:rsidR="000B4929" w:rsidRPr="000B4929" w:rsidRDefault="000B4929">
            <w:pPr>
              <w:jc w:val="center"/>
              <w:rPr>
                <w:color w:val="000000"/>
                <w:sz w:val="15"/>
                <w:szCs w:val="15"/>
              </w:rPr>
            </w:pPr>
            <w:r w:rsidRPr="000B4929">
              <w:rPr>
                <w:rFonts w:hint="eastAsia"/>
                <w:color w:val="000000"/>
                <w:sz w:val="15"/>
                <w:szCs w:val="15"/>
              </w:rPr>
              <w:t>7.44</w:t>
            </w:r>
          </w:p>
        </w:tc>
        <w:tc>
          <w:tcPr>
            <w:tcW w:w="292" w:type="pct"/>
            <w:tcBorders>
              <w:top w:val="nil"/>
              <w:left w:val="nil"/>
              <w:bottom w:val="single" w:sz="4" w:space="0" w:color="auto"/>
              <w:right w:val="single" w:sz="4" w:space="0" w:color="auto"/>
            </w:tcBorders>
            <w:shd w:val="clear" w:color="000000" w:fill="FFFFFF"/>
            <w:vAlign w:val="center"/>
            <w:hideMark/>
          </w:tcPr>
          <w:p w14:paraId="4FDBE1DF" w14:textId="77777777" w:rsidR="000B4929" w:rsidRPr="000B4929" w:rsidRDefault="000B4929">
            <w:pPr>
              <w:jc w:val="center"/>
              <w:rPr>
                <w:color w:val="000000"/>
                <w:sz w:val="15"/>
                <w:szCs w:val="15"/>
              </w:rPr>
            </w:pPr>
            <w:r w:rsidRPr="000B4929">
              <w:rPr>
                <w:rFonts w:hint="eastAsia"/>
                <w:color w:val="000000"/>
                <w:sz w:val="15"/>
                <w:szCs w:val="15"/>
              </w:rPr>
              <w:t>44.64</w:t>
            </w:r>
          </w:p>
        </w:tc>
        <w:tc>
          <w:tcPr>
            <w:tcW w:w="292" w:type="pct"/>
            <w:tcBorders>
              <w:top w:val="nil"/>
              <w:left w:val="nil"/>
              <w:bottom w:val="single" w:sz="4" w:space="0" w:color="auto"/>
              <w:right w:val="single" w:sz="4" w:space="0" w:color="auto"/>
            </w:tcBorders>
            <w:shd w:val="clear" w:color="000000" w:fill="FFFFFF"/>
            <w:vAlign w:val="center"/>
            <w:hideMark/>
          </w:tcPr>
          <w:p w14:paraId="4174FC62" w14:textId="77777777" w:rsidR="000B4929" w:rsidRPr="000B4929" w:rsidRDefault="000B4929">
            <w:pPr>
              <w:jc w:val="center"/>
              <w:rPr>
                <w:color w:val="000000"/>
                <w:sz w:val="15"/>
                <w:szCs w:val="15"/>
              </w:rPr>
            </w:pPr>
            <w:r w:rsidRPr="000B4929">
              <w:rPr>
                <w:rFonts w:hint="eastAsia"/>
                <w:color w:val="000000"/>
                <w:sz w:val="15"/>
                <w:szCs w:val="15"/>
              </w:rPr>
              <w:t>60000</w:t>
            </w:r>
          </w:p>
        </w:tc>
        <w:tc>
          <w:tcPr>
            <w:tcW w:w="292" w:type="pct"/>
            <w:tcBorders>
              <w:top w:val="nil"/>
              <w:left w:val="nil"/>
              <w:bottom w:val="single" w:sz="4" w:space="0" w:color="auto"/>
              <w:right w:val="single" w:sz="4" w:space="0" w:color="auto"/>
            </w:tcBorders>
            <w:shd w:val="clear" w:color="000000" w:fill="FFFFFF"/>
            <w:vAlign w:val="center"/>
            <w:hideMark/>
          </w:tcPr>
          <w:p w14:paraId="4003034F" w14:textId="77777777" w:rsidR="000B4929" w:rsidRPr="000B4929" w:rsidRDefault="000B4929">
            <w:pPr>
              <w:jc w:val="center"/>
              <w:rPr>
                <w:color w:val="000000"/>
                <w:sz w:val="15"/>
                <w:szCs w:val="15"/>
              </w:rPr>
            </w:pPr>
            <w:r w:rsidRPr="000B4929">
              <w:rPr>
                <w:rFonts w:hint="eastAsia"/>
                <w:color w:val="000000"/>
                <w:sz w:val="15"/>
                <w:szCs w:val="15"/>
              </w:rPr>
              <w:t>5.4</w:t>
            </w:r>
          </w:p>
        </w:tc>
        <w:tc>
          <w:tcPr>
            <w:tcW w:w="292" w:type="pct"/>
            <w:tcBorders>
              <w:top w:val="nil"/>
              <w:left w:val="nil"/>
              <w:bottom w:val="single" w:sz="4" w:space="0" w:color="auto"/>
              <w:right w:val="single" w:sz="4" w:space="0" w:color="auto"/>
            </w:tcBorders>
            <w:shd w:val="clear" w:color="000000" w:fill="FFFFFF"/>
            <w:vAlign w:val="center"/>
            <w:hideMark/>
          </w:tcPr>
          <w:p w14:paraId="4EA2C105" w14:textId="77777777" w:rsidR="000B4929" w:rsidRPr="000B4929" w:rsidRDefault="000B4929">
            <w:pPr>
              <w:jc w:val="center"/>
              <w:rPr>
                <w:color w:val="000000"/>
                <w:sz w:val="15"/>
                <w:szCs w:val="15"/>
              </w:rPr>
            </w:pPr>
            <w:r w:rsidRPr="000B4929">
              <w:rPr>
                <w:rFonts w:hint="eastAsia"/>
                <w:color w:val="000000"/>
                <w:sz w:val="15"/>
                <w:szCs w:val="15"/>
              </w:rPr>
              <w:t>32.4</w:t>
            </w:r>
          </w:p>
        </w:tc>
        <w:tc>
          <w:tcPr>
            <w:tcW w:w="292" w:type="pct"/>
            <w:tcBorders>
              <w:top w:val="nil"/>
              <w:left w:val="nil"/>
              <w:bottom w:val="single" w:sz="4" w:space="0" w:color="auto"/>
              <w:right w:val="single" w:sz="4" w:space="0" w:color="auto"/>
            </w:tcBorders>
            <w:shd w:val="clear" w:color="000000" w:fill="FFFFFF"/>
            <w:vAlign w:val="center"/>
            <w:hideMark/>
          </w:tcPr>
          <w:p w14:paraId="54D3B60E" w14:textId="34597D73" w:rsidR="000B4929" w:rsidRPr="000B4929" w:rsidRDefault="000B4929">
            <w:pPr>
              <w:jc w:val="center"/>
              <w:rPr>
                <w:b/>
                <w:bCs/>
                <w:color w:val="000000"/>
                <w:sz w:val="15"/>
                <w:szCs w:val="15"/>
              </w:rPr>
            </w:pPr>
            <w:r w:rsidRPr="000B4929">
              <w:rPr>
                <w:rFonts w:hint="eastAsia"/>
                <w:b/>
                <w:bCs/>
                <w:color w:val="000000"/>
                <w:sz w:val="15"/>
                <w:szCs w:val="15"/>
              </w:rPr>
              <w:t>164.46</w:t>
            </w:r>
          </w:p>
        </w:tc>
        <w:tc>
          <w:tcPr>
            <w:tcW w:w="292" w:type="pct"/>
            <w:tcBorders>
              <w:top w:val="nil"/>
              <w:left w:val="nil"/>
              <w:bottom w:val="single" w:sz="4" w:space="0" w:color="auto"/>
              <w:right w:val="single" w:sz="4" w:space="0" w:color="auto"/>
            </w:tcBorders>
            <w:shd w:val="clear" w:color="000000" w:fill="FFFFFF"/>
            <w:vAlign w:val="center"/>
            <w:hideMark/>
          </w:tcPr>
          <w:p w14:paraId="58FC1DBD" w14:textId="77777777" w:rsidR="000B4929" w:rsidRPr="000B4929" w:rsidRDefault="000B4929">
            <w:pPr>
              <w:jc w:val="center"/>
              <w:rPr>
                <w:b/>
                <w:bCs/>
                <w:color w:val="000000"/>
                <w:sz w:val="15"/>
                <w:szCs w:val="15"/>
              </w:rPr>
            </w:pPr>
            <w:r w:rsidRPr="000B4929">
              <w:rPr>
                <w:rFonts w:hint="eastAsia"/>
                <w:b/>
                <w:bCs/>
                <w:color w:val="000000"/>
                <w:sz w:val="15"/>
                <w:szCs w:val="15"/>
              </w:rPr>
              <w:t>5.10%</w:t>
            </w:r>
          </w:p>
        </w:tc>
      </w:tr>
      <w:tr w:rsidR="005C59F6" w:rsidRPr="000B4929" w14:paraId="757DFED5"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37188B43" w14:textId="77777777" w:rsidR="000B4929" w:rsidRPr="000B4929" w:rsidRDefault="000B4929">
            <w:pPr>
              <w:jc w:val="center"/>
              <w:rPr>
                <w:color w:val="000000"/>
                <w:sz w:val="15"/>
                <w:szCs w:val="15"/>
              </w:rPr>
            </w:pPr>
            <w:r w:rsidRPr="000B4929">
              <w:rPr>
                <w:rFonts w:hint="eastAsia"/>
                <w:color w:val="000000"/>
                <w:sz w:val="15"/>
                <w:szCs w:val="15"/>
              </w:rPr>
              <w:t>1.1.4</w:t>
            </w:r>
          </w:p>
        </w:tc>
        <w:tc>
          <w:tcPr>
            <w:tcW w:w="292" w:type="pct"/>
            <w:tcBorders>
              <w:top w:val="nil"/>
              <w:left w:val="nil"/>
              <w:bottom w:val="single" w:sz="4" w:space="0" w:color="auto"/>
              <w:right w:val="single" w:sz="4" w:space="0" w:color="auto"/>
            </w:tcBorders>
            <w:shd w:val="clear" w:color="000000" w:fill="FFFFFF"/>
            <w:vAlign w:val="center"/>
            <w:hideMark/>
          </w:tcPr>
          <w:p w14:paraId="43A34AE7" w14:textId="77777777" w:rsidR="000B4929" w:rsidRPr="000B4929" w:rsidRDefault="000B4929">
            <w:pPr>
              <w:jc w:val="center"/>
              <w:rPr>
                <w:color w:val="000000"/>
                <w:sz w:val="15"/>
                <w:szCs w:val="15"/>
              </w:rPr>
            </w:pPr>
            <w:r w:rsidRPr="000B4929">
              <w:rPr>
                <w:rFonts w:hint="eastAsia"/>
                <w:color w:val="000000"/>
                <w:sz w:val="15"/>
                <w:szCs w:val="15"/>
              </w:rPr>
              <w:t>未利用地</w:t>
            </w:r>
          </w:p>
        </w:tc>
        <w:tc>
          <w:tcPr>
            <w:tcW w:w="292" w:type="pct"/>
            <w:tcBorders>
              <w:top w:val="nil"/>
              <w:left w:val="nil"/>
              <w:bottom w:val="single" w:sz="4" w:space="0" w:color="auto"/>
              <w:right w:val="single" w:sz="4" w:space="0" w:color="auto"/>
            </w:tcBorders>
            <w:shd w:val="clear" w:color="000000" w:fill="FFFFFF"/>
            <w:vAlign w:val="center"/>
            <w:hideMark/>
          </w:tcPr>
          <w:p w14:paraId="6A7D5748" w14:textId="77777777" w:rsidR="000B4929" w:rsidRPr="000B4929" w:rsidRDefault="000B4929">
            <w:pPr>
              <w:jc w:val="center"/>
              <w:rPr>
                <w:color w:val="000000"/>
                <w:sz w:val="15"/>
                <w:szCs w:val="15"/>
              </w:rPr>
            </w:pPr>
            <w:r w:rsidRPr="000B4929">
              <w:rPr>
                <w:rFonts w:hint="eastAsia"/>
                <w:color w:val="000000"/>
                <w:sz w:val="15"/>
                <w:szCs w:val="15"/>
              </w:rPr>
              <w:t>亩</w:t>
            </w:r>
          </w:p>
        </w:tc>
        <w:tc>
          <w:tcPr>
            <w:tcW w:w="292" w:type="pct"/>
            <w:tcBorders>
              <w:top w:val="nil"/>
              <w:left w:val="nil"/>
              <w:bottom w:val="single" w:sz="4" w:space="0" w:color="auto"/>
              <w:right w:val="single" w:sz="4" w:space="0" w:color="auto"/>
            </w:tcBorders>
            <w:shd w:val="clear" w:color="000000" w:fill="FFFFFF"/>
            <w:vAlign w:val="center"/>
            <w:hideMark/>
          </w:tcPr>
          <w:p w14:paraId="658A5D6A" w14:textId="77777777" w:rsidR="000B4929" w:rsidRPr="000B4929" w:rsidRDefault="000B4929">
            <w:pPr>
              <w:jc w:val="center"/>
              <w:rPr>
                <w:color w:val="000000"/>
                <w:sz w:val="15"/>
                <w:szCs w:val="15"/>
              </w:rPr>
            </w:pPr>
            <w:r w:rsidRPr="000B4929">
              <w:rPr>
                <w:rFonts w:hint="eastAsia"/>
                <w:color w:val="000000"/>
                <w:sz w:val="15"/>
                <w:szCs w:val="15"/>
              </w:rPr>
              <w:t>30000</w:t>
            </w:r>
          </w:p>
        </w:tc>
        <w:tc>
          <w:tcPr>
            <w:tcW w:w="292" w:type="pct"/>
            <w:tcBorders>
              <w:top w:val="nil"/>
              <w:left w:val="nil"/>
              <w:bottom w:val="single" w:sz="4" w:space="0" w:color="auto"/>
              <w:right w:val="single" w:sz="4" w:space="0" w:color="auto"/>
            </w:tcBorders>
            <w:shd w:val="clear" w:color="000000" w:fill="FFFFFF"/>
            <w:vAlign w:val="center"/>
            <w:hideMark/>
          </w:tcPr>
          <w:p w14:paraId="082E99CE" w14:textId="77777777" w:rsidR="000B4929" w:rsidRPr="000B4929" w:rsidRDefault="000B4929">
            <w:pPr>
              <w:jc w:val="center"/>
              <w:rPr>
                <w:color w:val="000000"/>
                <w:sz w:val="15"/>
                <w:szCs w:val="15"/>
              </w:rPr>
            </w:pPr>
            <w:r w:rsidRPr="000B4929">
              <w:rPr>
                <w:rFonts w:hint="eastAsia"/>
                <w:color w:val="000000"/>
                <w:sz w:val="15"/>
                <w:szCs w:val="15"/>
              </w:rPr>
              <w:t>0</w:t>
            </w:r>
          </w:p>
        </w:tc>
        <w:tc>
          <w:tcPr>
            <w:tcW w:w="321" w:type="pct"/>
            <w:tcBorders>
              <w:top w:val="nil"/>
              <w:left w:val="nil"/>
              <w:bottom w:val="single" w:sz="4" w:space="0" w:color="auto"/>
              <w:right w:val="single" w:sz="4" w:space="0" w:color="auto"/>
            </w:tcBorders>
            <w:shd w:val="clear" w:color="000000" w:fill="FFFFFF"/>
            <w:vAlign w:val="center"/>
            <w:hideMark/>
          </w:tcPr>
          <w:p w14:paraId="7ECF35B2"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6E4BE0E7" w14:textId="77777777" w:rsidR="000B4929" w:rsidRPr="000B4929" w:rsidRDefault="000B4929">
            <w:pPr>
              <w:jc w:val="center"/>
              <w:rPr>
                <w:color w:val="000000"/>
                <w:sz w:val="15"/>
                <w:szCs w:val="15"/>
              </w:rPr>
            </w:pPr>
            <w:r w:rsidRPr="000B4929">
              <w:rPr>
                <w:rFonts w:hint="eastAsia"/>
                <w:color w:val="000000"/>
                <w:sz w:val="15"/>
                <w:szCs w:val="15"/>
              </w:rPr>
              <w:t>30000</w:t>
            </w:r>
          </w:p>
        </w:tc>
        <w:tc>
          <w:tcPr>
            <w:tcW w:w="292" w:type="pct"/>
            <w:tcBorders>
              <w:top w:val="nil"/>
              <w:left w:val="nil"/>
              <w:bottom w:val="single" w:sz="4" w:space="0" w:color="auto"/>
              <w:right w:val="single" w:sz="4" w:space="0" w:color="auto"/>
            </w:tcBorders>
            <w:shd w:val="clear" w:color="000000" w:fill="FFFFFF"/>
            <w:vAlign w:val="center"/>
            <w:hideMark/>
          </w:tcPr>
          <w:p w14:paraId="6FFFE5D7" w14:textId="77777777" w:rsidR="000B4929" w:rsidRPr="000B4929" w:rsidRDefault="000B4929">
            <w:pPr>
              <w:jc w:val="center"/>
              <w:rPr>
                <w:color w:val="000000"/>
                <w:sz w:val="15"/>
                <w:szCs w:val="15"/>
              </w:rPr>
            </w:pPr>
            <w:r w:rsidRPr="000B4929">
              <w:rPr>
                <w:rFonts w:hint="eastAsia"/>
                <w:color w:val="000000"/>
                <w:sz w:val="15"/>
                <w:szCs w:val="15"/>
              </w:rPr>
              <w:t>134.3</w:t>
            </w:r>
          </w:p>
        </w:tc>
        <w:tc>
          <w:tcPr>
            <w:tcW w:w="292" w:type="pct"/>
            <w:tcBorders>
              <w:top w:val="nil"/>
              <w:left w:val="nil"/>
              <w:bottom w:val="single" w:sz="4" w:space="0" w:color="auto"/>
              <w:right w:val="single" w:sz="4" w:space="0" w:color="auto"/>
            </w:tcBorders>
            <w:shd w:val="clear" w:color="000000" w:fill="FFFFFF"/>
            <w:vAlign w:val="center"/>
            <w:hideMark/>
          </w:tcPr>
          <w:p w14:paraId="472166E9" w14:textId="77777777" w:rsidR="000B4929" w:rsidRPr="000B4929" w:rsidRDefault="000B4929">
            <w:pPr>
              <w:jc w:val="center"/>
              <w:rPr>
                <w:color w:val="000000"/>
                <w:sz w:val="15"/>
                <w:szCs w:val="15"/>
              </w:rPr>
            </w:pPr>
            <w:r w:rsidRPr="000B4929">
              <w:rPr>
                <w:rFonts w:hint="eastAsia"/>
                <w:color w:val="000000"/>
                <w:sz w:val="15"/>
                <w:szCs w:val="15"/>
              </w:rPr>
              <w:t>402.9</w:t>
            </w:r>
          </w:p>
        </w:tc>
        <w:tc>
          <w:tcPr>
            <w:tcW w:w="292" w:type="pct"/>
            <w:tcBorders>
              <w:top w:val="nil"/>
              <w:left w:val="nil"/>
              <w:bottom w:val="single" w:sz="4" w:space="0" w:color="auto"/>
              <w:right w:val="single" w:sz="4" w:space="0" w:color="auto"/>
            </w:tcBorders>
            <w:shd w:val="clear" w:color="000000" w:fill="FFFFFF"/>
            <w:vAlign w:val="center"/>
            <w:hideMark/>
          </w:tcPr>
          <w:p w14:paraId="6775D195" w14:textId="77777777" w:rsidR="000B4929" w:rsidRPr="000B4929" w:rsidRDefault="000B4929">
            <w:pPr>
              <w:jc w:val="center"/>
              <w:rPr>
                <w:color w:val="000000"/>
                <w:sz w:val="15"/>
                <w:szCs w:val="15"/>
              </w:rPr>
            </w:pPr>
            <w:r w:rsidRPr="000B4929">
              <w:rPr>
                <w:rFonts w:hint="eastAsia"/>
                <w:color w:val="000000"/>
                <w:sz w:val="15"/>
                <w:szCs w:val="15"/>
              </w:rPr>
              <w:t>30000</w:t>
            </w:r>
          </w:p>
        </w:tc>
        <w:tc>
          <w:tcPr>
            <w:tcW w:w="292" w:type="pct"/>
            <w:tcBorders>
              <w:top w:val="nil"/>
              <w:left w:val="nil"/>
              <w:bottom w:val="single" w:sz="4" w:space="0" w:color="auto"/>
              <w:right w:val="single" w:sz="4" w:space="0" w:color="auto"/>
            </w:tcBorders>
            <w:shd w:val="clear" w:color="000000" w:fill="FFFFFF"/>
            <w:vAlign w:val="center"/>
            <w:hideMark/>
          </w:tcPr>
          <w:p w14:paraId="2DF63246"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58F3658B"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0C8B7598" w14:textId="77777777" w:rsidR="000B4929" w:rsidRPr="000B4929" w:rsidRDefault="000B4929">
            <w:pPr>
              <w:jc w:val="center"/>
              <w:rPr>
                <w:color w:val="000000"/>
                <w:sz w:val="15"/>
                <w:szCs w:val="15"/>
              </w:rPr>
            </w:pPr>
            <w:r w:rsidRPr="000B4929">
              <w:rPr>
                <w:rFonts w:hint="eastAsia"/>
                <w:color w:val="000000"/>
                <w:sz w:val="15"/>
                <w:szCs w:val="15"/>
              </w:rPr>
              <w:t>30000</w:t>
            </w:r>
          </w:p>
        </w:tc>
        <w:tc>
          <w:tcPr>
            <w:tcW w:w="292" w:type="pct"/>
            <w:tcBorders>
              <w:top w:val="nil"/>
              <w:left w:val="nil"/>
              <w:bottom w:val="single" w:sz="4" w:space="0" w:color="auto"/>
              <w:right w:val="single" w:sz="4" w:space="0" w:color="auto"/>
            </w:tcBorders>
            <w:shd w:val="clear" w:color="000000" w:fill="FFFFFF"/>
            <w:vAlign w:val="center"/>
            <w:hideMark/>
          </w:tcPr>
          <w:p w14:paraId="5D2AF181"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537FBEEC"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66CC5480" w14:textId="682E874E" w:rsidR="000B4929" w:rsidRPr="000B4929" w:rsidRDefault="000B4929">
            <w:pPr>
              <w:jc w:val="center"/>
              <w:rPr>
                <w:b/>
                <w:bCs/>
                <w:color w:val="000000"/>
                <w:sz w:val="15"/>
                <w:szCs w:val="15"/>
              </w:rPr>
            </w:pPr>
            <w:r w:rsidRPr="000B4929">
              <w:rPr>
                <w:rFonts w:hint="eastAsia"/>
                <w:b/>
                <w:bCs/>
                <w:color w:val="000000"/>
                <w:sz w:val="15"/>
                <w:szCs w:val="15"/>
              </w:rPr>
              <w:t>402.90</w:t>
            </w:r>
          </w:p>
        </w:tc>
        <w:tc>
          <w:tcPr>
            <w:tcW w:w="292" w:type="pct"/>
            <w:tcBorders>
              <w:top w:val="nil"/>
              <w:left w:val="nil"/>
              <w:bottom w:val="single" w:sz="4" w:space="0" w:color="auto"/>
              <w:right w:val="single" w:sz="4" w:space="0" w:color="auto"/>
            </w:tcBorders>
            <w:shd w:val="clear" w:color="000000" w:fill="FFFFFF"/>
            <w:vAlign w:val="center"/>
            <w:hideMark/>
          </w:tcPr>
          <w:p w14:paraId="47D29A80" w14:textId="77777777" w:rsidR="000B4929" w:rsidRPr="000B4929" w:rsidRDefault="000B4929">
            <w:pPr>
              <w:jc w:val="center"/>
              <w:rPr>
                <w:b/>
                <w:bCs/>
                <w:color w:val="000000"/>
                <w:sz w:val="15"/>
                <w:szCs w:val="15"/>
              </w:rPr>
            </w:pPr>
            <w:r w:rsidRPr="000B4929">
              <w:rPr>
                <w:rFonts w:hint="eastAsia"/>
                <w:b/>
                <w:bCs/>
                <w:color w:val="000000"/>
                <w:sz w:val="15"/>
                <w:szCs w:val="15"/>
              </w:rPr>
              <w:t>12.49%</w:t>
            </w:r>
          </w:p>
        </w:tc>
      </w:tr>
      <w:tr w:rsidR="005C59F6" w:rsidRPr="000B4929" w14:paraId="1C7BA8A4"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7DA62584" w14:textId="77777777" w:rsidR="000B4929" w:rsidRPr="000B4929" w:rsidRDefault="000B4929">
            <w:pPr>
              <w:jc w:val="center"/>
              <w:rPr>
                <w:b/>
                <w:bCs/>
                <w:color w:val="000000"/>
                <w:sz w:val="15"/>
                <w:szCs w:val="15"/>
              </w:rPr>
            </w:pPr>
            <w:r w:rsidRPr="000B4929">
              <w:rPr>
                <w:rFonts w:hint="eastAsia"/>
                <w:b/>
                <w:bCs/>
                <w:color w:val="000000"/>
                <w:sz w:val="15"/>
                <w:szCs w:val="15"/>
              </w:rPr>
              <w:t>1.2</w:t>
            </w:r>
          </w:p>
        </w:tc>
        <w:tc>
          <w:tcPr>
            <w:tcW w:w="292" w:type="pct"/>
            <w:tcBorders>
              <w:top w:val="nil"/>
              <w:left w:val="nil"/>
              <w:bottom w:val="single" w:sz="4" w:space="0" w:color="auto"/>
              <w:right w:val="single" w:sz="4" w:space="0" w:color="auto"/>
            </w:tcBorders>
            <w:shd w:val="clear" w:color="000000" w:fill="FFFFFF"/>
            <w:vAlign w:val="center"/>
            <w:hideMark/>
          </w:tcPr>
          <w:p w14:paraId="69FA27C5" w14:textId="77777777" w:rsidR="000B4929" w:rsidRPr="000B4929" w:rsidRDefault="000B4929">
            <w:pPr>
              <w:jc w:val="center"/>
              <w:rPr>
                <w:b/>
                <w:bCs/>
                <w:color w:val="000000"/>
                <w:sz w:val="15"/>
                <w:szCs w:val="15"/>
              </w:rPr>
            </w:pPr>
            <w:r w:rsidRPr="000B4929">
              <w:rPr>
                <w:rFonts w:hint="eastAsia"/>
                <w:b/>
                <w:bCs/>
                <w:color w:val="000000"/>
                <w:sz w:val="15"/>
                <w:szCs w:val="15"/>
              </w:rPr>
              <w:t>青苗补偿费</w:t>
            </w:r>
          </w:p>
        </w:tc>
        <w:tc>
          <w:tcPr>
            <w:tcW w:w="292" w:type="pct"/>
            <w:tcBorders>
              <w:top w:val="nil"/>
              <w:left w:val="nil"/>
              <w:bottom w:val="single" w:sz="4" w:space="0" w:color="auto"/>
              <w:right w:val="single" w:sz="4" w:space="0" w:color="auto"/>
            </w:tcBorders>
            <w:shd w:val="clear" w:color="000000" w:fill="FFFFFF"/>
            <w:vAlign w:val="center"/>
            <w:hideMark/>
          </w:tcPr>
          <w:p w14:paraId="3CD4A348" w14:textId="77777777" w:rsidR="000B4929" w:rsidRPr="000B4929" w:rsidRDefault="000B4929">
            <w:pPr>
              <w:jc w:val="center"/>
              <w:rPr>
                <w:b/>
                <w:bCs/>
                <w:color w:val="000000"/>
                <w:sz w:val="15"/>
                <w:szCs w:val="15"/>
              </w:rPr>
            </w:pPr>
            <w:r w:rsidRPr="000B4929">
              <w:rPr>
                <w:rFonts w:hint="eastAsia"/>
                <w:b/>
                <w:bCs/>
                <w:color w:val="000000"/>
                <w:sz w:val="15"/>
                <w:szCs w:val="15"/>
              </w:rPr>
              <w:t>亩</w:t>
            </w:r>
          </w:p>
        </w:tc>
        <w:tc>
          <w:tcPr>
            <w:tcW w:w="292" w:type="pct"/>
            <w:tcBorders>
              <w:top w:val="nil"/>
              <w:left w:val="nil"/>
              <w:bottom w:val="single" w:sz="4" w:space="0" w:color="auto"/>
              <w:right w:val="single" w:sz="4" w:space="0" w:color="auto"/>
            </w:tcBorders>
            <w:shd w:val="clear" w:color="000000" w:fill="FFFFFF"/>
            <w:vAlign w:val="center"/>
            <w:hideMark/>
          </w:tcPr>
          <w:p w14:paraId="4488DE84"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51CD543B"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32.02</w:t>
            </w:r>
          </w:p>
        </w:tc>
        <w:tc>
          <w:tcPr>
            <w:tcW w:w="321" w:type="pct"/>
            <w:tcBorders>
              <w:top w:val="nil"/>
              <w:left w:val="nil"/>
              <w:bottom w:val="single" w:sz="4" w:space="0" w:color="auto"/>
              <w:right w:val="single" w:sz="4" w:space="0" w:color="auto"/>
            </w:tcBorders>
            <w:shd w:val="clear" w:color="000000" w:fill="FFFFFF"/>
            <w:vAlign w:val="center"/>
            <w:hideMark/>
          </w:tcPr>
          <w:p w14:paraId="4D2532F3" w14:textId="77777777" w:rsidR="000B4929" w:rsidRPr="000B4929" w:rsidRDefault="000B4929">
            <w:pPr>
              <w:jc w:val="center"/>
              <w:rPr>
                <w:b/>
                <w:bCs/>
                <w:color w:val="000000"/>
                <w:sz w:val="15"/>
                <w:szCs w:val="15"/>
              </w:rPr>
            </w:pPr>
            <w:r w:rsidRPr="000B4929">
              <w:rPr>
                <w:rFonts w:hint="eastAsia"/>
                <w:b/>
                <w:bCs/>
                <w:color w:val="000000"/>
                <w:sz w:val="15"/>
                <w:szCs w:val="15"/>
              </w:rPr>
              <w:t>6.14</w:t>
            </w:r>
          </w:p>
        </w:tc>
        <w:tc>
          <w:tcPr>
            <w:tcW w:w="292" w:type="pct"/>
            <w:tcBorders>
              <w:top w:val="nil"/>
              <w:left w:val="nil"/>
              <w:bottom w:val="single" w:sz="4" w:space="0" w:color="auto"/>
              <w:right w:val="single" w:sz="4" w:space="0" w:color="auto"/>
            </w:tcBorders>
            <w:shd w:val="clear" w:color="000000" w:fill="FFFFFF"/>
            <w:vAlign w:val="center"/>
            <w:hideMark/>
          </w:tcPr>
          <w:p w14:paraId="2720741D"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23133C3A"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15.6</w:t>
            </w:r>
          </w:p>
        </w:tc>
        <w:tc>
          <w:tcPr>
            <w:tcW w:w="292" w:type="pct"/>
            <w:tcBorders>
              <w:top w:val="nil"/>
              <w:left w:val="nil"/>
              <w:bottom w:val="single" w:sz="4" w:space="0" w:color="auto"/>
              <w:right w:val="single" w:sz="4" w:space="0" w:color="auto"/>
            </w:tcBorders>
            <w:shd w:val="clear" w:color="000000" w:fill="FFFFFF"/>
            <w:vAlign w:val="center"/>
            <w:hideMark/>
          </w:tcPr>
          <w:p w14:paraId="33FA3FAF" w14:textId="77777777" w:rsidR="000B4929" w:rsidRPr="000B4929" w:rsidRDefault="000B4929">
            <w:pPr>
              <w:jc w:val="center"/>
              <w:rPr>
                <w:b/>
                <w:bCs/>
                <w:color w:val="000000"/>
                <w:sz w:val="15"/>
                <w:szCs w:val="15"/>
              </w:rPr>
            </w:pPr>
            <w:r w:rsidRPr="000B4929">
              <w:rPr>
                <w:rFonts w:hint="eastAsia"/>
                <w:b/>
                <w:bCs/>
                <w:color w:val="000000"/>
                <w:sz w:val="15"/>
                <w:szCs w:val="15"/>
              </w:rPr>
              <w:t>2.90</w:t>
            </w:r>
          </w:p>
        </w:tc>
        <w:tc>
          <w:tcPr>
            <w:tcW w:w="292" w:type="pct"/>
            <w:tcBorders>
              <w:top w:val="nil"/>
              <w:left w:val="nil"/>
              <w:bottom w:val="single" w:sz="4" w:space="0" w:color="auto"/>
              <w:right w:val="single" w:sz="4" w:space="0" w:color="auto"/>
            </w:tcBorders>
            <w:shd w:val="clear" w:color="000000" w:fill="FFFFFF"/>
            <w:vAlign w:val="center"/>
            <w:hideMark/>
          </w:tcPr>
          <w:p w14:paraId="2269E269"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531F94B5"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12.07</w:t>
            </w:r>
          </w:p>
        </w:tc>
        <w:tc>
          <w:tcPr>
            <w:tcW w:w="292" w:type="pct"/>
            <w:tcBorders>
              <w:top w:val="nil"/>
              <w:left w:val="nil"/>
              <w:bottom w:val="single" w:sz="4" w:space="0" w:color="auto"/>
              <w:right w:val="single" w:sz="4" w:space="0" w:color="auto"/>
            </w:tcBorders>
            <w:shd w:val="clear" w:color="000000" w:fill="FFFFFF"/>
            <w:vAlign w:val="center"/>
            <w:hideMark/>
          </w:tcPr>
          <w:p w14:paraId="7D98D74A" w14:textId="77777777" w:rsidR="000B4929" w:rsidRPr="000B4929" w:rsidRDefault="000B4929">
            <w:pPr>
              <w:jc w:val="center"/>
              <w:rPr>
                <w:b/>
                <w:bCs/>
                <w:color w:val="000000"/>
                <w:sz w:val="15"/>
                <w:szCs w:val="15"/>
              </w:rPr>
            </w:pPr>
            <w:r w:rsidRPr="000B4929">
              <w:rPr>
                <w:rFonts w:hint="eastAsia"/>
                <w:b/>
                <w:bCs/>
                <w:color w:val="000000"/>
                <w:sz w:val="15"/>
                <w:szCs w:val="15"/>
              </w:rPr>
              <w:t>2.41</w:t>
            </w:r>
          </w:p>
        </w:tc>
        <w:tc>
          <w:tcPr>
            <w:tcW w:w="292" w:type="pct"/>
            <w:tcBorders>
              <w:top w:val="nil"/>
              <w:left w:val="nil"/>
              <w:bottom w:val="single" w:sz="4" w:space="0" w:color="auto"/>
              <w:right w:val="single" w:sz="4" w:space="0" w:color="auto"/>
            </w:tcBorders>
            <w:shd w:val="clear" w:color="000000" w:fill="FFFFFF"/>
            <w:vAlign w:val="center"/>
            <w:hideMark/>
          </w:tcPr>
          <w:p w14:paraId="6B883588"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637A81CA"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9.56</w:t>
            </w:r>
          </w:p>
        </w:tc>
        <w:tc>
          <w:tcPr>
            <w:tcW w:w="292" w:type="pct"/>
            <w:tcBorders>
              <w:top w:val="nil"/>
              <w:left w:val="nil"/>
              <w:bottom w:val="single" w:sz="4" w:space="0" w:color="auto"/>
              <w:right w:val="single" w:sz="4" w:space="0" w:color="auto"/>
            </w:tcBorders>
            <w:shd w:val="clear" w:color="000000" w:fill="FFFFFF"/>
            <w:vAlign w:val="center"/>
            <w:hideMark/>
          </w:tcPr>
          <w:p w14:paraId="6DD20510" w14:textId="77777777" w:rsidR="000B4929" w:rsidRPr="000B4929" w:rsidRDefault="000B4929">
            <w:pPr>
              <w:jc w:val="center"/>
              <w:rPr>
                <w:b/>
                <w:bCs/>
                <w:color w:val="000000"/>
                <w:sz w:val="15"/>
                <w:szCs w:val="15"/>
              </w:rPr>
            </w:pPr>
            <w:r w:rsidRPr="000B4929">
              <w:rPr>
                <w:rFonts w:hint="eastAsia"/>
                <w:b/>
                <w:bCs/>
                <w:color w:val="000000"/>
                <w:sz w:val="15"/>
                <w:szCs w:val="15"/>
              </w:rPr>
              <w:t>1.65</w:t>
            </w:r>
          </w:p>
        </w:tc>
        <w:tc>
          <w:tcPr>
            <w:tcW w:w="292" w:type="pct"/>
            <w:tcBorders>
              <w:top w:val="nil"/>
              <w:left w:val="nil"/>
              <w:bottom w:val="single" w:sz="4" w:space="0" w:color="auto"/>
              <w:right w:val="single" w:sz="4" w:space="0" w:color="auto"/>
            </w:tcBorders>
            <w:shd w:val="clear" w:color="000000" w:fill="FFFFFF"/>
            <w:vAlign w:val="center"/>
            <w:hideMark/>
          </w:tcPr>
          <w:p w14:paraId="2D19191F" w14:textId="5C09B611" w:rsidR="000B4929" w:rsidRPr="000B4929" w:rsidRDefault="000B4929">
            <w:pPr>
              <w:jc w:val="center"/>
              <w:rPr>
                <w:b/>
                <w:bCs/>
                <w:color w:val="000000"/>
                <w:sz w:val="15"/>
                <w:szCs w:val="15"/>
              </w:rPr>
            </w:pPr>
            <w:r w:rsidRPr="000B4929">
              <w:rPr>
                <w:rFonts w:hint="eastAsia"/>
                <w:b/>
                <w:bCs/>
                <w:color w:val="000000"/>
                <w:sz w:val="15"/>
                <w:szCs w:val="15"/>
              </w:rPr>
              <w:t>13.11</w:t>
            </w:r>
          </w:p>
        </w:tc>
        <w:tc>
          <w:tcPr>
            <w:tcW w:w="292" w:type="pct"/>
            <w:tcBorders>
              <w:top w:val="nil"/>
              <w:left w:val="nil"/>
              <w:bottom w:val="single" w:sz="4" w:space="0" w:color="auto"/>
              <w:right w:val="single" w:sz="4" w:space="0" w:color="auto"/>
            </w:tcBorders>
            <w:shd w:val="clear" w:color="000000" w:fill="FFFFFF"/>
            <w:vAlign w:val="center"/>
            <w:hideMark/>
          </w:tcPr>
          <w:p w14:paraId="36E579BA" w14:textId="77777777" w:rsidR="000B4929" w:rsidRPr="000B4929" w:rsidRDefault="000B4929">
            <w:pPr>
              <w:jc w:val="center"/>
              <w:rPr>
                <w:b/>
                <w:bCs/>
                <w:color w:val="000000"/>
                <w:sz w:val="15"/>
                <w:szCs w:val="15"/>
              </w:rPr>
            </w:pPr>
            <w:r w:rsidRPr="000B4929">
              <w:rPr>
                <w:rFonts w:hint="eastAsia"/>
                <w:b/>
                <w:bCs/>
                <w:color w:val="000000"/>
                <w:sz w:val="15"/>
                <w:szCs w:val="15"/>
              </w:rPr>
              <w:t>0.41%</w:t>
            </w:r>
          </w:p>
        </w:tc>
      </w:tr>
      <w:tr w:rsidR="005C59F6" w:rsidRPr="000B4929" w14:paraId="538FCD6B"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4F016DC6" w14:textId="77777777" w:rsidR="000B4929" w:rsidRPr="000B4929" w:rsidRDefault="000B4929">
            <w:pPr>
              <w:jc w:val="center"/>
              <w:rPr>
                <w:color w:val="000000"/>
                <w:sz w:val="15"/>
                <w:szCs w:val="15"/>
              </w:rPr>
            </w:pPr>
            <w:r w:rsidRPr="000B4929">
              <w:rPr>
                <w:rFonts w:hint="eastAsia"/>
                <w:color w:val="000000"/>
                <w:sz w:val="15"/>
                <w:szCs w:val="15"/>
              </w:rPr>
              <w:t>1.2.1</w:t>
            </w:r>
          </w:p>
        </w:tc>
        <w:tc>
          <w:tcPr>
            <w:tcW w:w="292" w:type="pct"/>
            <w:tcBorders>
              <w:top w:val="nil"/>
              <w:left w:val="nil"/>
              <w:bottom w:val="single" w:sz="4" w:space="0" w:color="auto"/>
              <w:right w:val="single" w:sz="4" w:space="0" w:color="auto"/>
            </w:tcBorders>
            <w:shd w:val="clear" w:color="000000" w:fill="FFFFFF"/>
            <w:vAlign w:val="center"/>
            <w:hideMark/>
          </w:tcPr>
          <w:p w14:paraId="04DD28BD" w14:textId="77777777" w:rsidR="000B4929" w:rsidRPr="000B4929" w:rsidRDefault="000B4929">
            <w:pPr>
              <w:jc w:val="center"/>
              <w:rPr>
                <w:color w:val="000000"/>
                <w:sz w:val="15"/>
                <w:szCs w:val="15"/>
              </w:rPr>
            </w:pPr>
            <w:r w:rsidRPr="000B4929">
              <w:rPr>
                <w:rFonts w:hint="eastAsia"/>
                <w:color w:val="000000"/>
                <w:sz w:val="15"/>
                <w:szCs w:val="15"/>
              </w:rPr>
              <w:t>耕地</w:t>
            </w:r>
          </w:p>
        </w:tc>
        <w:tc>
          <w:tcPr>
            <w:tcW w:w="292" w:type="pct"/>
            <w:tcBorders>
              <w:top w:val="nil"/>
              <w:left w:val="nil"/>
              <w:bottom w:val="single" w:sz="4" w:space="0" w:color="auto"/>
              <w:right w:val="single" w:sz="4" w:space="0" w:color="auto"/>
            </w:tcBorders>
            <w:shd w:val="clear" w:color="000000" w:fill="FFFFFF"/>
            <w:vAlign w:val="center"/>
            <w:hideMark/>
          </w:tcPr>
          <w:p w14:paraId="33708C0A" w14:textId="77777777" w:rsidR="000B4929" w:rsidRPr="000B4929" w:rsidRDefault="000B4929">
            <w:pPr>
              <w:jc w:val="center"/>
              <w:rPr>
                <w:color w:val="000000"/>
                <w:sz w:val="15"/>
                <w:szCs w:val="15"/>
              </w:rPr>
            </w:pPr>
            <w:r w:rsidRPr="000B4929">
              <w:rPr>
                <w:rFonts w:hint="eastAsia"/>
                <w:color w:val="000000"/>
                <w:sz w:val="15"/>
                <w:szCs w:val="15"/>
              </w:rPr>
              <w:t>亩</w:t>
            </w:r>
          </w:p>
        </w:tc>
        <w:tc>
          <w:tcPr>
            <w:tcW w:w="292" w:type="pct"/>
            <w:tcBorders>
              <w:top w:val="nil"/>
              <w:left w:val="nil"/>
              <w:bottom w:val="single" w:sz="4" w:space="0" w:color="auto"/>
              <w:right w:val="single" w:sz="4" w:space="0" w:color="auto"/>
            </w:tcBorders>
            <w:shd w:val="clear" w:color="000000" w:fill="FFFFFF"/>
            <w:vAlign w:val="center"/>
            <w:hideMark/>
          </w:tcPr>
          <w:p w14:paraId="7FB92A01" w14:textId="77777777" w:rsidR="000B4929" w:rsidRPr="000B4929" w:rsidRDefault="000B4929">
            <w:pPr>
              <w:jc w:val="center"/>
              <w:rPr>
                <w:color w:val="000000"/>
                <w:sz w:val="15"/>
                <w:szCs w:val="15"/>
              </w:rPr>
            </w:pPr>
            <w:r w:rsidRPr="000B4929">
              <w:rPr>
                <w:rFonts w:hint="eastAsia"/>
                <w:color w:val="000000"/>
                <w:sz w:val="15"/>
                <w:szCs w:val="15"/>
              </w:rPr>
              <w:t>2000</w:t>
            </w:r>
          </w:p>
        </w:tc>
        <w:tc>
          <w:tcPr>
            <w:tcW w:w="292" w:type="pct"/>
            <w:tcBorders>
              <w:top w:val="nil"/>
              <w:left w:val="nil"/>
              <w:bottom w:val="single" w:sz="4" w:space="0" w:color="auto"/>
              <w:right w:val="single" w:sz="4" w:space="0" w:color="auto"/>
            </w:tcBorders>
            <w:shd w:val="clear" w:color="000000" w:fill="FFFFFF"/>
            <w:vAlign w:val="center"/>
            <w:hideMark/>
          </w:tcPr>
          <w:p w14:paraId="7D8D686A" w14:textId="77777777" w:rsidR="000B4929" w:rsidRPr="000B4929" w:rsidRDefault="000B4929">
            <w:pPr>
              <w:jc w:val="center"/>
              <w:rPr>
                <w:color w:val="000000"/>
                <w:sz w:val="15"/>
                <w:szCs w:val="15"/>
              </w:rPr>
            </w:pPr>
            <w:r w:rsidRPr="000B4929">
              <w:rPr>
                <w:rFonts w:hint="eastAsia"/>
                <w:color w:val="000000"/>
                <w:sz w:val="15"/>
                <w:szCs w:val="15"/>
              </w:rPr>
              <w:t>28.78</w:t>
            </w:r>
          </w:p>
        </w:tc>
        <w:tc>
          <w:tcPr>
            <w:tcW w:w="321" w:type="pct"/>
            <w:tcBorders>
              <w:top w:val="nil"/>
              <w:left w:val="nil"/>
              <w:bottom w:val="single" w:sz="4" w:space="0" w:color="auto"/>
              <w:right w:val="single" w:sz="4" w:space="0" w:color="auto"/>
            </w:tcBorders>
            <w:shd w:val="clear" w:color="000000" w:fill="FFFFFF"/>
            <w:vAlign w:val="center"/>
            <w:hideMark/>
          </w:tcPr>
          <w:p w14:paraId="34EB94AF" w14:textId="77777777" w:rsidR="000B4929" w:rsidRPr="000B4929" w:rsidRDefault="000B4929">
            <w:pPr>
              <w:jc w:val="center"/>
              <w:rPr>
                <w:color w:val="000000"/>
                <w:sz w:val="15"/>
                <w:szCs w:val="15"/>
              </w:rPr>
            </w:pPr>
            <w:r w:rsidRPr="000B4929">
              <w:rPr>
                <w:rFonts w:hint="eastAsia"/>
                <w:color w:val="000000"/>
                <w:sz w:val="15"/>
                <w:szCs w:val="15"/>
              </w:rPr>
              <w:t>5.76</w:t>
            </w:r>
          </w:p>
        </w:tc>
        <w:tc>
          <w:tcPr>
            <w:tcW w:w="292" w:type="pct"/>
            <w:tcBorders>
              <w:top w:val="nil"/>
              <w:left w:val="nil"/>
              <w:bottom w:val="single" w:sz="4" w:space="0" w:color="auto"/>
              <w:right w:val="single" w:sz="4" w:space="0" w:color="auto"/>
            </w:tcBorders>
            <w:shd w:val="clear" w:color="000000" w:fill="FFFFFF"/>
            <w:vAlign w:val="center"/>
            <w:hideMark/>
          </w:tcPr>
          <w:p w14:paraId="4CB3BFE3" w14:textId="77777777" w:rsidR="000B4929" w:rsidRPr="000B4929" w:rsidRDefault="000B4929">
            <w:pPr>
              <w:jc w:val="center"/>
              <w:rPr>
                <w:color w:val="000000"/>
                <w:sz w:val="15"/>
                <w:szCs w:val="15"/>
              </w:rPr>
            </w:pPr>
            <w:r w:rsidRPr="000B4929">
              <w:rPr>
                <w:rFonts w:hint="eastAsia"/>
                <w:color w:val="000000"/>
                <w:sz w:val="15"/>
                <w:szCs w:val="15"/>
              </w:rPr>
              <w:t>2000</w:t>
            </w:r>
          </w:p>
        </w:tc>
        <w:tc>
          <w:tcPr>
            <w:tcW w:w="292" w:type="pct"/>
            <w:tcBorders>
              <w:top w:val="nil"/>
              <w:left w:val="nil"/>
              <w:bottom w:val="single" w:sz="4" w:space="0" w:color="auto"/>
              <w:right w:val="single" w:sz="4" w:space="0" w:color="auto"/>
            </w:tcBorders>
            <w:shd w:val="clear" w:color="000000" w:fill="FFFFFF"/>
            <w:vAlign w:val="center"/>
            <w:hideMark/>
          </w:tcPr>
          <w:p w14:paraId="26D537CA" w14:textId="77777777" w:rsidR="000B4929" w:rsidRPr="000B4929" w:rsidRDefault="000B4929">
            <w:pPr>
              <w:jc w:val="center"/>
              <w:rPr>
                <w:color w:val="000000"/>
                <w:sz w:val="15"/>
                <w:szCs w:val="15"/>
              </w:rPr>
            </w:pPr>
            <w:r w:rsidRPr="000B4929">
              <w:rPr>
                <w:rFonts w:hint="eastAsia"/>
                <w:color w:val="000000"/>
                <w:sz w:val="15"/>
                <w:szCs w:val="15"/>
              </w:rPr>
              <w:t>12.91</w:t>
            </w:r>
          </w:p>
        </w:tc>
        <w:tc>
          <w:tcPr>
            <w:tcW w:w="292" w:type="pct"/>
            <w:tcBorders>
              <w:top w:val="nil"/>
              <w:left w:val="nil"/>
              <w:bottom w:val="single" w:sz="4" w:space="0" w:color="auto"/>
              <w:right w:val="single" w:sz="4" w:space="0" w:color="auto"/>
            </w:tcBorders>
            <w:shd w:val="clear" w:color="000000" w:fill="FFFFFF"/>
            <w:vAlign w:val="center"/>
            <w:hideMark/>
          </w:tcPr>
          <w:p w14:paraId="5CCA0F6E" w14:textId="77777777" w:rsidR="000B4929" w:rsidRPr="000B4929" w:rsidRDefault="000B4929">
            <w:pPr>
              <w:jc w:val="center"/>
              <w:rPr>
                <w:color w:val="000000"/>
                <w:sz w:val="15"/>
                <w:szCs w:val="15"/>
              </w:rPr>
            </w:pPr>
            <w:r w:rsidRPr="000B4929">
              <w:rPr>
                <w:rFonts w:hint="eastAsia"/>
                <w:color w:val="000000"/>
                <w:sz w:val="15"/>
                <w:szCs w:val="15"/>
              </w:rPr>
              <w:t>2.58</w:t>
            </w:r>
          </w:p>
        </w:tc>
        <w:tc>
          <w:tcPr>
            <w:tcW w:w="292" w:type="pct"/>
            <w:tcBorders>
              <w:top w:val="nil"/>
              <w:left w:val="nil"/>
              <w:bottom w:val="single" w:sz="4" w:space="0" w:color="auto"/>
              <w:right w:val="single" w:sz="4" w:space="0" w:color="auto"/>
            </w:tcBorders>
            <w:shd w:val="clear" w:color="000000" w:fill="FFFFFF"/>
            <w:vAlign w:val="center"/>
            <w:hideMark/>
          </w:tcPr>
          <w:p w14:paraId="4EBEE100" w14:textId="77777777" w:rsidR="000B4929" w:rsidRPr="000B4929" w:rsidRDefault="000B4929">
            <w:pPr>
              <w:jc w:val="center"/>
              <w:rPr>
                <w:color w:val="000000"/>
                <w:sz w:val="15"/>
                <w:szCs w:val="15"/>
              </w:rPr>
            </w:pPr>
            <w:r w:rsidRPr="000B4929">
              <w:rPr>
                <w:rFonts w:hint="eastAsia"/>
                <w:color w:val="000000"/>
                <w:sz w:val="15"/>
                <w:szCs w:val="15"/>
              </w:rPr>
              <w:t>2000</w:t>
            </w:r>
          </w:p>
        </w:tc>
        <w:tc>
          <w:tcPr>
            <w:tcW w:w="292" w:type="pct"/>
            <w:tcBorders>
              <w:top w:val="nil"/>
              <w:left w:val="nil"/>
              <w:bottom w:val="single" w:sz="4" w:space="0" w:color="auto"/>
              <w:right w:val="single" w:sz="4" w:space="0" w:color="auto"/>
            </w:tcBorders>
            <w:shd w:val="clear" w:color="000000" w:fill="FFFFFF"/>
            <w:vAlign w:val="center"/>
            <w:hideMark/>
          </w:tcPr>
          <w:p w14:paraId="0BCAA860" w14:textId="77777777" w:rsidR="000B4929" w:rsidRPr="000B4929" w:rsidRDefault="000B4929">
            <w:pPr>
              <w:jc w:val="center"/>
              <w:rPr>
                <w:color w:val="000000"/>
                <w:sz w:val="15"/>
                <w:szCs w:val="15"/>
              </w:rPr>
            </w:pPr>
            <w:r w:rsidRPr="000B4929">
              <w:rPr>
                <w:rFonts w:hint="eastAsia"/>
                <w:color w:val="000000"/>
                <w:sz w:val="15"/>
                <w:szCs w:val="15"/>
              </w:rPr>
              <w:t>12.07</w:t>
            </w:r>
          </w:p>
        </w:tc>
        <w:tc>
          <w:tcPr>
            <w:tcW w:w="292" w:type="pct"/>
            <w:tcBorders>
              <w:top w:val="nil"/>
              <w:left w:val="nil"/>
              <w:bottom w:val="single" w:sz="4" w:space="0" w:color="auto"/>
              <w:right w:val="single" w:sz="4" w:space="0" w:color="auto"/>
            </w:tcBorders>
            <w:shd w:val="clear" w:color="000000" w:fill="FFFFFF"/>
            <w:vAlign w:val="center"/>
            <w:hideMark/>
          </w:tcPr>
          <w:p w14:paraId="78AA2983" w14:textId="77777777" w:rsidR="000B4929" w:rsidRPr="000B4929" w:rsidRDefault="000B4929">
            <w:pPr>
              <w:jc w:val="center"/>
              <w:rPr>
                <w:color w:val="000000"/>
                <w:sz w:val="15"/>
                <w:szCs w:val="15"/>
              </w:rPr>
            </w:pPr>
            <w:r w:rsidRPr="000B4929">
              <w:rPr>
                <w:rFonts w:hint="eastAsia"/>
                <w:color w:val="000000"/>
                <w:sz w:val="15"/>
                <w:szCs w:val="15"/>
              </w:rPr>
              <w:t>2.41</w:t>
            </w:r>
          </w:p>
        </w:tc>
        <w:tc>
          <w:tcPr>
            <w:tcW w:w="292" w:type="pct"/>
            <w:tcBorders>
              <w:top w:val="nil"/>
              <w:left w:val="nil"/>
              <w:bottom w:val="single" w:sz="4" w:space="0" w:color="auto"/>
              <w:right w:val="single" w:sz="4" w:space="0" w:color="auto"/>
            </w:tcBorders>
            <w:shd w:val="clear" w:color="000000" w:fill="FFFFFF"/>
            <w:vAlign w:val="center"/>
            <w:hideMark/>
          </w:tcPr>
          <w:p w14:paraId="33078119" w14:textId="77777777" w:rsidR="000B4929" w:rsidRPr="000B4929" w:rsidRDefault="000B4929">
            <w:pPr>
              <w:jc w:val="center"/>
              <w:rPr>
                <w:color w:val="000000"/>
                <w:sz w:val="15"/>
                <w:szCs w:val="15"/>
              </w:rPr>
            </w:pPr>
            <w:r w:rsidRPr="000B4929">
              <w:rPr>
                <w:rFonts w:hint="eastAsia"/>
                <w:color w:val="000000"/>
                <w:sz w:val="15"/>
                <w:szCs w:val="15"/>
              </w:rPr>
              <w:t>2000</w:t>
            </w:r>
          </w:p>
        </w:tc>
        <w:tc>
          <w:tcPr>
            <w:tcW w:w="292" w:type="pct"/>
            <w:tcBorders>
              <w:top w:val="nil"/>
              <w:left w:val="nil"/>
              <w:bottom w:val="single" w:sz="4" w:space="0" w:color="auto"/>
              <w:right w:val="single" w:sz="4" w:space="0" w:color="auto"/>
            </w:tcBorders>
            <w:shd w:val="clear" w:color="000000" w:fill="FFFFFF"/>
            <w:vAlign w:val="center"/>
            <w:hideMark/>
          </w:tcPr>
          <w:p w14:paraId="41F07552" w14:textId="77777777" w:rsidR="000B4929" w:rsidRPr="000B4929" w:rsidRDefault="000B4929">
            <w:pPr>
              <w:jc w:val="center"/>
              <w:rPr>
                <w:color w:val="000000"/>
                <w:sz w:val="15"/>
                <w:szCs w:val="15"/>
              </w:rPr>
            </w:pPr>
            <w:r w:rsidRPr="000B4929">
              <w:rPr>
                <w:rFonts w:hint="eastAsia"/>
                <w:color w:val="000000"/>
                <w:sz w:val="15"/>
                <w:szCs w:val="15"/>
              </w:rPr>
              <w:t>6.27</w:t>
            </w:r>
          </w:p>
        </w:tc>
        <w:tc>
          <w:tcPr>
            <w:tcW w:w="292" w:type="pct"/>
            <w:tcBorders>
              <w:top w:val="nil"/>
              <w:left w:val="nil"/>
              <w:bottom w:val="single" w:sz="4" w:space="0" w:color="auto"/>
              <w:right w:val="single" w:sz="4" w:space="0" w:color="auto"/>
            </w:tcBorders>
            <w:shd w:val="clear" w:color="000000" w:fill="FFFFFF"/>
            <w:vAlign w:val="center"/>
            <w:hideMark/>
          </w:tcPr>
          <w:p w14:paraId="40D1B171" w14:textId="77777777" w:rsidR="000B4929" w:rsidRPr="000B4929" w:rsidRDefault="000B4929">
            <w:pPr>
              <w:jc w:val="center"/>
              <w:rPr>
                <w:color w:val="000000"/>
                <w:sz w:val="15"/>
                <w:szCs w:val="15"/>
              </w:rPr>
            </w:pPr>
            <w:r w:rsidRPr="000B4929">
              <w:rPr>
                <w:rFonts w:hint="eastAsia"/>
                <w:color w:val="000000"/>
                <w:sz w:val="15"/>
                <w:szCs w:val="15"/>
              </w:rPr>
              <w:t>1.25</w:t>
            </w:r>
          </w:p>
        </w:tc>
        <w:tc>
          <w:tcPr>
            <w:tcW w:w="292" w:type="pct"/>
            <w:tcBorders>
              <w:top w:val="nil"/>
              <w:left w:val="nil"/>
              <w:bottom w:val="single" w:sz="4" w:space="0" w:color="auto"/>
              <w:right w:val="single" w:sz="4" w:space="0" w:color="auto"/>
            </w:tcBorders>
            <w:shd w:val="clear" w:color="000000" w:fill="FFFFFF"/>
            <w:vAlign w:val="center"/>
            <w:hideMark/>
          </w:tcPr>
          <w:p w14:paraId="4791100C" w14:textId="7B9A983E" w:rsidR="000B4929" w:rsidRPr="000B4929" w:rsidRDefault="000B4929">
            <w:pPr>
              <w:jc w:val="center"/>
              <w:rPr>
                <w:b/>
                <w:bCs/>
                <w:color w:val="000000"/>
                <w:sz w:val="15"/>
                <w:szCs w:val="15"/>
              </w:rPr>
            </w:pPr>
            <w:r w:rsidRPr="000B4929">
              <w:rPr>
                <w:rFonts w:hint="eastAsia"/>
                <w:b/>
                <w:bCs/>
                <w:color w:val="000000"/>
                <w:sz w:val="15"/>
                <w:szCs w:val="15"/>
              </w:rPr>
              <w:t>12.01</w:t>
            </w:r>
          </w:p>
        </w:tc>
        <w:tc>
          <w:tcPr>
            <w:tcW w:w="292" w:type="pct"/>
            <w:tcBorders>
              <w:top w:val="nil"/>
              <w:left w:val="nil"/>
              <w:bottom w:val="single" w:sz="4" w:space="0" w:color="auto"/>
              <w:right w:val="single" w:sz="4" w:space="0" w:color="auto"/>
            </w:tcBorders>
            <w:shd w:val="clear" w:color="000000" w:fill="FFFFFF"/>
            <w:vAlign w:val="center"/>
            <w:hideMark/>
          </w:tcPr>
          <w:p w14:paraId="23216797" w14:textId="77777777" w:rsidR="000B4929" w:rsidRPr="000B4929" w:rsidRDefault="000B4929">
            <w:pPr>
              <w:jc w:val="center"/>
              <w:rPr>
                <w:b/>
                <w:bCs/>
                <w:color w:val="000000"/>
                <w:sz w:val="15"/>
                <w:szCs w:val="15"/>
              </w:rPr>
            </w:pPr>
            <w:r w:rsidRPr="000B4929">
              <w:rPr>
                <w:rFonts w:hint="eastAsia"/>
                <w:b/>
                <w:bCs/>
                <w:color w:val="000000"/>
                <w:sz w:val="15"/>
                <w:szCs w:val="15"/>
              </w:rPr>
              <w:t>0.37%</w:t>
            </w:r>
          </w:p>
        </w:tc>
      </w:tr>
      <w:tr w:rsidR="005C59F6" w:rsidRPr="000B4929" w14:paraId="5ECE086D" w14:textId="77777777" w:rsidTr="000B4929">
        <w:trPr>
          <w:trHeight w:val="326"/>
          <w:jc w:val="center"/>
        </w:trPr>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C8593D" w14:textId="77777777" w:rsidR="000B4929" w:rsidRPr="000B4929" w:rsidRDefault="000B4929">
            <w:pPr>
              <w:jc w:val="center"/>
              <w:rPr>
                <w:color w:val="000000"/>
                <w:sz w:val="15"/>
                <w:szCs w:val="15"/>
              </w:rPr>
            </w:pPr>
            <w:r w:rsidRPr="000B4929">
              <w:rPr>
                <w:rFonts w:hint="eastAsia"/>
                <w:color w:val="000000"/>
                <w:sz w:val="15"/>
                <w:szCs w:val="15"/>
              </w:rPr>
              <w:t>1.2.2</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7144B0E" w14:textId="77777777" w:rsidR="000B4929" w:rsidRPr="000B4929" w:rsidRDefault="000B4929">
            <w:pPr>
              <w:jc w:val="center"/>
              <w:rPr>
                <w:color w:val="000000"/>
                <w:sz w:val="15"/>
                <w:szCs w:val="15"/>
              </w:rPr>
            </w:pPr>
            <w:r w:rsidRPr="000B4929">
              <w:rPr>
                <w:rFonts w:hint="eastAsia"/>
                <w:color w:val="000000"/>
                <w:sz w:val="15"/>
                <w:szCs w:val="15"/>
              </w:rPr>
              <w:t>林地</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904661" w14:textId="77777777" w:rsidR="000B4929" w:rsidRPr="000B4929" w:rsidRDefault="000B4929">
            <w:pPr>
              <w:jc w:val="center"/>
              <w:rPr>
                <w:color w:val="000000"/>
                <w:sz w:val="15"/>
                <w:szCs w:val="15"/>
              </w:rPr>
            </w:pPr>
            <w:r w:rsidRPr="000B4929">
              <w:rPr>
                <w:rFonts w:hint="eastAsia"/>
                <w:color w:val="000000"/>
                <w:sz w:val="15"/>
                <w:szCs w:val="15"/>
              </w:rPr>
              <w:t>亩</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9E8DF77" w14:textId="77777777" w:rsidR="000B4929" w:rsidRPr="000B4929" w:rsidRDefault="000B4929">
            <w:pPr>
              <w:jc w:val="center"/>
              <w:rPr>
                <w:color w:val="000000"/>
                <w:sz w:val="15"/>
                <w:szCs w:val="15"/>
              </w:rPr>
            </w:pPr>
            <w:r w:rsidRPr="000B4929">
              <w:rPr>
                <w:rFonts w:hint="eastAsia"/>
                <w:color w:val="000000"/>
                <w:sz w:val="15"/>
                <w:szCs w:val="15"/>
              </w:rPr>
              <w:t>1200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5D1A51C" w14:textId="77777777" w:rsidR="000B4929" w:rsidRPr="000B4929" w:rsidRDefault="000B4929">
            <w:pPr>
              <w:jc w:val="center"/>
              <w:rPr>
                <w:color w:val="000000"/>
                <w:sz w:val="15"/>
                <w:szCs w:val="15"/>
              </w:rPr>
            </w:pPr>
            <w:r w:rsidRPr="000B4929">
              <w:rPr>
                <w:rFonts w:hint="eastAsia"/>
                <w:color w:val="000000"/>
                <w:sz w:val="15"/>
                <w:szCs w:val="15"/>
              </w:rPr>
              <w:t>3.24</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14:paraId="26B7E496" w14:textId="77777777" w:rsidR="000B4929" w:rsidRPr="000B4929" w:rsidRDefault="000B4929">
            <w:pPr>
              <w:jc w:val="center"/>
              <w:rPr>
                <w:color w:val="000000"/>
                <w:sz w:val="15"/>
                <w:szCs w:val="15"/>
              </w:rPr>
            </w:pPr>
            <w:r w:rsidRPr="000B4929">
              <w:rPr>
                <w:rFonts w:hint="eastAsia"/>
                <w:color w:val="000000"/>
                <w:sz w:val="15"/>
                <w:szCs w:val="15"/>
              </w:rPr>
              <w:t>0.39</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7C917EB" w14:textId="77777777" w:rsidR="000B4929" w:rsidRPr="000B4929" w:rsidRDefault="000B4929">
            <w:pPr>
              <w:jc w:val="center"/>
              <w:rPr>
                <w:color w:val="000000"/>
                <w:sz w:val="15"/>
                <w:szCs w:val="15"/>
              </w:rPr>
            </w:pPr>
            <w:r w:rsidRPr="000B4929">
              <w:rPr>
                <w:rFonts w:hint="eastAsia"/>
                <w:color w:val="000000"/>
                <w:sz w:val="15"/>
                <w:szCs w:val="15"/>
              </w:rPr>
              <w:t>1200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8A792DF" w14:textId="77777777" w:rsidR="000B4929" w:rsidRPr="000B4929" w:rsidRDefault="000B4929">
            <w:pPr>
              <w:jc w:val="center"/>
              <w:rPr>
                <w:color w:val="000000"/>
                <w:sz w:val="15"/>
                <w:szCs w:val="15"/>
              </w:rPr>
            </w:pPr>
            <w:r w:rsidRPr="000B4929">
              <w:rPr>
                <w:rFonts w:hint="eastAsia"/>
                <w:color w:val="000000"/>
                <w:sz w:val="15"/>
                <w:szCs w:val="15"/>
              </w:rPr>
              <w:t>2.69</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BA62A2" w14:textId="77777777" w:rsidR="000B4929" w:rsidRPr="000B4929" w:rsidRDefault="000B4929">
            <w:pPr>
              <w:jc w:val="center"/>
              <w:rPr>
                <w:color w:val="000000"/>
                <w:sz w:val="15"/>
                <w:szCs w:val="15"/>
              </w:rPr>
            </w:pPr>
            <w:r w:rsidRPr="000B4929">
              <w:rPr>
                <w:rFonts w:hint="eastAsia"/>
                <w:color w:val="000000"/>
                <w:sz w:val="15"/>
                <w:szCs w:val="15"/>
              </w:rPr>
              <w:t>0.3228</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C66B0CD" w14:textId="77777777" w:rsidR="000B4929" w:rsidRPr="000B4929" w:rsidRDefault="000B4929">
            <w:pPr>
              <w:jc w:val="center"/>
              <w:rPr>
                <w:color w:val="000000"/>
                <w:sz w:val="15"/>
                <w:szCs w:val="15"/>
              </w:rPr>
            </w:pPr>
            <w:r w:rsidRPr="000B4929">
              <w:rPr>
                <w:rFonts w:hint="eastAsia"/>
                <w:color w:val="000000"/>
                <w:sz w:val="15"/>
                <w:szCs w:val="15"/>
              </w:rPr>
              <w:t>1200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A997B0B"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123547"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E92CE4B" w14:textId="77777777" w:rsidR="000B4929" w:rsidRPr="000B4929" w:rsidRDefault="000B4929">
            <w:pPr>
              <w:jc w:val="center"/>
              <w:rPr>
                <w:color w:val="000000"/>
                <w:sz w:val="15"/>
                <w:szCs w:val="15"/>
              </w:rPr>
            </w:pPr>
            <w:r w:rsidRPr="000B4929">
              <w:rPr>
                <w:rFonts w:hint="eastAsia"/>
                <w:color w:val="000000"/>
                <w:sz w:val="15"/>
                <w:szCs w:val="15"/>
              </w:rPr>
              <w:t>1200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100E37F" w14:textId="77777777" w:rsidR="000B4929" w:rsidRPr="000B4929" w:rsidRDefault="000B4929">
            <w:pPr>
              <w:jc w:val="center"/>
              <w:rPr>
                <w:color w:val="000000"/>
                <w:sz w:val="15"/>
                <w:szCs w:val="15"/>
              </w:rPr>
            </w:pPr>
            <w:r w:rsidRPr="000B4929">
              <w:rPr>
                <w:rFonts w:hint="eastAsia"/>
                <w:color w:val="000000"/>
                <w:sz w:val="15"/>
                <w:szCs w:val="15"/>
              </w:rPr>
              <w:t>3.29</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A244738" w14:textId="77777777" w:rsidR="000B4929" w:rsidRPr="000B4929" w:rsidRDefault="000B4929">
            <w:pPr>
              <w:jc w:val="center"/>
              <w:rPr>
                <w:color w:val="000000"/>
                <w:sz w:val="15"/>
                <w:szCs w:val="15"/>
              </w:rPr>
            </w:pPr>
            <w:r w:rsidRPr="000B4929">
              <w:rPr>
                <w:rFonts w:hint="eastAsia"/>
                <w:color w:val="000000"/>
                <w:sz w:val="15"/>
                <w:szCs w:val="15"/>
              </w:rPr>
              <w:t>0.3948</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CCCFF25" w14:textId="74CF7C34" w:rsidR="000B4929" w:rsidRPr="000B4929" w:rsidRDefault="000B4929">
            <w:pPr>
              <w:jc w:val="center"/>
              <w:rPr>
                <w:color w:val="000000"/>
                <w:sz w:val="15"/>
                <w:szCs w:val="15"/>
              </w:rPr>
            </w:pPr>
            <w:r w:rsidRPr="000B4929">
              <w:rPr>
                <w:rFonts w:hint="eastAsia"/>
                <w:color w:val="000000"/>
                <w:sz w:val="15"/>
                <w:szCs w:val="15"/>
              </w:rPr>
              <w:t>1.11</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64F312" w14:textId="77777777" w:rsidR="000B4929" w:rsidRPr="000B4929" w:rsidRDefault="000B4929">
            <w:pPr>
              <w:jc w:val="center"/>
              <w:rPr>
                <w:b/>
                <w:bCs/>
                <w:color w:val="000000"/>
                <w:sz w:val="15"/>
                <w:szCs w:val="15"/>
              </w:rPr>
            </w:pPr>
            <w:r w:rsidRPr="000B4929">
              <w:rPr>
                <w:rFonts w:hint="eastAsia"/>
                <w:b/>
                <w:bCs/>
                <w:color w:val="000000"/>
                <w:sz w:val="15"/>
                <w:szCs w:val="15"/>
              </w:rPr>
              <w:t>0.03%</w:t>
            </w:r>
          </w:p>
        </w:tc>
      </w:tr>
      <w:tr w:rsidR="000B4929" w:rsidRPr="000B4929" w14:paraId="7F1FA89A" w14:textId="77777777" w:rsidTr="000B4929">
        <w:trPr>
          <w:trHeight w:val="326"/>
          <w:jc w:val="center"/>
        </w:trPr>
        <w:tc>
          <w:tcPr>
            <w:tcW w:w="292" w:type="pct"/>
            <w:vMerge/>
            <w:tcBorders>
              <w:top w:val="nil"/>
              <w:left w:val="single" w:sz="4" w:space="0" w:color="auto"/>
              <w:bottom w:val="single" w:sz="4" w:space="0" w:color="auto"/>
              <w:right w:val="single" w:sz="4" w:space="0" w:color="auto"/>
            </w:tcBorders>
            <w:vAlign w:val="center"/>
            <w:hideMark/>
          </w:tcPr>
          <w:p w14:paraId="2126266D"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4F9CDB7E"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4F9D5DF1"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6329D957"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5783C2EF" w14:textId="77777777" w:rsidR="000B4929" w:rsidRPr="000B4929" w:rsidRDefault="000B4929" w:rsidP="001F674E">
            <w:pPr>
              <w:jc w:val="center"/>
              <w:rPr>
                <w:color w:val="000000"/>
                <w:sz w:val="15"/>
                <w:szCs w:val="15"/>
              </w:rPr>
            </w:pPr>
          </w:p>
        </w:tc>
        <w:tc>
          <w:tcPr>
            <w:tcW w:w="321" w:type="pct"/>
            <w:vMerge/>
            <w:tcBorders>
              <w:top w:val="nil"/>
              <w:left w:val="single" w:sz="4" w:space="0" w:color="auto"/>
              <w:bottom w:val="single" w:sz="4" w:space="0" w:color="auto"/>
              <w:right w:val="single" w:sz="4" w:space="0" w:color="auto"/>
            </w:tcBorders>
            <w:vAlign w:val="center"/>
            <w:hideMark/>
          </w:tcPr>
          <w:p w14:paraId="74DA2CFA"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70FC7112"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1F8AC24B"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294C6960"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73734F34"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29B27B19"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3F2935A4"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2AFB99F7"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114E53DA"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04F391BD"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0F2AB457"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74551551" w14:textId="77777777" w:rsidR="000B4929" w:rsidRPr="000B4929" w:rsidRDefault="000B4929" w:rsidP="001F674E">
            <w:pPr>
              <w:jc w:val="center"/>
              <w:rPr>
                <w:b/>
                <w:bCs/>
                <w:color w:val="000000"/>
                <w:sz w:val="15"/>
                <w:szCs w:val="15"/>
              </w:rPr>
            </w:pPr>
          </w:p>
        </w:tc>
      </w:tr>
      <w:tr w:rsidR="005C59F6" w:rsidRPr="000B4929" w14:paraId="6EB70A9A" w14:textId="77777777" w:rsidTr="000B4929">
        <w:trPr>
          <w:trHeight w:val="326"/>
          <w:jc w:val="center"/>
        </w:trPr>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C941699" w14:textId="77777777" w:rsidR="000B4929" w:rsidRPr="000B4929" w:rsidRDefault="000B4929">
            <w:pPr>
              <w:jc w:val="center"/>
              <w:rPr>
                <w:b/>
                <w:bCs/>
                <w:color w:val="000000"/>
                <w:sz w:val="15"/>
                <w:szCs w:val="15"/>
              </w:rPr>
            </w:pPr>
            <w:r w:rsidRPr="000B4929">
              <w:rPr>
                <w:rFonts w:hint="eastAsia"/>
                <w:b/>
                <w:bCs/>
                <w:color w:val="000000"/>
                <w:sz w:val="15"/>
                <w:szCs w:val="15"/>
              </w:rPr>
              <w:t>1.3</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833F91F" w14:textId="77777777" w:rsidR="000B4929" w:rsidRPr="000B4929" w:rsidRDefault="000B4929">
            <w:pPr>
              <w:jc w:val="center"/>
              <w:rPr>
                <w:b/>
                <w:bCs/>
                <w:color w:val="000000"/>
                <w:sz w:val="15"/>
                <w:szCs w:val="15"/>
              </w:rPr>
            </w:pPr>
            <w:r w:rsidRPr="000B4929">
              <w:rPr>
                <w:rFonts w:hint="eastAsia"/>
                <w:b/>
                <w:bCs/>
                <w:color w:val="000000"/>
                <w:sz w:val="15"/>
                <w:szCs w:val="15"/>
              </w:rPr>
              <w:t>地面附着物补偿</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E8F8BF" w14:textId="77777777" w:rsidR="000B4929" w:rsidRPr="000B4929" w:rsidRDefault="000B4929">
            <w:pPr>
              <w:jc w:val="center"/>
              <w:rPr>
                <w:rFonts w:ascii="Times New Roman" w:eastAsia="等线" w:hAnsi="Times New Roman"/>
                <w:b/>
                <w:bCs/>
                <w:color w:val="000000"/>
                <w:sz w:val="19"/>
                <w:szCs w:val="19"/>
              </w:rPr>
            </w:pPr>
            <w:r w:rsidRPr="000B4929">
              <w:rPr>
                <w:rFonts w:ascii="Times New Roman" w:eastAsia="等线" w:hAnsi="Times New Roman"/>
                <w:b/>
                <w:bCs/>
                <w:color w:val="000000"/>
                <w:sz w:val="19"/>
                <w:szCs w:val="19"/>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9B9319"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B670C83"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623</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14:paraId="5B57BCC1" w14:textId="77777777" w:rsidR="000B4929" w:rsidRPr="000B4929" w:rsidRDefault="000B4929">
            <w:pPr>
              <w:jc w:val="center"/>
              <w:rPr>
                <w:b/>
                <w:bCs/>
                <w:color w:val="000000"/>
                <w:sz w:val="15"/>
                <w:szCs w:val="15"/>
              </w:rPr>
            </w:pPr>
            <w:r w:rsidRPr="000B4929">
              <w:rPr>
                <w:rFonts w:hint="eastAsia"/>
                <w:b/>
                <w:bCs/>
                <w:color w:val="000000"/>
                <w:sz w:val="15"/>
                <w:szCs w:val="15"/>
              </w:rPr>
              <w:t>117.5</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F116AC"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FFA72A"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BCD890" w14:textId="77777777" w:rsidR="000B4929" w:rsidRPr="000B4929" w:rsidRDefault="000B4929">
            <w:pPr>
              <w:jc w:val="center"/>
              <w:rPr>
                <w:b/>
                <w:bCs/>
                <w:color w:val="000000"/>
                <w:sz w:val="15"/>
                <w:szCs w:val="15"/>
              </w:rPr>
            </w:pPr>
            <w:r w:rsidRPr="000B4929">
              <w:rPr>
                <w:rFonts w:hint="eastAsia"/>
                <w:b/>
                <w:bCs/>
                <w:color w:val="000000"/>
                <w:sz w:val="15"/>
                <w:szCs w:val="15"/>
              </w:rPr>
              <w:t>43.2</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CCF224"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C722326"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BB3B00" w14:textId="77777777" w:rsidR="000B4929" w:rsidRPr="000B4929" w:rsidRDefault="000B4929">
            <w:pPr>
              <w:jc w:val="center"/>
              <w:rPr>
                <w:b/>
                <w:bCs/>
                <w:color w:val="000000"/>
                <w:sz w:val="15"/>
                <w:szCs w:val="15"/>
              </w:rPr>
            </w:pPr>
            <w:r w:rsidRPr="000B4929">
              <w:rPr>
                <w:rFonts w:hint="eastAsia"/>
                <w:b/>
                <w:bCs/>
                <w:color w:val="000000"/>
                <w:sz w:val="15"/>
                <w:szCs w:val="15"/>
              </w:rPr>
              <w:t>656.7</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D352CD"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41C8093"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647D7C24" w14:textId="77777777" w:rsidR="000B4929" w:rsidRPr="000B4929" w:rsidRDefault="000B4929">
            <w:pPr>
              <w:jc w:val="center"/>
              <w:rPr>
                <w:b/>
                <w:bCs/>
                <w:color w:val="000000"/>
                <w:sz w:val="15"/>
                <w:szCs w:val="15"/>
              </w:rPr>
            </w:pPr>
            <w:r w:rsidRPr="000B4929">
              <w:rPr>
                <w:rFonts w:hint="eastAsia"/>
                <w:b/>
                <w:bCs/>
                <w:color w:val="000000"/>
                <w:sz w:val="15"/>
                <w:szCs w:val="15"/>
              </w:rPr>
              <w:t>60.92</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D104AC5" w14:textId="56DCD67E" w:rsidR="000B4929" w:rsidRPr="000B4929" w:rsidRDefault="000B4929">
            <w:pPr>
              <w:jc w:val="center"/>
              <w:rPr>
                <w:b/>
                <w:bCs/>
                <w:color w:val="000000"/>
                <w:sz w:val="15"/>
                <w:szCs w:val="15"/>
              </w:rPr>
            </w:pPr>
            <w:r w:rsidRPr="000B4929">
              <w:rPr>
                <w:rFonts w:hint="eastAsia"/>
                <w:b/>
                <w:bCs/>
                <w:color w:val="000000"/>
                <w:sz w:val="15"/>
                <w:szCs w:val="15"/>
              </w:rPr>
              <w:t>878.32</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5112B4D" w14:textId="77777777" w:rsidR="000B4929" w:rsidRPr="000B4929" w:rsidRDefault="000B4929">
            <w:pPr>
              <w:jc w:val="center"/>
              <w:rPr>
                <w:b/>
                <w:bCs/>
                <w:color w:val="000000"/>
                <w:sz w:val="15"/>
                <w:szCs w:val="15"/>
              </w:rPr>
            </w:pPr>
            <w:r w:rsidRPr="000B4929">
              <w:rPr>
                <w:rFonts w:hint="eastAsia"/>
                <w:b/>
                <w:bCs/>
                <w:color w:val="000000"/>
                <w:sz w:val="15"/>
                <w:szCs w:val="15"/>
              </w:rPr>
              <w:t>27.22%</w:t>
            </w:r>
          </w:p>
        </w:tc>
      </w:tr>
      <w:tr w:rsidR="000B4929" w:rsidRPr="000B4929" w14:paraId="7DB7BFAE" w14:textId="77777777" w:rsidTr="000B4929">
        <w:trPr>
          <w:trHeight w:val="326"/>
          <w:jc w:val="center"/>
        </w:trPr>
        <w:tc>
          <w:tcPr>
            <w:tcW w:w="292" w:type="pct"/>
            <w:vMerge/>
            <w:tcBorders>
              <w:top w:val="nil"/>
              <w:left w:val="single" w:sz="4" w:space="0" w:color="auto"/>
              <w:bottom w:val="single" w:sz="4" w:space="0" w:color="auto"/>
              <w:right w:val="single" w:sz="4" w:space="0" w:color="auto"/>
            </w:tcBorders>
            <w:vAlign w:val="center"/>
            <w:hideMark/>
          </w:tcPr>
          <w:p w14:paraId="7F1EA9C8"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566456F7"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62691E91" w14:textId="77777777" w:rsidR="000B4929" w:rsidRPr="000B4929" w:rsidRDefault="000B4929" w:rsidP="001F674E">
            <w:pPr>
              <w:jc w:val="center"/>
              <w:rPr>
                <w:rFonts w:ascii="Times New Roman" w:eastAsia="等线" w:hAnsi="Times New Roman"/>
                <w:b/>
                <w:bCs/>
                <w:color w:val="000000"/>
                <w:sz w:val="19"/>
                <w:szCs w:val="19"/>
              </w:rPr>
            </w:pPr>
          </w:p>
        </w:tc>
        <w:tc>
          <w:tcPr>
            <w:tcW w:w="292" w:type="pct"/>
            <w:vMerge/>
            <w:tcBorders>
              <w:top w:val="nil"/>
              <w:left w:val="single" w:sz="4" w:space="0" w:color="auto"/>
              <w:bottom w:val="single" w:sz="4" w:space="0" w:color="auto"/>
              <w:right w:val="single" w:sz="4" w:space="0" w:color="auto"/>
            </w:tcBorders>
            <w:vAlign w:val="center"/>
            <w:hideMark/>
          </w:tcPr>
          <w:p w14:paraId="75C67C89"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5AA48822" w14:textId="77777777" w:rsidR="000B4929" w:rsidRPr="000B4929" w:rsidRDefault="000B4929" w:rsidP="001F674E">
            <w:pPr>
              <w:jc w:val="center"/>
              <w:rPr>
                <w:rFonts w:ascii="Times New Roman" w:eastAsia="等线" w:hAnsi="Times New Roman"/>
                <w:b/>
                <w:bCs/>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14:paraId="75075DA2"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36A01586"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36669151"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17E1AFE3"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48255AAD"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5C147610"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18022E23"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26B0C4E4"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667E1FF0"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0F9C3479"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7695CA37"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6B7B8C06" w14:textId="77777777" w:rsidR="000B4929" w:rsidRPr="000B4929" w:rsidRDefault="000B4929" w:rsidP="001F674E">
            <w:pPr>
              <w:jc w:val="center"/>
              <w:rPr>
                <w:b/>
                <w:bCs/>
                <w:color w:val="000000"/>
                <w:sz w:val="15"/>
                <w:szCs w:val="15"/>
              </w:rPr>
            </w:pPr>
          </w:p>
        </w:tc>
      </w:tr>
      <w:tr w:rsidR="005C59F6" w:rsidRPr="000B4929" w14:paraId="296F7A20"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0D418002" w14:textId="77777777" w:rsidR="000B4929" w:rsidRPr="000B4929" w:rsidRDefault="000B4929">
            <w:pPr>
              <w:jc w:val="center"/>
              <w:rPr>
                <w:color w:val="000000"/>
                <w:sz w:val="15"/>
                <w:szCs w:val="15"/>
              </w:rPr>
            </w:pPr>
            <w:r w:rsidRPr="000B4929">
              <w:rPr>
                <w:rFonts w:hint="eastAsia"/>
                <w:color w:val="000000"/>
                <w:sz w:val="15"/>
                <w:szCs w:val="15"/>
              </w:rPr>
              <w:lastRenderedPageBreak/>
              <w:t>1.3.1</w:t>
            </w:r>
          </w:p>
        </w:tc>
        <w:tc>
          <w:tcPr>
            <w:tcW w:w="292" w:type="pct"/>
            <w:tcBorders>
              <w:top w:val="nil"/>
              <w:left w:val="nil"/>
              <w:bottom w:val="single" w:sz="4" w:space="0" w:color="auto"/>
              <w:right w:val="single" w:sz="4" w:space="0" w:color="auto"/>
            </w:tcBorders>
            <w:shd w:val="clear" w:color="000000" w:fill="FFFFFF"/>
            <w:vAlign w:val="center"/>
            <w:hideMark/>
          </w:tcPr>
          <w:p w14:paraId="24D881B4" w14:textId="77777777" w:rsidR="000B4929" w:rsidRPr="000B4929" w:rsidRDefault="000B4929">
            <w:pPr>
              <w:jc w:val="center"/>
              <w:rPr>
                <w:color w:val="000000"/>
                <w:sz w:val="15"/>
                <w:szCs w:val="15"/>
              </w:rPr>
            </w:pPr>
            <w:r w:rsidRPr="000B4929">
              <w:rPr>
                <w:rFonts w:hint="eastAsia"/>
                <w:color w:val="000000"/>
                <w:sz w:val="15"/>
                <w:szCs w:val="15"/>
              </w:rPr>
              <w:t>混</w:t>
            </w:r>
          </w:p>
        </w:tc>
        <w:tc>
          <w:tcPr>
            <w:tcW w:w="292" w:type="pct"/>
            <w:tcBorders>
              <w:top w:val="nil"/>
              <w:left w:val="nil"/>
              <w:bottom w:val="single" w:sz="4" w:space="0" w:color="auto"/>
              <w:right w:val="single" w:sz="4" w:space="0" w:color="auto"/>
            </w:tcBorders>
            <w:shd w:val="clear" w:color="000000" w:fill="FFFFFF"/>
            <w:vAlign w:val="center"/>
            <w:hideMark/>
          </w:tcPr>
          <w:p w14:paraId="20F499FA" w14:textId="77777777" w:rsidR="000B4929" w:rsidRPr="000B4929" w:rsidRDefault="000B4929">
            <w:pPr>
              <w:jc w:val="center"/>
              <w:rPr>
                <w:color w:val="000000"/>
                <w:sz w:val="15"/>
                <w:szCs w:val="15"/>
              </w:rPr>
            </w:pPr>
            <w:r w:rsidRPr="000B4929">
              <w:rPr>
                <w:rFonts w:hint="eastAsia"/>
                <w:color w:val="000000"/>
                <w:sz w:val="15"/>
                <w:szCs w:val="15"/>
              </w:rPr>
              <w:t>m²</w:t>
            </w:r>
          </w:p>
        </w:tc>
        <w:tc>
          <w:tcPr>
            <w:tcW w:w="292" w:type="pct"/>
            <w:tcBorders>
              <w:top w:val="nil"/>
              <w:left w:val="nil"/>
              <w:bottom w:val="single" w:sz="4" w:space="0" w:color="auto"/>
              <w:right w:val="single" w:sz="4" w:space="0" w:color="auto"/>
            </w:tcBorders>
            <w:shd w:val="clear" w:color="000000" w:fill="FFFFFF"/>
            <w:vAlign w:val="center"/>
            <w:hideMark/>
          </w:tcPr>
          <w:p w14:paraId="62C3DF83" w14:textId="77777777" w:rsidR="000B4929" w:rsidRPr="000B4929" w:rsidRDefault="000B4929">
            <w:pPr>
              <w:jc w:val="center"/>
              <w:rPr>
                <w:color w:val="000000"/>
                <w:sz w:val="15"/>
                <w:szCs w:val="15"/>
              </w:rPr>
            </w:pPr>
            <w:r w:rsidRPr="000B4929">
              <w:rPr>
                <w:rFonts w:hint="eastAsia"/>
                <w:color w:val="000000"/>
                <w:sz w:val="15"/>
                <w:szCs w:val="15"/>
              </w:rPr>
              <w:t>1600</w:t>
            </w:r>
          </w:p>
        </w:tc>
        <w:tc>
          <w:tcPr>
            <w:tcW w:w="292" w:type="pct"/>
            <w:tcBorders>
              <w:top w:val="nil"/>
              <w:left w:val="nil"/>
              <w:bottom w:val="single" w:sz="4" w:space="0" w:color="auto"/>
              <w:right w:val="single" w:sz="4" w:space="0" w:color="auto"/>
            </w:tcBorders>
            <w:shd w:val="clear" w:color="000000" w:fill="FFFFFF"/>
            <w:vAlign w:val="center"/>
            <w:hideMark/>
          </w:tcPr>
          <w:p w14:paraId="0F62A0AD" w14:textId="77777777" w:rsidR="000B4929" w:rsidRPr="000B4929" w:rsidRDefault="000B4929">
            <w:pPr>
              <w:jc w:val="center"/>
              <w:rPr>
                <w:color w:val="000000"/>
                <w:sz w:val="15"/>
                <w:szCs w:val="15"/>
              </w:rPr>
            </w:pPr>
            <w:r w:rsidRPr="000B4929">
              <w:rPr>
                <w:rFonts w:hint="eastAsia"/>
                <w:color w:val="000000"/>
                <w:sz w:val="15"/>
                <w:szCs w:val="15"/>
              </w:rPr>
              <w:t>26</w:t>
            </w:r>
          </w:p>
        </w:tc>
        <w:tc>
          <w:tcPr>
            <w:tcW w:w="321" w:type="pct"/>
            <w:tcBorders>
              <w:top w:val="nil"/>
              <w:left w:val="nil"/>
              <w:bottom w:val="single" w:sz="4" w:space="0" w:color="auto"/>
              <w:right w:val="single" w:sz="4" w:space="0" w:color="auto"/>
            </w:tcBorders>
            <w:shd w:val="clear" w:color="000000" w:fill="FFFFFF"/>
            <w:vAlign w:val="center"/>
            <w:hideMark/>
          </w:tcPr>
          <w:p w14:paraId="55BAB888" w14:textId="77777777" w:rsidR="000B4929" w:rsidRPr="000B4929" w:rsidRDefault="000B4929">
            <w:pPr>
              <w:jc w:val="center"/>
              <w:rPr>
                <w:color w:val="000000"/>
                <w:sz w:val="15"/>
                <w:szCs w:val="15"/>
              </w:rPr>
            </w:pPr>
            <w:r w:rsidRPr="000B4929">
              <w:rPr>
                <w:rFonts w:hint="eastAsia"/>
                <w:color w:val="000000"/>
                <w:sz w:val="15"/>
                <w:szCs w:val="15"/>
              </w:rPr>
              <w:t>4.16</w:t>
            </w:r>
          </w:p>
        </w:tc>
        <w:tc>
          <w:tcPr>
            <w:tcW w:w="292" w:type="pct"/>
            <w:tcBorders>
              <w:top w:val="nil"/>
              <w:left w:val="nil"/>
              <w:bottom w:val="single" w:sz="4" w:space="0" w:color="auto"/>
              <w:right w:val="single" w:sz="4" w:space="0" w:color="auto"/>
            </w:tcBorders>
            <w:shd w:val="clear" w:color="000000" w:fill="FFFFFF"/>
            <w:vAlign w:val="center"/>
            <w:hideMark/>
          </w:tcPr>
          <w:p w14:paraId="77460F45"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55C4D069"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7A7C4035"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0BB818F5" w14:textId="77777777" w:rsidR="000B4929" w:rsidRPr="000B4929" w:rsidRDefault="000B4929">
            <w:pPr>
              <w:jc w:val="center"/>
              <w:rPr>
                <w:color w:val="000000"/>
                <w:sz w:val="15"/>
                <w:szCs w:val="15"/>
              </w:rPr>
            </w:pPr>
            <w:r w:rsidRPr="000B4929">
              <w:rPr>
                <w:rFonts w:hint="eastAsia"/>
                <w:color w:val="000000"/>
                <w:sz w:val="15"/>
                <w:szCs w:val="15"/>
              </w:rPr>
              <w:t>1600</w:t>
            </w:r>
          </w:p>
        </w:tc>
        <w:tc>
          <w:tcPr>
            <w:tcW w:w="292" w:type="pct"/>
            <w:tcBorders>
              <w:top w:val="nil"/>
              <w:left w:val="nil"/>
              <w:bottom w:val="single" w:sz="4" w:space="0" w:color="auto"/>
              <w:right w:val="single" w:sz="4" w:space="0" w:color="auto"/>
            </w:tcBorders>
            <w:shd w:val="clear" w:color="000000" w:fill="FFFFFF"/>
            <w:vAlign w:val="center"/>
            <w:hideMark/>
          </w:tcPr>
          <w:p w14:paraId="30A23177"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5950807D"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005E2896" w14:textId="77777777" w:rsidR="000B4929" w:rsidRPr="000B4929" w:rsidRDefault="000B4929">
            <w:pPr>
              <w:jc w:val="center"/>
              <w:rPr>
                <w:color w:val="000000"/>
                <w:sz w:val="15"/>
                <w:szCs w:val="15"/>
              </w:rPr>
            </w:pPr>
            <w:r w:rsidRPr="000B4929">
              <w:rPr>
                <w:rFonts w:hint="eastAsia"/>
                <w:color w:val="000000"/>
                <w:sz w:val="15"/>
                <w:szCs w:val="15"/>
              </w:rPr>
              <w:t>1600</w:t>
            </w:r>
          </w:p>
        </w:tc>
        <w:tc>
          <w:tcPr>
            <w:tcW w:w="292" w:type="pct"/>
            <w:tcBorders>
              <w:top w:val="nil"/>
              <w:left w:val="nil"/>
              <w:bottom w:val="single" w:sz="4" w:space="0" w:color="auto"/>
              <w:right w:val="single" w:sz="4" w:space="0" w:color="auto"/>
            </w:tcBorders>
            <w:shd w:val="clear" w:color="000000" w:fill="FFFFFF"/>
            <w:vAlign w:val="center"/>
            <w:hideMark/>
          </w:tcPr>
          <w:p w14:paraId="3747A88E"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531A33EA"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2F46888D" w14:textId="711D867F" w:rsidR="000B4929" w:rsidRPr="000B4929" w:rsidRDefault="000B4929">
            <w:pPr>
              <w:jc w:val="center"/>
              <w:rPr>
                <w:color w:val="000000"/>
                <w:sz w:val="15"/>
                <w:szCs w:val="15"/>
              </w:rPr>
            </w:pPr>
            <w:r w:rsidRPr="000B4929">
              <w:rPr>
                <w:rFonts w:hint="eastAsia"/>
                <w:color w:val="000000"/>
                <w:sz w:val="15"/>
                <w:szCs w:val="15"/>
              </w:rPr>
              <w:t>4.16</w:t>
            </w:r>
          </w:p>
        </w:tc>
        <w:tc>
          <w:tcPr>
            <w:tcW w:w="292" w:type="pct"/>
            <w:tcBorders>
              <w:top w:val="nil"/>
              <w:left w:val="nil"/>
              <w:bottom w:val="single" w:sz="4" w:space="0" w:color="auto"/>
              <w:right w:val="single" w:sz="4" w:space="0" w:color="auto"/>
            </w:tcBorders>
            <w:shd w:val="clear" w:color="000000" w:fill="FFFFFF"/>
            <w:vAlign w:val="center"/>
            <w:hideMark/>
          </w:tcPr>
          <w:p w14:paraId="3FF15C52" w14:textId="77777777" w:rsidR="000B4929" w:rsidRPr="000B4929" w:rsidRDefault="000B4929">
            <w:pPr>
              <w:jc w:val="center"/>
              <w:rPr>
                <w:b/>
                <w:bCs/>
                <w:color w:val="000000"/>
                <w:sz w:val="15"/>
                <w:szCs w:val="15"/>
              </w:rPr>
            </w:pPr>
            <w:r w:rsidRPr="000B4929">
              <w:rPr>
                <w:rFonts w:hint="eastAsia"/>
                <w:b/>
                <w:bCs/>
                <w:color w:val="000000"/>
                <w:sz w:val="15"/>
                <w:szCs w:val="15"/>
              </w:rPr>
              <w:t>0.13%</w:t>
            </w:r>
          </w:p>
        </w:tc>
      </w:tr>
      <w:tr w:rsidR="005C59F6" w:rsidRPr="000B4929" w14:paraId="26EE24D3"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34ACEA47" w14:textId="77777777" w:rsidR="000B4929" w:rsidRPr="000B4929" w:rsidRDefault="000B4929">
            <w:pPr>
              <w:jc w:val="center"/>
              <w:rPr>
                <w:color w:val="000000"/>
                <w:sz w:val="15"/>
                <w:szCs w:val="15"/>
              </w:rPr>
            </w:pPr>
            <w:r w:rsidRPr="000B4929">
              <w:rPr>
                <w:rFonts w:hint="eastAsia"/>
                <w:color w:val="000000"/>
                <w:sz w:val="15"/>
                <w:szCs w:val="15"/>
              </w:rPr>
              <w:t>1.3.2</w:t>
            </w:r>
          </w:p>
        </w:tc>
        <w:tc>
          <w:tcPr>
            <w:tcW w:w="292" w:type="pct"/>
            <w:tcBorders>
              <w:top w:val="nil"/>
              <w:left w:val="nil"/>
              <w:bottom w:val="single" w:sz="4" w:space="0" w:color="auto"/>
              <w:right w:val="single" w:sz="4" w:space="0" w:color="auto"/>
            </w:tcBorders>
            <w:shd w:val="clear" w:color="000000" w:fill="FFFFFF"/>
            <w:vAlign w:val="center"/>
            <w:hideMark/>
          </w:tcPr>
          <w:p w14:paraId="68A478A9" w14:textId="77777777" w:rsidR="000B4929" w:rsidRPr="000B4929" w:rsidRDefault="000B4929">
            <w:pPr>
              <w:jc w:val="center"/>
              <w:rPr>
                <w:color w:val="000000"/>
                <w:sz w:val="15"/>
                <w:szCs w:val="15"/>
              </w:rPr>
            </w:pPr>
            <w:r w:rsidRPr="000B4929">
              <w:rPr>
                <w:rFonts w:hint="eastAsia"/>
                <w:color w:val="000000"/>
                <w:sz w:val="15"/>
                <w:szCs w:val="15"/>
              </w:rPr>
              <w:t>砖</w:t>
            </w:r>
          </w:p>
        </w:tc>
        <w:tc>
          <w:tcPr>
            <w:tcW w:w="292" w:type="pct"/>
            <w:tcBorders>
              <w:top w:val="nil"/>
              <w:left w:val="nil"/>
              <w:bottom w:val="single" w:sz="4" w:space="0" w:color="auto"/>
              <w:right w:val="single" w:sz="4" w:space="0" w:color="auto"/>
            </w:tcBorders>
            <w:shd w:val="clear" w:color="000000" w:fill="FFFFFF"/>
            <w:vAlign w:val="center"/>
            <w:hideMark/>
          </w:tcPr>
          <w:p w14:paraId="08B5E78E" w14:textId="77777777" w:rsidR="000B4929" w:rsidRPr="000B4929" w:rsidRDefault="000B4929">
            <w:pPr>
              <w:jc w:val="center"/>
              <w:rPr>
                <w:color w:val="000000"/>
                <w:sz w:val="15"/>
                <w:szCs w:val="15"/>
              </w:rPr>
            </w:pPr>
            <w:r w:rsidRPr="000B4929">
              <w:rPr>
                <w:rFonts w:hint="eastAsia"/>
                <w:color w:val="000000"/>
                <w:sz w:val="15"/>
                <w:szCs w:val="15"/>
              </w:rPr>
              <w:t>m²</w:t>
            </w:r>
          </w:p>
        </w:tc>
        <w:tc>
          <w:tcPr>
            <w:tcW w:w="292" w:type="pct"/>
            <w:tcBorders>
              <w:top w:val="nil"/>
              <w:left w:val="nil"/>
              <w:bottom w:val="single" w:sz="4" w:space="0" w:color="auto"/>
              <w:right w:val="single" w:sz="4" w:space="0" w:color="auto"/>
            </w:tcBorders>
            <w:shd w:val="clear" w:color="000000" w:fill="FFFFFF"/>
            <w:vAlign w:val="center"/>
            <w:hideMark/>
          </w:tcPr>
          <w:p w14:paraId="4580E53D" w14:textId="77777777" w:rsidR="000B4929" w:rsidRPr="000B4929" w:rsidRDefault="000B4929">
            <w:pPr>
              <w:jc w:val="center"/>
              <w:rPr>
                <w:color w:val="000000"/>
                <w:sz w:val="15"/>
                <w:szCs w:val="15"/>
              </w:rPr>
            </w:pPr>
            <w:r w:rsidRPr="000B4929">
              <w:rPr>
                <w:rFonts w:hint="eastAsia"/>
                <w:color w:val="000000"/>
                <w:sz w:val="15"/>
                <w:szCs w:val="15"/>
              </w:rPr>
              <w:t>1200</w:t>
            </w:r>
          </w:p>
        </w:tc>
        <w:tc>
          <w:tcPr>
            <w:tcW w:w="292" w:type="pct"/>
            <w:tcBorders>
              <w:top w:val="nil"/>
              <w:left w:val="nil"/>
              <w:bottom w:val="single" w:sz="4" w:space="0" w:color="auto"/>
              <w:right w:val="single" w:sz="4" w:space="0" w:color="auto"/>
            </w:tcBorders>
            <w:shd w:val="clear" w:color="000000" w:fill="FFFFFF"/>
            <w:vAlign w:val="center"/>
            <w:hideMark/>
          </w:tcPr>
          <w:p w14:paraId="7CE726E7" w14:textId="77777777" w:rsidR="000B4929" w:rsidRPr="000B4929" w:rsidRDefault="000B4929">
            <w:pPr>
              <w:jc w:val="center"/>
              <w:rPr>
                <w:color w:val="000000"/>
                <w:sz w:val="15"/>
                <w:szCs w:val="15"/>
              </w:rPr>
            </w:pPr>
            <w:r w:rsidRPr="000B4929">
              <w:rPr>
                <w:rFonts w:hint="eastAsia"/>
                <w:color w:val="000000"/>
                <w:sz w:val="15"/>
                <w:szCs w:val="15"/>
              </w:rPr>
              <w:t>17</w:t>
            </w:r>
          </w:p>
        </w:tc>
        <w:tc>
          <w:tcPr>
            <w:tcW w:w="321" w:type="pct"/>
            <w:tcBorders>
              <w:top w:val="nil"/>
              <w:left w:val="nil"/>
              <w:bottom w:val="single" w:sz="4" w:space="0" w:color="auto"/>
              <w:right w:val="single" w:sz="4" w:space="0" w:color="auto"/>
            </w:tcBorders>
            <w:shd w:val="clear" w:color="000000" w:fill="FFFFFF"/>
            <w:vAlign w:val="center"/>
            <w:hideMark/>
          </w:tcPr>
          <w:p w14:paraId="4ACC72A4" w14:textId="77777777" w:rsidR="000B4929" w:rsidRPr="000B4929" w:rsidRDefault="000B4929">
            <w:pPr>
              <w:jc w:val="center"/>
              <w:rPr>
                <w:color w:val="000000"/>
                <w:sz w:val="15"/>
                <w:szCs w:val="15"/>
              </w:rPr>
            </w:pPr>
            <w:r w:rsidRPr="000B4929">
              <w:rPr>
                <w:rFonts w:hint="eastAsia"/>
                <w:color w:val="000000"/>
                <w:sz w:val="15"/>
                <w:szCs w:val="15"/>
              </w:rPr>
              <w:t>2.04</w:t>
            </w:r>
          </w:p>
        </w:tc>
        <w:tc>
          <w:tcPr>
            <w:tcW w:w="292" w:type="pct"/>
            <w:tcBorders>
              <w:top w:val="nil"/>
              <w:left w:val="nil"/>
              <w:bottom w:val="single" w:sz="4" w:space="0" w:color="auto"/>
              <w:right w:val="single" w:sz="4" w:space="0" w:color="auto"/>
            </w:tcBorders>
            <w:shd w:val="clear" w:color="000000" w:fill="FFFFFF"/>
            <w:vAlign w:val="center"/>
            <w:hideMark/>
          </w:tcPr>
          <w:p w14:paraId="2056C7D6"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3C3D1071"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0DACA5A2"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335ADE84" w14:textId="77777777" w:rsidR="000B4929" w:rsidRPr="000B4929" w:rsidRDefault="000B4929">
            <w:pPr>
              <w:jc w:val="center"/>
              <w:rPr>
                <w:color w:val="000000"/>
                <w:sz w:val="15"/>
                <w:szCs w:val="15"/>
              </w:rPr>
            </w:pPr>
            <w:r w:rsidRPr="000B4929">
              <w:rPr>
                <w:rFonts w:hint="eastAsia"/>
                <w:color w:val="000000"/>
                <w:sz w:val="15"/>
                <w:szCs w:val="15"/>
              </w:rPr>
              <w:t>1200</w:t>
            </w:r>
          </w:p>
        </w:tc>
        <w:tc>
          <w:tcPr>
            <w:tcW w:w="292" w:type="pct"/>
            <w:tcBorders>
              <w:top w:val="nil"/>
              <w:left w:val="nil"/>
              <w:bottom w:val="single" w:sz="4" w:space="0" w:color="auto"/>
              <w:right w:val="single" w:sz="4" w:space="0" w:color="auto"/>
            </w:tcBorders>
            <w:shd w:val="clear" w:color="000000" w:fill="FFFFFF"/>
            <w:vAlign w:val="center"/>
            <w:hideMark/>
          </w:tcPr>
          <w:p w14:paraId="40173D4D" w14:textId="77777777" w:rsidR="000B4929" w:rsidRPr="000B4929" w:rsidRDefault="000B4929">
            <w:pPr>
              <w:jc w:val="center"/>
              <w:rPr>
                <w:color w:val="000000"/>
                <w:sz w:val="15"/>
                <w:szCs w:val="15"/>
              </w:rPr>
            </w:pPr>
            <w:r w:rsidRPr="000B4929">
              <w:rPr>
                <w:rFonts w:hint="eastAsia"/>
                <w:color w:val="000000"/>
                <w:sz w:val="15"/>
                <w:szCs w:val="15"/>
              </w:rPr>
              <w:t>61</w:t>
            </w:r>
          </w:p>
        </w:tc>
        <w:tc>
          <w:tcPr>
            <w:tcW w:w="292" w:type="pct"/>
            <w:tcBorders>
              <w:top w:val="nil"/>
              <w:left w:val="nil"/>
              <w:bottom w:val="single" w:sz="4" w:space="0" w:color="auto"/>
              <w:right w:val="single" w:sz="4" w:space="0" w:color="auto"/>
            </w:tcBorders>
            <w:shd w:val="clear" w:color="000000" w:fill="FFFFFF"/>
            <w:vAlign w:val="center"/>
            <w:hideMark/>
          </w:tcPr>
          <w:p w14:paraId="56979A86" w14:textId="77777777" w:rsidR="000B4929" w:rsidRPr="000B4929" w:rsidRDefault="000B4929">
            <w:pPr>
              <w:jc w:val="center"/>
              <w:rPr>
                <w:color w:val="000000"/>
                <w:sz w:val="15"/>
                <w:szCs w:val="15"/>
              </w:rPr>
            </w:pPr>
            <w:r w:rsidRPr="000B4929">
              <w:rPr>
                <w:rFonts w:hint="eastAsia"/>
                <w:color w:val="000000"/>
                <w:sz w:val="15"/>
                <w:szCs w:val="15"/>
              </w:rPr>
              <w:t>7.32</w:t>
            </w:r>
          </w:p>
        </w:tc>
        <w:tc>
          <w:tcPr>
            <w:tcW w:w="292" w:type="pct"/>
            <w:tcBorders>
              <w:top w:val="nil"/>
              <w:left w:val="nil"/>
              <w:bottom w:val="single" w:sz="4" w:space="0" w:color="auto"/>
              <w:right w:val="single" w:sz="4" w:space="0" w:color="auto"/>
            </w:tcBorders>
            <w:shd w:val="clear" w:color="000000" w:fill="FFFFFF"/>
            <w:vAlign w:val="center"/>
            <w:hideMark/>
          </w:tcPr>
          <w:p w14:paraId="110FE192" w14:textId="77777777" w:rsidR="000B4929" w:rsidRPr="000B4929" w:rsidRDefault="000B4929">
            <w:pPr>
              <w:jc w:val="center"/>
              <w:rPr>
                <w:color w:val="000000"/>
                <w:sz w:val="15"/>
                <w:szCs w:val="15"/>
              </w:rPr>
            </w:pPr>
            <w:r w:rsidRPr="000B4929">
              <w:rPr>
                <w:rFonts w:hint="eastAsia"/>
                <w:color w:val="000000"/>
                <w:sz w:val="15"/>
                <w:szCs w:val="15"/>
              </w:rPr>
              <w:t>1200</w:t>
            </w:r>
          </w:p>
        </w:tc>
        <w:tc>
          <w:tcPr>
            <w:tcW w:w="292" w:type="pct"/>
            <w:tcBorders>
              <w:top w:val="nil"/>
              <w:left w:val="nil"/>
              <w:bottom w:val="single" w:sz="4" w:space="0" w:color="auto"/>
              <w:right w:val="single" w:sz="4" w:space="0" w:color="auto"/>
            </w:tcBorders>
            <w:shd w:val="clear" w:color="000000" w:fill="FFFFFF"/>
            <w:vAlign w:val="center"/>
            <w:hideMark/>
          </w:tcPr>
          <w:p w14:paraId="294D5E2E" w14:textId="77777777" w:rsidR="000B4929" w:rsidRPr="000B4929" w:rsidRDefault="000B4929">
            <w:pPr>
              <w:jc w:val="center"/>
              <w:rPr>
                <w:color w:val="000000"/>
                <w:sz w:val="15"/>
                <w:szCs w:val="15"/>
              </w:rPr>
            </w:pPr>
            <w:r w:rsidRPr="000B4929">
              <w:rPr>
                <w:rFonts w:hint="eastAsia"/>
                <w:color w:val="000000"/>
                <w:sz w:val="15"/>
                <w:szCs w:val="15"/>
              </w:rPr>
              <w:t>25</w:t>
            </w:r>
          </w:p>
        </w:tc>
        <w:tc>
          <w:tcPr>
            <w:tcW w:w="292" w:type="pct"/>
            <w:tcBorders>
              <w:top w:val="nil"/>
              <w:left w:val="nil"/>
              <w:bottom w:val="single" w:sz="4" w:space="0" w:color="auto"/>
              <w:right w:val="single" w:sz="4" w:space="0" w:color="auto"/>
            </w:tcBorders>
            <w:shd w:val="clear" w:color="000000" w:fill="FFFFFF"/>
            <w:vAlign w:val="center"/>
            <w:hideMark/>
          </w:tcPr>
          <w:p w14:paraId="1822D0C6" w14:textId="77777777" w:rsidR="000B4929" w:rsidRPr="000B4929" w:rsidRDefault="000B4929">
            <w:pPr>
              <w:jc w:val="center"/>
              <w:rPr>
                <w:color w:val="000000"/>
                <w:sz w:val="15"/>
                <w:szCs w:val="15"/>
              </w:rPr>
            </w:pPr>
            <w:r w:rsidRPr="000B4929">
              <w:rPr>
                <w:rFonts w:hint="eastAsia"/>
                <w:color w:val="000000"/>
                <w:sz w:val="15"/>
                <w:szCs w:val="15"/>
              </w:rPr>
              <w:t>3</w:t>
            </w:r>
          </w:p>
        </w:tc>
        <w:tc>
          <w:tcPr>
            <w:tcW w:w="292" w:type="pct"/>
            <w:tcBorders>
              <w:top w:val="nil"/>
              <w:left w:val="nil"/>
              <w:bottom w:val="single" w:sz="4" w:space="0" w:color="auto"/>
              <w:right w:val="single" w:sz="4" w:space="0" w:color="auto"/>
            </w:tcBorders>
            <w:shd w:val="clear" w:color="000000" w:fill="FFFFFF"/>
            <w:vAlign w:val="center"/>
            <w:hideMark/>
          </w:tcPr>
          <w:p w14:paraId="0AAFE90A" w14:textId="14BDB777" w:rsidR="000B4929" w:rsidRPr="000B4929" w:rsidRDefault="000B4929">
            <w:pPr>
              <w:jc w:val="center"/>
              <w:rPr>
                <w:color w:val="000000"/>
                <w:sz w:val="15"/>
                <w:szCs w:val="15"/>
              </w:rPr>
            </w:pPr>
            <w:r w:rsidRPr="000B4929">
              <w:rPr>
                <w:rFonts w:hint="eastAsia"/>
                <w:color w:val="000000"/>
                <w:sz w:val="15"/>
                <w:szCs w:val="15"/>
              </w:rPr>
              <w:t>12.36</w:t>
            </w:r>
          </w:p>
        </w:tc>
        <w:tc>
          <w:tcPr>
            <w:tcW w:w="292" w:type="pct"/>
            <w:tcBorders>
              <w:top w:val="nil"/>
              <w:left w:val="nil"/>
              <w:bottom w:val="single" w:sz="4" w:space="0" w:color="auto"/>
              <w:right w:val="single" w:sz="4" w:space="0" w:color="auto"/>
            </w:tcBorders>
            <w:shd w:val="clear" w:color="000000" w:fill="FFFFFF"/>
            <w:vAlign w:val="center"/>
            <w:hideMark/>
          </w:tcPr>
          <w:p w14:paraId="198BE573" w14:textId="77777777" w:rsidR="000B4929" w:rsidRPr="000B4929" w:rsidRDefault="000B4929">
            <w:pPr>
              <w:jc w:val="center"/>
              <w:rPr>
                <w:b/>
                <w:bCs/>
                <w:color w:val="000000"/>
                <w:sz w:val="15"/>
                <w:szCs w:val="15"/>
              </w:rPr>
            </w:pPr>
            <w:r w:rsidRPr="000B4929">
              <w:rPr>
                <w:rFonts w:hint="eastAsia"/>
                <w:b/>
                <w:bCs/>
                <w:color w:val="000000"/>
                <w:sz w:val="15"/>
                <w:szCs w:val="15"/>
              </w:rPr>
              <w:t>0.38%</w:t>
            </w:r>
          </w:p>
        </w:tc>
      </w:tr>
      <w:tr w:rsidR="005C59F6" w:rsidRPr="000B4929" w14:paraId="2B40A5A5"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19078766" w14:textId="77777777" w:rsidR="000B4929" w:rsidRPr="000B4929" w:rsidRDefault="000B4929">
            <w:pPr>
              <w:jc w:val="center"/>
              <w:rPr>
                <w:color w:val="000000"/>
                <w:sz w:val="15"/>
                <w:szCs w:val="15"/>
              </w:rPr>
            </w:pPr>
            <w:r w:rsidRPr="000B4929">
              <w:rPr>
                <w:rFonts w:hint="eastAsia"/>
                <w:color w:val="000000"/>
                <w:sz w:val="15"/>
                <w:szCs w:val="15"/>
              </w:rPr>
              <w:t>1.3.3</w:t>
            </w:r>
          </w:p>
        </w:tc>
        <w:tc>
          <w:tcPr>
            <w:tcW w:w="292" w:type="pct"/>
            <w:tcBorders>
              <w:top w:val="nil"/>
              <w:left w:val="nil"/>
              <w:bottom w:val="single" w:sz="4" w:space="0" w:color="auto"/>
              <w:right w:val="single" w:sz="4" w:space="0" w:color="auto"/>
            </w:tcBorders>
            <w:shd w:val="clear" w:color="000000" w:fill="FFFFFF"/>
            <w:vAlign w:val="center"/>
            <w:hideMark/>
          </w:tcPr>
          <w:p w14:paraId="50E2183D" w14:textId="77777777" w:rsidR="000B4929" w:rsidRPr="000B4929" w:rsidRDefault="000B4929">
            <w:pPr>
              <w:jc w:val="center"/>
              <w:rPr>
                <w:color w:val="000000"/>
                <w:sz w:val="15"/>
                <w:szCs w:val="15"/>
              </w:rPr>
            </w:pPr>
            <w:r w:rsidRPr="000B4929">
              <w:rPr>
                <w:rFonts w:hint="eastAsia"/>
                <w:color w:val="000000"/>
                <w:sz w:val="15"/>
                <w:szCs w:val="15"/>
              </w:rPr>
              <w:t>简</w:t>
            </w:r>
          </w:p>
        </w:tc>
        <w:tc>
          <w:tcPr>
            <w:tcW w:w="292" w:type="pct"/>
            <w:tcBorders>
              <w:top w:val="nil"/>
              <w:left w:val="nil"/>
              <w:bottom w:val="single" w:sz="4" w:space="0" w:color="auto"/>
              <w:right w:val="single" w:sz="4" w:space="0" w:color="auto"/>
            </w:tcBorders>
            <w:shd w:val="clear" w:color="000000" w:fill="FFFFFF"/>
            <w:vAlign w:val="center"/>
            <w:hideMark/>
          </w:tcPr>
          <w:p w14:paraId="0CC8C13E" w14:textId="77777777" w:rsidR="000B4929" w:rsidRPr="000B4929" w:rsidRDefault="000B4929">
            <w:pPr>
              <w:jc w:val="center"/>
              <w:rPr>
                <w:color w:val="000000"/>
                <w:sz w:val="15"/>
                <w:szCs w:val="15"/>
              </w:rPr>
            </w:pPr>
            <w:r w:rsidRPr="000B4929">
              <w:rPr>
                <w:rFonts w:hint="eastAsia"/>
                <w:color w:val="000000"/>
                <w:sz w:val="15"/>
                <w:szCs w:val="15"/>
              </w:rPr>
              <w:t>m²</w:t>
            </w:r>
          </w:p>
        </w:tc>
        <w:tc>
          <w:tcPr>
            <w:tcW w:w="292" w:type="pct"/>
            <w:tcBorders>
              <w:top w:val="nil"/>
              <w:left w:val="nil"/>
              <w:bottom w:val="single" w:sz="4" w:space="0" w:color="auto"/>
              <w:right w:val="single" w:sz="4" w:space="0" w:color="auto"/>
            </w:tcBorders>
            <w:shd w:val="clear" w:color="000000" w:fill="FFFFFF"/>
            <w:vAlign w:val="center"/>
            <w:hideMark/>
          </w:tcPr>
          <w:p w14:paraId="0CAA1C47" w14:textId="77777777" w:rsidR="000B4929" w:rsidRPr="000B4929" w:rsidRDefault="000B4929">
            <w:pPr>
              <w:jc w:val="center"/>
              <w:rPr>
                <w:color w:val="000000"/>
                <w:sz w:val="15"/>
                <w:szCs w:val="15"/>
              </w:rPr>
            </w:pPr>
            <w:r w:rsidRPr="000B4929">
              <w:rPr>
                <w:rFonts w:hint="eastAsia"/>
                <w:color w:val="000000"/>
                <w:sz w:val="15"/>
                <w:szCs w:val="15"/>
              </w:rPr>
              <w:t>1100</w:t>
            </w:r>
          </w:p>
        </w:tc>
        <w:tc>
          <w:tcPr>
            <w:tcW w:w="292" w:type="pct"/>
            <w:tcBorders>
              <w:top w:val="nil"/>
              <w:left w:val="nil"/>
              <w:bottom w:val="single" w:sz="4" w:space="0" w:color="auto"/>
              <w:right w:val="single" w:sz="4" w:space="0" w:color="auto"/>
            </w:tcBorders>
            <w:shd w:val="clear" w:color="000000" w:fill="FFFFFF"/>
            <w:vAlign w:val="center"/>
            <w:hideMark/>
          </w:tcPr>
          <w:p w14:paraId="750B7E78" w14:textId="77777777" w:rsidR="000B4929" w:rsidRPr="000B4929" w:rsidRDefault="000B4929">
            <w:pPr>
              <w:jc w:val="center"/>
              <w:rPr>
                <w:color w:val="000000"/>
                <w:sz w:val="15"/>
                <w:szCs w:val="15"/>
              </w:rPr>
            </w:pPr>
            <w:r w:rsidRPr="000B4929">
              <w:rPr>
                <w:rFonts w:hint="eastAsia"/>
                <w:color w:val="000000"/>
                <w:sz w:val="15"/>
                <w:szCs w:val="15"/>
              </w:rPr>
              <w:t>40</w:t>
            </w:r>
          </w:p>
        </w:tc>
        <w:tc>
          <w:tcPr>
            <w:tcW w:w="321" w:type="pct"/>
            <w:tcBorders>
              <w:top w:val="nil"/>
              <w:left w:val="nil"/>
              <w:bottom w:val="single" w:sz="4" w:space="0" w:color="auto"/>
              <w:right w:val="single" w:sz="4" w:space="0" w:color="auto"/>
            </w:tcBorders>
            <w:shd w:val="clear" w:color="000000" w:fill="FFFFFF"/>
            <w:vAlign w:val="center"/>
            <w:hideMark/>
          </w:tcPr>
          <w:p w14:paraId="54FFC804" w14:textId="77777777" w:rsidR="000B4929" w:rsidRPr="000B4929" w:rsidRDefault="000B4929">
            <w:pPr>
              <w:jc w:val="center"/>
              <w:rPr>
                <w:color w:val="000000"/>
                <w:sz w:val="15"/>
                <w:szCs w:val="15"/>
              </w:rPr>
            </w:pPr>
            <w:r w:rsidRPr="000B4929">
              <w:rPr>
                <w:rFonts w:hint="eastAsia"/>
                <w:color w:val="000000"/>
                <w:sz w:val="15"/>
                <w:szCs w:val="15"/>
              </w:rPr>
              <w:t>4.4</w:t>
            </w:r>
          </w:p>
        </w:tc>
        <w:tc>
          <w:tcPr>
            <w:tcW w:w="292" w:type="pct"/>
            <w:tcBorders>
              <w:top w:val="nil"/>
              <w:left w:val="nil"/>
              <w:bottom w:val="single" w:sz="4" w:space="0" w:color="auto"/>
              <w:right w:val="single" w:sz="4" w:space="0" w:color="auto"/>
            </w:tcBorders>
            <w:shd w:val="clear" w:color="000000" w:fill="FFFFFF"/>
            <w:vAlign w:val="center"/>
            <w:hideMark/>
          </w:tcPr>
          <w:p w14:paraId="73A91632"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38C566B6"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08023959"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585ECE04" w14:textId="77777777" w:rsidR="000B4929" w:rsidRPr="000B4929" w:rsidRDefault="000B4929">
            <w:pPr>
              <w:jc w:val="center"/>
              <w:rPr>
                <w:color w:val="000000"/>
                <w:sz w:val="15"/>
                <w:szCs w:val="15"/>
              </w:rPr>
            </w:pPr>
            <w:r w:rsidRPr="000B4929">
              <w:rPr>
                <w:rFonts w:hint="eastAsia"/>
                <w:color w:val="000000"/>
                <w:sz w:val="15"/>
                <w:szCs w:val="15"/>
              </w:rPr>
              <w:t>1100</w:t>
            </w:r>
          </w:p>
        </w:tc>
        <w:tc>
          <w:tcPr>
            <w:tcW w:w="292" w:type="pct"/>
            <w:tcBorders>
              <w:top w:val="nil"/>
              <w:left w:val="nil"/>
              <w:bottom w:val="single" w:sz="4" w:space="0" w:color="auto"/>
              <w:right w:val="single" w:sz="4" w:space="0" w:color="auto"/>
            </w:tcBorders>
            <w:shd w:val="clear" w:color="000000" w:fill="FFFFFF"/>
            <w:vAlign w:val="center"/>
            <w:hideMark/>
          </w:tcPr>
          <w:p w14:paraId="4812629E"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045E2836"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2B3946CE" w14:textId="77777777" w:rsidR="000B4929" w:rsidRPr="000B4929" w:rsidRDefault="000B4929">
            <w:pPr>
              <w:jc w:val="center"/>
              <w:rPr>
                <w:color w:val="000000"/>
                <w:sz w:val="15"/>
                <w:szCs w:val="15"/>
              </w:rPr>
            </w:pPr>
            <w:r w:rsidRPr="000B4929">
              <w:rPr>
                <w:rFonts w:hint="eastAsia"/>
                <w:color w:val="000000"/>
                <w:sz w:val="15"/>
                <w:szCs w:val="15"/>
              </w:rPr>
              <w:t>1100</w:t>
            </w:r>
          </w:p>
        </w:tc>
        <w:tc>
          <w:tcPr>
            <w:tcW w:w="292" w:type="pct"/>
            <w:tcBorders>
              <w:top w:val="nil"/>
              <w:left w:val="nil"/>
              <w:bottom w:val="single" w:sz="4" w:space="0" w:color="auto"/>
              <w:right w:val="single" w:sz="4" w:space="0" w:color="auto"/>
            </w:tcBorders>
            <w:shd w:val="clear" w:color="000000" w:fill="FFFFFF"/>
            <w:vAlign w:val="center"/>
            <w:hideMark/>
          </w:tcPr>
          <w:p w14:paraId="4F5E2699" w14:textId="77777777" w:rsidR="000B4929" w:rsidRPr="000B4929" w:rsidRDefault="000B4929">
            <w:pPr>
              <w:jc w:val="center"/>
              <w:rPr>
                <w:color w:val="000000"/>
                <w:sz w:val="15"/>
                <w:szCs w:val="15"/>
              </w:rPr>
            </w:pPr>
            <w:r w:rsidRPr="000B4929">
              <w:rPr>
                <w:rFonts w:hint="eastAsia"/>
                <w:color w:val="000000"/>
                <w:sz w:val="15"/>
                <w:szCs w:val="15"/>
              </w:rPr>
              <w:t>5</w:t>
            </w:r>
          </w:p>
        </w:tc>
        <w:tc>
          <w:tcPr>
            <w:tcW w:w="292" w:type="pct"/>
            <w:tcBorders>
              <w:top w:val="nil"/>
              <w:left w:val="nil"/>
              <w:bottom w:val="single" w:sz="4" w:space="0" w:color="auto"/>
              <w:right w:val="single" w:sz="4" w:space="0" w:color="auto"/>
            </w:tcBorders>
            <w:shd w:val="clear" w:color="000000" w:fill="FFFFFF"/>
            <w:vAlign w:val="center"/>
            <w:hideMark/>
          </w:tcPr>
          <w:p w14:paraId="69FBACA6" w14:textId="77777777" w:rsidR="000B4929" w:rsidRPr="000B4929" w:rsidRDefault="000B4929">
            <w:pPr>
              <w:jc w:val="center"/>
              <w:rPr>
                <w:color w:val="000000"/>
                <w:sz w:val="15"/>
                <w:szCs w:val="15"/>
              </w:rPr>
            </w:pPr>
            <w:r w:rsidRPr="000B4929">
              <w:rPr>
                <w:rFonts w:hint="eastAsia"/>
                <w:color w:val="000000"/>
                <w:sz w:val="15"/>
                <w:szCs w:val="15"/>
              </w:rPr>
              <w:t>0.55</w:t>
            </w:r>
          </w:p>
        </w:tc>
        <w:tc>
          <w:tcPr>
            <w:tcW w:w="292" w:type="pct"/>
            <w:tcBorders>
              <w:top w:val="nil"/>
              <w:left w:val="nil"/>
              <w:bottom w:val="single" w:sz="4" w:space="0" w:color="auto"/>
              <w:right w:val="single" w:sz="4" w:space="0" w:color="auto"/>
            </w:tcBorders>
            <w:shd w:val="clear" w:color="000000" w:fill="FFFFFF"/>
            <w:vAlign w:val="center"/>
            <w:hideMark/>
          </w:tcPr>
          <w:p w14:paraId="771B39D0" w14:textId="4D34177D" w:rsidR="000B4929" w:rsidRPr="000B4929" w:rsidRDefault="000B4929">
            <w:pPr>
              <w:jc w:val="center"/>
              <w:rPr>
                <w:color w:val="000000"/>
                <w:sz w:val="15"/>
                <w:szCs w:val="15"/>
              </w:rPr>
            </w:pPr>
            <w:r w:rsidRPr="000B4929">
              <w:rPr>
                <w:rFonts w:hint="eastAsia"/>
                <w:color w:val="000000"/>
                <w:sz w:val="15"/>
                <w:szCs w:val="15"/>
              </w:rPr>
              <w:t>4.95</w:t>
            </w:r>
          </w:p>
        </w:tc>
        <w:tc>
          <w:tcPr>
            <w:tcW w:w="292" w:type="pct"/>
            <w:tcBorders>
              <w:top w:val="nil"/>
              <w:left w:val="nil"/>
              <w:bottom w:val="single" w:sz="4" w:space="0" w:color="auto"/>
              <w:right w:val="single" w:sz="4" w:space="0" w:color="auto"/>
            </w:tcBorders>
            <w:shd w:val="clear" w:color="000000" w:fill="FFFFFF"/>
            <w:vAlign w:val="center"/>
            <w:hideMark/>
          </w:tcPr>
          <w:p w14:paraId="6A85D4C6" w14:textId="77777777" w:rsidR="000B4929" w:rsidRPr="000B4929" w:rsidRDefault="000B4929">
            <w:pPr>
              <w:jc w:val="center"/>
              <w:rPr>
                <w:b/>
                <w:bCs/>
                <w:color w:val="000000"/>
                <w:sz w:val="15"/>
                <w:szCs w:val="15"/>
              </w:rPr>
            </w:pPr>
            <w:r w:rsidRPr="000B4929">
              <w:rPr>
                <w:rFonts w:hint="eastAsia"/>
                <w:b/>
                <w:bCs/>
                <w:color w:val="000000"/>
                <w:sz w:val="15"/>
                <w:szCs w:val="15"/>
              </w:rPr>
              <w:t>0.15%</w:t>
            </w:r>
          </w:p>
        </w:tc>
      </w:tr>
      <w:tr w:rsidR="005C59F6" w:rsidRPr="000B4929" w14:paraId="64A5A65C"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6A1F6C20" w14:textId="77777777" w:rsidR="000B4929" w:rsidRPr="000B4929" w:rsidRDefault="000B4929">
            <w:pPr>
              <w:jc w:val="center"/>
              <w:rPr>
                <w:color w:val="000000"/>
                <w:sz w:val="15"/>
                <w:szCs w:val="15"/>
              </w:rPr>
            </w:pPr>
            <w:r w:rsidRPr="000B4929">
              <w:rPr>
                <w:rFonts w:hint="eastAsia"/>
                <w:color w:val="000000"/>
                <w:sz w:val="15"/>
                <w:szCs w:val="15"/>
              </w:rPr>
              <w:t>1.3.4</w:t>
            </w:r>
          </w:p>
        </w:tc>
        <w:tc>
          <w:tcPr>
            <w:tcW w:w="292" w:type="pct"/>
            <w:tcBorders>
              <w:top w:val="nil"/>
              <w:left w:val="nil"/>
              <w:bottom w:val="single" w:sz="4" w:space="0" w:color="auto"/>
              <w:right w:val="single" w:sz="4" w:space="0" w:color="auto"/>
            </w:tcBorders>
            <w:shd w:val="clear" w:color="000000" w:fill="FFFFFF"/>
            <w:vAlign w:val="center"/>
            <w:hideMark/>
          </w:tcPr>
          <w:p w14:paraId="528408E0" w14:textId="77777777" w:rsidR="000B4929" w:rsidRPr="000B4929" w:rsidRDefault="000B4929">
            <w:pPr>
              <w:jc w:val="center"/>
              <w:rPr>
                <w:color w:val="000000"/>
                <w:sz w:val="15"/>
                <w:szCs w:val="15"/>
              </w:rPr>
            </w:pPr>
            <w:r w:rsidRPr="000B4929">
              <w:rPr>
                <w:rFonts w:hint="eastAsia"/>
                <w:color w:val="000000"/>
                <w:sz w:val="15"/>
                <w:szCs w:val="15"/>
              </w:rPr>
              <w:t>花坛</w:t>
            </w:r>
          </w:p>
        </w:tc>
        <w:tc>
          <w:tcPr>
            <w:tcW w:w="292" w:type="pct"/>
            <w:tcBorders>
              <w:top w:val="nil"/>
              <w:left w:val="nil"/>
              <w:bottom w:val="single" w:sz="4" w:space="0" w:color="auto"/>
              <w:right w:val="single" w:sz="4" w:space="0" w:color="auto"/>
            </w:tcBorders>
            <w:shd w:val="clear" w:color="000000" w:fill="FFFFFF"/>
            <w:vAlign w:val="center"/>
            <w:hideMark/>
          </w:tcPr>
          <w:p w14:paraId="2E555FE1" w14:textId="77777777" w:rsidR="000B4929" w:rsidRPr="000B4929" w:rsidRDefault="000B4929">
            <w:pPr>
              <w:jc w:val="center"/>
              <w:rPr>
                <w:color w:val="000000"/>
                <w:sz w:val="15"/>
                <w:szCs w:val="15"/>
              </w:rPr>
            </w:pPr>
            <w:r w:rsidRPr="000B4929">
              <w:rPr>
                <w:rFonts w:hint="eastAsia"/>
                <w:color w:val="000000"/>
                <w:sz w:val="15"/>
                <w:szCs w:val="15"/>
              </w:rPr>
              <w:t>m²</w:t>
            </w:r>
          </w:p>
        </w:tc>
        <w:tc>
          <w:tcPr>
            <w:tcW w:w="292" w:type="pct"/>
            <w:tcBorders>
              <w:top w:val="nil"/>
              <w:left w:val="nil"/>
              <w:bottom w:val="single" w:sz="4" w:space="0" w:color="auto"/>
              <w:right w:val="single" w:sz="4" w:space="0" w:color="auto"/>
            </w:tcBorders>
            <w:shd w:val="clear" w:color="000000" w:fill="FFFFFF"/>
            <w:vAlign w:val="center"/>
            <w:hideMark/>
          </w:tcPr>
          <w:p w14:paraId="1C4C00CC" w14:textId="77777777" w:rsidR="000B4929" w:rsidRPr="000B4929" w:rsidRDefault="000B4929">
            <w:pPr>
              <w:jc w:val="center"/>
              <w:rPr>
                <w:color w:val="000000"/>
                <w:sz w:val="15"/>
                <w:szCs w:val="15"/>
              </w:rPr>
            </w:pPr>
            <w:r w:rsidRPr="000B4929">
              <w:rPr>
                <w:rFonts w:hint="eastAsia"/>
                <w:color w:val="000000"/>
                <w:sz w:val="15"/>
                <w:szCs w:val="15"/>
              </w:rPr>
              <w:t>1000</w:t>
            </w:r>
          </w:p>
        </w:tc>
        <w:tc>
          <w:tcPr>
            <w:tcW w:w="292" w:type="pct"/>
            <w:tcBorders>
              <w:top w:val="nil"/>
              <w:left w:val="nil"/>
              <w:bottom w:val="single" w:sz="4" w:space="0" w:color="auto"/>
              <w:right w:val="single" w:sz="4" w:space="0" w:color="auto"/>
            </w:tcBorders>
            <w:shd w:val="clear" w:color="000000" w:fill="FFFFFF"/>
            <w:vAlign w:val="center"/>
            <w:hideMark/>
          </w:tcPr>
          <w:p w14:paraId="2AC76595" w14:textId="77777777" w:rsidR="000B4929" w:rsidRPr="000B4929" w:rsidRDefault="000B4929">
            <w:pPr>
              <w:jc w:val="center"/>
              <w:rPr>
                <w:color w:val="000000"/>
                <w:sz w:val="15"/>
                <w:szCs w:val="15"/>
              </w:rPr>
            </w:pPr>
            <w:r w:rsidRPr="000B4929">
              <w:rPr>
                <w:rFonts w:hint="eastAsia"/>
                <w:color w:val="000000"/>
                <w:sz w:val="15"/>
                <w:szCs w:val="15"/>
              </w:rPr>
              <w:t>131</w:t>
            </w:r>
          </w:p>
        </w:tc>
        <w:tc>
          <w:tcPr>
            <w:tcW w:w="321" w:type="pct"/>
            <w:tcBorders>
              <w:top w:val="nil"/>
              <w:left w:val="nil"/>
              <w:bottom w:val="single" w:sz="4" w:space="0" w:color="auto"/>
              <w:right w:val="single" w:sz="4" w:space="0" w:color="auto"/>
            </w:tcBorders>
            <w:shd w:val="clear" w:color="000000" w:fill="FFFFFF"/>
            <w:vAlign w:val="center"/>
            <w:hideMark/>
          </w:tcPr>
          <w:p w14:paraId="3E90C5F1" w14:textId="77777777" w:rsidR="000B4929" w:rsidRPr="000B4929" w:rsidRDefault="000B4929">
            <w:pPr>
              <w:jc w:val="center"/>
              <w:rPr>
                <w:color w:val="000000"/>
                <w:sz w:val="15"/>
                <w:szCs w:val="15"/>
              </w:rPr>
            </w:pPr>
            <w:r w:rsidRPr="000B4929">
              <w:rPr>
                <w:rFonts w:hint="eastAsia"/>
                <w:color w:val="000000"/>
                <w:sz w:val="15"/>
                <w:szCs w:val="15"/>
              </w:rPr>
              <w:t>13.1</w:t>
            </w:r>
          </w:p>
        </w:tc>
        <w:tc>
          <w:tcPr>
            <w:tcW w:w="292" w:type="pct"/>
            <w:tcBorders>
              <w:top w:val="nil"/>
              <w:left w:val="nil"/>
              <w:bottom w:val="single" w:sz="4" w:space="0" w:color="auto"/>
              <w:right w:val="single" w:sz="4" w:space="0" w:color="auto"/>
            </w:tcBorders>
            <w:shd w:val="clear" w:color="000000" w:fill="FFFFFF"/>
            <w:vAlign w:val="center"/>
            <w:hideMark/>
          </w:tcPr>
          <w:p w14:paraId="53068CF6"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3D5A8E1D"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560AB2B8"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737721EB" w14:textId="77777777" w:rsidR="000B4929" w:rsidRPr="000B4929" w:rsidRDefault="000B4929">
            <w:pPr>
              <w:jc w:val="center"/>
              <w:rPr>
                <w:color w:val="000000"/>
                <w:sz w:val="15"/>
                <w:szCs w:val="15"/>
              </w:rPr>
            </w:pPr>
            <w:r w:rsidRPr="000B4929">
              <w:rPr>
                <w:rFonts w:hint="eastAsia"/>
                <w:color w:val="000000"/>
                <w:sz w:val="15"/>
                <w:szCs w:val="15"/>
              </w:rPr>
              <w:t>1000</w:t>
            </w:r>
          </w:p>
        </w:tc>
        <w:tc>
          <w:tcPr>
            <w:tcW w:w="292" w:type="pct"/>
            <w:tcBorders>
              <w:top w:val="nil"/>
              <w:left w:val="nil"/>
              <w:bottom w:val="single" w:sz="4" w:space="0" w:color="auto"/>
              <w:right w:val="single" w:sz="4" w:space="0" w:color="auto"/>
            </w:tcBorders>
            <w:shd w:val="clear" w:color="000000" w:fill="FFFFFF"/>
            <w:vAlign w:val="center"/>
            <w:hideMark/>
          </w:tcPr>
          <w:p w14:paraId="3C5D35D9" w14:textId="77777777" w:rsidR="000B4929" w:rsidRPr="000B4929" w:rsidRDefault="000B4929">
            <w:pPr>
              <w:jc w:val="center"/>
              <w:rPr>
                <w:color w:val="000000"/>
                <w:sz w:val="15"/>
                <w:szCs w:val="15"/>
              </w:rPr>
            </w:pPr>
            <w:r w:rsidRPr="000B4929">
              <w:rPr>
                <w:rFonts w:hint="eastAsia"/>
                <w:color w:val="000000"/>
                <w:sz w:val="15"/>
                <w:szCs w:val="15"/>
              </w:rPr>
              <w:t>10</w:t>
            </w:r>
          </w:p>
        </w:tc>
        <w:tc>
          <w:tcPr>
            <w:tcW w:w="292" w:type="pct"/>
            <w:tcBorders>
              <w:top w:val="nil"/>
              <w:left w:val="nil"/>
              <w:bottom w:val="single" w:sz="4" w:space="0" w:color="auto"/>
              <w:right w:val="single" w:sz="4" w:space="0" w:color="auto"/>
            </w:tcBorders>
            <w:shd w:val="clear" w:color="000000" w:fill="FFFFFF"/>
            <w:vAlign w:val="center"/>
            <w:hideMark/>
          </w:tcPr>
          <w:p w14:paraId="5EE79AE0" w14:textId="77777777" w:rsidR="000B4929" w:rsidRPr="000B4929" w:rsidRDefault="000B4929">
            <w:pPr>
              <w:jc w:val="center"/>
              <w:rPr>
                <w:color w:val="000000"/>
                <w:sz w:val="15"/>
                <w:szCs w:val="15"/>
              </w:rPr>
            </w:pPr>
            <w:r w:rsidRPr="000B4929">
              <w:rPr>
                <w:rFonts w:hint="eastAsia"/>
                <w:color w:val="000000"/>
                <w:sz w:val="15"/>
                <w:szCs w:val="15"/>
              </w:rPr>
              <w:t>1</w:t>
            </w:r>
          </w:p>
        </w:tc>
        <w:tc>
          <w:tcPr>
            <w:tcW w:w="292" w:type="pct"/>
            <w:tcBorders>
              <w:top w:val="nil"/>
              <w:left w:val="nil"/>
              <w:bottom w:val="single" w:sz="4" w:space="0" w:color="auto"/>
              <w:right w:val="single" w:sz="4" w:space="0" w:color="auto"/>
            </w:tcBorders>
            <w:shd w:val="clear" w:color="000000" w:fill="FFFFFF"/>
            <w:vAlign w:val="center"/>
            <w:hideMark/>
          </w:tcPr>
          <w:p w14:paraId="762D636E" w14:textId="77777777" w:rsidR="000B4929" w:rsidRPr="000B4929" w:rsidRDefault="000B4929">
            <w:pPr>
              <w:jc w:val="center"/>
              <w:rPr>
                <w:color w:val="000000"/>
                <w:sz w:val="15"/>
                <w:szCs w:val="15"/>
              </w:rPr>
            </w:pPr>
            <w:r w:rsidRPr="000B4929">
              <w:rPr>
                <w:rFonts w:hint="eastAsia"/>
                <w:color w:val="000000"/>
                <w:sz w:val="15"/>
                <w:szCs w:val="15"/>
              </w:rPr>
              <w:t>1000</w:t>
            </w:r>
          </w:p>
        </w:tc>
        <w:tc>
          <w:tcPr>
            <w:tcW w:w="292" w:type="pct"/>
            <w:tcBorders>
              <w:top w:val="nil"/>
              <w:left w:val="nil"/>
              <w:bottom w:val="single" w:sz="4" w:space="0" w:color="auto"/>
              <w:right w:val="single" w:sz="4" w:space="0" w:color="auto"/>
            </w:tcBorders>
            <w:shd w:val="clear" w:color="000000" w:fill="FFFFFF"/>
            <w:vAlign w:val="center"/>
            <w:hideMark/>
          </w:tcPr>
          <w:p w14:paraId="464C6DEB"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7D21AD0E"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0FF8E661" w14:textId="6275E648" w:rsidR="000B4929" w:rsidRPr="000B4929" w:rsidRDefault="000B4929">
            <w:pPr>
              <w:jc w:val="center"/>
              <w:rPr>
                <w:color w:val="000000"/>
                <w:sz w:val="15"/>
                <w:szCs w:val="15"/>
              </w:rPr>
            </w:pPr>
            <w:r w:rsidRPr="000B4929">
              <w:rPr>
                <w:rFonts w:hint="eastAsia"/>
                <w:color w:val="000000"/>
                <w:sz w:val="15"/>
                <w:szCs w:val="15"/>
              </w:rPr>
              <w:t>14.10</w:t>
            </w:r>
          </w:p>
        </w:tc>
        <w:tc>
          <w:tcPr>
            <w:tcW w:w="292" w:type="pct"/>
            <w:tcBorders>
              <w:top w:val="nil"/>
              <w:left w:val="nil"/>
              <w:bottom w:val="single" w:sz="4" w:space="0" w:color="auto"/>
              <w:right w:val="single" w:sz="4" w:space="0" w:color="auto"/>
            </w:tcBorders>
            <w:shd w:val="clear" w:color="000000" w:fill="FFFFFF"/>
            <w:vAlign w:val="center"/>
            <w:hideMark/>
          </w:tcPr>
          <w:p w14:paraId="5AAAC71E" w14:textId="77777777" w:rsidR="000B4929" w:rsidRPr="000B4929" w:rsidRDefault="000B4929">
            <w:pPr>
              <w:jc w:val="center"/>
              <w:rPr>
                <w:b/>
                <w:bCs/>
                <w:color w:val="000000"/>
                <w:sz w:val="15"/>
                <w:szCs w:val="15"/>
              </w:rPr>
            </w:pPr>
            <w:r w:rsidRPr="000B4929">
              <w:rPr>
                <w:rFonts w:hint="eastAsia"/>
                <w:b/>
                <w:bCs/>
                <w:color w:val="000000"/>
                <w:sz w:val="15"/>
                <w:szCs w:val="15"/>
              </w:rPr>
              <w:t>0.44%</w:t>
            </w:r>
          </w:p>
        </w:tc>
      </w:tr>
      <w:tr w:rsidR="005C59F6" w:rsidRPr="000B4929" w14:paraId="72AF493C"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41EBF6CE" w14:textId="77777777" w:rsidR="000B4929" w:rsidRPr="000B4929" w:rsidRDefault="000B4929">
            <w:pPr>
              <w:jc w:val="center"/>
              <w:rPr>
                <w:color w:val="000000"/>
                <w:sz w:val="15"/>
                <w:szCs w:val="15"/>
              </w:rPr>
            </w:pPr>
            <w:r w:rsidRPr="000B4929">
              <w:rPr>
                <w:rFonts w:hint="eastAsia"/>
                <w:color w:val="000000"/>
                <w:sz w:val="15"/>
                <w:szCs w:val="15"/>
              </w:rPr>
              <w:t>1.3.5</w:t>
            </w:r>
          </w:p>
        </w:tc>
        <w:tc>
          <w:tcPr>
            <w:tcW w:w="292" w:type="pct"/>
            <w:tcBorders>
              <w:top w:val="nil"/>
              <w:left w:val="nil"/>
              <w:bottom w:val="single" w:sz="4" w:space="0" w:color="auto"/>
              <w:right w:val="single" w:sz="4" w:space="0" w:color="auto"/>
            </w:tcBorders>
            <w:shd w:val="clear" w:color="000000" w:fill="FFFFFF"/>
            <w:vAlign w:val="center"/>
            <w:hideMark/>
          </w:tcPr>
          <w:p w14:paraId="14681F72" w14:textId="77777777" w:rsidR="000B4929" w:rsidRPr="000B4929" w:rsidRDefault="000B4929">
            <w:pPr>
              <w:jc w:val="center"/>
              <w:rPr>
                <w:color w:val="000000"/>
                <w:sz w:val="15"/>
                <w:szCs w:val="15"/>
              </w:rPr>
            </w:pPr>
            <w:r w:rsidRPr="000B4929">
              <w:rPr>
                <w:rFonts w:hint="eastAsia"/>
                <w:color w:val="000000"/>
                <w:sz w:val="15"/>
                <w:szCs w:val="15"/>
              </w:rPr>
              <w:t>大门</w:t>
            </w:r>
          </w:p>
        </w:tc>
        <w:tc>
          <w:tcPr>
            <w:tcW w:w="292" w:type="pct"/>
            <w:tcBorders>
              <w:top w:val="nil"/>
              <w:left w:val="nil"/>
              <w:bottom w:val="single" w:sz="4" w:space="0" w:color="auto"/>
              <w:right w:val="single" w:sz="4" w:space="0" w:color="auto"/>
            </w:tcBorders>
            <w:shd w:val="clear" w:color="000000" w:fill="FFFFFF"/>
            <w:vAlign w:val="center"/>
            <w:hideMark/>
          </w:tcPr>
          <w:p w14:paraId="798B0D63" w14:textId="77777777" w:rsidR="000B4929" w:rsidRPr="000B4929" w:rsidRDefault="000B4929">
            <w:pPr>
              <w:jc w:val="center"/>
              <w:rPr>
                <w:color w:val="000000"/>
                <w:sz w:val="15"/>
                <w:szCs w:val="15"/>
              </w:rPr>
            </w:pPr>
            <w:r w:rsidRPr="000B4929">
              <w:rPr>
                <w:rFonts w:hint="eastAsia"/>
                <w:color w:val="000000"/>
                <w:sz w:val="15"/>
                <w:szCs w:val="15"/>
              </w:rPr>
              <w:t>座</w:t>
            </w:r>
          </w:p>
        </w:tc>
        <w:tc>
          <w:tcPr>
            <w:tcW w:w="292" w:type="pct"/>
            <w:tcBorders>
              <w:top w:val="nil"/>
              <w:left w:val="nil"/>
              <w:bottom w:val="single" w:sz="4" w:space="0" w:color="auto"/>
              <w:right w:val="single" w:sz="4" w:space="0" w:color="auto"/>
            </w:tcBorders>
            <w:shd w:val="clear" w:color="000000" w:fill="FFFFFF"/>
            <w:vAlign w:val="center"/>
            <w:hideMark/>
          </w:tcPr>
          <w:p w14:paraId="668D78E9" w14:textId="77777777" w:rsidR="000B4929" w:rsidRPr="000B4929" w:rsidRDefault="000B4929">
            <w:pPr>
              <w:jc w:val="center"/>
              <w:rPr>
                <w:color w:val="000000"/>
                <w:sz w:val="15"/>
                <w:szCs w:val="15"/>
              </w:rPr>
            </w:pPr>
            <w:r w:rsidRPr="000B4929">
              <w:rPr>
                <w:rFonts w:hint="eastAsia"/>
                <w:color w:val="000000"/>
                <w:sz w:val="15"/>
                <w:szCs w:val="15"/>
              </w:rPr>
              <w:t>8000</w:t>
            </w:r>
          </w:p>
        </w:tc>
        <w:tc>
          <w:tcPr>
            <w:tcW w:w="292" w:type="pct"/>
            <w:tcBorders>
              <w:top w:val="nil"/>
              <w:left w:val="nil"/>
              <w:bottom w:val="single" w:sz="4" w:space="0" w:color="auto"/>
              <w:right w:val="single" w:sz="4" w:space="0" w:color="auto"/>
            </w:tcBorders>
            <w:shd w:val="clear" w:color="000000" w:fill="FFFFFF"/>
            <w:vAlign w:val="center"/>
            <w:hideMark/>
          </w:tcPr>
          <w:p w14:paraId="5C647CDA" w14:textId="77777777" w:rsidR="000B4929" w:rsidRPr="000B4929" w:rsidRDefault="000B4929">
            <w:pPr>
              <w:jc w:val="center"/>
              <w:rPr>
                <w:color w:val="000000"/>
                <w:sz w:val="15"/>
                <w:szCs w:val="15"/>
              </w:rPr>
            </w:pPr>
            <w:r w:rsidRPr="000B4929">
              <w:rPr>
                <w:rFonts w:hint="eastAsia"/>
                <w:color w:val="000000"/>
                <w:sz w:val="15"/>
                <w:szCs w:val="15"/>
              </w:rPr>
              <w:t>1</w:t>
            </w:r>
          </w:p>
        </w:tc>
        <w:tc>
          <w:tcPr>
            <w:tcW w:w="321" w:type="pct"/>
            <w:tcBorders>
              <w:top w:val="nil"/>
              <w:left w:val="nil"/>
              <w:bottom w:val="single" w:sz="4" w:space="0" w:color="auto"/>
              <w:right w:val="single" w:sz="4" w:space="0" w:color="auto"/>
            </w:tcBorders>
            <w:shd w:val="clear" w:color="000000" w:fill="FFFFFF"/>
            <w:vAlign w:val="center"/>
            <w:hideMark/>
          </w:tcPr>
          <w:p w14:paraId="16169ADA" w14:textId="77777777" w:rsidR="000B4929" w:rsidRPr="000B4929" w:rsidRDefault="000B4929">
            <w:pPr>
              <w:jc w:val="center"/>
              <w:rPr>
                <w:color w:val="000000"/>
                <w:sz w:val="15"/>
                <w:szCs w:val="15"/>
              </w:rPr>
            </w:pPr>
            <w:r w:rsidRPr="000B4929">
              <w:rPr>
                <w:rFonts w:hint="eastAsia"/>
                <w:color w:val="000000"/>
                <w:sz w:val="15"/>
                <w:szCs w:val="15"/>
              </w:rPr>
              <w:t>0.8</w:t>
            </w:r>
          </w:p>
        </w:tc>
        <w:tc>
          <w:tcPr>
            <w:tcW w:w="292" w:type="pct"/>
            <w:tcBorders>
              <w:top w:val="nil"/>
              <w:left w:val="nil"/>
              <w:bottom w:val="single" w:sz="4" w:space="0" w:color="auto"/>
              <w:right w:val="single" w:sz="4" w:space="0" w:color="auto"/>
            </w:tcBorders>
            <w:shd w:val="clear" w:color="000000" w:fill="FFFFFF"/>
            <w:vAlign w:val="center"/>
            <w:hideMark/>
          </w:tcPr>
          <w:p w14:paraId="7C3F66FF"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275F419E"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0C652357"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1F098B63" w14:textId="77777777" w:rsidR="000B4929" w:rsidRPr="000B4929" w:rsidRDefault="000B4929">
            <w:pPr>
              <w:jc w:val="center"/>
              <w:rPr>
                <w:color w:val="000000"/>
                <w:sz w:val="15"/>
                <w:szCs w:val="15"/>
              </w:rPr>
            </w:pPr>
            <w:r w:rsidRPr="000B4929">
              <w:rPr>
                <w:rFonts w:hint="eastAsia"/>
                <w:color w:val="000000"/>
                <w:sz w:val="15"/>
                <w:szCs w:val="15"/>
              </w:rPr>
              <w:t>8000</w:t>
            </w:r>
          </w:p>
        </w:tc>
        <w:tc>
          <w:tcPr>
            <w:tcW w:w="292" w:type="pct"/>
            <w:tcBorders>
              <w:top w:val="nil"/>
              <w:left w:val="nil"/>
              <w:bottom w:val="single" w:sz="4" w:space="0" w:color="auto"/>
              <w:right w:val="single" w:sz="4" w:space="0" w:color="auto"/>
            </w:tcBorders>
            <w:shd w:val="clear" w:color="000000" w:fill="FFFFFF"/>
            <w:vAlign w:val="center"/>
            <w:hideMark/>
          </w:tcPr>
          <w:p w14:paraId="4C351314"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2B29D65C"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7F115711" w14:textId="77777777" w:rsidR="000B4929" w:rsidRPr="000B4929" w:rsidRDefault="000B4929">
            <w:pPr>
              <w:jc w:val="center"/>
              <w:rPr>
                <w:color w:val="000000"/>
                <w:sz w:val="15"/>
                <w:szCs w:val="15"/>
              </w:rPr>
            </w:pPr>
            <w:r w:rsidRPr="000B4929">
              <w:rPr>
                <w:rFonts w:hint="eastAsia"/>
                <w:color w:val="000000"/>
                <w:sz w:val="15"/>
                <w:szCs w:val="15"/>
              </w:rPr>
              <w:t>8000</w:t>
            </w:r>
          </w:p>
        </w:tc>
        <w:tc>
          <w:tcPr>
            <w:tcW w:w="292" w:type="pct"/>
            <w:tcBorders>
              <w:top w:val="nil"/>
              <w:left w:val="nil"/>
              <w:bottom w:val="single" w:sz="4" w:space="0" w:color="auto"/>
              <w:right w:val="single" w:sz="4" w:space="0" w:color="auto"/>
            </w:tcBorders>
            <w:shd w:val="clear" w:color="000000" w:fill="FFFFFF"/>
            <w:vAlign w:val="center"/>
            <w:hideMark/>
          </w:tcPr>
          <w:p w14:paraId="57462A99" w14:textId="77777777" w:rsidR="000B4929" w:rsidRPr="000B4929" w:rsidRDefault="000B4929">
            <w:pPr>
              <w:jc w:val="center"/>
              <w:rPr>
                <w:color w:val="000000"/>
                <w:sz w:val="15"/>
                <w:szCs w:val="15"/>
              </w:rPr>
            </w:pPr>
            <w:r w:rsidRPr="000B4929">
              <w:rPr>
                <w:rFonts w:hint="eastAsia"/>
                <w:color w:val="000000"/>
                <w:sz w:val="15"/>
                <w:szCs w:val="15"/>
              </w:rPr>
              <w:t>45</w:t>
            </w:r>
          </w:p>
        </w:tc>
        <w:tc>
          <w:tcPr>
            <w:tcW w:w="292" w:type="pct"/>
            <w:tcBorders>
              <w:top w:val="nil"/>
              <w:left w:val="nil"/>
              <w:bottom w:val="single" w:sz="4" w:space="0" w:color="auto"/>
              <w:right w:val="single" w:sz="4" w:space="0" w:color="auto"/>
            </w:tcBorders>
            <w:shd w:val="clear" w:color="000000" w:fill="FFFFFF"/>
            <w:vAlign w:val="center"/>
            <w:hideMark/>
          </w:tcPr>
          <w:p w14:paraId="39DD2080" w14:textId="77777777" w:rsidR="000B4929" w:rsidRPr="000B4929" w:rsidRDefault="000B4929">
            <w:pPr>
              <w:jc w:val="center"/>
              <w:rPr>
                <w:color w:val="000000"/>
                <w:sz w:val="15"/>
                <w:szCs w:val="15"/>
              </w:rPr>
            </w:pPr>
            <w:r w:rsidRPr="000B4929">
              <w:rPr>
                <w:rFonts w:hint="eastAsia"/>
                <w:color w:val="000000"/>
                <w:sz w:val="15"/>
                <w:szCs w:val="15"/>
              </w:rPr>
              <w:t>36</w:t>
            </w:r>
          </w:p>
        </w:tc>
        <w:tc>
          <w:tcPr>
            <w:tcW w:w="292" w:type="pct"/>
            <w:tcBorders>
              <w:top w:val="nil"/>
              <w:left w:val="nil"/>
              <w:bottom w:val="single" w:sz="4" w:space="0" w:color="auto"/>
              <w:right w:val="single" w:sz="4" w:space="0" w:color="auto"/>
            </w:tcBorders>
            <w:shd w:val="clear" w:color="000000" w:fill="FFFFFF"/>
            <w:vAlign w:val="center"/>
            <w:hideMark/>
          </w:tcPr>
          <w:p w14:paraId="73349E12" w14:textId="60104A1F" w:rsidR="000B4929" w:rsidRPr="000B4929" w:rsidRDefault="000B4929">
            <w:pPr>
              <w:jc w:val="center"/>
              <w:rPr>
                <w:color w:val="000000"/>
                <w:sz w:val="15"/>
                <w:szCs w:val="15"/>
              </w:rPr>
            </w:pPr>
            <w:r w:rsidRPr="000B4929">
              <w:rPr>
                <w:rFonts w:hint="eastAsia"/>
                <w:color w:val="000000"/>
                <w:sz w:val="15"/>
                <w:szCs w:val="15"/>
              </w:rPr>
              <w:t>36.80</w:t>
            </w:r>
          </w:p>
        </w:tc>
        <w:tc>
          <w:tcPr>
            <w:tcW w:w="292" w:type="pct"/>
            <w:tcBorders>
              <w:top w:val="nil"/>
              <w:left w:val="nil"/>
              <w:bottom w:val="single" w:sz="4" w:space="0" w:color="auto"/>
              <w:right w:val="single" w:sz="4" w:space="0" w:color="auto"/>
            </w:tcBorders>
            <w:shd w:val="clear" w:color="000000" w:fill="FFFFFF"/>
            <w:vAlign w:val="center"/>
            <w:hideMark/>
          </w:tcPr>
          <w:p w14:paraId="44A114FF" w14:textId="77777777" w:rsidR="000B4929" w:rsidRPr="000B4929" w:rsidRDefault="000B4929">
            <w:pPr>
              <w:jc w:val="center"/>
              <w:rPr>
                <w:b/>
                <w:bCs/>
                <w:color w:val="000000"/>
                <w:sz w:val="15"/>
                <w:szCs w:val="15"/>
              </w:rPr>
            </w:pPr>
            <w:r w:rsidRPr="000B4929">
              <w:rPr>
                <w:rFonts w:hint="eastAsia"/>
                <w:b/>
                <w:bCs/>
                <w:color w:val="000000"/>
                <w:sz w:val="15"/>
                <w:szCs w:val="15"/>
              </w:rPr>
              <w:t>1.14%</w:t>
            </w:r>
          </w:p>
        </w:tc>
      </w:tr>
      <w:tr w:rsidR="005C59F6" w:rsidRPr="000B4929" w14:paraId="436A5A23"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49997164" w14:textId="77777777" w:rsidR="000B4929" w:rsidRPr="000B4929" w:rsidRDefault="000B4929">
            <w:pPr>
              <w:jc w:val="center"/>
              <w:rPr>
                <w:color w:val="000000"/>
                <w:sz w:val="15"/>
                <w:szCs w:val="15"/>
              </w:rPr>
            </w:pPr>
            <w:r w:rsidRPr="000B4929">
              <w:rPr>
                <w:rFonts w:hint="eastAsia"/>
                <w:color w:val="000000"/>
                <w:sz w:val="15"/>
                <w:szCs w:val="15"/>
              </w:rPr>
              <w:t>1.3.6</w:t>
            </w:r>
          </w:p>
        </w:tc>
        <w:tc>
          <w:tcPr>
            <w:tcW w:w="292" w:type="pct"/>
            <w:tcBorders>
              <w:top w:val="nil"/>
              <w:left w:val="nil"/>
              <w:bottom w:val="single" w:sz="4" w:space="0" w:color="auto"/>
              <w:right w:val="single" w:sz="4" w:space="0" w:color="auto"/>
            </w:tcBorders>
            <w:shd w:val="clear" w:color="000000" w:fill="FFFFFF"/>
            <w:vAlign w:val="center"/>
            <w:hideMark/>
          </w:tcPr>
          <w:p w14:paraId="1E9FE711" w14:textId="77777777" w:rsidR="000B4929" w:rsidRPr="000B4929" w:rsidRDefault="000B4929">
            <w:pPr>
              <w:jc w:val="center"/>
              <w:rPr>
                <w:color w:val="000000"/>
                <w:sz w:val="15"/>
                <w:szCs w:val="15"/>
              </w:rPr>
            </w:pPr>
            <w:r w:rsidRPr="000B4929">
              <w:rPr>
                <w:rFonts w:hint="eastAsia"/>
                <w:color w:val="000000"/>
                <w:sz w:val="15"/>
                <w:szCs w:val="15"/>
              </w:rPr>
              <w:t>旗帜</w:t>
            </w:r>
            <w:proofErr w:type="gramStart"/>
            <w:r w:rsidRPr="000B4929">
              <w:rPr>
                <w:rFonts w:hint="eastAsia"/>
                <w:color w:val="000000"/>
                <w:sz w:val="15"/>
                <w:szCs w:val="15"/>
              </w:rPr>
              <w:t>杆基础</w:t>
            </w:r>
            <w:proofErr w:type="gramEnd"/>
          </w:p>
        </w:tc>
        <w:tc>
          <w:tcPr>
            <w:tcW w:w="292" w:type="pct"/>
            <w:tcBorders>
              <w:top w:val="nil"/>
              <w:left w:val="nil"/>
              <w:bottom w:val="single" w:sz="4" w:space="0" w:color="auto"/>
              <w:right w:val="single" w:sz="4" w:space="0" w:color="auto"/>
            </w:tcBorders>
            <w:shd w:val="clear" w:color="000000" w:fill="FFFFFF"/>
            <w:vAlign w:val="center"/>
            <w:hideMark/>
          </w:tcPr>
          <w:p w14:paraId="77703391" w14:textId="77777777" w:rsidR="000B4929" w:rsidRPr="000B4929" w:rsidRDefault="000B4929">
            <w:pPr>
              <w:jc w:val="center"/>
              <w:rPr>
                <w:color w:val="000000"/>
                <w:sz w:val="15"/>
                <w:szCs w:val="15"/>
              </w:rPr>
            </w:pPr>
            <w:r w:rsidRPr="000B4929">
              <w:rPr>
                <w:rFonts w:hint="eastAsia"/>
                <w:color w:val="000000"/>
                <w:sz w:val="15"/>
                <w:szCs w:val="15"/>
              </w:rPr>
              <w:t>m²</w:t>
            </w:r>
          </w:p>
        </w:tc>
        <w:tc>
          <w:tcPr>
            <w:tcW w:w="292" w:type="pct"/>
            <w:tcBorders>
              <w:top w:val="nil"/>
              <w:left w:val="nil"/>
              <w:bottom w:val="single" w:sz="4" w:space="0" w:color="auto"/>
              <w:right w:val="single" w:sz="4" w:space="0" w:color="auto"/>
            </w:tcBorders>
            <w:shd w:val="clear" w:color="000000" w:fill="FFFFFF"/>
            <w:vAlign w:val="center"/>
            <w:hideMark/>
          </w:tcPr>
          <w:p w14:paraId="26772AF4" w14:textId="77777777" w:rsidR="000B4929" w:rsidRPr="000B4929" w:rsidRDefault="000B4929">
            <w:pPr>
              <w:jc w:val="center"/>
              <w:rPr>
                <w:color w:val="000000"/>
                <w:sz w:val="15"/>
                <w:szCs w:val="15"/>
              </w:rPr>
            </w:pPr>
            <w:r w:rsidRPr="000B4929">
              <w:rPr>
                <w:rFonts w:hint="eastAsia"/>
                <w:color w:val="000000"/>
                <w:sz w:val="15"/>
                <w:szCs w:val="15"/>
              </w:rPr>
              <w:t>700</w:t>
            </w:r>
          </w:p>
        </w:tc>
        <w:tc>
          <w:tcPr>
            <w:tcW w:w="292" w:type="pct"/>
            <w:tcBorders>
              <w:top w:val="nil"/>
              <w:left w:val="nil"/>
              <w:bottom w:val="single" w:sz="4" w:space="0" w:color="auto"/>
              <w:right w:val="single" w:sz="4" w:space="0" w:color="auto"/>
            </w:tcBorders>
            <w:shd w:val="clear" w:color="000000" w:fill="FFFFFF"/>
            <w:vAlign w:val="center"/>
            <w:hideMark/>
          </w:tcPr>
          <w:p w14:paraId="44B78E0F" w14:textId="77777777" w:rsidR="000B4929" w:rsidRPr="000B4929" w:rsidRDefault="000B4929">
            <w:pPr>
              <w:jc w:val="center"/>
              <w:rPr>
                <w:color w:val="000000"/>
                <w:sz w:val="15"/>
                <w:szCs w:val="15"/>
              </w:rPr>
            </w:pPr>
            <w:r w:rsidRPr="000B4929">
              <w:rPr>
                <w:rFonts w:hint="eastAsia"/>
                <w:color w:val="000000"/>
                <w:sz w:val="15"/>
                <w:szCs w:val="15"/>
              </w:rPr>
              <w:t>7</w:t>
            </w:r>
          </w:p>
        </w:tc>
        <w:tc>
          <w:tcPr>
            <w:tcW w:w="321" w:type="pct"/>
            <w:tcBorders>
              <w:top w:val="nil"/>
              <w:left w:val="nil"/>
              <w:bottom w:val="single" w:sz="4" w:space="0" w:color="auto"/>
              <w:right w:val="single" w:sz="4" w:space="0" w:color="auto"/>
            </w:tcBorders>
            <w:shd w:val="clear" w:color="000000" w:fill="FFFFFF"/>
            <w:vAlign w:val="center"/>
            <w:hideMark/>
          </w:tcPr>
          <w:p w14:paraId="50D1B0DC" w14:textId="77777777" w:rsidR="000B4929" w:rsidRPr="000B4929" w:rsidRDefault="000B4929">
            <w:pPr>
              <w:jc w:val="center"/>
              <w:rPr>
                <w:color w:val="000000"/>
                <w:sz w:val="15"/>
                <w:szCs w:val="15"/>
              </w:rPr>
            </w:pPr>
            <w:r w:rsidRPr="000B4929">
              <w:rPr>
                <w:rFonts w:hint="eastAsia"/>
                <w:color w:val="000000"/>
                <w:sz w:val="15"/>
                <w:szCs w:val="15"/>
              </w:rPr>
              <w:t>0.49</w:t>
            </w:r>
          </w:p>
        </w:tc>
        <w:tc>
          <w:tcPr>
            <w:tcW w:w="292" w:type="pct"/>
            <w:tcBorders>
              <w:top w:val="nil"/>
              <w:left w:val="nil"/>
              <w:bottom w:val="single" w:sz="4" w:space="0" w:color="auto"/>
              <w:right w:val="single" w:sz="4" w:space="0" w:color="auto"/>
            </w:tcBorders>
            <w:shd w:val="clear" w:color="000000" w:fill="FFFFFF"/>
            <w:vAlign w:val="center"/>
            <w:hideMark/>
          </w:tcPr>
          <w:p w14:paraId="177AD8D7"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5EDD7FAE"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72780C4D"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027CDADD" w14:textId="77777777" w:rsidR="000B4929" w:rsidRPr="000B4929" w:rsidRDefault="000B4929">
            <w:pPr>
              <w:jc w:val="center"/>
              <w:rPr>
                <w:color w:val="000000"/>
                <w:sz w:val="15"/>
                <w:szCs w:val="15"/>
              </w:rPr>
            </w:pPr>
            <w:r w:rsidRPr="000B4929">
              <w:rPr>
                <w:rFonts w:hint="eastAsia"/>
                <w:color w:val="000000"/>
                <w:sz w:val="15"/>
                <w:szCs w:val="15"/>
              </w:rPr>
              <w:t>700</w:t>
            </w:r>
          </w:p>
        </w:tc>
        <w:tc>
          <w:tcPr>
            <w:tcW w:w="292" w:type="pct"/>
            <w:tcBorders>
              <w:top w:val="nil"/>
              <w:left w:val="nil"/>
              <w:bottom w:val="single" w:sz="4" w:space="0" w:color="auto"/>
              <w:right w:val="single" w:sz="4" w:space="0" w:color="auto"/>
            </w:tcBorders>
            <w:shd w:val="clear" w:color="000000" w:fill="FFFFFF"/>
            <w:vAlign w:val="center"/>
            <w:hideMark/>
          </w:tcPr>
          <w:p w14:paraId="0AE5118D" w14:textId="77777777" w:rsidR="000B4929" w:rsidRPr="000B4929" w:rsidRDefault="000B4929">
            <w:pPr>
              <w:jc w:val="center"/>
              <w:rPr>
                <w:color w:val="000000"/>
                <w:sz w:val="15"/>
                <w:szCs w:val="15"/>
              </w:rPr>
            </w:pPr>
            <w:r w:rsidRPr="000B4929">
              <w:rPr>
                <w:rFonts w:hint="eastAsia"/>
                <w:color w:val="000000"/>
                <w:sz w:val="15"/>
                <w:szCs w:val="15"/>
              </w:rPr>
              <w:t>2</w:t>
            </w:r>
          </w:p>
        </w:tc>
        <w:tc>
          <w:tcPr>
            <w:tcW w:w="292" w:type="pct"/>
            <w:tcBorders>
              <w:top w:val="nil"/>
              <w:left w:val="nil"/>
              <w:bottom w:val="single" w:sz="4" w:space="0" w:color="auto"/>
              <w:right w:val="single" w:sz="4" w:space="0" w:color="auto"/>
            </w:tcBorders>
            <w:shd w:val="clear" w:color="000000" w:fill="FFFFFF"/>
            <w:vAlign w:val="center"/>
            <w:hideMark/>
          </w:tcPr>
          <w:p w14:paraId="10DF09B9" w14:textId="77777777" w:rsidR="000B4929" w:rsidRPr="000B4929" w:rsidRDefault="000B4929">
            <w:pPr>
              <w:jc w:val="center"/>
              <w:rPr>
                <w:color w:val="000000"/>
                <w:sz w:val="15"/>
                <w:szCs w:val="15"/>
              </w:rPr>
            </w:pPr>
            <w:r w:rsidRPr="000B4929">
              <w:rPr>
                <w:rFonts w:hint="eastAsia"/>
                <w:color w:val="000000"/>
                <w:sz w:val="15"/>
                <w:szCs w:val="15"/>
              </w:rPr>
              <w:t>0.14</w:t>
            </w:r>
          </w:p>
        </w:tc>
        <w:tc>
          <w:tcPr>
            <w:tcW w:w="292" w:type="pct"/>
            <w:tcBorders>
              <w:top w:val="nil"/>
              <w:left w:val="nil"/>
              <w:bottom w:val="single" w:sz="4" w:space="0" w:color="auto"/>
              <w:right w:val="single" w:sz="4" w:space="0" w:color="auto"/>
            </w:tcBorders>
            <w:shd w:val="clear" w:color="000000" w:fill="FFFFFF"/>
            <w:vAlign w:val="center"/>
            <w:hideMark/>
          </w:tcPr>
          <w:p w14:paraId="5784AADB" w14:textId="77777777" w:rsidR="000B4929" w:rsidRPr="000B4929" w:rsidRDefault="000B4929">
            <w:pPr>
              <w:jc w:val="center"/>
              <w:rPr>
                <w:color w:val="000000"/>
                <w:sz w:val="15"/>
                <w:szCs w:val="15"/>
              </w:rPr>
            </w:pPr>
            <w:r w:rsidRPr="000B4929">
              <w:rPr>
                <w:rFonts w:hint="eastAsia"/>
                <w:color w:val="000000"/>
                <w:sz w:val="15"/>
                <w:szCs w:val="15"/>
              </w:rPr>
              <w:t>700</w:t>
            </w:r>
          </w:p>
        </w:tc>
        <w:tc>
          <w:tcPr>
            <w:tcW w:w="292" w:type="pct"/>
            <w:tcBorders>
              <w:top w:val="nil"/>
              <w:left w:val="nil"/>
              <w:bottom w:val="single" w:sz="4" w:space="0" w:color="auto"/>
              <w:right w:val="single" w:sz="4" w:space="0" w:color="auto"/>
            </w:tcBorders>
            <w:shd w:val="clear" w:color="000000" w:fill="FFFFFF"/>
            <w:vAlign w:val="center"/>
            <w:hideMark/>
          </w:tcPr>
          <w:p w14:paraId="179B680B"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3FF32CF0"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6F0FBCD7" w14:textId="6BF86BAA" w:rsidR="000B4929" w:rsidRPr="000B4929" w:rsidRDefault="000B4929">
            <w:pPr>
              <w:jc w:val="center"/>
              <w:rPr>
                <w:color w:val="000000"/>
                <w:sz w:val="15"/>
                <w:szCs w:val="15"/>
              </w:rPr>
            </w:pPr>
            <w:r w:rsidRPr="000B4929">
              <w:rPr>
                <w:rFonts w:hint="eastAsia"/>
                <w:color w:val="000000"/>
                <w:sz w:val="15"/>
                <w:szCs w:val="15"/>
              </w:rPr>
              <w:t>0.63</w:t>
            </w:r>
          </w:p>
        </w:tc>
        <w:tc>
          <w:tcPr>
            <w:tcW w:w="292" w:type="pct"/>
            <w:tcBorders>
              <w:top w:val="nil"/>
              <w:left w:val="nil"/>
              <w:bottom w:val="single" w:sz="4" w:space="0" w:color="auto"/>
              <w:right w:val="single" w:sz="4" w:space="0" w:color="auto"/>
            </w:tcBorders>
            <w:shd w:val="clear" w:color="000000" w:fill="FFFFFF"/>
            <w:vAlign w:val="center"/>
            <w:hideMark/>
          </w:tcPr>
          <w:p w14:paraId="49CC7326" w14:textId="77777777" w:rsidR="000B4929" w:rsidRPr="000B4929" w:rsidRDefault="000B4929">
            <w:pPr>
              <w:jc w:val="center"/>
              <w:rPr>
                <w:b/>
                <w:bCs/>
                <w:color w:val="000000"/>
                <w:sz w:val="15"/>
                <w:szCs w:val="15"/>
              </w:rPr>
            </w:pPr>
            <w:r w:rsidRPr="000B4929">
              <w:rPr>
                <w:rFonts w:hint="eastAsia"/>
                <w:b/>
                <w:bCs/>
                <w:color w:val="000000"/>
                <w:sz w:val="15"/>
                <w:szCs w:val="15"/>
              </w:rPr>
              <w:t>0.02%</w:t>
            </w:r>
          </w:p>
        </w:tc>
      </w:tr>
      <w:tr w:rsidR="005C59F6" w:rsidRPr="000B4929" w14:paraId="7967E08E"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6210C8AE" w14:textId="77777777" w:rsidR="000B4929" w:rsidRPr="000B4929" w:rsidRDefault="000B4929">
            <w:pPr>
              <w:jc w:val="center"/>
              <w:rPr>
                <w:color w:val="000000"/>
                <w:sz w:val="15"/>
                <w:szCs w:val="15"/>
              </w:rPr>
            </w:pPr>
            <w:r w:rsidRPr="000B4929">
              <w:rPr>
                <w:rFonts w:hint="eastAsia"/>
                <w:color w:val="000000"/>
                <w:sz w:val="15"/>
                <w:szCs w:val="15"/>
              </w:rPr>
              <w:t>1.3.7</w:t>
            </w:r>
          </w:p>
        </w:tc>
        <w:tc>
          <w:tcPr>
            <w:tcW w:w="292" w:type="pct"/>
            <w:tcBorders>
              <w:top w:val="nil"/>
              <w:left w:val="nil"/>
              <w:bottom w:val="single" w:sz="4" w:space="0" w:color="auto"/>
              <w:right w:val="single" w:sz="4" w:space="0" w:color="auto"/>
            </w:tcBorders>
            <w:shd w:val="clear" w:color="000000" w:fill="FFFFFF"/>
            <w:vAlign w:val="center"/>
            <w:hideMark/>
          </w:tcPr>
          <w:p w14:paraId="38EF9E7E" w14:textId="77777777" w:rsidR="000B4929" w:rsidRPr="000B4929" w:rsidRDefault="000B4929">
            <w:pPr>
              <w:jc w:val="center"/>
              <w:rPr>
                <w:color w:val="000000"/>
                <w:sz w:val="15"/>
                <w:szCs w:val="15"/>
              </w:rPr>
            </w:pPr>
            <w:r w:rsidRPr="000B4929">
              <w:rPr>
                <w:rFonts w:hint="eastAsia"/>
                <w:color w:val="000000"/>
                <w:sz w:val="15"/>
                <w:szCs w:val="15"/>
              </w:rPr>
              <w:t>围墙</w:t>
            </w:r>
          </w:p>
        </w:tc>
        <w:tc>
          <w:tcPr>
            <w:tcW w:w="292" w:type="pct"/>
            <w:tcBorders>
              <w:top w:val="nil"/>
              <w:left w:val="nil"/>
              <w:bottom w:val="single" w:sz="4" w:space="0" w:color="auto"/>
              <w:right w:val="single" w:sz="4" w:space="0" w:color="auto"/>
            </w:tcBorders>
            <w:shd w:val="clear" w:color="000000" w:fill="FFFFFF"/>
            <w:vAlign w:val="center"/>
            <w:hideMark/>
          </w:tcPr>
          <w:p w14:paraId="5BA01519" w14:textId="77777777" w:rsidR="000B4929" w:rsidRPr="000B4929" w:rsidRDefault="000B4929">
            <w:pPr>
              <w:jc w:val="center"/>
              <w:rPr>
                <w:color w:val="000000"/>
                <w:sz w:val="15"/>
                <w:szCs w:val="15"/>
              </w:rPr>
            </w:pPr>
            <w:r w:rsidRPr="000B4929">
              <w:rPr>
                <w:rFonts w:hint="eastAsia"/>
                <w:color w:val="000000"/>
                <w:sz w:val="15"/>
                <w:szCs w:val="15"/>
              </w:rPr>
              <w:t>m</w:t>
            </w:r>
          </w:p>
        </w:tc>
        <w:tc>
          <w:tcPr>
            <w:tcW w:w="292" w:type="pct"/>
            <w:tcBorders>
              <w:top w:val="nil"/>
              <w:left w:val="nil"/>
              <w:bottom w:val="single" w:sz="4" w:space="0" w:color="auto"/>
              <w:right w:val="single" w:sz="4" w:space="0" w:color="auto"/>
            </w:tcBorders>
            <w:shd w:val="clear" w:color="000000" w:fill="FFFFFF"/>
            <w:vAlign w:val="center"/>
            <w:hideMark/>
          </w:tcPr>
          <w:p w14:paraId="27564B4E" w14:textId="77777777" w:rsidR="000B4929" w:rsidRPr="000B4929" w:rsidRDefault="000B4929">
            <w:pPr>
              <w:jc w:val="center"/>
              <w:rPr>
                <w:color w:val="000000"/>
                <w:sz w:val="15"/>
                <w:szCs w:val="15"/>
              </w:rPr>
            </w:pPr>
            <w:r w:rsidRPr="000B4929">
              <w:rPr>
                <w:rFonts w:hint="eastAsia"/>
                <w:color w:val="000000"/>
                <w:sz w:val="15"/>
                <w:szCs w:val="15"/>
              </w:rPr>
              <w:t>700</w:t>
            </w:r>
          </w:p>
        </w:tc>
        <w:tc>
          <w:tcPr>
            <w:tcW w:w="292" w:type="pct"/>
            <w:tcBorders>
              <w:top w:val="nil"/>
              <w:left w:val="nil"/>
              <w:bottom w:val="single" w:sz="4" w:space="0" w:color="auto"/>
              <w:right w:val="single" w:sz="4" w:space="0" w:color="auto"/>
            </w:tcBorders>
            <w:shd w:val="clear" w:color="000000" w:fill="FFFFFF"/>
            <w:vAlign w:val="center"/>
            <w:hideMark/>
          </w:tcPr>
          <w:p w14:paraId="3493C667" w14:textId="77777777" w:rsidR="000B4929" w:rsidRPr="000B4929" w:rsidRDefault="000B4929">
            <w:pPr>
              <w:jc w:val="center"/>
              <w:rPr>
                <w:color w:val="000000"/>
                <w:sz w:val="15"/>
                <w:szCs w:val="15"/>
              </w:rPr>
            </w:pPr>
            <w:r w:rsidRPr="000B4929">
              <w:rPr>
                <w:rFonts w:hint="eastAsia"/>
                <w:color w:val="000000"/>
                <w:sz w:val="15"/>
                <w:szCs w:val="15"/>
              </w:rPr>
              <w:t>93</w:t>
            </w:r>
          </w:p>
        </w:tc>
        <w:tc>
          <w:tcPr>
            <w:tcW w:w="321" w:type="pct"/>
            <w:tcBorders>
              <w:top w:val="nil"/>
              <w:left w:val="nil"/>
              <w:bottom w:val="single" w:sz="4" w:space="0" w:color="auto"/>
              <w:right w:val="single" w:sz="4" w:space="0" w:color="auto"/>
            </w:tcBorders>
            <w:shd w:val="clear" w:color="000000" w:fill="FFFFFF"/>
            <w:vAlign w:val="center"/>
            <w:hideMark/>
          </w:tcPr>
          <w:p w14:paraId="242F39CE" w14:textId="77777777" w:rsidR="000B4929" w:rsidRPr="000B4929" w:rsidRDefault="000B4929">
            <w:pPr>
              <w:jc w:val="center"/>
              <w:rPr>
                <w:color w:val="000000"/>
                <w:sz w:val="15"/>
                <w:szCs w:val="15"/>
              </w:rPr>
            </w:pPr>
            <w:r w:rsidRPr="000B4929">
              <w:rPr>
                <w:rFonts w:hint="eastAsia"/>
                <w:color w:val="000000"/>
                <w:sz w:val="15"/>
                <w:szCs w:val="15"/>
              </w:rPr>
              <w:t>6.51</w:t>
            </w:r>
          </w:p>
        </w:tc>
        <w:tc>
          <w:tcPr>
            <w:tcW w:w="292" w:type="pct"/>
            <w:tcBorders>
              <w:top w:val="nil"/>
              <w:left w:val="nil"/>
              <w:bottom w:val="single" w:sz="4" w:space="0" w:color="auto"/>
              <w:right w:val="single" w:sz="4" w:space="0" w:color="auto"/>
            </w:tcBorders>
            <w:shd w:val="clear" w:color="000000" w:fill="FFFFFF"/>
            <w:vAlign w:val="center"/>
            <w:hideMark/>
          </w:tcPr>
          <w:p w14:paraId="42C96C40"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444AB9FA"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01CD86CA"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44B89420" w14:textId="77777777" w:rsidR="000B4929" w:rsidRPr="000B4929" w:rsidRDefault="000B4929">
            <w:pPr>
              <w:jc w:val="center"/>
              <w:rPr>
                <w:color w:val="000000"/>
                <w:sz w:val="15"/>
                <w:szCs w:val="15"/>
              </w:rPr>
            </w:pPr>
            <w:r w:rsidRPr="000B4929">
              <w:rPr>
                <w:rFonts w:hint="eastAsia"/>
                <w:color w:val="000000"/>
                <w:sz w:val="15"/>
                <w:szCs w:val="15"/>
              </w:rPr>
              <w:t>700</w:t>
            </w:r>
          </w:p>
        </w:tc>
        <w:tc>
          <w:tcPr>
            <w:tcW w:w="292" w:type="pct"/>
            <w:tcBorders>
              <w:top w:val="nil"/>
              <w:left w:val="nil"/>
              <w:bottom w:val="single" w:sz="4" w:space="0" w:color="auto"/>
              <w:right w:val="single" w:sz="4" w:space="0" w:color="auto"/>
            </w:tcBorders>
            <w:shd w:val="clear" w:color="000000" w:fill="FFFFFF"/>
            <w:vAlign w:val="center"/>
            <w:hideMark/>
          </w:tcPr>
          <w:p w14:paraId="781777ED" w14:textId="77777777" w:rsidR="000B4929" w:rsidRPr="000B4929" w:rsidRDefault="000B4929">
            <w:pPr>
              <w:jc w:val="center"/>
              <w:rPr>
                <w:color w:val="000000"/>
                <w:sz w:val="15"/>
                <w:szCs w:val="15"/>
              </w:rPr>
            </w:pPr>
            <w:r w:rsidRPr="000B4929">
              <w:rPr>
                <w:rFonts w:hint="eastAsia"/>
                <w:color w:val="000000"/>
                <w:sz w:val="15"/>
                <w:szCs w:val="15"/>
              </w:rPr>
              <w:t>32</w:t>
            </w:r>
          </w:p>
        </w:tc>
        <w:tc>
          <w:tcPr>
            <w:tcW w:w="292" w:type="pct"/>
            <w:tcBorders>
              <w:top w:val="nil"/>
              <w:left w:val="nil"/>
              <w:bottom w:val="single" w:sz="4" w:space="0" w:color="auto"/>
              <w:right w:val="single" w:sz="4" w:space="0" w:color="auto"/>
            </w:tcBorders>
            <w:shd w:val="clear" w:color="000000" w:fill="FFFFFF"/>
            <w:vAlign w:val="center"/>
            <w:hideMark/>
          </w:tcPr>
          <w:p w14:paraId="3760A9F2" w14:textId="77777777" w:rsidR="000B4929" w:rsidRPr="000B4929" w:rsidRDefault="000B4929">
            <w:pPr>
              <w:jc w:val="center"/>
              <w:rPr>
                <w:color w:val="000000"/>
                <w:sz w:val="15"/>
                <w:szCs w:val="15"/>
              </w:rPr>
            </w:pPr>
            <w:r w:rsidRPr="000B4929">
              <w:rPr>
                <w:rFonts w:hint="eastAsia"/>
                <w:color w:val="000000"/>
                <w:sz w:val="15"/>
                <w:szCs w:val="15"/>
              </w:rPr>
              <w:t>2.24</w:t>
            </w:r>
          </w:p>
        </w:tc>
        <w:tc>
          <w:tcPr>
            <w:tcW w:w="292" w:type="pct"/>
            <w:tcBorders>
              <w:top w:val="nil"/>
              <w:left w:val="nil"/>
              <w:bottom w:val="single" w:sz="4" w:space="0" w:color="auto"/>
              <w:right w:val="single" w:sz="4" w:space="0" w:color="auto"/>
            </w:tcBorders>
            <w:shd w:val="clear" w:color="000000" w:fill="FFFFFF"/>
            <w:vAlign w:val="center"/>
            <w:hideMark/>
          </w:tcPr>
          <w:p w14:paraId="126483A8" w14:textId="77777777" w:rsidR="000B4929" w:rsidRPr="000B4929" w:rsidRDefault="000B4929">
            <w:pPr>
              <w:jc w:val="center"/>
              <w:rPr>
                <w:color w:val="000000"/>
                <w:sz w:val="15"/>
                <w:szCs w:val="15"/>
              </w:rPr>
            </w:pPr>
            <w:r w:rsidRPr="000B4929">
              <w:rPr>
                <w:rFonts w:hint="eastAsia"/>
                <w:color w:val="000000"/>
                <w:sz w:val="15"/>
                <w:szCs w:val="15"/>
              </w:rPr>
              <w:t>700</w:t>
            </w:r>
          </w:p>
        </w:tc>
        <w:tc>
          <w:tcPr>
            <w:tcW w:w="292" w:type="pct"/>
            <w:tcBorders>
              <w:top w:val="nil"/>
              <w:left w:val="nil"/>
              <w:bottom w:val="single" w:sz="4" w:space="0" w:color="auto"/>
              <w:right w:val="single" w:sz="4" w:space="0" w:color="auto"/>
            </w:tcBorders>
            <w:shd w:val="clear" w:color="000000" w:fill="FFFFFF"/>
            <w:vAlign w:val="center"/>
            <w:hideMark/>
          </w:tcPr>
          <w:p w14:paraId="351B763C" w14:textId="77777777" w:rsidR="000B4929" w:rsidRPr="000B4929" w:rsidRDefault="000B4929">
            <w:pPr>
              <w:jc w:val="center"/>
              <w:rPr>
                <w:color w:val="000000"/>
                <w:sz w:val="15"/>
                <w:szCs w:val="15"/>
              </w:rPr>
            </w:pPr>
            <w:r w:rsidRPr="000B4929">
              <w:rPr>
                <w:rFonts w:hint="eastAsia"/>
                <w:color w:val="000000"/>
                <w:sz w:val="15"/>
                <w:szCs w:val="15"/>
              </w:rPr>
              <w:t>111</w:t>
            </w:r>
          </w:p>
        </w:tc>
        <w:tc>
          <w:tcPr>
            <w:tcW w:w="292" w:type="pct"/>
            <w:tcBorders>
              <w:top w:val="nil"/>
              <w:left w:val="nil"/>
              <w:bottom w:val="single" w:sz="4" w:space="0" w:color="auto"/>
              <w:right w:val="single" w:sz="4" w:space="0" w:color="auto"/>
            </w:tcBorders>
            <w:shd w:val="clear" w:color="000000" w:fill="FFFFFF"/>
            <w:vAlign w:val="center"/>
            <w:hideMark/>
          </w:tcPr>
          <w:p w14:paraId="7993AA18" w14:textId="77777777" w:rsidR="000B4929" w:rsidRPr="000B4929" w:rsidRDefault="000B4929">
            <w:pPr>
              <w:jc w:val="center"/>
              <w:rPr>
                <w:color w:val="000000"/>
                <w:sz w:val="15"/>
                <w:szCs w:val="15"/>
              </w:rPr>
            </w:pPr>
            <w:r w:rsidRPr="000B4929">
              <w:rPr>
                <w:rFonts w:hint="eastAsia"/>
                <w:color w:val="000000"/>
                <w:sz w:val="15"/>
                <w:szCs w:val="15"/>
              </w:rPr>
              <w:t>7.77</w:t>
            </w:r>
          </w:p>
        </w:tc>
        <w:tc>
          <w:tcPr>
            <w:tcW w:w="292" w:type="pct"/>
            <w:tcBorders>
              <w:top w:val="nil"/>
              <w:left w:val="nil"/>
              <w:bottom w:val="single" w:sz="4" w:space="0" w:color="auto"/>
              <w:right w:val="single" w:sz="4" w:space="0" w:color="auto"/>
            </w:tcBorders>
            <w:shd w:val="clear" w:color="000000" w:fill="FFFFFF"/>
            <w:vAlign w:val="center"/>
            <w:hideMark/>
          </w:tcPr>
          <w:p w14:paraId="30F153CE" w14:textId="344741E2" w:rsidR="000B4929" w:rsidRPr="000B4929" w:rsidRDefault="000B4929">
            <w:pPr>
              <w:jc w:val="center"/>
              <w:rPr>
                <w:color w:val="000000"/>
                <w:sz w:val="15"/>
                <w:szCs w:val="15"/>
              </w:rPr>
            </w:pPr>
            <w:r w:rsidRPr="000B4929">
              <w:rPr>
                <w:rFonts w:hint="eastAsia"/>
                <w:color w:val="000000"/>
                <w:sz w:val="15"/>
                <w:szCs w:val="15"/>
              </w:rPr>
              <w:t>16.52</w:t>
            </w:r>
          </w:p>
        </w:tc>
        <w:tc>
          <w:tcPr>
            <w:tcW w:w="292" w:type="pct"/>
            <w:tcBorders>
              <w:top w:val="nil"/>
              <w:left w:val="nil"/>
              <w:bottom w:val="single" w:sz="4" w:space="0" w:color="auto"/>
              <w:right w:val="single" w:sz="4" w:space="0" w:color="auto"/>
            </w:tcBorders>
            <w:shd w:val="clear" w:color="000000" w:fill="FFFFFF"/>
            <w:vAlign w:val="center"/>
            <w:hideMark/>
          </w:tcPr>
          <w:p w14:paraId="3528CDB1" w14:textId="77777777" w:rsidR="000B4929" w:rsidRPr="000B4929" w:rsidRDefault="000B4929">
            <w:pPr>
              <w:jc w:val="center"/>
              <w:rPr>
                <w:b/>
                <w:bCs/>
                <w:color w:val="000000"/>
                <w:sz w:val="15"/>
                <w:szCs w:val="15"/>
              </w:rPr>
            </w:pPr>
            <w:r w:rsidRPr="000B4929">
              <w:rPr>
                <w:rFonts w:hint="eastAsia"/>
                <w:b/>
                <w:bCs/>
                <w:color w:val="000000"/>
                <w:sz w:val="15"/>
                <w:szCs w:val="15"/>
              </w:rPr>
              <w:t>0.51%</w:t>
            </w:r>
          </w:p>
        </w:tc>
      </w:tr>
      <w:tr w:rsidR="005C59F6" w:rsidRPr="000B4929" w14:paraId="748EBF35"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211E9EF3" w14:textId="77777777" w:rsidR="000B4929" w:rsidRPr="000B4929" w:rsidRDefault="000B4929">
            <w:pPr>
              <w:jc w:val="center"/>
              <w:rPr>
                <w:color w:val="000000"/>
                <w:sz w:val="15"/>
                <w:szCs w:val="15"/>
              </w:rPr>
            </w:pPr>
            <w:r w:rsidRPr="000B4929">
              <w:rPr>
                <w:rFonts w:hint="eastAsia"/>
                <w:color w:val="000000"/>
                <w:sz w:val="15"/>
                <w:szCs w:val="15"/>
              </w:rPr>
              <w:t>1.3.8</w:t>
            </w:r>
          </w:p>
        </w:tc>
        <w:tc>
          <w:tcPr>
            <w:tcW w:w="292" w:type="pct"/>
            <w:tcBorders>
              <w:top w:val="nil"/>
              <w:left w:val="nil"/>
              <w:bottom w:val="single" w:sz="4" w:space="0" w:color="auto"/>
              <w:right w:val="single" w:sz="4" w:space="0" w:color="auto"/>
            </w:tcBorders>
            <w:shd w:val="clear" w:color="000000" w:fill="FFFFFF"/>
            <w:vAlign w:val="center"/>
            <w:hideMark/>
          </w:tcPr>
          <w:p w14:paraId="2EC49164" w14:textId="77777777" w:rsidR="000B4929" w:rsidRPr="000B4929" w:rsidRDefault="000B4929">
            <w:pPr>
              <w:jc w:val="center"/>
              <w:rPr>
                <w:color w:val="000000"/>
                <w:sz w:val="15"/>
                <w:szCs w:val="15"/>
              </w:rPr>
            </w:pPr>
            <w:r w:rsidRPr="000B4929">
              <w:rPr>
                <w:rFonts w:hint="eastAsia"/>
                <w:color w:val="000000"/>
                <w:sz w:val="15"/>
                <w:szCs w:val="15"/>
              </w:rPr>
              <w:t>国防通讯线</w:t>
            </w:r>
          </w:p>
        </w:tc>
        <w:tc>
          <w:tcPr>
            <w:tcW w:w="292" w:type="pct"/>
            <w:tcBorders>
              <w:top w:val="nil"/>
              <w:left w:val="nil"/>
              <w:bottom w:val="single" w:sz="4" w:space="0" w:color="auto"/>
              <w:right w:val="single" w:sz="4" w:space="0" w:color="auto"/>
            </w:tcBorders>
            <w:shd w:val="clear" w:color="000000" w:fill="FFFFFF"/>
            <w:vAlign w:val="center"/>
            <w:hideMark/>
          </w:tcPr>
          <w:p w14:paraId="460A7D3F" w14:textId="77777777" w:rsidR="000B4929" w:rsidRPr="000B4929" w:rsidRDefault="000B4929">
            <w:pPr>
              <w:jc w:val="center"/>
              <w:rPr>
                <w:color w:val="000000"/>
                <w:sz w:val="15"/>
                <w:szCs w:val="15"/>
              </w:rPr>
            </w:pPr>
            <w:r w:rsidRPr="000B4929">
              <w:rPr>
                <w:rFonts w:hint="eastAsia"/>
                <w:color w:val="000000"/>
                <w:sz w:val="15"/>
                <w:szCs w:val="15"/>
              </w:rPr>
              <w:t>m</w:t>
            </w:r>
          </w:p>
        </w:tc>
        <w:tc>
          <w:tcPr>
            <w:tcW w:w="292" w:type="pct"/>
            <w:tcBorders>
              <w:top w:val="nil"/>
              <w:left w:val="nil"/>
              <w:bottom w:val="single" w:sz="4" w:space="0" w:color="auto"/>
              <w:right w:val="single" w:sz="4" w:space="0" w:color="auto"/>
            </w:tcBorders>
            <w:shd w:val="clear" w:color="000000" w:fill="FFFFFF"/>
            <w:vAlign w:val="center"/>
            <w:hideMark/>
          </w:tcPr>
          <w:p w14:paraId="1B73C483" w14:textId="77777777" w:rsidR="000B4929" w:rsidRPr="000B4929" w:rsidRDefault="000B4929">
            <w:pPr>
              <w:jc w:val="center"/>
              <w:rPr>
                <w:color w:val="000000"/>
                <w:sz w:val="15"/>
                <w:szCs w:val="15"/>
              </w:rPr>
            </w:pPr>
            <w:r w:rsidRPr="000B4929">
              <w:rPr>
                <w:rFonts w:hint="eastAsia"/>
                <w:color w:val="000000"/>
                <w:sz w:val="15"/>
                <w:szCs w:val="15"/>
              </w:rPr>
              <w:t>2000</w:t>
            </w:r>
          </w:p>
        </w:tc>
        <w:tc>
          <w:tcPr>
            <w:tcW w:w="292" w:type="pct"/>
            <w:tcBorders>
              <w:top w:val="nil"/>
              <w:left w:val="nil"/>
              <w:bottom w:val="single" w:sz="4" w:space="0" w:color="auto"/>
              <w:right w:val="single" w:sz="4" w:space="0" w:color="auto"/>
            </w:tcBorders>
            <w:shd w:val="clear" w:color="000000" w:fill="FFFFFF"/>
            <w:vAlign w:val="center"/>
            <w:hideMark/>
          </w:tcPr>
          <w:p w14:paraId="43469B46" w14:textId="77777777" w:rsidR="000B4929" w:rsidRPr="000B4929" w:rsidRDefault="000B4929">
            <w:pPr>
              <w:jc w:val="center"/>
              <w:rPr>
                <w:color w:val="000000"/>
                <w:sz w:val="15"/>
                <w:szCs w:val="15"/>
              </w:rPr>
            </w:pPr>
            <w:r w:rsidRPr="000B4929">
              <w:rPr>
                <w:rFonts w:hint="eastAsia"/>
                <w:color w:val="000000"/>
                <w:sz w:val="15"/>
                <w:szCs w:val="15"/>
              </w:rPr>
              <w:t>250</w:t>
            </w:r>
          </w:p>
        </w:tc>
        <w:tc>
          <w:tcPr>
            <w:tcW w:w="321" w:type="pct"/>
            <w:tcBorders>
              <w:top w:val="nil"/>
              <w:left w:val="nil"/>
              <w:bottom w:val="single" w:sz="4" w:space="0" w:color="auto"/>
              <w:right w:val="single" w:sz="4" w:space="0" w:color="auto"/>
            </w:tcBorders>
            <w:shd w:val="clear" w:color="000000" w:fill="FFFFFF"/>
            <w:vAlign w:val="center"/>
            <w:hideMark/>
          </w:tcPr>
          <w:p w14:paraId="06BFA36D" w14:textId="77777777" w:rsidR="000B4929" w:rsidRPr="000B4929" w:rsidRDefault="000B4929">
            <w:pPr>
              <w:jc w:val="center"/>
              <w:rPr>
                <w:color w:val="000000"/>
                <w:sz w:val="15"/>
                <w:szCs w:val="15"/>
              </w:rPr>
            </w:pPr>
            <w:r w:rsidRPr="000B4929">
              <w:rPr>
                <w:rFonts w:hint="eastAsia"/>
                <w:color w:val="000000"/>
                <w:sz w:val="15"/>
                <w:szCs w:val="15"/>
              </w:rPr>
              <w:t>50</w:t>
            </w:r>
          </w:p>
        </w:tc>
        <w:tc>
          <w:tcPr>
            <w:tcW w:w="292" w:type="pct"/>
            <w:tcBorders>
              <w:top w:val="nil"/>
              <w:left w:val="nil"/>
              <w:bottom w:val="single" w:sz="4" w:space="0" w:color="auto"/>
              <w:right w:val="single" w:sz="4" w:space="0" w:color="auto"/>
            </w:tcBorders>
            <w:shd w:val="clear" w:color="000000" w:fill="FFFFFF"/>
            <w:vAlign w:val="center"/>
            <w:hideMark/>
          </w:tcPr>
          <w:p w14:paraId="00ED3BA8" w14:textId="77777777" w:rsidR="000B4929" w:rsidRPr="000B4929" w:rsidRDefault="000B4929">
            <w:pPr>
              <w:jc w:val="center"/>
              <w:rPr>
                <w:color w:val="000000"/>
                <w:sz w:val="15"/>
                <w:szCs w:val="15"/>
              </w:rPr>
            </w:pPr>
            <w:r w:rsidRPr="000B4929">
              <w:rPr>
                <w:rFonts w:hint="eastAsia"/>
                <w:color w:val="000000"/>
                <w:sz w:val="15"/>
                <w:szCs w:val="15"/>
              </w:rPr>
              <w:t>2000</w:t>
            </w:r>
          </w:p>
        </w:tc>
        <w:tc>
          <w:tcPr>
            <w:tcW w:w="292" w:type="pct"/>
            <w:tcBorders>
              <w:top w:val="nil"/>
              <w:left w:val="nil"/>
              <w:bottom w:val="single" w:sz="4" w:space="0" w:color="auto"/>
              <w:right w:val="single" w:sz="4" w:space="0" w:color="auto"/>
            </w:tcBorders>
            <w:shd w:val="clear" w:color="000000" w:fill="FFFFFF"/>
            <w:vAlign w:val="center"/>
            <w:hideMark/>
          </w:tcPr>
          <w:p w14:paraId="28165235" w14:textId="77777777" w:rsidR="000B4929" w:rsidRPr="000B4929" w:rsidRDefault="000B4929">
            <w:pPr>
              <w:jc w:val="center"/>
              <w:rPr>
                <w:color w:val="000000"/>
                <w:sz w:val="15"/>
                <w:szCs w:val="15"/>
              </w:rPr>
            </w:pPr>
            <w:r w:rsidRPr="000B4929">
              <w:rPr>
                <w:rFonts w:hint="eastAsia"/>
                <w:color w:val="000000"/>
                <w:sz w:val="15"/>
                <w:szCs w:val="15"/>
              </w:rPr>
              <w:t>100</w:t>
            </w:r>
          </w:p>
        </w:tc>
        <w:tc>
          <w:tcPr>
            <w:tcW w:w="292" w:type="pct"/>
            <w:tcBorders>
              <w:top w:val="nil"/>
              <w:left w:val="nil"/>
              <w:bottom w:val="single" w:sz="4" w:space="0" w:color="auto"/>
              <w:right w:val="single" w:sz="4" w:space="0" w:color="auto"/>
            </w:tcBorders>
            <w:shd w:val="clear" w:color="000000" w:fill="FFFFFF"/>
            <w:vAlign w:val="center"/>
            <w:hideMark/>
          </w:tcPr>
          <w:p w14:paraId="7B5C7B3E" w14:textId="77777777" w:rsidR="000B4929" w:rsidRPr="000B4929" w:rsidRDefault="000B4929">
            <w:pPr>
              <w:jc w:val="center"/>
              <w:rPr>
                <w:color w:val="000000"/>
                <w:sz w:val="15"/>
                <w:szCs w:val="15"/>
              </w:rPr>
            </w:pPr>
            <w:r w:rsidRPr="000B4929">
              <w:rPr>
                <w:rFonts w:hint="eastAsia"/>
                <w:color w:val="000000"/>
                <w:sz w:val="15"/>
                <w:szCs w:val="15"/>
              </w:rPr>
              <w:t>20</w:t>
            </w:r>
          </w:p>
        </w:tc>
        <w:tc>
          <w:tcPr>
            <w:tcW w:w="292" w:type="pct"/>
            <w:tcBorders>
              <w:top w:val="nil"/>
              <w:left w:val="nil"/>
              <w:bottom w:val="single" w:sz="4" w:space="0" w:color="auto"/>
              <w:right w:val="single" w:sz="4" w:space="0" w:color="auto"/>
            </w:tcBorders>
            <w:shd w:val="clear" w:color="000000" w:fill="FFFFFF"/>
            <w:vAlign w:val="center"/>
            <w:hideMark/>
          </w:tcPr>
          <w:p w14:paraId="25F0E383" w14:textId="77777777" w:rsidR="000B4929" w:rsidRPr="000B4929" w:rsidRDefault="000B4929">
            <w:pPr>
              <w:jc w:val="center"/>
              <w:rPr>
                <w:color w:val="000000"/>
                <w:sz w:val="15"/>
                <w:szCs w:val="15"/>
              </w:rPr>
            </w:pPr>
            <w:r w:rsidRPr="000B4929">
              <w:rPr>
                <w:rFonts w:hint="eastAsia"/>
                <w:color w:val="000000"/>
                <w:sz w:val="15"/>
                <w:szCs w:val="15"/>
              </w:rPr>
              <w:t>2000</w:t>
            </w:r>
          </w:p>
        </w:tc>
        <w:tc>
          <w:tcPr>
            <w:tcW w:w="292" w:type="pct"/>
            <w:tcBorders>
              <w:top w:val="nil"/>
              <w:left w:val="nil"/>
              <w:bottom w:val="single" w:sz="4" w:space="0" w:color="auto"/>
              <w:right w:val="single" w:sz="4" w:space="0" w:color="auto"/>
            </w:tcBorders>
            <w:shd w:val="clear" w:color="000000" w:fill="FFFFFF"/>
            <w:vAlign w:val="center"/>
            <w:hideMark/>
          </w:tcPr>
          <w:p w14:paraId="2554DCB4"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43A39D23"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76D026F2" w14:textId="77777777" w:rsidR="000B4929" w:rsidRPr="000B4929" w:rsidRDefault="000B4929">
            <w:pPr>
              <w:jc w:val="center"/>
              <w:rPr>
                <w:color w:val="000000"/>
                <w:sz w:val="15"/>
                <w:szCs w:val="15"/>
              </w:rPr>
            </w:pPr>
            <w:r w:rsidRPr="000B4929">
              <w:rPr>
                <w:rFonts w:hint="eastAsia"/>
                <w:color w:val="000000"/>
                <w:sz w:val="15"/>
                <w:szCs w:val="15"/>
              </w:rPr>
              <w:t>2000</w:t>
            </w:r>
          </w:p>
        </w:tc>
        <w:tc>
          <w:tcPr>
            <w:tcW w:w="292" w:type="pct"/>
            <w:tcBorders>
              <w:top w:val="nil"/>
              <w:left w:val="nil"/>
              <w:bottom w:val="single" w:sz="4" w:space="0" w:color="auto"/>
              <w:right w:val="single" w:sz="4" w:space="0" w:color="auto"/>
            </w:tcBorders>
            <w:shd w:val="clear" w:color="000000" w:fill="FFFFFF"/>
            <w:vAlign w:val="center"/>
            <w:hideMark/>
          </w:tcPr>
          <w:p w14:paraId="2A730CF3"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1AC483A5"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7FFB21B6" w14:textId="2CB74EF3" w:rsidR="000B4929" w:rsidRPr="000B4929" w:rsidRDefault="000B4929">
            <w:pPr>
              <w:jc w:val="center"/>
              <w:rPr>
                <w:color w:val="000000"/>
                <w:sz w:val="15"/>
                <w:szCs w:val="15"/>
              </w:rPr>
            </w:pPr>
            <w:r w:rsidRPr="000B4929">
              <w:rPr>
                <w:rFonts w:hint="eastAsia"/>
                <w:color w:val="000000"/>
                <w:sz w:val="15"/>
                <w:szCs w:val="15"/>
              </w:rPr>
              <w:t>70.00</w:t>
            </w:r>
          </w:p>
        </w:tc>
        <w:tc>
          <w:tcPr>
            <w:tcW w:w="292" w:type="pct"/>
            <w:tcBorders>
              <w:top w:val="nil"/>
              <w:left w:val="nil"/>
              <w:bottom w:val="single" w:sz="4" w:space="0" w:color="auto"/>
              <w:right w:val="single" w:sz="4" w:space="0" w:color="auto"/>
            </w:tcBorders>
            <w:shd w:val="clear" w:color="000000" w:fill="FFFFFF"/>
            <w:vAlign w:val="center"/>
            <w:hideMark/>
          </w:tcPr>
          <w:p w14:paraId="60493BFA" w14:textId="77777777" w:rsidR="000B4929" w:rsidRPr="000B4929" w:rsidRDefault="000B4929">
            <w:pPr>
              <w:jc w:val="center"/>
              <w:rPr>
                <w:b/>
                <w:bCs/>
                <w:color w:val="000000"/>
                <w:sz w:val="15"/>
                <w:szCs w:val="15"/>
              </w:rPr>
            </w:pPr>
            <w:r w:rsidRPr="000B4929">
              <w:rPr>
                <w:rFonts w:hint="eastAsia"/>
                <w:b/>
                <w:bCs/>
                <w:color w:val="000000"/>
                <w:sz w:val="15"/>
                <w:szCs w:val="15"/>
              </w:rPr>
              <w:t>2.17%</w:t>
            </w:r>
          </w:p>
        </w:tc>
      </w:tr>
      <w:tr w:rsidR="005C59F6" w:rsidRPr="000B4929" w14:paraId="1B4047C8"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234A48D8" w14:textId="77777777" w:rsidR="000B4929" w:rsidRPr="000B4929" w:rsidRDefault="000B4929">
            <w:pPr>
              <w:jc w:val="center"/>
              <w:rPr>
                <w:color w:val="000000"/>
                <w:sz w:val="15"/>
                <w:szCs w:val="15"/>
              </w:rPr>
            </w:pPr>
            <w:r w:rsidRPr="000B4929">
              <w:rPr>
                <w:rFonts w:hint="eastAsia"/>
                <w:color w:val="000000"/>
                <w:sz w:val="15"/>
                <w:szCs w:val="15"/>
              </w:rPr>
              <w:t>1.3.8</w:t>
            </w:r>
          </w:p>
        </w:tc>
        <w:tc>
          <w:tcPr>
            <w:tcW w:w="292" w:type="pct"/>
            <w:tcBorders>
              <w:top w:val="nil"/>
              <w:left w:val="nil"/>
              <w:bottom w:val="single" w:sz="4" w:space="0" w:color="auto"/>
              <w:right w:val="single" w:sz="4" w:space="0" w:color="auto"/>
            </w:tcBorders>
            <w:shd w:val="clear" w:color="000000" w:fill="FFFFFF"/>
            <w:vAlign w:val="center"/>
            <w:hideMark/>
          </w:tcPr>
          <w:p w14:paraId="73D95238" w14:textId="77777777" w:rsidR="000B4929" w:rsidRPr="000B4929" w:rsidRDefault="000B4929">
            <w:pPr>
              <w:jc w:val="center"/>
              <w:rPr>
                <w:color w:val="000000"/>
                <w:sz w:val="15"/>
                <w:szCs w:val="15"/>
              </w:rPr>
            </w:pPr>
            <w:r w:rsidRPr="000B4929">
              <w:rPr>
                <w:rFonts w:hint="eastAsia"/>
                <w:color w:val="000000"/>
                <w:sz w:val="15"/>
                <w:szCs w:val="15"/>
              </w:rPr>
              <w:t>架空管道</w:t>
            </w:r>
          </w:p>
        </w:tc>
        <w:tc>
          <w:tcPr>
            <w:tcW w:w="292" w:type="pct"/>
            <w:tcBorders>
              <w:top w:val="nil"/>
              <w:left w:val="nil"/>
              <w:bottom w:val="single" w:sz="4" w:space="0" w:color="auto"/>
              <w:right w:val="single" w:sz="4" w:space="0" w:color="auto"/>
            </w:tcBorders>
            <w:shd w:val="clear" w:color="000000" w:fill="FFFFFF"/>
            <w:vAlign w:val="center"/>
            <w:hideMark/>
          </w:tcPr>
          <w:p w14:paraId="733420AE" w14:textId="77777777" w:rsidR="000B4929" w:rsidRPr="000B4929" w:rsidRDefault="000B4929">
            <w:pPr>
              <w:jc w:val="center"/>
              <w:rPr>
                <w:color w:val="000000"/>
                <w:sz w:val="15"/>
                <w:szCs w:val="15"/>
              </w:rPr>
            </w:pPr>
            <w:r w:rsidRPr="000B4929">
              <w:rPr>
                <w:rFonts w:hint="eastAsia"/>
                <w:color w:val="000000"/>
                <w:sz w:val="15"/>
                <w:szCs w:val="15"/>
              </w:rPr>
              <w:t>处</w:t>
            </w:r>
          </w:p>
        </w:tc>
        <w:tc>
          <w:tcPr>
            <w:tcW w:w="292" w:type="pct"/>
            <w:tcBorders>
              <w:top w:val="nil"/>
              <w:left w:val="nil"/>
              <w:bottom w:val="single" w:sz="4" w:space="0" w:color="auto"/>
              <w:right w:val="single" w:sz="4" w:space="0" w:color="auto"/>
            </w:tcBorders>
            <w:shd w:val="clear" w:color="000000" w:fill="FFFFFF"/>
            <w:vAlign w:val="center"/>
            <w:hideMark/>
          </w:tcPr>
          <w:p w14:paraId="31D6BA9C" w14:textId="77777777" w:rsidR="000B4929" w:rsidRPr="000B4929" w:rsidRDefault="000B4929">
            <w:pPr>
              <w:jc w:val="center"/>
              <w:rPr>
                <w:color w:val="000000"/>
                <w:sz w:val="15"/>
                <w:szCs w:val="15"/>
              </w:rPr>
            </w:pPr>
            <w:r w:rsidRPr="000B4929">
              <w:rPr>
                <w:rFonts w:hint="eastAsia"/>
                <w:color w:val="000000"/>
                <w:sz w:val="15"/>
                <w:szCs w:val="15"/>
              </w:rPr>
              <w:t>400</w:t>
            </w:r>
          </w:p>
        </w:tc>
        <w:tc>
          <w:tcPr>
            <w:tcW w:w="292" w:type="pct"/>
            <w:tcBorders>
              <w:top w:val="nil"/>
              <w:left w:val="nil"/>
              <w:bottom w:val="single" w:sz="4" w:space="0" w:color="auto"/>
              <w:right w:val="single" w:sz="4" w:space="0" w:color="auto"/>
            </w:tcBorders>
            <w:shd w:val="clear" w:color="000000" w:fill="FFFFFF"/>
            <w:vAlign w:val="center"/>
            <w:hideMark/>
          </w:tcPr>
          <w:p w14:paraId="15C1AED8" w14:textId="77777777" w:rsidR="000B4929" w:rsidRPr="000B4929" w:rsidRDefault="000B4929">
            <w:pPr>
              <w:jc w:val="center"/>
              <w:rPr>
                <w:color w:val="000000"/>
                <w:sz w:val="15"/>
                <w:szCs w:val="15"/>
              </w:rPr>
            </w:pPr>
            <w:r w:rsidRPr="000B4929">
              <w:rPr>
                <w:rFonts w:hint="eastAsia"/>
                <w:color w:val="000000"/>
                <w:sz w:val="15"/>
                <w:szCs w:val="15"/>
              </w:rPr>
              <w:t>50</w:t>
            </w:r>
          </w:p>
        </w:tc>
        <w:tc>
          <w:tcPr>
            <w:tcW w:w="321" w:type="pct"/>
            <w:tcBorders>
              <w:top w:val="nil"/>
              <w:left w:val="nil"/>
              <w:bottom w:val="single" w:sz="4" w:space="0" w:color="auto"/>
              <w:right w:val="single" w:sz="4" w:space="0" w:color="auto"/>
            </w:tcBorders>
            <w:shd w:val="clear" w:color="000000" w:fill="FFFFFF"/>
            <w:vAlign w:val="center"/>
            <w:hideMark/>
          </w:tcPr>
          <w:p w14:paraId="425D427A" w14:textId="77777777" w:rsidR="000B4929" w:rsidRPr="000B4929" w:rsidRDefault="000B4929">
            <w:pPr>
              <w:jc w:val="center"/>
              <w:rPr>
                <w:color w:val="000000"/>
                <w:sz w:val="15"/>
                <w:szCs w:val="15"/>
              </w:rPr>
            </w:pPr>
            <w:r w:rsidRPr="000B4929">
              <w:rPr>
                <w:rFonts w:hint="eastAsia"/>
                <w:color w:val="000000"/>
                <w:sz w:val="15"/>
                <w:szCs w:val="15"/>
              </w:rPr>
              <w:t>2</w:t>
            </w:r>
          </w:p>
        </w:tc>
        <w:tc>
          <w:tcPr>
            <w:tcW w:w="292" w:type="pct"/>
            <w:tcBorders>
              <w:top w:val="nil"/>
              <w:left w:val="nil"/>
              <w:bottom w:val="single" w:sz="4" w:space="0" w:color="auto"/>
              <w:right w:val="single" w:sz="4" w:space="0" w:color="auto"/>
            </w:tcBorders>
            <w:shd w:val="clear" w:color="000000" w:fill="FFFFFF"/>
            <w:vAlign w:val="center"/>
            <w:hideMark/>
          </w:tcPr>
          <w:p w14:paraId="0ECC0A08" w14:textId="77777777" w:rsidR="000B4929" w:rsidRPr="000B4929" w:rsidRDefault="000B4929">
            <w:pPr>
              <w:jc w:val="center"/>
              <w:rPr>
                <w:color w:val="000000"/>
                <w:sz w:val="15"/>
                <w:szCs w:val="15"/>
              </w:rPr>
            </w:pPr>
            <w:r w:rsidRPr="000B4929">
              <w:rPr>
                <w:rFonts w:hint="eastAsia"/>
                <w:color w:val="000000"/>
                <w:sz w:val="15"/>
                <w:szCs w:val="15"/>
              </w:rPr>
              <w:t>400</w:t>
            </w:r>
          </w:p>
        </w:tc>
        <w:tc>
          <w:tcPr>
            <w:tcW w:w="292" w:type="pct"/>
            <w:tcBorders>
              <w:top w:val="nil"/>
              <w:left w:val="nil"/>
              <w:bottom w:val="single" w:sz="4" w:space="0" w:color="auto"/>
              <w:right w:val="single" w:sz="4" w:space="0" w:color="auto"/>
            </w:tcBorders>
            <w:shd w:val="clear" w:color="000000" w:fill="FFFFFF"/>
            <w:vAlign w:val="center"/>
            <w:hideMark/>
          </w:tcPr>
          <w:p w14:paraId="44A981DD" w14:textId="77777777" w:rsidR="000B4929" w:rsidRPr="000B4929" w:rsidRDefault="000B4929">
            <w:pPr>
              <w:jc w:val="center"/>
              <w:rPr>
                <w:color w:val="000000"/>
                <w:sz w:val="15"/>
                <w:szCs w:val="15"/>
              </w:rPr>
            </w:pPr>
            <w:r w:rsidRPr="000B4929">
              <w:rPr>
                <w:rFonts w:hint="eastAsia"/>
                <w:color w:val="000000"/>
                <w:sz w:val="15"/>
                <w:szCs w:val="15"/>
              </w:rPr>
              <w:t>80</w:t>
            </w:r>
          </w:p>
        </w:tc>
        <w:tc>
          <w:tcPr>
            <w:tcW w:w="292" w:type="pct"/>
            <w:tcBorders>
              <w:top w:val="nil"/>
              <w:left w:val="nil"/>
              <w:bottom w:val="single" w:sz="4" w:space="0" w:color="auto"/>
              <w:right w:val="single" w:sz="4" w:space="0" w:color="auto"/>
            </w:tcBorders>
            <w:shd w:val="clear" w:color="000000" w:fill="FFFFFF"/>
            <w:vAlign w:val="center"/>
            <w:hideMark/>
          </w:tcPr>
          <w:p w14:paraId="35E7D487" w14:textId="77777777" w:rsidR="000B4929" w:rsidRPr="000B4929" w:rsidRDefault="000B4929">
            <w:pPr>
              <w:jc w:val="center"/>
              <w:rPr>
                <w:color w:val="000000"/>
                <w:sz w:val="15"/>
                <w:szCs w:val="15"/>
              </w:rPr>
            </w:pPr>
            <w:r w:rsidRPr="000B4929">
              <w:rPr>
                <w:rFonts w:hint="eastAsia"/>
                <w:color w:val="000000"/>
                <w:sz w:val="15"/>
                <w:szCs w:val="15"/>
              </w:rPr>
              <w:t>3.2</w:t>
            </w:r>
          </w:p>
        </w:tc>
        <w:tc>
          <w:tcPr>
            <w:tcW w:w="292" w:type="pct"/>
            <w:tcBorders>
              <w:top w:val="nil"/>
              <w:left w:val="nil"/>
              <w:bottom w:val="single" w:sz="4" w:space="0" w:color="auto"/>
              <w:right w:val="single" w:sz="4" w:space="0" w:color="auto"/>
            </w:tcBorders>
            <w:shd w:val="clear" w:color="000000" w:fill="FFFFFF"/>
            <w:vAlign w:val="center"/>
            <w:hideMark/>
          </w:tcPr>
          <w:p w14:paraId="19D0FF56" w14:textId="77777777" w:rsidR="000B4929" w:rsidRPr="000B4929" w:rsidRDefault="000B4929">
            <w:pPr>
              <w:jc w:val="center"/>
              <w:rPr>
                <w:color w:val="000000"/>
                <w:sz w:val="15"/>
                <w:szCs w:val="15"/>
              </w:rPr>
            </w:pPr>
            <w:r w:rsidRPr="000B4929">
              <w:rPr>
                <w:rFonts w:hint="eastAsia"/>
                <w:color w:val="000000"/>
                <w:sz w:val="15"/>
                <w:szCs w:val="15"/>
              </w:rPr>
              <w:t>400</w:t>
            </w:r>
          </w:p>
        </w:tc>
        <w:tc>
          <w:tcPr>
            <w:tcW w:w="292" w:type="pct"/>
            <w:tcBorders>
              <w:top w:val="nil"/>
              <w:left w:val="nil"/>
              <w:bottom w:val="single" w:sz="4" w:space="0" w:color="auto"/>
              <w:right w:val="single" w:sz="4" w:space="0" w:color="auto"/>
            </w:tcBorders>
            <w:shd w:val="clear" w:color="000000" w:fill="FFFFFF"/>
            <w:vAlign w:val="center"/>
            <w:hideMark/>
          </w:tcPr>
          <w:p w14:paraId="01E033E1"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1132E39B"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685272DF" w14:textId="77777777" w:rsidR="000B4929" w:rsidRPr="000B4929" w:rsidRDefault="000B4929">
            <w:pPr>
              <w:jc w:val="center"/>
              <w:rPr>
                <w:color w:val="000000"/>
                <w:sz w:val="15"/>
                <w:szCs w:val="15"/>
              </w:rPr>
            </w:pPr>
            <w:r w:rsidRPr="000B4929">
              <w:rPr>
                <w:rFonts w:hint="eastAsia"/>
                <w:color w:val="000000"/>
                <w:sz w:val="15"/>
                <w:szCs w:val="15"/>
              </w:rPr>
              <w:t>400</w:t>
            </w:r>
          </w:p>
        </w:tc>
        <w:tc>
          <w:tcPr>
            <w:tcW w:w="292" w:type="pct"/>
            <w:tcBorders>
              <w:top w:val="nil"/>
              <w:left w:val="nil"/>
              <w:bottom w:val="single" w:sz="4" w:space="0" w:color="auto"/>
              <w:right w:val="single" w:sz="4" w:space="0" w:color="auto"/>
            </w:tcBorders>
            <w:shd w:val="clear" w:color="000000" w:fill="FFFFFF"/>
            <w:vAlign w:val="center"/>
            <w:hideMark/>
          </w:tcPr>
          <w:p w14:paraId="3E0DC362" w14:textId="77777777" w:rsidR="000B4929" w:rsidRPr="000B4929" w:rsidRDefault="000B4929">
            <w:pPr>
              <w:jc w:val="center"/>
              <w:rPr>
                <w:color w:val="000000"/>
                <w:sz w:val="15"/>
                <w:szCs w:val="15"/>
              </w:rPr>
            </w:pPr>
            <w:r w:rsidRPr="000B4929">
              <w:rPr>
                <w:rFonts w:hint="eastAsia"/>
                <w:color w:val="000000"/>
                <w:sz w:val="15"/>
                <w:szCs w:val="15"/>
              </w:rPr>
              <w:t>40</w:t>
            </w:r>
          </w:p>
        </w:tc>
        <w:tc>
          <w:tcPr>
            <w:tcW w:w="292" w:type="pct"/>
            <w:tcBorders>
              <w:top w:val="nil"/>
              <w:left w:val="nil"/>
              <w:bottom w:val="single" w:sz="4" w:space="0" w:color="auto"/>
              <w:right w:val="single" w:sz="4" w:space="0" w:color="auto"/>
            </w:tcBorders>
            <w:shd w:val="clear" w:color="000000" w:fill="FFFFFF"/>
            <w:vAlign w:val="center"/>
            <w:hideMark/>
          </w:tcPr>
          <w:p w14:paraId="310D4F6F" w14:textId="77777777" w:rsidR="000B4929" w:rsidRPr="000B4929" w:rsidRDefault="000B4929">
            <w:pPr>
              <w:jc w:val="center"/>
              <w:rPr>
                <w:color w:val="000000"/>
                <w:sz w:val="15"/>
                <w:szCs w:val="15"/>
              </w:rPr>
            </w:pPr>
            <w:r w:rsidRPr="000B4929">
              <w:rPr>
                <w:rFonts w:hint="eastAsia"/>
                <w:color w:val="000000"/>
                <w:sz w:val="15"/>
                <w:szCs w:val="15"/>
              </w:rPr>
              <w:t>1.6</w:t>
            </w:r>
          </w:p>
        </w:tc>
        <w:tc>
          <w:tcPr>
            <w:tcW w:w="292" w:type="pct"/>
            <w:tcBorders>
              <w:top w:val="nil"/>
              <w:left w:val="nil"/>
              <w:bottom w:val="single" w:sz="4" w:space="0" w:color="auto"/>
              <w:right w:val="single" w:sz="4" w:space="0" w:color="auto"/>
            </w:tcBorders>
            <w:shd w:val="clear" w:color="000000" w:fill="FFFFFF"/>
            <w:vAlign w:val="center"/>
            <w:hideMark/>
          </w:tcPr>
          <w:p w14:paraId="66AD1E14" w14:textId="0F5C7D92" w:rsidR="000B4929" w:rsidRPr="000B4929" w:rsidRDefault="000B4929">
            <w:pPr>
              <w:jc w:val="center"/>
              <w:rPr>
                <w:color w:val="000000"/>
                <w:sz w:val="15"/>
                <w:szCs w:val="15"/>
              </w:rPr>
            </w:pPr>
            <w:r w:rsidRPr="000B4929">
              <w:rPr>
                <w:rFonts w:hint="eastAsia"/>
                <w:color w:val="000000"/>
                <w:sz w:val="15"/>
                <w:szCs w:val="15"/>
              </w:rPr>
              <w:t>6.80</w:t>
            </w:r>
          </w:p>
        </w:tc>
        <w:tc>
          <w:tcPr>
            <w:tcW w:w="292" w:type="pct"/>
            <w:tcBorders>
              <w:top w:val="nil"/>
              <w:left w:val="nil"/>
              <w:bottom w:val="single" w:sz="4" w:space="0" w:color="auto"/>
              <w:right w:val="single" w:sz="4" w:space="0" w:color="auto"/>
            </w:tcBorders>
            <w:shd w:val="clear" w:color="000000" w:fill="FFFFFF"/>
            <w:vAlign w:val="center"/>
            <w:hideMark/>
          </w:tcPr>
          <w:p w14:paraId="1A67CD6B" w14:textId="77777777" w:rsidR="000B4929" w:rsidRPr="000B4929" w:rsidRDefault="000B4929">
            <w:pPr>
              <w:jc w:val="center"/>
              <w:rPr>
                <w:b/>
                <w:bCs/>
                <w:color w:val="000000"/>
                <w:sz w:val="15"/>
                <w:szCs w:val="15"/>
              </w:rPr>
            </w:pPr>
            <w:r w:rsidRPr="000B4929">
              <w:rPr>
                <w:rFonts w:hint="eastAsia"/>
                <w:b/>
                <w:bCs/>
                <w:color w:val="000000"/>
                <w:sz w:val="15"/>
                <w:szCs w:val="15"/>
              </w:rPr>
              <w:t>0.21%</w:t>
            </w:r>
          </w:p>
        </w:tc>
      </w:tr>
      <w:tr w:rsidR="005C59F6" w:rsidRPr="000B4929" w14:paraId="797CC988" w14:textId="77777777" w:rsidTr="000B4929">
        <w:trPr>
          <w:trHeight w:val="36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0C0E8931" w14:textId="77777777" w:rsidR="000B4929" w:rsidRPr="000B4929" w:rsidRDefault="000B4929">
            <w:pPr>
              <w:jc w:val="center"/>
              <w:rPr>
                <w:color w:val="000000"/>
                <w:sz w:val="15"/>
                <w:szCs w:val="15"/>
              </w:rPr>
            </w:pPr>
            <w:r w:rsidRPr="000B4929">
              <w:rPr>
                <w:rFonts w:hint="eastAsia"/>
                <w:color w:val="000000"/>
                <w:sz w:val="15"/>
                <w:szCs w:val="15"/>
              </w:rPr>
              <w:t>1.3.9</w:t>
            </w:r>
          </w:p>
        </w:tc>
        <w:tc>
          <w:tcPr>
            <w:tcW w:w="292" w:type="pct"/>
            <w:tcBorders>
              <w:top w:val="nil"/>
              <w:left w:val="nil"/>
              <w:bottom w:val="single" w:sz="4" w:space="0" w:color="auto"/>
              <w:right w:val="single" w:sz="4" w:space="0" w:color="auto"/>
            </w:tcBorders>
            <w:shd w:val="clear" w:color="000000" w:fill="FFFFFF"/>
            <w:vAlign w:val="center"/>
            <w:hideMark/>
          </w:tcPr>
          <w:p w14:paraId="24B1E5DC" w14:textId="77777777" w:rsidR="000B4929" w:rsidRPr="000B4929" w:rsidRDefault="000B4929">
            <w:pPr>
              <w:jc w:val="center"/>
              <w:rPr>
                <w:color w:val="000000"/>
                <w:sz w:val="15"/>
                <w:szCs w:val="15"/>
              </w:rPr>
            </w:pPr>
            <w:r w:rsidRPr="000B4929">
              <w:rPr>
                <w:rFonts w:hint="eastAsia"/>
                <w:color w:val="000000"/>
                <w:sz w:val="15"/>
                <w:szCs w:val="15"/>
              </w:rPr>
              <w:t>中国电信线及井</w:t>
            </w:r>
          </w:p>
        </w:tc>
        <w:tc>
          <w:tcPr>
            <w:tcW w:w="292" w:type="pct"/>
            <w:tcBorders>
              <w:top w:val="nil"/>
              <w:left w:val="nil"/>
              <w:bottom w:val="single" w:sz="4" w:space="0" w:color="auto"/>
              <w:right w:val="single" w:sz="4" w:space="0" w:color="auto"/>
            </w:tcBorders>
            <w:shd w:val="clear" w:color="000000" w:fill="FFFFFF"/>
            <w:vAlign w:val="center"/>
            <w:hideMark/>
          </w:tcPr>
          <w:p w14:paraId="57CBE038" w14:textId="77777777" w:rsidR="000B4929" w:rsidRPr="000B4929" w:rsidRDefault="000B4929">
            <w:pPr>
              <w:jc w:val="center"/>
              <w:rPr>
                <w:color w:val="000000"/>
                <w:sz w:val="15"/>
                <w:szCs w:val="15"/>
              </w:rPr>
            </w:pPr>
            <w:r w:rsidRPr="000B4929">
              <w:rPr>
                <w:rFonts w:hint="eastAsia"/>
                <w:color w:val="000000"/>
                <w:sz w:val="15"/>
                <w:szCs w:val="15"/>
              </w:rPr>
              <w:t>处</w:t>
            </w:r>
          </w:p>
        </w:tc>
        <w:tc>
          <w:tcPr>
            <w:tcW w:w="292" w:type="pct"/>
            <w:tcBorders>
              <w:top w:val="nil"/>
              <w:left w:val="nil"/>
              <w:bottom w:val="single" w:sz="4" w:space="0" w:color="auto"/>
              <w:right w:val="single" w:sz="4" w:space="0" w:color="auto"/>
            </w:tcBorders>
            <w:shd w:val="clear" w:color="000000" w:fill="FFFFFF"/>
            <w:vAlign w:val="center"/>
            <w:hideMark/>
          </w:tcPr>
          <w:p w14:paraId="4365A022" w14:textId="77777777" w:rsidR="000B4929" w:rsidRPr="000B4929" w:rsidRDefault="000B4929">
            <w:pPr>
              <w:jc w:val="center"/>
              <w:rPr>
                <w:color w:val="000000"/>
                <w:sz w:val="15"/>
                <w:szCs w:val="15"/>
              </w:rPr>
            </w:pPr>
            <w:r w:rsidRPr="000B4929">
              <w:rPr>
                <w:rFonts w:hint="eastAsia"/>
                <w:color w:val="000000"/>
                <w:sz w:val="15"/>
                <w:szCs w:val="15"/>
              </w:rPr>
              <w:t>200000</w:t>
            </w:r>
          </w:p>
        </w:tc>
        <w:tc>
          <w:tcPr>
            <w:tcW w:w="292" w:type="pct"/>
            <w:tcBorders>
              <w:top w:val="nil"/>
              <w:left w:val="nil"/>
              <w:bottom w:val="single" w:sz="4" w:space="0" w:color="auto"/>
              <w:right w:val="single" w:sz="4" w:space="0" w:color="auto"/>
            </w:tcBorders>
            <w:shd w:val="clear" w:color="000000" w:fill="FFFFFF"/>
            <w:vAlign w:val="center"/>
            <w:hideMark/>
          </w:tcPr>
          <w:p w14:paraId="2CBCFF63" w14:textId="77777777" w:rsidR="000B4929" w:rsidRPr="000B4929" w:rsidRDefault="000B4929">
            <w:pPr>
              <w:jc w:val="center"/>
              <w:rPr>
                <w:color w:val="000000"/>
                <w:sz w:val="15"/>
                <w:szCs w:val="15"/>
              </w:rPr>
            </w:pPr>
            <w:r w:rsidRPr="000B4929">
              <w:rPr>
                <w:rFonts w:hint="eastAsia"/>
                <w:color w:val="000000"/>
                <w:sz w:val="15"/>
                <w:szCs w:val="15"/>
              </w:rPr>
              <w:t>1</w:t>
            </w:r>
          </w:p>
        </w:tc>
        <w:tc>
          <w:tcPr>
            <w:tcW w:w="321" w:type="pct"/>
            <w:tcBorders>
              <w:top w:val="nil"/>
              <w:left w:val="nil"/>
              <w:bottom w:val="single" w:sz="4" w:space="0" w:color="auto"/>
              <w:right w:val="single" w:sz="4" w:space="0" w:color="auto"/>
            </w:tcBorders>
            <w:shd w:val="clear" w:color="000000" w:fill="FFFFFF"/>
            <w:vAlign w:val="center"/>
            <w:hideMark/>
          </w:tcPr>
          <w:p w14:paraId="699E33EE" w14:textId="77777777" w:rsidR="000B4929" w:rsidRPr="000B4929" w:rsidRDefault="000B4929">
            <w:pPr>
              <w:jc w:val="center"/>
              <w:rPr>
                <w:color w:val="000000"/>
                <w:sz w:val="15"/>
                <w:szCs w:val="15"/>
              </w:rPr>
            </w:pPr>
            <w:r w:rsidRPr="000B4929">
              <w:rPr>
                <w:rFonts w:hint="eastAsia"/>
                <w:color w:val="000000"/>
                <w:sz w:val="15"/>
                <w:szCs w:val="15"/>
              </w:rPr>
              <w:t>20</w:t>
            </w:r>
          </w:p>
        </w:tc>
        <w:tc>
          <w:tcPr>
            <w:tcW w:w="292" w:type="pct"/>
            <w:tcBorders>
              <w:top w:val="nil"/>
              <w:left w:val="nil"/>
              <w:bottom w:val="single" w:sz="4" w:space="0" w:color="auto"/>
              <w:right w:val="single" w:sz="4" w:space="0" w:color="auto"/>
            </w:tcBorders>
            <w:shd w:val="clear" w:color="000000" w:fill="FFFFFF"/>
            <w:vAlign w:val="center"/>
            <w:hideMark/>
          </w:tcPr>
          <w:p w14:paraId="753B2FCA"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7AA53BA9"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2FEEB629"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73CF0ECB" w14:textId="77777777" w:rsidR="000B4929" w:rsidRPr="000B4929" w:rsidRDefault="000B4929">
            <w:pPr>
              <w:jc w:val="center"/>
              <w:rPr>
                <w:color w:val="000000"/>
                <w:sz w:val="15"/>
                <w:szCs w:val="15"/>
              </w:rPr>
            </w:pPr>
            <w:r w:rsidRPr="000B4929">
              <w:rPr>
                <w:rFonts w:hint="eastAsia"/>
                <w:color w:val="000000"/>
                <w:sz w:val="15"/>
                <w:szCs w:val="15"/>
              </w:rPr>
              <w:t>200000</w:t>
            </w:r>
          </w:p>
        </w:tc>
        <w:tc>
          <w:tcPr>
            <w:tcW w:w="292" w:type="pct"/>
            <w:tcBorders>
              <w:top w:val="nil"/>
              <w:left w:val="nil"/>
              <w:bottom w:val="single" w:sz="4" w:space="0" w:color="auto"/>
              <w:right w:val="single" w:sz="4" w:space="0" w:color="auto"/>
            </w:tcBorders>
            <w:shd w:val="clear" w:color="000000" w:fill="FFFFFF"/>
            <w:vAlign w:val="center"/>
            <w:hideMark/>
          </w:tcPr>
          <w:p w14:paraId="69778205" w14:textId="77777777" w:rsidR="000B4929" w:rsidRPr="000B4929" w:rsidRDefault="000B4929">
            <w:pPr>
              <w:jc w:val="center"/>
              <w:rPr>
                <w:color w:val="000000"/>
                <w:sz w:val="15"/>
                <w:szCs w:val="15"/>
              </w:rPr>
            </w:pPr>
            <w:r w:rsidRPr="000B4929">
              <w:rPr>
                <w:rFonts w:hint="eastAsia"/>
                <w:color w:val="000000"/>
                <w:sz w:val="15"/>
                <w:szCs w:val="15"/>
              </w:rPr>
              <w:t>32</w:t>
            </w:r>
          </w:p>
        </w:tc>
        <w:tc>
          <w:tcPr>
            <w:tcW w:w="292" w:type="pct"/>
            <w:tcBorders>
              <w:top w:val="nil"/>
              <w:left w:val="nil"/>
              <w:bottom w:val="single" w:sz="4" w:space="0" w:color="auto"/>
              <w:right w:val="single" w:sz="4" w:space="0" w:color="auto"/>
            </w:tcBorders>
            <w:shd w:val="clear" w:color="000000" w:fill="FFFFFF"/>
            <w:vAlign w:val="center"/>
            <w:hideMark/>
          </w:tcPr>
          <w:p w14:paraId="28C3F8D2" w14:textId="77777777" w:rsidR="000B4929" w:rsidRPr="000B4929" w:rsidRDefault="000B4929">
            <w:pPr>
              <w:jc w:val="center"/>
              <w:rPr>
                <w:color w:val="000000"/>
                <w:sz w:val="15"/>
                <w:szCs w:val="15"/>
              </w:rPr>
            </w:pPr>
            <w:r w:rsidRPr="000B4929">
              <w:rPr>
                <w:rFonts w:hint="eastAsia"/>
                <w:color w:val="000000"/>
                <w:sz w:val="15"/>
                <w:szCs w:val="15"/>
              </w:rPr>
              <w:t>640</w:t>
            </w:r>
          </w:p>
        </w:tc>
        <w:tc>
          <w:tcPr>
            <w:tcW w:w="292" w:type="pct"/>
            <w:tcBorders>
              <w:top w:val="nil"/>
              <w:left w:val="nil"/>
              <w:bottom w:val="single" w:sz="4" w:space="0" w:color="auto"/>
              <w:right w:val="single" w:sz="4" w:space="0" w:color="auto"/>
            </w:tcBorders>
            <w:shd w:val="clear" w:color="000000" w:fill="FFFFFF"/>
            <w:vAlign w:val="center"/>
            <w:hideMark/>
          </w:tcPr>
          <w:p w14:paraId="012D6590" w14:textId="77777777" w:rsidR="000B4929" w:rsidRPr="000B4929" w:rsidRDefault="000B4929">
            <w:pPr>
              <w:jc w:val="center"/>
              <w:rPr>
                <w:color w:val="000000"/>
                <w:sz w:val="15"/>
                <w:szCs w:val="15"/>
              </w:rPr>
            </w:pPr>
            <w:r w:rsidRPr="000B4929">
              <w:rPr>
                <w:rFonts w:hint="eastAsia"/>
                <w:color w:val="000000"/>
                <w:sz w:val="15"/>
                <w:szCs w:val="15"/>
              </w:rPr>
              <w:t>200000</w:t>
            </w:r>
          </w:p>
        </w:tc>
        <w:tc>
          <w:tcPr>
            <w:tcW w:w="292" w:type="pct"/>
            <w:tcBorders>
              <w:top w:val="nil"/>
              <w:left w:val="nil"/>
              <w:bottom w:val="single" w:sz="4" w:space="0" w:color="auto"/>
              <w:right w:val="single" w:sz="4" w:space="0" w:color="auto"/>
            </w:tcBorders>
            <w:shd w:val="clear" w:color="000000" w:fill="FFFFFF"/>
            <w:vAlign w:val="center"/>
            <w:hideMark/>
          </w:tcPr>
          <w:p w14:paraId="459DED8D"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56AF0274"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12FE0558" w14:textId="6A4A13D7" w:rsidR="000B4929" w:rsidRPr="000B4929" w:rsidRDefault="000B4929">
            <w:pPr>
              <w:jc w:val="center"/>
              <w:rPr>
                <w:color w:val="000000"/>
                <w:sz w:val="15"/>
                <w:szCs w:val="15"/>
              </w:rPr>
            </w:pPr>
            <w:r w:rsidRPr="000B4929">
              <w:rPr>
                <w:rFonts w:hint="eastAsia"/>
                <w:color w:val="000000"/>
                <w:sz w:val="15"/>
                <w:szCs w:val="15"/>
              </w:rPr>
              <w:t>660.00</w:t>
            </w:r>
          </w:p>
        </w:tc>
        <w:tc>
          <w:tcPr>
            <w:tcW w:w="292" w:type="pct"/>
            <w:tcBorders>
              <w:top w:val="nil"/>
              <w:left w:val="nil"/>
              <w:bottom w:val="single" w:sz="4" w:space="0" w:color="auto"/>
              <w:right w:val="single" w:sz="4" w:space="0" w:color="auto"/>
            </w:tcBorders>
            <w:shd w:val="clear" w:color="000000" w:fill="FFFFFF"/>
            <w:vAlign w:val="center"/>
            <w:hideMark/>
          </w:tcPr>
          <w:p w14:paraId="361FB558" w14:textId="77777777" w:rsidR="000B4929" w:rsidRPr="000B4929" w:rsidRDefault="000B4929">
            <w:pPr>
              <w:jc w:val="center"/>
              <w:rPr>
                <w:b/>
                <w:bCs/>
                <w:color w:val="000000"/>
                <w:sz w:val="15"/>
                <w:szCs w:val="15"/>
              </w:rPr>
            </w:pPr>
            <w:r w:rsidRPr="000B4929">
              <w:rPr>
                <w:rFonts w:hint="eastAsia"/>
                <w:b/>
                <w:bCs/>
                <w:color w:val="000000"/>
                <w:sz w:val="15"/>
                <w:szCs w:val="15"/>
              </w:rPr>
              <w:t>20.45%</w:t>
            </w:r>
          </w:p>
        </w:tc>
      </w:tr>
      <w:tr w:rsidR="005C59F6" w:rsidRPr="000B4929" w14:paraId="5F5ABAD0"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434C5B12" w14:textId="77777777" w:rsidR="000B4929" w:rsidRPr="000B4929" w:rsidRDefault="000B4929">
            <w:pPr>
              <w:jc w:val="center"/>
              <w:rPr>
                <w:color w:val="000000"/>
                <w:sz w:val="15"/>
                <w:szCs w:val="15"/>
              </w:rPr>
            </w:pPr>
            <w:r w:rsidRPr="000B4929">
              <w:rPr>
                <w:rFonts w:hint="eastAsia"/>
                <w:color w:val="000000"/>
                <w:sz w:val="15"/>
                <w:szCs w:val="15"/>
              </w:rPr>
              <w:t>1.3.10</w:t>
            </w:r>
          </w:p>
        </w:tc>
        <w:tc>
          <w:tcPr>
            <w:tcW w:w="292" w:type="pct"/>
            <w:tcBorders>
              <w:top w:val="nil"/>
              <w:left w:val="nil"/>
              <w:bottom w:val="single" w:sz="4" w:space="0" w:color="auto"/>
              <w:right w:val="single" w:sz="4" w:space="0" w:color="auto"/>
            </w:tcBorders>
            <w:shd w:val="clear" w:color="000000" w:fill="FFFFFF"/>
            <w:vAlign w:val="center"/>
            <w:hideMark/>
          </w:tcPr>
          <w:p w14:paraId="634E9455" w14:textId="77777777" w:rsidR="000B4929" w:rsidRPr="000B4929" w:rsidRDefault="000B4929">
            <w:pPr>
              <w:jc w:val="center"/>
              <w:rPr>
                <w:color w:val="000000"/>
                <w:sz w:val="15"/>
                <w:szCs w:val="15"/>
              </w:rPr>
            </w:pPr>
            <w:r w:rsidRPr="000B4929">
              <w:rPr>
                <w:rFonts w:hint="eastAsia"/>
                <w:color w:val="000000"/>
                <w:sz w:val="15"/>
                <w:szCs w:val="15"/>
              </w:rPr>
              <w:t>综合管线</w:t>
            </w:r>
          </w:p>
        </w:tc>
        <w:tc>
          <w:tcPr>
            <w:tcW w:w="292" w:type="pct"/>
            <w:tcBorders>
              <w:top w:val="nil"/>
              <w:left w:val="nil"/>
              <w:bottom w:val="single" w:sz="4" w:space="0" w:color="auto"/>
              <w:right w:val="single" w:sz="4" w:space="0" w:color="auto"/>
            </w:tcBorders>
            <w:shd w:val="clear" w:color="000000" w:fill="FFFFFF"/>
            <w:vAlign w:val="center"/>
            <w:hideMark/>
          </w:tcPr>
          <w:p w14:paraId="589D7611" w14:textId="77777777" w:rsidR="000B4929" w:rsidRPr="000B4929" w:rsidRDefault="000B4929">
            <w:pPr>
              <w:jc w:val="center"/>
              <w:rPr>
                <w:color w:val="000000"/>
                <w:sz w:val="15"/>
                <w:szCs w:val="15"/>
              </w:rPr>
            </w:pPr>
            <w:r w:rsidRPr="000B4929">
              <w:rPr>
                <w:rFonts w:hint="eastAsia"/>
                <w:color w:val="000000"/>
                <w:sz w:val="15"/>
                <w:szCs w:val="15"/>
              </w:rPr>
              <w:t>处</w:t>
            </w:r>
          </w:p>
        </w:tc>
        <w:tc>
          <w:tcPr>
            <w:tcW w:w="292" w:type="pct"/>
            <w:tcBorders>
              <w:top w:val="nil"/>
              <w:left w:val="nil"/>
              <w:bottom w:val="single" w:sz="4" w:space="0" w:color="auto"/>
              <w:right w:val="single" w:sz="4" w:space="0" w:color="auto"/>
            </w:tcBorders>
            <w:shd w:val="clear" w:color="000000" w:fill="FFFFFF"/>
            <w:vAlign w:val="center"/>
            <w:hideMark/>
          </w:tcPr>
          <w:p w14:paraId="2BC74750" w14:textId="77777777" w:rsidR="000B4929" w:rsidRPr="000B4929" w:rsidRDefault="000B4929">
            <w:pPr>
              <w:jc w:val="center"/>
              <w:rPr>
                <w:color w:val="000000"/>
                <w:sz w:val="15"/>
                <w:szCs w:val="15"/>
              </w:rPr>
            </w:pPr>
            <w:r w:rsidRPr="000B4929">
              <w:rPr>
                <w:rFonts w:hint="eastAsia"/>
                <w:color w:val="000000"/>
                <w:sz w:val="15"/>
                <w:szCs w:val="15"/>
              </w:rPr>
              <w:t>20000</w:t>
            </w:r>
          </w:p>
        </w:tc>
        <w:tc>
          <w:tcPr>
            <w:tcW w:w="292" w:type="pct"/>
            <w:tcBorders>
              <w:top w:val="nil"/>
              <w:left w:val="nil"/>
              <w:bottom w:val="single" w:sz="4" w:space="0" w:color="auto"/>
              <w:right w:val="single" w:sz="4" w:space="0" w:color="auto"/>
            </w:tcBorders>
            <w:shd w:val="clear" w:color="000000" w:fill="FFFFFF"/>
            <w:vAlign w:val="center"/>
            <w:hideMark/>
          </w:tcPr>
          <w:p w14:paraId="17079970" w14:textId="77777777" w:rsidR="000B4929" w:rsidRPr="000B4929" w:rsidRDefault="000B4929">
            <w:pPr>
              <w:jc w:val="center"/>
              <w:rPr>
                <w:color w:val="000000"/>
                <w:sz w:val="15"/>
                <w:szCs w:val="15"/>
              </w:rPr>
            </w:pPr>
            <w:r w:rsidRPr="000B4929">
              <w:rPr>
                <w:rFonts w:hint="eastAsia"/>
                <w:color w:val="000000"/>
                <w:sz w:val="15"/>
                <w:szCs w:val="15"/>
              </w:rPr>
              <w:t>1</w:t>
            </w:r>
          </w:p>
        </w:tc>
        <w:tc>
          <w:tcPr>
            <w:tcW w:w="321" w:type="pct"/>
            <w:tcBorders>
              <w:top w:val="nil"/>
              <w:left w:val="nil"/>
              <w:bottom w:val="single" w:sz="4" w:space="0" w:color="auto"/>
              <w:right w:val="single" w:sz="4" w:space="0" w:color="auto"/>
            </w:tcBorders>
            <w:shd w:val="clear" w:color="000000" w:fill="FFFFFF"/>
            <w:vAlign w:val="center"/>
            <w:hideMark/>
          </w:tcPr>
          <w:p w14:paraId="19961B35" w14:textId="77777777" w:rsidR="000B4929" w:rsidRPr="000B4929" w:rsidRDefault="000B4929">
            <w:pPr>
              <w:jc w:val="center"/>
              <w:rPr>
                <w:color w:val="000000"/>
                <w:sz w:val="15"/>
                <w:szCs w:val="15"/>
              </w:rPr>
            </w:pPr>
            <w:r w:rsidRPr="000B4929">
              <w:rPr>
                <w:rFonts w:hint="eastAsia"/>
                <w:color w:val="000000"/>
                <w:sz w:val="15"/>
                <w:szCs w:val="15"/>
              </w:rPr>
              <w:t>2</w:t>
            </w:r>
          </w:p>
        </w:tc>
        <w:tc>
          <w:tcPr>
            <w:tcW w:w="292" w:type="pct"/>
            <w:tcBorders>
              <w:top w:val="nil"/>
              <w:left w:val="nil"/>
              <w:bottom w:val="single" w:sz="4" w:space="0" w:color="auto"/>
              <w:right w:val="single" w:sz="4" w:space="0" w:color="auto"/>
            </w:tcBorders>
            <w:shd w:val="clear" w:color="000000" w:fill="FFFFFF"/>
            <w:vAlign w:val="center"/>
            <w:hideMark/>
          </w:tcPr>
          <w:p w14:paraId="2E9E789A"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10857634"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6B145C97"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0730F370" w14:textId="77777777" w:rsidR="000B4929" w:rsidRPr="000B4929" w:rsidRDefault="000B4929">
            <w:pPr>
              <w:jc w:val="center"/>
              <w:rPr>
                <w:color w:val="000000"/>
                <w:sz w:val="15"/>
                <w:szCs w:val="15"/>
              </w:rPr>
            </w:pPr>
            <w:r w:rsidRPr="000B4929">
              <w:rPr>
                <w:rFonts w:hint="eastAsia"/>
                <w:color w:val="000000"/>
                <w:sz w:val="15"/>
                <w:szCs w:val="15"/>
              </w:rPr>
              <w:t>20000</w:t>
            </w:r>
          </w:p>
        </w:tc>
        <w:tc>
          <w:tcPr>
            <w:tcW w:w="292" w:type="pct"/>
            <w:tcBorders>
              <w:top w:val="nil"/>
              <w:left w:val="nil"/>
              <w:bottom w:val="single" w:sz="4" w:space="0" w:color="auto"/>
              <w:right w:val="single" w:sz="4" w:space="0" w:color="auto"/>
            </w:tcBorders>
            <w:shd w:val="clear" w:color="000000" w:fill="FFFFFF"/>
            <w:vAlign w:val="center"/>
            <w:hideMark/>
          </w:tcPr>
          <w:p w14:paraId="7BF7B66C"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691E49EA"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4A067970" w14:textId="77777777" w:rsidR="000B4929" w:rsidRPr="000B4929" w:rsidRDefault="000B4929">
            <w:pPr>
              <w:jc w:val="center"/>
              <w:rPr>
                <w:color w:val="000000"/>
                <w:sz w:val="15"/>
                <w:szCs w:val="15"/>
              </w:rPr>
            </w:pPr>
            <w:r w:rsidRPr="000B4929">
              <w:rPr>
                <w:rFonts w:hint="eastAsia"/>
                <w:color w:val="000000"/>
                <w:sz w:val="15"/>
                <w:szCs w:val="15"/>
              </w:rPr>
              <w:t>20000</w:t>
            </w:r>
          </w:p>
        </w:tc>
        <w:tc>
          <w:tcPr>
            <w:tcW w:w="292" w:type="pct"/>
            <w:tcBorders>
              <w:top w:val="nil"/>
              <w:left w:val="nil"/>
              <w:bottom w:val="single" w:sz="4" w:space="0" w:color="auto"/>
              <w:right w:val="single" w:sz="4" w:space="0" w:color="auto"/>
            </w:tcBorders>
            <w:shd w:val="clear" w:color="000000" w:fill="FFFFFF"/>
            <w:vAlign w:val="center"/>
            <w:hideMark/>
          </w:tcPr>
          <w:p w14:paraId="756D98F2"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08918543" w14:textId="77777777" w:rsidR="000B4929" w:rsidRPr="000B4929" w:rsidRDefault="000B4929">
            <w:pPr>
              <w:jc w:val="center"/>
              <w:rPr>
                <w:color w:val="000000"/>
                <w:sz w:val="15"/>
                <w:szCs w:val="15"/>
              </w:rPr>
            </w:pPr>
            <w:r w:rsidRPr="000B4929">
              <w:rPr>
                <w:rFonts w:hint="eastAsia"/>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51B20CDE" w14:textId="36E81C16" w:rsidR="000B4929" w:rsidRPr="000B4929" w:rsidRDefault="000B4929">
            <w:pPr>
              <w:jc w:val="center"/>
              <w:rPr>
                <w:color w:val="000000"/>
                <w:sz w:val="15"/>
                <w:szCs w:val="15"/>
              </w:rPr>
            </w:pPr>
            <w:r w:rsidRPr="000B4929">
              <w:rPr>
                <w:rFonts w:hint="eastAsia"/>
                <w:color w:val="000000"/>
                <w:sz w:val="15"/>
                <w:szCs w:val="15"/>
              </w:rPr>
              <w:t>2.00</w:t>
            </w:r>
          </w:p>
        </w:tc>
        <w:tc>
          <w:tcPr>
            <w:tcW w:w="292" w:type="pct"/>
            <w:tcBorders>
              <w:top w:val="nil"/>
              <w:left w:val="nil"/>
              <w:bottom w:val="single" w:sz="4" w:space="0" w:color="auto"/>
              <w:right w:val="single" w:sz="4" w:space="0" w:color="auto"/>
            </w:tcBorders>
            <w:shd w:val="clear" w:color="000000" w:fill="FFFFFF"/>
            <w:vAlign w:val="center"/>
            <w:hideMark/>
          </w:tcPr>
          <w:p w14:paraId="36A47CF6" w14:textId="77777777" w:rsidR="000B4929" w:rsidRPr="000B4929" w:rsidRDefault="000B4929">
            <w:pPr>
              <w:jc w:val="center"/>
              <w:rPr>
                <w:b/>
                <w:bCs/>
                <w:color w:val="000000"/>
                <w:sz w:val="15"/>
                <w:szCs w:val="15"/>
              </w:rPr>
            </w:pPr>
            <w:r w:rsidRPr="000B4929">
              <w:rPr>
                <w:rFonts w:hint="eastAsia"/>
                <w:b/>
                <w:bCs/>
                <w:color w:val="000000"/>
                <w:sz w:val="15"/>
                <w:szCs w:val="15"/>
              </w:rPr>
              <w:t>0.06%</w:t>
            </w:r>
          </w:p>
        </w:tc>
      </w:tr>
      <w:tr w:rsidR="005C59F6" w:rsidRPr="000B4929" w14:paraId="385A380D"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36BDA869" w14:textId="77777777" w:rsidR="000B4929" w:rsidRPr="000B4929" w:rsidRDefault="000B4929">
            <w:pPr>
              <w:jc w:val="center"/>
              <w:rPr>
                <w:color w:val="000000"/>
                <w:sz w:val="15"/>
                <w:szCs w:val="15"/>
              </w:rPr>
            </w:pPr>
            <w:r w:rsidRPr="000B4929">
              <w:rPr>
                <w:rFonts w:hint="eastAsia"/>
                <w:color w:val="000000"/>
                <w:sz w:val="15"/>
                <w:szCs w:val="15"/>
              </w:rPr>
              <w:t>1.3.11</w:t>
            </w:r>
          </w:p>
        </w:tc>
        <w:tc>
          <w:tcPr>
            <w:tcW w:w="292" w:type="pct"/>
            <w:tcBorders>
              <w:top w:val="nil"/>
              <w:left w:val="nil"/>
              <w:bottom w:val="single" w:sz="4" w:space="0" w:color="auto"/>
              <w:right w:val="single" w:sz="4" w:space="0" w:color="auto"/>
            </w:tcBorders>
            <w:shd w:val="clear" w:color="000000" w:fill="FFFFFF"/>
            <w:vAlign w:val="center"/>
            <w:hideMark/>
          </w:tcPr>
          <w:p w14:paraId="24F29EBC" w14:textId="77777777" w:rsidR="000B4929" w:rsidRPr="000B4929" w:rsidRDefault="000B4929">
            <w:pPr>
              <w:jc w:val="center"/>
              <w:rPr>
                <w:color w:val="000000"/>
                <w:sz w:val="15"/>
                <w:szCs w:val="15"/>
              </w:rPr>
            </w:pPr>
            <w:r w:rsidRPr="000B4929">
              <w:rPr>
                <w:rFonts w:hint="eastAsia"/>
                <w:color w:val="000000"/>
                <w:sz w:val="15"/>
                <w:szCs w:val="15"/>
              </w:rPr>
              <w:t>电线杆移动</w:t>
            </w:r>
          </w:p>
        </w:tc>
        <w:tc>
          <w:tcPr>
            <w:tcW w:w="292" w:type="pct"/>
            <w:tcBorders>
              <w:top w:val="nil"/>
              <w:left w:val="nil"/>
              <w:bottom w:val="single" w:sz="4" w:space="0" w:color="auto"/>
              <w:right w:val="single" w:sz="4" w:space="0" w:color="auto"/>
            </w:tcBorders>
            <w:shd w:val="clear" w:color="000000" w:fill="FFFFFF"/>
            <w:vAlign w:val="center"/>
            <w:hideMark/>
          </w:tcPr>
          <w:p w14:paraId="0AC05CEE" w14:textId="77777777" w:rsidR="000B4929" w:rsidRPr="000B4929" w:rsidRDefault="000B4929">
            <w:pPr>
              <w:jc w:val="center"/>
              <w:rPr>
                <w:color w:val="000000"/>
                <w:sz w:val="15"/>
                <w:szCs w:val="15"/>
              </w:rPr>
            </w:pPr>
            <w:r w:rsidRPr="000B4929">
              <w:rPr>
                <w:rFonts w:hint="eastAsia"/>
                <w:color w:val="000000"/>
                <w:sz w:val="15"/>
                <w:szCs w:val="15"/>
              </w:rPr>
              <w:t>处</w:t>
            </w:r>
          </w:p>
        </w:tc>
        <w:tc>
          <w:tcPr>
            <w:tcW w:w="292" w:type="pct"/>
            <w:tcBorders>
              <w:top w:val="nil"/>
              <w:left w:val="nil"/>
              <w:bottom w:val="single" w:sz="4" w:space="0" w:color="auto"/>
              <w:right w:val="single" w:sz="4" w:space="0" w:color="auto"/>
            </w:tcBorders>
            <w:shd w:val="clear" w:color="000000" w:fill="FFFFFF"/>
            <w:vAlign w:val="center"/>
            <w:hideMark/>
          </w:tcPr>
          <w:p w14:paraId="10B9C6A5" w14:textId="77777777" w:rsidR="000B4929" w:rsidRPr="000B4929" w:rsidRDefault="000B4929">
            <w:pPr>
              <w:jc w:val="center"/>
              <w:rPr>
                <w:color w:val="000000"/>
                <w:sz w:val="15"/>
                <w:szCs w:val="15"/>
              </w:rPr>
            </w:pPr>
            <w:r w:rsidRPr="000B4929">
              <w:rPr>
                <w:rFonts w:hint="eastAsia"/>
                <w:color w:val="000000"/>
                <w:sz w:val="15"/>
                <w:szCs w:val="15"/>
              </w:rPr>
              <w:t>20000</w:t>
            </w:r>
          </w:p>
        </w:tc>
        <w:tc>
          <w:tcPr>
            <w:tcW w:w="292" w:type="pct"/>
            <w:tcBorders>
              <w:top w:val="nil"/>
              <w:left w:val="nil"/>
              <w:bottom w:val="single" w:sz="4" w:space="0" w:color="auto"/>
              <w:right w:val="single" w:sz="4" w:space="0" w:color="auto"/>
            </w:tcBorders>
            <w:shd w:val="clear" w:color="000000" w:fill="FFFFFF"/>
            <w:vAlign w:val="center"/>
            <w:hideMark/>
          </w:tcPr>
          <w:p w14:paraId="4206538D" w14:textId="77777777" w:rsidR="000B4929" w:rsidRPr="000B4929" w:rsidRDefault="000B4929">
            <w:pPr>
              <w:jc w:val="center"/>
              <w:rPr>
                <w:color w:val="000000"/>
                <w:sz w:val="15"/>
                <w:szCs w:val="15"/>
              </w:rPr>
            </w:pPr>
            <w:r w:rsidRPr="000B4929">
              <w:rPr>
                <w:rFonts w:hint="eastAsia"/>
                <w:color w:val="000000"/>
                <w:sz w:val="15"/>
                <w:szCs w:val="15"/>
              </w:rPr>
              <w:t>6</w:t>
            </w:r>
          </w:p>
        </w:tc>
        <w:tc>
          <w:tcPr>
            <w:tcW w:w="321" w:type="pct"/>
            <w:tcBorders>
              <w:top w:val="nil"/>
              <w:left w:val="nil"/>
              <w:bottom w:val="single" w:sz="4" w:space="0" w:color="auto"/>
              <w:right w:val="single" w:sz="4" w:space="0" w:color="auto"/>
            </w:tcBorders>
            <w:shd w:val="clear" w:color="000000" w:fill="FFFFFF"/>
            <w:vAlign w:val="center"/>
            <w:hideMark/>
          </w:tcPr>
          <w:p w14:paraId="07C01720" w14:textId="77777777" w:rsidR="000B4929" w:rsidRPr="000B4929" w:rsidRDefault="000B4929">
            <w:pPr>
              <w:jc w:val="center"/>
              <w:rPr>
                <w:color w:val="000000"/>
                <w:sz w:val="15"/>
                <w:szCs w:val="15"/>
              </w:rPr>
            </w:pPr>
            <w:r w:rsidRPr="000B4929">
              <w:rPr>
                <w:rFonts w:hint="eastAsia"/>
                <w:color w:val="000000"/>
                <w:sz w:val="15"/>
                <w:szCs w:val="15"/>
              </w:rPr>
              <w:t>12</w:t>
            </w:r>
          </w:p>
        </w:tc>
        <w:tc>
          <w:tcPr>
            <w:tcW w:w="292" w:type="pct"/>
            <w:tcBorders>
              <w:top w:val="nil"/>
              <w:left w:val="nil"/>
              <w:bottom w:val="single" w:sz="4" w:space="0" w:color="auto"/>
              <w:right w:val="single" w:sz="4" w:space="0" w:color="auto"/>
            </w:tcBorders>
            <w:shd w:val="clear" w:color="000000" w:fill="FFFFFF"/>
            <w:vAlign w:val="center"/>
            <w:hideMark/>
          </w:tcPr>
          <w:p w14:paraId="6F43E45D" w14:textId="77777777" w:rsidR="000B4929" w:rsidRPr="000B4929" w:rsidRDefault="000B4929">
            <w:pPr>
              <w:jc w:val="center"/>
              <w:rPr>
                <w:color w:val="000000"/>
                <w:sz w:val="15"/>
                <w:szCs w:val="15"/>
              </w:rPr>
            </w:pPr>
            <w:r w:rsidRPr="000B4929">
              <w:rPr>
                <w:rFonts w:hint="eastAsia"/>
                <w:color w:val="000000"/>
                <w:sz w:val="15"/>
                <w:szCs w:val="15"/>
              </w:rPr>
              <w:t>20000</w:t>
            </w:r>
          </w:p>
        </w:tc>
        <w:tc>
          <w:tcPr>
            <w:tcW w:w="292" w:type="pct"/>
            <w:tcBorders>
              <w:top w:val="nil"/>
              <w:left w:val="nil"/>
              <w:bottom w:val="single" w:sz="4" w:space="0" w:color="auto"/>
              <w:right w:val="single" w:sz="4" w:space="0" w:color="auto"/>
            </w:tcBorders>
            <w:shd w:val="clear" w:color="000000" w:fill="FFFFFF"/>
            <w:vAlign w:val="center"/>
            <w:hideMark/>
          </w:tcPr>
          <w:p w14:paraId="1A9CB767" w14:textId="77777777" w:rsidR="000B4929" w:rsidRPr="000B4929" w:rsidRDefault="000B4929">
            <w:pPr>
              <w:jc w:val="center"/>
              <w:rPr>
                <w:color w:val="000000"/>
                <w:sz w:val="15"/>
                <w:szCs w:val="15"/>
              </w:rPr>
            </w:pPr>
            <w:r w:rsidRPr="000B4929">
              <w:rPr>
                <w:rFonts w:hint="eastAsia"/>
                <w:color w:val="000000"/>
                <w:sz w:val="15"/>
                <w:szCs w:val="15"/>
              </w:rPr>
              <w:t>10</w:t>
            </w:r>
          </w:p>
        </w:tc>
        <w:tc>
          <w:tcPr>
            <w:tcW w:w="292" w:type="pct"/>
            <w:tcBorders>
              <w:top w:val="nil"/>
              <w:left w:val="nil"/>
              <w:bottom w:val="single" w:sz="4" w:space="0" w:color="auto"/>
              <w:right w:val="single" w:sz="4" w:space="0" w:color="auto"/>
            </w:tcBorders>
            <w:shd w:val="clear" w:color="000000" w:fill="FFFFFF"/>
            <w:vAlign w:val="center"/>
            <w:hideMark/>
          </w:tcPr>
          <w:p w14:paraId="0934A863" w14:textId="77777777" w:rsidR="000B4929" w:rsidRPr="000B4929" w:rsidRDefault="000B4929">
            <w:pPr>
              <w:jc w:val="center"/>
              <w:rPr>
                <w:color w:val="000000"/>
                <w:sz w:val="15"/>
                <w:szCs w:val="15"/>
              </w:rPr>
            </w:pPr>
            <w:r w:rsidRPr="000B4929">
              <w:rPr>
                <w:rFonts w:hint="eastAsia"/>
                <w:color w:val="000000"/>
                <w:sz w:val="15"/>
                <w:szCs w:val="15"/>
              </w:rPr>
              <w:t>20</w:t>
            </w:r>
          </w:p>
        </w:tc>
        <w:tc>
          <w:tcPr>
            <w:tcW w:w="292" w:type="pct"/>
            <w:tcBorders>
              <w:top w:val="nil"/>
              <w:left w:val="nil"/>
              <w:bottom w:val="single" w:sz="4" w:space="0" w:color="auto"/>
              <w:right w:val="single" w:sz="4" w:space="0" w:color="auto"/>
            </w:tcBorders>
            <w:shd w:val="clear" w:color="000000" w:fill="FFFFFF"/>
            <w:vAlign w:val="center"/>
            <w:hideMark/>
          </w:tcPr>
          <w:p w14:paraId="442C99C2" w14:textId="77777777" w:rsidR="000B4929" w:rsidRPr="000B4929" w:rsidRDefault="000B4929">
            <w:pPr>
              <w:jc w:val="center"/>
              <w:rPr>
                <w:color w:val="000000"/>
                <w:sz w:val="15"/>
                <w:szCs w:val="15"/>
              </w:rPr>
            </w:pPr>
            <w:r w:rsidRPr="000B4929">
              <w:rPr>
                <w:rFonts w:hint="eastAsia"/>
                <w:color w:val="000000"/>
                <w:sz w:val="15"/>
                <w:szCs w:val="15"/>
              </w:rPr>
              <w:t>20000</w:t>
            </w:r>
          </w:p>
        </w:tc>
        <w:tc>
          <w:tcPr>
            <w:tcW w:w="292" w:type="pct"/>
            <w:tcBorders>
              <w:top w:val="nil"/>
              <w:left w:val="nil"/>
              <w:bottom w:val="single" w:sz="4" w:space="0" w:color="auto"/>
              <w:right w:val="single" w:sz="4" w:space="0" w:color="auto"/>
            </w:tcBorders>
            <w:shd w:val="clear" w:color="000000" w:fill="FFFFFF"/>
            <w:vAlign w:val="center"/>
            <w:hideMark/>
          </w:tcPr>
          <w:p w14:paraId="7E137F5D" w14:textId="77777777" w:rsidR="000B4929" w:rsidRPr="000B4929" w:rsidRDefault="000B4929">
            <w:pPr>
              <w:jc w:val="center"/>
              <w:rPr>
                <w:color w:val="000000"/>
                <w:sz w:val="15"/>
                <w:szCs w:val="15"/>
              </w:rPr>
            </w:pPr>
            <w:r w:rsidRPr="000B4929">
              <w:rPr>
                <w:rFonts w:hint="eastAsia"/>
                <w:color w:val="000000"/>
                <w:sz w:val="15"/>
                <w:szCs w:val="15"/>
              </w:rPr>
              <w:t>3</w:t>
            </w:r>
          </w:p>
        </w:tc>
        <w:tc>
          <w:tcPr>
            <w:tcW w:w="292" w:type="pct"/>
            <w:tcBorders>
              <w:top w:val="nil"/>
              <w:left w:val="nil"/>
              <w:bottom w:val="single" w:sz="4" w:space="0" w:color="auto"/>
              <w:right w:val="single" w:sz="4" w:space="0" w:color="auto"/>
            </w:tcBorders>
            <w:shd w:val="clear" w:color="000000" w:fill="FFFFFF"/>
            <w:vAlign w:val="center"/>
            <w:hideMark/>
          </w:tcPr>
          <w:p w14:paraId="4D0A1576" w14:textId="77777777" w:rsidR="000B4929" w:rsidRPr="000B4929" w:rsidRDefault="000B4929">
            <w:pPr>
              <w:jc w:val="center"/>
              <w:rPr>
                <w:color w:val="000000"/>
                <w:sz w:val="15"/>
                <w:szCs w:val="15"/>
              </w:rPr>
            </w:pPr>
            <w:r w:rsidRPr="000B4929">
              <w:rPr>
                <w:rFonts w:hint="eastAsia"/>
                <w:color w:val="000000"/>
                <w:sz w:val="15"/>
                <w:szCs w:val="15"/>
              </w:rPr>
              <w:t>6</w:t>
            </w:r>
          </w:p>
        </w:tc>
        <w:tc>
          <w:tcPr>
            <w:tcW w:w="292" w:type="pct"/>
            <w:tcBorders>
              <w:top w:val="nil"/>
              <w:left w:val="nil"/>
              <w:bottom w:val="single" w:sz="4" w:space="0" w:color="auto"/>
              <w:right w:val="single" w:sz="4" w:space="0" w:color="auto"/>
            </w:tcBorders>
            <w:shd w:val="clear" w:color="000000" w:fill="FFFFFF"/>
            <w:vAlign w:val="center"/>
            <w:hideMark/>
          </w:tcPr>
          <w:p w14:paraId="16E62151" w14:textId="77777777" w:rsidR="000B4929" w:rsidRPr="000B4929" w:rsidRDefault="000B4929">
            <w:pPr>
              <w:jc w:val="center"/>
              <w:rPr>
                <w:color w:val="000000"/>
                <w:sz w:val="15"/>
                <w:szCs w:val="15"/>
              </w:rPr>
            </w:pPr>
            <w:r w:rsidRPr="000B4929">
              <w:rPr>
                <w:rFonts w:hint="eastAsia"/>
                <w:color w:val="000000"/>
                <w:sz w:val="15"/>
                <w:szCs w:val="15"/>
              </w:rPr>
              <w:t>20000</w:t>
            </w:r>
          </w:p>
        </w:tc>
        <w:tc>
          <w:tcPr>
            <w:tcW w:w="292" w:type="pct"/>
            <w:tcBorders>
              <w:top w:val="nil"/>
              <w:left w:val="nil"/>
              <w:bottom w:val="single" w:sz="4" w:space="0" w:color="auto"/>
              <w:right w:val="single" w:sz="4" w:space="0" w:color="auto"/>
            </w:tcBorders>
            <w:shd w:val="clear" w:color="000000" w:fill="FFFFFF"/>
            <w:vAlign w:val="center"/>
            <w:hideMark/>
          </w:tcPr>
          <w:p w14:paraId="1598E4EA" w14:textId="77777777" w:rsidR="000B4929" w:rsidRPr="000B4929" w:rsidRDefault="000B4929">
            <w:pPr>
              <w:jc w:val="center"/>
              <w:rPr>
                <w:color w:val="000000"/>
                <w:sz w:val="15"/>
                <w:szCs w:val="15"/>
              </w:rPr>
            </w:pPr>
            <w:r w:rsidRPr="000B4929">
              <w:rPr>
                <w:rFonts w:hint="eastAsia"/>
                <w:color w:val="000000"/>
                <w:sz w:val="15"/>
                <w:szCs w:val="15"/>
              </w:rPr>
              <w:t>6</w:t>
            </w:r>
          </w:p>
        </w:tc>
        <w:tc>
          <w:tcPr>
            <w:tcW w:w="292" w:type="pct"/>
            <w:tcBorders>
              <w:top w:val="nil"/>
              <w:left w:val="nil"/>
              <w:bottom w:val="single" w:sz="4" w:space="0" w:color="auto"/>
              <w:right w:val="single" w:sz="4" w:space="0" w:color="auto"/>
            </w:tcBorders>
            <w:shd w:val="clear" w:color="000000" w:fill="FFFFFF"/>
            <w:vAlign w:val="center"/>
            <w:hideMark/>
          </w:tcPr>
          <w:p w14:paraId="2592993C" w14:textId="77777777" w:rsidR="000B4929" w:rsidRPr="000B4929" w:rsidRDefault="000B4929">
            <w:pPr>
              <w:jc w:val="center"/>
              <w:rPr>
                <w:color w:val="000000"/>
                <w:sz w:val="15"/>
                <w:szCs w:val="15"/>
              </w:rPr>
            </w:pPr>
            <w:r w:rsidRPr="000B4929">
              <w:rPr>
                <w:rFonts w:hint="eastAsia"/>
                <w:color w:val="000000"/>
                <w:sz w:val="15"/>
                <w:szCs w:val="15"/>
              </w:rPr>
              <w:t>12</w:t>
            </w:r>
          </w:p>
        </w:tc>
        <w:tc>
          <w:tcPr>
            <w:tcW w:w="292" w:type="pct"/>
            <w:tcBorders>
              <w:top w:val="nil"/>
              <w:left w:val="nil"/>
              <w:bottom w:val="single" w:sz="4" w:space="0" w:color="auto"/>
              <w:right w:val="single" w:sz="4" w:space="0" w:color="auto"/>
            </w:tcBorders>
            <w:shd w:val="clear" w:color="000000" w:fill="FFFFFF"/>
            <w:vAlign w:val="center"/>
            <w:hideMark/>
          </w:tcPr>
          <w:p w14:paraId="040D5D6E" w14:textId="018A50F0" w:rsidR="000B4929" w:rsidRPr="000B4929" w:rsidRDefault="000B4929">
            <w:pPr>
              <w:jc w:val="center"/>
              <w:rPr>
                <w:color w:val="000000"/>
                <w:sz w:val="15"/>
                <w:szCs w:val="15"/>
              </w:rPr>
            </w:pPr>
            <w:r w:rsidRPr="000B4929">
              <w:rPr>
                <w:rFonts w:hint="eastAsia"/>
                <w:color w:val="000000"/>
                <w:sz w:val="15"/>
                <w:szCs w:val="15"/>
              </w:rPr>
              <w:t>50.00</w:t>
            </w:r>
          </w:p>
        </w:tc>
        <w:tc>
          <w:tcPr>
            <w:tcW w:w="292" w:type="pct"/>
            <w:tcBorders>
              <w:top w:val="nil"/>
              <w:left w:val="nil"/>
              <w:bottom w:val="single" w:sz="4" w:space="0" w:color="auto"/>
              <w:right w:val="single" w:sz="4" w:space="0" w:color="auto"/>
            </w:tcBorders>
            <w:shd w:val="clear" w:color="000000" w:fill="FFFFFF"/>
            <w:vAlign w:val="center"/>
            <w:hideMark/>
          </w:tcPr>
          <w:p w14:paraId="0FC5F525" w14:textId="77777777" w:rsidR="000B4929" w:rsidRPr="000B4929" w:rsidRDefault="000B4929">
            <w:pPr>
              <w:jc w:val="center"/>
              <w:rPr>
                <w:b/>
                <w:bCs/>
                <w:color w:val="000000"/>
                <w:sz w:val="15"/>
                <w:szCs w:val="15"/>
              </w:rPr>
            </w:pPr>
            <w:r w:rsidRPr="000B4929">
              <w:rPr>
                <w:rFonts w:hint="eastAsia"/>
                <w:b/>
                <w:bCs/>
                <w:color w:val="000000"/>
                <w:sz w:val="15"/>
                <w:szCs w:val="15"/>
              </w:rPr>
              <w:t>1.55%</w:t>
            </w:r>
          </w:p>
        </w:tc>
      </w:tr>
      <w:tr w:rsidR="005C59F6" w:rsidRPr="000B4929" w14:paraId="2483298A"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7825199E" w14:textId="77777777" w:rsidR="000B4929" w:rsidRPr="000B4929" w:rsidRDefault="000B4929">
            <w:pPr>
              <w:jc w:val="center"/>
              <w:rPr>
                <w:b/>
                <w:bCs/>
                <w:color w:val="000000"/>
                <w:sz w:val="15"/>
                <w:szCs w:val="15"/>
              </w:rPr>
            </w:pPr>
            <w:r w:rsidRPr="000B4929">
              <w:rPr>
                <w:rFonts w:hint="eastAsia"/>
                <w:b/>
                <w:bCs/>
                <w:color w:val="000000"/>
                <w:sz w:val="15"/>
                <w:szCs w:val="15"/>
              </w:rPr>
              <w:lastRenderedPageBreak/>
              <w:t>1.4</w:t>
            </w:r>
          </w:p>
        </w:tc>
        <w:tc>
          <w:tcPr>
            <w:tcW w:w="292" w:type="pct"/>
            <w:tcBorders>
              <w:top w:val="nil"/>
              <w:left w:val="nil"/>
              <w:bottom w:val="single" w:sz="4" w:space="0" w:color="auto"/>
              <w:right w:val="single" w:sz="4" w:space="0" w:color="auto"/>
            </w:tcBorders>
            <w:shd w:val="clear" w:color="000000" w:fill="FFFFFF"/>
            <w:vAlign w:val="center"/>
            <w:hideMark/>
          </w:tcPr>
          <w:p w14:paraId="4254CCDE" w14:textId="77777777" w:rsidR="000B4929" w:rsidRPr="000B4929" w:rsidRDefault="000B4929">
            <w:pPr>
              <w:jc w:val="center"/>
              <w:rPr>
                <w:b/>
                <w:bCs/>
                <w:color w:val="000000"/>
                <w:sz w:val="15"/>
                <w:szCs w:val="15"/>
              </w:rPr>
            </w:pPr>
            <w:r w:rsidRPr="000B4929">
              <w:rPr>
                <w:rFonts w:hint="eastAsia"/>
                <w:b/>
                <w:bCs/>
                <w:color w:val="000000"/>
                <w:sz w:val="15"/>
                <w:szCs w:val="15"/>
              </w:rPr>
              <w:t>临时占地</w:t>
            </w:r>
          </w:p>
        </w:tc>
        <w:tc>
          <w:tcPr>
            <w:tcW w:w="292" w:type="pct"/>
            <w:tcBorders>
              <w:top w:val="nil"/>
              <w:left w:val="nil"/>
              <w:bottom w:val="single" w:sz="4" w:space="0" w:color="auto"/>
              <w:right w:val="single" w:sz="4" w:space="0" w:color="auto"/>
            </w:tcBorders>
            <w:shd w:val="clear" w:color="000000" w:fill="FFFFFF"/>
            <w:vAlign w:val="center"/>
            <w:hideMark/>
          </w:tcPr>
          <w:p w14:paraId="4A442DE6" w14:textId="324FAB9B" w:rsidR="000B4929" w:rsidRPr="000B4929" w:rsidRDefault="000B4929">
            <w:pPr>
              <w:jc w:val="center"/>
              <w:rPr>
                <w:b/>
                <w:bCs/>
                <w:color w:val="000000"/>
                <w:sz w:val="15"/>
                <w:szCs w:val="15"/>
              </w:rPr>
            </w:pPr>
          </w:p>
        </w:tc>
        <w:tc>
          <w:tcPr>
            <w:tcW w:w="292" w:type="pct"/>
            <w:tcBorders>
              <w:top w:val="nil"/>
              <w:left w:val="nil"/>
              <w:bottom w:val="single" w:sz="4" w:space="0" w:color="auto"/>
              <w:right w:val="single" w:sz="4" w:space="0" w:color="auto"/>
            </w:tcBorders>
            <w:shd w:val="clear" w:color="000000" w:fill="FFFFFF"/>
            <w:vAlign w:val="center"/>
            <w:hideMark/>
          </w:tcPr>
          <w:p w14:paraId="34A1B4CF" w14:textId="272B984B" w:rsidR="000B4929" w:rsidRPr="000B4929" w:rsidRDefault="006F0B42">
            <w:pPr>
              <w:jc w:val="center"/>
              <w:rPr>
                <w:b/>
                <w:bCs/>
                <w:color w:val="000000"/>
                <w:sz w:val="15"/>
                <w:szCs w:val="15"/>
              </w:rPr>
            </w:pPr>
            <w:r>
              <w:rPr>
                <w:rFonts w:hint="eastAsia"/>
                <w:b/>
                <w:bCs/>
                <w:color w:val="000000"/>
                <w:sz w:val="15"/>
                <w:szCs w:val="15"/>
              </w:rPr>
              <w:t>11000</w:t>
            </w:r>
          </w:p>
        </w:tc>
        <w:tc>
          <w:tcPr>
            <w:tcW w:w="292" w:type="pct"/>
            <w:tcBorders>
              <w:top w:val="nil"/>
              <w:left w:val="nil"/>
              <w:bottom w:val="single" w:sz="4" w:space="0" w:color="auto"/>
              <w:right w:val="single" w:sz="4" w:space="0" w:color="auto"/>
            </w:tcBorders>
            <w:shd w:val="clear" w:color="000000" w:fill="FFFFFF"/>
            <w:vAlign w:val="center"/>
            <w:hideMark/>
          </w:tcPr>
          <w:p w14:paraId="3AA24463" w14:textId="77777777" w:rsidR="000B4929" w:rsidRPr="000B4929" w:rsidRDefault="000B4929">
            <w:pPr>
              <w:jc w:val="center"/>
              <w:rPr>
                <w:b/>
                <w:bCs/>
                <w:color w:val="000000"/>
                <w:sz w:val="15"/>
                <w:szCs w:val="15"/>
              </w:rPr>
            </w:pPr>
            <w:r w:rsidRPr="000B4929">
              <w:rPr>
                <w:rFonts w:hint="eastAsia"/>
                <w:b/>
                <w:bCs/>
                <w:color w:val="000000"/>
                <w:sz w:val="15"/>
                <w:szCs w:val="15"/>
              </w:rPr>
              <w:t>15.93</w:t>
            </w:r>
          </w:p>
        </w:tc>
        <w:tc>
          <w:tcPr>
            <w:tcW w:w="321" w:type="pct"/>
            <w:tcBorders>
              <w:top w:val="nil"/>
              <w:left w:val="nil"/>
              <w:bottom w:val="single" w:sz="4" w:space="0" w:color="auto"/>
              <w:right w:val="single" w:sz="4" w:space="0" w:color="auto"/>
            </w:tcBorders>
            <w:shd w:val="clear" w:color="000000" w:fill="FFFFFF"/>
            <w:vAlign w:val="center"/>
            <w:hideMark/>
          </w:tcPr>
          <w:p w14:paraId="7E2665F9" w14:textId="77777777" w:rsidR="000B4929" w:rsidRPr="000B4929" w:rsidRDefault="000B4929">
            <w:pPr>
              <w:jc w:val="center"/>
              <w:rPr>
                <w:b/>
                <w:bCs/>
                <w:color w:val="000000"/>
                <w:sz w:val="15"/>
                <w:szCs w:val="15"/>
              </w:rPr>
            </w:pPr>
            <w:r w:rsidRPr="000B4929">
              <w:rPr>
                <w:rFonts w:hint="eastAsia"/>
                <w:b/>
                <w:bCs/>
                <w:color w:val="000000"/>
                <w:sz w:val="15"/>
                <w:szCs w:val="15"/>
              </w:rPr>
              <w:t>19.9125</w:t>
            </w:r>
          </w:p>
        </w:tc>
        <w:tc>
          <w:tcPr>
            <w:tcW w:w="292" w:type="pct"/>
            <w:tcBorders>
              <w:top w:val="nil"/>
              <w:left w:val="nil"/>
              <w:bottom w:val="single" w:sz="4" w:space="0" w:color="auto"/>
              <w:right w:val="single" w:sz="4" w:space="0" w:color="auto"/>
            </w:tcBorders>
            <w:shd w:val="clear" w:color="000000" w:fill="FFFFFF"/>
            <w:vAlign w:val="center"/>
            <w:hideMark/>
          </w:tcPr>
          <w:p w14:paraId="222303C2" w14:textId="5B3D383D" w:rsidR="000B4929" w:rsidRPr="000B4929" w:rsidRDefault="006F0B42">
            <w:pPr>
              <w:jc w:val="center"/>
              <w:rPr>
                <w:b/>
                <w:bCs/>
                <w:color w:val="000000"/>
                <w:sz w:val="15"/>
                <w:szCs w:val="15"/>
              </w:rPr>
            </w:pPr>
            <w:r>
              <w:rPr>
                <w:rFonts w:hint="eastAsia"/>
                <w:b/>
                <w:bCs/>
                <w:color w:val="000000"/>
                <w:sz w:val="15"/>
                <w:szCs w:val="15"/>
              </w:rPr>
              <w:t>11000</w:t>
            </w:r>
          </w:p>
        </w:tc>
        <w:tc>
          <w:tcPr>
            <w:tcW w:w="292" w:type="pct"/>
            <w:tcBorders>
              <w:top w:val="nil"/>
              <w:left w:val="nil"/>
              <w:bottom w:val="single" w:sz="4" w:space="0" w:color="auto"/>
              <w:right w:val="single" w:sz="4" w:space="0" w:color="auto"/>
            </w:tcBorders>
            <w:shd w:val="clear" w:color="000000" w:fill="FFFFFF"/>
            <w:vAlign w:val="center"/>
            <w:hideMark/>
          </w:tcPr>
          <w:p w14:paraId="3453FE85" w14:textId="77777777" w:rsidR="000B4929" w:rsidRPr="000B4929" w:rsidRDefault="000B4929">
            <w:pPr>
              <w:jc w:val="center"/>
              <w:rPr>
                <w:b/>
                <w:bCs/>
                <w:color w:val="000000"/>
                <w:sz w:val="15"/>
                <w:szCs w:val="15"/>
              </w:rPr>
            </w:pPr>
            <w:r w:rsidRPr="000B4929">
              <w:rPr>
                <w:rFonts w:hint="eastAsia"/>
                <w:b/>
                <w:bCs/>
                <w:color w:val="000000"/>
                <w:sz w:val="15"/>
                <w:szCs w:val="15"/>
              </w:rPr>
              <w:t>4.8</w:t>
            </w:r>
          </w:p>
        </w:tc>
        <w:tc>
          <w:tcPr>
            <w:tcW w:w="292" w:type="pct"/>
            <w:tcBorders>
              <w:top w:val="nil"/>
              <w:left w:val="nil"/>
              <w:bottom w:val="single" w:sz="4" w:space="0" w:color="auto"/>
              <w:right w:val="single" w:sz="4" w:space="0" w:color="auto"/>
            </w:tcBorders>
            <w:shd w:val="clear" w:color="000000" w:fill="FFFFFF"/>
            <w:vAlign w:val="center"/>
            <w:hideMark/>
          </w:tcPr>
          <w:p w14:paraId="15581461" w14:textId="77777777" w:rsidR="000B4929" w:rsidRPr="000B4929" w:rsidRDefault="000B4929">
            <w:pPr>
              <w:jc w:val="center"/>
              <w:rPr>
                <w:b/>
                <w:bCs/>
                <w:color w:val="000000"/>
                <w:sz w:val="15"/>
                <w:szCs w:val="15"/>
              </w:rPr>
            </w:pPr>
            <w:r w:rsidRPr="000B4929">
              <w:rPr>
                <w:rFonts w:hint="eastAsia"/>
                <w:b/>
                <w:bCs/>
                <w:color w:val="000000"/>
                <w:sz w:val="15"/>
                <w:szCs w:val="15"/>
              </w:rPr>
              <w:t>6</w:t>
            </w:r>
          </w:p>
        </w:tc>
        <w:tc>
          <w:tcPr>
            <w:tcW w:w="292" w:type="pct"/>
            <w:tcBorders>
              <w:top w:val="nil"/>
              <w:left w:val="nil"/>
              <w:bottom w:val="single" w:sz="4" w:space="0" w:color="auto"/>
              <w:right w:val="single" w:sz="4" w:space="0" w:color="auto"/>
            </w:tcBorders>
            <w:shd w:val="clear" w:color="000000" w:fill="FFFFFF"/>
            <w:vAlign w:val="center"/>
            <w:hideMark/>
          </w:tcPr>
          <w:p w14:paraId="6F127B77" w14:textId="525818FC" w:rsidR="000B4929" w:rsidRPr="000B4929" w:rsidRDefault="006F0B42">
            <w:pPr>
              <w:jc w:val="center"/>
              <w:rPr>
                <w:b/>
                <w:bCs/>
                <w:color w:val="000000"/>
                <w:sz w:val="15"/>
                <w:szCs w:val="15"/>
              </w:rPr>
            </w:pPr>
            <w:r>
              <w:rPr>
                <w:rFonts w:hint="eastAsia"/>
                <w:b/>
                <w:bCs/>
                <w:color w:val="000000"/>
                <w:sz w:val="15"/>
                <w:szCs w:val="15"/>
              </w:rPr>
              <w:t>11000</w:t>
            </w:r>
          </w:p>
        </w:tc>
        <w:tc>
          <w:tcPr>
            <w:tcW w:w="292" w:type="pct"/>
            <w:tcBorders>
              <w:top w:val="nil"/>
              <w:left w:val="nil"/>
              <w:bottom w:val="single" w:sz="4" w:space="0" w:color="auto"/>
              <w:right w:val="single" w:sz="4" w:space="0" w:color="auto"/>
            </w:tcBorders>
            <w:shd w:val="clear" w:color="000000" w:fill="FFFFFF"/>
            <w:vAlign w:val="center"/>
            <w:hideMark/>
          </w:tcPr>
          <w:p w14:paraId="33178735" w14:textId="77777777" w:rsidR="000B4929" w:rsidRPr="000B4929" w:rsidRDefault="000B4929">
            <w:pPr>
              <w:jc w:val="center"/>
              <w:rPr>
                <w:b/>
                <w:bCs/>
                <w:color w:val="000000"/>
                <w:sz w:val="15"/>
                <w:szCs w:val="15"/>
              </w:rPr>
            </w:pPr>
            <w:r w:rsidRPr="000B4929">
              <w:rPr>
                <w:rFonts w:hint="eastAsia"/>
                <w:b/>
                <w:bCs/>
                <w:color w:val="000000"/>
                <w:sz w:val="15"/>
                <w:szCs w:val="15"/>
              </w:rPr>
              <w:t>1.9</w:t>
            </w:r>
          </w:p>
        </w:tc>
        <w:tc>
          <w:tcPr>
            <w:tcW w:w="292" w:type="pct"/>
            <w:tcBorders>
              <w:top w:val="nil"/>
              <w:left w:val="nil"/>
              <w:bottom w:val="single" w:sz="4" w:space="0" w:color="auto"/>
              <w:right w:val="single" w:sz="4" w:space="0" w:color="auto"/>
            </w:tcBorders>
            <w:shd w:val="clear" w:color="000000" w:fill="FFFFFF"/>
            <w:vAlign w:val="center"/>
            <w:hideMark/>
          </w:tcPr>
          <w:p w14:paraId="28AAC336" w14:textId="77777777" w:rsidR="000B4929" w:rsidRPr="000B4929" w:rsidRDefault="000B4929">
            <w:pPr>
              <w:jc w:val="center"/>
              <w:rPr>
                <w:b/>
                <w:bCs/>
                <w:color w:val="000000"/>
                <w:sz w:val="15"/>
                <w:szCs w:val="15"/>
              </w:rPr>
            </w:pPr>
            <w:r w:rsidRPr="000B4929">
              <w:rPr>
                <w:rFonts w:hint="eastAsia"/>
                <w:b/>
                <w:bCs/>
                <w:color w:val="000000"/>
                <w:sz w:val="15"/>
                <w:szCs w:val="15"/>
              </w:rPr>
              <w:t>2.375</w:t>
            </w:r>
          </w:p>
        </w:tc>
        <w:tc>
          <w:tcPr>
            <w:tcW w:w="292" w:type="pct"/>
            <w:tcBorders>
              <w:top w:val="nil"/>
              <w:left w:val="nil"/>
              <w:bottom w:val="single" w:sz="4" w:space="0" w:color="auto"/>
              <w:right w:val="single" w:sz="4" w:space="0" w:color="auto"/>
            </w:tcBorders>
            <w:shd w:val="clear" w:color="000000" w:fill="FFFFFF"/>
            <w:vAlign w:val="center"/>
            <w:hideMark/>
          </w:tcPr>
          <w:p w14:paraId="3A0FC8FB" w14:textId="17175B01" w:rsidR="000B4929" w:rsidRPr="000B4929" w:rsidRDefault="006F0B42">
            <w:pPr>
              <w:jc w:val="center"/>
              <w:rPr>
                <w:b/>
                <w:bCs/>
                <w:color w:val="000000"/>
                <w:sz w:val="15"/>
                <w:szCs w:val="15"/>
              </w:rPr>
            </w:pPr>
            <w:r>
              <w:rPr>
                <w:rFonts w:hint="eastAsia"/>
                <w:b/>
                <w:bCs/>
                <w:color w:val="000000"/>
                <w:sz w:val="15"/>
                <w:szCs w:val="15"/>
              </w:rPr>
              <w:t>11000</w:t>
            </w:r>
          </w:p>
        </w:tc>
        <w:tc>
          <w:tcPr>
            <w:tcW w:w="292" w:type="pct"/>
            <w:tcBorders>
              <w:top w:val="nil"/>
              <w:left w:val="nil"/>
              <w:bottom w:val="single" w:sz="4" w:space="0" w:color="auto"/>
              <w:right w:val="single" w:sz="4" w:space="0" w:color="auto"/>
            </w:tcBorders>
            <w:shd w:val="clear" w:color="000000" w:fill="FFFFFF"/>
            <w:vAlign w:val="center"/>
            <w:hideMark/>
          </w:tcPr>
          <w:p w14:paraId="0A9E2146" w14:textId="77777777" w:rsidR="000B4929" w:rsidRPr="000B4929" w:rsidRDefault="000B4929">
            <w:pPr>
              <w:jc w:val="center"/>
              <w:rPr>
                <w:b/>
                <w:bCs/>
                <w:color w:val="000000"/>
                <w:sz w:val="15"/>
                <w:szCs w:val="15"/>
              </w:rPr>
            </w:pPr>
            <w:r w:rsidRPr="000B4929">
              <w:rPr>
                <w:rFonts w:hint="eastAsia"/>
                <w:b/>
                <w:bCs/>
                <w:color w:val="000000"/>
                <w:sz w:val="15"/>
                <w:szCs w:val="15"/>
              </w:rPr>
              <w:t>5</w:t>
            </w:r>
          </w:p>
        </w:tc>
        <w:tc>
          <w:tcPr>
            <w:tcW w:w="292" w:type="pct"/>
            <w:tcBorders>
              <w:top w:val="nil"/>
              <w:left w:val="nil"/>
              <w:bottom w:val="single" w:sz="4" w:space="0" w:color="auto"/>
              <w:right w:val="single" w:sz="4" w:space="0" w:color="auto"/>
            </w:tcBorders>
            <w:shd w:val="clear" w:color="000000" w:fill="FFFFFF"/>
            <w:vAlign w:val="center"/>
            <w:hideMark/>
          </w:tcPr>
          <w:p w14:paraId="6F6F36F8" w14:textId="77777777" w:rsidR="000B4929" w:rsidRPr="000B4929" w:rsidRDefault="000B4929">
            <w:pPr>
              <w:jc w:val="center"/>
              <w:rPr>
                <w:b/>
                <w:bCs/>
                <w:color w:val="000000"/>
                <w:sz w:val="15"/>
                <w:szCs w:val="15"/>
              </w:rPr>
            </w:pPr>
            <w:r w:rsidRPr="000B4929">
              <w:rPr>
                <w:rFonts w:hint="eastAsia"/>
                <w:b/>
                <w:bCs/>
                <w:color w:val="000000"/>
                <w:sz w:val="15"/>
                <w:szCs w:val="15"/>
              </w:rPr>
              <w:t>6.25</w:t>
            </w:r>
          </w:p>
        </w:tc>
        <w:tc>
          <w:tcPr>
            <w:tcW w:w="292" w:type="pct"/>
            <w:tcBorders>
              <w:top w:val="nil"/>
              <w:left w:val="nil"/>
              <w:bottom w:val="single" w:sz="4" w:space="0" w:color="auto"/>
              <w:right w:val="single" w:sz="4" w:space="0" w:color="auto"/>
            </w:tcBorders>
            <w:shd w:val="clear" w:color="000000" w:fill="FFFFFF"/>
            <w:vAlign w:val="center"/>
            <w:hideMark/>
          </w:tcPr>
          <w:p w14:paraId="189CBF4F" w14:textId="3577176D" w:rsidR="000B4929" w:rsidRPr="000B4929" w:rsidRDefault="000B4929">
            <w:pPr>
              <w:jc w:val="center"/>
              <w:rPr>
                <w:b/>
                <w:bCs/>
                <w:color w:val="000000"/>
                <w:sz w:val="15"/>
                <w:szCs w:val="15"/>
              </w:rPr>
            </w:pPr>
            <w:r w:rsidRPr="000B4929">
              <w:rPr>
                <w:rFonts w:hint="eastAsia"/>
                <w:b/>
                <w:bCs/>
                <w:color w:val="000000"/>
                <w:sz w:val="15"/>
                <w:szCs w:val="15"/>
              </w:rPr>
              <w:t>34.54</w:t>
            </w:r>
          </w:p>
        </w:tc>
        <w:tc>
          <w:tcPr>
            <w:tcW w:w="292" w:type="pct"/>
            <w:tcBorders>
              <w:top w:val="nil"/>
              <w:left w:val="nil"/>
              <w:bottom w:val="single" w:sz="4" w:space="0" w:color="auto"/>
              <w:right w:val="single" w:sz="4" w:space="0" w:color="auto"/>
            </w:tcBorders>
            <w:shd w:val="clear" w:color="000000" w:fill="FFFFFF"/>
            <w:vAlign w:val="center"/>
            <w:hideMark/>
          </w:tcPr>
          <w:p w14:paraId="5063ECE0" w14:textId="77777777" w:rsidR="000B4929" w:rsidRPr="000B4929" w:rsidRDefault="000B4929">
            <w:pPr>
              <w:jc w:val="center"/>
              <w:rPr>
                <w:b/>
                <w:bCs/>
                <w:color w:val="000000"/>
                <w:sz w:val="15"/>
                <w:szCs w:val="15"/>
              </w:rPr>
            </w:pPr>
            <w:r w:rsidRPr="000B4929">
              <w:rPr>
                <w:rFonts w:hint="eastAsia"/>
                <w:b/>
                <w:bCs/>
                <w:color w:val="000000"/>
                <w:sz w:val="15"/>
                <w:szCs w:val="15"/>
              </w:rPr>
              <w:t>1.07%</w:t>
            </w:r>
          </w:p>
        </w:tc>
      </w:tr>
      <w:tr w:rsidR="005C59F6" w:rsidRPr="000B4929" w14:paraId="2AAF5BB0" w14:textId="77777777" w:rsidTr="000B4929">
        <w:trPr>
          <w:trHeight w:val="326"/>
          <w:jc w:val="center"/>
        </w:trPr>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6DD56A4" w14:textId="77777777" w:rsidR="000B4929" w:rsidRPr="000B4929" w:rsidRDefault="000B4929">
            <w:pPr>
              <w:jc w:val="center"/>
              <w:rPr>
                <w:b/>
                <w:bCs/>
                <w:color w:val="000000"/>
                <w:sz w:val="15"/>
                <w:szCs w:val="15"/>
              </w:rPr>
            </w:pPr>
            <w:r w:rsidRPr="000B4929">
              <w:rPr>
                <w:rFonts w:hint="eastAsia"/>
                <w:b/>
                <w:bCs/>
                <w:color w:val="000000"/>
                <w:sz w:val="15"/>
                <w:szCs w:val="15"/>
              </w:rPr>
              <w:t>2</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0451C4AC" w14:textId="77777777" w:rsidR="000B4929" w:rsidRPr="000B4929" w:rsidRDefault="000B4929">
            <w:pPr>
              <w:jc w:val="center"/>
              <w:rPr>
                <w:b/>
                <w:bCs/>
                <w:color w:val="000000"/>
                <w:sz w:val="15"/>
                <w:szCs w:val="15"/>
              </w:rPr>
            </w:pPr>
            <w:r w:rsidRPr="000B4929">
              <w:rPr>
                <w:rFonts w:hint="eastAsia"/>
                <w:b/>
                <w:bCs/>
                <w:color w:val="000000"/>
                <w:sz w:val="15"/>
                <w:szCs w:val="15"/>
              </w:rPr>
              <w:t>管理费</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F2ADF6" w14:textId="77777777" w:rsidR="000B4929" w:rsidRPr="000B4929" w:rsidRDefault="000B4929">
            <w:pPr>
              <w:jc w:val="center"/>
              <w:rPr>
                <w:b/>
                <w:bCs/>
                <w:color w:val="000000"/>
                <w:sz w:val="15"/>
                <w:szCs w:val="15"/>
              </w:rPr>
            </w:pPr>
            <w:r w:rsidRPr="000B4929">
              <w:rPr>
                <w:rFonts w:hint="eastAsia"/>
                <w:b/>
                <w:bCs/>
                <w:color w:val="000000"/>
                <w:sz w:val="15"/>
                <w:szCs w:val="15"/>
              </w:rPr>
              <w:t>万元</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C08880A" w14:textId="77777777" w:rsidR="000B4929" w:rsidRPr="000B4929" w:rsidRDefault="000B4929">
            <w:pPr>
              <w:jc w:val="center"/>
              <w:rPr>
                <w:b/>
                <w:bCs/>
                <w:color w:val="000000"/>
                <w:sz w:val="15"/>
                <w:szCs w:val="15"/>
              </w:rPr>
            </w:pPr>
            <w:r w:rsidRPr="000B4929">
              <w:rPr>
                <w:rFonts w:hint="eastAsia"/>
                <w:b/>
                <w:bCs/>
                <w:color w:val="000000"/>
                <w:sz w:val="15"/>
                <w:szCs w:val="15"/>
              </w:rPr>
              <w:t>移民基本费用 2%</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57C105" w14:textId="77777777" w:rsidR="000B4929" w:rsidRPr="000B4929" w:rsidRDefault="000B4929">
            <w:pPr>
              <w:jc w:val="center"/>
              <w:rPr>
                <w:rFonts w:ascii="Times New Roman" w:eastAsia="等线" w:hAnsi="Times New Roman"/>
                <w:color w:val="000000"/>
                <w:sz w:val="19"/>
                <w:szCs w:val="19"/>
              </w:rPr>
            </w:pPr>
            <w:r w:rsidRPr="000B4929">
              <w:rPr>
                <w:rFonts w:ascii="Times New Roman" w:eastAsia="等线" w:hAnsi="Times New Roman"/>
                <w:color w:val="000000"/>
                <w:sz w:val="19"/>
                <w:szCs w:val="19"/>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94D167"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8.00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3324E88"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BFBA9BF"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0ABE546"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11.08</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D875C96"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CF7BC23"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06F955CC"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15.57</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65D26BD"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A3D9E7"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EB6A6E"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2.97</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85ECCF0" w14:textId="34CA85D4" w:rsidR="000B4929" w:rsidRPr="000B4929" w:rsidRDefault="000B4929">
            <w:pPr>
              <w:jc w:val="center"/>
              <w:rPr>
                <w:rFonts w:ascii="Times New Roman" w:eastAsia="等线" w:hAnsi="Times New Roman"/>
                <w:color w:val="000000"/>
                <w:sz w:val="19"/>
                <w:szCs w:val="19"/>
              </w:rPr>
            </w:pPr>
            <w:r w:rsidRPr="000B4929">
              <w:rPr>
                <w:rFonts w:ascii="Times New Roman" w:eastAsia="等线" w:hAnsi="Times New Roman"/>
                <w:color w:val="000000"/>
                <w:sz w:val="19"/>
                <w:szCs w:val="19"/>
              </w:rPr>
              <w:t>37.62</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7E8D7E6" w14:textId="77777777" w:rsidR="000B4929" w:rsidRPr="000B4929" w:rsidRDefault="000B4929">
            <w:pPr>
              <w:jc w:val="center"/>
              <w:rPr>
                <w:b/>
                <w:bCs/>
                <w:color w:val="000000"/>
                <w:sz w:val="15"/>
                <w:szCs w:val="15"/>
              </w:rPr>
            </w:pPr>
            <w:r w:rsidRPr="000B4929">
              <w:rPr>
                <w:rFonts w:hint="eastAsia"/>
                <w:b/>
                <w:bCs/>
                <w:color w:val="000000"/>
                <w:sz w:val="15"/>
                <w:szCs w:val="15"/>
              </w:rPr>
              <w:t>1.17%</w:t>
            </w:r>
          </w:p>
        </w:tc>
      </w:tr>
      <w:tr w:rsidR="000B4929" w:rsidRPr="000B4929" w14:paraId="05D5CF0F" w14:textId="77777777" w:rsidTr="000B4929">
        <w:trPr>
          <w:trHeight w:val="326"/>
          <w:jc w:val="center"/>
        </w:trPr>
        <w:tc>
          <w:tcPr>
            <w:tcW w:w="292" w:type="pct"/>
            <w:vMerge/>
            <w:tcBorders>
              <w:top w:val="nil"/>
              <w:left w:val="single" w:sz="4" w:space="0" w:color="auto"/>
              <w:bottom w:val="single" w:sz="4" w:space="0" w:color="auto"/>
              <w:right w:val="single" w:sz="4" w:space="0" w:color="auto"/>
            </w:tcBorders>
            <w:vAlign w:val="center"/>
            <w:hideMark/>
          </w:tcPr>
          <w:p w14:paraId="245D2D34"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259BFB8F"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6C0E645B"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7F2CD4DE"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75EF325F" w14:textId="77777777" w:rsidR="000B4929" w:rsidRPr="000B4929" w:rsidRDefault="000B4929" w:rsidP="001F674E">
            <w:pPr>
              <w:jc w:val="center"/>
              <w:rPr>
                <w:rFonts w:ascii="Times New Roman" w:eastAsia="等线" w:hAnsi="Times New Roman"/>
                <w:color w:val="000000"/>
                <w:sz w:val="19"/>
                <w:szCs w:val="19"/>
              </w:rPr>
            </w:pPr>
          </w:p>
        </w:tc>
        <w:tc>
          <w:tcPr>
            <w:tcW w:w="321" w:type="pct"/>
            <w:vMerge/>
            <w:tcBorders>
              <w:top w:val="nil"/>
              <w:left w:val="single" w:sz="4" w:space="0" w:color="auto"/>
              <w:bottom w:val="single" w:sz="4" w:space="0" w:color="auto"/>
              <w:right w:val="single" w:sz="4" w:space="0" w:color="auto"/>
            </w:tcBorders>
            <w:vAlign w:val="center"/>
            <w:hideMark/>
          </w:tcPr>
          <w:p w14:paraId="746C4BBD"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79A27AC8"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694D44DD"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5457B604"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43EE883A"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30ECEB91"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0C15F2FE"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4117C188"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47684E48"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078FEBC3"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375455E2" w14:textId="77777777" w:rsidR="000B4929" w:rsidRPr="000B4929" w:rsidRDefault="000B4929" w:rsidP="001F674E">
            <w:pPr>
              <w:jc w:val="center"/>
              <w:rPr>
                <w:rFonts w:ascii="Times New Roman" w:eastAsia="等线" w:hAnsi="Times New Roman"/>
                <w:color w:val="000000"/>
                <w:sz w:val="19"/>
                <w:szCs w:val="19"/>
              </w:rPr>
            </w:pPr>
          </w:p>
        </w:tc>
        <w:tc>
          <w:tcPr>
            <w:tcW w:w="292" w:type="pct"/>
            <w:vMerge/>
            <w:tcBorders>
              <w:top w:val="nil"/>
              <w:left w:val="single" w:sz="4" w:space="0" w:color="auto"/>
              <w:bottom w:val="single" w:sz="4" w:space="0" w:color="auto"/>
              <w:right w:val="single" w:sz="4" w:space="0" w:color="auto"/>
            </w:tcBorders>
            <w:vAlign w:val="center"/>
            <w:hideMark/>
          </w:tcPr>
          <w:p w14:paraId="396F81DD" w14:textId="77777777" w:rsidR="000B4929" w:rsidRPr="000B4929" w:rsidRDefault="000B4929" w:rsidP="001F674E">
            <w:pPr>
              <w:jc w:val="center"/>
              <w:rPr>
                <w:b/>
                <w:bCs/>
                <w:color w:val="000000"/>
                <w:sz w:val="15"/>
                <w:szCs w:val="15"/>
              </w:rPr>
            </w:pPr>
          </w:p>
        </w:tc>
      </w:tr>
      <w:tr w:rsidR="005C59F6" w:rsidRPr="000B4929" w14:paraId="55C40CC5" w14:textId="77777777" w:rsidTr="000B4929">
        <w:trPr>
          <w:trHeight w:val="326"/>
          <w:jc w:val="center"/>
        </w:trPr>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67528C5" w14:textId="77777777" w:rsidR="000B4929" w:rsidRPr="000B4929" w:rsidRDefault="000B4929">
            <w:pPr>
              <w:jc w:val="center"/>
              <w:rPr>
                <w:b/>
                <w:bCs/>
                <w:color w:val="000000"/>
                <w:sz w:val="15"/>
                <w:szCs w:val="15"/>
              </w:rPr>
            </w:pPr>
            <w:r w:rsidRPr="000B4929">
              <w:rPr>
                <w:rFonts w:hint="eastAsia"/>
                <w:b/>
                <w:bCs/>
                <w:color w:val="000000"/>
                <w:sz w:val="15"/>
                <w:szCs w:val="15"/>
              </w:rPr>
              <w:t>3</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07AA01DC" w14:textId="77777777" w:rsidR="000B4929" w:rsidRPr="000B4929" w:rsidRDefault="000B4929">
            <w:pPr>
              <w:jc w:val="center"/>
              <w:rPr>
                <w:b/>
                <w:bCs/>
                <w:color w:val="000000"/>
                <w:sz w:val="15"/>
                <w:szCs w:val="15"/>
              </w:rPr>
            </w:pPr>
            <w:r w:rsidRPr="000B4929">
              <w:rPr>
                <w:rFonts w:hint="eastAsia"/>
                <w:b/>
                <w:bCs/>
                <w:color w:val="000000"/>
                <w:sz w:val="15"/>
                <w:szCs w:val="15"/>
              </w:rPr>
              <w:t>移民规划监测费</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01604CE" w14:textId="77777777" w:rsidR="000B4929" w:rsidRPr="000B4929" w:rsidRDefault="000B4929">
            <w:pPr>
              <w:jc w:val="center"/>
              <w:rPr>
                <w:b/>
                <w:bCs/>
                <w:color w:val="000000"/>
                <w:sz w:val="15"/>
                <w:szCs w:val="15"/>
              </w:rPr>
            </w:pPr>
            <w:r w:rsidRPr="000B4929">
              <w:rPr>
                <w:rFonts w:hint="eastAsia"/>
                <w:b/>
                <w:bCs/>
                <w:color w:val="000000"/>
                <w:sz w:val="15"/>
                <w:szCs w:val="15"/>
              </w:rPr>
              <w:t>万元</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07C308F0"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3A9835" w14:textId="77777777" w:rsidR="000B4929" w:rsidRPr="000B4929" w:rsidRDefault="000B4929">
            <w:pPr>
              <w:jc w:val="center"/>
              <w:rPr>
                <w:rFonts w:ascii="Times New Roman" w:eastAsia="等线" w:hAnsi="Times New Roman"/>
                <w:color w:val="000000"/>
                <w:sz w:val="19"/>
                <w:szCs w:val="19"/>
              </w:rPr>
            </w:pPr>
            <w:r w:rsidRPr="000B4929">
              <w:rPr>
                <w:rFonts w:ascii="Times New Roman" w:eastAsia="等线" w:hAnsi="Times New Roman"/>
                <w:color w:val="000000"/>
                <w:sz w:val="19"/>
                <w:szCs w:val="19"/>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EE0BDC" w14:textId="587CF446"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32.01</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149D242"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81417ED"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E6B2CB" w14:textId="4CB40E9A"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16.61</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E65EB77"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070646"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388A7AA" w14:textId="32A0F660"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23.36</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C94DE60"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623FCDC"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A88B04" w14:textId="64187ED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4.46</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5EA057A" w14:textId="1AC6E044" w:rsidR="000B4929" w:rsidRPr="000B4929" w:rsidRDefault="000B4929">
            <w:pPr>
              <w:jc w:val="center"/>
              <w:rPr>
                <w:b/>
                <w:bCs/>
                <w:color w:val="000000"/>
                <w:sz w:val="15"/>
                <w:szCs w:val="15"/>
              </w:rPr>
            </w:pPr>
            <w:r w:rsidRPr="000B4929">
              <w:rPr>
                <w:rFonts w:hint="eastAsia"/>
                <w:b/>
                <w:bCs/>
                <w:color w:val="000000"/>
                <w:sz w:val="15"/>
                <w:szCs w:val="15"/>
              </w:rPr>
              <w:t>76.44</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DE0D7D0" w14:textId="77777777" w:rsidR="000B4929" w:rsidRPr="000B4929" w:rsidRDefault="000B4929">
            <w:pPr>
              <w:jc w:val="center"/>
              <w:rPr>
                <w:b/>
                <w:bCs/>
                <w:color w:val="000000"/>
                <w:sz w:val="15"/>
                <w:szCs w:val="15"/>
              </w:rPr>
            </w:pPr>
            <w:r w:rsidRPr="000B4929">
              <w:rPr>
                <w:rFonts w:hint="eastAsia"/>
                <w:b/>
                <w:bCs/>
                <w:color w:val="000000"/>
                <w:sz w:val="15"/>
                <w:szCs w:val="15"/>
              </w:rPr>
              <w:t>2.37%</w:t>
            </w:r>
          </w:p>
        </w:tc>
      </w:tr>
      <w:tr w:rsidR="000B4929" w:rsidRPr="000B4929" w14:paraId="440C928E" w14:textId="77777777" w:rsidTr="000B4929">
        <w:trPr>
          <w:trHeight w:val="326"/>
          <w:jc w:val="center"/>
        </w:trPr>
        <w:tc>
          <w:tcPr>
            <w:tcW w:w="292" w:type="pct"/>
            <w:vMerge/>
            <w:tcBorders>
              <w:top w:val="nil"/>
              <w:left w:val="single" w:sz="4" w:space="0" w:color="auto"/>
              <w:bottom w:val="single" w:sz="4" w:space="0" w:color="auto"/>
              <w:right w:val="single" w:sz="4" w:space="0" w:color="auto"/>
            </w:tcBorders>
            <w:vAlign w:val="center"/>
            <w:hideMark/>
          </w:tcPr>
          <w:p w14:paraId="5D2AC2F9"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4C86A964"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651D407C"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2E3FC91D"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60131EDF" w14:textId="77777777" w:rsidR="000B4929" w:rsidRPr="000B4929" w:rsidRDefault="000B4929" w:rsidP="001F674E">
            <w:pPr>
              <w:jc w:val="center"/>
              <w:rPr>
                <w:rFonts w:ascii="Times New Roman" w:eastAsia="等线" w:hAnsi="Times New Roman"/>
                <w:color w:val="000000"/>
                <w:sz w:val="19"/>
                <w:szCs w:val="19"/>
              </w:rPr>
            </w:pPr>
          </w:p>
        </w:tc>
        <w:tc>
          <w:tcPr>
            <w:tcW w:w="321" w:type="pct"/>
            <w:vMerge/>
            <w:tcBorders>
              <w:top w:val="nil"/>
              <w:left w:val="single" w:sz="4" w:space="0" w:color="auto"/>
              <w:bottom w:val="single" w:sz="4" w:space="0" w:color="auto"/>
              <w:right w:val="single" w:sz="4" w:space="0" w:color="auto"/>
            </w:tcBorders>
            <w:vAlign w:val="center"/>
            <w:hideMark/>
          </w:tcPr>
          <w:p w14:paraId="589439D6"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497BA500"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2775DE2C"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6FD90A69"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74714278"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380FFE30"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5897565F"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40D959AC"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6D51E92F"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7A6B97C6"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0CAA6FC2"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018E1D74" w14:textId="77777777" w:rsidR="000B4929" w:rsidRPr="000B4929" w:rsidRDefault="000B4929" w:rsidP="001F674E">
            <w:pPr>
              <w:jc w:val="center"/>
              <w:rPr>
                <w:b/>
                <w:bCs/>
                <w:color w:val="000000"/>
                <w:sz w:val="15"/>
                <w:szCs w:val="15"/>
              </w:rPr>
            </w:pPr>
          </w:p>
        </w:tc>
      </w:tr>
      <w:tr w:rsidR="005C59F6" w:rsidRPr="000B4929" w14:paraId="6A2C6667" w14:textId="77777777" w:rsidTr="000B4929">
        <w:trPr>
          <w:trHeight w:val="326"/>
          <w:jc w:val="center"/>
        </w:trPr>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15F19E5" w14:textId="77777777" w:rsidR="000B4929" w:rsidRPr="000B4929" w:rsidRDefault="000B4929">
            <w:pPr>
              <w:jc w:val="center"/>
              <w:rPr>
                <w:color w:val="000000"/>
                <w:sz w:val="15"/>
                <w:szCs w:val="15"/>
              </w:rPr>
            </w:pPr>
            <w:r w:rsidRPr="000B4929">
              <w:rPr>
                <w:rFonts w:hint="eastAsia"/>
                <w:color w:val="000000"/>
                <w:sz w:val="15"/>
                <w:szCs w:val="15"/>
              </w:rPr>
              <w:t>3.1</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8712FFF" w14:textId="77777777" w:rsidR="000B4929" w:rsidRPr="000B4929" w:rsidRDefault="000B4929">
            <w:pPr>
              <w:jc w:val="center"/>
              <w:rPr>
                <w:color w:val="000000"/>
                <w:sz w:val="15"/>
                <w:szCs w:val="15"/>
              </w:rPr>
            </w:pPr>
            <w:r w:rsidRPr="000B4929">
              <w:rPr>
                <w:rFonts w:hint="eastAsia"/>
                <w:color w:val="000000"/>
                <w:sz w:val="15"/>
                <w:szCs w:val="15"/>
              </w:rPr>
              <w:t>移民勘测设计费</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94B2042" w14:textId="77777777" w:rsidR="000B4929" w:rsidRPr="000B4929" w:rsidRDefault="000B4929">
            <w:pPr>
              <w:jc w:val="center"/>
              <w:rPr>
                <w:color w:val="000000"/>
                <w:sz w:val="15"/>
                <w:szCs w:val="15"/>
              </w:rPr>
            </w:pPr>
            <w:r w:rsidRPr="000B4929">
              <w:rPr>
                <w:rFonts w:hint="eastAsia"/>
                <w:color w:val="000000"/>
                <w:sz w:val="15"/>
                <w:szCs w:val="15"/>
              </w:rPr>
              <w:t>万元</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221368D" w14:textId="77777777" w:rsidR="000B4929" w:rsidRPr="000B4929" w:rsidRDefault="000B4929">
            <w:pPr>
              <w:jc w:val="center"/>
              <w:rPr>
                <w:color w:val="000000"/>
                <w:sz w:val="15"/>
                <w:szCs w:val="15"/>
              </w:rPr>
            </w:pPr>
            <w:r w:rsidRPr="000B4929">
              <w:rPr>
                <w:rFonts w:hint="eastAsia"/>
                <w:color w:val="000000"/>
                <w:sz w:val="15"/>
                <w:szCs w:val="15"/>
              </w:rPr>
              <w:t>移民基本费用的3%</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36B05C" w14:textId="77777777" w:rsidR="000B4929" w:rsidRPr="000B4929" w:rsidRDefault="000B4929">
            <w:pPr>
              <w:jc w:val="center"/>
              <w:rPr>
                <w:rFonts w:ascii="Times New Roman" w:eastAsia="等线" w:hAnsi="Times New Roman"/>
                <w:color w:val="000000"/>
                <w:sz w:val="19"/>
                <w:szCs w:val="19"/>
              </w:rPr>
            </w:pPr>
            <w:r w:rsidRPr="000B4929">
              <w:rPr>
                <w:rFonts w:ascii="Times New Roman" w:eastAsia="等线" w:hAnsi="Times New Roman"/>
                <w:color w:val="000000"/>
                <w:sz w:val="19"/>
                <w:szCs w:val="19"/>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18C469"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12.00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0133EE41"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047DBB3"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FC442B0"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16.61</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3F2504"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7BE471"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7F7A2A9"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23.36</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27FE8C"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35CE979"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E758BAB"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4.46</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E7BE840" w14:textId="5A96423B" w:rsidR="000B4929" w:rsidRPr="000B4929" w:rsidRDefault="000B4929">
            <w:pPr>
              <w:jc w:val="center"/>
              <w:rPr>
                <w:b/>
                <w:bCs/>
                <w:color w:val="000000"/>
                <w:sz w:val="15"/>
                <w:szCs w:val="15"/>
              </w:rPr>
            </w:pPr>
            <w:r w:rsidRPr="000B4929">
              <w:rPr>
                <w:rFonts w:hint="eastAsia"/>
                <w:b/>
                <w:bCs/>
                <w:color w:val="000000"/>
                <w:sz w:val="15"/>
                <w:szCs w:val="15"/>
              </w:rPr>
              <w:t>56.44</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89C3E1" w14:textId="77777777" w:rsidR="000B4929" w:rsidRPr="000B4929" w:rsidRDefault="000B4929">
            <w:pPr>
              <w:jc w:val="center"/>
              <w:rPr>
                <w:b/>
                <w:bCs/>
                <w:color w:val="000000"/>
                <w:sz w:val="15"/>
                <w:szCs w:val="15"/>
              </w:rPr>
            </w:pPr>
            <w:r w:rsidRPr="000B4929">
              <w:rPr>
                <w:rFonts w:hint="eastAsia"/>
                <w:b/>
                <w:bCs/>
                <w:color w:val="000000"/>
                <w:sz w:val="15"/>
                <w:szCs w:val="15"/>
              </w:rPr>
              <w:t>1.75%</w:t>
            </w:r>
          </w:p>
        </w:tc>
      </w:tr>
      <w:tr w:rsidR="000B4929" w:rsidRPr="000B4929" w14:paraId="2557F252" w14:textId="77777777" w:rsidTr="000B4929">
        <w:trPr>
          <w:trHeight w:val="326"/>
          <w:jc w:val="center"/>
        </w:trPr>
        <w:tc>
          <w:tcPr>
            <w:tcW w:w="292" w:type="pct"/>
            <w:vMerge/>
            <w:tcBorders>
              <w:top w:val="nil"/>
              <w:left w:val="single" w:sz="4" w:space="0" w:color="auto"/>
              <w:bottom w:val="single" w:sz="4" w:space="0" w:color="auto"/>
              <w:right w:val="single" w:sz="4" w:space="0" w:color="auto"/>
            </w:tcBorders>
            <w:vAlign w:val="center"/>
            <w:hideMark/>
          </w:tcPr>
          <w:p w14:paraId="44616B30"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6859EE3F"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5D15D09C"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28F0D5D4"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3A47E1BC" w14:textId="77777777" w:rsidR="000B4929" w:rsidRPr="000B4929" w:rsidRDefault="000B4929" w:rsidP="001F674E">
            <w:pPr>
              <w:jc w:val="center"/>
              <w:rPr>
                <w:rFonts w:ascii="Times New Roman" w:eastAsia="等线" w:hAnsi="Times New Roman"/>
                <w:color w:val="000000"/>
                <w:sz w:val="19"/>
                <w:szCs w:val="19"/>
              </w:rPr>
            </w:pPr>
          </w:p>
        </w:tc>
        <w:tc>
          <w:tcPr>
            <w:tcW w:w="321" w:type="pct"/>
            <w:vMerge/>
            <w:tcBorders>
              <w:top w:val="nil"/>
              <w:left w:val="single" w:sz="4" w:space="0" w:color="auto"/>
              <w:bottom w:val="single" w:sz="4" w:space="0" w:color="auto"/>
              <w:right w:val="single" w:sz="4" w:space="0" w:color="auto"/>
            </w:tcBorders>
            <w:vAlign w:val="center"/>
            <w:hideMark/>
          </w:tcPr>
          <w:p w14:paraId="72ABBA37"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4113D6C7"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31236171"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355DFB07"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71740040"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0A3A86BF"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02500BA8"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53DBDD55"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34C6F3A7"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4F7E1C1E"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34098B8F"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6D3BAC90" w14:textId="77777777" w:rsidR="000B4929" w:rsidRPr="000B4929" w:rsidRDefault="000B4929" w:rsidP="001F674E">
            <w:pPr>
              <w:jc w:val="center"/>
              <w:rPr>
                <w:b/>
                <w:bCs/>
                <w:color w:val="000000"/>
                <w:sz w:val="15"/>
                <w:szCs w:val="15"/>
              </w:rPr>
            </w:pPr>
          </w:p>
        </w:tc>
      </w:tr>
      <w:tr w:rsidR="005C59F6" w:rsidRPr="000B4929" w14:paraId="61710925" w14:textId="77777777" w:rsidTr="000B4929">
        <w:trPr>
          <w:trHeight w:val="326"/>
          <w:jc w:val="center"/>
        </w:trPr>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9F7FDBE" w14:textId="77777777" w:rsidR="000B4929" w:rsidRPr="000B4929" w:rsidRDefault="000B4929">
            <w:pPr>
              <w:jc w:val="center"/>
              <w:rPr>
                <w:color w:val="000000"/>
                <w:sz w:val="15"/>
                <w:szCs w:val="15"/>
              </w:rPr>
            </w:pPr>
            <w:r w:rsidRPr="000B4929">
              <w:rPr>
                <w:rFonts w:hint="eastAsia"/>
                <w:color w:val="000000"/>
                <w:sz w:val="15"/>
                <w:szCs w:val="15"/>
              </w:rPr>
              <w:t>3.2</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9CE4693" w14:textId="77777777" w:rsidR="000B4929" w:rsidRPr="000B4929" w:rsidRDefault="000B4929">
            <w:pPr>
              <w:jc w:val="center"/>
              <w:rPr>
                <w:color w:val="000000"/>
                <w:sz w:val="15"/>
                <w:szCs w:val="15"/>
              </w:rPr>
            </w:pPr>
            <w:r w:rsidRPr="000B4929">
              <w:rPr>
                <w:rFonts w:hint="eastAsia"/>
                <w:color w:val="000000"/>
                <w:sz w:val="15"/>
                <w:szCs w:val="15"/>
              </w:rPr>
              <w:t>移民监测</w:t>
            </w:r>
            <w:proofErr w:type="gramStart"/>
            <w:r w:rsidRPr="000B4929">
              <w:rPr>
                <w:rFonts w:hint="eastAsia"/>
                <w:color w:val="000000"/>
                <w:sz w:val="15"/>
                <w:szCs w:val="15"/>
              </w:rPr>
              <w:t>测</w:t>
            </w:r>
            <w:proofErr w:type="gramEnd"/>
            <w:r w:rsidRPr="000B4929">
              <w:rPr>
                <w:rFonts w:hint="eastAsia"/>
                <w:color w:val="000000"/>
                <w:sz w:val="15"/>
                <w:szCs w:val="15"/>
              </w:rPr>
              <w:t>评估</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9766C76" w14:textId="77777777" w:rsidR="000B4929" w:rsidRPr="000B4929" w:rsidRDefault="000B4929">
            <w:pPr>
              <w:jc w:val="center"/>
              <w:rPr>
                <w:color w:val="000000"/>
                <w:sz w:val="15"/>
                <w:szCs w:val="15"/>
              </w:rPr>
            </w:pPr>
            <w:r w:rsidRPr="000B4929">
              <w:rPr>
                <w:rFonts w:hint="eastAsia"/>
                <w:color w:val="000000"/>
                <w:sz w:val="15"/>
                <w:szCs w:val="15"/>
              </w:rPr>
              <w:t>万元</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2BDCD5" w14:textId="77777777" w:rsidR="000B4929" w:rsidRPr="000B4929" w:rsidRDefault="000B4929">
            <w:pPr>
              <w:jc w:val="center"/>
              <w:rPr>
                <w:color w:val="000000"/>
                <w:sz w:val="15"/>
                <w:szCs w:val="15"/>
              </w:rPr>
            </w:pPr>
            <w:r w:rsidRPr="000B4929">
              <w:rPr>
                <w:rFonts w:hint="eastAsia"/>
                <w:color w:val="000000"/>
                <w:sz w:val="15"/>
                <w:szCs w:val="15"/>
              </w:rPr>
              <w:t>移民基本费用的 5%</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C3BBDB" w14:textId="77777777" w:rsidR="000B4929" w:rsidRPr="000B4929" w:rsidRDefault="000B4929">
            <w:pPr>
              <w:jc w:val="center"/>
              <w:rPr>
                <w:rFonts w:ascii="Times New Roman" w:eastAsia="等线" w:hAnsi="Times New Roman"/>
                <w:color w:val="000000"/>
                <w:sz w:val="19"/>
                <w:szCs w:val="19"/>
              </w:rPr>
            </w:pPr>
            <w:r w:rsidRPr="000B4929">
              <w:rPr>
                <w:rFonts w:ascii="Times New Roman" w:eastAsia="等线" w:hAnsi="Times New Roman"/>
                <w:color w:val="000000"/>
                <w:sz w:val="19"/>
                <w:szCs w:val="19"/>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14:paraId="500AB0A7"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20.01</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27C651"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1EFEE7D"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0C9CFBD1"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5.54</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75428F"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876CA6"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645FEA27"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7.79</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EA6CFCE"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7EF26A"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126D1E1"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1.49</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4E8ADD" w14:textId="5177ADBF" w:rsidR="000B4929" w:rsidRPr="000B4929" w:rsidRDefault="000B4929">
            <w:pPr>
              <w:jc w:val="center"/>
              <w:rPr>
                <w:b/>
                <w:bCs/>
                <w:color w:val="000000"/>
                <w:sz w:val="15"/>
                <w:szCs w:val="15"/>
              </w:rPr>
            </w:pPr>
            <w:r w:rsidRPr="000B4929">
              <w:rPr>
                <w:rFonts w:hint="eastAsia"/>
                <w:b/>
                <w:bCs/>
                <w:color w:val="000000"/>
                <w:sz w:val="15"/>
                <w:szCs w:val="15"/>
              </w:rPr>
              <w:t>34.82</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532303B" w14:textId="77777777" w:rsidR="000B4929" w:rsidRPr="000B4929" w:rsidRDefault="000B4929">
            <w:pPr>
              <w:jc w:val="center"/>
              <w:rPr>
                <w:b/>
                <w:bCs/>
                <w:color w:val="000000"/>
                <w:sz w:val="15"/>
                <w:szCs w:val="15"/>
              </w:rPr>
            </w:pPr>
            <w:r w:rsidRPr="000B4929">
              <w:rPr>
                <w:rFonts w:hint="eastAsia"/>
                <w:b/>
                <w:bCs/>
                <w:color w:val="000000"/>
                <w:sz w:val="15"/>
                <w:szCs w:val="15"/>
              </w:rPr>
              <w:t>1.08%</w:t>
            </w:r>
          </w:p>
        </w:tc>
      </w:tr>
      <w:tr w:rsidR="000B4929" w:rsidRPr="000B4929" w14:paraId="65647BDE" w14:textId="77777777" w:rsidTr="000B4929">
        <w:trPr>
          <w:trHeight w:val="326"/>
          <w:jc w:val="center"/>
        </w:trPr>
        <w:tc>
          <w:tcPr>
            <w:tcW w:w="292" w:type="pct"/>
            <w:vMerge/>
            <w:tcBorders>
              <w:top w:val="nil"/>
              <w:left w:val="single" w:sz="4" w:space="0" w:color="auto"/>
              <w:bottom w:val="single" w:sz="4" w:space="0" w:color="auto"/>
              <w:right w:val="single" w:sz="4" w:space="0" w:color="auto"/>
            </w:tcBorders>
            <w:vAlign w:val="center"/>
            <w:hideMark/>
          </w:tcPr>
          <w:p w14:paraId="4878B5BF"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59E12A0A"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2E16B0AE"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3784BE08" w14:textId="77777777" w:rsidR="000B4929" w:rsidRPr="000B4929" w:rsidRDefault="000B4929" w:rsidP="001F674E">
            <w:pPr>
              <w:jc w:val="center"/>
              <w:rPr>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7A7B02EF" w14:textId="77777777" w:rsidR="000B4929" w:rsidRPr="000B4929" w:rsidRDefault="000B4929" w:rsidP="001F674E">
            <w:pPr>
              <w:jc w:val="center"/>
              <w:rPr>
                <w:rFonts w:ascii="Times New Roman" w:eastAsia="等线" w:hAnsi="Times New Roman"/>
                <w:color w:val="000000"/>
                <w:sz w:val="19"/>
                <w:szCs w:val="19"/>
              </w:rPr>
            </w:pPr>
          </w:p>
        </w:tc>
        <w:tc>
          <w:tcPr>
            <w:tcW w:w="321" w:type="pct"/>
            <w:vMerge/>
            <w:tcBorders>
              <w:top w:val="nil"/>
              <w:left w:val="single" w:sz="4" w:space="0" w:color="auto"/>
              <w:bottom w:val="single" w:sz="4" w:space="0" w:color="auto"/>
              <w:right w:val="single" w:sz="4" w:space="0" w:color="auto"/>
            </w:tcBorders>
            <w:vAlign w:val="center"/>
            <w:hideMark/>
          </w:tcPr>
          <w:p w14:paraId="5C2C7658"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30C500FC"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10C3966C"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3A6E5CAA"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36E5BEC6"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26D483AE"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41CC6435"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592D0F5B"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30B3088D" w14:textId="77777777" w:rsidR="000B4929" w:rsidRPr="000B4929" w:rsidRDefault="000B4929" w:rsidP="001F674E">
            <w:pPr>
              <w:jc w:val="center"/>
              <w:rPr>
                <w:rFonts w:ascii="Times New Roman" w:eastAsia="等线" w:hAnsi="Times New Roman"/>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5F5BD1AD"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6087CC7C"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54BCADCD" w14:textId="77777777" w:rsidR="000B4929" w:rsidRPr="000B4929" w:rsidRDefault="000B4929" w:rsidP="001F674E">
            <w:pPr>
              <w:jc w:val="center"/>
              <w:rPr>
                <w:b/>
                <w:bCs/>
                <w:color w:val="000000"/>
                <w:sz w:val="15"/>
                <w:szCs w:val="15"/>
              </w:rPr>
            </w:pPr>
          </w:p>
        </w:tc>
      </w:tr>
      <w:tr w:rsidR="005C59F6" w:rsidRPr="000B4929" w14:paraId="61258E67" w14:textId="77777777" w:rsidTr="000B4929">
        <w:trPr>
          <w:trHeight w:val="36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5AF0F127" w14:textId="77777777" w:rsidR="000B4929" w:rsidRPr="000B4929" w:rsidRDefault="000B4929">
            <w:pPr>
              <w:jc w:val="center"/>
              <w:rPr>
                <w:b/>
                <w:bCs/>
                <w:color w:val="000000"/>
                <w:sz w:val="15"/>
                <w:szCs w:val="15"/>
              </w:rPr>
            </w:pPr>
            <w:r w:rsidRPr="000B4929">
              <w:rPr>
                <w:rFonts w:hint="eastAsia"/>
                <w:b/>
                <w:bCs/>
                <w:color w:val="000000"/>
                <w:sz w:val="15"/>
                <w:szCs w:val="15"/>
              </w:rPr>
              <w:t>4</w:t>
            </w:r>
          </w:p>
        </w:tc>
        <w:tc>
          <w:tcPr>
            <w:tcW w:w="292" w:type="pct"/>
            <w:tcBorders>
              <w:top w:val="nil"/>
              <w:left w:val="nil"/>
              <w:bottom w:val="single" w:sz="4" w:space="0" w:color="auto"/>
              <w:right w:val="single" w:sz="4" w:space="0" w:color="auto"/>
            </w:tcBorders>
            <w:shd w:val="clear" w:color="000000" w:fill="FFFFFF"/>
            <w:vAlign w:val="center"/>
            <w:hideMark/>
          </w:tcPr>
          <w:p w14:paraId="68604885" w14:textId="77777777" w:rsidR="000B4929" w:rsidRPr="000B4929" w:rsidRDefault="000B4929">
            <w:pPr>
              <w:jc w:val="center"/>
              <w:rPr>
                <w:b/>
                <w:bCs/>
                <w:color w:val="000000"/>
                <w:sz w:val="15"/>
                <w:szCs w:val="15"/>
              </w:rPr>
            </w:pPr>
            <w:r w:rsidRPr="000B4929">
              <w:rPr>
                <w:rFonts w:hint="eastAsia"/>
                <w:b/>
                <w:bCs/>
                <w:color w:val="000000"/>
                <w:sz w:val="15"/>
                <w:szCs w:val="15"/>
              </w:rPr>
              <w:t>培训费用（包括</w:t>
            </w:r>
          </w:p>
        </w:tc>
        <w:tc>
          <w:tcPr>
            <w:tcW w:w="292" w:type="pct"/>
            <w:tcBorders>
              <w:top w:val="nil"/>
              <w:left w:val="nil"/>
              <w:bottom w:val="single" w:sz="4" w:space="0" w:color="auto"/>
              <w:right w:val="single" w:sz="4" w:space="0" w:color="auto"/>
            </w:tcBorders>
            <w:shd w:val="clear" w:color="000000" w:fill="FFFFFF"/>
            <w:vAlign w:val="center"/>
            <w:hideMark/>
          </w:tcPr>
          <w:p w14:paraId="50CB10F9" w14:textId="77777777" w:rsidR="000B4929" w:rsidRPr="000B4929" w:rsidRDefault="000B4929">
            <w:pPr>
              <w:jc w:val="center"/>
              <w:rPr>
                <w:rFonts w:ascii="Times New Roman" w:eastAsia="等线" w:hAnsi="Times New Roman"/>
                <w:color w:val="000000"/>
                <w:sz w:val="19"/>
                <w:szCs w:val="19"/>
              </w:rPr>
            </w:pPr>
            <w:r w:rsidRPr="000B4929">
              <w:rPr>
                <w:rFonts w:ascii="Times New Roman" w:eastAsia="等线" w:hAnsi="Times New Roman"/>
                <w:color w:val="000000"/>
                <w:sz w:val="19"/>
                <w:szCs w:val="19"/>
              </w:rPr>
              <w:t>0</w:t>
            </w:r>
          </w:p>
        </w:tc>
        <w:tc>
          <w:tcPr>
            <w:tcW w:w="292" w:type="pct"/>
            <w:tcBorders>
              <w:top w:val="nil"/>
              <w:left w:val="nil"/>
              <w:bottom w:val="single" w:sz="4" w:space="0" w:color="auto"/>
              <w:right w:val="single" w:sz="4" w:space="0" w:color="auto"/>
            </w:tcBorders>
            <w:shd w:val="clear" w:color="000000" w:fill="FFFFFF"/>
            <w:vAlign w:val="center"/>
            <w:hideMark/>
          </w:tcPr>
          <w:p w14:paraId="19570790" w14:textId="77777777" w:rsidR="000B4929" w:rsidRPr="000B4929" w:rsidRDefault="000B4929">
            <w:pPr>
              <w:jc w:val="center"/>
              <w:rPr>
                <w:b/>
                <w:bCs/>
                <w:color w:val="000000"/>
                <w:sz w:val="15"/>
                <w:szCs w:val="15"/>
              </w:rPr>
            </w:pPr>
            <w:r w:rsidRPr="000B4929">
              <w:rPr>
                <w:rFonts w:hint="eastAsia"/>
                <w:b/>
                <w:bCs/>
                <w:color w:val="000000"/>
                <w:sz w:val="15"/>
                <w:szCs w:val="15"/>
              </w:rPr>
              <w:t>移民基本费用的1%</w:t>
            </w:r>
          </w:p>
        </w:tc>
        <w:tc>
          <w:tcPr>
            <w:tcW w:w="292" w:type="pct"/>
            <w:tcBorders>
              <w:top w:val="nil"/>
              <w:left w:val="nil"/>
              <w:bottom w:val="single" w:sz="4" w:space="0" w:color="auto"/>
              <w:right w:val="single" w:sz="4" w:space="0" w:color="auto"/>
            </w:tcBorders>
            <w:shd w:val="clear" w:color="auto" w:fill="auto"/>
            <w:noWrap/>
            <w:vAlign w:val="center"/>
            <w:hideMark/>
          </w:tcPr>
          <w:p w14:paraId="3AC9D064" w14:textId="775149D5" w:rsidR="000B4929" w:rsidRPr="000B4929" w:rsidRDefault="000B4929" w:rsidP="001F674E">
            <w:pPr>
              <w:jc w:val="center"/>
              <w:rPr>
                <w:rFonts w:ascii="等线" w:eastAsia="等线" w:hAnsi="等线"/>
                <w:color w:val="000000"/>
              </w:rPr>
            </w:pPr>
          </w:p>
        </w:tc>
        <w:tc>
          <w:tcPr>
            <w:tcW w:w="321" w:type="pct"/>
            <w:tcBorders>
              <w:top w:val="nil"/>
              <w:left w:val="nil"/>
              <w:bottom w:val="single" w:sz="4" w:space="0" w:color="auto"/>
              <w:right w:val="single" w:sz="4" w:space="0" w:color="auto"/>
            </w:tcBorders>
            <w:shd w:val="clear" w:color="000000" w:fill="FFFFFF"/>
            <w:vAlign w:val="center"/>
            <w:hideMark/>
          </w:tcPr>
          <w:p w14:paraId="6B4C6531"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4.00</w:t>
            </w:r>
          </w:p>
        </w:tc>
        <w:tc>
          <w:tcPr>
            <w:tcW w:w="292" w:type="pct"/>
            <w:tcBorders>
              <w:top w:val="nil"/>
              <w:left w:val="nil"/>
              <w:bottom w:val="single" w:sz="4" w:space="0" w:color="auto"/>
              <w:right w:val="single" w:sz="4" w:space="0" w:color="auto"/>
            </w:tcBorders>
            <w:shd w:val="clear" w:color="000000" w:fill="FFFFFF"/>
            <w:vAlign w:val="center"/>
            <w:hideMark/>
          </w:tcPr>
          <w:p w14:paraId="6CD2F2F9"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73C02321"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2D109FC0" w14:textId="77777777" w:rsidR="000B4929" w:rsidRPr="000B4929" w:rsidRDefault="000B4929">
            <w:pPr>
              <w:jc w:val="center"/>
              <w:rPr>
                <w:color w:val="000000"/>
                <w:sz w:val="15"/>
                <w:szCs w:val="15"/>
              </w:rPr>
            </w:pPr>
            <w:r w:rsidRPr="000B4929">
              <w:rPr>
                <w:rFonts w:hint="eastAsia"/>
                <w:color w:val="000000"/>
                <w:sz w:val="15"/>
                <w:szCs w:val="15"/>
              </w:rPr>
              <w:t>0.00</w:t>
            </w:r>
          </w:p>
        </w:tc>
        <w:tc>
          <w:tcPr>
            <w:tcW w:w="292" w:type="pct"/>
            <w:tcBorders>
              <w:top w:val="nil"/>
              <w:left w:val="nil"/>
              <w:bottom w:val="single" w:sz="4" w:space="0" w:color="auto"/>
              <w:right w:val="single" w:sz="4" w:space="0" w:color="auto"/>
            </w:tcBorders>
            <w:shd w:val="clear" w:color="000000" w:fill="FFFFFF"/>
            <w:vAlign w:val="center"/>
            <w:hideMark/>
          </w:tcPr>
          <w:p w14:paraId="71CD5ED7"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6EBC52FE"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49C8C1E6" w14:textId="77777777" w:rsidR="000B4929" w:rsidRPr="000B4929" w:rsidRDefault="000B4929">
            <w:pPr>
              <w:jc w:val="center"/>
              <w:rPr>
                <w:color w:val="000000"/>
                <w:sz w:val="15"/>
                <w:szCs w:val="15"/>
              </w:rPr>
            </w:pPr>
            <w:r w:rsidRPr="000B4929">
              <w:rPr>
                <w:rFonts w:hint="eastAsia"/>
                <w:color w:val="000000"/>
                <w:sz w:val="15"/>
                <w:szCs w:val="15"/>
              </w:rPr>
              <w:t>0.00</w:t>
            </w:r>
          </w:p>
        </w:tc>
        <w:tc>
          <w:tcPr>
            <w:tcW w:w="292" w:type="pct"/>
            <w:tcBorders>
              <w:top w:val="nil"/>
              <w:left w:val="nil"/>
              <w:bottom w:val="single" w:sz="4" w:space="0" w:color="auto"/>
              <w:right w:val="single" w:sz="4" w:space="0" w:color="auto"/>
            </w:tcBorders>
            <w:shd w:val="clear" w:color="000000" w:fill="FFFFFF"/>
            <w:vAlign w:val="center"/>
            <w:hideMark/>
          </w:tcPr>
          <w:p w14:paraId="35C3767D"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26A55C66"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30D6775E" w14:textId="77777777" w:rsidR="000B4929" w:rsidRPr="000B4929" w:rsidRDefault="000B4929">
            <w:pPr>
              <w:jc w:val="center"/>
              <w:rPr>
                <w:color w:val="000000"/>
                <w:sz w:val="15"/>
                <w:szCs w:val="15"/>
              </w:rPr>
            </w:pPr>
            <w:r w:rsidRPr="000B4929">
              <w:rPr>
                <w:rFonts w:hint="eastAsia"/>
                <w:color w:val="000000"/>
                <w:sz w:val="15"/>
                <w:szCs w:val="15"/>
              </w:rPr>
              <w:t>0.00</w:t>
            </w:r>
          </w:p>
        </w:tc>
        <w:tc>
          <w:tcPr>
            <w:tcW w:w="292" w:type="pct"/>
            <w:tcBorders>
              <w:top w:val="nil"/>
              <w:left w:val="nil"/>
              <w:bottom w:val="single" w:sz="4" w:space="0" w:color="auto"/>
              <w:right w:val="single" w:sz="4" w:space="0" w:color="auto"/>
            </w:tcBorders>
            <w:shd w:val="clear" w:color="000000" w:fill="FFFFFF"/>
            <w:vAlign w:val="center"/>
            <w:hideMark/>
          </w:tcPr>
          <w:p w14:paraId="2EAE2179" w14:textId="048A5B3B" w:rsidR="000B4929" w:rsidRPr="000B4929" w:rsidRDefault="000B4929">
            <w:pPr>
              <w:jc w:val="center"/>
              <w:rPr>
                <w:b/>
                <w:bCs/>
                <w:color w:val="000000"/>
                <w:sz w:val="15"/>
                <w:szCs w:val="15"/>
              </w:rPr>
            </w:pPr>
            <w:r w:rsidRPr="000B4929">
              <w:rPr>
                <w:rFonts w:hint="eastAsia"/>
                <w:b/>
                <w:bCs/>
                <w:color w:val="000000"/>
                <w:sz w:val="15"/>
                <w:szCs w:val="15"/>
              </w:rPr>
              <w:t>4.00</w:t>
            </w:r>
          </w:p>
        </w:tc>
        <w:tc>
          <w:tcPr>
            <w:tcW w:w="292" w:type="pct"/>
            <w:tcBorders>
              <w:top w:val="nil"/>
              <w:left w:val="nil"/>
              <w:bottom w:val="single" w:sz="4" w:space="0" w:color="auto"/>
              <w:right w:val="single" w:sz="4" w:space="0" w:color="auto"/>
            </w:tcBorders>
            <w:shd w:val="clear" w:color="000000" w:fill="FFFFFF"/>
            <w:vAlign w:val="center"/>
            <w:hideMark/>
          </w:tcPr>
          <w:p w14:paraId="6946EE01" w14:textId="77777777" w:rsidR="000B4929" w:rsidRPr="000B4929" w:rsidRDefault="000B4929">
            <w:pPr>
              <w:jc w:val="center"/>
              <w:rPr>
                <w:b/>
                <w:bCs/>
                <w:color w:val="000000"/>
                <w:sz w:val="15"/>
                <w:szCs w:val="15"/>
              </w:rPr>
            </w:pPr>
            <w:r w:rsidRPr="000B4929">
              <w:rPr>
                <w:rFonts w:hint="eastAsia"/>
                <w:b/>
                <w:bCs/>
                <w:color w:val="000000"/>
                <w:sz w:val="15"/>
                <w:szCs w:val="15"/>
              </w:rPr>
              <w:t>0.12%</w:t>
            </w:r>
          </w:p>
        </w:tc>
      </w:tr>
      <w:tr w:rsidR="005C59F6" w:rsidRPr="000B4929" w14:paraId="6AB9A83F"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78D4F0C9" w14:textId="77777777" w:rsidR="000B4929" w:rsidRPr="000B4929" w:rsidRDefault="000B4929" w:rsidP="001F674E">
            <w:pPr>
              <w:ind w:firstLineChars="100" w:firstLine="151"/>
              <w:jc w:val="center"/>
              <w:rPr>
                <w:b/>
                <w:bCs/>
                <w:color w:val="000000"/>
                <w:sz w:val="15"/>
                <w:szCs w:val="15"/>
              </w:rPr>
            </w:pPr>
            <w:r w:rsidRPr="000B4929">
              <w:rPr>
                <w:rFonts w:hint="eastAsia"/>
                <w:b/>
                <w:bCs/>
                <w:color w:val="000000"/>
                <w:sz w:val="15"/>
                <w:szCs w:val="15"/>
              </w:rPr>
              <w:t>5</w:t>
            </w:r>
          </w:p>
        </w:tc>
        <w:tc>
          <w:tcPr>
            <w:tcW w:w="292" w:type="pct"/>
            <w:tcBorders>
              <w:top w:val="nil"/>
              <w:left w:val="nil"/>
              <w:bottom w:val="single" w:sz="4" w:space="0" w:color="auto"/>
              <w:right w:val="single" w:sz="4" w:space="0" w:color="auto"/>
            </w:tcBorders>
            <w:shd w:val="clear" w:color="000000" w:fill="FFFFFF"/>
            <w:vAlign w:val="center"/>
            <w:hideMark/>
          </w:tcPr>
          <w:p w14:paraId="1C265A63" w14:textId="77777777" w:rsidR="000B4929" w:rsidRPr="000B4929" w:rsidRDefault="000B4929">
            <w:pPr>
              <w:jc w:val="center"/>
              <w:rPr>
                <w:b/>
                <w:bCs/>
                <w:color w:val="000000"/>
                <w:sz w:val="15"/>
                <w:szCs w:val="15"/>
              </w:rPr>
            </w:pPr>
            <w:r w:rsidRPr="000B4929">
              <w:rPr>
                <w:rFonts w:hint="eastAsia"/>
                <w:b/>
                <w:bCs/>
                <w:color w:val="000000"/>
                <w:sz w:val="15"/>
                <w:szCs w:val="15"/>
              </w:rPr>
              <w:t>征地有关税费</w:t>
            </w:r>
          </w:p>
        </w:tc>
        <w:tc>
          <w:tcPr>
            <w:tcW w:w="292" w:type="pct"/>
            <w:tcBorders>
              <w:top w:val="nil"/>
              <w:left w:val="nil"/>
              <w:bottom w:val="single" w:sz="4" w:space="0" w:color="auto"/>
              <w:right w:val="single" w:sz="4" w:space="0" w:color="auto"/>
            </w:tcBorders>
            <w:shd w:val="clear" w:color="000000" w:fill="FFFFFF"/>
            <w:vAlign w:val="center"/>
            <w:hideMark/>
          </w:tcPr>
          <w:p w14:paraId="06665C1D" w14:textId="77777777" w:rsidR="000B4929" w:rsidRPr="000B4929" w:rsidRDefault="000B4929">
            <w:pPr>
              <w:jc w:val="center"/>
              <w:rPr>
                <w:b/>
                <w:bCs/>
                <w:color w:val="000000"/>
                <w:sz w:val="15"/>
                <w:szCs w:val="15"/>
              </w:rPr>
            </w:pPr>
            <w:r w:rsidRPr="000B4929">
              <w:rPr>
                <w:rFonts w:hint="eastAsia"/>
                <w:b/>
                <w:bCs/>
                <w:color w:val="000000"/>
                <w:sz w:val="15"/>
                <w:szCs w:val="15"/>
              </w:rPr>
              <w:t>万元</w:t>
            </w:r>
          </w:p>
        </w:tc>
        <w:tc>
          <w:tcPr>
            <w:tcW w:w="292" w:type="pct"/>
            <w:tcBorders>
              <w:top w:val="nil"/>
              <w:left w:val="nil"/>
              <w:bottom w:val="single" w:sz="4" w:space="0" w:color="auto"/>
              <w:right w:val="single" w:sz="4" w:space="0" w:color="auto"/>
            </w:tcBorders>
            <w:shd w:val="clear" w:color="000000" w:fill="FFFFFF"/>
            <w:vAlign w:val="center"/>
            <w:hideMark/>
          </w:tcPr>
          <w:p w14:paraId="1FE87757"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3436FDED"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321" w:type="pct"/>
            <w:tcBorders>
              <w:top w:val="nil"/>
              <w:left w:val="nil"/>
              <w:bottom w:val="single" w:sz="4" w:space="0" w:color="auto"/>
              <w:right w:val="single" w:sz="4" w:space="0" w:color="auto"/>
            </w:tcBorders>
            <w:shd w:val="clear" w:color="000000" w:fill="FFFFFF"/>
            <w:vAlign w:val="center"/>
            <w:hideMark/>
          </w:tcPr>
          <w:p w14:paraId="3CB84537" w14:textId="77777777" w:rsidR="000B4929" w:rsidRPr="000B4929" w:rsidRDefault="000B4929">
            <w:pPr>
              <w:jc w:val="center"/>
              <w:rPr>
                <w:b/>
                <w:bCs/>
                <w:color w:val="000000"/>
                <w:sz w:val="15"/>
                <w:szCs w:val="15"/>
              </w:rPr>
            </w:pPr>
            <w:r w:rsidRPr="000B4929">
              <w:rPr>
                <w:rFonts w:hint="eastAsia"/>
                <w:b/>
                <w:bCs/>
                <w:color w:val="000000"/>
                <w:sz w:val="15"/>
                <w:szCs w:val="15"/>
              </w:rPr>
              <w:t>134.40</w:t>
            </w:r>
          </w:p>
        </w:tc>
        <w:tc>
          <w:tcPr>
            <w:tcW w:w="292" w:type="pct"/>
            <w:tcBorders>
              <w:top w:val="nil"/>
              <w:left w:val="nil"/>
              <w:bottom w:val="single" w:sz="4" w:space="0" w:color="auto"/>
              <w:right w:val="single" w:sz="4" w:space="0" w:color="auto"/>
            </w:tcBorders>
            <w:shd w:val="clear" w:color="000000" w:fill="FFFFFF"/>
            <w:vAlign w:val="center"/>
            <w:hideMark/>
          </w:tcPr>
          <w:p w14:paraId="044419D6"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tcBorders>
              <w:top w:val="nil"/>
              <w:left w:val="nil"/>
              <w:bottom w:val="single" w:sz="4" w:space="0" w:color="auto"/>
              <w:right w:val="single" w:sz="4" w:space="0" w:color="auto"/>
            </w:tcBorders>
            <w:shd w:val="clear" w:color="000000" w:fill="FFFFFF"/>
            <w:vAlign w:val="center"/>
            <w:hideMark/>
          </w:tcPr>
          <w:p w14:paraId="439FEBD4"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25.82</w:t>
            </w:r>
          </w:p>
        </w:tc>
        <w:tc>
          <w:tcPr>
            <w:tcW w:w="292" w:type="pct"/>
            <w:tcBorders>
              <w:top w:val="nil"/>
              <w:left w:val="nil"/>
              <w:bottom w:val="single" w:sz="4" w:space="0" w:color="auto"/>
              <w:right w:val="single" w:sz="4" w:space="0" w:color="auto"/>
            </w:tcBorders>
            <w:shd w:val="clear" w:color="000000" w:fill="FFFFFF"/>
            <w:vAlign w:val="center"/>
            <w:hideMark/>
          </w:tcPr>
          <w:p w14:paraId="6926E99F" w14:textId="77777777" w:rsidR="000B4929" w:rsidRPr="000B4929" w:rsidRDefault="000B4929">
            <w:pPr>
              <w:jc w:val="center"/>
              <w:rPr>
                <w:b/>
                <w:bCs/>
                <w:color w:val="000000"/>
                <w:sz w:val="15"/>
                <w:szCs w:val="15"/>
              </w:rPr>
            </w:pPr>
            <w:r w:rsidRPr="000B4929">
              <w:rPr>
                <w:rFonts w:hint="eastAsia"/>
                <w:b/>
                <w:bCs/>
                <w:color w:val="000000"/>
                <w:sz w:val="15"/>
                <w:szCs w:val="15"/>
              </w:rPr>
              <w:t>89.85</w:t>
            </w:r>
          </w:p>
        </w:tc>
        <w:tc>
          <w:tcPr>
            <w:tcW w:w="292" w:type="pct"/>
            <w:tcBorders>
              <w:top w:val="nil"/>
              <w:left w:val="nil"/>
              <w:bottom w:val="single" w:sz="4" w:space="0" w:color="auto"/>
              <w:right w:val="single" w:sz="4" w:space="0" w:color="auto"/>
            </w:tcBorders>
            <w:shd w:val="clear" w:color="000000" w:fill="FFFFFF"/>
            <w:vAlign w:val="center"/>
            <w:hideMark/>
          </w:tcPr>
          <w:p w14:paraId="14DD6F27"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40000</w:t>
            </w:r>
          </w:p>
        </w:tc>
        <w:tc>
          <w:tcPr>
            <w:tcW w:w="292" w:type="pct"/>
            <w:tcBorders>
              <w:top w:val="nil"/>
              <w:left w:val="nil"/>
              <w:bottom w:val="single" w:sz="4" w:space="0" w:color="auto"/>
              <w:right w:val="single" w:sz="4" w:space="0" w:color="auto"/>
            </w:tcBorders>
            <w:shd w:val="clear" w:color="000000" w:fill="FFFFFF"/>
            <w:vAlign w:val="center"/>
            <w:hideMark/>
          </w:tcPr>
          <w:p w14:paraId="0DFDDE59"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12.91</w:t>
            </w:r>
          </w:p>
        </w:tc>
        <w:tc>
          <w:tcPr>
            <w:tcW w:w="292" w:type="pct"/>
            <w:tcBorders>
              <w:top w:val="nil"/>
              <w:left w:val="nil"/>
              <w:bottom w:val="single" w:sz="4" w:space="0" w:color="auto"/>
              <w:right w:val="single" w:sz="4" w:space="0" w:color="auto"/>
            </w:tcBorders>
            <w:shd w:val="clear" w:color="000000" w:fill="FFFFFF"/>
            <w:vAlign w:val="center"/>
            <w:hideMark/>
          </w:tcPr>
          <w:p w14:paraId="5F47B221" w14:textId="77777777" w:rsidR="000B4929" w:rsidRPr="000B4929" w:rsidRDefault="000B4929">
            <w:pPr>
              <w:jc w:val="center"/>
              <w:rPr>
                <w:b/>
                <w:bCs/>
                <w:color w:val="000000"/>
                <w:sz w:val="15"/>
                <w:szCs w:val="15"/>
              </w:rPr>
            </w:pPr>
            <w:r w:rsidRPr="000B4929">
              <w:rPr>
                <w:rFonts w:hint="eastAsia"/>
                <w:b/>
                <w:bCs/>
                <w:color w:val="000000"/>
                <w:sz w:val="15"/>
                <w:szCs w:val="15"/>
              </w:rPr>
              <w:t>112.32</w:t>
            </w:r>
          </w:p>
        </w:tc>
        <w:tc>
          <w:tcPr>
            <w:tcW w:w="292" w:type="pct"/>
            <w:tcBorders>
              <w:top w:val="nil"/>
              <w:left w:val="nil"/>
              <w:bottom w:val="single" w:sz="4" w:space="0" w:color="auto"/>
              <w:right w:val="single" w:sz="4" w:space="0" w:color="auto"/>
            </w:tcBorders>
            <w:shd w:val="clear" w:color="000000" w:fill="FFFFFF"/>
            <w:vAlign w:val="center"/>
            <w:hideMark/>
          </w:tcPr>
          <w:p w14:paraId="5C8985DC"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20000</w:t>
            </w:r>
          </w:p>
        </w:tc>
        <w:tc>
          <w:tcPr>
            <w:tcW w:w="292" w:type="pct"/>
            <w:tcBorders>
              <w:top w:val="nil"/>
              <w:left w:val="nil"/>
              <w:bottom w:val="single" w:sz="4" w:space="0" w:color="auto"/>
              <w:right w:val="single" w:sz="4" w:space="0" w:color="auto"/>
            </w:tcBorders>
            <w:shd w:val="clear" w:color="000000" w:fill="FFFFFF"/>
            <w:vAlign w:val="center"/>
            <w:hideMark/>
          </w:tcPr>
          <w:p w14:paraId="22E13C04"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9.94</w:t>
            </w:r>
          </w:p>
        </w:tc>
        <w:tc>
          <w:tcPr>
            <w:tcW w:w="292" w:type="pct"/>
            <w:tcBorders>
              <w:top w:val="nil"/>
              <w:left w:val="nil"/>
              <w:bottom w:val="single" w:sz="4" w:space="0" w:color="auto"/>
              <w:right w:val="single" w:sz="4" w:space="0" w:color="auto"/>
            </w:tcBorders>
            <w:shd w:val="clear" w:color="000000" w:fill="FFFFFF"/>
            <w:vAlign w:val="center"/>
            <w:hideMark/>
          </w:tcPr>
          <w:p w14:paraId="35C818EE" w14:textId="77777777" w:rsidR="000B4929" w:rsidRPr="000B4929" w:rsidRDefault="000B4929">
            <w:pPr>
              <w:jc w:val="center"/>
              <w:rPr>
                <w:b/>
                <w:bCs/>
                <w:color w:val="000000"/>
                <w:sz w:val="15"/>
                <w:szCs w:val="15"/>
              </w:rPr>
            </w:pPr>
            <w:r w:rsidRPr="000B4929">
              <w:rPr>
                <w:rFonts w:hint="eastAsia"/>
                <w:b/>
                <w:bCs/>
                <w:color w:val="000000"/>
                <w:sz w:val="15"/>
                <w:szCs w:val="15"/>
              </w:rPr>
              <w:t>41.41</w:t>
            </w:r>
          </w:p>
        </w:tc>
        <w:tc>
          <w:tcPr>
            <w:tcW w:w="292" w:type="pct"/>
            <w:tcBorders>
              <w:top w:val="nil"/>
              <w:left w:val="nil"/>
              <w:bottom w:val="single" w:sz="4" w:space="0" w:color="auto"/>
              <w:right w:val="single" w:sz="4" w:space="0" w:color="auto"/>
            </w:tcBorders>
            <w:shd w:val="clear" w:color="000000" w:fill="FFFFFF"/>
            <w:vAlign w:val="center"/>
            <w:hideMark/>
          </w:tcPr>
          <w:p w14:paraId="58713422" w14:textId="4ADA9ACF" w:rsidR="000B4929" w:rsidRPr="000B4929" w:rsidRDefault="000B4929">
            <w:pPr>
              <w:jc w:val="center"/>
              <w:rPr>
                <w:b/>
                <w:bCs/>
                <w:color w:val="000000"/>
                <w:sz w:val="15"/>
                <w:szCs w:val="15"/>
              </w:rPr>
            </w:pPr>
            <w:r w:rsidRPr="000B4929">
              <w:rPr>
                <w:rFonts w:hint="eastAsia"/>
                <w:b/>
                <w:bCs/>
                <w:color w:val="000000"/>
                <w:sz w:val="15"/>
                <w:szCs w:val="15"/>
              </w:rPr>
              <w:t>377.99</w:t>
            </w:r>
          </w:p>
        </w:tc>
        <w:tc>
          <w:tcPr>
            <w:tcW w:w="292" w:type="pct"/>
            <w:tcBorders>
              <w:top w:val="nil"/>
              <w:left w:val="nil"/>
              <w:bottom w:val="single" w:sz="4" w:space="0" w:color="auto"/>
              <w:right w:val="single" w:sz="4" w:space="0" w:color="auto"/>
            </w:tcBorders>
            <w:shd w:val="clear" w:color="000000" w:fill="FFFFFF"/>
            <w:vAlign w:val="center"/>
            <w:hideMark/>
          </w:tcPr>
          <w:p w14:paraId="09E9D5BF" w14:textId="77777777" w:rsidR="000B4929" w:rsidRPr="000B4929" w:rsidRDefault="000B4929">
            <w:pPr>
              <w:jc w:val="center"/>
              <w:rPr>
                <w:b/>
                <w:bCs/>
                <w:color w:val="000000"/>
                <w:sz w:val="15"/>
                <w:szCs w:val="15"/>
              </w:rPr>
            </w:pPr>
            <w:r w:rsidRPr="000B4929">
              <w:rPr>
                <w:rFonts w:hint="eastAsia"/>
                <w:b/>
                <w:bCs/>
                <w:color w:val="000000"/>
                <w:sz w:val="15"/>
                <w:szCs w:val="15"/>
              </w:rPr>
              <w:t>11.71%</w:t>
            </w:r>
          </w:p>
        </w:tc>
      </w:tr>
      <w:tr w:rsidR="005C59F6" w:rsidRPr="000B4929" w14:paraId="1A42603A"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6F786B00" w14:textId="77777777" w:rsidR="000B4929" w:rsidRPr="000B4929" w:rsidRDefault="000B4929">
            <w:pPr>
              <w:jc w:val="center"/>
              <w:rPr>
                <w:color w:val="000000"/>
                <w:sz w:val="15"/>
                <w:szCs w:val="15"/>
              </w:rPr>
            </w:pPr>
            <w:r w:rsidRPr="000B4929">
              <w:rPr>
                <w:rFonts w:hint="eastAsia"/>
                <w:color w:val="000000"/>
                <w:sz w:val="15"/>
                <w:szCs w:val="15"/>
              </w:rPr>
              <w:lastRenderedPageBreak/>
              <w:t>5.1</w:t>
            </w:r>
          </w:p>
        </w:tc>
        <w:tc>
          <w:tcPr>
            <w:tcW w:w="292" w:type="pct"/>
            <w:tcBorders>
              <w:top w:val="nil"/>
              <w:left w:val="nil"/>
              <w:bottom w:val="single" w:sz="4" w:space="0" w:color="auto"/>
              <w:right w:val="single" w:sz="4" w:space="0" w:color="auto"/>
            </w:tcBorders>
            <w:shd w:val="clear" w:color="000000" w:fill="FFFFFF"/>
            <w:vAlign w:val="center"/>
            <w:hideMark/>
          </w:tcPr>
          <w:p w14:paraId="79ADD156" w14:textId="77777777" w:rsidR="000B4929" w:rsidRPr="000B4929" w:rsidRDefault="000B4929">
            <w:pPr>
              <w:jc w:val="center"/>
              <w:rPr>
                <w:color w:val="000000"/>
                <w:sz w:val="15"/>
                <w:szCs w:val="15"/>
              </w:rPr>
            </w:pPr>
            <w:r w:rsidRPr="000B4929">
              <w:rPr>
                <w:rFonts w:hint="eastAsia"/>
                <w:color w:val="000000"/>
                <w:sz w:val="15"/>
                <w:szCs w:val="15"/>
              </w:rPr>
              <w:t>耕地占用税</w:t>
            </w:r>
          </w:p>
        </w:tc>
        <w:tc>
          <w:tcPr>
            <w:tcW w:w="292" w:type="pct"/>
            <w:tcBorders>
              <w:top w:val="nil"/>
              <w:left w:val="nil"/>
              <w:bottom w:val="single" w:sz="4" w:space="0" w:color="auto"/>
              <w:right w:val="single" w:sz="4" w:space="0" w:color="auto"/>
            </w:tcBorders>
            <w:shd w:val="clear" w:color="000000" w:fill="FFFFFF"/>
            <w:vAlign w:val="center"/>
            <w:hideMark/>
          </w:tcPr>
          <w:p w14:paraId="1C44D7A4" w14:textId="77777777" w:rsidR="000B4929" w:rsidRPr="000B4929" w:rsidRDefault="000B4929">
            <w:pPr>
              <w:jc w:val="center"/>
              <w:rPr>
                <w:color w:val="000000"/>
                <w:sz w:val="15"/>
                <w:szCs w:val="15"/>
              </w:rPr>
            </w:pPr>
            <w:r w:rsidRPr="000B4929">
              <w:rPr>
                <w:rFonts w:hint="eastAsia"/>
                <w:color w:val="000000"/>
                <w:sz w:val="15"/>
                <w:szCs w:val="15"/>
              </w:rPr>
              <w:t>元/亩</w:t>
            </w:r>
          </w:p>
        </w:tc>
        <w:tc>
          <w:tcPr>
            <w:tcW w:w="292" w:type="pct"/>
            <w:tcBorders>
              <w:top w:val="nil"/>
              <w:left w:val="nil"/>
              <w:bottom w:val="single" w:sz="4" w:space="0" w:color="auto"/>
              <w:right w:val="single" w:sz="4" w:space="0" w:color="auto"/>
            </w:tcBorders>
            <w:shd w:val="clear" w:color="000000" w:fill="FFFFFF"/>
            <w:vAlign w:val="center"/>
            <w:hideMark/>
          </w:tcPr>
          <w:p w14:paraId="18116AC0" w14:textId="77777777" w:rsidR="000B4929" w:rsidRPr="000B4929" w:rsidRDefault="000B4929">
            <w:pPr>
              <w:jc w:val="center"/>
              <w:rPr>
                <w:color w:val="000000"/>
                <w:sz w:val="15"/>
                <w:szCs w:val="15"/>
              </w:rPr>
            </w:pPr>
            <w:r w:rsidRPr="000B4929">
              <w:rPr>
                <w:rFonts w:hint="eastAsia"/>
                <w:color w:val="000000"/>
                <w:sz w:val="15"/>
                <w:szCs w:val="15"/>
              </w:rPr>
              <w:t>20000</w:t>
            </w:r>
          </w:p>
        </w:tc>
        <w:tc>
          <w:tcPr>
            <w:tcW w:w="292" w:type="pct"/>
            <w:tcBorders>
              <w:top w:val="nil"/>
              <w:left w:val="nil"/>
              <w:bottom w:val="single" w:sz="4" w:space="0" w:color="auto"/>
              <w:right w:val="single" w:sz="4" w:space="0" w:color="auto"/>
            </w:tcBorders>
            <w:shd w:val="clear" w:color="000000" w:fill="FFFFFF"/>
            <w:vAlign w:val="center"/>
            <w:hideMark/>
          </w:tcPr>
          <w:p w14:paraId="6F38F5C1" w14:textId="77777777" w:rsidR="000B4929" w:rsidRPr="000B4929" w:rsidRDefault="000B4929">
            <w:pPr>
              <w:jc w:val="center"/>
              <w:rPr>
                <w:color w:val="000000"/>
                <w:sz w:val="15"/>
                <w:szCs w:val="15"/>
              </w:rPr>
            </w:pPr>
            <w:r w:rsidRPr="000B4929">
              <w:rPr>
                <w:rFonts w:hint="eastAsia"/>
                <w:color w:val="000000"/>
                <w:sz w:val="15"/>
                <w:szCs w:val="15"/>
              </w:rPr>
              <w:t>28.78</w:t>
            </w:r>
          </w:p>
        </w:tc>
        <w:tc>
          <w:tcPr>
            <w:tcW w:w="321" w:type="pct"/>
            <w:tcBorders>
              <w:top w:val="nil"/>
              <w:left w:val="nil"/>
              <w:bottom w:val="single" w:sz="4" w:space="0" w:color="auto"/>
              <w:right w:val="single" w:sz="4" w:space="0" w:color="auto"/>
            </w:tcBorders>
            <w:shd w:val="clear" w:color="000000" w:fill="FFFFFF"/>
            <w:vAlign w:val="center"/>
            <w:hideMark/>
          </w:tcPr>
          <w:p w14:paraId="7738DB2E" w14:textId="77777777" w:rsidR="000B4929" w:rsidRPr="000B4929" w:rsidRDefault="000B4929">
            <w:pPr>
              <w:jc w:val="center"/>
              <w:rPr>
                <w:color w:val="000000"/>
                <w:sz w:val="15"/>
                <w:szCs w:val="15"/>
              </w:rPr>
            </w:pPr>
            <w:r w:rsidRPr="000B4929">
              <w:rPr>
                <w:rFonts w:hint="eastAsia"/>
                <w:color w:val="000000"/>
                <w:sz w:val="15"/>
                <w:szCs w:val="15"/>
              </w:rPr>
              <w:t>57.56</w:t>
            </w:r>
          </w:p>
        </w:tc>
        <w:tc>
          <w:tcPr>
            <w:tcW w:w="292" w:type="pct"/>
            <w:tcBorders>
              <w:top w:val="nil"/>
              <w:left w:val="nil"/>
              <w:bottom w:val="single" w:sz="4" w:space="0" w:color="auto"/>
              <w:right w:val="single" w:sz="4" w:space="0" w:color="auto"/>
            </w:tcBorders>
            <w:shd w:val="clear" w:color="000000" w:fill="FFFFFF"/>
            <w:vAlign w:val="center"/>
            <w:hideMark/>
          </w:tcPr>
          <w:p w14:paraId="5B3D6D78"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20000</w:t>
            </w:r>
          </w:p>
        </w:tc>
        <w:tc>
          <w:tcPr>
            <w:tcW w:w="292" w:type="pct"/>
            <w:tcBorders>
              <w:top w:val="nil"/>
              <w:left w:val="nil"/>
              <w:bottom w:val="single" w:sz="4" w:space="0" w:color="auto"/>
              <w:right w:val="single" w:sz="4" w:space="0" w:color="auto"/>
            </w:tcBorders>
            <w:shd w:val="clear" w:color="000000" w:fill="FFFFFF"/>
            <w:vAlign w:val="center"/>
            <w:hideMark/>
          </w:tcPr>
          <w:p w14:paraId="5E9D74E0" w14:textId="77777777" w:rsidR="000B4929" w:rsidRPr="000B4929" w:rsidRDefault="000B4929">
            <w:pPr>
              <w:jc w:val="center"/>
              <w:rPr>
                <w:color w:val="000000"/>
                <w:sz w:val="15"/>
                <w:szCs w:val="15"/>
              </w:rPr>
            </w:pPr>
            <w:r w:rsidRPr="000B4929">
              <w:rPr>
                <w:rFonts w:hint="eastAsia"/>
                <w:color w:val="000000"/>
                <w:sz w:val="15"/>
                <w:szCs w:val="15"/>
              </w:rPr>
              <w:t>12.91</w:t>
            </w:r>
          </w:p>
        </w:tc>
        <w:tc>
          <w:tcPr>
            <w:tcW w:w="292" w:type="pct"/>
            <w:tcBorders>
              <w:top w:val="nil"/>
              <w:left w:val="nil"/>
              <w:bottom w:val="single" w:sz="4" w:space="0" w:color="auto"/>
              <w:right w:val="single" w:sz="4" w:space="0" w:color="auto"/>
            </w:tcBorders>
            <w:shd w:val="clear" w:color="000000" w:fill="FFFFFF"/>
            <w:vAlign w:val="center"/>
            <w:hideMark/>
          </w:tcPr>
          <w:p w14:paraId="59999EDF"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55.38</w:t>
            </w:r>
          </w:p>
        </w:tc>
        <w:tc>
          <w:tcPr>
            <w:tcW w:w="292" w:type="pct"/>
            <w:tcBorders>
              <w:top w:val="nil"/>
              <w:left w:val="nil"/>
              <w:bottom w:val="single" w:sz="4" w:space="0" w:color="auto"/>
              <w:right w:val="single" w:sz="4" w:space="0" w:color="auto"/>
            </w:tcBorders>
            <w:shd w:val="clear" w:color="000000" w:fill="FFFFFF"/>
            <w:vAlign w:val="center"/>
            <w:hideMark/>
          </w:tcPr>
          <w:p w14:paraId="7570C79F"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20000</w:t>
            </w:r>
          </w:p>
        </w:tc>
        <w:tc>
          <w:tcPr>
            <w:tcW w:w="292" w:type="pct"/>
            <w:tcBorders>
              <w:top w:val="nil"/>
              <w:left w:val="nil"/>
              <w:bottom w:val="single" w:sz="4" w:space="0" w:color="auto"/>
              <w:right w:val="single" w:sz="4" w:space="0" w:color="auto"/>
            </w:tcBorders>
            <w:shd w:val="clear" w:color="000000" w:fill="FFFFFF"/>
            <w:vAlign w:val="center"/>
            <w:hideMark/>
          </w:tcPr>
          <w:p w14:paraId="02A70D36"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12.91</w:t>
            </w:r>
          </w:p>
        </w:tc>
        <w:tc>
          <w:tcPr>
            <w:tcW w:w="292" w:type="pct"/>
            <w:tcBorders>
              <w:top w:val="nil"/>
              <w:left w:val="nil"/>
              <w:bottom w:val="single" w:sz="4" w:space="0" w:color="auto"/>
              <w:right w:val="single" w:sz="4" w:space="0" w:color="auto"/>
            </w:tcBorders>
            <w:shd w:val="clear" w:color="000000" w:fill="FFFFFF"/>
            <w:vAlign w:val="center"/>
            <w:hideMark/>
          </w:tcPr>
          <w:p w14:paraId="5DB27A33"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77.85</w:t>
            </w:r>
          </w:p>
        </w:tc>
        <w:tc>
          <w:tcPr>
            <w:tcW w:w="292" w:type="pct"/>
            <w:tcBorders>
              <w:top w:val="nil"/>
              <w:left w:val="nil"/>
              <w:bottom w:val="single" w:sz="4" w:space="0" w:color="auto"/>
              <w:right w:val="single" w:sz="4" w:space="0" w:color="auto"/>
            </w:tcBorders>
            <w:shd w:val="clear" w:color="000000" w:fill="FFFFFF"/>
            <w:vAlign w:val="center"/>
            <w:hideMark/>
          </w:tcPr>
          <w:p w14:paraId="2306EF77"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20000</w:t>
            </w:r>
          </w:p>
        </w:tc>
        <w:tc>
          <w:tcPr>
            <w:tcW w:w="292" w:type="pct"/>
            <w:tcBorders>
              <w:top w:val="nil"/>
              <w:left w:val="nil"/>
              <w:bottom w:val="single" w:sz="4" w:space="0" w:color="auto"/>
              <w:right w:val="single" w:sz="4" w:space="0" w:color="auto"/>
            </w:tcBorders>
            <w:shd w:val="clear" w:color="000000" w:fill="FFFFFF"/>
            <w:vAlign w:val="center"/>
            <w:hideMark/>
          </w:tcPr>
          <w:p w14:paraId="5C1D7927" w14:textId="77777777" w:rsidR="000B4929" w:rsidRPr="000B4929" w:rsidRDefault="000B4929">
            <w:pPr>
              <w:jc w:val="center"/>
              <w:rPr>
                <w:color w:val="000000"/>
                <w:sz w:val="15"/>
                <w:szCs w:val="15"/>
              </w:rPr>
            </w:pPr>
            <w:r w:rsidRPr="000B4929">
              <w:rPr>
                <w:rFonts w:hint="eastAsia"/>
                <w:color w:val="000000"/>
                <w:sz w:val="15"/>
                <w:szCs w:val="15"/>
              </w:rPr>
              <w:t>9.94</w:t>
            </w:r>
          </w:p>
        </w:tc>
        <w:tc>
          <w:tcPr>
            <w:tcW w:w="292" w:type="pct"/>
            <w:tcBorders>
              <w:top w:val="nil"/>
              <w:left w:val="nil"/>
              <w:bottom w:val="single" w:sz="4" w:space="0" w:color="auto"/>
              <w:right w:val="single" w:sz="4" w:space="0" w:color="auto"/>
            </w:tcBorders>
            <w:shd w:val="clear" w:color="000000" w:fill="FFFFFF"/>
            <w:vAlign w:val="center"/>
            <w:hideMark/>
          </w:tcPr>
          <w:p w14:paraId="71BDAD99"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14.87</w:t>
            </w:r>
          </w:p>
        </w:tc>
        <w:tc>
          <w:tcPr>
            <w:tcW w:w="292" w:type="pct"/>
            <w:tcBorders>
              <w:top w:val="nil"/>
              <w:left w:val="nil"/>
              <w:bottom w:val="single" w:sz="4" w:space="0" w:color="auto"/>
              <w:right w:val="single" w:sz="4" w:space="0" w:color="auto"/>
            </w:tcBorders>
            <w:shd w:val="clear" w:color="000000" w:fill="FFFFFF"/>
            <w:vAlign w:val="center"/>
            <w:hideMark/>
          </w:tcPr>
          <w:p w14:paraId="14B9BE05" w14:textId="3F71CFC4" w:rsidR="000B4929" w:rsidRPr="000B4929" w:rsidRDefault="000B4929">
            <w:pPr>
              <w:jc w:val="center"/>
              <w:rPr>
                <w:b/>
                <w:bCs/>
                <w:color w:val="000000"/>
                <w:sz w:val="15"/>
                <w:szCs w:val="15"/>
              </w:rPr>
            </w:pPr>
            <w:r w:rsidRPr="000B4929">
              <w:rPr>
                <w:rFonts w:hint="eastAsia"/>
                <w:b/>
                <w:bCs/>
                <w:color w:val="000000"/>
                <w:sz w:val="15"/>
                <w:szCs w:val="15"/>
              </w:rPr>
              <w:t>205.67</w:t>
            </w:r>
          </w:p>
        </w:tc>
        <w:tc>
          <w:tcPr>
            <w:tcW w:w="292" w:type="pct"/>
            <w:tcBorders>
              <w:top w:val="nil"/>
              <w:left w:val="nil"/>
              <w:bottom w:val="single" w:sz="4" w:space="0" w:color="auto"/>
              <w:right w:val="single" w:sz="4" w:space="0" w:color="auto"/>
            </w:tcBorders>
            <w:shd w:val="clear" w:color="000000" w:fill="FFFFFF"/>
            <w:vAlign w:val="center"/>
            <w:hideMark/>
          </w:tcPr>
          <w:p w14:paraId="34BB8DF9" w14:textId="77777777" w:rsidR="000B4929" w:rsidRPr="000B4929" w:rsidRDefault="000B4929">
            <w:pPr>
              <w:jc w:val="center"/>
              <w:rPr>
                <w:b/>
                <w:bCs/>
                <w:color w:val="000000"/>
                <w:sz w:val="15"/>
                <w:szCs w:val="15"/>
              </w:rPr>
            </w:pPr>
            <w:r w:rsidRPr="000B4929">
              <w:rPr>
                <w:rFonts w:hint="eastAsia"/>
                <w:b/>
                <w:bCs/>
                <w:color w:val="000000"/>
                <w:sz w:val="15"/>
                <w:szCs w:val="15"/>
              </w:rPr>
              <w:t>6.37%</w:t>
            </w:r>
          </w:p>
        </w:tc>
      </w:tr>
      <w:tr w:rsidR="005C59F6" w:rsidRPr="000B4929" w14:paraId="319FC26E"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7F725194" w14:textId="77777777" w:rsidR="000B4929" w:rsidRPr="000B4929" w:rsidRDefault="000B4929">
            <w:pPr>
              <w:jc w:val="center"/>
              <w:rPr>
                <w:color w:val="000000"/>
                <w:sz w:val="15"/>
                <w:szCs w:val="15"/>
              </w:rPr>
            </w:pPr>
            <w:r w:rsidRPr="000B4929">
              <w:rPr>
                <w:rFonts w:hint="eastAsia"/>
                <w:color w:val="000000"/>
                <w:sz w:val="15"/>
                <w:szCs w:val="15"/>
              </w:rPr>
              <w:t>5.2</w:t>
            </w:r>
          </w:p>
        </w:tc>
        <w:tc>
          <w:tcPr>
            <w:tcW w:w="292" w:type="pct"/>
            <w:tcBorders>
              <w:top w:val="nil"/>
              <w:left w:val="nil"/>
              <w:bottom w:val="single" w:sz="4" w:space="0" w:color="auto"/>
              <w:right w:val="single" w:sz="4" w:space="0" w:color="auto"/>
            </w:tcBorders>
            <w:shd w:val="clear" w:color="000000" w:fill="FFFFFF"/>
            <w:vAlign w:val="center"/>
            <w:hideMark/>
          </w:tcPr>
          <w:p w14:paraId="5FB0AA07" w14:textId="77777777" w:rsidR="000B4929" w:rsidRPr="000B4929" w:rsidRDefault="000B4929">
            <w:pPr>
              <w:jc w:val="center"/>
              <w:rPr>
                <w:color w:val="000000"/>
                <w:sz w:val="15"/>
                <w:szCs w:val="15"/>
              </w:rPr>
            </w:pPr>
            <w:r w:rsidRPr="000B4929">
              <w:rPr>
                <w:rFonts w:hint="eastAsia"/>
                <w:color w:val="000000"/>
                <w:sz w:val="15"/>
                <w:szCs w:val="15"/>
              </w:rPr>
              <w:t>复垦费</w:t>
            </w:r>
          </w:p>
        </w:tc>
        <w:tc>
          <w:tcPr>
            <w:tcW w:w="292" w:type="pct"/>
            <w:tcBorders>
              <w:top w:val="nil"/>
              <w:left w:val="nil"/>
              <w:bottom w:val="single" w:sz="4" w:space="0" w:color="auto"/>
              <w:right w:val="single" w:sz="4" w:space="0" w:color="auto"/>
            </w:tcBorders>
            <w:shd w:val="clear" w:color="000000" w:fill="FFFFFF"/>
            <w:vAlign w:val="center"/>
            <w:hideMark/>
          </w:tcPr>
          <w:p w14:paraId="1777B3C6" w14:textId="77777777" w:rsidR="000B4929" w:rsidRPr="000B4929" w:rsidRDefault="000B4929">
            <w:pPr>
              <w:jc w:val="center"/>
              <w:rPr>
                <w:color w:val="000000"/>
                <w:sz w:val="15"/>
                <w:szCs w:val="15"/>
              </w:rPr>
            </w:pPr>
            <w:r w:rsidRPr="000B4929">
              <w:rPr>
                <w:rFonts w:hint="eastAsia"/>
                <w:color w:val="000000"/>
                <w:sz w:val="15"/>
                <w:szCs w:val="15"/>
              </w:rPr>
              <w:t>元/亩</w:t>
            </w:r>
          </w:p>
        </w:tc>
        <w:tc>
          <w:tcPr>
            <w:tcW w:w="292" w:type="pct"/>
            <w:tcBorders>
              <w:top w:val="nil"/>
              <w:left w:val="nil"/>
              <w:bottom w:val="single" w:sz="4" w:space="0" w:color="auto"/>
              <w:right w:val="single" w:sz="4" w:space="0" w:color="auto"/>
            </w:tcBorders>
            <w:shd w:val="clear" w:color="000000" w:fill="FFFFFF"/>
            <w:vAlign w:val="center"/>
            <w:hideMark/>
          </w:tcPr>
          <w:p w14:paraId="6638759D" w14:textId="77777777" w:rsidR="000B4929" w:rsidRPr="000B4929" w:rsidRDefault="000B4929">
            <w:pPr>
              <w:jc w:val="center"/>
              <w:rPr>
                <w:color w:val="000000"/>
                <w:sz w:val="15"/>
                <w:szCs w:val="15"/>
              </w:rPr>
            </w:pPr>
            <w:r w:rsidRPr="000B4929">
              <w:rPr>
                <w:rFonts w:hint="eastAsia"/>
                <w:color w:val="000000"/>
                <w:sz w:val="15"/>
                <w:szCs w:val="15"/>
              </w:rPr>
              <w:t>26700</w:t>
            </w:r>
          </w:p>
        </w:tc>
        <w:tc>
          <w:tcPr>
            <w:tcW w:w="292" w:type="pct"/>
            <w:tcBorders>
              <w:top w:val="nil"/>
              <w:left w:val="nil"/>
              <w:bottom w:val="single" w:sz="4" w:space="0" w:color="auto"/>
              <w:right w:val="single" w:sz="4" w:space="0" w:color="auto"/>
            </w:tcBorders>
            <w:shd w:val="clear" w:color="000000" w:fill="FFFFFF"/>
            <w:vAlign w:val="center"/>
            <w:hideMark/>
          </w:tcPr>
          <w:p w14:paraId="1F04FB34" w14:textId="77777777" w:rsidR="000B4929" w:rsidRPr="000B4929" w:rsidRDefault="000B4929">
            <w:pPr>
              <w:jc w:val="center"/>
              <w:rPr>
                <w:color w:val="000000"/>
                <w:sz w:val="15"/>
                <w:szCs w:val="15"/>
              </w:rPr>
            </w:pPr>
            <w:r w:rsidRPr="000B4929">
              <w:rPr>
                <w:rFonts w:hint="eastAsia"/>
                <w:color w:val="000000"/>
                <w:sz w:val="15"/>
                <w:szCs w:val="15"/>
              </w:rPr>
              <w:t>28.78</w:t>
            </w:r>
          </w:p>
        </w:tc>
        <w:tc>
          <w:tcPr>
            <w:tcW w:w="321" w:type="pct"/>
            <w:tcBorders>
              <w:top w:val="nil"/>
              <w:left w:val="nil"/>
              <w:bottom w:val="single" w:sz="4" w:space="0" w:color="auto"/>
              <w:right w:val="single" w:sz="4" w:space="0" w:color="auto"/>
            </w:tcBorders>
            <w:shd w:val="clear" w:color="000000" w:fill="FFFFFF"/>
            <w:vAlign w:val="center"/>
            <w:hideMark/>
          </w:tcPr>
          <w:p w14:paraId="1D25B456" w14:textId="77777777" w:rsidR="000B4929" w:rsidRPr="000B4929" w:rsidRDefault="000B4929">
            <w:pPr>
              <w:jc w:val="center"/>
              <w:rPr>
                <w:color w:val="000000"/>
                <w:sz w:val="15"/>
                <w:szCs w:val="15"/>
              </w:rPr>
            </w:pPr>
            <w:r w:rsidRPr="000B4929">
              <w:rPr>
                <w:rFonts w:hint="eastAsia"/>
                <w:color w:val="000000"/>
                <w:sz w:val="15"/>
                <w:szCs w:val="15"/>
              </w:rPr>
              <w:t>76.84</w:t>
            </w:r>
          </w:p>
        </w:tc>
        <w:tc>
          <w:tcPr>
            <w:tcW w:w="292" w:type="pct"/>
            <w:tcBorders>
              <w:top w:val="nil"/>
              <w:left w:val="nil"/>
              <w:bottom w:val="single" w:sz="4" w:space="0" w:color="auto"/>
              <w:right w:val="single" w:sz="4" w:space="0" w:color="auto"/>
            </w:tcBorders>
            <w:shd w:val="clear" w:color="000000" w:fill="FFFFFF"/>
            <w:vAlign w:val="center"/>
            <w:hideMark/>
          </w:tcPr>
          <w:p w14:paraId="4A8414CB" w14:textId="77777777" w:rsidR="000B4929" w:rsidRPr="000B4929" w:rsidRDefault="000B4929">
            <w:pPr>
              <w:jc w:val="center"/>
              <w:rPr>
                <w:color w:val="000000"/>
                <w:sz w:val="15"/>
                <w:szCs w:val="15"/>
              </w:rPr>
            </w:pPr>
            <w:r w:rsidRPr="000B4929">
              <w:rPr>
                <w:rFonts w:hint="eastAsia"/>
                <w:color w:val="000000"/>
                <w:sz w:val="15"/>
                <w:szCs w:val="15"/>
              </w:rPr>
              <w:t>26700</w:t>
            </w:r>
          </w:p>
        </w:tc>
        <w:tc>
          <w:tcPr>
            <w:tcW w:w="292" w:type="pct"/>
            <w:tcBorders>
              <w:top w:val="nil"/>
              <w:left w:val="nil"/>
              <w:bottom w:val="single" w:sz="4" w:space="0" w:color="auto"/>
              <w:right w:val="single" w:sz="4" w:space="0" w:color="auto"/>
            </w:tcBorders>
            <w:shd w:val="clear" w:color="000000" w:fill="FFFFFF"/>
            <w:vAlign w:val="center"/>
            <w:hideMark/>
          </w:tcPr>
          <w:p w14:paraId="481E8983" w14:textId="77777777" w:rsidR="000B4929" w:rsidRPr="000B4929" w:rsidRDefault="000B4929">
            <w:pPr>
              <w:jc w:val="center"/>
              <w:rPr>
                <w:color w:val="000000"/>
                <w:sz w:val="15"/>
                <w:szCs w:val="15"/>
              </w:rPr>
            </w:pPr>
            <w:r w:rsidRPr="000B4929">
              <w:rPr>
                <w:rFonts w:hint="eastAsia"/>
                <w:color w:val="000000"/>
                <w:sz w:val="15"/>
                <w:szCs w:val="15"/>
              </w:rPr>
              <w:t>12.91</w:t>
            </w:r>
          </w:p>
        </w:tc>
        <w:tc>
          <w:tcPr>
            <w:tcW w:w="292" w:type="pct"/>
            <w:tcBorders>
              <w:top w:val="nil"/>
              <w:left w:val="nil"/>
              <w:bottom w:val="single" w:sz="4" w:space="0" w:color="auto"/>
              <w:right w:val="single" w:sz="4" w:space="0" w:color="auto"/>
            </w:tcBorders>
            <w:shd w:val="clear" w:color="000000" w:fill="FFFFFF"/>
            <w:vAlign w:val="center"/>
            <w:hideMark/>
          </w:tcPr>
          <w:p w14:paraId="568E314B"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34.47</w:t>
            </w:r>
          </w:p>
        </w:tc>
        <w:tc>
          <w:tcPr>
            <w:tcW w:w="292" w:type="pct"/>
            <w:tcBorders>
              <w:top w:val="nil"/>
              <w:left w:val="nil"/>
              <w:bottom w:val="single" w:sz="4" w:space="0" w:color="auto"/>
              <w:right w:val="single" w:sz="4" w:space="0" w:color="auto"/>
            </w:tcBorders>
            <w:shd w:val="clear" w:color="000000" w:fill="FFFFFF"/>
            <w:vAlign w:val="center"/>
            <w:hideMark/>
          </w:tcPr>
          <w:p w14:paraId="2805E7C2" w14:textId="77777777" w:rsidR="000B4929" w:rsidRPr="000B4929" w:rsidRDefault="000B4929">
            <w:pPr>
              <w:jc w:val="center"/>
              <w:rPr>
                <w:color w:val="000000"/>
                <w:sz w:val="15"/>
                <w:szCs w:val="15"/>
              </w:rPr>
            </w:pPr>
            <w:r w:rsidRPr="000B4929">
              <w:rPr>
                <w:rFonts w:hint="eastAsia"/>
                <w:color w:val="000000"/>
                <w:sz w:val="15"/>
                <w:szCs w:val="15"/>
              </w:rPr>
              <w:t>26700</w:t>
            </w:r>
          </w:p>
        </w:tc>
        <w:tc>
          <w:tcPr>
            <w:tcW w:w="292" w:type="pct"/>
            <w:tcBorders>
              <w:top w:val="nil"/>
              <w:left w:val="nil"/>
              <w:bottom w:val="single" w:sz="4" w:space="0" w:color="auto"/>
              <w:right w:val="single" w:sz="4" w:space="0" w:color="auto"/>
            </w:tcBorders>
            <w:shd w:val="clear" w:color="000000" w:fill="FFFFFF"/>
            <w:vAlign w:val="center"/>
            <w:hideMark/>
          </w:tcPr>
          <w:p w14:paraId="0598CB55"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12.91</w:t>
            </w:r>
          </w:p>
        </w:tc>
        <w:tc>
          <w:tcPr>
            <w:tcW w:w="292" w:type="pct"/>
            <w:tcBorders>
              <w:top w:val="nil"/>
              <w:left w:val="nil"/>
              <w:bottom w:val="single" w:sz="4" w:space="0" w:color="auto"/>
              <w:right w:val="single" w:sz="4" w:space="0" w:color="auto"/>
            </w:tcBorders>
            <w:shd w:val="clear" w:color="000000" w:fill="FFFFFF"/>
            <w:vAlign w:val="center"/>
            <w:hideMark/>
          </w:tcPr>
          <w:p w14:paraId="51BD24CA"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34.47</w:t>
            </w:r>
          </w:p>
        </w:tc>
        <w:tc>
          <w:tcPr>
            <w:tcW w:w="292" w:type="pct"/>
            <w:tcBorders>
              <w:top w:val="nil"/>
              <w:left w:val="nil"/>
              <w:bottom w:val="single" w:sz="4" w:space="0" w:color="auto"/>
              <w:right w:val="single" w:sz="4" w:space="0" w:color="auto"/>
            </w:tcBorders>
            <w:shd w:val="clear" w:color="000000" w:fill="FFFFFF"/>
            <w:vAlign w:val="center"/>
            <w:hideMark/>
          </w:tcPr>
          <w:p w14:paraId="603939F7" w14:textId="77777777" w:rsidR="000B4929" w:rsidRPr="000B4929" w:rsidRDefault="000B4929">
            <w:pPr>
              <w:jc w:val="center"/>
              <w:rPr>
                <w:color w:val="000000"/>
                <w:sz w:val="15"/>
                <w:szCs w:val="15"/>
              </w:rPr>
            </w:pPr>
            <w:r w:rsidRPr="000B4929">
              <w:rPr>
                <w:rFonts w:hint="eastAsia"/>
                <w:color w:val="000000"/>
                <w:sz w:val="15"/>
                <w:szCs w:val="15"/>
              </w:rPr>
              <w:t>26700</w:t>
            </w:r>
          </w:p>
        </w:tc>
        <w:tc>
          <w:tcPr>
            <w:tcW w:w="292" w:type="pct"/>
            <w:tcBorders>
              <w:top w:val="nil"/>
              <w:left w:val="nil"/>
              <w:bottom w:val="single" w:sz="4" w:space="0" w:color="auto"/>
              <w:right w:val="single" w:sz="4" w:space="0" w:color="auto"/>
            </w:tcBorders>
            <w:shd w:val="clear" w:color="000000" w:fill="FFFFFF"/>
            <w:vAlign w:val="center"/>
            <w:hideMark/>
          </w:tcPr>
          <w:p w14:paraId="0E7197BE" w14:textId="77777777" w:rsidR="000B4929" w:rsidRPr="000B4929" w:rsidRDefault="000B4929">
            <w:pPr>
              <w:jc w:val="center"/>
              <w:rPr>
                <w:color w:val="000000"/>
                <w:sz w:val="15"/>
                <w:szCs w:val="15"/>
              </w:rPr>
            </w:pPr>
            <w:r w:rsidRPr="000B4929">
              <w:rPr>
                <w:rFonts w:hint="eastAsia"/>
                <w:color w:val="000000"/>
                <w:sz w:val="15"/>
                <w:szCs w:val="15"/>
              </w:rPr>
              <w:t>9.94</w:t>
            </w:r>
          </w:p>
        </w:tc>
        <w:tc>
          <w:tcPr>
            <w:tcW w:w="292" w:type="pct"/>
            <w:tcBorders>
              <w:top w:val="nil"/>
              <w:left w:val="nil"/>
              <w:bottom w:val="single" w:sz="4" w:space="0" w:color="auto"/>
              <w:right w:val="single" w:sz="4" w:space="0" w:color="auto"/>
            </w:tcBorders>
            <w:shd w:val="clear" w:color="000000" w:fill="FFFFFF"/>
            <w:vAlign w:val="center"/>
            <w:hideMark/>
          </w:tcPr>
          <w:p w14:paraId="36D713CA" w14:textId="77777777" w:rsidR="000B4929" w:rsidRPr="000B4929" w:rsidRDefault="000B4929">
            <w:pPr>
              <w:jc w:val="center"/>
              <w:rPr>
                <w:rFonts w:ascii="Times New Roman" w:eastAsia="等线" w:hAnsi="Times New Roman"/>
                <w:color w:val="000000"/>
                <w:sz w:val="14"/>
                <w:szCs w:val="14"/>
              </w:rPr>
            </w:pPr>
            <w:r w:rsidRPr="000B4929">
              <w:rPr>
                <w:rFonts w:ascii="Times New Roman" w:eastAsia="等线" w:hAnsi="Times New Roman"/>
                <w:color w:val="000000"/>
                <w:sz w:val="14"/>
                <w:szCs w:val="14"/>
              </w:rPr>
              <w:t>26.54</w:t>
            </w:r>
          </w:p>
        </w:tc>
        <w:tc>
          <w:tcPr>
            <w:tcW w:w="292" w:type="pct"/>
            <w:tcBorders>
              <w:top w:val="nil"/>
              <w:left w:val="nil"/>
              <w:bottom w:val="single" w:sz="4" w:space="0" w:color="auto"/>
              <w:right w:val="single" w:sz="4" w:space="0" w:color="auto"/>
            </w:tcBorders>
            <w:shd w:val="clear" w:color="000000" w:fill="FFFFFF"/>
            <w:vAlign w:val="center"/>
            <w:hideMark/>
          </w:tcPr>
          <w:p w14:paraId="741EF5F6" w14:textId="0C3C6082" w:rsidR="000B4929" w:rsidRPr="000B4929" w:rsidRDefault="000B4929">
            <w:pPr>
              <w:jc w:val="center"/>
              <w:rPr>
                <w:b/>
                <w:bCs/>
                <w:color w:val="000000"/>
                <w:sz w:val="15"/>
                <w:szCs w:val="15"/>
              </w:rPr>
            </w:pPr>
            <w:r w:rsidRPr="000B4929">
              <w:rPr>
                <w:rFonts w:hint="eastAsia"/>
                <w:b/>
                <w:bCs/>
                <w:color w:val="000000"/>
                <w:sz w:val="15"/>
                <w:szCs w:val="15"/>
              </w:rPr>
              <w:t>172.32</w:t>
            </w:r>
          </w:p>
        </w:tc>
        <w:tc>
          <w:tcPr>
            <w:tcW w:w="292" w:type="pct"/>
            <w:tcBorders>
              <w:top w:val="nil"/>
              <w:left w:val="nil"/>
              <w:bottom w:val="single" w:sz="4" w:space="0" w:color="auto"/>
              <w:right w:val="single" w:sz="4" w:space="0" w:color="auto"/>
            </w:tcBorders>
            <w:shd w:val="clear" w:color="000000" w:fill="FFFFFF"/>
            <w:vAlign w:val="center"/>
            <w:hideMark/>
          </w:tcPr>
          <w:p w14:paraId="62CEC671" w14:textId="77777777" w:rsidR="000B4929" w:rsidRPr="000B4929" w:rsidRDefault="000B4929">
            <w:pPr>
              <w:jc w:val="center"/>
              <w:rPr>
                <w:b/>
                <w:bCs/>
                <w:color w:val="000000"/>
                <w:sz w:val="15"/>
                <w:szCs w:val="15"/>
              </w:rPr>
            </w:pPr>
            <w:r w:rsidRPr="000B4929">
              <w:rPr>
                <w:rFonts w:hint="eastAsia"/>
                <w:b/>
                <w:bCs/>
                <w:color w:val="000000"/>
                <w:sz w:val="15"/>
                <w:szCs w:val="15"/>
              </w:rPr>
              <w:t>5.34%</w:t>
            </w:r>
          </w:p>
        </w:tc>
      </w:tr>
      <w:tr w:rsidR="005C59F6" w:rsidRPr="000B4929" w14:paraId="6CC52147" w14:textId="77777777" w:rsidTr="000B4929">
        <w:trPr>
          <w:trHeight w:val="326"/>
          <w:jc w:val="center"/>
        </w:trPr>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8F2C695" w14:textId="77777777" w:rsidR="000B4929" w:rsidRPr="000B4929" w:rsidRDefault="000B4929">
            <w:pPr>
              <w:jc w:val="center"/>
              <w:rPr>
                <w:b/>
                <w:bCs/>
                <w:color w:val="000000"/>
                <w:sz w:val="15"/>
                <w:szCs w:val="15"/>
              </w:rPr>
            </w:pPr>
            <w:r w:rsidRPr="000B4929">
              <w:rPr>
                <w:rFonts w:hint="eastAsia"/>
                <w:b/>
                <w:bCs/>
                <w:color w:val="000000"/>
                <w:sz w:val="15"/>
                <w:szCs w:val="15"/>
              </w:rPr>
              <w:t>6</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4B92D0C" w14:textId="77777777" w:rsidR="000B4929" w:rsidRPr="000B4929" w:rsidRDefault="000B4929">
            <w:pPr>
              <w:jc w:val="center"/>
              <w:rPr>
                <w:b/>
                <w:bCs/>
                <w:color w:val="000000"/>
                <w:sz w:val="15"/>
                <w:szCs w:val="15"/>
              </w:rPr>
            </w:pPr>
            <w:r w:rsidRPr="000B4929">
              <w:rPr>
                <w:rFonts w:hint="eastAsia"/>
                <w:b/>
                <w:bCs/>
                <w:color w:val="000000"/>
                <w:sz w:val="15"/>
                <w:szCs w:val="15"/>
              </w:rPr>
              <w:t>不可预见费</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022D47" w14:textId="77777777" w:rsidR="000B4929" w:rsidRPr="000B4929" w:rsidRDefault="000B4929">
            <w:pPr>
              <w:jc w:val="center"/>
              <w:rPr>
                <w:b/>
                <w:bCs/>
                <w:color w:val="000000"/>
                <w:sz w:val="15"/>
                <w:szCs w:val="15"/>
              </w:rPr>
            </w:pPr>
            <w:r w:rsidRPr="000B4929">
              <w:rPr>
                <w:rFonts w:hint="eastAsia"/>
                <w:b/>
                <w:bCs/>
                <w:color w:val="000000"/>
                <w:sz w:val="15"/>
                <w:szCs w:val="15"/>
              </w:rPr>
              <w:t>万元</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118FE9D1" w14:textId="77777777" w:rsidR="000B4929" w:rsidRPr="000B4929" w:rsidRDefault="000B4929">
            <w:pPr>
              <w:jc w:val="center"/>
              <w:rPr>
                <w:b/>
                <w:bCs/>
                <w:color w:val="000000"/>
                <w:sz w:val="15"/>
                <w:szCs w:val="15"/>
              </w:rPr>
            </w:pPr>
            <w:r w:rsidRPr="000B4929">
              <w:rPr>
                <w:rFonts w:hint="eastAsia"/>
                <w:b/>
                <w:bCs/>
                <w:color w:val="000000"/>
                <w:sz w:val="15"/>
                <w:szCs w:val="15"/>
              </w:rPr>
              <w:t>移民基本费用10%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09B57D" w14:textId="034F0797" w:rsidR="000B4929" w:rsidRPr="000B4929" w:rsidRDefault="000B4929">
            <w:pPr>
              <w:jc w:val="center"/>
              <w:rPr>
                <w:rFonts w:ascii="Times New Roman" w:eastAsia="等线" w:hAnsi="Times New Roman"/>
                <w:b/>
                <w:bCs/>
                <w:color w:val="000000"/>
                <w:sz w:val="19"/>
                <w:szCs w:val="19"/>
              </w:rPr>
            </w:pP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14:paraId="64846FF3"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40.01</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C79A90"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81659F"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246066"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55.38</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8930884"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BBA7329"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AE0E97A"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77.85</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69B147"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2EC2E755"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0</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063168FF"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14.87</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3095AC32" w14:textId="09E2CD5A" w:rsidR="000B4929" w:rsidRPr="000B4929" w:rsidRDefault="000B4929">
            <w:pPr>
              <w:jc w:val="center"/>
              <w:rPr>
                <w:b/>
                <w:bCs/>
                <w:color w:val="000000"/>
                <w:sz w:val="15"/>
                <w:szCs w:val="15"/>
              </w:rPr>
            </w:pPr>
            <w:r w:rsidRPr="000B4929">
              <w:rPr>
                <w:rFonts w:hint="eastAsia"/>
                <w:b/>
                <w:bCs/>
                <w:color w:val="000000"/>
                <w:sz w:val="15"/>
                <w:szCs w:val="15"/>
              </w:rPr>
              <w:t>188.12</w:t>
            </w:r>
          </w:p>
        </w:tc>
        <w:tc>
          <w:tcPr>
            <w:tcW w:w="29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8FBBE6C" w14:textId="77777777" w:rsidR="000B4929" w:rsidRPr="000B4929" w:rsidRDefault="000B4929">
            <w:pPr>
              <w:jc w:val="center"/>
              <w:rPr>
                <w:b/>
                <w:bCs/>
                <w:color w:val="000000"/>
                <w:sz w:val="15"/>
                <w:szCs w:val="15"/>
              </w:rPr>
            </w:pPr>
            <w:r w:rsidRPr="000B4929">
              <w:rPr>
                <w:rFonts w:hint="eastAsia"/>
                <w:b/>
                <w:bCs/>
                <w:color w:val="000000"/>
                <w:sz w:val="15"/>
                <w:szCs w:val="15"/>
              </w:rPr>
              <w:t>5.83%</w:t>
            </w:r>
          </w:p>
        </w:tc>
      </w:tr>
      <w:tr w:rsidR="000B4929" w:rsidRPr="000B4929" w14:paraId="79D6C784" w14:textId="77777777" w:rsidTr="000B4929">
        <w:trPr>
          <w:trHeight w:val="326"/>
          <w:jc w:val="center"/>
        </w:trPr>
        <w:tc>
          <w:tcPr>
            <w:tcW w:w="292" w:type="pct"/>
            <w:vMerge/>
            <w:tcBorders>
              <w:top w:val="nil"/>
              <w:left w:val="single" w:sz="4" w:space="0" w:color="auto"/>
              <w:bottom w:val="single" w:sz="4" w:space="0" w:color="auto"/>
              <w:right w:val="single" w:sz="4" w:space="0" w:color="auto"/>
            </w:tcBorders>
            <w:vAlign w:val="center"/>
            <w:hideMark/>
          </w:tcPr>
          <w:p w14:paraId="619A9E4C"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03B7AD0B"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387633E5"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29B1BB2C"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22665ECD" w14:textId="77777777" w:rsidR="000B4929" w:rsidRPr="000B4929" w:rsidRDefault="000B4929" w:rsidP="001F674E">
            <w:pPr>
              <w:jc w:val="center"/>
              <w:rPr>
                <w:rFonts w:ascii="Times New Roman" w:eastAsia="等线" w:hAnsi="Times New Roman"/>
                <w:b/>
                <w:bCs/>
                <w:color w:val="000000"/>
                <w:sz w:val="19"/>
                <w:szCs w:val="19"/>
              </w:rPr>
            </w:pPr>
          </w:p>
        </w:tc>
        <w:tc>
          <w:tcPr>
            <w:tcW w:w="321" w:type="pct"/>
            <w:vMerge/>
            <w:tcBorders>
              <w:top w:val="nil"/>
              <w:left w:val="single" w:sz="4" w:space="0" w:color="auto"/>
              <w:bottom w:val="single" w:sz="4" w:space="0" w:color="auto"/>
              <w:right w:val="single" w:sz="4" w:space="0" w:color="auto"/>
            </w:tcBorders>
            <w:vAlign w:val="center"/>
            <w:hideMark/>
          </w:tcPr>
          <w:p w14:paraId="4C4FB3D1"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28B22E7F"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56AE823F"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7FC788FE"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24DF7DDF"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2CECA8C2"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0E12DEAA"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04F4DE7A"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4107A312"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5D07BE95" w14:textId="77777777" w:rsidR="000B4929" w:rsidRPr="000B4929" w:rsidRDefault="000B4929" w:rsidP="001F674E">
            <w:pPr>
              <w:jc w:val="center"/>
              <w:rPr>
                <w:rFonts w:ascii="Times New Roman" w:eastAsia="等线" w:hAnsi="Times New Roman"/>
                <w:b/>
                <w:bCs/>
                <w:color w:val="000000"/>
                <w:sz w:val="14"/>
                <w:szCs w:val="14"/>
              </w:rPr>
            </w:pPr>
          </w:p>
        </w:tc>
        <w:tc>
          <w:tcPr>
            <w:tcW w:w="292" w:type="pct"/>
            <w:vMerge/>
            <w:tcBorders>
              <w:top w:val="nil"/>
              <w:left w:val="single" w:sz="4" w:space="0" w:color="auto"/>
              <w:bottom w:val="single" w:sz="4" w:space="0" w:color="auto"/>
              <w:right w:val="single" w:sz="4" w:space="0" w:color="auto"/>
            </w:tcBorders>
            <w:vAlign w:val="center"/>
            <w:hideMark/>
          </w:tcPr>
          <w:p w14:paraId="0D273A31" w14:textId="77777777" w:rsidR="000B4929" w:rsidRPr="000B4929" w:rsidRDefault="000B4929" w:rsidP="001F674E">
            <w:pPr>
              <w:jc w:val="center"/>
              <w:rPr>
                <w:b/>
                <w:bCs/>
                <w:color w:val="000000"/>
                <w:sz w:val="15"/>
                <w:szCs w:val="15"/>
              </w:rPr>
            </w:pPr>
          </w:p>
        </w:tc>
        <w:tc>
          <w:tcPr>
            <w:tcW w:w="292" w:type="pct"/>
            <w:vMerge/>
            <w:tcBorders>
              <w:top w:val="nil"/>
              <w:left w:val="single" w:sz="4" w:space="0" w:color="auto"/>
              <w:bottom w:val="single" w:sz="4" w:space="0" w:color="auto"/>
              <w:right w:val="single" w:sz="4" w:space="0" w:color="auto"/>
            </w:tcBorders>
            <w:vAlign w:val="center"/>
            <w:hideMark/>
          </w:tcPr>
          <w:p w14:paraId="34F01808" w14:textId="77777777" w:rsidR="000B4929" w:rsidRPr="000B4929" w:rsidRDefault="000B4929" w:rsidP="001F674E">
            <w:pPr>
              <w:jc w:val="center"/>
              <w:rPr>
                <w:b/>
                <w:bCs/>
                <w:color w:val="000000"/>
                <w:sz w:val="15"/>
                <w:szCs w:val="15"/>
              </w:rPr>
            </w:pPr>
          </w:p>
        </w:tc>
      </w:tr>
      <w:tr w:rsidR="005C59F6" w:rsidRPr="000B4929" w14:paraId="409B4ABD"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3FB10046" w14:textId="77777777" w:rsidR="000B4929" w:rsidRPr="000B4929" w:rsidRDefault="000B4929">
            <w:pPr>
              <w:jc w:val="center"/>
              <w:rPr>
                <w:b/>
                <w:bCs/>
                <w:color w:val="000000"/>
                <w:sz w:val="15"/>
                <w:szCs w:val="15"/>
              </w:rPr>
            </w:pPr>
            <w:r w:rsidRPr="000B4929">
              <w:rPr>
                <w:rFonts w:hint="eastAsia"/>
                <w:b/>
                <w:bCs/>
                <w:color w:val="000000"/>
                <w:sz w:val="15"/>
                <w:szCs w:val="15"/>
              </w:rPr>
              <w:t>7</w:t>
            </w:r>
          </w:p>
        </w:tc>
        <w:tc>
          <w:tcPr>
            <w:tcW w:w="292" w:type="pct"/>
            <w:tcBorders>
              <w:top w:val="nil"/>
              <w:left w:val="nil"/>
              <w:bottom w:val="single" w:sz="4" w:space="0" w:color="auto"/>
              <w:right w:val="single" w:sz="4" w:space="0" w:color="auto"/>
            </w:tcBorders>
            <w:shd w:val="clear" w:color="000000" w:fill="FFFFFF"/>
            <w:vAlign w:val="center"/>
            <w:hideMark/>
          </w:tcPr>
          <w:p w14:paraId="046457DF" w14:textId="77777777" w:rsidR="000B4929" w:rsidRPr="000B4929" w:rsidRDefault="000B4929">
            <w:pPr>
              <w:jc w:val="center"/>
              <w:rPr>
                <w:b/>
                <w:bCs/>
                <w:color w:val="000000"/>
                <w:sz w:val="15"/>
                <w:szCs w:val="15"/>
              </w:rPr>
            </w:pPr>
            <w:r w:rsidRPr="000B4929">
              <w:rPr>
                <w:rFonts w:hint="eastAsia"/>
                <w:b/>
                <w:bCs/>
                <w:color w:val="000000"/>
                <w:sz w:val="15"/>
                <w:szCs w:val="15"/>
              </w:rPr>
              <w:t>社会保险费</w:t>
            </w:r>
          </w:p>
        </w:tc>
        <w:tc>
          <w:tcPr>
            <w:tcW w:w="292" w:type="pct"/>
            <w:tcBorders>
              <w:top w:val="nil"/>
              <w:left w:val="nil"/>
              <w:bottom w:val="single" w:sz="4" w:space="0" w:color="auto"/>
              <w:right w:val="single" w:sz="4" w:space="0" w:color="auto"/>
            </w:tcBorders>
            <w:shd w:val="clear" w:color="000000" w:fill="FFFFFF"/>
            <w:vAlign w:val="center"/>
            <w:hideMark/>
          </w:tcPr>
          <w:p w14:paraId="188BC2B5" w14:textId="5CECB097" w:rsidR="000B4929" w:rsidRPr="000B4929" w:rsidRDefault="000B4929">
            <w:pPr>
              <w:jc w:val="center"/>
              <w:rPr>
                <w:b/>
                <w:bCs/>
                <w:color w:val="000000"/>
                <w:sz w:val="15"/>
                <w:szCs w:val="15"/>
              </w:rPr>
            </w:pPr>
          </w:p>
        </w:tc>
        <w:tc>
          <w:tcPr>
            <w:tcW w:w="292" w:type="pct"/>
            <w:tcBorders>
              <w:top w:val="nil"/>
              <w:left w:val="nil"/>
              <w:bottom w:val="single" w:sz="4" w:space="0" w:color="auto"/>
              <w:right w:val="single" w:sz="4" w:space="0" w:color="auto"/>
            </w:tcBorders>
            <w:shd w:val="clear" w:color="000000" w:fill="FFFFFF"/>
            <w:vAlign w:val="center"/>
            <w:hideMark/>
          </w:tcPr>
          <w:p w14:paraId="44B9522D" w14:textId="7F3F78D8" w:rsidR="000B4929" w:rsidRPr="000B4929" w:rsidRDefault="000B4929">
            <w:pPr>
              <w:jc w:val="center"/>
              <w:rPr>
                <w:b/>
                <w:bCs/>
                <w:color w:val="000000"/>
                <w:sz w:val="15"/>
                <w:szCs w:val="15"/>
              </w:rPr>
            </w:pPr>
          </w:p>
        </w:tc>
        <w:tc>
          <w:tcPr>
            <w:tcW w:w="292" w:type="pct"/>
            <w:tcBorders>
              <w:top w:val="nil"/>
              <w:left w:val="nil"/>
              <w:bottom w:val="single" w:sz="4" w:space="0" w:color="auto"/>
              <w:right w:val="single" w:sz="4" w:space="0" w:color="auto"/>
            </w:tcBorders>
            <w:shd w:val="clear" w:color="000000" w:fill="FFFFFF"/>
            <w:vAlign w:val="center"/>
            <w:hideMark/>
          </w:tcPr>
          <w:p w14:paraId="14925993" w14:textId="410BEBE2" w:rsidR="000B4929" w:rsidRPr="000B4929" w:rsidRDefault="000B4929">
            <w:pPr>
              <w:jc w:val="center"/>
              <w:rPr>
                <w:rFonts w:ascii="Times New Roman" w:eastAsia="等线" w:hAnsi="Times New Roman"/>
                <w:b/>
                <w:bCs/>
                <w:color w:val="000000"/>
                <w:sz w:val="19"/>
                <w:szCs w:val="19"/>
              </w:rPr>
            </w:pPr>
          </w:p>
        </w:tc>
        <w:tc>
          <w:tcPr>
            <w:tcW w:w="321" w:type="pct"/>
            <w:tcBorders>
              <w:top w:val="nil"/>
              <w:left w:val="nil"/>
              <w:bottom w:val="single" w:sz="4" w:space="0" w:color="auto"/>
              <w:right w:val="single" w:sz="4" w:space="0" w:color="auto"/>
            </w:tcBorders>
            <w:shd w:val="clear" w:color="000000" w:fill="FFFFFF"/>
            <w:vAlign w:val="center"/>
            <w:hideMark/>
          </w:tcPr>
          <w:p w14:paraId="4D830BFB"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161.34</w:t>
            </w:r>
          </w:p>
        </w:tc>
        <w:tc>
          <w:tcPr>
            <w:tcW w:w="292" w:type="pct"/>
            <w:tcBorders>
              <w:top w:val="nil"/>
              <w:left w:val="nil"/>
              <w:bottom w:val="single" w:sz="4" w:space="0" w:color="auto"/>
              <w:right w:val="single" w:sz="4" w:space="0" w:color="auto"/>
            </w:tcBorders>
            <w:shd w:val="clear" w:color="000000" w:fill="FFFFFF"/>
            <w:vAlign w:val="center"/>
            <w:hideMark/>
          </w:tcPr>
          <w:p w14:paraId="376F8323" w14:textId="016508DC" w:rsidR="000B4929" w:rsidRPr="000B4929" w:rsidRDefault="000B4929">
            <w:pPr>
              <w:jc w:val="center"/>
              <w:rPr>
                <w:rFonts w:ascii="Times New Roman" w:eastAsia="等线" w:hAnsi="Times New Roman"/>
                <w:b/>
                <w:bCs/>
                <w:color w:val="000000"/>
                <w:sz w:val="14"/>
                <w:szCs w:val="14"/>
              </w:rPr>
            </w:pPr>
          </w:p>
        </w:tc>
        <w:tc>
          <w:tcPr>
            <w:tcW w:w="292" w:type="pct"/>
            <w:tcBorders>
              <w:top w:val="nil"/>
              <w:left w:val="nil"/>
              <w:bottom w:val="single" w:sz="4" w:space="0" w:color="auto"/>
              <w:right w:val="single" w:sz="4" w:space="0" w:color="auto"/>
            </w:tcBorders>
            <w:shd w:val="clear" w:color="000000" w:fill="FFFFFF"/>
            <w:vAlign w:val="center"/>
            <w:hideMark/>
          </w:tcPr>
          <w:p w14:paraId="4C069F38" w14:textId="1C11858A" w:rsidR="000B4929" w:rsidRPr="000B4929" w:rsidRDefault="000B4929">
            <w:pPr>
              <w:jc w:val="center"/>
              <w:rPr>
                <w:rFonts w:ascii="Times New Roman" w:eastAsia="等线" w:hAnsi="Times New Roman"/>
                <w:b/>
                <w:bCs/>
                <w:color w:val="000000"/>
                <w:sz w:val="14"/>
                <w:szCs w:val="14"/>
              </w:rPr>
            </w:pPr>
          </w:p>
        </w:tc>
        <w:tc>
          <w:tcPr>
            <w:tcW w:w="292" w:type="pct"/>
            <w:tcBorders>
              <w:top w:val="nil"/>
              <w:left w:val="nil"/>
              <w:bottom w:val="single" w:sz="4" w:space="0" w:color="auto"/>
              <w:right w:val="single" w:sz="4" w:space="0" w:color="auto"/>
            </w:tcBorders>
            <w:shd w:val="clear" w:color="000000" w:fill="FFFFFF"/>
            <w:vAlign w:val="center"/>
            <w:hideMark/>
          </w:tcPr>
          <w:p w14:paraId="35170874"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170.79</w:t>
            </w:r>
          </w:p>
        </w:tc>
        <w:tc>
          <w:tcPr>
            <w:tcW w:w="292" w:type="pct"/>
            <w:tcBorders>
              <w:top w:val="nil"/>
              <w:left w:val="nil"/>
              <w:bottom w:val="single" w:sz="4" w:space="0" w:color="auto"/>
              <w:right w:val="single" w:sz="4" w:space="0" w:color="auto"/>
            </w:tcBorders>
            <w:shd w:val="clear" w:color="000000" w:fill="FFFFFF"/>
            <w:vAlign w:val="center"/>
            <w:hideMark/>
          </w:tcPr>
          <w:p w14:paraId="4FAC0D33" w14:textId="673CB9A7" w:rsidR="000B4929" w:rsidRPr="000B4929" w:rsidRDefault="000B4929">
            <w:pPr>
              <w:jc w:val="center"/>
              <w:rPr>
                <w:rFonts w:ascii="Times New Roman" w:eastAsia="等线" w:hAnsi="Times New Roman"/>
                <w:b/>
                <w:bCs/>
                <w:color w:val="000000"/>
                <w:sz w:val="14"/>
                <w:szCs w:val="14"/>
              </w:rPr>
            </w:pPr>
          </w:p>
        </w:tc>
        <w:tc>
          <w:tcPr>
            <w:tcW w:w="292" w:type="pct"/>
            <w:tcBorders>
              <w:top w:val="nil"/>
              <w:left w:val="nil"/>
              <w:bottom w:val="single" w:sz="4" w:space="0" w:color="auto"/>
              <w:right w:val="single" w:sz="4" w:space="0" w:color="auto"/>
            </w:tcBorders>
            <w:shd w:val="clear" w:color="000000" w:fill="FFFFFF"/>
            <w:vAlign w:val="center"/>
            <w:hideMark/>
          </w:tcPr>
          <w:p w14:paraId="16834D2C" w14:textId="1FAB1BB1" w:rsidR="000B4929" w:rsidRPr="000B4929" w:rsidRDefault="000B4929">
            <w:pPr>
              <w:jc w:val="center"/>
              <w:rPr>
                <w:rFonts w:ascii="Times New Roman" w:eastAsia="等线" w:hAnsi="Times New Roman"/>
                <w:b/>
                <w:bCs/>
                <w:color w:val="000000"/>
                <w:sz w:val="14"/>
                <w:szCs w:val="14"/>
              </w:rPr>
            </w:pPr>
          </w:p>
        </w:tc>
        <w:tc>
          <w:tcPr>
            <w:tcW w:w="292" w:type="pct"/>
            <w:tcBorders>
              <w:top w:val="nil"/>
              <w:left w:val="nil"/>
              <w:bottom w:val="single" w:sz="4" w:space="0" w:color="auto"/>
              <w:right w:val="single" w:sz="4" w:space="0" w:color="auto"/>
            </w:tcBorders>
            <w:shd w:val="clear" w:color="000000" w:fill="FFFFFF"/>
            <w:vAlign w:val="center"/>
            <w:hideMark/>
          </w:tcPr>
          <w:p w14:paraId="46345D30"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191.2</w:t>
            </w:r>
          </w:p>
        </w:tc>
        <w:tc>
          <w:tcPr>
            <w:tcW w:w="292" w:type="pct"/>
            <w:tcBorders>
              <w:top w:val="nil"/>
              <w:left w:val="nil"/>
              <w:bottom w:val="single" w:sz="4" w:space="0" w:color="auto"/>
              <w:right w:val="single" w:sz="4" w:space="0" w:color="auto"/>
            </w:tcBorders>
            <w:shd w:val="clear" w:color="000000" w:fill="FFFFFF"/>
            <w:vAlign w:val="center"/>
            <w:hideMark/>
          </w:tcPr>
          <w:p w14:paraId="61E7C9DC" w14:textId="02521332" w:rsidR="000B4929" w:rsidRPr="000B4929" w:rsidRDefault="000B4929">
            <w:pPr>
              <w:jc w:val="center"/>
              <w:rPr>
                <w:rFonts w:ascii="Times New Roman" w:eastAsia="等线" w:hAnsi="Times New Roman"/>
                <w:b/>
                <w:bCs/>
                <w:color w:val="000000"/>
                <w:sz w:val="14"/>
                <w:szCs w:val="14"/>
              </w:rPr>
            </w:pPr>
          </w:p>
        </w:tc>
        <w:tc>
          <w:tcPr>
            <w:tcW w:w="292" w:type="pct"/>
            <w:tcBorders>
              <w:top w:val="nil"/>
              <w:left w:val="nil"/>
              <w:bottom w:val="single" w:sz="4" w:space="0" w:color="auto"/>
              <w:right w:val="single" w:sz="4" w:space="0" w:color="auto"/>
            </w:tcBorders>
            <w:shd w:val="clear" w:color="000000" w:fill="FFFFFF"/>
            <w:vAlign w:val="center"/>
            <w:hideMark/>
          </w:tcPr>
          <w:p w14:paraId="1437EB72" w14:textId="21B719FE" w:rsidR="000B4929" w:rsidRPr="000B4929" w:rsidRDefault="000B4929">
            <w:pPr>
              <w:jc w:val="center"/>
              <w:rPr>
                <w:rFonts w:ascii="Times New Roman" w:eastAsia="等线" w:hAnsi="Times New Roman"/>
                <w:b/>
                <w:bCs/>
                <w:color w:val="000000"/>
                <w:sz w:val="14"/>
                <w:szCs w:val="14"/>
              </w:rPr>
            </w:pPr>
          </w:p>
        </w:tc>
        <w:tc>
          <w:tcPr>
            <w:tcW w:w="292" w:type="pct"/>
            <w:tcBorders>
              <w:top w:val="nil"/>
              <w:left w:val="nil"/>
              <w:bottom w:val="single" w:sz="4" w:space="0" w:color="auto"/>
              <w:right w:val="single" w:sz="4" w:space="0" w:color="auto"/>
            </w:tcBorders>
            <w:shd w:val="clear" w:color="000000" w:fill="FFFFFF"/>
            <w:vAlign w:val="center"/>
            <w:hideMark/>
          </w:tcPr>
          <w:p w14:paraId="405024D1" w14:textId="77777777" w:rsidR="000B4929" w:rsidRPr="000B4929" w:rsidRDefault="000B4929">
            <w:pPr>
              <w:jc w:val="center"/>
              <w:rPr>
                <w:rFonts w:ascii="Times New Roman" w:eastAsia="等线" w:hAnsi="Times New Roman"/>
                <w:b/>
                <w:bCs/>
                <w:color w:val="000000"/>
                <w:sz w:val="14"/>
                <w:szCs w:val="14"/>
              </w:rPr>
            </w:pPr>
            <w:r w:rsidRPr="000B4929">
              <w:rPr>
                <w:rFonts w:ascii="Times New Roman" w:eastAsia="等线" w:hAnsi="Times New Roman"/>
                <w:b/>
                <w:bCs/>
                <w:color w:val="000000"/>
                <w:sz w:val="14"/>
                <w:szCs w:val="14"/>
              </w:rPr>
              <w:t>138.34</w:t>
            </w:r>
          </w:p>
        </w:tc>
        <w:tc>
          <w:tcPr>
            <w:tcW w:w="292" w:type="pct"/>
            <w:tcBorders>
              <w:top w:val="nil"/>
              <w:left w:val="nil"/>
              <w:bottom w:val="single" w:sz="4" w:space="0" w:color="auto"/>
              <w:right w:val="single" w:sz="4" w:space="0" w:color="auto"/>
            </w:tcBorders>
            <w:shd w:val="clear" w:color="000000" w:fill="FFFFFF"/>
            <w:vAlign w:val="center"/>
            <w:hideMark/>
          </w:tcPr>
          <w:p w14:paraId="5DA14CCD" w14:textId="086CDAEE" w:rsidR="000B4929" w:rsidRPr="000B4929" w:rsidRDefault="000B4929">
            <w:pPr>
              <w:jc w:val="center"/>
              <w:rPr>
                <w:b/>
                <w:bCs/>
                <w:color w:val="000000"/>
                <w:sz w:val="15"/>
                <w:szCs w:val="15"/>
              </w:rPr>
            </w:pPr>
            <w:r w:rsidRPr="000B4929">
              <w:rPr>
                <w:rFonts w:hint="eastAsia"/>
                <w:b/>
                <w:bCs/>
                <w:color w:val="000000"/>
                <w:sz w:val="15"/>
                <w:szCs w:val="15"/>
              </w:rPr>
              <w:t>661.67</w:t>
            </w:r>
          </w:p>
        </w:tc>
        <w:tc>
          <w:tcPr>
            <w:tcW w:w="292" w:type="pct"/>
            <w:tcBorders>
              <w:top w:val="nil"/>
              <w:left w:val="nil"/>
              <w:bottom w:val="single" w:sz="4" w:space="0" w:color="auto"/>
              <w:right w:val="single" w:sz="4" w:space="0" w:color="auto"/>
            </w:tcBorders>
            <w:shd w:val="clear" w:color="000000" w:fill="FFFFFF"/>
            <w:vAlign w:val="center"/>
            <w:hideMark/>
          </w:tcPr>
          <w:p w14:paraId="100C3D60" w14:textId="77777777" w:rsidR="000B4929" w:rsidRPr="000B4929" w:rsidRDefault="000B4929">
            <w:pPr>
              <w:jc w:val="center"/>
              <w:rPr>
                <w:b/>
                <w:bCs/>
                <w:color w:val="000000"/>
                <w:sz w:val="15"/>
                <w:szCs w:val="15"/>
              </w:rPr>
            </w:pPr>
            <w:r w:rsidRPr="000B4929">
              <w:rPr>
                <w:rFonts w:hint="eastAsia"/>
                <w:b/>
                <w:bCs/>
                <w:color w:val="000000"/>
                <w:sz w:val="15"/>
                <w:szCs w:val="15"/>
              </w:rPr>
              <w:t>20.50%</w:t>
            </w:r>
          </w:p>
        </w:tc>
      </w:tr>
      <w:tr w:rsidR="005C59F6" w:rsidRPr="000B4929" w14:paraId="47FE2381" w14:textId="77777777" w:rsidTr="000B4929">
        <w:trPr>
          <w:trHeight w:val="280"/>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208F1DB6" w14:textId="77777777" w:rsidR="000B4929" w:rsidRPr="000B4929" w:rsidRDefault="000B4929">
            <w:pPr>
              <w:jc w:val="center"/>
              <w:rPr>
                <w:b/>
                <w:bCs/>
                <w:color w:val="000000"/>
                <w:sz w:val="15"/>
                <w:szCs w:val="15"/>
              </w:rPr>
            </w:pPr>
            <w:r w:rsidRPr="000B4929">
              <w:rPr>
                <w:rFonts w:hint="eastAsia"/>
                <w:b/>
                <w:bCs/>
                <w:color w:val="000000"/>
                <w:sz w:val="15"/>
                <w:szCs w:val="15"/>
              </w:rPr>
              <w:t>合计</w:t>
            </w:r>
          </w:p>
        </w:tc>
        <w:tc>
          <w:tcPr>
            <w:tcW w:w="292" w:type="pct"/>
            <w:tcBorders>
              <w:top w:val="nil"/>
              <w:left w:val="nil"/>
              <w:bottom w:val="single" w:sz="4" w:space="0" w:color="auto"/>
              <w:right w:val="single" w:sz="4" w:space="0" w:color="auto"/>
            </w:tcBorders>
            <w:shd w:val="clear" w:color="000000" w:fill="FFFFFF"/>
            <w:vAlign w:val="center"/>
            <w:hideMark/>
          </w:tcPr>
          <w:p w14:paraId="2D739BEC" w14:textId="77777777" w:rsidR="000B4929" w:rsidRPr="000B4929" w:rsidRDefault="000B4929">
            <w:pPr>
              <w:jc w:val="center"/>
              <w:rPr>
                <w:b/>
                <w:bCs/>
                <w:color w:val="000000"/>
                <w:sz w:val="15"/>
                <w:szCs w:val="15"/>
              </w:rPr>
            </w:pPr>
            <w:r w:rsidRPr="000B4929">
              <w:rPr>
                <w:rFonts w:hint="eastAsia"/>
                <w:b/>
                <w:bCs/>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4731672E" w14:textId="77777777" w:rsidR="000B4929" w:rsidRPr="000B4929" w:rsidRDefault="000B4929">
            <w:pPr>
              <w:jc w:val="center"/>
              <w:rPr>
                <w:b/>
                <w:bCs/>
                <w:color w:val="000000"/>
                <w:sz w:val="15"/>
                <w:szCs w:val="15"/>
              </w:rPr>
            </w:pPr>
            <w:r w:rsidRPr="000B4929">
              <w:rPr>
                <w:rFonts w:hint="eastAsia"/>
                <w:b/>
                <w:bCs/>
                <w:color w:val="000000"/>
                <w:sz w:val="15"/>
                <w:szCs w:val="15"/>
              </w:rPr>
              <w:t>万元</w:t>
            </w:r>
          </w:p>
        </w:tc>
        <w:tc>
          <w:tcPr>
            <w:tcW w:w="292" w:type="pct"/>
            <w:tcBorders>
              <w:top w:val="nil"/>
              <w:left w:val="nil"/>
              <w:bottom w:val="single" w:sz="4" w:space="0" w:color="auto"/>
              <w:right w:val="single" w:sz="4" w:space="0" w:color="auto"/>
            </w:tcBorders>
            <w:shd w:val="clear" w:color="000000" w:fill="FFFFFF"/>
            <w:vAlign w:val="center"/>
            <w:hideMark/>
          </w:tcPr>
          <w:p w14:paraId="4D501D43" w14:textId="77777777" w:rsidR="000B4929" w:rsidRPr="000B4929" w:rsidRDefault="000B4929">
            <w:pPr>
              <w:jc w:val="center"/>
              <w:rPr>
                <w:b/>
                <w:bCs/>
                <w:color w:val="000000"/>
                <w:sz w:val="15"/>
                <w:szCs w:val="15"/>
              </w:rPr>
            </w:pPr>
            <w:r w:rsidRPr="000B4929">
              <w:rPr>
                <w:rFonts w:hint="eastAsia"/>
                <w:b/>
                <w:bCs/>
                <w:color w:val="000000"/>
                <w:sz w:val="15"/>
                <w:szCs w:val="15"/>
              </w:rPr>
              <w:t>0</w:t>
            </w:r>
          </w:p>
        </w:tc>
        <w:tc>
          <w:tcPr>
            <w:tcW w:w="292" w:type="pct"/>
            <w:tcBorders>
              <w:top w:val="nil"/>
              <w:left w:val="nil"/>
              <w:bottom w:val="single" w:sz="4" w:space="0" w:color="auto"/>
              <w:right w:val="single" w:sz="4" w:space="0" w:color="auto"/>
            </w:tcBorders>
            <w:shd w:val="clear" w:color="000000" w:fill="FFFFFF"/>
            <w:vAlign w:val="center"/>
            <w:hideMark/>
          </w:tcPr>
          <w:p w14:paraId="157F6D1B" w14:textId="77777777" w:rsidR="000B4929" w:rsidRPr="000B4929" w:rsidRDefault="000B4929">
            <w:pPr>
              <w:jc w:val="center"/>
              <w:rPr>
                <w:b/>
                <w:bCs/>
                <w:color w:val="000000"/>
                <w:sz w:val="15"/>
                <w:szCs w:val="15"/>
              </w:rPr>
            </w:pPr>
            <w:r w:rsidRPr="000B4929">
              <w:rPr>
                <w:rFonts w:hint="eastAsia"/>
                <w:b/>
                <w:bCs/>
                <w:color w:val="000000"/>
                <w:sz w:val="15"/>
                <w:szCs w:val="15"/>
              </w:rPr>
              <w:t>0</w:t>
            </w:r>
          </w:p>
        </w:tc>
        <w:tc>
          <w:tcPr>
            <w:tcW w:w="321" w:type="pct"/>
            <w:tcBorders>
              <w:top w:val="nil"/>
              <w:left w:val="nil"/>
              <w:bottom w:val="single" w:sz="4" w:space="0" w:color="auto"/>
              <w:right w:val="single" w:sz="4" w:space="0" w:color="auto"/>
            </w:tcBorders>
            <w:shd w:val="clear" w:color="000000" w:fill="FFFFFF"/>
            <w:vAlign w:val="center"/>
            <w:hideMark/>
          </w:tcPr>
          <w:p w14:paraId="54896F83" w14:textId="531782AC" w:rsidR="000B4929" w:rsidRPr="000B4929" w:rsidRDefault="000B4929">
            <w:pPr>
              <w:jc w:val="center"/>
              <w:rPr>
                <w:b/>
                <w:bCs/>
                <w:color w:val="000000"/>
                <w:sz w:val="15"/>
                <w:szCs w:val="15"/>
              </w:rPr>
            </w:pPr>
            <w:r w:rsidRPr="000B4929">
              <w:rPr>
                <w:rFonts w:hint="eastAsia"/>
                <w:b/>
                <w:bCs/>
                <w:color w:val="000000"/>
                <w:sz w:val="15"/>
                <w:szCs w:val="15"/>
              </w:rPr>
              <w:t>779.88</w:t>
            </w:r>
          </w:p>
        </w:tc>
        <w:tc>
          <w:tcPr>
            <w:tcW w:w="292" w:type="pct"/>
            <w:tcBorders>
              <w:top w:val="nil"/>
              <w:left w:val="nil"/>
              <w:bottom w:val="single" w:sz="4" w:space="0" w:color="auto"/>
              <w:right w:val="single" w:sz="4" w:space="0" w:color="auto"/>
            </w:tcBorders>
            <w:shd w:val="clear" w:color="000000" w:fill="FFFFFF"/>
            <w:vAlign w:val="center"/>
            <w:hideMark/>
          </w:tcPr>
          <w:p w14:paraId="3787D21A" w14:textId="47FCF2C0" w:rsidR="000B4929" w:rsidRPr="000B4929" w:rsidRDefault="000B4929">
            <w:pPr>
              <w:jc w:val="center"/>
              <w:rPr>
                <w:b/>
                <w:bCs/>
                <w:color w:val="000000"/>
                <w:sz w:val="15"/>
                <w:szCs w:val="15"/>
              </w:rPr>
            </w:pPr>
            <w:r w:rsidRPr="000B4929">
              <w:rPr>
                <w:rFonts w:hint="eastAsia"/>
                <w:b/>
                <w:bCs/>
                <w:color w:val="000000"/>
                <w:sz w:val="15"/>
                <w:szCs w:val="15"/>
              </w:rPr>
              <w:t>0.00</w:t>
            </w:r>
          </w:p>
        </w:tc>
        <w:tc>
          <w:tcPr>
            <w:tcW w:w="292" w:type="pct"/>
            <w:tcBorders>
              <w:top w:val="nil"/>
              <w:left w:val="nil"/>
              <w:bottom w:val="single" w:sz="4" w:space="0" w:color="auto"/>
              <w:right w:val="single" w:sz="4" w:space="0" w:color="auto"/>
            </w:tcBorders>
            <w:shd w:val="clear" w:color="000000" w:fill="FFFFFF"/>
            <w:vAlign w:val="center"/>
            <w:hideMark/>
          </w:tcPr>
          <w:p w14:paraId="7093FD4B" w14:textId="4DF989AA" w:rsidR="000B4929" w:rsidRPr="000B4929" w:rsidRDefault="000B4929">
            <w:pPr>
              <w:jc w:val="center"/>
              <w:rPr>
                <w:b/>
                <w:bCs/>
                <w:color w:val="000000"/>
                <w:sz w:val="15"/>
                <w:szCs w:val="15"/>
              </w:rPr>
            </w:pPr>
            <w:r w:rsidRPr="000B4929">
              <w:rPr>
                <w:rFonts w:hint="eastAsia"/>
                <w:b/>
                <w:bCs/>
                <w:color w:val="000000"/>
                <w:sz w:val="15"/>
                <w:szCs w:val="15"/>
              </w:rPr>
              <w:t>25.82</w:t>
            </w:r>
          </w:p>
        </w:tc>
        <w:tc>
          <w:tcPr>
            <w:tcW w:w="292" w:type="pct"/>
            <w:tcBorders>
              <w:top w:val="nil"/>
              <w:left w:val="nil"/>
              <w:bottom w:val="single" w:sz="4" w:space="0" w:color="auto"/>
              <w:right w:val="single" w:sz="4" w:space="0" w:color="auto"/>
            </w:tcBorders>
            <w:shd w:val="clear" w:color="000000" w:fill="FFFFFF"/>
            <w:vAlign w:val="center"/>
            <w:hideMark/>
          </w:tcPr>
          <w:p w14:paraId="78691BE1" w14:textId="79231765" w:rsidR="000B4929" w:rsidRPr="000B4929" w:rsidRDefault="000B4929">
            <w:pPr>
              <w:jc w:val="center"/>
              <w:rPr>
                <w:b/>
                <w:bCs/>
                <w:color w:val="000000"/>
                <w:sz w:val="15"/>
                <w:szCs w:val="15"/>
              </w:rPr>
            </w:pPr>
            <w:r w:rsidRPr="000B4929">
              <w:rPr>
                <w:rFonts w:hint="eastAsia"/>
                <w:b/>
                <w:bCs/>
                <w:color w:val="000000"/>
                <w:sz w:val="15"/>
                <w:szCs w:val="15"/>
              </w:rPr>
              <w:t>897.50</w:t>
            </w:r>
          </w:p>
        </w:tc>
        <w:tc>
          <w:tcPr>
            <w:tcW w:w="292" w:type="pct"/>
            <w:tcBorders>
              <w:top w:val="nil"/>
              <w:left w:val="nil"/>
              <w:bottom w:val="single" w:sz="4" w:space="0" w:color="auto"/>
              <w:right w:val="single" w:sz="4" w:space="0" w:color="auto"/>
            </w:tcBorders>
            <w:shd w:val="clear" w:color="000000" w:fill="FFFFFF"/>
            <w:vAlign w:val="center"/>
            <w:hideMark/>
          </w:tcPr>
          <w:p w14:paraId="735F8DD5" w14:textId="52457953" w:rsidR="000B4929" w:rsidRPr="000B4929" w:rsidRDefault="000B4929">
            <w:pPr>
              <w:jc w:val="center"/>
              <w:rPr>
                <w:b/>
                <w:bCs/>
                <w:color w:val="000000"/>
                <w:sz w:val="15"/>
                <w:szCs w:val="15"/>
              </w:rPr>
            </w:pPr>
            <w:r w:rsidRPr="000B4929">
              <w:rPr>
                <w:rFonts w:hint="eastAsia"/>
                <w:b/>
                <w:bCs/>
                <w:color w:val="000000"/>
                <w:sz w:val="15"/>
                <w:szCs w:val="15"/>
              </w:rPr>
              <w:t>40000.00</w:t>
            </w:r>
          </w:p>
        </w:tc>
        <w:tc>
          <w:tcPr>
            <w:tcW w:w="292" w:type="pct"/>
            <w:tcBorders>
              <w:top w:val="nil"/>
              <w:left w:val="nil"/>
              <w:bottom w:val="single" w:sz="4" w:space="0" w:color="auto"/>
              <w:right w:val="single" w:sz="4" w:space="0" w:color="auto"/>
            </w:tcBorders>
            <w:shd w:val="clear" w:color="000000" w:fill="FFFFFF"/>
            <w:vAlign w:val="center"/>
            <w:hideMark/>
          </w:tcPr>
          <w:p w14:paraId="33D11167" w14:textId="4E4C33E7" w:rsidR="000B4929" w:rsidRPr="000B4929" w:rsidRDefault="000B4929">
            <w:pPr>
              <w:jc w:val="center"/>
              <w:rPr>
                <w:b/>
                <w:bCs/>
                <w:color w:val="000000"/>
                <w:sz w:val="15"/>
                <w:szCs w:val="15"/>
              </w:rPr>
            </w:pPr>
            <w:r w:rsidRPr="000B4929">
              <w:rPr>
                <w:rFonts w:hint="eastAsia"/>
                <w:b/>
                <w:bCs/>
                <w:color w:val="000000"/>
                <w:sz w:val="15"/>
                <w:szCs w:val="15"/>
              </w:rPr>
              <w:t>12.91</w:t>
            </w:r>
          </w:p>
        </w:tc>
        <w:tc>
          <w:tcPr>
            <w:tcW w:w="292" w:type="pct"/>
            <w:tcBorders>
              <w:top w:val="nil"/>
              <w:left w:val="nil"/>
              <w:bottom w:val="single" w:sz="4" w:space="0" w:color="auto"/>
              <w:right w:val="single" w:sz="4" w:space="0" w:color="auto"/>
            </w:tcBorders>
            <w:shd w:val="clear" w:color="000000" w:fill="FFFFFF"/>
            <w:vAlign w:val="center"/>
            <w:hideMark/>
          </w:tcPr>
          <w:p w14:paraId="76955AFB" w14:textId="5C6FFB16" w:rsidR="000B4929" w:rsidRPr="000B4929" w:rsidRDefault="000B4929">
            <w:pPr>
              <w:jc w:val="center"/>
              <w:rPr>
                <w:b/>
                <w:bCs/>
                <w:color w:val="000000"/>
                <w:sz w:val="15"/>
                <w:szCs w:val="15"/>
              </w:rPr>
            </w:pPr>
            <w:r w:rsidRPr="000B4929">
              <w:rPr>
                <w:rFonts w:hint="eastAsia"/>
                <w:b/>
                <w:bCs/>
                <w:color w:val="000000"/>
                <w:sz w:val="15"/>
                <w:szCs w:val="15"/>
              </w:rPr>
              <w:t>1198.86</w:t>
            </w:r>
          </w:p>
        </w:tc>
        <w:tc>
          <w:tcPr>
            <w:tcW w:w="292" w:type="pct"/>
            <w:tcBorders>
              <w:top w:val="nil"/>
              <w:left w:val="nil"/>
              <w:bottom w:val="single" w:sz="4" w:space="0" w:color="auto"/>
              <w:right w:val="single" w:sz="4" w:space="0" w:color="auto"/>
            </w:tcBorders>
            <w:shd w:val="clear" w:color="000000" w:fill="FFFFFF"/>
            <w:vAlign w:val="center"/>
            <w:hideMark/>
          </w:tcPr>
          <w:p w14:paraId="5AD042B9" w14:textId="4F00507C" w:rsidR="000B4929" w:rsidRPr="000B4929" w:rsidRDefault="000B4929">
            <w:pPr>
              <w:jc w:val="center"/>
              <w:rPr>
                <w:b/>
                <w:bCs/>
                <w:color w:val="000000"/>
                <w:sz w:val="15"/>
                <w:szCs w:val="15"/>
              </w:rPr>
            </w:pPr>
            <w:r w:rsidRPr="000B4929">
              <w:rPr>
                <w:rFonts w:hint="eastAsia"/>
                <w:b/>
                <w:bCs/>
                <w:color w:val="000000"/>
                <w:sz w:val="15"/>
                <w:szCs w:val="15"/>
              </w:rPr>
              <w:t>20000.00</w:t>
            </w:r>
          </w:p>
        </w:tc>
        <w:tc>
          <w:tcPr>
            <w:tcW w:w="292" w:type="pct"/>
            <w:tcBorders>
              <w:top w:val="nil"/>
              <w:left w:val="nil"/>
              <w:bottom w:val="single" w:sz="4" w:space="0" w:color="auto"/>
              <w:right w:val="single" w:sz="4" w:space="0" w:color="auto"/>
            </w:tcBorders>
            <w:shd w:val="clear" w:color="000000" w:fill="FFFFFF"/>
            <w:vAlign w:val="center"/>
            <w:hideMark/>
          </w:tcPr>
          <w:p w14:paraId="029C90A6" w14:textId="5A1C888D" w:rsidR="000B4929" w:rsidRPr="000B4929" w:rsidRDefault="000B4929">
            <w:pPr>
              <w:jc w:val="center"/>
              <w:rPr>
                <w:b/>
                <w:bCs/>
                <w:color w:val="000000"/>
                <w:sz w:val="15"/>
                <w:szCs w:val="15"/>
              </w:rPr>
            </w:pPr>
            <w:r w:rsidRPr="000B4929">
              <w:rPr>
                <w:rFonts w:hint="eastAsia"/>
                <w:b/>
                <w:bCs/>
                <w:color w:val="000000"/>
                <w:sz w:val="15"/>
                <w:szCs w:val="15"/>
              </w:rPr>
              <w:t>9.94</w:t>
            </w:r>
          </w:p>
        </w:tc>
        <w:tc>
          <w:tcPr>
            <w:tcW w:w="292" w:type="pct"/>
            <w:tcBorders>
              <w:top w:val="nil"/>
              <w:left w:val="nil"/>
              <w:bottom w:val="single" w:sz="4" w:space="0" w:color="auto"/>
              <w:right w:val="single" w:sz="4" w:space="0" w:color="auto"/>
            </w:tcBorders>
            <w:shd w:val="clear" w:color="000000" w:fill="FFFFFF"/>
            <w:vAlign w:val="center"/>
            <w:hideMark/>
          </w:tcPr>
          <w:p w14:paraId="4B65D0D3" w14:textId="13AF6B75" w:rsidR="000B4929" w:rsidRPr="000B4929" w:rsidRDefault="000B4929">
            <w:pPr>
              <w:jc w:val="center"/>
              <w:rPr>
                <w:b/>
                <w:bCs/>
                <w:color w:val="000000"/>
                <w:sz w:val="15"/>
                <w:szCs w:val="15"/>
              </w:rPr>
            </w:pPr>
            <w:r w:rsidRPr="000B4929">
              <w:rPr>
                <w:rFonts w:hint="eastAsia"/>
                <w:b/>
                <w:bCs/>
                <w:color w:val="000000"/>
                <w:sz w:val="15"/>
                <w:szCs w:val="15"/>
              </w:rPr>
              <w:t>350.77</w:t>
            </w:r>
          </w:p>
        </w:tc>
        <w:tc>
          <w:tcPr>
            <w:tcW w:w="292" w:type="pct"/>
            <w:tcBorders>
              <w:top w:val="nil"/>
              <w:left w:val="nil"/>
              <w:bottom w:val="single" w:sz="4" w:space="0" w:color="auto"/>
              <w:right w:val="single" w:sz="4" w:space="0" w:color="auto"/>
            </w:tcBorders>
            <w:shd w:val="clear" w:color="000000" w:fill="FFFFFF"/>
            <w:vAlign w:val="center"/>
            <w:hideMark/>
          </w:tcPr>
          <w:p w14:paraId="1C09020D" w14:textId="4BBA2000" w:rsidR="000B4929" w:rsidRPr="000B4929" w:rsidRDefault="000B4929">
            <w:pPr>
              <w:jc w:val="center"/>
              <w:rPr>
                <w:b/>
                <w:bCs/>
                <w:color w:val="000000"/>
                <w:sz w:val="15"/>
                <w:szCs w:val="15"/>
              </w:rPr>
            </w:pPr>
            <w:r w:rsidRPr="000B4929">
              <w:rPr>
                <w:rFonts w:hint="eastAsia"/>
                <w:b/>
                <w:bCs/>
                <w:color w:val="000000"/>
                <w:sz w:val="15"/>
                <w:szCs w:val="15"/>
              </w:rPr>
              <w:t>3227.01</w:t>
            </w:r>
          </w:p>
        </w:tc>
        <w:tc>
          <w:tcPr>
            <w:tcW w:w="292" w:type="pct"/>
            <w:tcBorders>
              <w:top w:val="nil"/>
              <w:left w:val="nil"/>
              <w:bottom w:val="single" w:sz="4" w:space="0" w:color="auto"/>
              <w:right w:val="single" w:sz="4" w:space="0" w:color="auto"/>
            </w:tcBorders>
            <w:shd w:val="clear" w:color="000000" w:fill="FFFFFF"/>
            <w:vAlign w:val="center"/>
            <w:hideMark/>
          </w:tcPr>
          <w:p w14:paraId="20A07D93" w14:textId="77777777" w:rsidR="000B4929" w:rsidRPr="000B4929" w:rsidRDefault="000B4929">
            <w:pPr>
              <w:jc w:val="center"/>
              <w:rPr>
                <w:b/>
                <w:bCs/>
                <w:color w:val="000000"/>
                <w:sz w:val="15"/>
                <w:szCs w:val="15"/>
              </w:rPr>
            </w:pPr>
            <w:r w:rsidRPr="000B4929">
              <w:rPr>
                <w:rFonts w:hint="eastAsia"/>
                <w:b/>
                <w:bCs/>
                <w:color w:val="000000"/>
                <w:sz w:val="15"/>
                <w:szCs w:val="15"/>
              </w:rPr>
              <w:t>100.00%</w:t>
            </w:r>
          </w:p>
        </w:tc>
      </w:tr>
    </w:tbl>
    <w:p w14:paraId="5C56E230" w14:textId="3E6A7831" w:rsidR="000B4929" w:rsidRDefault="000B4929" w:rsidP="001F674E"/>
    <w:tbl>
      <w:tblPr>
        <w:tblW w:w="5000" w:type="pct"/>
        <w:tblLook w:val="04A0" w:firstRow="1" w:lastRow="0" w:firstColumn="1" w:lastColumn="0" w:noHBand="0" w:noVBand="1"/>
      </w:tblPr>
      <w:tblGrid>
        <w:gridCol w:w="821"/>
        <w:gridCol w:w="821"/>
        <w:gridCol w:w="821"/>
        <w:gridCol w:w="821"/>
        <w:gridCol w:w="821"/>
        <w:gridCol w:w="821"/>
        <w:gridCol w:w="820"/>
        <w:gridCol w:w="820"/>
        <w:gridCol w:w="820"/>
        <w:gridCol w:w="820"/>
        <w:gridCol w:w="820"/>
        <w:gridCol w:w="821"/>
        <w:gridCol w:w="821"/>
        <w:gridCol w:w="820"/>
        <w:gridCol w:w="820"/>
        <w:gridCol w:w="820"/>
        <w:gridCol w:w="820"/>
      </w:tblGrid>
      <w:tr w:rsidR="00DC6E8C" w:rsidRPr="00DC6E8C" w14:paraId="66CAB8A5" w14:textId="77777777" w:rsidTr="001F674E">
        <w:trPr>
          <w:trHeight w:val="326"/>
          <w:tblHeader/>
        </w:trPr>
        <w:tc>
          <w:tcPr>
            <w:tcW w:w="29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26DACC7" w14:textId="77777777" w:rsidR="00DC6E8C" w:rsidRPr="00DC6E8C" w:rsidRDefault="00DC6E8C" w:rsidP="00DC6E8C">
            <w:pPr>
              <w:jc w:val="center"/>
              <w:rPr>
                <w:b/>
                <w:bCs/>
                <w:color w:val="000000"/>
                <w:sz w:val="15"/>
                <w:szCs w:val="15"/>
              </w:rPr>
            </w:pPr>
            <w:r w:rsidRPr="00DC6E8C">
              <w:rPr>
                <w:rFonts w:hint="eastAsia"/>
                <w:b/>
                <w:bCs/>
                <w:color w:val="000000"/>
                <w:sz w:val="15"/>
                <w:szCs w:val="15"/>
              </w:rPr>
              <w:t>序号</w:t>
            </w:r>
          </w:p>
        </w:tc>
        <w:tc>
          <w:tcPr>
            <w:tcW w:w="29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48A043F" w14:textId="77777777" w:rsidR="00DC6E8C" w:rsidRPr="00DC6E8C" w:rsidRDefault="00DC6E8C" w:rsidP="00DC6E8C">
            <w:pPr>
              <w:jc w:val="center"/>
              <w:rPr>
                <w:b/>
                <w:bCs/>
                <w:color w:val="000000"/>
                <w:sz w:val="15"/>
                <w:szCs w:val="15"/>
              </w:rPr>
            </w:pPr>
            <w:r w:rsidRPr="00DC6E8C">
              <w:rPr>
                <w:rFonts w:hint="eastAsia"/>
                <w:b/>
                <w:bCs/>
                <w:color w:val="000000"/>
                <w:sz w:val="15"/>
                <w:szCs w:val="15"/>
              </w:rPr>
              <w:t>项目</w:t>
            </w:r>
          </w:p>
        </w:tc>
        <w:tc>
          <w:tcPr>
            <w:tcW w:w="29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DD18FF9" w14:textId="77777777" w:rsidR="00DC6E8C" w:rsidRPr="00DC6E8C" w:rsidRDefault="00DC6E8C" w:rsidP="00DC6E8C">
            <w:pPr>
              <w:jc w:val="center"/>
              <w:rPr>
                <w:b/>
                <w:bCs/>
                <w:color w:val="000000"/>
                <w:sz w:val="15"/>
                <w:szCs w:val="15"/>
              </w:rPr>
            </w:pPr>
            <w:r w:rsidRPr="00DC6E8C">
              <w:rPr>
                <w:rFonts w:hint="eastAsia"/>
                <w:b/>
                <w:bCs/>
                <w:color w:val="000000"/>
                <w:sz w:val="15"/>
                <w:szCs w:val="15"/>
              </w:rPr>
              <w:t>单位</w:t>
            </w:r>
          </w:p>
        </w:tc>
        <w:tc>
          <w:tcPr>
            <w:tcW w:w="882"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B8D07F1" w14:textId="77777777" w:rsidR="00DC6E8C" w:rsidRPr="00DC6E8C" w:rsidRDefault="00DC6E8C" w:rsidP="00DC6E8C">
            <w:pPr>
              <w:jc w:val="center"/>
              <w:rPr>
                <w:b/>
                <w:bCs/>
                <w:color w:val="000000"/>
                <w:sz w:val="15"/>
                <w:szCs w:val="15"/>
              </w:rPr>
            </w:pPr>
            <w:r w:rsidRPr="00DC6E8C">
              <w:rPr>
                <w:rFonts w:hint="eastAsia"/>
                <w:b/>
                <w:bCs/>
                <w:color w:val="000000"/>
                <w:sz w:val="15"/>
                <w:szCs w:val="15"/>
              </w:rPr>
              <w:t>桥下潘溪项目</w:t>
            </w:r>
          </w:p>
        </w:tc>
        <w:tc>
          <w:tcPr>
            <w:tcW w:w="882"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768324" w14:textId="77777777" w:rsidR="00DC6E8C" w:rsidRPr="00DC6E8C" w:rsidRDefault="00DC6E8C" w:rsidP="00DC6E8C">
            <w:pPr>
              <w:jc w:val="center"/>
              <w:rPr>
                <w:b/>
                <w:bCs/>
                <w:color w:val="000000"/>
                <w:sz w:val="15"/>
                <w:szCs w:val="15"/>
              </w:rPr>
            </w:pPr>
            <w:r w:rsidRPr="00DC6E8C">
              <w:rPr>
                <w:rFonts w:hint="eastAsia"/>
                <w:b/>
                <w:bCs/>
                <w:color w:val="000000"/>
                <w:sz w:val="15"/>
                <w:szCs w:val="15"/>
              </w:rPr>
              <w:t>许家河溪项目</w:t>
            </w:r>
          </w:p>
        </w:tc>
        <w:tc>
          <w:tcPr>
            <w:tcW w:w="882"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991C6B5" w14:textId="77777777" w:rsidR="00DC6E8C" w:rsidRPr="00DC6E8C" w:rsidRDefault="00DC6E8C" w:rsidP="00DC6E8C">
            <w:pPr>
              <w:jc w:val="center"/>
              <w:rPr>
                <w:b/>
                <w:bCs/>
                <w:color w:val="000000"/>
                <w:sz w:val="15"/>
                <w:szCs w:val="15"/>
              </w:rPr>
            </w:pPr>
            <w:proofErr w:type="gramStart"/>
            <w:r w:rsidRPr="00DC6E8C">
              <w:rPr>
                <w:rFonts w:hint="eastAsia"/>
                <w:b/>
                <w:bCs/>
                <w:color w:val="000000"/>
                <w:sz w:val="15"/>
                <w:szCs w:val="15"/>
              </w:rPr>
              <w:t>浦湖项目</w:t>
            </w:r>
            <w:proofErr w:type="gramEnd"/>
          </w:p>
        </w:tc>
        <w:tc>
          <w:tcPr>
            <w:tcW w:w="882"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80E44C" w14:textId="77777777" w:rsidR="00DC6E8C" w:rsidRPr="00DC6E8C" w:rsidRDefault="00DC6E8C" w:rsidP="00DC6E8C">
            <w:pPr>
              <w:jc w:val="center"/>
              <w:rPr>
                <w:b/>
                <w:bCs/>
                <w:color w:val="000000"/>
                <w:sz w:val="15"/>
                <w:szCs w:val="15"/>
              </w:rPr>
            </w:pPr>
            <w:r w:rsidRPr="00DC6E8C">
              <w:rPr>
                <w:rFonts w:hint="eastAsia"/>
                <w:b/>
                <w:bCs/>
                <w:color w:val="000000"/>
                <w:sz w:val="15"/>
                <w:szCs w:val="15"/>
              </w:rPr>
              <w:t>岭脚</w:t>
            </w:r>
            <w:proofErr w:type="gramStart"/>
            <w:r w:rsidRPr="00DC6E8C">
              <w:rPr>
                <w:rFonts w:hint="eastAsia"/>
                <w:b/>
                <w:bCs/>
                <w:color w:val="000000"/>
                <w:sz w:val="15"/>
                <w:szCs w:val="15"/>
              </w:rPr>
              <w:t>岙</w:t>
            </w:r>
            <w:proofErr w:type="gramEnd"/>
            <w:r w:rsidRPr="00DC6E8C">
              <w:rPr>
                <w:rFonts w:hint="eastAsia"/>
                <w:b/>
                <w:bCs/>
                <w:color w:val="000000"/>
                <w:sz w:val="15"/>
                <w:szCs w:val="15"/>
              </w:rPr>
              <w:t>里</w:t>
            </w:r>
            <w:proofErr w:type="gramStart"/>
            <w:r w:rsidRPr="00DC6E8C">
              <w:rPr>
                <w:rFonts w:hint="eastAsia"/>
                <w:b/>
                <w:bCs/>
                <w:color w:val="000000"/>
                <w:sz w:val="15"/>
                <w:szCs w:val="15"/>
              </w:rPr>
              <w:t>河项目</w:t>
            </w:r>
            <w:proofErr w:type="gramEnd"/>
          </w:p>
        </w:tc>
        <w:tc>
          <w:tcPr>
            <w:tcW w:w="29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3C30995" w14:textId="77777777" w:rsidR="00DC6E8C" w:rsidRPr="00DC6E8C" w:rsidRDefault="00DC6E8C" w:rsidP="00DC6E8C">
            <w:pPr>
              <w:jc w:val="center"/>
              <w:rPr>
                <w:b/>
                <w:bCs/>
                <w:color w:val="000000"/>
                <w:sz w:val="15"/>
                <w:szCs w:val="15"/>
              </w:rPr>
            </w:pPr>
            <w:r w:rsidRPr="00DC6E8C">
              <w:rPr>
                <w:rFonts w:hint="eastAsia"/>
                <w:b/>
                <w:bCs/>
                <w:color w:val="000000"/>
                <w:sz w:val="15"/>
                <w:szCs w:val="15"/>
              </w:rPr>
              <w:t>合计</w:t>
            </w:r>
          </w:p>
        </w:tc>
        <w:tc>
          <w:tcPr>
            <w:tcW w:w="29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C536807" w14:textId="77777777" w:rsidR="00DC6E8C" w:rsidRPr="00DC6E8C" w:rsidRDefault="00DC6E8C" w:rsidP="00DC6E8C">
            <w:pPr>
              <w:jc w:val="center"/>
              <w:rPr>
                <w:b/>
                <w:bCs/>
                <w:color w:val="000000"/>
                <w:sz w:val="15"/>
                <w:szCs w:val="15"/>
              </w:rPr>
            </w:pPr>
            <w:r w:rsidRPr="00DC6E8C">
              <w:rPr>
                <w:rFonts w:hint="eastAsia"/>
                <w:b/>
                <w:bCs/>
                <w:color w:val="000000"/>
                <w:sz w:val="15"/>
                <w:szCs w:val="15"/>
              </w:rPr>
              <w:t>比例</w:t>
            </w:r>
          </w:p>
        </w:tc>
      </w:tr>
      <w:tr w:rsidR="00DC6E8C" w:rsidRPr="00DC6E8C" w14:paraId="6A3CE2C3" w14:textId="77777777" w:rsidTr="001F674E">
        <w:trPr>
          <w:trHeight w:val="326"/>
          <w:tblHeader/>
        </w:trPr>
        <w:tc>
          <w:tcPr>
            <w:tcW w:w="294" w:type="pct"/>
            <w:vMerge/>
            <w:tcBorders>
              <w:top w:val="single" w:sz="4" w:space="0" w:color="auto"/>
              <w:left w:val="single" w:sz="4" w:space="0" w:color="auto"/>
              <w:bottom w:val="single" w:sz="4" w:space="0" w:color="auto"/>
              <w:right w:val="single" w:sz="4" w:space="0" w:color="auto"/>
            </w:tcBorders>
            <w:vAlign w:val="center"/>
            <w:hideMark/>
          </w:tcPr>
          <w:p w14:paraId="0A1A858F"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36827CD7"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46FC1F4B" w14:textId="77777777" w:rsidR="00DC6E8C" w:rsidRPr="00DC6E8C" w:rsidRDefault="00DC6E8C" w:rsidP="00DC6E8C">
            <w:pPr>
              <w:rPr>
                <w:b/>
                <w:bCs/>
                <w:color w:val="000000"/>
                <w:sz w:val="15"/>
                <w:szCs w:val="15"/>
              </w:rPr>
            </w:pPr>
          </w:p>
        </w:tc>
        <w:tc>
          <w:tcPr>
            <w:tcW w:w="882" w:type="pct"/>
            <w:gridSpan w:val="3"/>
            <w:vMerge/>
            <w:tcBorders>
              <w:top w:val="single" w:sz="4" w:space="0" w:color="auto"/>
              <w:left w:val="single" w:sz="4" w:space="0" w:color="auto"/>
              <w:bottom w:val="single" w:sz="4" w:space="0" w:color="auto"/>
              <w:right w:val="single" w:sz="4" w:space="0" w:color="auto"/>
            </w:tcBorders>
            <w:vAlign w:val="center"/>
            <w:hideMark/>
          </w:tcPr>
          <w:p w14:paraId="51495C42" w14:textId="77777777" w:rsidR="00DC6E8C" w:rsidRPr="00DC6E8C" w:rsidRDefault="00DC6E8C" w:rsidP="00DC6E8C">
            <w:pPr>
              <w:rPr>
                <w:b/>
                <w:bCs/>
                <w:color w:val="000000"/>
                <w:sz w:val="15"/>
                <w:szCs w:val="15"/>
              </w:rPr>
            </w:pPr>
          </w:p>
        </w:tc>
        <w:tc>
          <w:tcPr>
            <w:tcW w:w="882" w:type="pct"/>
            <w:gridSpan w:val="3"/>
            <w:vMerge/>
            <w:tcBorders>
              <w:top w:val="single" w:sz="4" w:space="0" w:color="auto"/>
              <w:left w:val="single" w:sz="4" w:space="0" w:color="auto"/>
              <w:bottom w:val="single" w:sz="4" w:space="0" w:color="auto"/>
              <w:right w:val="single" w:sz="4" w:space="0" w:color="auto"/>
            </w:tcBorders>
            <w:vAlign w:val="center"/>
            <w:hideMark/>
          </w:tcPr>
          <w:p w14:paraId="06652BEB" w14:textId="77777777" w:rsidR="00DC6E8C" w:rsidRPr="00DC6E8C" w:rsidRDefault="00DC6E8C" w:rsidP="00DC6E8C">
            <w:pPr>
              <w:rPr>
                <w:b/>
                <w:bCs/>
                <w:color w:val="000000"/>
                <w:sz w:val="15"/>
                <w:szCs w:val="15"/>
              </w:rPr>
            </w:pPr>
          </w:p>
        </w:tc>
        <w:tc>
          <w:tcPr>
            <w:tcW w:w="882" w:type="pct"/>
            <w:gridSpan w:val="3"/>
            <w:vMerge/>
            <w:tcBorders>
              <w:top w:val="single" w:sz="4" w:space="0" w:color="auto"/>
              <w:left w:val="single" w:sz="4" w:space="0" w:color="auto"/>
              <w:bottom w:val="single" w:sz="4" w:space="0" w:color="auto"/>
              <w:right w:val="single" w:sz="4" w:space="0" w:color="auto"/>
            </w:tcBorders>
            <w:vAlign w:val="center"/>
            <w:hideMark/>
          </w:tcPr>
          <w:p w14:paraId="725284F9" w14:textId="77777777" w:rsidR="00DC6E8C" w:rsidRPr="00DC6E8C" w:rsidRDefault="00DC6E8C" w:rsidP="00DC6E8C">
            <w:pPr>
              <w:rPr>
                <w:b/>
                <w:bCs/>
                <w:color w:val="000000"/>
                <w:sz w:val="15"/>
                <w:szCs w:val="15"/>
              </w:rPr>
            </w:pPr>
          </w:p>
        </w:tc>
        <w:tc>
          <w:tcPr>
            <w:tcW w:w="882" w:type="pct"/>
            <w:gridSpan w:val="3"/>
            <w:vMerge/>
            <w:tcBorders>
              <w:top w:val="single" w:sz="4" w:space="0" w:color="auto"/>
              <w:left w:val="single" w:sz="4" w:space="0" w:color="auto"/>
              <w:bottom w:val="single" w:sz="4" w:space="0" w:color="auto"/>
              <w:right w:val="single" w:sz="4" w:space="0" w:color="auto"/>
            </w:tcBorders>
            <w:vAlign w:val="center"/>
            <w:hideMark/>
          </w:tcPr>
          <w:p w14:paraId="62C443E9"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1E6E1A70"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00F8F789" w14:textId="77777777" w:rsidR="00DC6E8C" w:rsidRPr="00DC6E8C" w:rsidRDefault="00DC6E8C" w:rsidP="00DC6E8C">
            <w:pPr>
              <w:rPr>
                <w:b/>
                <w:bCs/>
                <w:color w:val="000000"/>
                <w:sz w:val="15"/>
                <w:szCs w:val="15"/>
              </w:rPr>
            </w:pPr>
          </w:p>
        </w:tc>
      </w:tr>
      <w:tr w:rsidR="005C59F6" w:rsidRPr="00DC6E8C" w14:paraId="504477DC" w14:textId="77777777" w:rsidTr="00DC6E8C">
        <w:trPr>
          <w:trHeight w:val="326"/>
          <w:tblHeader/>
        </w:trPr>
        <w:tc>
          <w:tcPr>
            <w:tcW w:w="294" w:type="pct"/>
            <w:vMerge/>
            <w:tcBorders>
              <w:top w:val="single" w:sz="4" w:space="0" w:color="auto"/>
              <w:left w:val="single" w:sz="4" w:space="0" w:color="auto"/>
              <w:bottom w:val="single" w:sz="4" w:space="0" w:color="auto"/>
              <w:right w:val="single" w:sz="4" w:space="0" w:color="auto"/>
            </w:tcBorders>
            <w:vAlign w:val="center"/>
            <w:hideMark/>
          </w:tcPr>
          <w:p w14:paraId="3CD4422F"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35FBE73B"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1BE29A54" w14:textId="77777777" w:rsidR="00DC6E8C" w:rsidRPr="00DC6E8C" w:rsidRDefault="00DC6E8C" w:rsidP="00DC6E8C">
            <w:pPr>
              <w:rPr>
                <w:b/>
                <w:bCs/>
                <w:color w:val="000000"/>
                <w:sz w:val="15"/>
                <w:szCs w:val="15"/>
              </w:rPr>
            </w:pPr>
          </w:p>
        </w:tc>
        <w:tc>
          <w:tcPr>
            <w:tcW w:w="294" w:type="pct"/>
            <w:vMerge w:val="restart"/>
            <w:tcBorders>
              <w:top w:val="nil"/>
              <w:left w:val="single" w:sz="4" w:space="0" w:color="auto"/>
              <w:bottom w:val="single" w:sz="4" w:space="0" w:color="auto"/>
              <w:right w:val="single" w:sz="4" w:space="0" w:color="auto"/>
            </w:tcBorders>
            <w:shd w:val="clear" w:color="000000" w:fill="F2F2F2"/>
            <w:vAlign w:val="center"/>
            <w:hideMark/>
          </w:tcPr>
          <w:p w14:paraId="5F473E76" w14:textId="77777777" w:rsidR="00DC6E8C" w:rsidRPr="00DC6E8C" w:rsidRDefault="00DC6E8C" w:rsidP="00DC6E8C">
            <w:pPr>
              <w:jc w:val="center"/>
              <w:rPr>
                <w:b/>
                <w:bCs/>
                <w:color w:val="000000"/>
                <w:sz w:val="15"/>
                <w:szCs w:val="15"/>
              </w:rPr>
            </w:pPr>
            <w:r w:rsidRPr="00DC6E8C">
              <w:rPr>
                <w:rFonts w:hint="eastAsia"/>
                <w:b/>
                <w:bCs/>
                <w:color w:val="000000"/>
                <w:sz w:val="15"/>
                <w:szCs w:val="15"/>
              </w:rPr>
              <w:t>补偿标准（元/单位）</w:t>
            </w:r>
          </w:p>
        </w:tc>
        <w:tc>
          <w:tcPr>
            <w:tcW w:w="294" w:type="pct"/>
            <w:vMerge w:val="restart"/>
            <w:tcBorders>
              <w:top w:val="nil"/>
              <w:left w:val="single" w:sz="4" w:space="0" w:color="auto"/>
              <w:bottom w:val="single" w:sz="4" w:space="0" w:color="auto"/>
              <w:right w:val="single" w:sz="4" w:space="0" w:color="auto"/>
            </w:tcBorders>
            <w:shd w:val="clear" w:color="000000" w:fill="F2F2F2"/>
            <w:vAlign w:val="center"/>
            <w:hideMark/>
          </w:tcPr>
          <w:p w14:paraId="4B342CAD" w14:textId="77777777" w:rsidR="00DC6E8C" w:rsidRPr="00DC6E8C" w:rsidRDefault="00DC6E8C" w:rsidP="00DC6E8C">
            <w:pPr>
              <w:jc w:val="center"/>
              <w:rPr>
                <w:b/>
                <w:bCs/>
                <w:color w:val="000000"/>
                <w:sz w:val="15"/>
                <w:szCs w:val="15"/>
              </w:rPr>
            </w:pPr>
            <w:r w:rsidRPr="00DC6E8C">
              <w:rPr>
                <w:rFonts w:hint="eastAsia"/>
                <w:b/>
                <w:bCs/>
                <w:color w:val="000000"/>
                <w:sz w:val="15"/>
                <w:szCs w:val="15"/>
              </w:rPr>
              <w:t>数量</w:t>
            </w:r>
          </w:p>
        </w:tc>
        <w:tc>
          <w:tcPr>
            <w:tcW w:w="294" w:type="pct"/>
            <w:vMerge w:val="restart"/>
            <w:tcBorders>
              <w:top w:val="nil"/>
              <w:left w:val="single" w:sz="4" w:space="0" w:color="auto"/>
              <w:bottom w:val="single" w:sz="4" w:space="0" w:color="auto"/>
              <w:right w:val="single" w:sz="4" w:space="0" w:color="auto"/>
            </w:tcBorders>
            <w:shd w:val="clear" w:color="000000" w:fill="F2F2F2"/>
            <w:vAlign w:val="center"/>
            <w:hideMark/>
          </w:tcPr>
          <w:p w14:paraId="2BA2D3B2" w14:textId="77777777" w:rsidR="00DC6E8C" w:rsidRPr="00DC6E8C" w:rsidRDefault="00DC6E8C" w:rsidP="00DC6E8C">
            <w:pPr>
              <w:jc w:val="center"/>
              <w:rPr>
                <w:b/>
                <w:bCs/>
                <w:color w:val="000000"/>
                <w:sz w:val="15"/>
                <w:szCs w:val="15"/>
              </w:rPr>
            </w:pPr>
            <w:r w:rsidRPr="00DC6E8C">
              <w:rPr>
                <w:rFonts w:hint="eastAsia"/>
                <w:b/>
                <w:bCs/>
                <w:color w:val="000000"/>
                <w:sz w:val="15"/>
                <w:szCs w:val="15"/>
              </w:rPr>
              <w:t>费用（万元）</w:t>
            </w:r>
          </w:p>
        </w:tc>
        <w:tc>
          <w:tcPr>
            <w:tcW w:w="294" w:type="pct"/>
            <w:vMerge w:val="restart"/>
            <w:tcBorders>
              <w:top w:val="nil"/>
              <w:left w:val="single" w:sz="4" w:space="0" w:color="auto"/>
              <w:bottom w:val="single" w:sz="4" w:space="0" w:color="auto"/>
              <w:right w:val="single" w:sz="4" w:space="0" w:color="auto"/>
            </w:tcBorders>
            <w:shd w:val="clear" w:color="000000" w:fill="F2F2F2"/>
            <w:vAlign w:val="center"/>
            <w:hideMark/>
          </w:tcPr>
          <w:p w14:paraId="20A02E41" w14:textId="77777777" w:rsidR="00DC6E8C" w:rsidRPr="00DC6E8C" w:rsidRDefault="00DC6E8C" w:rsidP="00DC6E8C">
            <w:pPr>
              <w:jc w:val="center"/>
              <w:rPr>
                <w:b/>
                <w:bCs/>
                <w:color w:val="000000"/>
                <w:sz w:val="15"/>
                <w:szCs w:val="15"/>
              </w:rPr>
            </w:pPr>
            <w:r w:rsidRPr="00DC6E8C">
              <w:rPr>
                <w:rFonts w:hint="eastAsia"/>
                <w:b/>
                <w:bCs/>
                <w:color w:val="000000"/>
                <w:sz w:val="15"/>
                <w:szCs w:val="15"/>
              </w:rPr>
              <w:t>补偿标准（元/单位）</w:t>
            </w:r>
          </w:p>
        </w:tc>
        <w:tc>
          <w:tcPr>
            <w:tcW w:w="294" w:type="pct"/>
            <w:vMerge w:val="restart"/>
            <w:tcBorders>
              <w:top w:val="nil"/>
              <w:left w:val="single" w:sz="4" w:space="0" w:color="auto"/>
              <w:bottom w:val="single" w:sz="4" w:space="0" w:color="auto"/>
              <w:right w:val="single" w:sz="4" w:space="0" w:color="auto"/>
            </w:tcBorders>
            <w:shd w:val="clear" w:color="000000" w:fill="F2F2F2"/>
            <w:vAlign w:val="center"/>
            <w:hideMark/>
          </w:tcPr>
          <w:p w14:paraId="3C1B3E3E" w14:textId="77777777" w:rsidR="00DC6E8C" w:rsidRPr="00DC6E8C" w:rsidRDefault="00DC6E8C" w:rsidP="00DC6E8C">
            <w:pPr>
              <w:jc w:val="center"/>
              <w:rPr>
                <w:b/>
                <w:bCs/>
                <w:color w:val="000000"/>
                <w:sz w:val="15"/>
                <w:szCs w:val="15"/>
              </w:rPr>
            </w:pPr>
            <w:r w:rsidRPr="00DC6E8C">
              <w:rPr>
                <w:rFonts w:hint="eastAsia"/>
                <w:b/>
                <w:bCs/>
                <w:color w:val="000000"/>
                <w:sz w:val="15"/>
                <w:szCs w:val="15"/>
              </w:rPr>
              <w:t>数量</w:t>
            </w:r>
          </w:p>
        </w:tc>
        <w:tc>
          <w:tcPr>
            <w:tcW w:w="294" w:type="pct"/>
            <w:vMerge w:val="restart"/>
            <w:tcBorders>
              <w:top w:val="nil"/>
              <w:left w:val="single" w:sz="4" w:space="0" w:color="auto"/>
              <w:bottom w:val="single" w:sz="4" w:space="0" w:color="auto"/>
              <w:right w:val="single" w:sz="4" w:space="0" w:color="auto"/>
            </w:tcBorders>
            <w:shd w:val="clear" w:color="000000" w:fill="F2F2F2"/>
            <w:vAlign w:val="center"/>
            <w:hideMark/>
          </w:tcPr>
          <w:p w14:paraId="7C2FA710" w14:textId="77777777" w:rsidR="00DC6E8C" w:rsidRPr="00DC6E8C" w:rsidRDefault="00DC6E8C" w:rsidP="00DC6E8C">
            <w:pPr>
              <w:jc w:val="center"/>
              <w:rPr>
                <w:b/>
                <w:bCs/>
                <w:color w:val="000000"/>
                <w:sz w:val="15"/>
                <w:szCs w:val="15"/>
              </w:rPr>
            </w:pPr>
            <w:r w:rsidRPr="00DC6E8C">
              <w:rPr>
                <w:rFonts w:hint="eastAsia"/>
                <w:b/>
                <w:bCs/>
                <w:color w:val="000000"/>
                <w:sz w:val="15"/>
                <w:szCs w:val="15"/>
              </w:rPr>
              <w:t>费用（万元）</w:t>
            </w:r>
          </w:p>
        </w:tc>
        <w:tc>
          <w:tcPr>
            <w:tcW w:w="294" w:type="pct"/>
            <w:vMerge w:val="restart"/>
            <w:tcBorders>
              <w:top w:val="nil"/>
              <w:left w:val="single" w:sz="4" w:space="0" w:color="auto"/>
              <w:bottom w:val="single" w:sz="4" w:space="0" w:color="auto"/>
              <w:right w:val="single" w:sz="4" w:space="0" w:color="auto"/>
            </w:tcBorders>
            <w:shd w:val="clear" w:color="000000" w:fill="F2F2F2"/>
            <w:vAlign w:val="center"/>
            <w:hideMark/>
          </w:tcPr>
          <w:p w14:paraId="4B290926" w14:textId="77777777" w:rsidR="00DC6E8C" w:rsidRPr="00DC6E8C" w:rsidRDefault="00DC6E8C" w:rsidP="00DC6E8C">
            <w:pPr>
              <w:jc w:val="center"/>
              <w:rPr>
                <w:b/>
                <w:bCs/>
                <w:color w:val="000000"/>
                <w:sz w:val="15"/>
                <w:szCs w:val="15"/>
              </w:rPr>
            </w:pPr>
            <w:r w:rsidRPr="00DC6E8C">
              <w:rPr>
                <w:rFonts w:hint="eastAsia"/>
                <w:b/>
                <w:bCs/>
                <w:color w:val="000000"/>
                <w:sz w:val="15"/>
                <w:szCs w:val="15"/>
              </w:rPr>
              <w:t>补偿标准（元/单位）</w:t>
            </w:r>
          </w:p>
        </w:tc>
        <w:tc>
          <w:tcPr>
            <w:tcW w:w="294" w:type="pct"/>
            <w:vMerge w:val="restart"/>
            <w:tcBorders>
              <w:top w:val="nil"/>
              <w:left w:val="single" w:sz="4" w:space="0" w:color="auto"/>
              <w:bottom w:val="single" w:sz="4" w:space="0" w:color="auto"/>
              <w:right w:val="single" w:sz="4" w:space="0" w:color="auto"/>
            </w:tcBorders>
            <w:shd w:val="clear" w:color="000000" w:fill="F2F2F2"/>
            <w:vAlign w:val="center"/>
            <w:hideMark/>
          </w:tcPr>
          <w:p w14:paraId="0050C5DC" w14:textId="77777777" w:rsidR="00DC6E8C" w:rsidRPr="00DC6E8C" w:rsidRDefault="00DC6E8C" w:rsidP="00DC6E8C">
            <w:pPr>
              <w:jc w:val="center"/>
              <w:rPr>
                <w:b/>
                <w:bCs/>
                <w:color w:val="000000"/>
                <w:sz w:val="15"/>
                <w:szCs w:val="15"/>
              </w:rPr>
            </w:pPr>
            <w:r w:rsidRPr="00DC6E8C">
              <w:rPr>
                <w:rFonts w:hint="eastAsia"/>
                <w:b/>
                <w:bCs/>
                <w:color w:val="000000"/>
                <w:sz w:val="15"/>
                <w:szCs w:val="15"/>
              </w:rPr>
              <w:t>数量</w:t>
            </w:r>
          </w:p>
        </w:tc>
        <w:tc>
          <w:tcPr>
            <w:tcW w:w="294" w:type="pct"/>
            <w:vMerge w:val="restart"/>
            <w:tcBorders>
              <w:top w:val="nil"/>
              <w:left w:val="single" w:sz="4" w:space="0" w:color="auto"/>
              <w:bottom w:val="single" w:sz="4" w:space="0" w:color="auto"/>
              <w:right w:val="single" w:sz="4" w:space="0" w:color="auto"/>
            </w:tcBorders>
            <w:shd w:val="clear" w:color="000000" w:fill="F2F2F2"/>
            <w:vAlign w:val="center"/>
            <w:hideMark/>
          </w:tcPr>
          <w:p w14:paraId="35C32E3D" w14:textId="77777777" w:rsidR="00DC6E8C" w:rsidRPr="00DC6E8C" w:rsidRDefault="00DC6E8C" w:rsidP="00DC6E8C">
            <w:pPr>
              <w:jc w:val="center"/>
              <w:rPr>
                <w:b/>
                <w:bCs/>
                <w:color w:val="000000"/>
                <w:sz w:val="15"/>
                <w:szCs w:val="15"/>
              </w:rPr>
            </w:pPr>
            <w:r w:rsidRPr="00DC6E8C">
              <w:rPr>
                <w:rFonts w:hint="eastAsia"/>
                <w:b/>
                <w:bCs/>
                <w:color w:val="000000"/>
                <w:sz w:val="15"/>
                <w:szCs w:val="15"/>
              </w:rPr>
              <w:t>费用（万元）</w:t>
            </w:r>
          </w:p>
        </w:tc>
        <w:tc>
          <w:tcPr>
            <w:tcW w:w="294" w:type="pct"/>
            <w:vMerge w:val="restart"/>
            <w:tcBorders>
              <w:top w:val="nil"/>
              <w:left w:val="single" w:sz="4" w:space="0" w:color="auto"/>
              <w:bottom w:val="single" w:sz="4" w:space="0" w:color="auto"/>
              <w:right w:val="single" w:sz="4" w:space="0" w:color="auto"/>
            </w:tcBorders>
            <w:shd w:val="clear" w:color="000000" w:fill="F2F2F2"/>
            <w:vAlign w:val="center"/>
            <w:hideMark/>
          </w:tcPr>
          <w:p w14:paraId="1BD19F2C" w14:textId="77777777" w:rsidR="00DC6E8C" w:rsidRPr="00DC6E8C" w:rsidRDefault="00DC6E8C" w:rsidP="00DC6E8C">
            <w:pPr>
              <w:jc w:val="center"/>
              <w:rPr>
                <w:b/>
                <w:bCs/>
                <w:color w:val="000000"/>
                <w:sz w:val="15"/>
                <w:szCs w:val="15"/>
              </w:rPr>
            </w:pPr>
            <w:r w:rsidRPr="00DC6E8C">
              <w:rPr>
                <w:rFonts w:hint="eastAsia"/>
                <w:b/>
                <w:bCs/>
                <w:color w:val="000000"/>
                <w:sz w:val="15"/>
                <w:szCs w:val="15"/>
              </w:rPr>
              <w:t>补偿标准（元/单位）</w:t>
            </w:r>
          </w:p>
        </w:tc>
        <w:tc>
          <w:tcPr>
            <w:tcW w:w="294" w:type="pct"/>
            <w:vMerge w:val="restart"/>
            <w:tcBorders>
              <w:top w:val="nil"/>
              <w:left w:val="single" w:sz="4" w:space="0" w:color="auto"/>
              <w:bottom w:val="single" w:sz="4" w:space="0" w:color="auto"/>
              <w:right w:val="single" w:sz="4" w:space="0" w:color="auto"/>
            </w:tcBorders>
            <w:shd w:val="clear" w:color="000000" w:fill="F2F2F2"/>
            <w:vAlign w:val="center"/>
            <w:hideMark/>
          </w:tcPr>
          <w:p w14:paraId="53D42803" w14:textId="77777777" w:rsidR="00DC6E8C" w:rsidRPr="00DC6E8C" w:rsidRDefault="00DC6E8C" w:rsidP="00DC6E8C">
            <w:pPr>
              <w:jc w:val="center"/>
              <w:rPr>
                <w:b/>
                <w:bCs/>
                <w:color w:val="000000"/>
                <w:sz w:val="15"/>
                <w:szCs w:val="15"/>
              </w:rPr>
            </w:pPr>
            <w:r w:rsidRPr="00DC6E8C">
              <w:rPr>
                <w:rFonts w:hint="eastAsia"/>
                <w:b/>
                <w:bCs/>
                <w:color w:val="000000"/>
                <w:sz w:val="15"/>
                <w:szCs w:val="15"/>
              </w:rPr>
              <w:t>数量</w:t>
            </w:r>
          </w:p>
        </w:tc>
        <w:tc>
          <w:tcPr>
            <w:tcW w:w="294" w:type="pct"/>
            <w:vMerge w:val="restart"/>
            <w:tcBorders>
              <w:top w:val="nil"/>
              <w:left w:val="single" w:sz="4" w:space="0" w:color="auto"/>
              <w:bottom w:val="single" w:sz="4" w:space="0" w:color="auto"/>
              <w:right w:val="single" w:sz="4" w:space="0" w:color="auto"/>
            </w:tcBorders>
            <w:shd w:val="clear" w:color="000000" w:fill="F2F2F2"/>
            <w:vAlign w:val="center"/>
            <w:hideMark/>
          </w:tcPr>
          <w:p w14:paraId="0D0FCA71" w14:textId="77777777" w:rsidR="00DC6E8C" w:rsidRPr="00DC6E8C" w:rsidRDefault="00DC6E8C" w:rsidP="00DC6E8C">
            <w:pPr>
              <w:jc w:val="center"/>
              <w:rPr>
                <w:b/>
                <w:bCs/>
                <w:color w:val="000000"/>
                <w:sz w:val="15"/>
                <w:szCs w:val="15"/>
              </w:rPr>
            </w:pPr>
            <w:r w:rsidRPr="00DC6E8C">
              <w:rPr>
                <w:rFonts w:hint="eastAsia"/>
                <w:b/>
                <w:bCs/>
                <w:color w:val="000000"/>
                <w:sz w:val="15"/>
                <w:szCs w:val="15"/>
              </w:rPr>
              <w:t>费用（万元）</w:t>
            </w: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31D6123D"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7C86890B" w14:textId="77777777" w:rsidR="00DC6E8C" w:rsidRPr="00DC6E8C" w:rsidRDefault="00DC6E8C" w:rsidP="00DC6E8C">
            <w:pPr>
              <w:rPr>
                <w:b/>
                <w:bCs/>
                <w:color w:val="000000"/>
                <w:sz w:val="15"/>
                <w:szCs w:val="15"/>
              </w:rPr>
            </w:pPr>
          </w:p>
        </w:tc>
      </w:tr>
      <w:tr w:rsidR="00DC6E8C" w:rsidRPr="00DC6E8C" w14:paraId="0FF7A60D" w14:textId="77777777" w:rsidTr="001F674E">
        <w:trPr>
          <w:trHeight w:val="326"/>
          <w:tblHeader/>
        </w:trPr>
        <w:tc>
          <w:tcPr>
            <w:tcW w:w="294" w:type="pct"/>
            <w:vMerge/>
            <w:tcBorders>
              <w:top w:val="single" w:sz="4" w:space="0" w:color="auto"/>
              <w:left w:val="single" w:sz="4" w:space="0" w:color="auto"/>
              <w:bottom w:val="single" w:sz="4" w:space="0" w:color="auto"/>
              <w:right w:val="single" w:sz="4" w:space="0" w:color="auto"/>
            </w:tcBorders>
            <w:vAlign w:val="center"/>
            <w:hideMark/>
          </w:tcPr>
          <w:p w14:paraId="6DB71F57"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253A4671"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47AD1E03"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5765456F"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6325A630"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36656ABC"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6BBC8C54"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3B607125"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7DE17161"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4CC78761"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1DA178DF"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56A6B450"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54604ED5"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0DBD1F31"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2B625E2A"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77C3300B"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16171E72" w14:textId="77777777" w:rsidR="00DC6E8C" w:rsidRPr="00DC6E8C" w:rsidRDefault="00DC6E8C" w:rsidP="00DC6E8C">
            <w:pPr>
              <w:rPr>
                <w:b/>
                <w:bCs/>
                <w:color w:val="000000"/>
                <w:sz w:val="15"/>
                <w:szCs w:val="15"/>
              </w:rPr>
            </w:pPr>
          </w:p>
        </w:tc>
      </w:tr>
      <w:tr w:rsidR="00DC6E8C" w:rsidRPr="00DC6E8C" w14:paraId="0024E18D" w14:textId="77777777" w:rsidTr="001F674E">
        <w:trPr>
          <w:trHeight w:val="326"/>
          <w:tblHeader/>
        </w:trPr>
        <w:tc>
          <w:tcPr>
            <w:tcW w:w="294" w:type="pct"/>
            <w:vMerge/>
            <w:tcBorders>
              <w:top w:val="single" w:sz="4" w:space="0" w:color="auto"/>
              <w:left w:val="single" w:sz="4" w:space="0" w:color="auto"/>
              <w:bottom w:val="single" w:sz="4" w:space="0" w:color="auto"/>
              <w:right w:val="single" w:sz="4" w:space="0" w:color="auto"/>
            </w:tcBorders>
            <w:vAlign w:val="center"/>
            <w:hideMark/>
          </w:tcPr>
          <w:p w14:paraId="2AAA01C3"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571262CA"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7764CE20"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71448D4B"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6DED7732"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4A02AA3B"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63497704"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1467CFA3"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6D956B5E"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1844D61C"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23D6A573"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7C95E5DF"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1DA08597"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3231A2C9"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353EC3F3"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43F00D54" w14:textId="77777777" w:rsidR="00DC6E8C" w:rsidRPr="00DC6E8C" w:rsidRDefault="00DC6E8C" w:rsidP="00DC6E8C">
            <w:pPr>
              <w:rPr>
                <w:b/>
                <w:bCs/>
                <w:color w:val="000000"/>
                <w:sz w:val="15"/>
                <w:szCs w:val="15"/>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6B3C375D" w14:textId="77777777" w:rsidR="00DC6E8C" w:rsidRPr="00DC6E8C" w:rsidRDefault="00DC6E8C" w:rsidP="00DC6E8C">
            <w:pPr>
              <w:rPr>
                <w:b/>
                <w:bCs/>
                <w:color w:val="000000"/>
                <w:sz w:val="15"/>
                <w:szCs w:val="15"/>
              </w:rPr>
            </w:pPr>
          </w:p>
        </w:tc>
      </w:tr>
      <w:tr w:rsidR="005C59F6" w:rsidRPr="00DC6E8C" w14:paraId="21ED608C"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21ED8DF4" w14:textId="77777777" w:rsidR="00DC6E8C" w:rsidRPr="00DC6E8C" w:rsidRDefault="00DC6E8C" w:rsidP="00DC6E8C">
            <w:pPr>
              <w:jc w:val="center"/>
              <w:rPr>
                <w:b/>
                <w:bCs/>
                <w:color w:val="000000"/>
                <w:sz w:val="15"/>
                <w:szCs w:val="15"/>
              </w:rPr>
            </w:pPr>
            <w:r w:rsidRPr="00DC6E8C">
              <w:rPr>
                <w:rFonts w:hint="eastAsia"/>
                <w:b/>
                <w:bCs/>
                <w:color w:val="000000"/>
                <w:sz w:val="15"/>
                <w:szCs w:val="15"/>
              </w:rPr>
              <w:t>1</w:t>
            </w:r>
          </w:p>
        </w:tc>
        <w:tc>
          <w:tcPr>
            <w:tcW w:w="294" w:type="pct"/>
            <w:tcBorders>
              <w:top w:val="nil"/>
              <w:left w:val="nil"/>
              <w:bottom w:val="single" w:sz="4" w:space="0" w:color="auto"/>
              <w:right w:val="single" w:sz="4" w:space="0" w:color="auto"/>
            </w:tcBorders>
            <w:shd w:val="clear" w:color="000000" w:fill="FFFFFF"/>
            <w:vAlign w:val="center"/>
            <w:hideMark/>
          </w:tcPr>
          <w:p w14:paraId="316B982B" w14:textId="77777777" w:rsidR="00DC6E8C" w:rsidRPr="00DC6E8C" w:rsidRDefault="00DC6E8C" w:rsidP="00DC6E8C">
            <w:pPr>
              <w:jc w:val="center"/>
              <w:rPr>
                <w:b/>
                <w:bCs/>
                <w:color w:val="000000"/>
                <w:sz w:val="15"/>
                <w:szCs w:val="15"/>
              </w:rPr>
            </w:pPr>
            <w:r w:rsidRPr="00DC6E8C">
              <w:rPr>
                <w:rFonts w:hint="eastAsia"/>
                <w:b/>
                <w:bCs/>
                <w:color w:val="000000"/>
                <w:sz w:val="15"/>
                <w:szCs w:val="15"/>
              </w:rPr>
              <w:t>移民基本费用</w:t>
            </w:r>
          </w:p>
        </w:tc>
        <w:tc>
          <w:tcPr>
            <w:tcW w:w="294" w:type="pct"/>
            <w:tcBorders>
              <w:top w:val="nil"/>
              <w:left w:val="nil"/>
              <w:bottom w:val="single" w:sz="4" w:space="0" w:color="auto"/>
              <w:right w:val="single" w:sz="4" w:space="0" w:color="auto"/>
            </w:tcBorders>
            <w:shd w:val="clear" w:color="000000" w:fill="FFFFFF"/>
            <w:vAlign w:val="center"/>
            <w:hideMark/>
          </w:tcPr>
          <w:p w14:paraId="07B97946" w14:textId="77777777" w:rsidR="00DC6E8C" w:rsidRPr="00DC6E8C" w:rsidRDefault="00DC6E8C" w:rsidP="00DC6E8C">
            <w:pPr>
              <w:jc w:val="center"/>
              <w:rPr>
                <w:b/>
                <w:bCs/>
                <w:color w:val="000000"/>
                <w:sz w:val="15"/>
                <w:szCs w:val="15"/>
              </w:rPr>
            </w:pPr>
            <w:r w:rsidRPr="00DC6E8C">
              <w:rPr>
                <w:rFonts w:hint="eastAsia"/>
                <w:b/>
                <w:bCs/>
                <w:color w:val="000000"/>
                <w:sz w:val="15"/>
                <w:szCs w:val="15"/>
              </w:rPr>
              <w:t>万元</w:t>
            </w:r>
          </w:p>
        </w:tc>
        <w:tc>
          <w:tcPr>
            <w:tcW w:w="294" w:type="pct"/>
            <w:tcBorders>
              <w:top w:val="nil"/>
              <w:left w:val="nil"/>
              <w:bottom w:val="single" w:sz="4" w:space="0" w:color="auto"/>
              <w:right w:val="single" w:sz="4" w:space="0" w:color="auto"/>
            </w:tcBorders>
            <w:shd w:val="clear" w:color="000000" w:fill="FFFFFF"/>
            <w:vAlign w:val="center"/>
            <w:hideMark/>
          </w:tcPr>
          <w:p w14:paraId="716E2920"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2A2CA165"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0D386168"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343.20</w:t>
            </w:r>
          </w:p>
        </w:tc>
        <w:tc>
          <w:tcPr>
            <w:tcW w:w="294" w:type="pct"/>
            <w:tcBorders>
              <w:top w:val="nil"/>
              <w:left w:val="nil"/>
              <w:bottom w:val="single" w:sz="4" w:space="0" w:color="auto"/>
              <w:right w:val="single" w:sz="4" w:space="0" w:color="auto"/>
            </w:tcBorders>
            <w:shd w:val="clear" w:color="000000" w:fill="FFFFFF"/>
            <w:vAlign w:val="center"/>
            <w:hideMark/>
          </w:tcPr>
          <w:p w14:paraId="46FD91B9"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0.00</w:t>
            </w:r>
          </w:p>
        </w:tc>
        <w:tc>
          <w:tcPr>
            <w:tcW w:w="294" w:type="pct"/>
            <w:tcBorders>
              <w:top w:val="nil"/>
              <w:left w:val="nil"/>
              <w:bottom w:val="single" w:sz="4" w:space="0" w:color="auto"/>
              <w:right w:val="single" w:sz="4" w:space="0" w:color="auto"/>
            </w:tcBorders>
            <w:shd w:val="clear" w:color="000000" w:fill="FFFFFF"/>
            <w:vAlign w:val="center"/>
            <w:hideMark/>
          </w:tcPr>
          <w:p w14:paraId="08CC2FDE"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0.00</w:t>
            </w:r>
          </w:p>
        </w:tc>
        <w:tc>
          <w:tcPr>
            <w:tcW w:w="294" w:type="pct"/>
            <w:tcBorders>
              <w:top w:val="nil"/>
              <w:left w:val="nil"/>
              <w:bottom w:val="single" w:sz="4" w:space="0" w:color="auto"/>
              <w:right w:val="single" w:sz="4" w:space="0" w:color="auto"/>
            </w:tcBorders>
            <w:shd w:val="clear" w:color="000000" w:fill="FFFFFF"/>
            <w:vAlign w:val="center"/>
            <w:hideMark/>
          </w:tcPr>
          <w:p w14:paraId="1C54F9F8"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704.11</w:t>
            </w:r>
          </w:p>
        </w:tc>
        <w:tc>
          <w:tcPr>
            <w:tcW w:w="294" w:type="pct"/>
            <w:tcBorders>
              <w:top w:val="nil"/>
              <w:left w:val="nil"/>
              <w:bottom w:val="single" w:sz="4" w:space="0" w:color="auto"/>
              <w:right w:val="single" w:sz="4" w:space="0" w:color="auto"/>
            </w:tcBorders>
            <w:shd w:val="clear" w:color="000000" w:fill="FFFFFF"/>
            <w:vAlign w:val="center"/>
            <w:hideMark/>
          </w:tcPr>
          <w:p w14:paraId="030659EB"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 xml:space="preserve"> </w:t>
            </w:r>
          </w:p>
        </w:tc>
        <w:tc>
          <w:tcPr>
            <w:tcW w:w="294" w:type="pct"/>
            <w:tcBorders>
              <w:top w:val="nil"/>
              <w:left w:val="nil"/>
              <w:bottom w:val="single" w:sz="4" w:space="0" w:color="auto"/>
              <w:right w:val="single" w:sz="4" w:space="0" w:color="auto"/>
            </w:tcBorders>
            <w:shd w:val="clear" w:color="000000" w:fill="FFFFFF"/>
            <w:vAlign w:val="center"/>
            <w:hideMark/>
          </w:tcPr>
          <w:p w14:paraId="25B4300A"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0.00</w:t>
            </w:r>
          </w:p>
        </w:tc>
        <w:tc>
          <w:tcPr>
            <w:tcW w:w="294" w:type="pct"/>
            <w:tcBorders>
              <w:top w:val="nil"/>
              <w:left w:val="nil"/>
              <w:bottom w:val="single" w:sz="4" w:space="0" w:color="auto"/>
              <w:right w:val="single" w:sz="4" w:space="0" w:color="auto"/>
            </w:tcBorders>
            <w:shd w:val="clear" w:color="000000" w:fill="FFFFFF"/>
            <w:vAlign w:val="center"/>
            <w:hideMark/>
          </w:tcPr>
          <w:p w14:paraId="0CA3B4CC"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780.75</w:t>
            </w:r>
          </w:p>
        </w:tc>
        <w:tc>
          <w:tcPr>
            <w:tcW w:w="294" w:type="pct"/>
            <w:tcBorders>
              <w:top w:val="nil"/>
              <w:left w:val="nil"/>
              <w:bottom w:val="single" w:sz="4" w:space="0" w:color="auto"/>
              <w:right w:val="single" w:sz="4" w:space="0" w:color="auto"/>
            </w:tcBorders>
            <w:shd w:val="clear" w:color="000000" w:fill="FFFFFF"/>
            <w:vAlign w:val="center"/>
            <w:hideMark/>
          </w:tcPr>
          <w:p w14:paraId="7F5BB352"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0.00</w:t>
            </w:r>
          </w:p>
        </w:tc>
        <w:tc>
          <w:tcPr>
            <w:tcW w:w="294" w:type="pct"/>
            <w:tcBorders>
              <w:top w:val="nil"/>
              <w:left w:val="nil"/>
              <w:bottom w:val="single" w:sz="4" w:space="0" w:color="auto"/>
              <w:right w:val="single" w:sz="4" w:space="0" w:color="auto"/>
            </w:tcBorders>
            <w:shd w:val="clear" w:color="000000" w:fill="FFFFFF"/>
            <w:vAlign w:val="center"/>
            <w:hideMark/>
          </w:tcPr>
          <w:p w14:paraId="7BFB6059"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0.00</w:t>
            </w:r>
          </w:p>
        </w:tc>
        <w:tc>
          <w:tcPr>
            <w:tcW w:w="294" w:type="pct"/>
            <w:tcBorders>
              <w:top w:val="nil"/>
              <w:left w:val="nil"/>
              <w:bottom w:val="single" w:sz="4" w:space="0" w:color="auto"/>
              <w:right w:val="single" w:sz="4" w:space="0" w:color="auto"/>
            </w:tcBorders>
            <w:shd w:val="clear" w:color="000000" w:fill="FFFFFF"/>
            <w:vAlign w:val="center"/>
            <w:hideMark/>
          </w:tcPr>
          <w:p w14:paraId="75AC376E"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538.04</w:t>
            </w:r>
          </w:p>
        </w:tc>
        <w:tc>
          <w:tcPr>
            <w:tcW w:w="294" w:type="pct"/>
            <w:tcBorders>
              <w:top w:val="nil"/>
              <w:left w:val="nil"/>
              <w:bottom w:val="single" w:sz="4" w:space="0" w:color="auto"/>
              <w:right w:val="single" w:sz="4" w:space="0" w:color="auto"/>
            </w:tcBorders>
            <w:shd w:val="clear" w:color="000000" w:fill="FFFFFF"/>
            <w:vAlign w:val="center"/>
            <w:hideMark/>
          </w:tcPr>
          <w:p w14:paraId="6AD775F6"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2366.10 </w:t>
            </w:r>
          </w:p>
        </w:tc>
        <w:tc>
          <w:tcPr>
            <w:tcW w:w="294" w:type="pct"/>
            <w:tcBorders>
              <w:top w:val="nil"/>
              <w:left w:val="nil"/>
              <w:bottom w:val="single" w:sz="4" w:space="0" w:color="auto"/>
              <w:right w:val="single" w:sz="4" w:space="0" w:color="auto"/>
            </w:tcBorders>
            <w:shd w:val="clear" w:color="000000" w:fill="FFFFFF"/>
            <w:vAlign w:val="center"/>
            <w:hideMark/>
          </w:tcPr>
          <w:p w14:paraId="66D55A12" w14:textId="77777777" w:rsidR="00DC6E8C" w:rsidRPr="00DC6E8C" w:rsidRDefault="00DC6E8C" w:rsidP="00DC6E8C">
            <w:pPr>
              <w:jc w:val="center"/>
              <w:rPr>
                <w:b/>
                <w:bCs/>
                <w:color w:val="000000"/>
                <w:sz w:val="15"/>
                <w:szCs w:val="15"/>
              </w:rPr>
            </w:pPr>
            <w:r w:rsidRPr="00DC6E8C">
              <w:rPr>
                <w:rFonts w:hint="eastAsia"/>
                <w:b/>
                <w:bCs/>
                <w:color w:val="000000"/>
                <w:sz w:val="15"/>
                <w:szCs w:val="15"/>
              </w:rPr>
              <w:t>64.81%</w:t>
            </w:r>
          </w:p>
        </w:tc>
      </w:tr>
      <w:tr w:rsidR="005C59F6" w:rsidRPr="00DC6E8C" w14:paraId="55E51738" w14:textId="77777777" w:rsidTr="00DC6E8C">
        <w:trPr>
          <w:trHeight w:val="36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2A9DA5F0" w14:textId="77777777" w:rsidR="00DC6E8C" w:rsidRPr="00DC6E8C" w:rsidRDefault="00DC6E8C" w:rsidP="00DC6E8C">
            <w:pPr>
              <w:jc w:val="center"/>
              <w:rPr>
                <w:b/>
                <w:bCs/>
                <w:color w:val="000000"/>
                <w:sz w:val="15"/>
                <w:szCs w:val="15"/>
              </w:rPr>
            </w:pPr>
            <w:r w:rsidRPr="00DC6E8C">
              <w:rPr>
                <w:rFonts w:hint="eastAsia"/>
                <w:b/>
                <w:bCs/>
                <w:color w:val="000000"/>
                <w:sz w:val="15"/>
                <w:szCs w:val="15"/>
              </w:rPr>
              <w:t>1.1</w:t>
            </w:r>
          </w:p>
        </w:tc>
        <w:tc>
          <w:tcPr>
            <w:tcW w:w="294" w:type="pct"/>
            <w:tcBorders>
              <w:top w:val="nil"/>
              <w:left w:val="nil"/>
              <w:bottom w:val="single" w:sz="4" w:space="0" w:color="auto"/>
              <w:right w:val="single" w:sz="4" w:space="0" w:color="auto"/>
            </w:tcBorders>
            <w:shd w:val="clear" w:color="000000" w:fill="FFFFFF"/>
            <w:vAlign w:val="center"/>
            <w:hideMark/>
          </w:tcPr>
          <w:p w14:paraId="7CF3C22C" w14:textId="77777777" w:rsidR="00DC6E8C" w:rsidRPr="00DC6E8C" w:rsidRDefault="00DC6E8C" w:rsidP="00DC6E8C">
            <w:pPr>
              <w:jc w:val="center"/>
              <w:rPr>
                <w:b/>
                <w:bCs/>
                <w:color w:val="000000"/>
                <w:sz w:val="15"/>
                <w:szCs w:val="15"/>
              </w:rPr>
            </w:pPr>
            <w:r w:rsidRPr="00DC6E8C">
              <w:rPr>
                <w:rFonts w:hint="eastAsia"/>
                <w:b/>
                <w:bCs/>
                <w:color w:val="000000"/>
                <w:sz w:val="15"/>
                <w:szCs w:val="15"/>
              </w:rPr>
              <w:t>永久征地补偿费</w:t>
            </w:r>
          </w:p>
        </w:tc>
        <w:tc>
          <w:tcPr>
            <w:tcW w:w="294" w:type="pct"/>
            <w:tcBorders>
              <w:top w:val="nil"/>
              <w:left w:val="nil"/>
              <w:bottom w:val="single" w:sz="4" w:space="0" w:color="auto"/>
              <w:right w:val="single" w:sz="4" w:space="0" w:color="auto"/>
            </w:tcBorders>
            <w:shd w:val="clear" w:color="000000" w:fill="FFFFFF"/>
            <w:vAlign w:val="center"/>
            <w:hideMark/>
          </w:tcPr>
          <w:p w14:paraId="2E6D17F5" w14:textId="77777777" w:rsidR="00DC6E8C" w:rsidRPr="00DC6E8C" w:rsidRDefault="00DC6E8C" w:rsidP="00DC6E8C">
            <w:pPr>
              <w:jc w:val="center"/>
              <w:rPr>
                <w:b/>
                <w:bCs/>
                <w:color w:val="000000"/>
                <w:sz w:val="15"/>
                <w:szCs w:val="15"/>
              </w:rPr>
            </w:pPr>
            <w:r w:rsidRPr="00DC6E8C">
              <w:rPr>
                <w:rFonts w:hint="eastAsia"/>
                <w:b/>
                <w:bCs/>
                <w:color w:val="000000"/>
                <w:sz w:val="15"/>
                <w:szCs w:val="15"/>
              </w:rPr>
              <w:t>万元</w:t>
            </w:r>
          </w:p>
        </w:tc>
        <w:tc>
          <w:tcPr>
            <w:tcW w:w="294" w:type="pct"/>
            <w:tcBorders>
              <w:top w:val="nil"/>
              <w:left w:val="nil"/>
              <w:bottom w:val="single" w:sz="4" w:space="0" w:color="auto"/>
              <w:right w:val="single" w:sz="4" w:space="0" w:color="auto"/>
            </w:tcBorders>
            <w:shd w:val="clear" w:color="000000" w:fill="FFFFFF"/>
            <w:vAlign w:val="center"/>
            <w:hideMark/>
          </w:tcPr>
          <w:p w14:paraId="2A3CE327"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7CE31E24" w14:textId="77777777" w:rsidR="00DC6E8C" w:rsidRPr="00DC6E8C" w:rsidRDefault="00DC6E8C" w:rsidP="00DC6E8C">
            <w:pPr>
              <w:jc w:val="center"/>
              <w:rPr>
                <w:b/>
                <w:bCs/>
                <w:color w:val="000000"/>
                <w:sz w:val="15"/>
                <w:szCs w:val="15"/>
              </w:rPr>
            </w:pPr>
            <w:r w:rsidRPr="00DC6E8C">
              <w:rPr>
                <w:rFonts w:hint="eastAsia"/>
                <w:b/>
                <w:bCs/>
                <w:color w:val="000000"/>
                <w:sz w:val="15"/>
                <w:szCs w:val="15"/>
              </w:rPr>
              <w:t>55.38</w:t>
            </w:r>
          </w:p>
        </w:tc>
        <w:tc>
          <w:tcPr>
            <w:tcW w:w="294" w:type="pct"/>
            <w:tcBorders>
              <w:top w:val="nil"/>
              <w:left w:val="nil"/>
              <w:bottom w:val="single" w:sz="4" w:space="0" w:color="auto"/>
              <w:right w:val="single" w:sz="4" w:space="0" w:color="auto"/>
            </w:tcBorders>
            <w:shd w:val="clear" w:color="000000" w:fill="FFFFFF"/>
            <w:vAlign w:val="center"/>
            <w:hideMark/>
          </w:tcPr>
          <w:p w14:paraId="30083627" w14:textId="77777777" w:rsidR="00DC6E8C" w:rsidRPr="00DC6E8C" w:rsidRDefault="00DC6E8C" w:rsidP="00DC6E8C">
            <w:pPr>
              <w:jc w:val="center"/>
              <w:rPr>
                <w:b/>
                <w:bCs/>
                <w:color w:val="000000"/>
                <w:sz w:val="15"/>
                <w:szCs w:val="15"/>
              </w:rPr>
            </w:pPr>
            <w:r w:rsidRPr="00DC6E8C">
              <w:rPr>
                <w:rFonts w:hint="eastAsia"/>
                <w:b/>
                <w:bCs/>
                <w:color w:val="000000"/>
                <w:sz w:val="15"/>
                <w:szCs w:val="15"/>
              </w:rPr>
              <w:t>217.95</w:t>
            </w:r>
          </w:p>
        </w:tc>
        <w:tc>
          <w:tcPr>
            <w:tcW w:w="294" w:type="pct"/>
            <w:tcBorders>
              <w:top w:val="nil"/>
              <w:left w:val="nil"/>
              <w:bottom w:val="single" w:sz="4" w:space="0" w:color="auto"/>
              <w:right w:val="single" w:sz="4" w:space="0" w:color="auto"/>
            </w:tcBorders>
            <w:shd w:val="clear" w:color="000000" w:fill="FFFFFF"/>
            <w:vAlign w:val="center"/>
            <w:hideMark/>
          </w:tcPr>
          <w:p w14:paraId="46123F5F"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45160B1C"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79B504B7" w14:textId="77777777" w:rsidR="00DC6E8C" w:rsidRPr="00DC6E8C" w:rsidRDefault="00DC6E8C" w:rsidP="00DC6E8C">
            <w:pPr>
              <w:jc w:val="center"/>
              <w:rPr>
                <w:b/>
                <w:bCs/>
                <w:color w:val="000000"/>
                <w:sz w:val="15"/>
                <w:szCs w:val="15"/>
              </w:rPr>
            </w:pPr>
            <w:r w:rsidRPr="00DC6E8C">
              <w:rPr>
                <w:rFonts w:hint="eastAsia"/>
                <w:b/>
                <w:bCs/>
                <w:color w:val="000000"/>
                <w:sz w:val="15"/>
                <w:szCs w:val="15"/>
              </w:rPr>
              <w:t>641.67</w:t>
            </w:r>
          </w:p>
        </w:tc>
        <w:tc>
          <w:tcPr>
            <w:tcW w:w="294" w:type="pct"/>
            <w:tcBorders>
              <w:top w:val="nil"/>
              <w:left w:val="nil"/>
              <w:bottom w:val="single" w:sz="4" w:space="0" w:color="auto"/>
              <w:right w:val="single" w:sz="4" w:space="0" w:color="auto"/>
            </w:tcBorders>
            <w:shd w:val="clear" w:color="000000" w:fill="FFFFFF"/>
            <w:vAlign w:val="center"/>
            <w:hideMark/>
          </w:tcPr>
          <w:p w14:paraId="3082CEA0"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253DAA91"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49C5395E" w14:textId="77777777" w:rsidR="00DC6E8C" w:rsidRPr="00DC6E8C" w:rsidRDefault="00DC6E8C" w:rsidP="00DC6E8C">
            <w:pPr>
              <w:jc w:val="center"/>
              <w:rPr>
                <w:b/>
                <w:bCs/>
                <w:color w:val="000000"/>
                <w:sz w:val="15"/>
                <w:szCs w:val="15"/>
              </w:rPr>
            </w:pPr>
            <w:r w:rsidRPr="00DC6E8C">
              <w:rPr>
                <w:rFonts w:hint="eastAsia"/>
                <w:b/>
                <w:bCs/>
                <w:color w:val="000000"/>
                <w:sz w:val="15"/>
                <w:szCs w:val="15"/>
              </w:rPr>
              <w:t>494.01</w:t>
            </w:r>
          </w:p>
        </w:tc>
        <w:tc>
          <w:tcPr>
            <w:tcW w:w="294" w:type="pct"/>
            <w:tcBorders>
              <w:top w:val="nil"/>
              <w:left w:val="nil"/>
              <w:bottom w:val="single" w:sz="4" w:space="0" w:color="auto"/>
              <w:right w:val="single" w:sz="4" w:space="0" w:color="auto"/>
            </w:tcBorders>
            <w:shd w:val="clear" w:color="000000" w:fill="FFFFFF"/>
            <w:vAlign w:val="center"/>
            <w:hideMark/>
          </w:tcPr>
          <w:p w14:paraId="2E36A9EF"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0222070D"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6E752D4D" w14:textId="77777777" w:rsidR="00DC6E8C" w:rsidRPr="00DC6E8C" w:rsidRDefault="00DC6E8C" w:rsidP="00DC6E8C">
            <w:pPr>
              <w:jc w:val="center"/>
              <w:rPr>
                <w:b/>
                <w:bCs/>
                <w:color w:val="000000"/>
                <w:sz w:val="15"/>
                <w:szCs w:val="15"/>
              </w:rPr>
            </w:pPr>
            <w:r w:rsidRPr="00DC6E8C">
              <w:rPr>
                <w:rFonts w:hint="eastAsia"/>
                <w:b/>
                <w:bCs/>
                <w:color w:val="000000"/>
                <w:sz w:val="15"/>
                <w:szCs w:val="15"/>
              </w:rPr>
              <w:t>453.72</w:t>
            </w:r>
          </w:p>
        </w:tc>
        <w:tc>
          <w:tcPr>
            <w:tcW w:w="294" w:type="pct"/>
            <w:tcBorders>
              <w:top w:val="nil"/>
              <w:left w:val="nil"/>
              <w:bottom w:val="single" w:sz="4" w:space="0" w:color="auto"/>
              <w:right w:val="single" w:sz="4" w:space="0" w:color="auto"/>
            </w:tcBorders>
            <w:shd w:val="clear" w:color="000000" w:fill="FFFFFF"/>
            <w:vAlign w:val="center"/>
            <w:hideMark/>
          </w:tcPr>
          <w:p w14:paraId="2057C9EE"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1807.35 </w:t>
            </w:r>
          </w:p>
        </w:tc>
        <w:tc>
          <w:tcPr>
            <w:tcW w:w="294" w:type="pct"/>
            <w:tcBorders>
              <w:top w:val="nil"/>
              <w:left w:val="nil"/>
              <w:bottom w:val="single" w:sz="4" w:space="0" w:color="auto"/>
              <w:right w:val="single" w:sz="4" w:space="0" w:color="auto"/>
            </w:tcBorders>
            <w:shd w:val="clear" w:color="000000" w:fill="FFFFFF"/>
            <w:vAlign w:val="center"/>
            <w:hideMark/>
          </w:tcPr>
          <w:p w14:paraId="62EA69AE" w14:textId="77777777" w:rsidR="00DC6E8C" w:rsidRPr="00DC6E8C" w:rsidRDefault="00DC6E8C" w:rsidP="00DC6E8C">
            <w:pPr>
              <w:jc w:val="center"/>
              <w:rPr>
                <w:b/>
                <w:bCs/>
                <w:color w:val="000000"/>
                <w:sz w:val="15"/>
                <w:szCs w:val="15"/>
              </w:rPr>
            </w:pPr>
            <w:r w:rsidRPr="00DC6E8C">
              <w:rPr>
                <w:rFonts w:hint="eastAsia"/>
                <w:b/>
                <w:bCs/>
                <w:color w:val="000000"/>
                <w:sz w:val="15"/>
                <w:szCs w:val="15"/>
              </w:rPr>
              <w:t>49.50%</w:t>
            </w:r>
          </w:p>
        </w:tc>
      </w:tr>
      <w:tr w:rsidR="005C59F6" w:rsidRPr="00DC6E8C" w14:paraId="7C673D31"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50B8A578" w14:textId="77777777" w:rsidR="00DC6E8C" w:rsidRPr="00DC6E8C" w:rsidRDefault="00DC6E8C" w:rsidP="00DC6E8C">
            <w:pPr>
              <w:jc w:val="center"/>
              <w:rPr>
                <w:color w:val="000000"/>
                <w:sz w:val="15"/>
                <w:szCs w:val="15"/>
              </w:rPr>
            </w:pPr>
            <w:r w:rsidRPr="00DC6E8C">
              <w:rPr>
                <w:rFonts w:hint="eastAsia"/>
                <w:color w:val="000000"/>
                <w:sz w:val="15"/>
                <w:szCs w:val="15"/>
              </w:rPr>
              <w:lastRenderedPageBreak/>
              <w:t>1.1.1</w:t>
            </w:r>
          </w:p>
        </w:tc>
        <w:tc>
          <w:tcPr>
            <w:tcW w:w="294" w:type="pct"/>
            <w:tcBorders>
              <w:top w:val="nil"/>
              <w:left w:val="nil"/>
              <w:bottom w:val="single" w:sz="4" w:space="0" w:color="auto"/>
              <w:right w:val="single" w:sz="4" w:space="0" w:color="auto"/>
            </w:tcBorders>
            <w:shd w:val="clear" w:color="000000" w:fill="FFFFFF"/>
            <w:vAlign w:val="center"/>
            <w:hideMark/>
          </w:tcPr>
          <w:p w14:paraId="56B0DC89" w14:textId="77777777" w:rsidR="00DC6E8C" w:rsidRPr="00DC6E8C" w:rsidRDefault="00DC6E8C" w:rsidP="00DC6E8C">
            <w:pPr>
              <w:jc w:val="center"/>
              <w:rPr>
                <w:color w:val="000000"/>
                <w:sz w:val="15"/>
                <w:szCs w:val="15"/>
              </w:rPr>
            </w:pPr>
            <w:r w:rsidRPr="00DC6E8C">
              <w:rPr>
                <w:rFonts w:hint="eastAsia"/>
                <w:color w:val="000000"/>
                <w:sz w:val="15"/>
                <w:szCs w:val="15"/>
              </w:rPr>
              <w:t>耕地</w:t>
            </w:r>
          </w:p>
        </w:tc>
        <w:tc>
          <w:tcPr>
            <w:tcW w:w="294" w:type="pct"/>
            <w:tcBorders>
              <w:top w:val="nil"/>
              <w:left w:val="nil"/>
              <w:bottom w:val="single" w:sz="4" w:space="0" w:color="auto"/>
              <w:right w:val="single" w:sz="4" w:space="0" w:color="auto"/>
            </w:tcBorders>
            <w:shd w:val="clear" w:color="000000" w:fill="FFFFFF"/>
            <w:vAlign w:val="center"/>
            <w:hideMark/>
          </w:tcPr>
          <w:p w14:paraId="5A095BD8" w14:textId="77777777" w:rsidR="00DC6E8C" w:rsidRPr="00DC6E8C" w:rsidRDefault="00DC6E8C" w:rsidP="00DC6E8C">
            <w:pPr>
              <w:jc w:val="center"/>
              <w:rPr>
                <w:color w:val="000000"/>
                <w:sz w:val="15"/>
                <w:szCs w:val="15"/>
              </w:rPr>
            </w:pPr>
            <w:r w:rsidRPr="00DC6E8C">
              <w:rPr>
                <w:rFonts w:hint="eastAsia"/>
                <w:color w:val="000000"/>
                <w:sz w:val="15"/>
                <w:szCs w:val="15"/>
              </w:rPr>
              <w:t>亩</w:t>
            </w:r>
          </w:p>
        </w:tc>
        <w:tc>
          <w:tcPr>
            <w:tcW w:w="294" w:type="pct"/>
            <w:tcBorders>
              <w:top w:val="nil"/>
              <w:left w:val="nil"/>
              <w:bottom w:val="single" w:sz="4" w:space="0" w:color="auto"/>
              <w:right w:val="single" w:sz="4" w:space="0" w:color="auto"/>
            </w:tcBorders>
            <w:shd w:val="clear" w:color="000000" w:fill="FFFFFF"/>
            <w:vAlign w:val="center"/>
            <w:hideMark/>
          </w:tcPr>
          <w:p w14:paraId="341552C6" w14:textId="77777777" w:rsidR="00DC6E8C" w:rsidRPr="00DC6E8C" w:rsidRDefault="00DC6E8C" w:rsidP="00DC6E8C">
            <w:pPr>
              <w:jc w:val="center"/>
              <w:rPr>
                <w:color w:val="000000"/>
                <w:sz w:val="15"/>
                <w:szCs w:val="15"/>
              </w:rPr>
            </w:pPr>
            <w:r w:rsidRPr="00DC6E8C">
              <w:rPr>
                <w:rFonts w:hint="eastAsia"/>
                <w:color w:val="000000"/>
                <w:sz w:val="15"/>
                <w:szCs w:val="15"/>
              </w:rPr>
              <w:t>60000</w:t>
            </w:r>
          </w:p>
        </w:tc>
        <w:tc>
          <w:tcPr>
            <w:tcW w:w="294" w:type="pct"/>
            <w:tcBorders>
              <w:top w:val="nil"/>
              <w:left w:val="nil"/>
              <w:bottom w:val="single" w:sz="4" w:space="0" w:color="auto"/>
              <w:right w:val="single" w:sz="4" w:space="0" w:color="auto"/>
            </w:tcBorders>
            <w:shd w:val="clear" w:color="000000" w:fill="FFFFFF"/>
            <w:vAlign w:val="center"/>
            <w:hideMark/>
          </w:tcPr>
          <w:p w14:paraId="31153F96" w14:textId="77777777" w:rsidR="00DC6E8C" w:rsidRPr="00DC6E8C" w:rsidRDefault="00DC6E8C" w:rsidP="00DC6E8C">
            <w:pPr>
              <w:jc w:val="center"/>
              <w:rPr>
                <w:color w:val="000000"/>
                <w:sz w:val="15"/>
                <w:szCs w:val="15"/>
              </w:rPr>
            </w:pPr>
            <w:r w:rsidRPr="00DC6E8C">
              <w:rPr>
                <w:rFonts w:hint="eastAsia"/>
                <w:color w:val="000000"/>
                <w:sz w:val="15"/>
                <w:szCs w:val="15"/>
              </w:rPr>
              <w:t>2.13</w:t>
            </w:r>
          </w:p>
        </w:tc>
        <w:tc>
          <w:tcPr>
            <w:tcW w:w="294" w:type="pct"/>
            <w:tcBorders>
              <w:top w:val="nil"/>
              <w:left w:val="nil"/>
              <w:bottom w:val="single" w:sz="4" w:space="0" w:color="auto"/>
              <w:right w:val="single" w:sz="4" w:space="0" w:color="auto"/>
            </w:tcBorders>
            <w:shd w:val="clear" w:color="000000" w:fill="FFFFFF"/>
            <w:vAlign w:val="center"/>
            <w:hideMark/>
          </w:tcPr>
          <w:p w14:paraId="1735262D" w14:textId="77777777" w:rsidR="00DC6E8C" w:rsidRPr="00DC6E8C" w:rsidRDefault="00DC6E8C" w:rsidP="00DC6E8C">
            <w:pPr>
              <w:jc w:val="center"/>
              <w:rPr>
                <w:color w:val="000000"/>
                <w:sz w:val="15"/>
                <w:szCs w:val="15"/>
              </w:rPr>
            </w:pPr>
            <w:r w:rsidRPr="00DC6E8C">
              <w:rPr>
                <w:rFonts w:hint="eastAsia"/>
                <w:color w:val="000000"/>
                <w:sz w:val="15"/>
                <w:szCs w:val="15"/>
              </w:rPr>
              <w:t>12.78</w:t>
            </w:r>
          </w:p>
        </w:tc>
        <w:tc>
          <w:tcPr>
            <w:tcW w:w="294" w:type="pct"/>
            <w:tcBorders>
              <w:top w:val="nil"/>
              <w:left w:val="nil"/>
              <w:bottom w:val="single" w:sz="4" w:space="0" w:color="auto"/>
              <w:right w:val="single" w:sz="4" w:space="0" w:color="auto"/>
            </w:tcBorders>
            <w:shd w:val="clear" w:color="000000" w:fill="FFFFFF"/>
            <w:vAlign w:val="center"/>
            <w:hideMark/>
          </w:tcPr>
          <w:p w14:paraId="6D06472A" w14:textId="77777777" w:rsidR="00DC6E8C" w:rsidRPr="00DC6E8C" w:rsidRDefault="00DC6E8C" w:rsidP="00DC6E8C">
            <w:pPr>
              <w:jc w:val="center"/>
              <w:rPr>
                <w:color w:val="000000"/>
                <w:sz w:val="15"/>
                <w:szCs w:val="15"/>
              </w:rPr>
            </w:pPr>
            <w:r w:rsidRPr="00DC6E8C">
              <w:rPr>
                <w:rFonts w:hint="eastAsia"/>
                <w:color w:val="000000"/>
                <w:sz w:val="15"/>
                <w:szCs w:val="15"/>
              </w:rPr>
              <w:t>60000</w:t>
            </w:r>
          </w:p>
        </w:tc>
        <w:tc>
          <w:tcPr>
            <w:tcW w:w="294" w:type="pct"/>
            <w:tcBorders>
              <w:top w:val="nil"/>
              <w:left w:val="nil"/>
              <w:bottom w:val="single" w:sz="4" w:space="0" w:color="auto"/>
              <w:right w:val="single" w:sz="4" w:space="0" w:color="auto"/>
            </w:tcBorders>
            <w:shd w:val="clear" w:color="000000" w:fill="FFFFFF"/>
            <w:vAlign w:val="center"/>
            <w:hideMark/>
          </w:tcPr>
          <w:p w14:paraId="24E506A7" w14:textId="77777777" w:rsidR="00DC6E8C" w:rsidRPr="00DC6E8C" w:rsidRDefault="00DC6E8C" w:rsidP="00DC6E8C">
            <w:pPr>
              <w:jc w:val="center"/>
              <w:rPr>
                <w:color w:val="000000"/>
                <w:sz w:val="15"/>
                <w:szCs w:val="15"/>
              </w:rPr>
            </w:pPr>
            <w:r w:rsidRPr="00DC6E8C">
              <w:rPr>
                <w:rFonts w:hint="eastAsia"/>
                <w:color w:val="000000"/>
                <w:sz w:val="15"/>
                <w:szCs w:val="15"/>
              </w:rPr>
              <w:t>64.93</w:t>
            </w:r>
          </w:p>
        </w:tc>
        <w:tc>
          <w:tcPr>
            <w:tcW w:w="294" w:type="pct"/>
            <w:tcBorders>
              <w:top w:val="nil"/>
              <w:left w:val="nil"/>
              <w:bottom w:val="single" w:sz="4" w:space="0" w:color="auto"/>
              <w:right w:val="single" w:sz="4" w:space="0" w:color="auto"/>
            </w:tcBorders>
            <w:shd w:val="clear" w:color="000000" w:fill="FFFFFF"/>
            <w:vAlign w:val="center"/>
            <w:hideMark/>
          </w:tcPr>
          <w:p w14:paraId="013CF9D5" w14:textId="77777777" w:rsidR="00DC6E8C" w:rsidRPr="00DC6E8C" w:rsidRDefault="00DC6E8C" w:rsidP="00DC6E8C">
            <w:pPr>
              <w:jc w:val="center"/>
              <w:rPr>
                <w:color w:val="000000"/>
                <w:sz w:val="15"/>
                <w:szCs w:val="15"/>
              </w:rPr>
            </w:pPr>
            <w:r w:rsidRPr="00DC6E8C">
              <w:rPr>
                <w:rFonts w:hint="eastAsia"/>
                <w:color w:val="000000"/>
                <w:sz w:val="15"/>
                <w:szCs w:val="15"/>
              </w:rPr>
              <w:t>389.58</w:t>
            </w:r>
          </w:p>
        </w:tc>
        <w:tc>
          <w:tcPr>
            <w:tcW w:w="294" w:type="pct"/>
            <w:tcBorders>
              <w:top w:val="nil"/>
              <w:left w:val="nil"/>
              <w:bottom w:val="single" w:sz="4" w:space="0" w:color="auto"/>
              <w:right w:val="single" w:sz="4" w:space="0" w:color="auto"/>
            </w:tcBorders>
            <w:shd w:val="clear" w:color="000000" w:fill="FFFFFF"/>
            <w:vAlign w:val="center"/>
            <w:hideMark/>
          </w:tcPr>
          <w:p w14:paraId="1B490698" w14:textId="77777777" w:rsidR="00DC6E8C" w:rsidRPr="00DC6E8C" w:rsidRDefault="00DC6E8C" w:rsidP="00DC6E8C">
            <w:pPr>
              <w:jc w:val="center"/>
              <w:rPr>
                <w:color w:val="000000"/>
                <w:sz w:val="15"/>
                <w:szCs w:val="15"/>
              </w:rPr>
            </w:pPr>
            <w:r w:rsidRPr="00DC6E8C">
              <w:rPr>
                <w:rFonts w:hint="eastAsia"/>
                <w:color w:val="000000"/>
                <w:sz w:val="15"/>
                <w:szCs w:val="15"/>
              </w:rPr>
              <w:t>60000</w:t>
            </w:r>
          </w:p>
        </w:tc>
        <w:tc>
          <w:tcPr>
            <w:tcW w:w="294" w:type="pct"/>
            <w:tcBorders>
              <w:top w:val="nil"/>
              <w:left w:val="nil"/>
              <w:bottom w:val="single" w:sz="4" w:space="0" w:color="auto"/>
              <w:right w:val="single" w:sz="4" w:space="0" w:color="auto"/>
            </w:tcBorders>
            <w:shd w:val="clear" w:color="000000" w:fill="FFFFFF"/>
            <w:vAlign w:val="center"/>
            <w:hideMark/>
          </w:tcPr>
          <w:p w14:paraId="5B8EC11F"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0E93A7AE"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51947F19" w14:textId="77777777" w:rsidR="00DC6E8C" w:rsidRPr="00DC6E8C" w:rsidRDefault="00DC6E8C" w:rsidP="00DC6E8C">
            <w:pPr>
              <w:jc w:val="center"/>
              <w:rPr>
                <w:color w:val="000000"/>
                <w:sz w:val="15"/>
                <w:szCs w:val="15"/>
              </w:rPr>
            </w:pPr>
            <w:r w:rsidRPr="00DC6E8C">
              <w:rPr>
                <w:rFonts w:hint="eastAsia"/>
                <w:color w:val="000000"/>
                <w:sz w:val="15"/>
                <w:szCs w:val="15"/>
              </w:rPr>
              <w:t>60000</w:t>
            </w:r>
          </w:p>
        </w:tc>
        <w:tc>
          <w:tcPr>
            <w:tcW w:w="294" w:type="pct"/>
            <w:tcBorders>
              <w:top w:val="nil"/>
              <w:left w:val="nil"/>
              <w:bottom w:val="single" w:sz="4" w:space="0" w:color="auto"/>
              <w:right w:val="single" w:sz="4" w:space="0" w:color="auto"/>
            </w:tcBorders>
            <w:shd w:val="clear" w:color="000000" w:fill="FFFFFF"/>
            <w:vAlign w:val="center"/>
            <w:hideMark/>
          </w:tcPr>
          <w:p w14:paraId="48DCC776" w14:textId="77777777" w:rsidR="00DC6E8C" w:rsidRPr="00DC6E8C" w:rsidRDefault="00DC6E8C" w:rsidP="00DC6E8C">
            <w:pPr>
              <w:jc w:val="center"/>
              <w:rPr>
                <w:color w:val="000000"/>
                <w:sz w:val="15"/>
                <w:szCs w:val="15"/>
              </w:rPr>
            </w:pPr>
            <w:r w:rsidRPr="00DC6E8C">
              <w:rPr>
                <w:rFonts w:hint="eastAsia"/>
                <w:color w:val="000000"/>
                <w:sz w:val="15"/>
                <w:szCs w:val="15"/>
              </w:rPr>
              <w:t>60.33</w:t>
            </w:r>
          </w:p>
        </w:tc>
        <w:tc>
          <w:tcPr>
            <w:tcW w:w="294" w:type="pct"/>
            <w:tcBorders>
              <w:top w:val="nil"/>
              <w:left w:val="nil"/>
              <w:bottom w:val="single" w:sz="4" w:space="0" w:color="auto"/>
              <w:right w:val="single" w:sz="4" w:space="0" w:color="auto"/>
            </w:tcBorders>
            <w:shd w:val="clear" w:color="000000" w:fill="FFFFFF"/>
            <w:vAlign w:val="center"/>
            <w:hideMark/>
          </w:tcPr>
          <w:p w14:paraId="58DCCA7D" w14:textId="77777777" w:rsidR="00DC6E8C" w:rsidRPr="00DC6E8C" w:rsidRDefault="00DC6E8C" w:rsidP="00DC6E8C">
            <w:pPr>
              <w:jc w:val="center"/>
              <w:rPr>
                <w:color w:val="000000"/>
                <w:sz w:val="15"/>
                <w:szCs w:val="15"/>
              </w:rPr>
            </w:pPr>
            <w:r w:rsidRPr="00DC6E8C">
              <w:rPr>
                <w:rFonts w:hint="eastAsia"/>
                <w:color w:val="000000"/>
                <w:sz w:val="15"/>
                <w:szCs w:val="15"/>
              </w:rPr>
              <w:t>361.98</w:t>
            </w:r>
          </w:p>
        </w:tc>
        <w:tc>
          <w:tcPr>
            <w:tcW w:w="294" w:type="pct"/>
            <w:tcBorders>
              <w:top w:val="nil"/>
              <w:left w:val="nil"/>
              <w:bottom w:val="single" w:sz="4" w:space="0" w:color="auto"/>
              <w:right w:val="single" w:sz="4" w:space="0" w:color="auto"/>
            </w:tcBorders>
            <w:shd w:val="clear" w:color="000000" w:fill="FFFFFF"/>
            <w:vAlign w:val="center"/>
            <w:hideMark/>
          </w:tcPr>
          <w:p w14:paraId="29510856"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764.34 </w:t>
            </w:r>
          </w:p>
        </w:tc>
        <w:tc>
          <w:tcPr>
            <w:tcW w:w="294" w:type="pct"/>
            <w:tcBorders>
              <w:top w:val="nil"/>
              <w:left w:val="nil"/>
              <w:bottom w:val="single" w:sz="4" w:space="0" w:color="auto"/>
              <w:right w:val="single" w:sz="4" w:space="0" w:color="auto"/>
            </w:tcBorders>
            <w:shd w:val="clear" w:color="000000" w:fill="FFFFFF"/>
            <w:vAlign w:val="center"/>
            <w:hideMark/>
          </w:tcPr>
          <w:p w14:paraId="24B98670" w14:textId="77777777" w:rsidR="00DC6E8C" w:rsidRPr="00DC6E8C" w:rsidRDefault="00DC6E8C" w:rsidP="00DC6E8C">
            <w:pPr>
              <w:jc w:val="center"/>
              <w:rPr>
                <w:b/>
                <w:bCs/>
                <w:color w:val="000000"/>
                <w:sz w:val="15"/>
                <w:szCs w:val="15"/>
              </w:rPr>
            </w:pPr>
            <w:r w:rsidRPr="00DC6E8C">
              <w:rPr>
                <w:rFonts w:hint="eastAsia"/>
                <w:b/>
                <w:bCs/>
                <w:color w:val="000000"/>
                <w:sz w:val="15"/>
                <w:szCs w:val="15"/>
              </w:rPr>
              <w:t>20.94%</w:t>
            </w:r>
          </w:p>
        </w:tc>
      </w:tr>
      <w:tr w:rsidR="005C59F6" w:rsidRPr="00DC6E8C" w14:paraId="0EFC1871"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1FA37E15" w14:textId="77777777" w:rsidR="00DC6E8C" w:rsidRPr="00DC6E8C" w:rsidRDefault="00DC6E8C" w:rsidP="00DC6E8C">
            <w:pPr>
              <w:jc w:val="center"/>
              <w:rPr>
                <w:color w:val="000000"/>
                <w:sz w:val="15"/>
                <w:szCs w:val="15"/>
              </w:rPr>
            </w:pPr>
            <w:r w:rsidRPr="00DC6E8C">
              <w:rPr>
                <w:rFonts w:hint="eastAsia"/>
                <w:color w:val="000000"/>
                <w:sz w:val="15"/>
                <w:szCs w:val="15"/>
              </w:rPr>
              <w:t>1.1.2</w:t>
            </w:r>
          </w:p>
        </w:tc>
        <w:tc>
          <w:tcPr>
            <w:tcW w:w="294" w:type="pct"/>
            <w:tcBorders>
              <w:top w:val="nil"/>
              <w:left w:val="nil"/>
              <w:bottom w:val="single" w:sz="4" w:space="0" w:color="auto"/>
              <w:right w:val="single" w:sz="4" w:space="0" w:color="auto"/>
            </w:tcBorders>
            <w:shd w:val="clear" w:color="000000" w:fill="FFFFFF"/>
            <w:vAlign w:val="center"/>
            <w:hideMark/>
          </w:tcPr>
          <w:p w14:paraId="5E28BA14" w14:textId="77777777" w:rsidR="00DC6E8C" w:rsidRPr="00DC6E8C" w:rsidRDefault="00DC6E8C" w:rsidP="00DC6E8C">
            <w:pPr>
              <w:jc w:val="center"/>
              <w:rPr>
                <w:color w:val="000000"/>
                <w:sz w:val="15"/>
                <w:szCs w:val="15"/>
              </w:rPr>
            </w:pPr>
            <w:r w:rsidRPr="00DC6E8C">
              <w:rPr>
                <w:rFonts w:hint="eastAsia"/>
                <w:color w:val="000000"/>
                <w:sz w:val="15"/>
                <w:szCs w:val="15"/>
              </w:rPr>
              <w:t>林地</w:t>
            </w:r>
          </w:p>
        </w:tc>
        <w:tc>
          <w:tcPr>
            <w:tcW w:w="294" w:type="pct"/>
            <w:tcBorders>
              <w:top w:val="nil"/>
              <w:left w:val="nil"/>
              <w:bottom w:val="single" w:sz="4" w:space="0" w:color="auto"/>
              <w:right w:val="single" w:sz="4" w:space="0" w:color="auto"/>
            </w:tcBorders>
            <w:shd w:val="clear" w:color="000000" w:fill="FFFFFF"/>
            <w:vAlign w:val="center"/>
            <w:hideMark/>
          </w:tcPr>
          <w:p w14:paraId="5B7771EC" w14:textId="77777777" w:rsidR="00DC6E8C" w:rsidRPr="00DC6E8C" w:rsidRDefault="00DC6E8C" w:rsidP="00DC6E8C">
            <w:pPr>
              <w:jc w:val="center"/>
              <w:rPr>
                <w:color w:val="000000"/>
                <w:sz w:val="15"/>
                <w:szCs w:val="15"/>
              </w:rPr>
            </w:pPr>
            <w:r w:rsidRPr="00DC6E8C">
              <w:rPr>
                <w:rFonts w:hint="eastAsia"/>
                <w:color w:val="000000"/>
                <w:sz w:val="15"/>
                <w:szCs w:val="15"/>
              </w:rPr>
              <w:t>亩</w:t>
            </w:r>
          </w:p>
        </w:tc>
        <w:tc>
          <w:tcPr>
            <w:tcW w:w="294" w:type="pct"/>
            <w:tcBorders>
              <w:top w:val="nil"/>
              <w:left w:val="nil"/>
              <w:bottom w:val="single" w:sz="4" w:space="0" w:color="auto"/>
              <w:right w:val="single" w:sz="4" w:space="0" w:color="auto"/>
            </w:tcBorders>
            <w:shd w:val="clear" w:color="000000" w:fill="FFFFFF"/>
            <w:vAlign w:val="center"/>
            <w:hideMark/>
          </w:tcPr>
          <w:p w14:paraId="105A50B7" w14:textId="77777777" w:rsidR="00DC6E8C" w:rsidRPr="00DC6E8C" w:rsidRDefault="00DC6E8C" w:rsidP="00DC6E8C">
            <w:pPr>
              <w:jc w:val="center"/>
              <w:rPr>
                <w:color w:val="000000"/>
                <w:sz w:val="15"/>
                <w:szCs w:val="15"/>
              </w:rPr>
            </w:pPr>
            <w:r w:rsidRPr="00DC6E8C">
              <w:rPr>
                <w:rFonts w:hint="eastAsia"/>
                <w:color w:val="000000"/>
                <w:sz w:val="15"/>
                <w:szCs w:val="15"/>
              </w:rPr>
              <w:t>30000</w:t>
            </w:r>
          </w:p>
        </w:tc>
        <w:tc>
          <w:tcPr>
            <w:tcW w:w="294" w:type="pct"/>
            <w:tcBorders>
              <w:top w:val="nil"/>
              <w:left w:val="nil"/>
              <w:bottom w:val="single" w:sz="4" w:space="0" w:color="auto"/>
              <w:right w:val="single" w:sz="4" w:space="0" w:color="auto"/>
            </w:tcBorders>
            <w:shd w:val="clear" w:color="000000" w:fill="FFFFFF"/>
            <w:vAlign w:val="center"/>
            <w:hideMark/>
          </w:tcPr>
          <w:p w14:paraId="73D7381F" w14:textId="77777777" w:rsidR="00DC6E8C" w:rsidRPr="00DC6E8C" w:rsidRDefault="00DC6E8C" w:rsidP="00DC6E8C">
            <w:pPr>
              <w:jc w:val="center"/>
              <w:rPr>
                <w:color w:val="000000"/>
                <w:sz w:val="15"/>
                <w:szCs w:val="15"/>
              </w:rPr>
            </w:pPr>
            <w:r w:rsidRPr="00DC6E8C">
              <w:rPr>
                <w:rFonts w:hint="eastAsia"/>
                <w:color w:val="000000"/>
                <w:sz w:val="15"/>
                <w:szCs w:val="15"/>
              </w:rPr>
              <w:t>8.99</w:t>
            </w:r>
          </w:p>
        </w:tc>
        <w:tc>
          <w:tcPr>
            <w:tcW w:w="294" w:type="pct"/>
            <w:tcBorders>
              <w:top w:val="nil"/>
              <w:left w:val="nil"/>
              <w:bottom w:val="single" w:sz="4" w:space="0" w:color="auto"/>
              <w:right w:val="single" w:sz="4" w:space="0" w:color="auto"/>
            </w:tcBorders>
            <w:shd w:val="clear" w:color="000000" w:fill="FFFFFF"/>
            <w:vAlign w:val="center"/>
            <w:hideMark/>
          </w:tcPr>
          <w:p w14:paraId="2290ED95" w14:textId="77777777" w:rsidR="00DC6E8C" w:rsidRPr="00DC6E8C" w:rsidRDefault="00DC6E8C" w:rsidP="00DC6E8C">
            <w:pPr>
              <w:jc w:val="center"/>
              <w:rPr>
                <w:color w:val="000000"/>
                <w:sz w:val="15"/>
                <w:szCs w:val="15"/>
              </w:rPr>
            </w:pPr>
            <w:r w:rsidRPr="00DC6E8C">
              <w:rPr>
                <w:rFonts w:hint="eastAsia"/>
                <w:color w:val="000000"/>
                <w:sz w:val="15"/>
                <w:szCs w:val="15"/>
              </w:rPr>
              <w:t>26.97</w:t>
            </w:r>
          </w:p>
        </w:tc>
        <w:tc>
          <w:tcPr>
            <w:tcW w:w="294" w:type="pct"/>
            <w:tcBorders>
              <w:top w:val="nil"/>
              <w:left w:val="nil"/>
              <w:bottom w:val="single" w:sz="4" w:space="0" w:color="auto"/>
              <w:right w:val="single" w:sz="4" w:space="0" w:color="auto"/>
            </w:tcBorders>
            <w:shd w:val="clear" w:color="000000" w:fill="FFFFFF"/>
            <w:vAlign w:val="center"/>
            <w:hideMark/>
          </w:tcPr>
          <w:p w14:paraId="2CF72B65" w14:textId="77777777" w:rsidR="00DC6E8C" w:rsidRPr="00DC6E8C" w:rsidRDefault="00DC6E8C" w:rsidP="00DC6E8C">
            <w:pPr>
              <w:jc w:val="center"/>
              <w:rPr>
                <w:color w:val="000000"/>
                <w:sz w:val="15"/>
                <w:szCs w:val="15"/>
              </w:rPr>
            </w:pPr>
            <w:r w:rsidRPr="00DC6E8C">
              <w:rPr>
                <w:rFonts w:hint="eastAsia"/>
                <w:color w:val="000000"/>
                <w:sz w:val="15"/>
                <w:szCs w:val="15"/>
              </w:rPr>
              <w:t>30000</w:t>
            </w:r>
          </w:p>
        </w:tc>
        <w:tc>
          <w:tcPr>
            <w:tcW w:w="294" w:type="pct"/>
            <w:tcBorders>
              <w:top w:val="nil"/>
              <w:left w:val="nil"/>
              <w:bottom w:val="single" w:sz="4" w:space="0" w:color="auto"/>
              <w:right w:val="single" w:sz="4" w:space="0" w:color="auto"/>
            </w:tcBorders>
            <w:shd w:val="clear" w:color="000000" w:fill="FFFFFF"/>
            <w:vAlign w:val="center"/>
            <w:hideMark/>
          </w:tcPr>
          <w:p w14:paraId="2148995C"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793025D3"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472813D3" w14:textId="77777777" w:rsidR="00DC6E8C" w:rsidRPr="00DC6E8C" w:rsidRDefault="00DC6E8C" w:rsidP="00DC6E8C">
            <w:pPr>
              <w:jc w:val="center"/>
              <w:rPr>
                <w:color w:val="000000"/>
                <w:sz w:val="15"/>
                <w:szCs w:val="15"/>
              </w:rPr>
            </w:pPr>
            <w:r w:rsidRPr="00DC6E8C">
              <w:rPr>
                <w:rFonts w:hint="eastAsia"/>
                <w:color w:val="000000"/>
                <w:sz w:val="15"/>
                <w:szCs w:val="15"/>
              </w:rPr>
              <w:t>30000</w:t>
            </w:r>
          </w:p>
        </w:tc>
        <w:tc>
          <w:tcPr>
            <w:tcW w:w="294" w:type="pct"/>
            <w:tcBorders>
              <w:top w:val="nil"/>
              <w:left w:val="nil"/>
              <w:bottom w:val="single" w:sz="4" w:space="0" w:color="auto"/>
              <w:right w:val="single" w:sz="4" w:space="0" w:color="auto"/>
            </w:tcBorders>
            <w:shd w:val="clear" w:color="000000" w:fill="FFFFFF"/>
            <w:vAlign w:val="center"/>
            <w:hideMark/>
          </w:tcPr>
          <w:p w14:paraId="678D6F60"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37F69B07"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0AA63DA1" w14:textId="77777777" w:rsidR="00DC6E8C" w:rsidRPr="00DC6E8C" w:rsidRDefault="00DC6E8C" w:rsidP="00DC6E8C">
            <w:pPr>
              <w:jc w:val="center"/>
              <w:rPr>
                <w:color w:val="000000"/>
                <w:sz w:val="15"/>
                <w:szCs w:val="15"/>
              </w:rPr>
            </w:pPr>
            <w:r w:rsidRPr="00DC6E8C">
              <w:rPr>
                <w:rFonts w:hint="eastAsia"/>
                <w:color w:val="000000"/>
                <w:sz w:val="15"/>
                <w:szCs w:val="15"/>
              </w:rPr>
              <w:t>30000</w:t>
            </w:r>
          </w:p>
        </w:tc>
        <w:tc>
          <w:tcPr>
            <w:tcW w:w="294" w:type="pct"/>
            <w:tcBorders>
              <w:top w:val="nil"/>
              <w:left w:val="nil"/>
              <w:bottom w:val="single" w:sz="4" w:space="0" w:color="auto"/>
              <w:right w:val="single" w:sz="4" w:space="0" w:color="auto"/>
            </w:tcBorders>
            <w:shd w:val="clear" w:color="000000" w:fill="FFFFFF"/>
            <w:vAlign w:val="center"/>
            <w:hideMark/>
          </w:tcPr>
          <w:p w14:paraId="2696F40D"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081D50CC"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67B14CD1"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26.97 </w:t>
            </w:r>
          </w:p>
        </w:tc>
        <w:tc>
          <w:tcPr>
            <w:tcW w:w="294" w:type="pct"/>
            <w:tcBorders>
              <w:top w:val="nil"/>
              <w:left w:val="nil"/>
              <w:bottom w:val="single" w:sz="4" w:space="0" w:color="auto"/>
              <w:right w:val="single" w:sz="4" w:space="0" w:color="auto"/>
            </w:tcBorders>
            <w:shd w:val="clear" w:color="000000" w:fill="FFFFFF"/>
            <w:vAlign w:val="center"/>
            <w:hideMark/>
          </w:tcPr>
          <w:p w14:paraId="17DCDC4C" w14:textId="77777777" w:rsidR="00DC6E8C" w:rsidRPr="00DC6E8C" w:rsidRDefault="00DC6E8C" w:rsidP="00DC6E8C">
            <w:pPr>
              <w:jc w:val="center"/>
              <w:rPr>
                <w:b/>
                <w:bCs/>
                <w:color w:val="000000"/>
                <w:sz w:val="15"/>
                <w:szCs w:val="15"/>
              </w:rPr>
            </w:pPr>
            <w:r w:rsidRPr="00DC6E8C">
              <w:rPr>
                <w:rFonts w:hint="eastAsia"/>
                <w:b/>
                <w:bCs/>
                <w:color w:val="000000"/>
                <w:sz w:val="15"/>
                <w:szCs w:val="15"/>
              </w:rPr>
              <w:t>0.74%</w:t>
            </w:r>
          </w:p>
        </w:tc>
      </w:tr>
      <w:tr w:rsidR="005C59F6" w:rsidRPr="00DC6E8C" w14:paraId="148AE8D4"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78426FCE" w14:textId="77777777" w:rsidR="00DC6E8C" w:rsidRPr="00DC6E8C" w:rsidRDefault="00DC6E8C" w:rsidP="00DC6E8C">
            <w:pPr>
              <w:jc w:val="center"/>
              <w:rPr>
                <w:color w:val="000000"/>
                <w:sz w:val="15"/>
                <w:szCs w:val="15"/>
              </w:rPr>
            </w:pPr>
            <w:r w:rsidRPr="00DC6E8C">
              <w:rPr>
                <w:rFonts w:hint="eastAsia"/>
                <w:color w:val="000000"/>
                <w:sz w:val="15"/>
                <w:szCs w:val="15"/>
              </w:rPr>
              <w:t>1.1.3</w:t>
            </w:r>
          </w:p>
        </w:tc>
        <w:tc>
          <w:tcPr>
            <w:tcW w:w="294" w:type="pct"/>
            <w:tcBorders>
              <w:top w:val="nil"/>
              <w:left w:val="nil"/>
              <w:bottom w:val="single" w:sz="4" w:space="0" w:color="auto"/>
              <w:right w:val="single" w:sz="4" w:space="0" w:color="auto"/>
            </w:tcBorders>
            <w:shd w:val="clear" w:color="000000" w:fill="FFFFFF"/>
            <w:vAlign w:val="center"/>
            <w:hideMark/>
          </w:tcPr>
          <w:p w14:paraId="27C819FD" w14:textId="77777777" w:rsidR="00DC6E8C" w:rsidRPr="00DC6E8C" w:rsidRDefault="00DC6E8C" w:rsidP="00DC6E8C">
            <w:pPr>
              <w:jc w:val="center"/>
              <w:rPr>
                <w:color w:val="000000"/>
                <w:sz w:val="15"/>
                <w:szCs w:val="15"/>
              </w:rPr>
            </w:pPr>
            <w:r w:rsidRPr="00DC6E8C">
              <w:rPr>
                <w:rFonts w:hint="eastAsia"/>
                <w:color w:val="000000"/>
                <w:sz w:val="15"/>
                <w:szCs w:val="15"/>
              </w:rPr>
              <w:t>集体建设用地</w:t>
            </w:r>
          </w:p>
        </w:tc>
        <w:tc>
          <w:tcPr>
            <w:tcW w:w="294" w:type="pct"/>
            <w:tcBorders>
              <w:top w:val="nil"/>
              <w:left w:val="nil"/>
              <w:bottom w:val="single" w:sz="4" w:space="0" w:color="auto"/>
              <w:right w:val="single" w:sz="4" w:space="0" w:color="auto"/>
            </w:tcBorders>
            <w:shd w:val="clear" w:color="000000" w:fill="FFFFFF"/>
            <w:vAlign w:val="center"/>
            <w:hideMark/>
          </w:tcPr>
          <w:p w14:paraId="4299C4F8" w14:textId="77777777" w:rsidR="00DC6E8C" w:rsidRPr="00DC6E8C" w:rsidRDefault="00DC6E8C" w:rsidP="00DC6E8C">
            <w:pPr>
              <w:jc w:val="center"/>
              <w:rPr>
                <w:color w:val="000000"/>
                <w:sz w:val="15"/>
                <w:szCs w:val="15"/>
              </w:rPr>
            </w:pPr>
            <w:r w:rsidRPr="00DC6E8C">
              <w:rPr>
                <w:rFonts w:hint="eastAsia"/>
                <w:color w:val="000000"/>
                <w:sz w:val="15"/>
                <w:szCs w:val="15"/>
              </w:rPr>
              <w:t>亩</w:t>
            </w:r>
          </w:p>
        </w:tc>
        <w:tc>
          <w:tcPr>
            <w:tcW w:w="294" w:type="pct"/>
            <w:tcBorders>
              <w:top w:val="nil"/>
              <w:left w:val="nil"/>
              <w:bottom w:val="single" w:sz="4" w:space="0" w:color="auto"/>
              <w:right w:val="single" w:sz="4" w:space="0" w:color="auto"/>
            </w:tcBorders>
            <w:shd w:val="clear" w:color="000000" w:fill="FFFFFF"/>
            <w:vAlign w:val="center"/>
            <w:hideMark/>
          </w:tcPr>
          <w:p w14:paraId="20263191" w14:textId="77777777" w:rsidR="00DC6E8C" w:rsidRPr="00DC6E8C" w:rsidRDefault="00DC6E8C" w:rsidP="00DC6E8C">
            <w:pPr>
              <w:jc w:val="center"/>
              <w:rPr>
                <w:color w:val="000000"/>
                <w:sz w:val="15"/>
                <w:szCs w:val="15"/>
              </w:rPr>
            </w:pPr>
            <w:r w:rsidRPr="00DC6E8C">
              <w:rPr>
                <w:rFonts w:hint="eastAsia"/>
                <w:color w:val="000000"/>
                <w:sz w:val="15"/>
                <w:szCs w:val="15"/>
              </w:rPr>
              <w:t>60000</w:t>
            </w:r>
          </w:p>
        </w:tc>
        <w:tc>
          <w:tcPr>
            <w:tcW w:w="294" w:type="pct"/>
            <w:tcBorders>
              <w:top w:val="nil"/>
              <w:left w:val="nil"/>
              <w:bottom w:val="single" w:sz="4" w:space="0" w:color="auto"/>
              <w:right w:val="single" w:sz="4" w:space="0" w:color="auto"/>
            </w:tcBorders>
            <w:shd w:val="clear" w:color="000000" w:fill="FFFFFF"/>
            <w:vAlign w:val="center"/>
            <w:hideMark/>
          </w:tcPr>
          <w:p w14:paraId="7448487C" w14:textId="77777777" w:rsidR="00DC6E8C" w:rsidRPr="00DC6E8C" w:rsidRDefault="00DC6E8C" w:rsidP="00DC6E8C">
            <w:pPr>
              <w:jc w:val="center"/>
              <w:rPr>
                <w:color w:val="000000"/>
                <w:sz w:val="15"/>
                <w:szCs w:val="15"/>
              </w:rPr>
            </w:pPr>
            <w:r w:rsidRPr="00DC6E8C">
              <w:rPr>
                <w:rFonts w:hint="eastAsia"/>
                <w:color w:val="000000"/>
                <w:sz w:val="15"/>
                <w:szCs w:val="15"/>
              </w:rPr>
              <w:t>15.14</w:t>
            </w:r>
          </w:p>
        </w:tc>
        <w:tc>
          <w:tcPr>
            <w:tcW w:w="294" w:type="pct"/>
            <w:tcBorders>
              <w:top w:val="nil"/>
              <w:left w:val="nil"/>
              <w:bottom w:val="single" w:sz="4" w:space="0" w:color="auto"/>
              <w:right w:val="single" w:sz="4" w:space="0" w:color="auto"/>
            </w:tcBorders>
            <w:shd w:val="clear" w:color="000000" w:fill="FFFFFF"/>
            <w:vAlign w:val="center"/>
            <w:hideMark/>
          </w:tcPr>
          <w:p w14:paraId="1411C1D3" w14:textId="77777777" w:rsidR="00DC6E8C" w:rsidRPr="00DC6E8C" w:rsidRDefault="00DC6E8C" w:rsidP="00DC6E8C">
            <w:pPr>
              <w:jc w:val="center"/>
              <w:rPr>
                <w:color w:val="000000"/>
                <w:sz w:val="15"/>
                <w:szCs w:val="15"/>
              </w:rPr>
            </w:pPr>
            <w:r w:rsidRPr="00DC6E8C">
              <w:rPr>
                <w:rFonts w:hint="eastAsia"/>
                <w:color w:val="000000"/>
                <w:sz w:val="15"/>
                <w:szCs w:val="15"/>
              </w:rPr>
              <w:t>90.84</w:t>
            </w:r>
          </w:p>
        </w:tc>
        <w:tc>
          <w:tcPr>
            <w:tcW w:w="294" w:type="pct"/>
            <w:tcBorders>
              <w:top w:val="nil"/>
              <w:left w:val="nil"/>
              <w:bottom w:val="single" w:sz="4" w:space="0" w:color="auto"/>
              <w:right w:val="single" w:sz="4" w:space="0" w:color="auto"/>
            </w:tcBorders>
            <w:shd w:val="clear" w:color="000000" w:fill="FFFFFF"/>
            <w:vAlign w:val="center"/>
            <w:hideMark/>
          </w:tcPr>
          <w:p w14:paraId="08456A09" w14:textId="77777777" w:rsidR="00DC6E8C" w:rsidRPr="00DC6E8C" w:rsidRDefault="00DC6E8C" w:rsidP="00DC6E8C">
            <w:pPr>
              <w:jc w:val="center"/>
              <w:rPr>
                <w:color w:val="000000"/>
                <w:sz w:val="15"/>
                <w:szCs w:val="15"/>
              </w:rPr>
            </w:pPr>
            <w:r w:rsidRPr="00DC6E8C">
              <w:rPr>
                <w:rFonts w:hint="eastAsia"/>
                <w:color w:val="000000"/>
                <w:sz w:val="15"/>
                <w:szCs w:val="15"/>
              </w:rPr>
              <w:t>60000</w:t>
            </w:r>
          </w:p>
        </w:tc>
        <w:tc>
          <w:tcPr>
            <w:tcW w:w="294" w:type="pct"/>
            <w:tcBorders>
              <w:top w:val="nil"/>
              <w:left w:val="nil"/>
              <w:bottom w:val="single" w:sz="4" w:space="0" w:color="auto"/>
              <w:right w:val="single" w:sz="4" w:space="0" w:color="auto"/>
            </w:tcBorders>
            <w:shd w:val="clear" w:color="000000" w:fill="FFFFFF"/>
            <w:vAlign w:val="center"/>
            <w:hideMark/>
          </w:tcPr>
          <w:p w14:paraId="6A019F74" w14:textId="77777777" w:rsidR="00DC6E8C" w:rsidRPr="00DC6E8C" w:rsidRDefault="00DC6E8C" w:rsidP="00DC6E8C">
            <w:pPr>
              <w:jc w:val="center"/>
              <w:rPr>
                <w:color w:val="000000"/>
                <w:sz w:val="15"/>
                <w:szCs w:val="15"/>
              </w:rPr>
            </w:pPr>
            <w:r w:rsidRPr="00DC6E8C">
              <w:rPr>
                <w:rFonts w:hint="eastAsia"/>
                <w:color w:val="000000"/>
                <w:sz w:val="15"/>
                <w:szCs w:val="15"/>
              </w:rPr>
              <w:t>26.26</w:t>
            </w:r>
          </w:p>
        </w:tc>
        <w:tc>
          <w:tcPr>
            <w:tcW w:w="294" w:type="pct"/>
            <w:tcBorders>
              <w:top w:val="nil"/>
              <w:left w:val="nil"/>
              <w:bottom w:val="single" w:sz="4" w:space="0" w:color="auto"/>
              <w:right w:val="single" w:sz="4" w:space="0" w:color="auto"/>
            </w:tcBorders>
            <w:shd w:val="clear" w:color="000000" w:fill="FFFFFF"/>
            <w:vAlign w:val="center"/>
            <w:hideMark/>
          </w:tcPr>
          <w:p w14:paraId="5B4F0A38" w14:textId="77777777" w:rsidR="00DC6E8C" w:rsidRPr="00DC6E8C" w:rsidRDefault="00DC6E8C" w:rsidP="00DC6E8C">
            <w:pPr>
              <w:jc w:val="center"/>
              <w:rPr>
                <w:color w:val="000000"/>
                <w:sz w:val="15"/>
                <w:szCs w:val="15"/>
              </w:rPr>
            </w:pPr>
            <w:r w:rsidRPr="00DC6E8C">
              <w:rPr>
                <w:rFonts w:hint="eastAsia"/>
                <w:color w:val="000000"/>
                <w:sz w:val="15"/>
                <w:szCs w:val="15"/>
              </w:rPr>
              <w:t>157.56</w:t>
            </w:r>
          </w:p>
        </w:tc>
        <w:tc>
          <w:tcPr>
            <w:tcW w:w="294" w:type="pct"/>
            <w:tcBorders>
              <w:top w:val="nil"/>
              <w:left w:val="nil"/>
              <w:bottom w:val="single" w:sz="4" w:space="0" w:color="auto"/>
              <w:right w:val="single" w:sz="4" w:space="0" w:color="auto"/>
            </w:tcBorders>
            <w:shd w:val="clear" w:color="000000" w:fill="FFFFFF"/>
            <w:vAlign w:val="center"/>
            <w:hideMark/>
          </w:tcPr>
          <w:p w14:paraId="0247E176" w14:textId="77777777" w:rsidR="00DC6E8C" w:rsidRPr="00DC6E8C" w:rsidRDefault="00DC6E8C" w:rsidP="00DC6E8C">
            <w:pPr>
              <w:jc w:val="center"/>
              <w:rPr>
                <w:color w:val="000000"/>
                <w:sz w:val="15"/>
                <w:szCs w:val="15"/>
              </w:rPr>
            </w:pPr>
            <w:r w:rsidRPr="00DC6E8C">
              <w:rPr>
                <w:rFonts w:hint="eastAsia"/>
                <w:color w:val="000000"/>
                <w:sz w:val="15"/>
                <w:szCs w:val="15"/>
              </w:rPr>
              <w:t>60000</w:t>
            </w:r>
          </w:p>
        </w:tc>
        <w:tc>
          <w:tcPr>
            <w:tcW w:w="294" w:type="pct"/>
            <w:tcBorders>
              <w:top w:val="nil"/>
              <w:left w:val="nil"/>
              <w:bottom w:val="single" w:sz="4" w:space="0" w:color="auto"/>
              <w:right w:val="single" w:sz="4" w:space="0" w:color="auto"/>
            </w:tcBorders>
            <w:shd w:val="clear" w:color="000000" w:fill="FFFFFF"/>
            <w:vAlign w:val="center"/>
            <w:hideMark/>
          </w:tcPr>
          <w:p w14:paraId="1AA11A8D" w14:textId="77777777" w:rsidR="00DC6E8C" w:rsidRPr="00DC6E8C" w:rsidRDefault="00DC6E8C" w:rsidP="00DC6E8C">
            <w:pPr>
              <w:jc w:val="center"/>
              <w:rPr>
                <w:color w:val="000000"/>
                <w:sz w:val="15"/>
                <w:szCs w:val="15"/>
              </w:rPr>
            </w:pPr>
            <w:r w:rsidRPr="00DC6E8C">
              <w:rPr>
                <w:rFonts w:hint="eastAsia"/>
                <w:color w:val="000000"/>
                <w:sz w:val="15"/>
                <w:szCs w:val="15"/>
              </w:rPr>
              <w:t>82.27</w:t>
            </w:r>
          </w:p>
        </w:tc>
        <w:tc>
          <w:tcPr>
            <w:tcW w:w="294" w:type="pct"/>
            <w:tcBorders>
              <w:top w:val="nil"/>
              <w:left w:val="nil"/>
              <w:bottom w:val="single" w:sz="4" w:space="0" w:color="auto"/>
              <w:right w:val="single" w:sz="4" w:space="0" w:color="auto"/>
            </w:tcBorders>
            <w:shd w:val="clear" w:color="000000" w:fill="FFFFFF"/>
            <w:vAlign w:val="center"/>
            <w:hideMark/>
          </w:tcPr>
          <w:p w14:paraId="31844CEC" w14:textId="77777777" w:rsidR="00DC6E8C" w:rsidRPr="00DC6E8C" w:rsidRDefault="00DC6E8C" w:rsidP="00DC6E8C">
            <w:pPr>
              <w:jc w:val="center"/>
              <w:rPr>
                <w:color w:val="000000"/>
                <w:sz w:val="15"/>
                <w:szCs w:val="15"/>
              </w:rPr>
            </w:pPr>
            <w:r w:rsidRPr="00DC6E8C">
              <w:rPr>
                <w:rFonts w:hint="eastAsia"/>
                <w:color w:val="000000"/>
                <w:sz w:val="15"/>
                <w:szCs w:val="15"/>
              </w:rPr>
              <w:t>493.62</w:t>
            </w:r>
          </w:p>
        </w:tc>
        <w:tc>
          <w:tcPr>
            <w:tcW w:w="294" w:type="pct"/>
            <w:tcBorders>
              <w:top w:val="nil"/>
              <w:left w:val="nil"/>
              <w:bottom w:val="single" w:sz="4" w:space="0" w:color="auto"/>
              <w:right w:val="single" w:sz="4" w:space="0" w:color="auto"/>
            </w:tcBorders>
            <w:shd w:val="clear" w:color="000000" w:fill="FFFFFF"/>
            <w:vAlign w:val="center"/>
            <w:hideMark/>
          </w:tcPr>
          <w:p w14:paraId="3B87BEF8" w14:textId="77777777" w:rsidR="00DC6E8C" w:rsidRPr="00DC6E8C" w:rsidRDefault="00DC6E8C" w:rsidP="00DC6E8C">
            <w:pPr>
              <w:jc w:val="center"/>
              <w:rPr>
                <w:color w:val="000000"/>
                <w:sz w:val="15"/>
                <w:szCs w:val="15"/>
              </w:rPr>
            </w:pPr>
            <w:r w:rsidRPr="00DC6E8C">
              <w:rPr>
                <w:rFonts w:hint="eastAsia"/>
                <w:color w:val="000000"/>
                <w:sz w:val="15"/>
                <w:szCs w:val="15"/>
              </w:rPr>
              <w:t>60000</w:t>
            </w:r>
          </w:p>
        </w:tc>
        <w:tc>
          <w:tcPr>
            <w:tcW w:w="294" w:type="pct"/>
            <w:tcBorders>
              <w:top w:val="nil"/>
              <w:left w:val="nil"/>
              <w:bottom w:val="single" w:sz="4" w:space="0" w:color="auto"/>
              <w:right w:val="single" w:sz="4" w:space="0" w:color="auto"/>
            </w:tcBorders>
            <w:shd w:val="clear" w:color="000000" w:fill="FFFFFF"/>
            <w:vAlign w:val="center"/>
            <w:hideMark/>
          </w:tcPr>
          <w:p w14:paraId="61B603A3" w14:textId="77777777" w:rsidR="00DC6E8C" w:rsidRPr="00DC6E8C" w:rsidRDefault="00DC6E8C" w:rsidP="00DC6E8C">
            <w:pPr>
              <w:jc w:val="center"/>
              <w:rPr>
                <w:color w:val="000000"/>
                <w:sz w:val="15"/>
                <w:szCs w:val="15"/>
              </w:rPr>
            </w:pPr>
            <w:r w:rsidRPr="00DC6E8C">
              <w:rPr>
                <w:rFonts w:hint="eastAsia"/>
                <w:color w:val="000000"/>
                <w:sz w:val="15"/>
                <w:szCs w:val="15"/>
              </w:rPr>
              <w:t>15.29</w:t>
            </w:r>
          </w:p>
        </w:tc>
        <w:tc>
          <w:tcPr>
            <w:tcW w:w="294" w:type="pct"/>
            <w:tcBorders>
              <w:top w:val="nil"/>
              <w:left w:val="nil"/>
              <w:bottom w:val="single" w:sz="4" w:space="0" w:color="auto"/>
              <w:right w:val="single" w:sz="4" w:space="0" w:color="auto"/>
            </w:tcBorders>
            <w:shd w:val="clear" w:color="000000" w:fill="FFFFFF"/>
            <w:vAlign w:val="center"/>
            <w:hideMark/>
          </w:tcPr>
          <w:p w14:paraId="1EB6725D" w14:textId="77777777" w:rsidR="00DC6E8C" w:rsidRPr="00DC6E8C" w:rsidRDefault="00DC6E8C" w:rsidP="00DC6E8C">
            <w:pPr>
              <w:jc w:val="center"/>
              <w:rPr>
                <w:color w:val="000000"/>
                <w:sz w:val="15"/>
                <w:szCs w:val="15"/>
              </w:rPr>
            </w:pPr>
            <w:r w:rsidRPr="00DC6E8C">
              <w:rPr>
                <w:rFonts w:hint="eastAsia"/>
                <w:color w:val="000000"/>
                <w:sz w:val="15"/>
                <w:szCs w:val="15"/>
              </w:rPr>
              <w:t>91.74</w:t>
            </w:r>
          </w:p>
        </w:tc>
        <w:tc>
          <w:tcPr>
            <w:tcW w:w="294" w:type="pct"/>
            <w:tcBorders>
              <w:top w:val="nil"/>
              <w:left w:val="nil"/>
              <w:bottom w:val="single" w:sz="4" w:space="0" w:color="auto"/>
              <w:right w:val="single" w:sz="4" w:space="0" w:color="auto"/>
            </w:tcBorders>
            <w:shd w:val="clear" w:color="000000" w:fill="FFFFFF"/>
            <w:vAlign w:val="center"/>
            <w:hideMark/>
          </w:tcPr>
          <w:p w14:paraId="584E0DB6"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833.76 </w:t>
            </w:r>
          </w:p>
        </w:tc>
        <w:tc>
          <w:tcPr>
            <w:tcW w:w="294" w:type="pct"/>
            <w:tcBorders>
              <w:top w:val="nil"/>
              <w:left w:val="nil"/>
              <w:bottom w:val="single" w:sz="4" w:space="0" w:color="auto"/>
              <w:right w:val="single" w:sz="4" w:space="0" w:color="auto"/>
            </w:tcBorders>
            <w:shd w:val="clear" w:color="000000" w:fill="FFFFFF"/>
            <w:vAlign w:val="center"/>
            <w:hideMark/>
          </w:tcPr>
          <w:p w14:paraId="4570D43C" w14:textId="77777777" w:rsidR="00DC6E8C" w:rsidRPr="00DC6E8C" w:rsidRDefault="00DC6E8C" w:rsidP="00DC6E8C">
            <w:pPr>
              <w:jc w:val="center"/>
              <w:rPr>
                <w:b/>
                <w:bCs/>
                <w:color w:val="000000"/>
                <w:sz w:val="15"/>
                <w:szCs w:val="15"/>
              </w:rPr>
            </w:pPr>
            <w:r w:rsidRPr="00DC6E8C">
              <w:rPr>
                <w:rFonts w:hint="eastAsia"/>
                <w:b/>
                <w:bCs/>
                <w:color w:val="000000"/>
                <w:sz w:val="15"/>
                <w:szCs w:val="15"/>
              </w:rPr>
              <w:t>22.84%</w:t>
            </w:r>
          </w:p>
        </w:tc>
      </w:tr>
      <w:tr w:rsidR="005C59F6" w:rsidRPr="00DC6E8C" w14:paraId="68E139B7"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3012B720" w14:textId="77777777" w:rsidR="00DC6E8C" w:rsidRPr="00DC6E8C" w:rsidRDefault="00DC6E8C" w:rsidP="00DC6E8C">
            <w:pPr>
              <w:jc w:val="center"/>
              <w:rPr>
                <w:color w:val="000000"/>
                <w:sz w:val="15"/>
                <w:szCs w:val="15"/>
              </w:rPr>
            </w:pPr>
            <w:r w:rsidRPr="00DC6E8C">
              <w:rPr>
                <w:rFonts w:hint="eastAsia"/>
                <w:color w:val="000000"/>
                <w:sz w:val="15"/>
                <w:szCs w:val="15"/>
              </w:rPr>
              <w:t>1.1.4</w:t>
            </w:r>
          </w:p>
        </w:tc>
        <w:tc>
          <w:tcPr>
            <w:tcW w:w="294" w:type="pct"/>
            <w:tcBorders>
              <w:top w:val="nil"/>
              <w:left w:val="nil"/>
              <w:bottom w:val="single" w:sz="4" w:space="0" w:color="auto"/>
              <w:right w:val="single" w:sz="4" w:space="0" w:color="auto"/>
            </w:tcBorders>
            <w:shd w:val="clear" w:color="000000" w:fill="FFFFFF"/>
            <w:vAlign w:val="center"/>
            <w:hideMark/>
          </w:tcPr>
          <w:p w14:paraId="5908239C" w14:textId="77777777" w:rsidR="00DC6E8C" w:rsidRPr="00DC6E8C" w:rsidRDefault="00DC6E8C" w:rsidP="00DC6E8C">
            <w:pPr>
              <w:jc w:val="center"/>
              <w:rPr>
                <w:color w:val="000000"/>
                <w:sz w:val="15"/>
                <w:szCs w:val="15"/>
              </w:rPr>
            </w:pPr>
            <w:r w:rsidRPr="00DC6E8C">
              <w:rPr>
                <w:rFonts w:hint="eastAsia"/>
                <w:color w:val="000000"/>
                <w:sz w:val="15"/>
                <w:szCs w:val="15"/>
              </w:rPr>
              <w:t>未利用地</w:t>
            </w:r>
          </w:p>
        </w:tc>
        <w:tc>
          <w:tcPr>
            <w:tcW w:w="294" w:type="pct"/>
            <w:tcBorders>
              <w:top w:val="nil"/>
              <w:left w:val="nil"/>
              <w:bottom w:val="single" w:sz="4" w:space="0" w:color="auto"/>
              <w:right w:val="single" w:sz="4" w:space="0" w:color="auto"/>
            </w:tcBorders>
            <w:shd w:val="clear" w:color="000000" w:fill="FFFFFF"/>
            <w:vAlign w:val="center"/>
            <w:hideMark/>
          </w:tcPr>
          <w:p w14:paraId="284B0179" w14:textId="77777777" w:rsidR="00DC6E8C" w:rsidRPr="00DC6E8C" w:rsidRDefault="00DC6E8C" w:rsidP="00DC6E8C">
            <w:pPr>
              <w:jc w:val="center"/>
              <w:rPr>
                <w:color w:val="000000"/>
                <w:sz w:val="15"/>
                <w:szCs w:val="15"/>
              </w:rPr>
            </w:pPr>
            <w:r w:rsidRPr="00DC6E8C">
              <w:rPr>
                <w:rFonts w:hint="eastAsia"/>
                <w:color w:val="000000"/>
                <w:sz w:val="15"/>
                <w:szCs w:val="15"/>
              </w:rPr>
              <w:t>亩</w:t>
            </w:r>
          </w:p>
        </w:tc>
        <w:tc>
          <w:tcPr>
            <w:tcW w:w="294" w:type="pct"/>
            <w:tcBorders>
              <w:top w:val="nil"/>
              <w:left w:val="nil"/>
              <w:bottom w:val="single" w:sz="4" w:space="0" w:color="auto"/>
              <w:right w:val="single" w:sz="4" w:space="0" w:color="auto"/>
            </w:tcBorders>
            <w:shd w:val="clear" w:color="000000" w:fill="FFFFFF"/>
            <w:vAlign w:val="center"/>
            <w:hideMark/>
          </w:tcPr>
          <w:p w14:paraId="608444B7" w14:textId="77777777" w:rsidR="00DC6E8C" w:rsidRPr="00DC6E8C" w:rsidRDefault="00DC6E8C" w:rsidP="00DC6E8C">
            <w:pPr>
              <w:jc w:val="center"/>
              <w:rPr>
                <w:color w:val="000000"/>
                <w:sz w:val="15"/>
                <w:szCs w:val="15"/>
              </w:rPr>
            </w:pPr>
            <w:r w:rsidRPr="00DC6E8C">
              <w:rPr>
                <w:rFonts w:hint="eastAsia"/>
                <w:color w:val="000000"/>
                <w:sz w:val="15"/>
                <w:szCs w:val="15"/>
              </w:rPr>
              <w:t>30000</w:t>
            </w:r>
          </w:p>
        </w:tc>
        <w:tc>
          <w:tcPr>
            <w:tcW w:w="294" w:type="pct"/>
            <w:tcBorders>
              <w:top w:val="nil"/>
              <w:left w:val="nil"/>
              <w:bottom w:val="single" w:sz="4" w:space="0" w:color="auto"/>
              <w:right w:val="single" w:sz="4" w:space="0" w:color="auto"/>
            </w:tcBorders>
            <w:shd w:val="clear" w:color="000000" w:fill="FFFFFF"/>
            <w:vAlign w:val="center"/>
            <w:hideMark/>
          </w:tcPr>
          <w:p w14:paraId="4D4CFE71" w14:textId="77777777" w:rsidR="00DC6E8C" w:rsidRPr="00DC6E8C" w:rsidRDefault="00DC6E8C" w:rsidP="00DC6E8C">
            <w:pPr>
              <w:jc w:val="center"/>
              <w:rPr>
                <w:color w:val="000000"/>
                <w:sz w:val="15"/>
                <w:szCs w:val="15"/>
              </w:rPr>
            </w:pPr>
            <w:r w:rsidRPr="00DC6E8C">
              <w:rPr>
                <w:rFonts w:hint="eastAsia"/>
                <w:color w:val="000000"/>
                <w:sz w:val="15"/>
                <w:szCs w:val="15"/>
              </w:rPr>
              <w:t>29.12</w:t>
            </w:r>
          </w:p>
        </w:tc>
        <w:tc>
          <w:tcPr>
            <w:tcW w:w="294" w:type="pct"/>
            <w:tcBorders>
              <w:top w:val="nil"/>
              <w:left w:val="nil"/>
              <w:bottom w:val="single" w:sz="4" w:space="0" w:color="auto"/>
              <w:right w:val="single" w:sz="4" w:space="0" w:color="auto"/>
            </w:tcBorders>
            <w:shd w:val="clear" w:color="000000" w:fill="FFFFFF"/>
            <w:vAlign w:val="center"/>
            <w:hideMark/>
          </w:tcPr>
          <w:p w14:paraId="1DCA065A" w14:textId="77777777" w:rsidR="00DC6E8C" w:rsidRPr="00DC6E8C" w:rsidRDefault="00DC6E8C" w:rsidP="00DC6E8C">
            <w:pPr>
              <w:jc w:val="center"/>
              <w:rPr>
                <w:color w:val="000000"/>
                <w:sz w:val="15"/>
                <w:szCs w:val="15"/>
              </w:rPr>
            </w:pPr>
            <w:r w:rsidRPr="00DC6E8C">
              <w:rPr>
                <w:rFonts w:hint="eastAsia"/>
                <w:color w:val="000000"/>
                <w:sz w:val="15"/>
                <w:szCs w:val="15"/>
              </w:rPr>
              <w:t>87.36</w:t>
            </w:r>
          </w:p>
        </w:tc>
        <w:tc>
          <w:tcPr>
            <w:tcW w:w="294" w:type="pct"/>
            <w:tcBorders>
              <w:top w:val="nil"/>
              <w:left w:val="nil"/>
              <w:bottom w:val="single" w:sz="4" w:space="0" w:color="auto"/>
              <w:right w:val="single" w:sz="4" w:space="0" w:color="auto"/>
            </w:tcBorders>
            <w:shd w:val="clear" w:color="000000" w:fill="FFFFFF"/>
            <w:vAlign w:val="center"/>
            <w:hideMark/>
          </w:tcPr>
          <w:p w14:paraId="6A62613E" w14:textId="77777777" w:rsidR="00DC6E8C" w:rsidRPr="00DC6E8C" w:rsidRDefault="00DC6E8C" w:rsidP="00DC6E8C">
            <w:pPr>
              <w:jc w:val="center"/>
              <w:rPr>
                <w:color w:val="000000"/>
                <w:sz w:val="15"/>
                <w:szCs w:val="15"/>
              </w:rPr>
            </w:pPr>
            <w:r w:rsidRPr="00DC6E8C">
              <w:rPr>
                <w:rFonts w:hint="eastAsia"/>
                <w:color w:val="000000"/>
                <w:sz w:val="15"/>
                <w:szCs w:val="15"/>
              </w:rPr>
              <w:t>30000</w:t>
            </w:r>
          </w:p>
        </w:tc>
        <w:tc>
          <w:tcPr>
            <w:tcW w:w="294" w:type="pct"/>
            <w:tcBorders>
              <w:top w:val="nil"/>
              <w:left w:val="nil"/>
              <w:bottom w:val="single" w:sz="4" w:space="0" w:color="auto"/>
              <w:right w:val="single" w:sz="4" w:space="0" w:color="auto"/>
            </w:tcBorders>
            <w:shd w:val="clear" w:color="000000" w:fill="FFFFFF"/>
            <w:vAlign w:val="center"/>
            <w:hideMark/>
          </w:tcPr>
          <w:p w14:paraId="5B396A5A" w14:textId="77777777" w:rsidR="00DC6E8C" w:rsidRPr="00DC6E8C" w:rsidRDefault="00DC6E8C" w:rsidP="00DC6E8C">
            <w:pPr>
              <w:jc w:val="center"/>
              <w:rPr>
                <w:color w:val="000000"/>
                <w:sz w:val="15"/>
                <w:szCs w:val="15"/>
              </w:rPr>
            </w:pPr>
            <w:r w:rsidRPr="00DC6E8C">
              <w:rPr>
                <w:rFonts w:hint="eastAsia"/>
                <w:color w:val="000000"/>
                <w:sz w:val="15"/>
                <w:szCs w:val="15"/>
              </w:rPr>
              <w:t>31.51</w:t>
            </w:r>
          </w:p>
        </w:tc>
        <w:tc>
          <w:tcPr>
            <w:tcW w:w="294" w:type="pct"/>
            <w:tcBorders>
              <w:top w:val="nil"/>
              <w:left w:val="nil"/>
              <w:bottom w:val="single" w:sz="4" w:space="0" w:color="auto"/>
              <w:right w:val="single" w:sz="4" w:space="0" w:color="auto"/>
            </w:tcBorders>
            <w:shd w:val="clear" w:color="000000" w:fill="FFFFFF"/>
            <w:vAlign w:val="center"/>
            <w:hideMark/>
          </w:tcPr>
          <w:p w14:paraId="44B1EEF0" w14:textId="77777777" w:rsidR="00DC6E8C" w:rsidRPr="00DC6E8C" w:rsidRDefault="00DC6E8C" w:rsidP="00DC6E8C">
            <w:pPr>
              <w:jc w:val="center"/>
              <w:rPr>
                <w:color w:val="000000"/>
                <w:sz w:val="15"/>
                <w:szCs w:val="15"/>
              </w:rPr>
            </w:pPr>
            <w:r w:rsidRPr="00DC6E8C">
              <w:rPr>
                <w:rFonts w:hint="eastAsia"/>
                <w:color w:val="000000"/>
                <w:sz w:val="15"/>
                <w:szCs w:val="15"/>
              </w:rPr>
              <w:t>94.53</w:t>
            </w:r>
          </w:p>
        </w:tc>
        <w:tc>
          <w:tcPr>
            <w:tcW w:w="294" w:type="pct"/>
            <w:tcBorders>
              <w:top w:val="nil"/>
              <w:left w:val="nil"/>
              <w:bottom w:val="single" w:sz="4" w:space="0" w:color="auto"/>
              <w:right w:val="single" w:sz="4" w:space="0" w:color="auto"/>
            </w:tcBorders>
            <w:shd w:val="clear" w:color="000000" w:fill="FFFFFF"/>
            <w:vAlign w:val="center"/>
            <w:hideMark/>
          </w:tcPr>
          <w:p w14:paraId="79284AC5" w14:textId="77777777" w:rsidR="00DC6E8C" w:rsidRPr="00DC6E8C" w:rsidRDefault="00DC6E8C" w:rsidP="00DC6E8C">
            <w:pPr>
              <w:jc w:val="center"/>
              <w:rPr>
                <w:color w:val="000000"/>
                <w:sz w:val="15"/>
                <w:szCs w:val="15"/>
              </w:rPr>
            </w:pPr>
            <w:r w:rsidRPr="00DC6E8C">
              <w:rPr>
                <w:rFonts w:hint="eastAsia"/>
                <w:color w:val="000000"/>
                <w:sz w:val="15"/>
                <w:szCs w:val="15"/>
              </w:rPr>
              <w:t>30000</w:t>
            </w:r>
          </w:p>
        </w:tc>
        <w:tc>
          <w:tcPr>
            <w:tcW w:w="294" w:type="pct"/>
            <w:tcBorders>
              <w:top w:val="nil"/>
              <w:left w:val="nil"/>
              <w:bottom w:val="single" w:sz="4" w:space="0" w:color="auto"/>
              <w:right w:val="single" w:sz="4" w:space="0" w:color="auto"/>
            </w:tcBorders>
            <w:shd w:val="clear" w:color="000000" w:fill="FFFFFF"/>
            <w:vAlign w:val="center"/>
            <w:hideMark/>
          </w:tcPr>
          <w:p w14:paraId="19C962C0" w14:textId="77777777" w:rsidR="00DC6E8C" w:rsidRPr="00DC6E8C" w:rsidRDefault="00DC6E8C" w:rsidP="00DC6E8C">
            <w:pPr>
              <w:jc w:val="center"/>
              <w:rPr>
                <w:color w:val="000000"/>
                <w:sz w:val="15"/>
                <w:szCs w:val="15"/>
              </w:rPr>
            </w:pPr>
            <w:r w:rsidRPr="00DC6E8C">
              <w:rPr>
                <w:rFonts w:hint="eastAsia"/>
                <w:color w:val="000000"/>
                <w:sz w:val="15"/>
                <w:szCs w:val="15"/>
              </w:rPr>
              <w:t>0.13</w:t>
            </w:r>
          </w:p>
        </w:tc>
        <w:tc>
          <w:tcPr>
            <w:tcW w:w="294" w:type="pct"/>
            <w:tcBorders>
              <w:top w:val="nil"/>
              <w:left w:val="nil"/>
              <w:bottom w:val="single" w:sz="4" w:space="0" w:color="auto"/>
              <w:right w:val="single" w:sz="4" w:space="0" w:color="auto"/>
            </w:tcBorders>
            <w:shd w:val="clear" w:color="000000" w:fill="FFFFFF"/>
            <w:vAlign w:val="center"/>
            <w:hideMark/>
          </w:tcPr>
          <w:p w14:paraId="5DDE2AE7" w14:textId="77777777" w:rsidR="00DC6E8C" w:rsidRPr="00DC6E8C" w:rsidRDefault="00DC6E8C" w:rsidP="00DC6E8C">
            <w:pPr>
              <w:jc w:val="center"/>
              <w:rPr>
                <w:color w:val="000000"/>
                <w:sz w:val="15"/>
                <w:szCs w:val="15"/>
              </w:rPr>
            </w:pPr>
            <w:r w:rsidRPr="00DC6E8C">
              <w:rPr>
                <w:rFonts w:hint="eastAsia"/>
                <w:color w:val="000000"/>
                <w:sz w:val="15"/>
                <w:szCs w:val="15"/>
              </w:rPr>
              <w:t>0.39</w:t>
            </w:r>
          </w:p>
        </w:tc>
        <w:tc>
          <w:tcPr>
            <w:tcW w:w="294" w:type="pct"/>
            <w:tcBorders>
              <w:top w:val="nil"/>
              <w:left w:val="nil"/>
              <w:bottom w:val="single" w:sz="4" w:space="0" w:color="auto"/>
              <w:right w:val="single" w:sz="4" w:space="0" w:color="auto"/>
            </w:tcBorders>
            <w:shd w:val="clear" w:color="000000" w:fill="FFFFFF"/>
            <w:vAlign w:val="center"/>
            <w:hideMark/>
          </w:tcPr>
          <w:p w14:paraId="2F20C0E0" w14:textId="77777777" w:rsidR="00DC6E8C" w:rsidRPr="00DC6E8C" w:rsidRDefault="00DC6E8C" w:rsidP="00DC6E8C">
            <w:pPr>
              <w:jc w:val="center"/>
              <w:rPr>
                <w:color w:val="000000"/>
                <w:sz w:val="15"/>
                <w:szCs w:val="15"/>
              </w:rPr>
            </w:pPr>
            <w:r w:rsidRPr="00DC6E8C">
              <w:rPr>
                <w:rFonts w:hint="eastAsia"/>
                <w:color w:val="000000"/>
                <w:sz w:val="15"/>
                <w:szCs w:val="15"/>
              </w:rPr>
              <w:t>30000</w:t>
            </w:r>
          </w:p>
        </w:tc>
        <w:tc>
          <w:tcPr>
            <w:tcW w:w="294" w:type="pct"/>
            <w:tcBorders>
              <w:top w:val="nil"/>
              <w:left w:val="nil"/>
              <w:bottom w:val="single" w:sz="4" w:space="0" w:color="auto"/>
              <w:right w:val="single" w:sz="4" w:space="0" w:color="auto"/>
            </w:tcBorders>
            <w:shd w:val="clear" w:color="000000" w:fill="FFFFFF"/>
            <w:vAlign w:val="center"/>
            <w:hideMark/>
          </w:tcPr>
          <w:p w14:paraId="16942CDE"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4D89EBCE"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3F282FA7"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182.28 </w:t>
            </w:r>
          </w:p>
        </w:tc>
        <w:tc>
          <w:tcPr>
            <w:tcW w:w="294" w:type="pct"/>
            <w:tcBorders>
              <w:top w:val="nil"/>
              <w:left w:val="nil"/>
              <w:bottom w:val="single" w:sz="4" w:space="0" w:color="auto"/>
              <w:right w:val="single" w:sz="4" w:space="0" w:color="auto"/>
            </w:tcBorders>
            <w:shd w:val="clear" w:color="000000" w:fill="FFFFFF"/>
            <w:vAlign w:val="center"/>
            <w:hideMark/>
          </w:tcPr>
          <w:p w14:paraId="03B8F024" w14:textId="77777777" w:rsidR="00DC6E8C" w:rsidRPr="00DC6E8C" w:rsidRDefault="00DC6E8C" w:rsidP="00DC6E8C">
            <w:pPr>
              <w:jc w:val="center"/>
              <w:rPr>
                <w:b/>
                <w:bCs/>
                <w:color w:val="000000"/>
                <w:sz w:val="15"/>
                <w:szCs w:val="15"/>
              </w:rPr>
            </w:pPr>
            <w:r w:rsidRPr="00DC6E8C">
              <w:rPr>
                <w:rFonts w:hint="eastAsia"/>
                <w:b/>
                <w:bCs/>
                <w:color w:val="000000"/>
                <w:sz w:val="15"/>
                <w:szCs w:val="15"/>
              </w:rPr>
              <w:t>4.99%</w:t>
            </w:r>
          </w:p>
        </w:tc>
      </w:tr>
      <w:tr w:rsidR="005C59F6" w:rsidRPr="00DC6E8C" w14:paraId="6091DFCB"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23701ADE" w14:textId="77777777" w:rsidR="00DC6E8C" w:rsidRPr="00DC6E8C" w:rsidRDefault="00DC6E8C" w:rsidP="00DC6E8C">
            <w:pPr>
              <w:jc w:val="center"/>
              <w:rPr>
                <w:b/>
                <w:bCs/>
                <w:color w:val="000000"/>
                <w:sz w:val="15"/>
                <w:szCs w:val="15"/>
              </w:rPr>
            </w:pPr>
            <w:r w:rsidRPr="00DC6E8C">
              <w:rPr>
                <w:rFonts w:hint="eastAsia"/>
                <w:b/>
                <w:bCs/>
                <w:color w:val="000000"/>
                <w:sz w:val="15"/>
                <w:szCs w:val="15"/>
              </w:rPr>
              <w:t>1.2</w:t>
            </w:r>
          </w:p>
        </w:tc>
        <w:tc>
          <w:tcPr>
            <w:tcW w:w="294" w:type="pct"/>
            <w:tcBorders>
              <w:top w:val="nil"/>
              <w:left w:val="nil"/>
              <w:bottom w:val="single" w:sz="4" w:space="0" w:color="auto"/>
              <w:right w:val="single" w:sz="4" w:space="0" w:color="auto"/>
            </w:tcBorders>
            <w:shd w:val="clear" w:color="000000" w:fill="FFFFFF"/>
            <w:vAlign w:val="center"/>
            <w:hideMark/>
          </w:tcPr>
          <w:p w14:paraId="1EC37404" w14:textId="77777777" w:rsidR="00DC6E8C" w:rsidRPr="00DC6E8C" w:rsidRDefault="00DC6E8C" w:rsidP="00DC6E8C">
            <w:pPr>
              <w:jc w:val="center"/>
              <w:rPr>
                <w:b/>
                <w:bCs/>
                <w:color w:val="000000"/>
                <w:sz w:val="15"/>
                <w:szCs w:val="15"/>
              </w:rPr>
            </w:pPr>
            <w:r w:rsidRPr="00DC6E8C">
              <w:rPr>
                <w:rFonts w:hint="eastAsia"/>
                <w:b/>
                <w:bCs/>
                <w:color w:val="000000"/>
                <w:sz w:val="15"/>
                <w:szCs w:val="15"/>
              </w:rPr>
              <w:t>青苗补偿费</w:t>
            </w:r>
          </w:p>
        </w:tc>
        <w:tc>
          <w:tcPr>
            <w:tcW w:w="294" w:type="pct"/>
            <w:tcBorders>
              <w:top w:val="nil"/>
              <w:left w:val="nil"/>
              <w:bottom w:val="single" w:sz="4" w:space="0" w:color="auto"/>
              <w:right w:val="single" w:sz="4" w:space="0" w:color="auto"/>
            </w:tcBorders>
            <w:shd w:val="clear" w:color="000000" w:fill="FFFFFF"/>
            <w:vAlign w:val="center"/>
            <w:hideMark/>
          </w:tcPr>
          <w:p w14:paraId="4B468E3A" w14:textId="77777777" w:rsidR="00DC6E8C" w:rsidRPr="00DC6E8C" w:rsidRDefault="00DC6E8C" w:rsidP="00DC6E8C">
            <w:pPr>
              <w:jc w:val="center"/>
              <w:rPr>
                <w:b/>
                <w:bCs/>
                <w:color w:val="000000"/>
                <w:sz w:val="15"/>
                <w:szCs w:val="15"/>
              </w:rPr>
            </w:pPr>
            <w:r w:rsidRPr="00DC6E8C">
              <w:rPr>
                <w:rFonts w:hint="eastAsia"/>
                <w:b/>
                <w:bCs/>
                <w:color w:val="000000"/>
                <w:sz w:val="15"/>
                <w:szCs w:val="15"/>
              </w:rPr>
              <w:t>亩</w:t>
            </w:r>
          </w:p>
        </w:tc>
        <w:tc>
          <w:tcPr>
            <w:tcW w:w="294" w:type="pct"/>
            <w:tcBorders>
              <w:top w:val="nil"/>
              <w:left w:val="nil"/>
              <w:bottom w:val="single" w:sz="4" w:space="0" w:color="auto"/>
              <w:right w:val="single" w:sz="4" w:space="0" w:color="auto"/>
            </w:tcBorders>
            <w:shd w:val="clear" w:color="000000" w:fill="FFFFFF"/>
            <w:vAlign w:val="center"/>
            <w:hideMark/>
          </w:tcPr>
          <w:p w14:paraId="6CCB1990"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46A0A8FD"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11.12</w:t>
            </w:r>
          </w:p>
        </w:tc>
        <w:tc>
          <w:tcPr>
            <w:tcW w:w="294" w:type="pct"/>
            <w:tcBorders>
              <w:top w:val="nil"/>
              <w:left w:val="nil"/>
              <w:bottom w:val="single" w:sz="4" w:space="0" w:color="auto"/>
              <w:right w:val="single" w:sz="4" w:space="0" w:color="auto"/>
            </w:tcBorders>
            <w:shd w:val="clear" w:color="000000" w:fill="FFFFFF"/>
            <w:vAlign w:val="center"/>
            <w:hideMark/>
          </w:tcPr>
          <w:p w14:paraId="1C7FDF88" w14:textId="77777777" w:rsidR="00DC6E8C" w:rsidRPr="00DC6E8C" w:rsidRDefault="00DC6E8C" w:rsidP="00DC6E8C">
            <w:pPr>
              <w:jc w:val="center"/>
              <w:rPr>
                <w:b/>
                <w:bCs/>
                <w:color w:val="000000"/>
                <w:sz w:val="15"/>
                <w:szCs w:val="15"/>
              </w:rPr>
            </w:pPr>
            <w:r w:rsidRPr="00DC6E8C">
              <w:rPr>
                <w:rFonts w:hint="eastAsia"/>
                <w:b/>
                <w:bCs/>
                <w:color w:val="000000"/>
                <w:sz w:val="15"/>
                <w:szCs w:val="15"/>
              </w:rPr>
              <w:t>1.5048</w:t>
            </w:r>
          </w:p>
        </w:tc>
        <w:tc>
          <w:tcPr>
            <w:tcW w:w="294" w:type="pct"/>
            <w:tcBorders>
              <w:top w:val="nil"/>
              <w:left w:val="nil"/>
              <w:bottom w:val="single" w:sz="4" w:space="0" w:color="auto"/>
              <w:right w:val="single" w:sz="4" w:space="0" w:color="auto"/>
            </w:tcBorders>
            <w:shd w:val="clear" w:color="000000" w:fill="FFFFFF"/>
            <w:vAlign w:val="center"/>
            <w:hideMark/>
          </w:tcPr>
          <w:p w14:paraId="70AF3447"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0C7579C3"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11CCEBF5" w14:textId="77777777" w:rsidR="00DC6E8C" w:rsidRPr="00DC6E8C" w:rsidRDefault="00DC6E8C" w:rsidP="00DC6E8C">
            <w:pPr>
              <w:jc w:val="center"/>
              <w:rPr>
                <w:b/>
                <w:bCs/>
                <w:color w:val="000000"/>
                <w:sz w:val="15"/>
                <w:szCs w:val="15"/>
              </w:rPr>
            </w:pPr>
            <w:r w:rsidRPr="00DC6E8C">
              <w:rPr>
                <w:rFonts w:hint="eastAsia"/>
                <w:b/>
                <w:bCs/>
                <w:color w:val="000000"/>
                <w:sz w:val="15"/>
                <w:szCs w:val="15"/>
              </w:rPr>
              <w:t>12.986</w:t>
            </w:r>
          </w:p>
        </w:tc>
        <w:tc>
          <w:tcPr>
            <w:tcW w:w="294" w:type="pct"/>
            <w:tcBorders>
              <w:top w:val="nil"/>
              <w:left w:val="nil"/>
              <w:bottom w:val="single" w:sz="4" w:space="0" w:color="auto"/>
              <w:right w:val="single" w:sz="4" w:space="0" w:color="auto"/>
            </w:tcBorders>
            <w:shd w:val="clear" w:color="000000" w:fill="FFFFFF"/>
            <w:vAlign w:val="center"/>
            <w:hideMark/>
          </w:tcPr>
          <w:p w14:paraId="7D84DFBB"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6D87FEF1"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154C670E" w14:textId="77777777" w:rsidR="00DC6E8C" w:rsidRPr="00DC6E8C" w:rsidRDefault="00DC6E8C" w:rsidP="00DC6E8C">
            <w:pPr>
              <w:jc w:val="center"/>
              <w:rPr>
                <w:b/>
                <w:bCs/>
                <w:color w:val="000000"/>
                <w:sz w:val="15"/>
                <w:szCs w:val="15"/>
              </w:rPr>
            </w:pPr>
            <w:r w:rsidRPr="00DC6E8C">
              <w:rPr>
                <w:rFonts w:hint="eastAsia"/>
                <w:b/>
                <w:bCs/>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2F1A2F2C"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1A906F79"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60.33</w:t>
            </w:r>
          </w:p>
        </w:tc>
        <w:tc>
          <w:tcPr>
            <w:tcW w:w="294" w:type="pct"/>
            <w:tcBorders>
              <w:top w:val="nil"/>
              <w:left w:val="nil"/>
              <w:bottom w:val="single" w:sz="4" w:space="0" w:color="auto"/>
              <w:right w:val="single" w:sz="4" w:space="0" w:color="auto"/>
            </w:tcBorders>
            <w:shd w:val="clear" w:color="000000" w:fill="FFFFFF"/>
            <w:vAlign w:val="center"/>
            <w:hideMark/>
          </w:tcPr>
          <w:p w14:paraId="3211292F" w14:textId="77777777" w:rsidR="00DC6E8C" w:rsidRPr="00DC6E8C" w:rsidRDefault="00DC6E8C" w:rsidP="00DC6E8C">
            <w:pPr>
              <w:jc w:val="center"/>
              <w:rPr>
                <w:b/>
                <w:bCs/>
                <w:color w:val="000000"/>
                <w:sz w:val="15"/>
                <w:szCs w:val="15"/>
              </w:rPr>
            </w:pPr>
            <w:r w:rsidRPr="00DC6E8C">
              <w:rPr>
                <w:rFonts w:hint="eastAsia"/>
                <w:b/>
                <w:bCs/>
                <w:color w:val="000000"/>
                <w:sz w:val="15"/>
                <w:szCs w:val="15"/>
              </w:rPr>
              <w:t>12.066</w:t>
            </w:r>
          </w:p>
        </w:tc>
        <w:tc>
          <w:tcPr>
            <w:tcW w:w="294" w:type="pct"/>
            <w:tcBorders>
              <w:top w:val="nil"/>
              <w:left w:val="nil"/>
              <w:bottom w:val="single" w:sz="4" w:space="0" w:color="auto"/>
              <w:right w:val="single" w:sz="4" w:space="0" w:color="auto"/>
            </w:tcBorders>
            <w:shd w:val="clear" w:color="000000" w:fill="FFFFFF"/>
            <w:vAlign w:val="center"/>
            <w:hideMark/>
          </w:tcPr>
          <w:p w14:paraId="5765BAB4"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26.56 </w:t>
            </w:r>
          </w:p>
        </w:tc>
        <w:tc>
          <w:tcPr>
            <w:tcW w:w="294" w:type="pct"/>
            <w:tcBorders>
              <w:top w:val="nil"/>
              <w:left w:val="nil"/>
              <w:bottom w:val="single" w:sz="4" w:space="0" w:color="auto"/>
              <w:right w:val="single" w:sz="4" w:space="0" w:color="auto"/>
            </w:tcBorders>
            <w:shd w:val="clear" w:color="000000" w:fill="FFFFFF"/>
            <w:vAlign w:val="center"/>
            <w:hideMark/>
          </w:tcPr>
          <w:p w14:paraId="74B861EE" w14:textId="77777777" w:rsidR="00DC6E8C" w:rsidRPr="00DC6E8C" w:rsidRDefault="00DC6E8C" w:rsidP="00DC6E8C">
            <w:pPr>
              <w:jc w:val="center"/>
              <w:rPr>
                <w:b/>
                <w:bCs/>
                <w:color w:val="000000"/>
                <w:sz w:val="15"/>
                <w:szCs w:val="15"/>
              </w:rPr>
            </w:pPr>
            <w:r w:rsidRPr="00DC6E8C">
              <w:rPr>
                <w:rFonts w:hint="eastAsia"/>
                <w:b/>
                <w:bCs/>
                <w:color w:val="000000"/>
                <w:sz w:val="15"/>
                <w:szCs w:val="15"/>
              </w:rPr>
              <w:t>0.73%</w:t>
            </w:r>
          </w:p>
        </w:tc>
      </w:tr>
      <w:tr w:rsidR="005C59F6" w:rsidRPr="00DC6E8C" w14:paraId="4BD3FF81"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57436428" w14:textId="77777777" w:rsidR="00DC6E8C" w:rsidRPr="00DC6E8C" w:rsidRDefault="00DC6E8C" w:rsidP="00DC6E8C">
            <w:pPr>
              <w:jc w:val="center"/>
              <w:rPr>
                <w:color w:val="000000"/>
                <w:sz w:val="15"/>
                <w:szCs w:val="15"/>
              </w:rPr>
            </w:pPr>
            <w:r w:rsidRPr="00DC6E8C">
              <w:rPr>
                <w:rFonts w:hint="eastAsia"/>
                <w:color w:val="000000"/>
                <w:sz w:val="15"/>
                <w:szCs w:val="15"/>
              </w:rPr>
              <w:t>1.2.1</w:t>
            </w:r>
          </w:p>
        </w:tc>
        <w:tc>
          <w:tcPr>
            <w:tcW w:w="294" w:type="pct"/>
            <w:tcBorders>
              <w:top w:val="nil"/>
              <w:left w:val="nil"/>
              <w:bottom w:val="single" w:sz="4" w:space="0" w:color="auto"/>
              <w:right w:val="single" w:sz="4" w:space="0" w:color="auto"/>
            </w:tcBorders>
            <w:shd w:val="clear" w:color="000000" w:fill="FFFFFF"/>
            <w:vAlign w:val="center"/>
            <w:hideMark/>
          </w:tcPr>
          <w:p w14:paraId="4F664492" w14:textId="77777777" w:rsidR="00DC6E8C" w:rsidRPr="00DC6E8C" w:rsidRDefault="00DC6E8C" w:rsidP="00DC6E8C">
            <w:pPr>
              <w:jc w:val="center"/>
              <w:rPr>
                <w:color w:val="000000"/>
                <w:sz w:val="15"/>
                <w:szCs w:val="15"/>
              </w:rPr>
            </w:pPr>
            <w:r w:rsidRPr="00DC6E8C">
              <w:rPr>
                <w:rFonts w:hint="eastAsia"/>
                <w:color w:val="000000"/>
                <w:sz w:val="15"/>
                <w:szCs w:val="15"/>
              </w:rPr>
              <w:t>耕地</w:t>
            </w:r>
          </w:p>
        </w:tc>
        <w:tc>
          <w:tcPr>
            <w:tcW w:w="294" w:type="pct"/>
            <w:tcBorders>
              <w:top w:val="nil"/>
              <w:left w:val="nil"/>
              <w:bottom w:val="single" w:sz="4" w:space="0" w:color="auto"/>
              <w:right w:val="single" w:sz="4" w:space="0" w:color="auto"/>
            </w:tcBorders>
            <w:shd w:val="clear" w:color="000000" w:fill="FFFFFF"/>
            <w:vAlign w:val="center"/>
            <w:hideMark/>
          </w:tcPr>
          <w:p w14:paraId="2161806A" w14:textId="77777777" w:rsidR="00DC6E8C" w:rsidRPr="00DC6E8C" w:rsidRDefault="00DC6E8C" w:rsidP="00DC6E8C">
            <w:pPr>
              <w:jc w:val="center"/>
              <w:rPr>
                <w:color w:val="000000"/>
                <w:sz w:val="15"/>
                <w:szCs w:val="15"/>
              </w:rPr>
            </w:pPr>
            <w:r w:rsidRPr="00DC6E8C">
              <w:rPr>
                <w:rFonts w:hint="eastAsia"/>
                <w:color w:val="000000"/>
                <w:sz w:val="15"/>
                <w:szCs w:val="15"/>
              </w:rPr>
              <w:t>亩</w:t>
            </w:r>
          </w:p>
        </w:tc>
        <w:tc>
          <w:tcPr>
            <w:tcW w:w="294" w:type="pct"/>
            <w:tcBorders>
              <w:top w:val="nil"/>
              <w:left w:val="nil"/>
              <w:bottom w:val="single" w:sz="4" w:space="0" w:color="auto"/>
              <w:right w:val="single" w:sz="4" w:space="0" w:color="auto"/>
            </w:tcBorders>
            <w:shd w:val="clear" w:color="000000" w:fill="FFFFFF"/>
            <w:vAlign w:val="center"/>
            <w:hideMark/>
          </w:tcPr>
          <w:p w14:paraId="34882126" w14:textId="77777777" w:rsidR="00DC6E8C" w:rsidRPr="00DC6E8C" w:rsidRDefault="00DC6E8C" w:rsidP="00DC6E8C">
            <w:pPr>
              <w:jc w:val="center"/>
              <w:rPr>
                <w:color w:val="000000"/>
                <w:sz w:val="15"/>
                <w:szCs w:val="15"/>
              </w:rPr>
            </w:pPr>
            <w:r w:rsidRPr="00DC6E8C">
              <w:rPr>
                <w:rFonts w:hint="eastAsia"/>
                <w:color w:val="000000"/>
                <w:sz w:val="15"/>
                <w:szCs w:val="15"/>
              </w:rPr>
              <w:t>2000</w:t>
            </w:r>
          </w:p>
        </w:tc>
        <w:tc>
          <w:tcPr>
            <w:tcW w:w="294" w:type="pct"/>
            <w:tcBorders>
              <w:top w:val="nil"/>
              <w:left w:val="nil"/>
              <w:bottom w:val="single" w:sz="4" w:space="0" w:color="auto"/>
              <w:right w:val="single" w:sz="4" w:space="0" w:color="auto"/>
            </w:tcBorders>
            <w:shd w:val="clear" w:color="000000" w:fill="FFFFFF"/>
            <w:vAlign w:val="center"/>
            <w:hideMark/>
          </w:tcPr>
          <w:p w14:paraId="656C82F2" w14:textId="77777777" w:rsidR="00DC6E8C" w:rsidRPr="00DC6E8C" w:rsidRDefault="00DC6E8C" w:rsidP="00DC6E8C">
            <w:pPr>
              <w:jc w:val="center"/>
              <w:rPr>
                <w:color w:val="000000"/>
                <w:sz w:val="15"/>
                <w:szCs w:val="15"/>
              </w:rPr>
            </w:pPr>
            <w:r w:rsidRPr="00DC6E8C">
              <w:rPr>
                <w:rFonts w:hint="eastAsia"/>
                <w:color w:val="000000"/>
                <w:sz w:val="15"/>
                <w:szCs w:val="15"/>
              </w:rPr>
              <w:t>2.13</w:t>
            </w:r>
          </w:p>
        </w:tc>
        <w:tc>
          <w:tcPr>
            <w:tcW w:w="294" w:type="pct"/>
            <w:tcBorders>
              <w:top w:val="nil"/>
              <w:left w:val="nil"/>
              <w:bottom w:val="single" w:sz="4" w:space="0" w:color="auto"/>
              <w:right w:val="single" w:sz="4" w:space="0" w:color="auto"/>
            </w:tcBorders>
            <w:shd w:val="clear" w:color="000000" w:fill="FFFFFF"/>
            <w:vAlign w:val="center"/>
            <w:hideMark/>
          </w:tcPr>
          <w:p w14:paraId="0EE87D72" w14:textId="77777777" w:rsidR="00DC6E8C" w:rsidRPr="00DC6E8C" w:rsidRDefault="00DC6E8C" w:rsidP="00DC6E8C">
            <w:pPr>
              <w:jc w:val="center"/>
              <w:rPr>
                <w:color w:val="000000"/>
                <w:sz w:val="15"/>
                <w:szCs w:val="15"/>
              </w:rPr>
            </w:pPr>
            <w:r w:rsidRPr="00DC6E8C">
              <w:rPr>
                <w:rFonts w:hint="eastAsia"/>
                <w:color w:val="000000"/>
                <w:sz w:val="15"/>
                <w:szCs w:val="15"/>
              </w:rPr>
              <w:t>0.426</w:t>
            </w:r>
          </w:p>
        </w:tc>
        <w:tc>
          <w:tcPr>
            <w:tcW w:w="294" w:type="pct"/>
            <w:tcBorders>
              <w:top w:val="nil"/>
              <w:left w:val="nil"/>
              <w:bottom w:val="single" w:sz="4" w:space="0" w:color="auto"/>
              <w:right w:val="single" w:sz="4" w:space="0" w:color="auto"/>
            </w:tcBorders>
            <w:shd w:val="clear" w:color="000000" w:fill="FFFFFF"/>
            <w:vAlign w:val="center"/>
            <w:hideMark/>
          </w:tcPr>
          <w:p w14:paraId="082137BD" w14:textId="77777777" w:rsidR="00DC6E8C" w:rsidRPr="00DC6E8C" w:rsidRDefault="00DC6E8C" w:rsidP="00DC6E8C">
            <w:pPr>
              <w:jc w:val="center"/>
              <w:rPr>
                <w:color w:val="000000"/>
                <w:sz w:val="15"/>
                <w:szCs w:val="15"/>
              </w:rPr>
            </w:pPr>
            <w:r w:rsidRPr="00DC6E8C">
              <w:rPr>
                <w:rFonts w:hint="eastAsia"/>
                <w:color w:val="000000"/>
                <w:sz w:val="15"/>
                <w:szCs w:val="15"/>
              </w:rPr>
              <w:t>2000</w:t>
            </w:r>
          </w:p>
        </w:tc>
        <w:tc>
          <w:tcPr>
            <w:tcW w:w="294" w:type="pct"/>
            <w:tcBorders>
              <w:top w:val="nil"/>
              <w:left w:val="nil"/>
              <w:bottom w:val="single" w:sz="4" w:space="0" w:color="auto"/>
              <w:right w:val="single" w:sz="4" w:space="0" w:color="auto"/>
            </w:tcBorders>
            <w:shd w:val="clear" w:color="000000" w:fill="FFFFFF"/>
            <w:vAlign w:val="center"/>
            <w:hideMark/>
          </w:tcPr>
          <w:p w14:paraId="7D63FF69" w14:textId="77777777" w:rsidR="00DC6E8C" w:rsidRPr="00DC6E8C" w:rsidRDefault="00DC6E8C" w:rsidP="00DC6E8C">
            <w:pPr>
              <w:jc w:val="center"/>
              <w:rPr>
                <w:color w:val="000000"/>
                <w:sz w:val="15"/>
                <w:szCs w:val="15"/>
              </w:rPr>
            </w:pPr>
            <w:r w:rsidRPr="00DC6E8C">
              <w:rPr>
                <w:rFonts w:hint="eastAsia"/>
                <w:color w:val="000000"/>
                <w:sz w:val="15"/>
                <w:szCs w:val="15"/>
              </w:rPr>
              <w:t>64.93</w:t>
            </w:r>
          </w:p>
        </w:tc>
        <w:tc>
          <w:tcPr>
            <w:tcW w:w="294" w:type="pct"/>
            <w:tcBorders>
              <w:top w:val="nil"/>
              <w:left w:val="nil"/>
              <w:bottom w:val="single" w:sz="4" w:space="0" w:color="auto"/>
              <w:right w:val="single" w:sz="4" w:space="0" w:color="auto"/>
            </w:tcBorders>
            <w:shd w:val="clear" w:color="000000" w:fill="FFFFFF"/>
            <w:vAlign w:val="center"/>
            <w:hideMark/>
          </w:tcPr>
          <w:p w14:paraId="004A505E" w14:textId="77777777" w:rsidR="00DC6E8C" w:rsidRPr="00DC6E8C" w:rsidRDefault="00DC6E8C" w:rsidP="00DC6E8C">
            <w:pPr>
              <w:jc w:val="center"/>
              <w:rPr>
                <w:color w:val="000000"/>
                <w:sz w:val="15"/>
                <w:szCs w:val="15"/>
              </w:rPr>
            </w:pPr>
            <w:r w:rsidRPr="00DC6E8C">
              <w:rPr>
                <w:rFonts w:hint="eastAsia"/>
                <w:color w:val="000000"/>
                <w:sz w:val="15"/>
                <w:szCs w:val="15"/>
              </w:rPr>
              <w:t>12.986</w:t>
            </w:r>
          </w:p>
        </w:tc>
        <w:tc>
          <w:tcPr>
            <w:tcW w:w="294" w:type="pct"/>
            <w:tcBorders>
              <w:top w:val="nil"/>
              <w:left w:val="nil"/>
              <w:bottom w:val="single" w:sz="4" w:space="0" w:color="auto"/>
              <w:right w:val="single" w:sz="4" w:space="0" w:color="auto"/>
            </w:tcBorders>
            <w:shd w:val="clear" w:color="000000" w:fill="FFFFFF"/>
            <w:vAlign w:val="center"/>
            <w:hideMark/>
          </w:tcPr>
          <w:p w14:paraId="3DF9C4F2" w14:textId="77777777" w:rsidR="00DC6E8C" w:rsidRPr="00DC6E8C" w:rsidRDefault="00DC6E8C" w:rsidP="00DC6E8C">
            <w:pPr>
              <w:jc w:val="center"/>
              <w:rPr>
                <w:color w:val="000000"/>
                <w:sz w:val="15"/>
                <w:szCs w:val="15"/>
              </w:rPr>
            </w:pPr>
            <w:r w:rsidRPr="00DC6E8C">
              <w:rPr>
                <w:rFonts w:hint="eastAsia"/>
                <w:color w:val="000000"/>
                <w:sz w:val="15"/>
                <w:szCs w:val="15"/>
              </w:rPr>
              <w:t>2000</w:t>
            </w:r>
          </w:p>
        </w:tc>
        <w:tc>
          <w:tcPr>
            <w:tcW w:w="294" w:type="pct"/>
            <w:tcBorders>
              <w:top w:val="nil"/>
              <w:left w:val="nil"/>
              <w:bottom w:val="single" w:sz="4" w:space="0" w:color="auto"/>
              <w:right w:val="single" w:sz="4" w:space="0" w:color="auto"/>
            </w:tcBorders>
            <w:shd w:val="clear" w:color="000000" w:fill="FFFFFF"/>
            <w:vAlign w:val="center"/>
            <w:hideMark/>
          </w:tcPr>
          <w:p w14:paraId="3205447E"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0F217011"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10D4EAEF" w14:textId="77777777" w:rsidR="00DC6E8C" w:rsidRPr="00DC6E8C" w:rsidRDefault="00DC6E8C" w:rsidP="00DC6E8C">
            <w:pPr>
              <w:jc w:val="center"/>
              <w:rPr>
                <w:color w:val="000000"/>
                <w:sz w:val="15"/>
                <w:szCs w:val="15"/>
              </w:rPr>
            </w:pPr>
            <w:r w:rsidRPr="00DC6E8C">
              <w:rPr>
                <w:rFonts w:hint="eastAsia"/>
                <w:color w:val="000000"/>
                <w:sz w:val="15"/>
                <w:szCs w:val="15"/>
              </w:rPr>
              <w:t>2000</w:t>
            </w:r>
          </w:p>
        </w:tc>
        <w:tc>
          <w:tcPr>
            <w:tcW w:w="294" w:type="pct"/>
            <w:tcBorders>
              <w:top w:val="nil"/>
              <w:left w:val="nil"/>
              <w:bottom w:val="single" w:sz="4" w:space="0" w:color="auto"/>
              <w:right w:val="single" w:sz="4" w:space="0" w:color="auto"/>
            </w:tcBorders>
            <w:shd w:val="clear" w:color="000000" w:fill="FFFFFF"/>
            <w:vAlign w:val="center"/>
            <w:hideMark/>
          </w:tcPr>
          <w:p w14:paraId="5345937D" w14:textId="77777777" w:rsidR="00DC6E8C" w:rsidRPr="00DC6E8C" w:rsidRDefault="00DC6E8C" w:rsidP="00DC6E8C">
            <w:pPr>
              <w:jc w:val="center"/>
              <w:rPr>
                <w:color w:val="000000"/>
                <w:sz w:val="15"/>
                <w:szCs w:val="15"/>
              </w:rPr>
            </w:pPr>
            <w:r w:rsidRPr="00DC6E8C">
              <w:rPr>
                <w:rFonts w:hint="eastAsia"/>
                <w:color w:val="000000"/>
                <w:sz w:val="15"/>
                <w:szCs w:val="15"/>
              </w:rPr>
              <w:t>60.33</w:t>
            </w:r>
          </w:p>
        </w:tc>
        <w:tc>
          <w:tcPr>
            <w:tcW w:w="294" w:type="pct"/>
            <w:tcBorders>
              <w:top w:val="nil"/>
              <w:left w:val="nil"/>
              <w:bottom w:val="single" w:sz="4" w:space="0" w:color="auto"/>
              <w:right w:val="single" w:sz="4" w:space="0" w:color="auto"/>
            </w:tcBorders>
            <w:shd w:val="clear" w:color="000000" w:fill="FFFFFF"/>
            <w:vAlign w:val="center"/>
            <w:hideMark/>
          </w:tcPr>
          <w:p w14:paraId="2F37F2E2" w14:textId="77777777" w:rsidR="00DC6E8C" w:rsidRPr="00DC6E8C" w:rsidRDefault="00DC6E8C" w:rsidP="00DC6E8C">
            <w:pPr>
              <w:jc w:val="center"/>
              <w:rPr>
                <w:color w:val="000000"/>
                <w:sz w:val="15"/>
                <w:szCs w:val="15"/>
              </w:rPr>
            </w:pPr>
            <w:r w:rsidRPr="00DC6E8C">
              <w:rPr>
                <w:rFonts w:hint="eastAsia"/>
                <w:color w:val="000000"/>
                <w:sz w:val="15"/>
                <w:szCs w:val="15"/>
              </w:rPr>
              <w:t>12.066</w:t>
            </w:r>
          </w:p>
        </w:tc>
        <w:tc>
          <w:tcPr>
            <w:tcW w:w="294" w:type="pct"/>
            <w:tcBorders>
              <w:top w:val="nil"/>
              <w:left w:val="nil"/>
              <w:bottom w:val="single" w:sz="4" w:space="0" w:color="auto"/>
              <w:right w:val="single" w:sz="4" w:space="0" w:color="auto"/>
            </w:tcBorders>
            <w:shd w:val="clear" w:color="000000" w:fill="FFFFFF"/>
            <w:vAlign w:val="center"/>
            <w:hideMark/>
          </w:tcPr>
          <w:p w14:paraId="106DA517"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25.48 </w:t>
            </w:r>
          </w:p>
        </w:tc>
        <w:tc>
          <w:tcPr>
            <w:tcW w:w="294" w:type="pct"/>
            <w:tcBorders>
              <w:top w:val="nil"/>
              <w:left w:val="nil"/>
              <w:bottom w:val="single" w:sz="4" w:space="0" w:color="auto"/>
              <w:right w:val="single" w:sz="4" w:space="0" w:color="auto"/>
            </w:tcBorders>
            <w:shd w:val="clear" w:color="000000" w:fill="FFFFFF"/>
            <w:vAlign w:val="center"/>
            <w:hideMark/>
          </w:tcPr>
          <w:p w14:paraId="596326CA" w14:textId="77777777" w:rsidR="00DC6E8C" w:rsidRPr="00DC6E8C" w:rsidRDefault="00DC6E8C" w:rsidP="00DC6E8C">
            <w:pPr>
              <w:jc w:val="center"/>
              <w:rPr>
                <w:b/>
                <w:bCs/>
                <w:color w:val="000000"/>
                <w:sz w:val="15"/>
                <w:szCs w:val="15"/>
              </w:rPr>
            </w:pPr>
            <w:r w:rsidRPr="00DC6E8C">
              <w:rPr>
                <w:rFonts w:hint="eastAsia"/>
                <w:b/>
                <w:bCs/>
                <w:color w:val="000000"/>
                <w:sz w:val="15"/>
                <w:szCs w:val="15"/>
              </w:rPr>
              <w:t>0.70%</w:t>
            </w:r>
          </w:p>
        </w:tc>
      </w:tr>
      <w:tr w:rsidR="005C59F6" w:rsidRPr="00DC6E8C" w14:paraId="114BBB5B" w14:textId="77777777" w:rsidTr="00DC6E8C">
        <w:trPr>
          <w:trHeight w:val="326"/>
        </w:trPr>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FDD5D3" w14:textId="77777777" w:rsidR="00DC6E8C" w:rsidRPr="00DC6E8C" w:rsidRDefault="00DC6E8C" w:rsidP="00DC6E8C">
            <w:pPr>
              <w:jc w:val="center"/>
              <w:rPr>
                <w:color w:val="000000"/>
                <w:sz w:val="15"/>
                <w:szCs w:val="15"/>
              </w:rPr>
            </w:pPr>
            <w:r w:rsidRPr="00DC6E8C">
              <w:rPr>
                <w:rFonts w:hint="eastAsia"/>
                <w:color w:val="000000"/>
                <w:sz w:val="15"/>
                <w:szCs w:val="15"/>
              </w:rPr>
              <w:t>1.2.2</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B00D0F4" w14:textId="77777777" w:rsidR="00DC6E8C" w:rsidRPr="00DC6E8C" w:rsidRDefault="00DC6E8C" w:rsidP="00DC6E8C">
            <w:pPr>
              <w:jc w:val="center"/>
              <w:rPr>
                <w:color w:val="000000"/>
                <w:sz w:val="15"/>
                <w:szCs w:val="15"/>
              </w:rPr>
            </w:pPr>
            <w:r w:rsidRPr="00DC6E8C">
              <w:rPr>
                <w:rFonts w:hint="eastAsia"/>
                <w:color w:val="000000"/>
                <w:sz w:val="15"/>
                <w:szCs w:val="15"/>
              </w:rPr>
              <w:t>林地</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95CD730" w14:textId="77777777" w:rsidR="00DC6E8C" w:rsidRPr="00DC6E8C" w:rsidRDefault="00DC6E8C" w:rsidP="00DC6E8C">
            <w:pPr>
              <w:jc w:val="center"/>
              <w:rPr>
                <w:color w:val="000000"/>
                <w:sz w:val="15"/>
                <w:szCs w:val="15"/>
              </w:rPr>
            </w:pPr>
            <w:r w:rsidRPr="00DC6E8C">
              <w:rPr>
                <w:rFonts w:hint="eastAsia"/>
                <w:color w:val="000000"/>
                <w:sz w:val="15"/>
                <w:szCs w:val="15"/>
              </w:rPr>
              <w:t>亩</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9B82F45" w14:textId="77777777" w:rsidR="00DC6E8C" w:rsidRPr="00DC6E8C" w:rsidRDefault="00DC6E8C" w:rsidP="00DC6E8C">
            <w:pPr>
              <w:jc w:val="center"/>
              <w:rPr>
                <w:color w:val="000000"/>
                <w:sz w:val="15"/>
                <w:szCs w:val="15"/>
              </w:rPr>
            </w:pPr>
            <w:r w:rsidRPr="00DC6E8C">
              <w:rPr>
                <w:rFonts w:hint="eastAsia"/>
                <w:color w:val="000000"/>
                <w:sz w:val="15"/>
                <w:szCs w:val="15"/>
              </w:rPr>
              <w:t>1200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9FA33F2" w14:textId="77777777" w:rsidR="00DC6E8C" w:rsidRPr="00DC6E8C" w:rsidRDefault="00DC6E8C" w:rsidP="00DC6E8C">
            <w:pPr>
              <w:jc w:val="center"/>
              <w:rPr>
                <w:color w:val="000000"/>
                <w:sz w:val="15"/>
                <w:szCs w:val="15"/>
              </w:rPr>
            </w:pPr>
            <w:r w:rsidRPr="00DC6E8C">
              <w:rPr>
                <w:rFonts w:hint="eastAsia"/>
                <w:color w:val="000000"/>
                <w:sz w:val="15"/>
                <w:szCs w:val="15"/>
              </w:rPr>
              <w:t>8.99</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EA7A880" w14:textId="77777777" w:rsidR="00DC6E8C" w:rsidRPr="00DC6E8C" w:rsidRDefault="00DC6E8C" w:rsidP="00DC6E8C">
            <w:pPr>
              <w:jc w:val="center"/>
              <w:rPr>
                <w:color w:val="000000"/>
                <w:sz w:val="15"/>
                <w:szCs w:val="15"/>
              </w:rPr>
            </w:pPr>
            <w:r w:rsidRPr="00DC6E8C">
              <w:rPr>
                <w:rFonts w:hint="eastAsia"/>
                <w:color w:val="000000"/>
                <w:sz w:val="15"/>
                <w:szCs w:val="15"/>
              </w:rPr>
              <w:t>1.0788</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0F80B52" w14:textId="77777777" w:rsidR="00DC6E8C" w:rsidRPr="00DC6E8C" w:rsidRDefault="00DC6E8C" w:rsidP="00DC6E8C">
            <w:pPr>
              <w:jc w:val="center"/>
              <w:rPr>
                <w:color w:val="000000"/>
                <w:sz w:val="15"/>
                <w:szCs w:val="15"/>
              </w:rPr>
            </w:pPr>
            <w:r w:rsidRPr="00DC6E8C">
              <w:rPr>
                <w:rFonts w:hint="eastAsia"/>
                <w:color w:val="000000"/>
                <w:sz w:val="15"/>
                <w:szCs w:val="15"/>
              </w:rPr>
              <w:t>1200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6D713F2"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424E583"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8587B8" w14:textId="77777777" w:rsidR="00DC6E8C" w:rsidRPr="00DC6E8C" w:rsidRDefault="00DC6E8C" w:rsidP="00DC6E8C">
            <w:pPr>
              <w:jc w:val="center"/>
              <w:rPr>
                <w:color w:val="000000"/>
                <w:sz w:val="15"/>
                <w:szCs w:val="15"/>
              </w:rPr>
            </w:pPr>
            <w:r w:rsidRPr="00DC6E8C">
              <w:rPr>
                <w:rFonts w:hint="eastAsia"/>
                <w:color w:val="000000"/>
                <w:sz w:val="15"/>
                <w:szCs w:val="15"/>
              </w:rPr>
              <w:t>1200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BB44901"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6176D0"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2C180665" w14:textId="77777777" w:rsidR="00DC6E8C" w:rsidRPr="00DC6E8C" w:rsidRDefault="00DC6E8C" w:rsidP="00DC6E8C">
            <w:pPr>
              <w:jc w:val="center"/>
              <w:rPr>
                <w:color w:val="000000"/>
                <w:sz w:val="15"/>
                <w:szCs w:val="15"/>
              </w:rPr>
            </w:pPr>
            <w:r w:rsidRPr="00DC6E8C">
              <w:rPr>
                <w:rFonts w:hint="eastAsia"/>
                <w:color w:val="000000"/>
                <w:sz w:val="15"/>
                <w:szCs w:val="15"/>
              </w:rPr>
              <w:t>1200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0BA1BD9"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CB0E6C"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EF54715" w14:textId="77777777" w:rsidR="00DC6E8C" w:rsidRPr="00DC6E8C" w:rsidRDefault="00DC6E8C" w:rsidP="00DC6E8C">
            <w:pPr>
              <w:jc w:val="center"/>
              <w:rPr>
                <w:color w:val="000000"/>
                <w:sz w:val="15"/>
                <w:szCs w:val="15"/>
              </w:rPr>
            </w:pPr>
            <w:r w:rsidRPr="00DC6E8C">
              <w:rPr>
                <w:rFonts w:hint="eastAsia"/>
                <w:color w:val="000000"/>
                <w:sz w:val="15"/>
                <w:szCs w:val="15"/>
              </w:rPr>
              <w:t>1.08</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22B4E897" w14:textId="77777777" w:rsidR="00DC6E8C" w:rsidRPr="00DC6E8C" w:rsidRDefault="00DC6E8C" w:rsidP="00DC6E8C">
            <w:pPr>
              <w:jc w:val="center"/>
              <w:rPr>
                <w:b/>
                <w:bCs/>
                <w:color w:val="000000"/>
                <w:sz w:val="15"/>
                <w:szCs w:val="15"/>
              </w:rPr>
            </w:pPr>
            <w:r w:rsidRPr="00DC6E8C">
              <w:rPr>
                <w:rFonts w:hint="eastAsia"/>
                <w:b/>
                <w:bCs/>
                <w:color w:val="000000"/>
                <w:sz w:val="15"/>
                <w:szCs w:val="15"/>
              </w:rPr>
              <w:t>0.03%</w:t>
            </w:r>
          </w:p>
        </w:tc>
      </w:tr>
      <w:tr w:rsidR="00DC6E8C" w:rsidRPr="00DC6E8C" w14:paraId="6BE92957" w14:textId="77777777" w:rsidTr="001F674E">
        <w:trPr>
          <w:trHeight w:val="326"/>
        </w:trPr>
        <w:tc>
          <w:tcPr>
            <w:tcW w:w="294" w:type="pct"/>
            <w:vMerge/>
            <w:tcBorders>
              <w:top w:val="nil"/>
              <w:left w:val="single" w:sz="4" w:space="0" w:color="auto"/>
              <w:bottom w:val="single" w:sz="4" w:space="0" w:color="auto"/>
              <w:right w:val="single" w:sz="4" w:space="0" w:color="auto"/>
            </w:tcBorders>
            <w:vAlign w:val="center"/>
            <w:hideMark/>
          </w:tcPr>
          <w:p w14:paraId="215F4503"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5EE74B58"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6A426534"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10316DDC"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53504EF6"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4AF21C7E"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453BE18B"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25486E2F"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66B7CEFF"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348D093E"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21A86BFD"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554381EE"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19DC6A12"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37DDE984"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5754308A"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53D6F1D4" w14:textId="77777777" w:rsidR="00DC6E8C" w:rsidRPr="00DC6E8C" w:rsidRDefault="00DC6E8C" w:rsidP="00DC6E8C">
            <w:pPr>
              <w:rPr>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780827BB" w14:textId="77777777" w:rsidR="00DC6E8C" w:rsidRPr="00DC6E8C" w:rsidRDefault="00DC6E8C" w:rsidP="00DC6E8C">
            <w:pPr>
              <w:rPr>
                <w:b/>
                <w:bCs/>
                <w:color w:val="000000"/>
                <w:sz w:val="15"/>
                <w:szCs w:val="15"/>
              </w:rPr>
            </w:pPr>
          </w:p>
        </w:tc>
      </w:tr>
      <w:tr w:rsidR="005C59F6" w:rsidRPr="00DC6E8C" w14:paraId="18703ECB" w14:textId="77777777" w:rsidTr="00DC6E8C">
        <w:trPr>
          <w:trHeight w:val="326"/>
        </w:trPr>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AE3EAE9" w14:textId="77777777" w:rsidR="00DC6E8C" w:rsidRPr="00DC6E8C" w:rsidRDefault="00DC6E8C" w:rsidP="00DC6E8C">
            <w:pPr>
              <w:jc w:val="center"/>
              <w:rPr>
                <w:b/>
                <w:bCs/>
                <w:color w:val="000000"/>
                <w:sz w:val="15"/>
                <w:szCs w:val="15"/>
              </w:rPr>
            </w:pPr>
            <w:r w:rsidRPr="00DC6E8C">
              <w:rPr>
                <w:rFonts w:hint="eastAsia"/>
                <w:b/>
                <w:bCs/>
                <w:color w:val="000000"/>
                <w:sz w:val="15"/>
                <w:szCs w:val="15"/>
              </w:rPr>
              <w:t>1.3</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B7D3AC" w14:textId="77777777" w:rsidR="00DC6E8C" w:rsidRPr="00DC6E8C" w:rsidRDefault="00DC6E8C" w:rsidP="00DC6E8C">
            <w:pPr>
              <w:jc w:val="center"/>
              <w:rPr>
                <w:b/>
                <w:bCs/>
                <w:color w:val="000000"/>
                <w:sz w:val="15"/>
                <w:szCs w:val="15"/>
              </w:rPr>
            </w:pPr>
            <w:r w:rsidRPr="00DC6E8C">
              <w:rPr>
                <w:rFonts w:hint="eastAsia"/>
                <w:b/>
                <w:bCs/>
                <w:color w:val="000000"/>
                <w:sz w:val="15"/>
                <w:szCs w:val="15"/>
              </w:rPr>
              <w:t>地面附着物补偿</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B403E08" w14:textId="77777777" w:rsidR="00DC6E8C" w:rsidRPr="00DC6E8C" w:rsidRDefault="00DC6E8C" w:rsidP="00DC6E8C">
            <w:pPr>
              <w:jc w:val="center"/>
              <w:rPr>
                <w:rFonts w:ascii="Times New Roman" w:eastAsia="等线" w:hAnsi="Times New Roman"/>
                <w:b/>
                <w:bCs/>
                <w:color w:val="000000"/>
                <w:sz w:val="19"/>
                <w:szCs w:val="19"/>
              </w:rPr>
            </w:pPr>
            <w:r w:rsidRPr="00DC6E8C">
              <w:rPr>
                <w:rFonts w:ascii="Times New Roman" w:eastAsia="等线" w:hAnsi="Times New Roman"/>
                <w:b/>
                <w:bCs/>
                <w:color w:val="000000"/>
                <w:sz w:val="19"/>
                <w:szCs w:val="19"/>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A989CDC"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BC68999"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623</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A999F13" w14:textId="77777777" w:rsidR="00DC6E8C" w:rsidRPr="00DC6E8C" w:rsidRDefault="00DC6E8C" w:rsidP="00DC6E8C">
            <w:pPr>
              <w:jc w:val="center"/>
              <w:rPr>
                <w:b/>
                <w:bCs/>
                <w:color w:val="000000"/>
                <w:sz w:val="15"/>
                <w:szCs w:val="15"/>
              </w:rPr>
            </w:pPr>
            <w:r w:rsidRPr="00DC6E8C">
              <w:rPr>
                <w:rFonts w:hint="eastAsia"/>
                <w:b/>
                <w:bCs/>
                <w:color w:val="000000"/>
                <w:sz w:val="15"/>
                <w:szCs w:val="15"/>
              </w:rPr>
              <w:t>117.5</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22789CB5"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8208873"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31F5C32" w14:textId="77777777" w:rsidR="00DC6E8C" w:rsidRPr="00DC6E8C" w:rsidRDefault="00DC6E8C" w:rsidP="00DC6E8C">
            <w:pPr>
              <w:jc w:val="center"/>
              <w:rPr>
                <w:b/>
                <w:bCs/>
                <w:color w:val="000000"/>
                <w:sz w:val="15"/>
                <w:szCs w:val="15"/>
              </w:rPr>
            </w:pPr>
            <w:r w:rsidRPr="00DC6E8C">
              <w:rPr>
                <w:rFonts w:hint="eastAsia"/>
                <w:b/>
                <w:bCs/>
                <w:color w:val="000000"/>
                <w:sz w:val="15"/>
                <w:szCs w:val="15"/>
              </w:rPr>
              <w:t>49.45</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20E1C0"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98158B2"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346541" w14:textId="77777777" w:rsidR="00DC6E8C" w:rsidRPr="00DC6E8C" w:rsidRDefault="00DC6E8C" w:rsidP="00DC6E8C">
            <w:pPr>
              <w:jc w:val="center"/>
              <w:rPr>
                <w:b/>
                <w:bCs/>
                <w:color w:val="000000"/>
                <w:sz w:val="15"/>
                <w:szCs w:val="15"/>
              </w:rPr>
            </w:pPr>
            <w:r w:rsidRPr="00DC6E8C">
              <w:rPr>
                <w:rFonts w:hint="eastAsia"/>
                <w:b/>
                <w:bCs/>
                <w:color w:val="000000"/>
                <w:sz w:val="15"/>
                <w:szCs w:val="15"/>
              </w:rPr>
              <w:t>28.7</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1D381D"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FEB802"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2CE5E7CA" w14:textId="77777777" w:rsidR="00DC6E8C" w:rsidRPr="00DC6E8C" w:rsidRDefault="00DC6E8C" w:rsidP="00DC6E8C">
            <w:pPr>
              <w:jc w:val="center"/>
              <w:rPr>
                <w:b/>
                <w:bCs/>
                <w:color w:val="000000"/>
                <w:sz w:val="15"/>
                <w:szCs w:val="15"/>
              </w:rPr>
            </w:pPr>
            <w:r w:rsidRPr="00DC6E8C">
              <w:rPr>
                <w:rFonts w:hint="eastAsia"/>
                <w:b/>
                <w:bCs/>
                <w:color w:val="000000"/>
                <w:sz w:val="15"/>
                <w:szCs w:val="15"/>
              </w:rPr>
              <w:t>60.92</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AF9F9AB" w14:textId="77777777" w:rsidR="00DC6E8C" w:rsidRPr="00DC6E8C" w:rsidRDefault="00DC6E8C" w:rsidP="00DC6E8C">
            <w:pPr>
              <w:jc w:val="center"/>
              <w:rPr>
                <w:b/>
                <w:bCs/>
                <w:color w:val="000000"/>
                <w:sz w:val="15"/>
                <w:szCs w:val="15"/>
              </w:rPr>
            </w:pPr>
            <w:r w:rsidRPr="00DC6E8C">
              <w:rPr>
                <w:rFonts w:hint="eastAsia"/>
                <w:b/>
                <w:bCs/>
                <w:color w:val="000000"/>
                <w:sz w:val="15"/>
                <w:szCs w:val="15"/>
              </w:rPr>
              <w:t>256.57</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EBBAF6" w14:textId="77777777" w:rsidR="00DC6E8C" w:rsidRPr="00DC6E8C" w:rsidRDefault="00DC6E8C" w:rsidP="00DC6E8C">
            <w:pPr>
              <w:jc w:val="center"/>
              <w:rPr>
                <w:b/>
                <w:bCs/>
                <w:color w:val="000000"/>
                <w:sz w:val="15"/>
                <w:szCs w:val="15"/>
              </w:rPr>
            </w:pPr>
            <w:r w:rsidRPr="00DC6E8C">
              <w:rPr>
                <w:rFonts w:hint="eastAsia"/>
                <w:b/>
                <w:bCs/>
                <w:color w:val="000000"/>
                <w:sz w:val="15"/>
                <w:szCs w:val="15"/>
              </w:rPr>
              <w:t>7.03%</w:t>
            </w:r>
          </w:p>
        </w:tc>
      </w:tr>
      <w:tr w:rsidR="00DC6E8C" w:rsidRPr="00DC6E8C" w14:paraId="5A7B4AEC" w14:textId="77777777" w:rsidTr="001F674E">
        <w:trPr>
          <w:trHeight w:val="326"/>
        </w:trPr>
        <w:tc>
          <w:tcPr>
            <w:tcW w:w="294" w:type="pct"/>
            <w:vMerge/>
            <w:tcBorders>
              <w:top w:val="nil"/>
              <w:left w:val="single" w:sz="4" w:space="0" w:color="auto"/>
              <w:bottom w:val="single" w:sz="4" w:space="0" w:color="auto"/>
              <w:right w:val="single" w:sz="4" w:space="0" w:color="auto"/>
            </w:tcBorders>
            <w:vAlign w:val="center"/>
            <w:hideMark/>
          </w:tcPr>
          <w:p w14:paraId="2525B9E7"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3359A9B0"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11CF8574" w14:textId="77777777" w:rsidR="00DC6E8C" w:rsidRPr="00DC6E8C" w:rsidRDefault="00DC6E8C" w:rsidP="00DC6E8C">
            <w:pPr>
              <w:rPr>
                <w:rFonts w:ascii="Times New Roman" w:eastAsia="等线" w:hAnsi="Times New Roman"/>
                <w:b/>
                <w:bCs/>
                <w:color w:val="000000"/>
                <w:sz w:val="19"/>
                <w:szCs w:val="19"/>
              </w:rPr>
            </w:pPr>
          </w:p>
        </w:tc>
        <w:tc>
          <w:tcPr>
            <w:tcW w:w="294" w:type="pct"/>
            <w:vMerge/>
            <w:tcBorders>
              <w:top w:val="nil"/>
              <w:left w:val="single" w:sz="4" w:space="0" w:color="auto"/>
              <w:bottom w:val="single" w:sz="4" w:space="0" w:color="auto"/>
              <w:right w:val="single" w:sz="4" w:space="0" w:color="auto"/>
            </w:tcBorders>
            <w:vAlign w:val="center"/>
            <w:hideMark/>
          </w:tcPr>
          <w:p w14:paraId="613F75AD"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5A925313"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3A89E8F4"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57BAA571"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2E69C0DC"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2A188579"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09C54CBA"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711D1FE8"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055E0B29"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03DECB63"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152D3DE1"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03AB9AF6"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69648803"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50C2C137" w14:textId="77777777" w:rsidR="00DC6E8C" w:rsidRPr="00DC6E8C" w:rsidRDefault="00DC6E8C" w:rsidP="00DC6E8C">
            <w:pPr>
              <w:rPr>
                <w:b/>
                <w:bCs/>
                <w:color w:val="000000"/>
                <w:sz w:val="15"/>
                <w:szCs w:val="15"/>
              </w:rPr>
            </w:pPr>
          </w:p>
        </w:tc>
      </w:tr>
      <w:tr w:rsidR="005C59F6" w:rsidRPr="00DC6E8C" w14:paraId="1627036D"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46F627CF" w14:textId="77777777" w:rsidR="00DC6E8C" w:rsidRPr="00DC6E8C" w:rsidRDefault="00DC6E8C" w:rsidP="00DC6E8C">
            <w:pPr>
              <w:jc w:val="center"/>
              <w:rPr>
                <w:color w:val="000000"/>
                <w:sz w:val="15"/>
                <w:szCs w:val="15"/>
              </w:rPr>
            </w:pPr>
            <w:r w:rsidRPr="00DC6E8C">
              <w:rPr>
                <w:rFonts w:hint="eastAsia"/>
                <w:color w:val="000000"/>
                <w:sz w:val="15"/>
                <w:szCs w:val="15"/>
              </w:rPr>
              <w:t>1.3.1</w:t>
            </w:r>
          </w:p>
        </w:tc>
        <w:tc>
          <w:tcPr>
            <w:tcW w:w="294" w:type="pct"/>
            <w:tcBorders>
              <w:top w:val="nil"/>
              <w:left w:val="nil"/>
              <w:bottom w:val="single" w:sz="4" w:space="0" w:color="auto"/>
              <w:right w:val="single" w:sz="4" w:space="0" w:color="auto"/>
            </w:tcBorders>
            <w:shd w:val="clear" w:color="000000" w:fill="FFFFFF"/>
            <w:vAlign w:val="center"/>
            <w:hideMark/>
          </w:tcPr>
          <w:p w14:paraId="6C621580" w14:textId="77777777" w:rsidR="00DC6E8C" w:rsidRPr="00DC6E8C" w:rsidRDefault="00DC6E8C" w:rsidP="00DC6E8C">
            <w:pPr>
              <w:jc w:val="center"/>
              <w:rPr>
                <w:color w:val="000000"/>
                <w:sz w:val="15"/>
                <w:szCs w:val="15"/>
              </w:rPr>
            </w:pPr>
            <w:r w:rsidRPr="00DC6E8C">
              <w:rPr>
                <w:rFonts w:hint="eastAsia"/>
                <w:color w:val="000000"/>
                <w:sz w:val="15"/>
                <w:szCs w:val="15"/>
              </w:rPr>
              <w:t>混</w:t>
            </w:r>
          </w:p>
        </w:tc>
        <w:tc>
          <w:tcPr>
            <w:tcW w:w="294" w:type="pct"/>
            <w:tcBorders>
              <w:top w:val="nil"/>
              <w:left w:val="nil"/>
              <w:bottom w:val="single" w:sz="4" w:space="0" w:color="auto"/>
              <w:right w:val="single" w:sz="4" w:space="0" w:color="auto"/>
            </w:tcBorders>
            <w:shd w:val="clear" w:color="000000" w:fill="FFFFFF"/>
            <w:vAlign w:val="center"/>
            <w:hideMark/>
          </w:tcPr>
          <w:p w14:paraId="09DFBF85" w14:textId="77777777" w:rsidR="00DC6E8C" w:rsidRPr="00DC6E8C" w:rsidRDefault="00DC6E8C" w:rsidP="00DC6E8C">
            <w:pPr>
              <w:jc w:val="center"/>
              <w:rPr>
                <w:color w:val="000000"/>
                <w:sz w:val="15"/>
                <w:szCs w:val="15"/>
              </w:rPr>
            </w:pPr>
            <w:r w:rsidRPr="00DC6E8C">
              <w:rPr>
                <w:rFonts w:hint="eastAsia"/>
                <w:color w:val="000000"/>
                <w:sz w:val="15"/>
                <w:szCs w:val="15"/>
              </w:rPr>
              <w:t>m²</w:t>
            </w:r>
          </w:p>
        </w:tc>
        <w:tc>
          <w:tcPr>
            <w:tcW w:w="294" w:type="pct"/>
            <w:tcBorders>
              <w:top w:val="nil"/>
              <w:left w:val="nil"/>
              <w:bottom w:val="single" w:sz="4" w:space="0" w:color="auto"/>
              <w:right w:val="single" w:sz="4" w:space="0" w:color="auto"/>
            </w:tcBorders>
            <w:shd w:val="clear" w:color="000000" w:fill="FFFFFF"/>
            <w:vAlign w:val="center"/>
            <w:hideMark/>
          </w:tcPr>
          <w:p w14:paraId="67C31A12" w14:textId="77777777" w:rsidR="00DC6E8C" w:rsidRPr="00DC6E8C" w:rsidRDefault="00DC6E8C" w:rsidP="00DC6E8C">
            <w:pPr>
              <w:jc w:val="center"/>
              <w:rPr>
                <w:color w:val="000000"/>
                <w:sz w:val="15"/>
                <w:szCs w:val="15"/>
              </w:rPr>
            </w:pPr>
            <w:r w:rsidRPr="00DC6E8C">
              <w:rPr>
                <w:rFonts w:hint="eastAsia"/>
                <w:color w:val="000000"/>
                <w:sz w:val="15"/>
                <w:szCs w:val="15"/>
              </w:rPr>
              <w:t>1600</w:t>
            </w:r>
          </w:p>
        </w:tc>
        <w:tc>
          <w:tcPr>
            <w:tcW w:w="294" w:type="pct"/>
            <w:tcBorders>
              <w:top w:val="nil"/>
              <w:left w:val="nil"/>
              <w:bottom w:val="single" w:sz="4" w:space="0" w:color="auto"/>
              <w:right w:val="single" w:sz="4" w:space="0" w:color="auto"/>
            </w:tcBorders>
            <w:shd w:val="clear" w:color="000000" w:fill="FFFFFF"/>
            <w:vAlign w:val="center"/>
            <w:hideMark/>
          </w:tcPr>
          <w:p w14:paraId="42CC0CB1" w14:textId="77777777" w:rsidR="00DC6E8C" w:rsidRPr="00DC6E8C" w:rsidRDefault="00DC6E8C" w:rsidP="00DC6E8C">
            <w:pPr>
              <w:jc w:val="center"/>
              <w:rPr>
                <w:color w:val="000000"/>
                <w:sz w:val="15"/>
                <w:szCs w:val="15"/>
              </w:rPr>
            </w:pPr>
            <w:r w:rsidRPr="00DC6E8C">
              <w:rPr>
                <w:rFonts w:hint="eastAsia"/>
                <w:color w:val="000000"/>
                <w:sz w:val="15"/>
                <w:szCs w:val="15"/>
              </w:rPr>
              <w:t>26</w:t>
            </w:r>
          </w:p>
        </w:tc>
        <w:tc>
          <w:tcPr>
            <w:tcW w:w="294" w:type="pct"/>
            <w:tcBorders>
              <w:top w:val="nil"/>
              <w:left w:val="nil"/>
              <w:bottom w:val="single" w:sz="4" w:space="0" w:color="auto"/>
              <w:right w:val="single" w:sz="4" w:space="0" w:color="auto"/>
            </w:tcBorders>
            <w:shd w:val="clear" w:color="000000" w:fill="FFFFFF"/>
            <w:vAlign w:val="center"/>
            <w:hideMark/>
          </w:tcPr>
          <w:p w14:paraId="290FA836" w14:textId="77777777" w:rsidR="00DC6E8C" w:rsidRPr="00DC6E8C" w:rsidRDefault="00DC6E8C" w:rsidP="00DC6E8C">
            <w:pPr>
              <w:jc w:val="center"/>
              <w:rPr>
                <w:color w:val="000000"/>
                <w:sz w:val="15"/>
                <w:szCs w:val="15"/>
              </w:rPr>
            </w:pPr>
            <w:r w:rsidRPr="00DC6E8C">
              <w:rPr>
                <w:rFonts w:hint="eastAsia"/>
                <w:color w:val="000000"/>
                <w:sz w:val="15"/>
                <w:szCs w:val="15"/>
              </w:rPr>
              <w:t>4.16</w:t>
            </w:r>
          </w:p>
        </w:tc>
        <w:tc>
          <w:tcPr>
            <w:tcW w:w="294" w:type="pct"/>
            <w:tcBorders>
              <w:top w:val="nil"/>
              <w:left w:val="nil"/>
              <w:bottom w:val="single" w:sz="4" w:space="0" w:color="auto"/>
              <w:right w:val="single" w:sz="4" w:space="0" w:color="auto"/>
            </w:tcBorders>
            <w:shd w:val="clear" w:color="000000" w:fill="FFFFFF"/>
            <w:vAlign w:val="center"/>
            <w:hideMark/>
          </w:tcPr>
          <w:p w14:paraId="58B4E526"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2EC7D239"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42D8B25E" w14:textId="77777777" w:rsidR="00DC6E8C" w:rsidRPr="00DC6E8C" w:rsidRDefault="00DC6E8C" w:rsidP="00DC6E8C">
            <w:pPr>
              <w:jc w:val="center"/>
              <w:rPr>
                <w:color w:val="000000"/>
                <w:sz w:val="15"/>
                <w:szCs w:val="15"/>
              </w:rPr>
            </w:pPr>
            <w:r w:rsidRPr="00DC6E8C">
              <w:rPr>
                <w:rFonts w:hint="eastAsia"/>
                <w:color w:val="000000"/>
                <w:sz w:val="15"/>
                <w:szCs w:val="15"/>
              </w:rPr>
              <w:t xml:space="preserve">　</w:t>
            </w:r>
          </w:p>
        </w:tc>
        <w:tc>
          <w:tcPr>
            <w:tcW w:w="294" w:type="pct"/>
            <w:tcBorders>
              <w:top w:val="nil"/>
              <w:left w:val="nil"/>
              <w:bottom w:val="single" w:sz="4" w:space="0" w:color="auto"/>
              <w:right w:val="single" w:sz="4" w:space="0" w:color="auto"/>
            </w:tcBorders>
            <w:shd w:val="clear" w:color="000000" w:fill="FFFFFF"/>
            <w:vAlign w:val="center"/>
            <w:hideMark/>
          </w:tcPr>
          <w:p w14:paraId="0E3F9BF0" w14:textId="77777777" w:rsidR="00DC6E8C" w:rsidRPr="00DC6E8C" w:rsidRDefault="00DC6E8C" w:rsidP="00DC6E8C">
            <w:pPr>
              <w:jc w:val="center"/>
              <w:rPr>
                <w:color w:val="000000"/>
                <w:sz w:val="15"/>
                <w:szCs w:val="15"/>
              </w:rPr>
            </w:pPr>
            <w:r w:rsidRPr="00DC6E8C">
              <w:rPr>
                <w:rFonts w:hint="eastAsia"/>
                <w:color w:val="000000"/>
                <w:sz w:val="15"/>
                <w:szCs w:val="15"/>
              </w:rPr>
              <w:t>1600</w:t>
            </w:r>
          </w:p>
        </w:tc>
        <w:tc>
          <w:tcPr>
            <w:tcW w:w="294" w:type="pct"/>
            <w:tcBorders>
              <w:top w:val="nil"/>
              <w:left w:val="nil"/>
              <w:bottom w:val="single" w:sz="4" w:space="0" w:color="auto"/>
              <w:right w:val="single" w:sz="4" w:space="0" w:color="auto"/>
            </w:tcBorders>
            <w:shd w:val="clear" w:color="000000" w:fill="FFFFFF"/>
            <w:vAlign w:val="center"/>
            <w:hideMark/>
          </w:tcPr>
          <w:p w14:paraId="394E0D38"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025DFEAE"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6B000AD0" w14:textId="77777777" w:rsidR="00DC6E8C" w:rsidRPr="00DC6E8C" w:rsidRDefault="00DC6E8C" w:rsidP="00DC6E8C">
            <w:pPr>
              <w:jc w:val="center"/>
              <w:rPr>
                <w:color w:val="000000"/>
                <w:sz w:val="15"/>
                <w:szCs w:val="15"/>
              </w:rPr>
            </w:pPr>
            <w:r w:rsidRPr="00DC6E8C">
              <w:rPr>
                <w:rFonts w:hint="eastAsia"/>
                <w:color w:val="000000"/>
                <w:sz w:val="15"/>
                <w:szCs w:val="15"/>
              </w:rPr>
              <w:t>1600</w:t>
            </w:r>
          </w:p>
        </w:tc>
        <w:tc>
          <w:tcPr>
            <w:tcW w:w="294" w:type="pct"/>
            <w:tcBorders>
              <w:top w:val="nil"/>
              <w:left w:val="nil"/>
              <w:bottom w:val="single" w:sz="4" w:space="0" w:color="auto"/>
              <w:right w:val="single" w:sz="4" w:space="0" w:color="auto"/>
            </w:tcBorders>
            <w:shd w:val="clear" w:color="000000" w:fill="FFFFFF"/>
            <w:vAlign w:val="center"/>
            <w:hideMark/>
          </w:tcPr>
          <w:p w14:paraId="7BABB0D7"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04AC32CD"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5D259E57"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4.16 </w:t>
            </w:r>
          </w:p>
        </w:tc>
        <w:tc>
          <w:tcPr>
            <w:tcW w:w="294" w:type="pct"/>
            <w:tcBorders>
              <w:top w:val="nil"/>
              <w:left w:val="nil"/>
              <w:bottom w:val="single" w:sz="4" w:space="0" w:color="auto"/>
              <w:right w:val="single" w:sz="4" w:space="0" w:color="auto"/>
            </w:tcBorders>
            <w:shd w:val="clear" w:color="000000" w:fill="FFFFFF"/>
            <w:vAlign w:val="center"/>
            <w:hideMark/>
          </w:tcPr>
          <w:p w14:paraId="07384E78" w14:textId="77777777" w:rsidR="00DC6E8C" w:rsidRPr="00DC6E8C" w:rsidRDefault="00DC6E8C" w:rsidP="00DC6E8C">
            <w:pPr>
              <w:jc w:val="center"/>
              <w:rPr>
                <w:b/>
                <w:bCs/>
                <w:color w:val="000000"/>
                <w:sz w:val="15"/>
                <w:szCs w:val="15"/>
              </w:rPr>
            </w:pPr>
            <w:r w:rsidRPr="00DC6E8C">
              <w:rPr>
                <w:rFonts w:hint="eastAsia"/>
                <w:b/>
                <w:bCs/>
                <w:color w:val="000000"/>
                <w:sz w:val="15"/>
                <w:szCs w:val="15"/>
              </w:rPr>
              <w:t>0.11%</w:t>
            </w:r>
          </w:p>
        </w:tc>
      </w:tr>
      <w:tr w:rsidR="005C59F6" w:rsidRPr="00DC6E8C" w14:paraId="3199B879"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71BB180E" w14:textId="77777777" w:rsidR="00DC6E8C" w:rsidRPr="00DC6E8C" w:rsidRDefault="00DC6E8C" w:rsidP="00DC6E8C">
            <w:pPr>
              <w:jc w:val="center"/>
              <w:rPr>
                <w:color w:val="000000"/>
                <w:sz w:val="15"/>
                <w:szCs w:val="15"/>
              </w:rPr>
            </w:pPr>
            <w:r w:rsidRPr="00DC6E8C">
              <w:rPr>
                <w:rFonts w:hint="eastAsia"/>
                <w:color w:val="000000"/>
                <w:sz w:val="15"/>
                <w:szCs w:val="15"/>
              </w:rPr>
              <w:t>1.3.2</w:t>
            </w:r>
          </w:p>
        </w:tc>
        <w:tc>
          <w:tcPr>
            <w:tcW w:w="294" w:type="pct"/>
            <w:tcBorders>
              <w:top w:val="nil"/>
              <w:left w:val="nil"/>
              <w:bottom w:val="single" w:sz="4" w:space="0" w:color="auto"/>
              <w:right w:val="single" w:sz="4" w:space="0" w:color="auto"/>
            </w:tcBorders>
            <w:shd w:val="clear" w:color="000000" w:fill="FFFFFF"/>
            <w:vAlign w:val="center"/>
            <w:hideMark/>
          </w:tcPr>
          <w:p w14:paraId="3196B86A" w14:textId="77777777" w:rsidR="00DC6E8C" w:rsidRPr="00DC6E8C" w:rsidRDefault="00DC6E8C" w:rsidP="00DC6E8C">
            <w:pPr>
              <w:jc w:val="center"/>
              <w:rPr>
                <w:color w:val="000000"/>
                <w:sz w:val="15"/>
                <w:szCs w:val="15"/>
              </w:rPr>
            </w:pPr>
            <w:r w:rsidRPr="00DC6E8C">
              <w:rPr>
                <w:rFonts w:hint="eastAsia"/>
                <w:color w:val="000000"/>
                <w:sz w:val="15"/>
                <w:szCs w:val="15"/>
              </w:rPr>
              <w:t>砖</w:t>
            </w:r>
          </w:p>
        </w:tc>
        <w:tc>
          <w:tcPr>
            <w:tcW w:w="294" w:type="pct"/>
            <w:tcBorders>
              <w:top w:val="nil"/>
              <w:left w:val="nil"/>
              <w:bottom w:val="single" w:sz="4" w:space="0" w:color="auto"/>
              <w:right w:val="single" w:sz="4" w:space="0" w:color="auto"/>
            </w:tcBorders>
            <w:shd w:val="clear" w:color="000000" w:fill="FFFFFF"/>
            <w:vAlign w:val="center"/>
            <w:hideMark/>
          </w:tcPr>
          <w:p w14:paraId="7E2D8090" w14:textId="77777777" w:rsidR="00DC6E8C" w:rsidRPr="00DC6E8C" w:rsidRDefault="00DC6E8C" w:rsidP="00DC6E8C">
            <w:pPr>
              <w:jc w:val="center"/>
              <w:rPr>
                <w:color w:val="000000"/>
                <w:sz w:val="15"/>
                <w:szCs w:val="15"/>
              </w:rPr>
            </w:pPr>
            <w:r w:rsidRPr="00DC6E8C">
              <w:rPr>
                <w:rFonts w:hint="eastAsia"/>
                <w:color w:val="000000"/>
                <w:sz w:val="15"/>
                <w:szCs w:val="15"/>
              </w:rPr>
              <w:t>m²</w:t>
            </w:r>
          </w:p>
        </w:tc>
        <w:tc>
          <w:tcPr>
            <w:tcW w:w="294" w:type="pct"/>
            <w:tcBorders>
              <w:top w:val="nil"/>
              <w:left w:val="nil"/>
              <w:bottom w:val="single" w:sz="4" w:space="0" w:color="auto"/>
              <w:right w:val="single" w:sz="4" w:space="0" w:color="auto"/>
            </w:tcBorders>
            <w:shd w:val="clear" w:color="000000" w:fill="FFFFFF"/>
            <w:vAlign w:val="center"/>
            <w:hideMark/>
          </w:tcPr>
          <w:p w14:paraId="32AA0E26" w14:textId="77777777" w:rsidR="00DC6E8C" w:rsidRPr="00DC6E8C" w:rsidRDefault="00DC6E8C" w:rsidP="00DC6E8C">
            <w:pPr>
              <w:jc w:val="center"/>
              <w:rPr>
                <w:color w:val="000000"/>
                <w:sz w:val="15"/>
                <w:szCs w:val="15"/>
              </w:rPr>
            </w:pPr>
            <w:r w:rsidRPr="00DC6E8C">
              <w:rPr>
                <w:rFonts w:hint="eastAsia"/>
                <w:color w:val="000000"/>
                <w:sz w:val="15"/>
                <w:szCs w:val="15"/>
              </w:rPr>
              <w:t>1200</w:t>
            </w:r>
          </w:p>
        </w:tc>
        <w:tc>
          <w:tcPr>
            <w:tcW w:w="294" w:type="pct"/>
            <w:tcBorders>
              <w:top w:val="nil"/>
              <w:left w:val="nil"/>
              <w:bottom w:val="single" w:sz="4" w:space="0" w:color="auto"/>
              <w:right w:val="single" w:sz="4" w:space="0" w:color="auto"/>
            </w:tcBorders>
            <w:shd w:val="clear" w:color="000000" w:fill="FFFFFF"/>
            <w:vAlign w:val="center"/>
            <w:hideMark/>
          </w:tcPr>
          <w:p w14:paraId="40ED88C5" w14:textId="77777777" w:rsidR="00DC6E8C" w:rsidRPr="00DC6E8C" w:rsidRDefault="00DC6E8C" w:rsidP="00DC6E8C">
            <w:pPr>
              <w:jc w:val="center"/>
              <w:rPr>
                <w:color w:val="000000"/>
                <w:sz w:val="15"/>
                <w:szCs w:val="15"/>
              </w:rPr>
            </w:pPr>
            <w:r w:rsidRPr="00DC6E8C">
              <w:rPr>
                <w:rFonts w:hint="eastAsia"/>
                <w:color w:val="000000"/>
                <w:sz w:val="15"/>
                <w:szCs w:val="15"/>
              </w:rPr>
              <w:t>17</w:t>
            </w:r>
          </w:p>
        </w:tc>
        <w:tc>
          <w:tcPr>
            <w:tcW w:w="294" w:type="pct"/>
            <w:tcBorders>
              <w:top w:val="nil"/>
              <w:left w:val="nil"/>
              <w:bottom w:val="single" w:sz="4" w:space="0" w:color="auto"/>
              <w:right w:val="single" w:sz="4" w:space="0" w:color="auto"/>
            </w:tcBorders>
            <w:shd w:val="clear" w:color="000000" w:fill="FFFFFF"/>
            <w:vAlign w:val="center"/>
            <w:hideMark/>
          </w:tcPr>
          <w:p w14:paraId="73A4B38C" w14:textId="77777777" w:rsidR="00DC6E8C" w:rsidRPr="00DC6E8C" w:rsidRDefault="00DC6E8C" w:rsidP="00DC6E8C">
            <w:pPr>
              <w:jc w:val="center"/>
              <w:rPr>
                <w:color w:val="000000"/>
                <w:sz w:val="15"/>
                <w:szCs w:val="15"/>
              </w:rPr>
            </w:pPr>
            <w:r w:rsidRPr="00DC6E8C">
              <w:rPr>
                <w:rFonts w:hint="eastAsia"/>
                <w:color w:val="000000"/>
                <w:sz w:val="15"/>
                <w:szCs w:val="15"/>
              </w:rPr>
              <w:t>2.04</w:t>
            </w:r>
          </w:p>
        </w:tc>
        <w:tc>
          <w:tcPr>
            <w:tcW w:w="294" w:type="pct"/>
            <w:tcBorders>
              <w:top w:val="nil"/>
              <w:left w:val="nil"/>
              <w:bottom w:val="single" w:sz="4" w:space="0" w:color="auto"/>
              <w:right w:val="single" w:sz="4" w:space="0" w:color="auto"/>
            </w:tcBorders>
            <w:shd w:val="clear" w:color="000000" w:fill="FFFFFF"/>
            <w:vAlign w:val="center"/>
            <w:hideMark/>
          </w:tcPr>
          <w:p w14:paraId="1088F4BA"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71214894"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24EA3AC5"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48DD6BB6" w14:textId="77777777" w:rsidR="00DC6E8C" w:rsidRPr="00DC6E8C" w:rsidRDefault="00DC6E8C" w:rsidP="00DC6E8C">
            <w:pPr>
              <w:jc w:val="center"/>
              <w:rPr>
                <w:color w:val="000000"/>
                <w:sz w:val="15"/>
                <w:szCs w:val="15"/>
              </w:rPr>
            </w:pPr>
            <w:r w:rsidRPr="00DC6E8C">
              <w:rPr>
                <w:rFonts w:hint="eastAsia"/>
                <w:color w:val="000000"/>
                <w:sz w:val="15"/>
                <w:szCs w:val="15"/>
              </w:rPr>
              <w:t>1200</w:t>
            </w:r>
          </w:p>
        </w:tc>
        <w:tc>
          <w:tcPr>
            <w:tcW w:w="294" w:type="pct"/>
            <w:tcBorders>
              <w:top w:val="nil"/>
              <w:left w:val="nil"/>
              <w:bottom w:val="single" w:sz="4" w:space="0" w:color="auto"/>
              <w:right w:val="single" w:sz="4" w:space="0" w:color="auto"/>
            </w:tcBorders>
            <w:shd w:val="clear" w:color="000000" w:fill="FFFFFF"/>
            <w:vAlign w:val="center"/>
            <w:hideMark/>
          </w:tcPr>
          <w:p w14:paraId="7179FE47" w14:textId="77777777" w:rsidR="00DC6E8C" w:rsidRPr="00DC6E8C" w:rsidRDefault="00DC6E8C" w:rsidP="00DC6E8C">
            <w:pPr>
              <w:jc w:val="center"/>
              <w:rPr>
                <w:color w:val="000000"/>
                <w:sz w:val="15"/>
                <w:szCs w:val="15"/>
              </w:rPr>
            </w:pPr>
            <w:r w:rsidRPr="00DC6E8C">
              <w:rPr>
                <w:rFonts w:hint="eastAsia"/>
                <w:color w:val="000000"/>
                <w:sz w:val="15"/>
                <w:szCs w:val="15"/>
              </w:rPr>
              <w:t>61</w:t>
            </w:r>
          </w:p>
        </w:tc>
        <w:tc>
          <w:tcPr>
            <w:tcW w:w="294" w:type="pct"/>
            <w:tcBorders>
              <w:top w:val="nil"/>
              <w:left w:val="nil"/>
              <w:bottom w:val="single" w:sz="4" w:space="0" w:color="auto"/>
              <w:right w:val="single" w:sz="4" w:space="0" w:color="auto"/>
            </w:tcBorders>
            <w:shd w:val="clear" w:color="000000" w:fill="FFFFFF"/>
            <w:vAlign w:val="center"/>
            <w:hideMark/>
          </w:tcPr>
          <w:p w14:paraId="701CEFD6" w14:textId="77777777" w:rsidR="00DC6E8C" w:rsidRPr="00DC6E8C" w:rsidRDefault="00DC6E8C" w:rsidP="00DC6E8C">
            <w:pPr>
              <w:jc w:val="center"/>
              <w:rPr>
                <w:color w:val="000000"/>
                <w:sz w:val="15"/>
                <w:szCs w:val="15"/>
              </w:rPr>
            </w:pPr>
            <w:r w:rsidRPr="00DC6E8C">
              <w:rPr>
                <w:rFonts w:hint="eastAsia"/>
                <w:color w:val="000000"/>
                <w:sz w:val="15"/>
                <w:szCs w:val="15"/>
              </w:rPr>
              <w:t>7.32</w:t>
            </w:r>
          </w:p>
        </w:tc>
        <w:tc>
          <w:tcPr>
            <w:tcW w:w="294" w:type="pct"/>
            <w:tcBorders>
              <w:top w:val="nil"/>
              <w:left w:val="nil"/>
              <w:bottom w:val="single" w:sz="4" w:space="0" w:color="auto"/>
              <w:right w:val="single" w:sz="4" w:space="0" w:color="auto"/>
            </w:tcBorders>
            <w:shd w:val="clear" w:color="000000" w:fill="FFFFFF"/>
            <w:vAlign w:val="center"/>
            <w:hideMark/>
          </w:tcPr>
          <w:p w14:paraId="2129E34C" w14:textId="77777777" w:rsidR="00DC6E8C" w:rsidRPr="00DC6E8C" w:rsidRDefault="00DC6E8C" w:rsidP="00DC6E8C">
            <w:pPr>
              <w:jc w:val="center"/>
              <w:rPr>
                <w:color w:val="000000"/>
                <w:sz w:val="15"/>
                <w:szCs w:val="15"/>
              </w:rPr>
            </w:pPr>
            <w:r w:rsidRPr="00DC6E8C">
              <w:rPr>
                <w:rFonts w:hint="eastAsia"/>
                <w:color w:val="000000"/>
                <w:sz w:val="15"/>
                <w:szCs w:val="15"/>
              </w:rPr>
              <w:t>1200</w:t>
            </w:r>
          </w:p>
        </w:tc>
        <w:tc>
          <w:tcPr>
            <w:tcW w:w="294" w:type="pct"/>
            <w:tcBorders>
              <w:top w:val="nil"/>
              <w:left w:val="nil"/>
              <w:bottom w:val="single" w:sz="4" w:space="0" w:color="auto"/>
              <w:right w:val="single" w:sz="4" w:space="0" w:color="auto"/>
            </w:tcBorders>
            <w:shd w:val="clear" w:color="000000" w:fill="FFFFFF"/>
            <w:vAlign w:val="center"/>
            <w:hideMark/>
          </w:tcPr>
          <w:p w14:paraId="5F01AC81" w14:textId="77777777" w:rsidR="00DC6E8C" w:rsidRPr="00DC6E8C" w:rsidRDefault="00DC6E8C" w:rsidP="00DC6E8C">
            <w:pPr>
              <w:jc w:val="center"/>
              <w:rPr>
                <w:color w:val="000000"/>
                <w:sz w:val="15"/>
                <w:szCs w:val="15"/>
              </w:rPr>
            </w:pPr>
            <w:r w:rsidRPr="00DC6E8C">
              <w:rPr>
                <w:rFonts w:hint="eastAsia"/>
                <w:color w:val="000000"/>
                <w:sz w:val="15"/>
                <w:szCs w:val="15"/>
              </w:rPr>
              <w:t>25</w:t>
            </w:r>
          </w:p>
        </w:tc>
        <w:tc>
          <w:tcPr>
            <w:tcW w:w="294" w:type="pct"/>
            <w:tcBorders>
              <w:top w:val="nil"/>
              <w:left w:val="nil"/>
              <w:bottom w:val="single" w:sz="4" w:space="0" w:color="auto"/>
              <w:right w:val="single" w:sz="4" w:space="0" w:color="auto"/>
            </w:tcBorders>
            <w:shd w:val="clear" w:color="000000" w:fill="FFFFFF"/>
            <w:vAlign w:val="center"/>
            <w:hideMark/>
          </w:tcPr>
          <w:p w14:paraId="5E43BF28" w14:textId="77777777" w:rsidR="00DC6E8C" w:rsidRPr="00DC6E8C" w:rsidRDefault="00DC6E8C" w:rsidP="00DC6E8C">
            <w:pPr>
              <w:jc w:val="center"/>
              <w:rPr>
                <w:color w:val="000000"/>
                <w:sz w:val="15"/>
                <w:szCs w:val="15"/>
              </w:rPr>
            </w:pPr>
            <w:r w:rsidRPr="00DC6E8C">
              <w:rPr>
                <w:rFonts w:hint="eastAsia"/>
                <w:color w:val="000000"/>
                <w:sz w:val="15"/>
                <w:szCs w:val="15"/>
              </w:rPr>
              <w:t>3</w:t>
            </w:r>
          </w:p>
        </w:tc>
        <w:tc>
          <w:tcPr>
            <w:tcW w:w="294" w:type="pct"/>
            <w:tcBorders>
              <w:top w:val="nil"/>
              <w:left w:val="nil"/>
              <w:bottom w:val="single" w:sz="4" w:space="0" w:color="auto"/>
              <w:right w:val="single" w:sz="4" w:space="0" w:color="auto"/>
            </w:tcBorders>
            <w:shd w:val="clear" w:color="000000" w:fill="FFFFFF"/>
            <w:vAlign w:val="center"/>
            <w:hideMark/>
          </w:tcPr>
          <w:p w14:paraId="680949C1"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12.36 </w:t>
            </w:r>
          </w:p>
        </w:tc>
        <w:tc>
          <w:tcPr>
            <w:tcW w:w="294" w:type="pct"/>
            <w:tcBorders>
              <w:top w:val="nil"/>
              <w:left w:val="nil"/>
              <w:bottom w:val="single" w:sz="4" w:space="0" w:color="auto"/>
              <w:right w:val="single" w:sz="4" w:space="0" w:color="auto"/>
            </w:tcBorders>
            <w:shd w:val="clear" w:color="000000" w:fill="FFFFFF"/>
            <w:vAlign w:val="center"/>
            <w:hideMark/>
          </w:tcPr>
          <w:p w14:paraId="475F645A" w14:textId="77777777" w:rsidR="00DC6E8C" w:rsidRPr="00DC6E8C" w:rsidRDefault="00DC6E8C" w:rsidP="00DC6E8C">
            <w:pPr>
              <w:jc w:val="center"/>
              <w:rPr>
                <w:b/>
                <w:bCs/>
                <w:color w:val="000000"/>
                <w:sz w:val="15"/>
                <w:szCs w:val="15"/>
              </w:rPr>
            </w:pPr>
            <w:r w:rsidRPr="00DC6E8C">
              <w:rPr>
                <w:rFonts w:hint="eastAsia"/>
                <w:b/>
                <w:bCs/>
                <w:color w:val="000000"/>
                <w:sz w:val="15"/>
                <w:szCs w:val="15"/>
              </w:rPr>
              <w:t>0.34%</w:t>
            </w:r>
          </w:p>
        </w:tc>
      </w:tr>
      <w:tr w:rsidR="005C59F6" w:rsidRPr="00DC6E8C" w14:paraId="1F7B9F25"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7146C362" w14:textId="77777777" w:rsidR="00DC6E8C" w:rsidRPr="00DC6E8C" w:rsidRDefault="00DC6E8C" w:rsidP="00DC6E8C">
            <w:pPr>
              <w:jc w:val="center"/>
              <w:rPr>
                <w:color w:val="000000"/>
                <w:sz w:val="15"/>
                <w:szCs w:val="15"/>
              </w:rPr>
            </w:pPr>
            <w:r w:rsidRPr="00DC6E8C">
              <w:rPr>
                <w:rFonts w:hint="eastAsia"/>
                <w:color w:val="000000"/>
                <w:sz w:val="15"/>
                <w:szCs w:val="15"/>
              </w:rPr>
              <w:t>1.3.3</w:t>
            </w:r>
          </w:p>
        </w:tc>
        <w:tc>
          <w:tcPr>
            <w:tcW w:w="294" w:type="pct"/>
            <w:tcBorders>
              <w:top w:val="nil"/>
              <w:left w:val="nil"/>
              <w:bottom w:val="single" w:sz="4" w:space="0" w:color="auto"/>
              <w:right w:val="single" w:sz="4" w:space="0" w:color="auto"/>
            </w:tcBorders>
            <w:shd w:val="clear" w:color="000000" w:fill="FFFFFF"/>
            <w:vAlign w:val="center"/>
            <w:hideMark/>
          </w:tcPr>
          <w:p w14:paraId="42C2871B" w14:textId="77777777" w:rsidR="00DC6E8C" w:rsidRPr="00DC6E8C" w:rsidRDefault="00DC6E8C" w:rsidP="00DC6E8C">
            <w:pPr>
              <w:jc w:val="center"/>
              <w:rPr>
                <w:color w:val="000000"/>
                <w:sz w:val="15"/>
                <w:szCs w:val="15"/>
              </w:rPr>
            </w:pPr>
            <w:r w:rsidRPr="00DC6E8C">
              <w:rPr>
                <w:rFonts w:hint="eastAsia"/>
                <w:color w:val="000000"/>
                <w:sz w:val="15"/>
                <w:szCs w:val="15"/>
              </w:rPr>
              <w:t>简</w:t>
            </w:r>
          </w:p>
        </w:tc>
        <w:tc>
          <w:tcPr>
            <w:tcW w:w="294" w:type="pct"/>
            <w:tcBorders>
              <w:top w:val="nil"/>
              <w:left w:val="nil"/>
              <w:bottom w:val="single" w:sz="4" w:space="0" w:color="auto"/>
              <w:right w:val="single" w:sz="4" w:space="0" w:color="auto"/>
            </w:tcBorders>
            <w:shd w:val="clear" w:color="000000" w:fill="FFFFFF"/>
            <w:vAlign w:val="center"/>
            <w:hideMark/>
          </w:tcPr>
          <w:p w14:paraId="3BC5DE11" w14:textId="77777777" w:rsidR="00DC6E8C" w:rsidRPr="00DC6E8C" w:rsidRDefault="00DC6E8C" w:rsidP="00DC6E8C">
            <w:pPr>
              <w:jc w:val="center"/>
              <w:rPr>
                <w:color w:val="000000"/>
                <w:sz w:val="15"/>
                <w:szCs w:val="15"/>
              </w:rPr>
            </w:pPr>
            <w:r w:rsidRPr="00DC6E8C">
              <w:rPr>
                <w:rFonts w:hint="eastAsia"/>
                <w:color w:val="000000"/>
                <w:sz w:val="15"/>
                <w:szCs w:val="15"/>
              </w:rPr>
              <w:t>m²</w:t>
            </w:r>
          </w:p>
        </w:tc>
        <w:tc>
          <w:tcPr>
            <w:tcW w:w="294" w:type="pct"/>
            <w:tcBorders>
              <w:top w:val="nil"/>
              <w:left w:val="nil"/>
              <w:bottom w:val="single" w:sz="4" w:space="0" w:color="auto"/>
              <w:right w:val="single" w:sz="4" w:space="0" w:color="auto"/>
            </w:tcBorders>
            <w:shd w:val="clear" w:color="000000" w:fill="FFFFFF"/>
            <w:vAlign w:val="center"/>
            <w:hideMark/>
          </w:tcPr>
          <w:p w14:paraId="30E5020D" w14:textId="77777777" w:rsidR="00DC6E8C" w:rsidRPr="00DC6E8C" w:rsidRDefault="00DC6E8C" w:rsidP="00DC6E8C">
            <w:pPr>
              <w:jc w:val="center"/>
              <w:rPr>
                <w:color w:val="000000"/>
                <w:sz w:val="15"/>
                <w:szCs w:val="15"/>
              </w:rPr>
            </w:pPr>
            <w:r w:rsidRPr="00DC6E8C">
              <w:rPr>
                <w:rFonts w:hint="eastAsia"/>
                <w:color w:val="000000"/>
                <w:sz w:val="15"/>
                <w:szCs w:val="15"/>
              </w:rPr>
              <w:t>1100</w:t>
            </w:r>
          </w:p>
        </w:tc>
        <w:tc>
          <w:tcPr>
            <w:tcW w:w="294" w:type="pct"/>
            <w:tcBorders>
              <w:top w:val="nil"/>
              <w:left w:val="nil"/>
              <w:bottom w:val="single" w:sz="4" w:space="0" w:color="auto"/>
              <w:right w:val="single" w:sz="4" w:space="0" w:color="auto"/>
            </w:tcBorders>
            <w:shd w:val="clear" w:color="000000" w:fill="FFFFFF"/>
            <w:vAlign w:val="center"/>
            <w:hideMark/>
          </w:tcPr>
          <w:p w14:paraId="5C8C7853" w14:textId="77777777" w:rsidR="00DC6E8C" w:rsidRPr="00DC6E8C" w:rsidRDefault="00DC6E8C" w:rsidP="00DC6E8C">
            <w:pPr>
              <w:jc w:val="center"/>
              <w:rPr>
                <w:color w:val="000000"/>
                <w:sz w:val="15"/>
                <w:szCs w:val="15"/>
              </w:rPr>
            </w:pPr>
            <w:r w:rsidRPr="00DC6E8C">
              <w:rPr>
                <w:rFonts w:hint="eastAsia"/>
                <w:color w:val="000000"/>
                <w:sz w:val="15"/>
                <w:szCs w:val="15"/>
              </w:rPr>
              <w:t>40</w:t>
            </w:r>
          </w:p>
        </w:tc>
        <w:tc>
          <w:tcPr>
            <w:tcW w:w="294" w:type="pct"/>
            <w:tcBorders>
              <w:top w:val="nil"/>
              <w:left w:val="nil"/>
              <w:bottom w:val="single" w:sz="4" w:space="0" w:color="auto"/>
              <w:right w:val="single" w:sz="4" w:space="0" w:color="auto"/>
            </w:tcBorders>
            <w:shd w:val="clear" w:color="000000" w:fill="FFFFFF"/>
            <w:vAlign w:val="center"/>
            <w:hideMark/>
          </w:tcPr>
          <w:p w14:paraId="13F0EC8F" w14:textId="77777777" w:rsidR="00DC6E8C" w:rsidRPr="00DC6E8C" w:rsidRDefault="00DC6E8C" w:rsidP="00DC6E8C">
            <w:pPr>
              <w:jc w:val="center"/>
              <w:rPr>
                <w:color w:val="000000"/>
                <w:sz w:val="15"/>
                <w:szCs w:val="15"/>
              </w:rPr>
            </w:pPr>
            <w:r w:rsidRPr="00DC6E8C">
              <w:rPr>
                <w:rFonts w:hint="eastAsia"/>
                <w:color w:val="000000"/>
                <w:sz w:val="15"/>
                <w:szCs w:val="15"/>
              </w:rPr>
              <w:t>4.4</w:t>
            </w:r>
          </w:p>
        </w:tc>
        <w:tc>
          <w:tcPr>
            <w:tcW w:w="294" w:type="pct"/>
            <w:tcBorders>
              <w:top w:val="nil"/>
              <w:left w:val="nil"/>
              <w:bottom w:val="single" w:sz="4" w:space="0" w:color="auto"/>
              <w:right w:val="single" w:sz="4" w:space="0" w:color="auto"/>
            </w:tcBorders>
            <w:shd w:val="clear" w:color="000000" w:fill="FFFFFF"/>
            <w:vAlign w:val="center"/>
            <w:hideMark/>
          </w:tcPr>
          <w:p w14:paraId="1CAFECB6"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2418D5E4"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67D24226"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0840A019" w14:textId="77777777" w:rsidR="00DC6E8C" w:rsidRPr="00DC6E8C" w:rsidRDefault="00DC6E8C" w:rsidP="00DC6E8C">
            <w:pPr>
              <w:jc w:val="center"/>
              <w:rPr>
                <w:color w:val="000000"/>
                <w:sz w:val="15"/>
                <w:szCs w:val="15"/>
              </w:rPr>
            </w:pPr>
            <w:r w:rsidRPr="00DC6E8C">
              <w:rPr>
                <w:rFonts w:hint="eastAsia"/>
                <w:color w:val="000000"/>
                <w:sz w:val="15"/>
                <w:szCs w:val="15"/>
              </w:rPr>
              <w:t>1100</w:t>
            </w:r>
          </w:p>
        </w:tc>
        <w:tc>
          <w:tcPr>
            <w:tcW w:w="294" w:type="pct"/>
            <w:tcBorders>
              <w:top w:val="nil"/>
              <w:left w:val="nil"/>
              <w:bottom w:val="single" w:sz="4" w:space="0" w:color="auto"/>
              <w:right w:val="single" w:sz="4" w:space="0" w:color="auto"/>
            </w:tcBorders>
            <w:shd w:val="clear" w:color="000000" w:fill="FFFFFF"/>
            <w:vAlign w:val="center"/>
            <w:hideMark/>
          </w:tcPr>
          <w:p w14:paraId="324A8EF6"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715B4FD3"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57125766" w14:textId="77777777" w:rsidR="00DC6E8C" w:rsidRPr="00DC6E8C" w:rsidRDefault="00DC6E8C" w:rsidP="00DC6E8C">
            <w:pPr>
              <w:jc w:val="center"/>
              <w:rPr>
                <w:color w:val="000000"/>
                <w:sz w:val="15"/>
                <w:szCs w:val="15"/>
              </w:rPr>
            </w:pPr>
            <w:r w:rsidRPr="00DC6E8C">
              <w:rPr>
                <w:rFonts w:hint="eastAsia"/>
                <w:color w:val="000000"/>
                <w:sz w:val="15"/>
                <w:szCs w:val="15"/>
              </w:rPr>
              <w:t>1100</w:t>
            </w:r>
          </w:p>
        </w:tc>
        <w:tc>
          <w:tcPr>
            <w:tcW w:w="294" w:type="pct"/>
            <w:tcBorders>
              <w:top w:val="nil"/>
              <w:left w:val="nil"/>
              <w:bottom w:val="single" w:sz="4" w:space="0" w:color="auto"/>
              <w:right w:val="single" w:sz="4" w:space="0" w:color="auto"/>
            </w:tcBorders>
            <w:shd w:val="clear" w:color="000000" w:fill="FFFFFF"/>
            <w:vAlign w:val="center"/>
            <w:hideMark/>
          </w:tcPr>
          <w:p w14:paraId="75AFC6BB" w14:textId="77777777" w:rsidR="00DC6E8C" w:rsidRPr="00DC6E8C" w:rsidRDefault="00DC6E8C" w:rsidP="00DC6E8C">
            <w:pPr>
              <w:jc w:val="center"/>
              <w:rPr>
                <w:color w:val="000000"/>
                <w:sz w:val="15"/>
                <w:szCs w:val="15"/>
              </w:rPr>
            </w:pPr>
            <w:r w:rsidRPr="00DC6E8C">
              <w:rPr>
                <w:rFonts w:hint="eastAsia"/>
                <w:color w:val="000000"/>
                <w:sz w:val="15"/>
                <w:szCs w:val="15"/>
              </w:rPr>
              <w:t>5</w:t>
            </w:r>
          </w:p>
        </w:tc>
        <w:tc>
          <w:tcPr>
            <w:tcW w:w="294" w:type="pct"/>
            <w:tcBorders>
              <w:top w:val="nil"/>
              <w:left w:val="nil"/>
              <w:bottom w:val="single" w:sz="4" w:space="0" w:color="auto"/>
              <w:right w:val="single" w:sz="4" w:space="0" w:color="auto"/>
            </w:tcBorders>
            <w:shd w:val="clear" w:color="000000" w:fill="FFFFFF"/>
            <w:vAlign w:val="center"/>
            <w:hideMark/>
          </w:tcPr>
          <w:p w14:paraId="7367FC9A" w14:textId="77777777" w:rsidR="00DC6E8C" w:rsidRPr="00DC6E8C" w:rsidRDefault="00DC6E8C" w:rsidP="00DC6E8C">
            <w:pPr>
              <w:jc w:val="center"/>
              <w:rPr>
                <w:color w:val="000000"/>
                <w:sz w:val="15"/>
                <w:szCs w:val="15"/>
              </w:rPr>
            </w:pPr>
            <w:r w:rsidRPr="00DC6E8C">
              <w:rPr>
                <w:rFonts w:hint="eastAsia"/>
                <w:color w:val="000000"/>
                <w:sz w:val="15"/>
                <w:szCs w:val="15"/>
              </w:rPr>
              <w:t>0.55</w:t>
            </w:r>
          </w:p>
        </w:tc>
        <w:tc>
          <w:tcPr>
            <w:tcW w:w="294" w:type="pct"/>
            <w:tcBorders>
              <w:top w:val="nil"/>
              <w:left w:val="nil"/>
              <w:bottom w:val="single" w:sz="4" w:space="0" w:color="auto"/>
              <w:right w:val="single" w:sz="4" w:space="0" w:color="auto"/>
            </w:tcBorders>
            <w:shd w:val="clear" w:color="000000" w:fill="FFFFFF"/>
            <w:vAlign w:val="center"/>
            <w:hideMark/>
          </w:tcPr>
          <w:p w14:paraId="775285C5"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4.95 </w:t>
            </w:r>
          </w:p>
        </w:tc>
        <w:tc>
          <w:tcPr>
            <w:tcW w:w="294" w:type="pct"/>
            <w:tcBorders>
              <w:top w:val="nil"/>
              <w:left w:val="nil"/>
              <w:bottom w:val="single" w:sz="4" w:space="0" w:color="auto"/>
              <w:right w:val="single" w:sz="4" w:space="0" w:color="auto"/>
            </w:tcBorders>
            <w:shd w:val="clear" w:color="000000" w:fill="FFFFFF"/>
            <w:vAlign w:val="center"/>
            <w:hideMark/>
          </w:tcPr>
          <w:p w14:paraId="33E2D113" w14:textId="77777777" w:rsidR="00DC6E8C" w:rsidRPr="00DC6E8C" w:rsidRDefault="00DC6E8C" w:rsidP="00DC6E8C">
            <w:pPr>
              <w:jc w:val="center"/>
              <w:rPr>
                <w:b/>
                <w:bCs/>
                <w:color w:val="000000"/>
                <w:sz w:val="15"/>
                <w:szCs w:val="15"/>
              </w:rPr>
            </w:pPr>
            <w:r w:rsidRPr="00DC6E8C">
              <w:rPr>
                <w:rFonts w:hint="eastAsia"/>
                <w:b/>
                <w:bCs/>
                <w:color w:val="000000"/>
                <w:sz w:val="15"/>
                <w:szCs w:val="15"/>
              </w:rPr>
              <w:t>0.14%</w:t>
            </w:r>
          </w:p>
        </w:tc>
      </w:tr>
      <w:tr w:rsidR="005C59F6" w:rsidRPr="00DC6E8C" w14:paraId="3F69F376"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64950EBA" w14:textId="77777777" w:rsidR="00DC6E8C" w:rsidRPr="00DC6E8C" w:rsidRDefault="00DC6E8C" w:rsidP="00DC6E8C">
            <w:pPr>
              <w:jc w:val="center"/>
              <w:rPr>
                <w:color w:val="000000"/>
                <w:sz w:val="15"/>
                <w:szCs w:val="15"/>
              </w:rPr>
            </w:pPr>
            <w:r w:rsidRPr="00DC6E8C">
              <w:rPr>
                <w:rFonts w:hint="eastAsia"/>
                <w:color w:val="000000"/>
                <w:sz w:val="15"/>
                <w:szCs w:val="15"/>
              </w:rPr>
              <w:t>1.3.4</w:t>
            </w:r>
          </w:p>
        </w:tc>
        <w:tc>
          <w:tcPr>
            <w:tcW w:w="294" w:type="pct"/>
            <w:tcBorders>
              <w:top w:val="nil"/>
              <w:left w:val="nil"/>
              <w:bottom w:val="single" w:sz="4" w:space="0" w:color="auto"/>
              <w:right w:val="single" w:sz="4" w:space="0" w:color="auto"/>
            </w:tcBorders>
            <w:shd w:val="clear" w:color="000000" w:fill="FFFFFF"/>
            <w:vAlign w:val="center"/>
            <w:hideMark/>
          </w:tcPr>
          <w:p w14:paraId="4562EFEE" w14:textId="77777777" w:rsidR="00DC6E8C" w:rsidRPr="00DC6E8C" w:rsidRDefault="00DC6E8C" w:rsidP="00DC6E8C">
            <w:pPr>
              <w:jc w:val="center"/>
              <w:rPr>
                <w:color w:val="000000"/>
                <w:sz w:val="15"/>
                <w:szCs w:val="15"/>
              </w:rPr>
            </w:pPr>
            <w:r w:rsidRPr="00DC6E8C">
              <w:rPr>
                <w:rFonts w:hint="eastAsia"/>
                <w:color w:val="000000"/>
                <w:sz w:val="15"/>
                <w:szCs w:val="15"/>
              </w:rPr>
              <w:t>花坛</w:t>
            </w:r>
          </w:p>
        </w:tc>
        <w:tc>
          <w:tcPr>
            <w:tcW w:w="294" w:type="pct"/>
            <w:tcBorders>
              <w:top w:val="nil"/>
              <w:left w:val="nil"/>
              <w:bottom w:val="single" w:sz="4" w:space="0" w:color="auto"/>
              <w:right w:val="single" w:sz="4" w:space="0" w:color="auto"/>
            </w:tcBorders>
            <w:shd w:val="clear" w:color="000000" w:fill="FFFFFF"/>
            <w:vAlign w:val="center"/>
            <w:hideMark/>
          </w:tcPr>
          <w:p w14:paraId="7F9B48AF" w14:textId="77777777" w:rsidR="00DC6E8C" w:rsidRPr="00DC6E8C" w:rsidRDefault="00DC6E8C" w:rsidP="00DC6E8C">
            <w:pPr>
              <w:jc w:val="center"/>
              <w:rPr>
                <w:color w:val="000000"/>
                <w:sz w:val="15"/>
                <w:szCs w:val="15"/>
              </w:rPr>
            </w:pPr>
            <w:r w:rsidRPr="00DC6E8C">
              <w:rPr>
                <w:rFonts w:hint="eastAsia"/>
                <w:color w:val="000000"/>
                <w:sz w:val="15"/>
                <w:szCs w:val="15"/>
              </w:rPr>
              <w:t>m²</w:t>
            </w:r>
          </w:p>
        </w:tc>
        <w:tc>
          <w:tcPr>
            <w:tcW w:w="294" w:type="pct"/>
            <w:tcBorders>
              <w:top w:val="nil"/>
              <w:left w:val="nil"/>
              <w:bottom w:val="single" w:sz="4" w:space="0" w:color="auto"/>
              <w:right w:val="single" w:sz="4" w:space="0" w:color="auto"/>
            </w:tcBorders>
            <w:shd w:val="clear" w:color="000000" w:fill="FFFFFF"/>
            <w:vAlign w:val="center"/>
            <w:hideMark/>
          </w:tcPr>
          <w:p w14:paraId="03406FDE" w14:textId="77777777" w:rsidR="00DC6E8C" w:rsidRPr="00DC6E8C" w:rsidRDefault="00DC6E8C" w:rsidP="00DC6E8C">
            <w:pPr>
              <w:jc w:val="center"/>
              <w:rPr>
                <w:color w:val="000000"/>
                <w:sz w:val="15"/>
                <w:szCs w:val="15"/>
              </w:rPr>
            </w:pPr>
            <w:r w:rsidRPr="00DC6E8C">
              <w:rPr>
                <w:rFonts w:hint="eastAsia"/>
                <w:color w:val="000000"/>
                <w:sz w:val="15"/>
                <w:szCs w:val="15"/>
              </w:rPr>
              <w:t>1000</w:t>
            </w:r>
          </w:p>
        </w:tc>
        <w:tc>
          <w:tcPr>
            <w:tcW w:w="294" w:type="pct"/>
            <w:tcBorders>
              <w:top w:val="nil"/>
              <w:left w:val="nil"/>
              <w:bottom w:val="single" w:sz="4" w:space="0" w:color="auto"/>
              <w:right w:val="single" w:sz="4" w:space="0" w:color="auto"/>
            </w:tcBorders>
            <w:shd w:val="clear" w:color="000000" w:fill="FFFFFF"/>
            <w:vAlign w:val="center"/>
            <w:hideMark/>
          </w:tcPr>
          <w:p w14:paraId="5A1048BA" w14:textId="77777777" w:rsidR="00DC6E8C" w:rsidRPr="00DC6E8C" w:rsidRDefault="00DC6E8C" w:rsidP="00DC6E8C">
            <w:pPr>
              <w:jc w:val="center"/>
              <w:rPr>
                <w:color w:val="000000"/>
                <w:sz w:val="15"/>
                <w:szCs w:val="15"/>
              </w:rPr>
            </w:pPr>
            <w:r w:rsidRPr="00DC6E8C">
              <w:rPr>
                <w:rFonts w:hint="eastAsia"/>
                <w:color w:val="000000"/>
                <w:sz w:val="15"/>
                <w:szCs w:val="15"/>
              </w:rPr>
              <w:t>131</w:t>
            </w:r>
          </w:p>
        </w:tc>
        <w:tc>
          <w:tcPr>
            <w:tcW w:w="294" w:type="pct"/>
            <w:tcBorders>
              <w:top w:val="nil"/>
              <w:left w:val="nil"/>
              <w:bottom w:val="single" w:sz="4" w:space="0" w:color="auto"/>
              <w:right w:val="single" w:sz="4" w:space="0" w:color="auto"/>
            </w:tcBorders>
            <w:shd w:val="clear" w:color="000000" w:fill="FFFFFF"/>
            <w:vAlign w:val="center"/>
            <w:hideMark/>
          </w:tcPr>
          <w:p w14:paraId="3DC2E070" w14:textId="77777777" w:rsidR="00DC6E8C" w:rsidRPr="00DC6E8C" w:rsidRDefault="00DC6E8C" w:rsidP="00DC6E8C">
            <w:pPr>
              <w:jc w:val="center"/>
              <w:rPr>
                <w:color w:val="000000"/>
                <w:sz w:val="15"/>
                <w:szCs w:val="15"/>
              </w:rPr>
            </w:pPr>
            <w:r w:rsidRPr="00DC6E8C">
              <w:rPr>
                <w:rFonts w:hint="eastAsia"/>
                <w:color w:val="000000"/>
                <w:sz w:val="15"/>
                <w:szCs w:val="15"/>
              </w:rPr>
              <w:t>13.1</w:t>
            </w:r>
          </w:p>
        </w:tc>
        <w:tc>
          <w:tcPr>
            <w:tcW w:w="294" w:type="pct"/>
            <w:tcBorders>
              <w:top w:val="nil"/>
              <w:left w:val="nil"/>
              <w:bottom w:val="single" w:sz="4" w:space="0" w:color="auto"/>
              <w:right w:val="single" w:sz="4" w:space="0" w:color="auto"/>
            </w:tcBorders>
            <w:shd w:val="clear" w:color="000000" w:fill="FFFFFF"/>
            <w:vAlign w:val="center"/>
            <w:hideMark/>
          </w:tcPr>
          <w:p w14:paraId="7829037F"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58782508"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14319487"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4D1BB2BE" w14:textId="77777777" w:rsidR="00DC6E8C" w:rsidRPr="00DC6E8C" w:rsidRDefault="00DC6E8C" w:rsidP="00DC6E8C">
            <w:pPr>
              <w:jc w:val="center"/>
              <w:rPr>
                <w:color w:val="000000"/>
                <w:sz w:val="15"/>
                <w:szCs w:val="15"/>
              </w:rPr>
            </w:pPr>
            <w:r w:rsidRPr="00DC6E8C">
              <w:rPr>
                <w:rFonts w:hint="eastAsia"/>
                <w:color w:val="000000"/>
                <w:sz w:val="15"/>
                <w:szCs w:val="15"/>
              </w:rPr>
              <w:t>1000</w:t>
            </w:r>
          </w:p>
        </w:tc>
        <w:tc>
          <w:tcPr>
            <w:tcW w:w="294" w:type="pct"/>
            <w:tcBorders>
              <w:top w:val="nil"/>
              <w:left w:val="nil"/>
              <w:bottom w:val="single" w:sz="4" w:space="0" w:color="auto"/>
              <w:right w:val="single" w:sz="4" w:space="0" w:color="auto"/>
            </w:tcBorders>
            <w:shd w:val="clear" w:color="000000" w:fill="FFFFFF"/>
            <w:vAlign w:val="center"/>
            <w:hideMark/>
          </w:tcPr>
          <w:p w14:paraId="3AA5099A" w14:textId="77777777" w:rsidR="00DC6E8C" w:rsidRPr="00DC6E8C" w:rsidRDefault="00DC6E8C" w:rsidP="00DC6E8C">
            <w:pPr>
              <w:jc w:val="center"/>
              <w:rPr>
                <w:color w:val="000000"/>
                <w:sz w:val="15"/>
                <w:szCs w:val="15"/>
              </w:rPr>
            </w:pPr>
            <w:r w:rsidRPr="00DC6E8C">
              <w:rPr>
                <w:rFonts w:hint="eastAsia"/>
                <w:color w:val="000000"/>
                <w:sz w:val="15"/>
                <w:szCs w:val="15"/>
              </w:rPr>
              <w:t>10</w:t>
            </w:r>
          </w:p>
        </w:tc>
        <w:tc>
          <w:tcPr>
            <w:tcW w:w="294" w:type="pct"/>
            <w:tcBorders>
              <w:top w:val="nil"/>
              <w:left w:val="nil"/>
              <w:bottom w:val="single" w:sz="4" w:space="0" w:color="auto"/>
              <w:right w:val="single" w:sz="4" w:space="0" w:color="auto"/>
            </w:tcBorders>
            <w:shd w:val="clear" w:color="000000" w:fill="FFFFFF"/>
            <w:vAlign w:val="center"/>
            <w:hideMark/>
          </w:tcPr>
          <w:p w14:paraId="686E25F8" w14:textId="77777777" w:rsidR="00DC6E8C" w:rsidRPr="00DC6E8C" w:rsidRDefault="00DC6E8C" w:rsidP="00DC6E8C">
            <w:pPr>
              <w:jc w:val="center"/>
              <w:rPr>
                <w:color w:val="000000"/>
                <w:sz w:val="15"/>
                <w:szCs w:val="15"/>
              </w:rPr>
            </w:pPr>
            <w:r w:rsidRPr="00DC6E8C">
              <w:rPr>
                <w:rFonts w:hint="eastAsia"/>
                <w:color w:val="000000"/>
                <w:sz w:val="15"/>
                <w:szCs w:val="15"/>
              </w:rPr>
              <w:t>1</w:t>
            </w:r>
          </w:p>
        </w:tc>
        <w:tc>
          <w:tcPr>
            <w:tcW w:w="294" w:type="pct"/>
            <w:tcBorders>
              <w:top w:val="nil"/>
              <w:left w:val="nil"/>
              <w:bottom w:val="single" w:sz="4" w:space="0" w:color="auto"/>
              <w:right w:val="single" w:sz="4" w:space="0" w:color="auto"/>
            </w:tcBorders>
            <w:shd w:val="clear" w:color="000000" w:fill="FFFFFF"/>
            <w:vAlign w:val="center"/>
            <w:hideMark/>
          </w:tcPr>
          <w:p w14:paraId="64B390CE" w14:textId="77777777" w:rsidR="00DC6E8C" w:rsidRPr="00DC6E8C" w:rsidRDefault="00DC6E8C" w:rsidP="00DC6E8C">
            <w:pPr>
              <w:jc w:val="center"/>
              <w:rPr>
                <w:color w:val="000000"/>
                <w:sz w:val="15"/>
                <w:szCs w:val="15"/>
              </w:rPr>
            </w:pPr>
            <w:r w:rsidRPr="00DC6E8C">
              <w:rPr>
                <w:rFonts w:hint="eastAsia"/>
                <w:color w:val="000000"/>
                <w:sz w:val="15"/>
                <w:szCs w:val="15"/>
              </w:rPr>
              <w:t>1000</w:t>
            </w:r>
          </w:p>
        </w:tc>
        <w:tc>
          <w:tcPr>
            <w:tcW w:w="294" w:type="pct"/>
            <w:tcBorders>
              <w:top w:val="nil"/>
              <w:left w:val="nil"/>
              <w:bottom w:val="single" w:sz="4" w:space="0" w:color="auto"/>
              <w:right w:val="single" w:sz="4" w:space="0" w:color="auto"/>
            </w:tcBorders>
            <w:shd w:val="clear" w:color="000000" w:fill="FFFFFF"/>
            <w:vAlign w:val="center"/>
            <w:hideMark/>
          </w:tcPr>
          <w:p w14:paraId="57C71663"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0BB2AEDB"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60EAC7B2"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14.10 </w:t>
            </w:r>
          </w:p>
        </w:tc>
        <w:tc>
          <w:tcPr>
            <w:tcW w:w="294" w:type="pct"/>
            <w:tcBorders>
              <w:top w:val="nil"/>
              <w:left w:val="nil"/>
              <w:bottom w:val="single" w:sz="4" w:space="0" w:color="auto"/>
              <w:right w:val="single" w:sz="4" w:space="0" w:color="auto"/>
            </w:tcBorders>
            <w:shd w:val="clear" w:color="000000" w:fill="FFFFFF"/>
            <w:vAlign w:val="center"/>
            <w:hideMark/>
          </w:tcPr>
          <w:p w14:paraId="29FBE416" w14:textId="77777777" w:rsidR="00DC6E8C" w:rsidRPr="00DC6E8C" w:rsidRDefault="00DC6E8C" w:rsidP="00DC6E8C">
            <w:pPr>
              <w:jc w:val="center"/>
              <w:rPr>
                <w:b/>
                <w:bCs/>
                <w:color w:val="000000"/>
                <w:sz w:val="15"/>
                <w:szCs w:val="15"/>
              </w:rPr>
            </w:pPr>
            <w:r w:rsidRPr="00DC6E8C">
              <w:rPr>
                <w:rFonts w:hint="eastAsia"/>
                <w:b/>
                <w:bCs/>
                <w:color w:val="000000"/>
                <w:sz w:val="15"/>
                <w:szCs w:val="15"/>
              </w:rPr>
              <w:t>0.39%</w:t>
            </w:r>
          </w:p>
        </w:tc>
      </w:tr>
      <w:tr w:rsidR="005C59F6" w:rsidRPr="00DC6E8C" w14:paraId="7E43B368"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5EADDD0B" w14:textId="77777777" w:rsidR="00DC6E8C" w:rsidRPr="00DC6E8C" w:rsidRDefault="00DC6E8C" w:rsidP="00DC6E8C">
            <w:pPr>
              <w:jc w:val="center"/>
              <w:rPr>
                <w:color w:val="000000"/>
                <w:sz w:val="15"/>
                <w:szCs w:val="15"/>
              </w:rPr>
            </w:pPr>
            <w:r w:rsidRPr="00DC6E8C">
              <w:rPr>
                <w:rFonts w:hint="eastAsia"/>
                <w:color w:val="000000"/>
                <w:sz w:val="15"/>
                <w:szCs w:val="15"/>
              </w:rPr>
              <w:t>1.3.5</w:t>
            </w:r>
          </w:p>
        </w:tc>
        <w:tc>
          <w:tcPr>
            <w:tcW w:w="294" w:type="pct"/>
            <w:tcBorders>
              <w:top w:val="nil"/>
              <w:left w:val="nil"/>
              <w:bottom w:val="single" w:sz="4" w:space="0" w:color="auto"/>
              <w:right w:val="single" w:sz="4" w:space="0" w:color="auto"/>
            </w:tcBorders>
            <w:shd w:val="clear" w:color="000000" w:fill="FFFFFF"/>
            <w:vAlign w:val="center"/>
            <w:hideMark/>
          </w:tcPr>
          <w:p w14:paraId="4F05CD68" w14:textId="77777777" w:rsidR="00DC6E8C" w:rsidRPr="00DC6E8C" w:rsidRDefault="00DC6E8C" w:rsidP="00DC6E8C">
            <w:pPr>
              <w:jc w:val="center"/>
              <w:rPr>
                <w:color w:val="000000"/>
                <w:sz w:val="15"/>
                <w:szCs w:val="15"/>
              </w:rPr>
            </w:pPr>
            <w:r w:rsidRPr="00DC6E8C">
              <w:rPr>
                <w:rFonts w:hint="eastAsia"/>
                <w:color w:val="000000"/>
                <w:sz w:val="15"/>
                <w:szCs w:val="15"/>
              </w:rPr>
              <w:t>大门</w:t>
            </w:r>
          </w:p>
        </w:tc>
        <w:tc>
          <w:tcPr>
            <w:tcW w:w="294" w:type="pct"/>
            <w:tcBorders>
              <w:top w:val="nil"/>
              <w:left w:val="nil"/>
              <w:bottom w:val="single" w:sz="4" w:space="0" w:color="auto"/>
              <w:right w:val="single" w:sz="4" w:space="0" w:color="auto"/>
            </w:tcBorders>
            <w:shd w:val="clear" w:color="000000" w:fill="FFFFFF"/>
            <w:vAlign w:val="center"/>
            <w:hideMark/>
          </w:tcPr>
          <w:p w14:paraId="2CA5E387" w14:textId="77777777" w:rsidR="00DC6E8C" w:rsidRPr="00DC6E8C" w:rsidRDefault="00DC6E8C" w:rsidP="00DC6E8C">
            <w:pPr>
              <w:jc w:val="center"/>
              <w:rPr>
                <w:color w:val="000000"/>
                <w:sz w:val="15"/>
                <w:szCs w:val="15"/>
              </w:rPr>
            </w:pPr>
            <w:r w:rsidRPr="00DC6E8C">
              <w:rPr>
                <w:rFonts w:hint="eastAsia"/>
                <w:color w:val="000000"/>
                <w:sz w:val="15"/>
                <w:szCs w:val="15"/>
              </w:rPr>
              <w:t>座</w:t>
            </w:r>
          </w:p>
        </w:tc>
        <w:tc>
          <w:tcPr>
            <w:tcW w:w="294" w:type="pct"/>
            <w:tcBorders>
              <w:top w:val="nil"/>
              <w:left w:val="nil"/>
              <w:bottom w:val="single" w:sz="4" w:space="0" w:color="auto"/>
              <w:right w:val="single" w:sz="4" w:space="0" w:color="auto"/>
            </w:tcBorders>
            <w:shd w:val="clear" w:color="000000" w:fill="FFFFFF"/>
            <w:vAlign w:val="center"/>
            <w:hideMark/>
          </w:tcPr>
          <w:p w14:paraId="7316763A" w14:textId="77777777" w:rsidR="00DC6E8C" w:rsidRPr="00DC6E8C" w:rsidRDefault="00DC6E8C" w:rsidP="00DC6E8C">
            <w:pPr>
              <w:jc w:val="center"/>
              <w:rPr>
                <w:color w:val="000000"/>
                <w:sz w:val="15"/>
                <w:szCs w:val="15"/>
              </w:rPr>
            </w:pPr>
            <w:r w:rsidRPr="00DC6E8C">
              <w:rPr>
                <w:rFonts w:hint="eastAsia"/>
                <w:color w:val="000000"/>
                <w:sz w:val="15"/>
                <w:szCs w:val="15"/>
              </w:rPr>
              <w:t>8000</w:t>
            </w:r>
          </w:p>
        </w:tc>
        <w:tc>
          <w:tcPr>
            <w:tcW w:w="294" w:type="pct"/>
            <w:tcBorders>
              <w:top w:val="nil"/>
              <w:left w:val="nil"/>
              <w:bottom w:val="single" w:sz="4" w:space="0" w:color="auto"/>
              <w:right w:val="single" w:sz="4" w:space="0" w:color="auto"/>
            </w:tcBorders>
            <w:shd w:val="clear" w:color="000000" w:fill="FFFFFF"/>
            <w:vAlign w:val="center"/>
            <w:hideMark/>
          </w:tcPr>
          <w:p w14:paraId="3FC27426" w14:textId="77777777" w:rsidR="00DC6E8C" w:rsidRPr="00DC6E8C" w:rsidRDefault="00DC6E8C" w:rsidP="00DC6E8C">
            <w:pPr>
              <w:jc w:val="center"/>
              <w:rPr>
                <w:color w:val="000000"/>
                <w:sz w:val="15"/>
                <w:szCs w:val="15"/>
              </w:rPr>
            </w:pPr>
            <w:r w:rsidRPr="00DC6E8C">
              <w:rPr>
                <w:rFonts w:hint="eastAsia"/>
                <w:color w:val="000000"/>
                <w:sz w:val="15"/>
                <w:szCs w:val="15"/>
              </w:rPr>
              <w:t>1</w:t>
            </w:r>
          </w:p>
        </w:tc>
        <w:tc>
          <w:tcPr>
            <w:tcW w:w="294" w:type="pct"/>
            <w:tcBorders>
              <w:top w:val="nil"/>
              <w:left w:val="nil"/>
              <w:bottom w:val="single" w:sz="4" w:space="0" w:color="auto"/>
              <w:right w:val="single" w:sz="4" w:space="0" w:color="auto"/>
            </w:tcBorders>
            <w:shd w:val="clear" w:color="000000" w:fill="FFFFFF"/>
            <w:vAlign w:val="center"/>
            <w:hideMark/>
          </w:tcPr>
          <w:p w14:paraId="21EEB0FF" w14:textId="77777777" w:rsidR="00DC6E8C" w:rsidRPr="00DC6E8C" w:rsidRDefault="00DC6E8C" w:rsidP="00DC6E8C">
            <w:pPr>
              <w:jc w:val="center"/>
              <w:rPr>
                <w:color w:val="000000"/>
                <w:sz w:val="15"/>
                <w:szCs w:val="15"/>
              </w:rPr>
            </w:pPr>
            <w:r w:rsidRPr="00DC6E8C">
              <w:rPr>
                <w:rFonts w:hint="eastAsia"/>
                <w:color w:val="000000"/>
                <w:sz w:val="15"/>
                <w:szCs w:val="15"/>
              </w:rPr>
              <w:t>0.8</w:t>
            </w:r>
          </w:p>
        </w:tc>
        <w:tc>
          <w:tcPr>
            <w:tcW w:w="294" w:type="pct"/>
            <w:tcBorders>
              <w:top w:val="nil"/>
              <w:left w:val="nil"/>
              <w:bottom w:val="single" w:sz="4" w:space="0" w:color="auto"/>
              <w:right w:val="single" w:sz="4" w:space="0" w:color="auto"/>
            </w:tcBorders>
            <w:shd w:val="clear" w:color="000000" w:fill="FFFFFF"/>
            <w:vAlign w:val="center"/>
            <w:hideMark/>
          </w:tcPr>
          <w:p w14:paraId="5D08DC49"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37F7B875"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356C3579"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134C3C0D" w14:textId="77777777" w:rsidR="00DC6E8C" w:rsidRPr="00DC6E8C" w:rsidRDefault="00DC6E8C" w:rsidP="00DC6E8C">
            <w:pPr>
              <w:jc w:val="center"/>
              <w:rPr>
                <w:color w:val="000000"/>
                <w:sz w:val="15"/>
                <w:szCs w:val="15"/>
              </w:rPr>
            </w:pPr>
            <w:r w:rsidRPr="00DC6E8C">
              <w:rPr>
                <w:rFonts w:hint="eastAsia"/>
                <w:color w:val="000000"/>
                <w:sz w:val="15"/>
                <w:szCs w:val="15"/>
              </w:rPr>
              <w:t>8000</w:t>
            </w:r>
          </w:p>
        </w:tc>
        <w:tc>
          <w:tcPr>
            <w:tcW w:w="294" w:type="pct"/>
            <w:tcBorders>
              <w:top w:val="nil"/>
              <w:left w:val="nil"/>
              <w:bottom w:val="single" w:sz="4" w:space="0" w:color="auto"/>
              <w:right w:val="single" w:sz="4" w:space="0" w:color="auto"/>
            </w:tcBorders>
            <w:shd w:val="clear" w:color="000000" w:fill="FFFFFF"/>
            <w:vAlign w:val="center"/>
            <w:hideMark/>
          </w:tcPr>
          <w:p w14:paraId="6EA87112" w14:textId="77777777" w:rsidR="00DC6E8C" w:rsidRPr="00DC6E8C" w:rsidRDefault="00DC6E8C" w:rsidP="00DC6E8C">
            <w:pPr>
              <w:jc w:val="center"/>
              <w:rPr>
                <w:color w:val="000000"/>
                <w:sz w:val="15"/>
                <w:szCs w:val="15"/>
              </w:rPr>
            </w:pPr>
            <w:r w:rsidRPr="00DC6E8C">
              <w:rPr>
                <w:rFonts w:hint="eastAsia"/>
                <w:color w:val="000000"/>
                <w:sz w:val="15"/>
                <w:szCs w:val="15"/>
              </w:rPr>
              <w:t>15</w:t>
            </w:r>
          </w:p>
        </w:tc>
        <w:tc>
          <w:tcPr>
            <w:tcW w:w="294" w:type="pct"/>
            <w:tcBorders>
              <w:top w:val="nil"/>
              <w:left w:val="nil"/>
              <w:bottom w:val="single" w:sz="4" w:space="0" w:color="auto"/>
              <w:right w:val="single" w:sz="4" w:space="0" w:color="auto"/>
            </w:tcBorders>
            <w:shd w:val="clear" w:color="000000" w:fill="FFFFFF"/>
            <w:vAlign w:val="center"/>
            <w:hideMark/>
          </w:tcPr>
          <w:p w14:paraId="4F06C223" w14:textId="77777777" w:rsidR="00DC6E8C" w:rsidRPr="00DC6E8C" w:rsidRDefault="00DC6E8C" w:rsidP="00DC6E8C">
            <w:pPr>
              <w:jc w:val="center"/>
              <w:rPr>
                <w:color w:val="000000"/>
                <w:sz w:val="15"/>
                <w:szCs w:val="15"/>
              </w:rPr>
            </w:pPr>
            <w:r w:rsidRPr="00DC6E8C">
              <w:rPr>
                <w:rFonts w:hint="eastAsia"/>
                <w:color w:val="000000"/>
                <w:sz w:val="15"/>
                <w:szCs w:val="15"/>
              </w:rPr>
              <w:t>12</w:t>
            </w:r>
          </w:p>
        </w:tc>
        <w:tc>
          <w:tcPr>
            <w:tcW w:w="294" w:type="pct"/>
            <w:tcBorders>
              <w:top w:val="nil"/>
              <w:left w:val="nil"/>
              <w:bottom w:val="single" w:sz="4" w:space="0" w:color="auto"/>
              <w:right w:val="single" w:sz="4" w:space="0" w:color="auto"/>
            </w:tcBorders>
            <w:shd w:val="clear" w:color="000000" w:fill="FFFFFF"/>
            <w:vAlign w:val="center"/>
            <w:hideMark/>
          </w:tcPr>
          <w:p w14:paraId="5152A9A2" w14:textId="77777777" w:rsidR="00DC6E8C" w:rsidRPr="00DC6E8C" w:rsidRDefault="00DC6E8C" w:rsidP="00DC6E8C">
            <w:pPr>
              <w:jc w:val="center"/>
              <w:rPr>
                <w:color w:val="000000"/>
                <w:sz w:val="15"/>
                <w:szCs w:val="15"/>
              </w:rPr>
            </w:pPr>
            <w:r w:rsidRPr="00DC6E8C">
              <w:rPr>
                <w:rFonts w:hint="eastAsia"/>
                <w:color w:val="000000"/>
                <w:sz w:val="15"/>
                <w:szCs w:val="15"/>
              </w:rPr>
              <w:t>8000</w:t>
            </w:r>
          </w:p>
        </w:tc>
        <w:tc>
          <w:tcPr>
            <w:tcW w:w="294" w:type="pct"/>
            <w:tcBorders>
              <w:top w:val="nil"/>
              <w:left w:val="nil"/>
              <w:bottom w:val="single" w:sz="4" w:space="0" w:color="auto"/>
              <w:right w:val="single" w:sz="4" w:space="0" w:color="auto"/>
            </w:tcBorders>
            <w:shd w:val="clear" w:color="000000" w:fill="FFFFFF"/>
            <w:vAlign w:val="center"/>
            <w:hideMark/>
          </w:tcPr>
          <w:p w14:paraId="6B427B6C" w14:textId="77777777" w:rsidR="00DC6E8C" w:rsidRPr="00DC6E8C" w:rsidRDefault="00DC6E8C" w:rsidP="00DC6E8C">
            <w:pPr>
              <w:jc w:val="center"/>
              <w:rPr>
                <w:color w:val="000000"/>
                <w:sz w:val="15"/>
                <w:szCs w:val="15"/>
              </w:rPr>
            </w:pPr>
            <w:r w:rsidRPr="00DC6E8C">
              <w:rPr>
                <w:rFonts w:hint="eastAsia"/>
                <w:color w:val="000000"/>
                <w:sz w:val="15"/>
                <w:szCs w:val="15"/>
              </w:rPr>
              <w:t>45</w:t>
            </w:r>
          </w:p>
        </w:tc>
        <w:tc>
          <w:tcPr>
            <w:tcW w:w="294" w:type="pct"/>
            <w:tcBorders>
              <w:top w:val="nil"/>
              <w:left w:val="nil"/>
              <w:bottom w:val="single" w:sz="4" w:space="0" w:color="auto"/>
              <w:right w:val="single" w:sz="4" w:space="0" w:color="auto"/>
            </w:tcBorders>
            <w:shd w:val="clear" w:color="000000" w:fill="FFFFFF"/>
            <w:vAlign w:val="center"/>
            <w:hideMark/>
          </w:tcPr>
          <w:p w14:paraId="7085DAB0" w14:textId="77777777" w:rsidR="00DC6E8C" w:rsidRPr="00DC6E8C" w:rsidRDefault="00DC6E8C" w:rsidP="00DC6E8C">
            <w:pPr>
              <w:jc w:val="center"/>
              <w:rPr>
                <w:color w:val="000000"/>
                <w:sz w:val="15"/>
                <w:szCs w:val="15"/>
              </w:rPr>
            </w:pPr>
            <w:r w:rsidRPr="00DC6E8C">
              <w:rPr>
                <w:rFonts w:hint="eastAsia"/>
                <w:color w:val="000000"/>
                <w:sz w:val="15"/>
                <w:szCs w:val="15"/>
              </w:rPr>
              <w:t>36</w:t>
            </w:r>
          </w:p>
        </w:tc>
        <w:tc>
          <w:tcPr>
            <w:tcW w:w="294" w:type="pct"/>
            <w:tcBorders>
              <w:top w:val="nil"/>
              <w:left w:val="nil"/>
              <w:bottom w:val="single" w:sz="4" w:space="0" w:color="auto"/>
              <w:right w:val="single" w:sz="4" w:space="0" w:color="auto"/>
            </w:tcBorders>
            <w:shd w:val="clear" w:color="000000" w:fill="FFFFFF"/>
            <w:vAlign w:val="center"/>
            <w:hideMark/>
          </w:tcPr>
          <w:p w14:paraId="5A2386E6"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48.80 </w:t>
            </w:r>
          </w:p>
        </w:tc>
        <w:tc>
          <w:tcPr>
            <w:tcW w:w="294" w:type="pct"/>
            <w:tcBorders>
              <w:top w:val="nil"/>
              <w:left w:val="nil"/>
              <w:bottom w:val="single" w:sz="4" w:space="0" w:color="auto"/>
              <w:right w:val="single" w:sz="4" w:space="0" w:color="auto"/>
            </w:tcBorders>
            <w:shd w:val="clear" w:color="000000" w:fill="FFFFFF"/>
            <w:vAlign w:val="center"/>
            <w:hideMark/>
          </w:tcPr>
          <w:p w14:paraId="1FFB143A" w14:textId="77777777" w:rsidR="00DC6E8C" w:rsidRPr="00DC6E8C" w:rsidRDefault="00DC6E8C" w:rsidP="00DC6E8C">
            <w:pPr>
              <w:jc w:val="center"/>
              <w:rPr>
                <w:b/>
                <w:bCs/>
                <w:color w:val="000000"/>
                <w:sz w:val="15"/>
                <w:szCs w:val="15"/>
              </w:rPr>
            </w:pPr>
            <w:r w:rsidRPr="00DC6E8C">
              <w:rPr>
                <w:rFonts w:hint="eastAsia"/>
                <w:b/>
                <w:bCs/>
                <w:color w:val="000000"/>
                <w:sz w:val="15"/>
                <w:szCs w:val="15"/>
              </w:rPr>
              <w:t>1.34%</w:t>
            </w:r>
          </w:p>
        </w:tc>
      </w:tr>
      <w:tr w:rsidR="005C59F6" w:rsidRPr="00DC6E8C" w14:paraId="3DC0809B"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0646A1C8" w14:textId="77777777" w:rsidR="00DC6E8C" w:rsidRPr="00DC6E8C" w:rsidRDefault="00DC6E8C" w:rsidP="00DC6E8C">
            <w:pPr>
              <w:jc w:val="center"/>
              <w:rPr>
                <w:color w:val="000000"/>
                <w:sz w:val="15"/>
                <w:szCs w:val="15"/>
              </w:rPr>
            </w:pPr>
            <w:r w:rsidRPr="00DC6E8C">
              <w:rPr>
                <w:rFonts w:hint="eastAsia"/>
                <w:color w:val="000000"/>
                <w:sz w:val="15"/>
                <w:szCs w:val="15"/>
              </w:rPr>
              <w:t>1.3.6</w:t>
            </w:r>
          </w:p>
        </w:tc>
        <w:tc>
          <w:tcPr>
            <w:tcW w:w="294" w:type="pct"/>
            <w:tcBorders>
              <w:top w:val="nil"/>
              <w:left w:val="nil"/>
              <w:bottom w:val="single" w:sz="4" w:space="0" w:color="auto"/>
              <w:right w:val="single" w:sz="4" w:space="0" w:color="auto"/>
            </w:tcBorders>
            <w:shd w:val="clear" w:color="000000" w:fill="FFFFFF"/>
            <w:vAlign w:val="center"/>
            <w:hideMark/>
          </w:tcPr>
          <w:p w14:paraId="5EB93904" w14:textId="77777777" w:rsidR="00DC6E8C" w:rsidRPr="00DC6E8C" w:rsidRDefault="00DC6E8C" w:rsidP="00DC6E8C">
            <w:pPr>
              <w:jc w:val="center"/>
              <w:rPr>
                <w:color w:val="000000"/>
                <w:sz w:val="15"/>
                <w:szCs w:val="15"/>
              </w:rPr>
            </w:pPr>
            <w:r w:rsidRPr="00DC6E8C">
              <w:rPr>
                <w:rFonts w:hint="eastAsia"/>
                <w:color w:val="000000"/>
                <w:sz w:val="15"/>
                <w:szCs w:val="15"/>
              </w:rPr>
              <w:t>旗帜</w:t>
            </w:r>
            <w:proofErr w:type="gramStart"/>
            <w:r w:rsidRPr="00DC6E8C">
              <w:rPr>
                <w:rFonts w:hint="eastAsia"/>
                <w:color w:val="000000"/>
                <w:sz w:val="15"/>
                <w:szCs w:val="15"/>
              </w:rPr>
              <w:t>杆基础</w:t>
            </w:r>
            <w:proofErr w:type="gramEnd"/>
          </w:p>
        </w:tc>
        <w:tc>
          <w:tcPr>
            <w:tcW w:w="294" w:type="pct"/>
            <w:tcBorders>
              <w:top w:val="nil"/>
              <w:left w:val="nil"/>
              <w:bottom w:val="single" w:sz="4" w:space="0" w:color="auto"/>
              <w:right w:val="single" w:sz="4" w:space="0" w:color="auto"/>
            </w:tcBorders>
            <w:shd w:val="clear" w:color="000000" w:fill="FFFFFF"/>
            <w:vAlign w:val="center"/>
            <w:hideMark/>
          </w:tcPr>
          <w:p w14:paraId="02CD339C" w14:textId="77777777" w:rsidR="00DC6E8C" w:rsidRPr="00DC6E8C" w:rsidRDefault="00DC6E8C" w:rsidP="00DC6E8C">
            <w:pPr>
              <w:jc w:val="center"/>
              <w:rPr>
                <w:color w:val="000000"/>
                <w:sz w:val="15"/>
                <w:szCs w:val="15"/>
              </w:rPr>
            </w:pPr>
            <w:r w:rsidRPr="00DC6E8C">
              <w:rPr>
                <w:rFonts w:hint="eastAsia"/>
                <w:color w:val="000000"/>
                <w:sz w:val="15"/>
                <w:szCs w:val="15"/>
              </w:rPr>
              <w:t>m²</w:t>
            </w:r>
          </w:p>
        </w:tc>
        <w:tc>
          <w:tcPr>
            <w:tcW w:w="294" w:type="pct"/>
            <w:tcBorders>
              <w:top w:val="nil"/>
              <w:left w:val="nil"/>
              <w:bottom w:val="single" w:sz="4" w:space="0" w:color="auto"/>
              <w:right w:val="single" w:sz="4" w:space="0" w:color="auto"/>
            </w:tcBorders>
            <w:shd w:val="clear" w:color="000000" w:fill="FFFFFF"/>
            <w:vAlign w:val="center"/>
            <w:hideMark/>
          </w:tcPr>
          <w:p w14:paraId="1541A365" w14:textId="77777777" w:rsidR="00DC6E8C" w:rsidRPr="00DC6E8C" w:rsidRDefault="00DC6E8C" w:rsidP="00DC6E8C">
            <w:pPr>
              <w:jc w:val="center"/>
              <w:rPr>
                <w:color w:val="000000"/>
                <w:sz w:val="15"/>
                <w:szCs w:val="15"/>
              </w:rPr>
            </w:pPr>
            <w:r w:rsidRPr="00DC6E8C">
              <w:rPr>
                <w:rFonts w:hint="eastAsia"/>
                <w:color w:val="000000"/>
                <w:sz w:val="15"/>
                <w:szCs w:val="15"/>
              </w:rPr>
              <w:t>700</w:t>
            </w:r>
          </w:p>
        </w:tc>
        <w:tc>
          <w:tcPr>
            <w:tcW w:w="294" w:type="pct"/>
            <w:tcBorders>
              <w:top w:val="nil"/>
              <w:left w:val="nil"/>
              <w:bottom w:val="single" w:sz="4" w:space="0" w:color="auto"/>
              <w:right w:val="single" w:sz="4" w:space="0" w:color="auto"/>
            </w:tcBorders>
            <w:shd w:val="clear" w:color="000000" w:fill="FFFFFF"/>
            <w:vAlign w:val="center"/>
            <w:hideMark/>
          </w:tcPr>
          <w:p w14:paraId="12260442" w14:textId="77777777" w:rsidR="00DC6E8C" w:rsidRPr="00DC6E8C" w:rsidRDefault="00DC6E8C" w:rsidP="00DC6E8C">
            <w:pPr>
              <w:jc w:val="center"/>
              <w:rPr>
                <w:color w:val="000000"/>
                <w:sz w:val="15"/>
                <w:szCs w:val="15"/>
              </w:rPr>
            </w:pPr>
            <w:r w:rsidRPr="00DC6E8C">
              <w:rPr>
                <w:rFonts w:hint="eastAsia"/>
                <w:color w:val="000000"/>
                <w:sz w:val="15"/>
                <w:szCs w:val="15"/>
              </w:rPr>
              <w:t>7</w:t>
            </w:r>
          </w:p>
        </w:tc>
        <w:tc>
          <w:tcPr>
            <w:tcW w:w="294" w:type="pct"/>
            <w:tcBorders>
              <w:top w:val="nil"/>
              <w:left w:val="nil"/>
              <w:bottom w:val="single" w:sz="4" w:space="0" w:color="auto"/>
              <w:right w:val="single" w:sz="4" w:space="0" w:color="auto"/>
            </w:tcBorders>
            <w:shd w:val="clear" w:color="000000" w:fill="FFFFFF"/>
            <w:vAlign w:val="center"/>
            <w:hideMark/>
          </w:tcPr>
          <w:p w14:paraId="577E02AF" w14:textId="77777777" w:rsidR="00DC6E8C" w:rsidRPr="00DC6E8C" w:rsidRDefault="00DC6E8C" w:rsidP="00DC6E8C">
            <w:pPr>
              <w:jc w:val="center"/>
              <w:rPr>
                <w:color w:val="000000"/>
                <w:sz w:val="15"/>
                <w:szCs w:val="15"/>
              </w:rPr>
            </w:pPr>
            <w:r w:rsidRPr="00DC6E8C">
              <w:rPr>
                <w:rFonts w:hint="eastAsia"/>
                <w:color w:val="000000"/>
                <w:sz w:val="15"/>
                <w:szCs w:val="15"/>
              </w:rPr>
              <w:t>0.49</w:t>
            </w:r>
          </w:p>
        </w:tc>
        <w:tc>
          <w:tcPr>
            <w:tcW w:w="294" w:type="pct"/>
            <w:tcBorders>
              <w:top w:val="nil"/>
              <w:left w:val="nil"/>
              <w:bottom w:val="single" w:sz="4" w:space="0" w:color="auto"/>
              <w:right w:val="single" w:sz="4" w:space="0" w:color="auto"/>
            </w:tcBorders>
            <w:shd w:val="clear" w:color="000000" w:fill="FFFFFF"/>
            <w:vAlign w:val="center"/>
            <w:hideMark/>
          </w:tcPr>
          <w:p w14:paraId="1839E1F2"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7F9DC9BE"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63516D24"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45D4E64E" w14:textId="77777777" w:rsidR="00DC6E8C" w:rsidRPr="00DC6E8C" w:rsidRDefault="00DC6E8C" w:rsidP="00DC6E8C">
            <w:pPr>
              <w:jc w:val="center"/>
              <w:rPr>
                <w:color w:val="000000"/>
                <w:sz w:val="15"/>
                <w:szCs w:val="15"/>
              </w:rPr>
            </w:pPr>
            <w:r w:rsidRPr="00DC6E8C">
              <w:rPr>
                <w:rFonts w:hint="eastAsia"/>
                <w:color w:val="000000"/>
                <w:sz w:val="15"/>
                <w:szCs w:val="15"/>
              </w:rPr>
              <w:t>700</w:t>
            </w:r>
          </w:p>
        </w:tc>
        <w:tc>
          <w:tcPr>
            <w:tcW w:w="294" w:type="pct"/>
            <w:tcBorders>
              <w:top w:val="nil"/>
              <w:left w:val="nil"/>
              <w:bottom w:val="single" w:sz="4" w:space="0" w:color="auto"/>
              <w:right w:val="single" w:sz="4" w:space="0" w:color="auto"/>
            </w:tcBorders>
            <w:shd w:val="clear" w:color="000000" w:fill="FFFFFF"/>
            <w:vAlign w:val="center"/>
            <w:hideMark/>
          </w:tcPr>
          <w:p w14:paraId="13940B37" w14:textId="77777777" w:rsidR="00DC6E8C" w:rsidRPr="00DC6E8C" w:rsidRDefault="00DC6E8C" w:rsidP="00DC6E8C">
            <w:pPr>
              <w:jc w:val="center"/>
              <w:rPr>
                <w:color w:val="000000"/>
                <w:sz w:val="15"/>
                <w:szCs w:val="15"/>
              </w:rPr>
            </w:pPr>
            <w:r w:rsidRPr="00DC6E8C">
              <w:rPr>
                <w:rFonts w:hint="eastAsia"/>
                <w:color w:val="000000"/>
                <w:sz w:val="15"/>
                <w:szCs w:val="15"/>
              </w:rPr>
              <w:t>2</w:t>
            </w:r>
          </w:p>
        </w:tc>
        <w:tc>
          <w:tcPr>
            <w:tcW w:w="294" w:type="pct"/>
            <w:tcBorders>
              <w:top w:val="nil"/>
              <w:left w:val="nil"/>
              <w:bottom w:val="single" w:sz="4" w:space="0" w:color="auto"/>
              <w:right w:val="single" w:sz="4" w:space="0" w:color="auto"/>
            </w:tcBorders>
            <w:shd w:val="clear" w:color="000000" w:fill="FFFFFF"/>
            <w:vAlign w:val="center"/>
            <w:hideMark/>
          </w:tcPr>
          <w:p w14:paraId="317EFE65" w14:textId="77777777" w:rsidR="00DC6E8C" w:rsidRPr="00DC6E8C" w:rsidRDefault="00DC6E8C" w:rsidP="00DC6E8C">
            <w:pPr>
              <w:jc w:val="center"/>
              <w:rPr>
                <w:color w:val="000000"/>
                <w:sz w:val="15"/>
                <w:szCs w:val="15"/>
              </w:rPr>
            </w:pPr>
            <w:r w:rsidRPr="00DC6E8C">
              <w:rPr>
                <w:rFonts w:hint="eastAsia"/>
                <w:color w:val="000000"/>
                <w:sz w:val="15"/>
                <w:szCs w:val="15"/>
              </w:rPr>
              <w:t>0.14</w:t>
            </w:r>
          </w:p>
        </w:tc>
        <w:tc>
          <w:tcPr>
            <w:tcW w:w="294" w:type="pct"/>
            <w:tcBorders>
              <w:top w:val="nil"/>
              <w:left w:val="nil"/>
              <w:bottom w:val="single" w:sz="4" w:space="0" w:color="auto"/>
              <w:right w:val="single" w:sz="4" w:space="0" w:color="auto"/>
            </w:tcBorders>
            <w:shd w:val="clear" w:color="000000" w:fill="FFFFFF"/>
            <w:vAlign w:val="center"/>
            <w:hideMark/>
          </w:tcPr>
          <w:p w14:paraId="6FF2321E" w14:textId="77777777" w:rsidR="00DC6E8C" w:rsidRPr="00DC6E8C" w:rsidRDefault="00DC6E8C" w:rsidP="00DC6E8C">
            <w:pPr>
              <w:jc w:val="center"/>
              <w:rPr>
                <w:color w:val="000000"/>
                <w:sz w:val="15"/>
                <w:szCs w:val="15"/>
              </w:rPr>
            </w:pPr>
            <w:r w:rsidRPr="00DC6E8C">
              <w:rPr>
                <w:rFonts w:hint="eastAsia"/>
                <w:color w:val="000000"/>
                <w:sz w:val="15"/>
                <w:szCs w:val="15"/>
              </w:rPr>
              <w:t>700</w:t>
            </w:r>
          </w:p>
        </w:tc>
        <w:tc>
          <w:tcPr>
            <w:tcW w:w="294" w:type="pct"/>
            <w:tcBorders>
              <w:top w:val="nil"/>
              <w:left w:val="nil"/>
              <w:bottom w:val="single" w:sz="4" w:space="0" w:color="auto"/>
              <w:right w:val="single" w:sz="4" w:space="0" w:color="auto"/>
            </w:tcBorders>
            <w:shd w:val="clear" w:color="000000" w:fill="FFFFFF"/>
            <w:vAlign w:val="center"/>
            <w:hideMark/>
          </w:tcPr>
          <w:p w14:paraId="3979A967"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0B649BAE"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2DB50BB9"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0.63 </w:t>
            </w:r>
          </w:p>
        </w:tc>
        <w:tc>
          <w:tcPr>
            <w:tcW w:w="294" w:type="pct"/>
            <w:tcBorders>
              <w:top w:val="nil"/>
              <w:left w:val="nil"/>
              <w:bottom w:val="single" w:sz="4" w:space="0" w:color="auto"/>
              <w:right w:val="single" w:sz="4" w:space="0" w:color="auto"/>
            </w:tcBorders>
            <w:shd w:val="clear" w:color="000000" w:fill="FFFFFF"/>
            <w:vAlign w:val="center"/>
            <w:hideMark/>
          </w:tcPr>
          <w:p w14:paraId="158F83D0" w14:textId="77777777" w:rsidR="00DC6E8C" w:rsidRPr="00DC6E8C" w:rsidRDefault="00DC6E8C" w:rsidP="00DC6E8C">
            <w:pPr>
              <w:jc w:val="center"/>
              <w:rPr>
                <w:b/>
                <w:bCs/>
                <w:color w:val="000000"/>
                <w:sz w:val="15"/>
                <w:szCs w:val="15"/>
              </w:rPr>
            </w:pPr>
            <w:r w:rsidRPr="00DC6E8C">
              <w:rPr>
                <w:rFonts w:hint="eastAsia"/>
                <w:b/>
                <w:bCs/>
                <w:color w:val="000000"/>
                <w:sz w:val="15"/>
                <w:szCs w:val="15"/>
              </w:rPr>
              <w:t>0.02%</w:t>
            </w:r>
          </w:p>
        </w:tc>
      </w:tr>
      <w:tr w:rsidR="005C59F6" w:rsidRPr="00DC6E8C" w14:paraId="3C988AE7"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1D127D12" w14:textId="77777777" w:rsidR="00DC6E8C" w:rsidRPr="00DC6E8C" w:rsidRDefault="00DC6E8C" w:rsidP="00DC6E8C">
            <w:pPr>
              <w:jc w:val="center"/>
              <w:rPr>
                <w:color w:val="000000"/>
                <w:sz w:val="15"/>
                <w:szCs w:val="15"/>
              </w:rPr>
            </w:pPr>
            <w:r w:rsidRPr="00DC6E8C">
              <w:rPr>
                <w:rFonts w:hint="eastAsia"/>
                <w:color w:val="000000"/>
                <w:sz w:val="15"/>
                <w:szCs w:val="15"/>
              </w:rPr>
              <w:lastRenderedPageBreak/>
              <w:t>1.3.7</w:t>
            </w:r>
          </w:p>
        </w:tc>
        <w:tc>
          <w:tcPr>
            <w:tcW w:w="294" w:type="pct"/>
            <w:tcBorders>
              <w:top w:val="nil"/>
              <w:left w:val="nil"/>
              <w:bottom w:val="single" w:sz="4" w:space="0" w:color="auto"/>
              <w:right w:val="single" w:sz="4" w:space="0" w:color="auto"/>
            </w:tcBorders>
            <w:shd w:val="clear" w:color="000000" w:fill="FFFFFF"/>
            <w:vAlign w:val="center"/>
            <w:hideMark/>
          </w:tcPr>
          <w:p w14:paraId="6954EF4F" w14:textId="77777777" w:rsidR="00DC6E8C" w:rsidRPr="00DC6E8C" w:rsidRDefault="00DC6E8C" w:rsidP="00DC6E8C">
            <w:pPr>
              <w:jc w:val="center"/>
              <w:rPr>
                <w:color w:val="000000"/>
                <w:sz w:val="15"/>
                <w:szCs w:val="15"/>
              </w:rPr>
            </w:pPr>
            <w:r w:rsidRPr="00DC6E8C">
              <w:rPr>
                <w:rFonts w:hint="eastAsia"/>
                <w:color w:val="000000"/>
                <w:sz w:val="15"/>
                <w:szCs w:val="15"/>
              </w:rPr>
              <w:t>围墙</w:t>
            </w:r>
          </w:p>
        </w:tc>
        <w:tc>
          <w:tcPr>
            <w:tcW w:w="294" w:type="pct"/>
            <w:tcBorders>
              <w:top w:val="nil"/>
              <w:left w:val="nil"/>
              <w:bottom w:val="single" w:sz="4" w:space="0" w:color="auto"/>
              <w:right w:val="single" w:sz="4" w:space="0" w:color="auto"/>
            </w:tcBorders>
            <w:shd w:val="clear" w:color="000000" w:fill="FFFFFF"/>
            <w:vAlign w:val="center"/>
            <w:hideMark/>
          </w:tcPr>
          <w:p w14:paraId="7A6D8662" w14:textId="77777777" w:rsidR="00DC6E8C" w:rsidRPr="00DC6E8C" w:rsidRDefault="00DC6E8C" w:rsidP="00DC6E8C">
            <w:pPr>
              <w:jc w:val="center"/>
              <w:rPr>
                <w:color w:val="000000"/>
                <w:sz w:val="15"/>
                <w:szCs w:val="15"/>
              </w:rPr>
            </w:pPr>
            <w:r w:rsidRPr="00DC6E8C">
              <w:rPr>
                <w:rFonts w:hint="eastAsia"/>
                <w:color w:val="000000"/>
                <w:sz w:val="15"/>
                <w:szCs w:val="15"/>
              </w:rPr>
              <w:t>m</w:t>
            </w:r>
          </w:p>
        </w:tc>
        <w:tc>
          <w:tcPr>
            <w:tcW w:w="294" w:type="pct"/>
            <w:tcBorders>
              <w:top w:val="nil"/>
              <w:left w:val="nil"/>
              <w:bottom w:val="single" w:sz="4" w:space="0" w:color="auto"/>
              <w:right w:val="single" w:sz="4" w:space="0" w:color="auto"/>
            </w:tcBorders>
            <w:shd w:val="clear" w:color="000000" w:fill="FFFFFF"/>
            <w:vAlign w:val="center"/>
            <w:hideMark/>
          </w:tcPr>
          <w:p w14:paraId="56C951E4" w14:textId="77777777" w:rsidR="00DC6E8C" w:rsidRPr="00DC6E8C" w:rsidRDefault="00DC6E8C" w:rsidP="00DC6E8C">
            <w:pPr>
              <w:jc w:val="center"/>
              <w:rPr>
                <w:color w:val="000000"/>
                <w:sz w:val="15"/>
                <w:szCs w:val="15"/>
              </w:rPr>
            </w:pPr>
            <w:r w:rsidRPr="00DC6E8C">
              <w:rPr>
                <w:rFonts w:hint="eastAsia"/>
                <w:color w:val="000000"/>
                <w:sz w:val="15"/>
                <w:szCs w:val="15"/>
              </w:rPr>
              <w:t>700</w:t>
            </w:r>
          </w:p>
        </w:tc>
        <w:tc>
          <w:tcPr>
            <w:tcW w:w="294" w:type="pct"/>
            <w:tcBorders>
              <w:top w:val="nil"/>
              <w:left w:val="nil"/>
              <w:bottom w:val="single" w:sz="4" w:space="0" w:color="auto"/>
              <w:right w:val="single" w:sz="4" w:space="0" w:color="auto"/>
            </w:tcBorders>
            <w:shd w:val="clear" w:color="000000" w:fill="FFFFFF"/>
            <w:vAlign w:val="center"/>
            <w:hideMark/>
          </w:tcPr>
          <w:p w14:paraId="04576E13" w14:textId="77777777" w:rsidR="00DC6E8C" w:rsidRPr="00DC6E8C" w:rsidRDefault="00DC6E8C" w:rsidP="00DC6E8C">
            <w:pPr>
              <w:jc w:val="center"/>
              <w:rPr>
                <w:color w:val="000000"/>
                <w:sz w:val="15"/>
                <w:szCs w:val="15"/>
              </w:rPr>
            </w:pPr>
            <w:r w:rsidRPr="00DC6E8C">
              <w:rPr>
                <w:rFonts w:hint="eastAsia"/>
                <w:color w:val="000000"/>
                <w:sz w:val="15"/>
                <w:szCs w:val="15"/>
              </w:rPr>
              <w:t>93</w:t>
            </w:r>
          </w:p>
        </w:tc>
        <w:tc>
          <w:tcPr>
            <w:tcW w:w="294" w:type="pct"/>
            <w:tcBorders>
              <w:top w:val="nil"/>
              <w:left w:val="nil"/>
              <w:bottom w:val="single" w:sz="4" w:space="0" w:color="auto"/>
              <w:right w:val="single" w:sz="4" w:space="0" w:color="auto"/>
            </w:tcBorders>
            <w:shd w:val="clear" w:color="000000" w:fill="FFFFFF"/>
            <w:vAlign w:val="center"/>
            <w:hideMark/>
          </w:tcPr>
          <w:p w14:paraId="29268501" w14:textId="77777777" w:rsidR="00DC6E8C" w:rsidRPr="00DC6E8C" w:rsidRDefault="00DC6E8C" w:rsidP="00DC6E8C">
            <w:pPr>
              <w:jc w:val="center"/>
              <w:rPr>
                <w:color w:val="000000"/>
                <w:sz w:val="15"/>
                <w:szCs w:val="15"/>
              </w:rPr>
            </w:pPr>
            <w:r w:rsidRPr="00DC6E8C">
              <w:rPr>
                <w:rFonts w:hint="eastAsia"/>
                <w:color w:val="000000"/>
                <w:sz w:val="15"/>
                <w:szCs w:val="15"/>
              </w:rPr>
              <w:t>6.51</w:t>
            </w:r>
          </w:p>
        </w:tc>
        <w:tc>
          <w:tcPr>
            <w:tcW w:w="294" w:type="pct"/>
            <w:tcBorders>
              <w:top w:val="nil"/>
              <w:left w:val="nil"/>
              <w:bottom w:val="single" w:sz="4" w:space="0" w:color="auto"/>
              <w:right w:val="single" w:sz="4" w:space="0" w:color="auto"/>
            </w:tcBorders>
            <w:shd w:val="clear" w:color="000000" w:fill="FFFFFF"/>
            <w:vAlign w:val="center"/>
            <w:hideMark/>
          </w:tcPr>
          <w:p w14:paraId="45C93062"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52520235"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2F2B8698"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33D738CE" w14:textId="77777777" w:rsidR="00DC6E8C" w:rsidRPr="00DC6E8C" w:rsidRDefault="00DC6E8C" w:rsidP="00DC6E8C">
            <w:pPr>
              <w:jc w:val="center"/>
              <w:rPr>
                <w:color w:val="000000"/>
                <w:sz w:val="15"/>
                <w:szCs w:val="15"/>
              </w:rPr>
            </w:pPr>
            <w:r w:rsidRPr="00DC6E8C">
              <w:rPr>
                <w:rFonts w:hint="eastAsia"/>
                <w:color w:val="000000"/>
                <w:sz w:val="15"/>
                <w:szCs w:val="15"/>
              </w:rPr>
              <w:t>700</w:t>
            </w:r>
          </w:p>
        </w:tc>
        <w:tc>
          <w:tcPr>
            <w:tcW w:w="294" w:type="pct"/>
            <w:tcBorders>
              <w:top w:val="nil"/>
              <w:left w:val="nil"/>
              <w:bottom w:val="single" w:sz="4" w:space="0" w:color="auto"/>
              <w:right w:val="single" w:sz="4" w:space="0" w:color="auto"/>
            </w:tcBorders>
            <w:shd w:val="clear" w:color="000000" w:fill="FFFFFF"/>
            <w:vAlign w:val="center"/>
            <w:hideMark/>
          </w:tcPr>
          <w:p w14:paraId="62AB0A87" w14:textId="77777777" w:rsidR="00DC6E8C" w:rsidRPr="00DC6E8C" w:rsidRDefault="00DC6E8C" w:rsidP="00DC6E8C">
            <w:pPr>
              <w:jc w:val="center"/>
              <w:rPr>
                <w:color w:val="000000"/>
                <w:sz w:val="15"/>
                <w:szCs w:val="15"/>
              </w:rPr>
            </w:pPr>
            <w:r w:rsidRPr="00DC6E8C">
              <w:rPr>
                <w:rFonts w:hint="eastAsia"/>
                <w:color w:val="000000"/>
                <w:sz w:val="15"/>
                <w:szCs w:val="15"/>
              </w:rPr>
              <w:t>32</w:t>
            </w:r>
          </w:p>
        </w:tc>
        <w:tc>
          <w:tcPr>
            <w:tcW w:w="294" w:type="pct"/>
            <w:tcBorders>
              <w:top w:val="nil"/>
              <w:left w:val="nil"/>
              <w:bottom w:val="single" w:sz="4" w:space="0" w:color="auto"/>
              <w:right w:val="single" w:sz="4" w:space="0" w:color="auto"/>
            </w:tcBorders>
            <w:shd w:val="clear" w:color="000000" w:fill="FFFFFF"/>
            <w:vAlign w:val="center"/>
            <w:hideMark/>
          </w:tcPr>
          <w:p w14:paraId="56BFD920" w14:textId="77777777" w:rsidR="00DC6E8C" w:rsidRPr="00DC6E8C" w:rsidRDefault="00DC6E8C" w:rsidP="00DC6E8C">
            <w:pPr>
              <w:jc w:val="center"/>
              <w:rPr>
                <w:color w:val="000000"/>
                <w:sz w:val="15"/>
                <w:szCs w:val="15"/>
              </w:rPr>
            </w:pPr>
            <w:r w:rsidRPr="00DC6E8C">
              <w:rPr>
                <w:rFonts w:hint="eastAsia"/>
                <w:color w:val="000000"/>
                <w:sz w:val="15"/>
                <w:szCs w:val="15"/>
              </w:rPr>
              <w:t>2.24</w:t>
            </w:r>
          </w:p>
        </w:tc>
        <w:tc>
          <w:tcPr>
            <w:tcW w:w="294" w:type="pct"/>
            <w:tcBorders>
              <w:top w:val="nil"/>
              <w:left w:val="nil"/>
              <w:bottom w:val="single" w:sz="4" w:space="0" w:color="auto"/>
              <w:right w:val="single" w:sz="4" w:space="0" w:color="auto"/>
            </w:tcBorders>
            <w:shd w:val="clear" w:color="000000" w:fill="FFFFFF"/>
            <w:vAlign w:val="center"/>
            <w:hideMark/>
          </w:tcPr>
          <w:p w14:paraId="18F972AD" w14:textId="77777777" w:rsidR="00DC6E8C" w:rsidRPr="00DC6E8C" w:rsidRDefault="00DC6E8C" w:rsidP="00DC6E8C">
            <w:pPr>
              <w:jc w:val="center"/>
              <w:rPr>
                <w:color w:val="000000"/>
                <w:sz w:val="15"/>
                <w:szCs w:val="15"/>
              </w:rPr>
            </w:pPr>
            <w:r w:rsidRPr="00DC6E8C">
              <w:rPr>
                <w:rFonts w:hint="eastAsia"/>
                <w:color w:val="000000"/>
                <w:sz w:val="15"/>
                <w:szCs w:val="15"/>
              </w:rPr>
              <w:t>700</w:t>
            </w:r>
          </w:p>
        </w:tc>
        <w:tc>
          <w:tcPr>
            <w:tcW w:w="294" w:type="pct"/>
            <w:tcBorders>
              <w:top w:val="nil"/>
              <w:left w:val="nil"/>
              <w:bottom w:val="single" w:sz="4" w:space="0" w:color="auto"/>
              <w:right w:val="single" w:sz="4" w:space="0" w:color="auto"/>
            </w:tcBorders>
            <w:shd w:val="clear" w:color="000000" w:fill="FFFFFF"/>
            <w:vAlign w:val="center"/>
            <w:hideMark/>
          </w:tcPr>
          <w:p w14:paraId="34B1065A" w14:textId="77777777" w:rsidR="00DC6E8C" w:rsidRPr="00DC6E8C" w:rsidRDefault="00DC6E8C" w:rsidP="00DC6E8C">
            <w:pPr>
              <w:jc w:val="center"/>
              <w:rPr>
                <w:color w:val="000000"/>
                <w:sz w:val="15"/>
                <w:szCs w:val="15"/>
              </w:rPr>
            </w:pPr>
            <w:r w:rsidRPr="00DC6E8C">
              <w:rPr>
                <w:rFonts w:hint="eastAsia"/>
                <w:color w:val="000000"/>
                <w:sz w:val="15"/>
                <w:szCs w:val="15"/>
              </w:rPr>
              <w:t>111</w:t>
            </w:r>
          </w:p>
        </w:tc>
        <w:tc>
          <w:tcPr>
            <w:tcW w:w="294" w:type="pct"/>
            <w:tcBorders>
              <w:top w:val="nil"/>
              <w:left w:val="nil"/>
              <w:bottom w:val="single" w:sz="4" w:space="0" w:color="auto"/>
              <w:right w:val="single" w:sz="4" w:space="0" w:color="auto"/>
            </w:tcBorders>
            <w:shd w:val="clear" w:color="000000" w:fill="FFFFFF"/>
            <w:vAlign w:val="center"/>
            <w:hideMark/>
          </w:tcPr>
          <w:p w14:paraId="064D8AAF" w14:textId="77777777" w:rsidR="00DC6E8C" w:rsidRPr="00DC6E8C" w:rsidRDefault="00DC6E8C" w:rsidP="00DC6E8C">
            <w:pPr>
              <w:jc w:val="center"/>
              <w:rPr>
                <w:color w:val="000000"/>
                <w:sz w:val="15"/>
                <w:szCs w:val="15"/>
              </w:rPr>
            </w:pPr>
            <w:r w:rsidRPr="00DC6E8C">
              <w:rPr>
                <w:rFonts w:hint="eastAsia"/>
                <w:color w:val="000000"/>
                <w:sz w:val="15"/>
                <w:szCs w:val="15"/>
              </w:rPr>
              <w:t>7.77</w:t>
            </w:r>
          </w:p>
        </w:tc>
        <w:tc>
          <w:tcPr>
            <w:tcW w:w="294" w:type="pct"/>
            <w:tcBorders>
              <w:top w:val="nil"/>
              <w:left w:val="nil"/>
              <w:bottom w:val="single" w:sz="4" w:space="0" w:color="auto"/>
              <w:right w:val="single" w:sz="4" w:space="0" w:color="auto"/>
            </w:tcBorders>
            <w:shd w:val="clear" w:color="000000" w:fill="FFFFFF"/>
            <w:vAlign w:val="center"/>
            <w:hideMark/>
          </w:tcPr>
          <w:p w14:paraId="67CE02D6"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16.52 </w:t>
            </w:r>
          </w:p>
        </w:tc>
        <w:tc>
          <w:tcPr>
            <w:tcW w:w="294" w:type="pct"/>
            <w:tcBorders>
              <w:top w:val="nil"/>
              <w:left w:val="nil"/>
              <w:bottom w:val="single" w:sz="4" w:space="0" w:color="auto"/>
              <w:right w:val="single" w:sz="4" w:space="0" w:color="auto"/>
            </w:tcBorders>
            <w:shd w:val="clear" w:color="000000" w:fill="FFFFFF"/>
            <w:vAlign w:val="center"/>
            <w:hideMark/>
          </w:tcPr>
          <w:p w14:paraId="654FAC79" w14:textId="77777777" w:rsidR="00DC6E8C" w:rsidRPr="00DC6E8C" w:rsidRDefault="00DC6E8C" w:rsidP="00DC6E8C">
            <w:pPr>
              <w:jc w:val="center"/>
              <w:rPr>
                <w:b/>
                <w:bCs/>
                <w:color w:val="000000"/>
                <w:sz w:val="15"/>
                <w:szCs w:val="15"/>
              </w:rPr>
            </w:pPr>
            <w:r w:rsidRPr="00DC6E8C">
              <w:rPr>
                <w:rFonts w:hint="eastAsia"/>
                <w:b/>
                <w:bCs/>
                <w:color w:val="000000"/>
                <w:sz w:val="15"/>
                <w:szCs w:val="15"/>
              </w:rPr>
              <w:t>0.45%</w:t>
            </w:r>
          </w:p>
        </w:tc>
      </w:tr>
      <w:tr w:rsidR="005C59F6" w:rsidRPr="00DC6E8C" w14:paraId="3F773812"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43159DCE" w14:textId="77777777" w:rsidR="00DC6E8C" w:rsidRPr="00DC6E8C" w:rsidRDefault="00DC6E8C" w:rsidP="00DC6E8C">
            <w:pPr>
              <w:jc w:val="center"/>
              <w:rPr>
                <w:color w:val="000000"/>
                <w:sz w:val="15"/>
                <w:szCs w:val="15"/>
              </w:rPr>
            </w:pPr>
            <w:r w:rsidRPr="00DC6E8C">
              <w:rPr>
                <w:rFonts w:hint="eastAsia"/>
                <w:color w:val="000000"/>
                <w:sz w:val="15"/>
                <w:szCs w:val="15"/>
              </w:rPr>
              <w:t>1.3.8</w:t>
            </w:r>
          </w:p>
        </w:tc>
        <w:tc>
          <w:tcPr>
            <w:tcW w:w="294" w:type="pct"/>
            <w:tcBorders>
              <w:top w:val="nil"/>
              <w:left w:val="nil"/>
              <w:bottom w:val="single" w:sz="4" w:space="0" w:color="auto"/>
              <w:right w:val="single" w:sz="4" w:space="0" w:color="auto"/>
            </w:tcBorders>
            <w:shd w:val="clear" w:color="000000" w:fill="FFFFFF"/>
            <w:vAlign w:val="center"/>
            <w:hideMark/>
          </w:tcPr>
          <w:p w14:paraId="2F53B22B" w14:textId="77777777" w:rsidR="00DC6E8C" w:rsidRPr="00DC6E8C" w:rsidRDefault="00DC6E8C" w:rsidP="00DC6E8C">
            <w:pPr>
              <w:jc w:val="center"/>
              <w:rPr>
                <w:color w:val="000000"/>
                <w:sz w:val="15"/>
                <w:szCs w:val="15"/>
              </w:rPr>
            </w:pPr>
            <w:r w:rsidRPr="00DC6E8C">
              <w:rPr>
                <w:rFonts w:hint="eastAsia"/>
                <w:color w:val="000000"/>
                <w:sz w:val="15"/>
                <w:szCs w:val="15"/>
              </w:rPr>
              <w:t>国防通讯线</w:t>
            </w:r>
          </w:p>
        </w:tc>
        <w:tc>
          <w:tcPr>
            <w:tcW w:w="294" w:type="pct"/>
            <w:tcBorders>
              <w:top w:val="nil"/>
              <w:left w:val="nil"/>
              <w:bottom w:val="single" w:sz="4" w:space="0" w:color="auto"/>
              <w:right w:val="single" w:sz="4" w:space="0" w:color="auto"/>
            </w:tcBorders>
            <w:shd w:val="clear" w:color="000000" w:fill="FFFFFF"/>
            <w:vAlign w:val="center"/>
            <w:hideMark/>
          </w:tcPr>
          <w:p w14:paraId="38E6D64A" w14:textId="77777777" w:rsidR="00DC6E8C" w:rsidRPr="00DC6E8C" w:rsidRDefault="00DC6E8C" w:rsidP="00DC6E8C">
            <w:pPr>
              <w:jc w:val="center"/>
              <w:rPr>
                <w:color w:val="000000"/>
                <w:sz w:val="15"/>
                <w:szCs w:val="15"/>
              </w:rPr>
            </w:pPr>
            <w:r w:rsidRPr="00DC6E8C">
              <w:rPr>
                <w:rFonts w:hint="eastAsia"/>
                <w:color w:val="000000"/>
                <w:sz w:val="15"/>
                <w:szCs w:val="15"/>
              </w:rPr>
              <w:t>m</w:t>
            </w:r>
          </w:p>
        </w:tc>
        <w:tc>
          <w:tcPr>
            <w:tcW w:w="294" w:type="pct"/>
            <w:tcBorders>
              <w:top w:val="nil"/>
              <w:left w:val="nil"/>
              <w:bottom w:val="single" w:sz="4" w:space="0" w:color="auto"/>
              <w:right w:val="single" w:sz="4" w:space="0" w:color="auto"/>
            </w:tcBorders>
            <w:shd w:val="clear" w:color="000000" w:fill="FFFFFF"/>
            <w:vAlign w:val="center"/>
            <w:hideMark/>
          </w:tcPr>
          <w:p w14:paraId="0AB7B758" w14:textId="77777777" w:rsidR="00DC6E8C" w:rsidRPr="00DC6E8C" w:rsidRDefault="00DC6E8C" w:rsidP="00DC6E8C">
            <w:pPr>
              <w:jc w:val="center"/>
              <w:rPr>
                <w:color w:val="000000"/>
                <w:sz w:val="15"/>
                <w:szCs w:val="15"/>
              </w:rPr>
            </w:pPr>
            <w:r w:rsidRPr="00DC6E8C">
              <w:rPr>
                <w:rFonts w:hint="eastAsia"/>
                <w:color w:val="000000"/>
                <w:sz w:val="15"/>
                <w:szCs w:val="15"/>
              </w:rPr>
              <w:t>2000</w:t>
            </w:r>
          </w:p>
        </w:tc>
        <w:tc>
          <w:tcPr>
            <w:tcW w:w="294" w:type="pct"/>
            <w:tcBorders>
              <w:top w:val="nil"/>
              <w:left w:val="nil"/>
              <w:bottom w:val="single" w:sz="4" w:space="0" w:color="auto"/>
              <w:right w:val="single" w:sz="4" w:space="0" w:color="auto"/>
            </w:tcBorders>
            <w:shd w:val="clear" w:color="000000" w:fill="FFFFFF"/>
            <w:vAlign w:val="center"/>
            <w:hideMark/>
          </w:tcPr>
          <w:p w14:paraId="45015202" w14:textId="77777777" w:rsidR="00DC6E8C" w:rsidRPr="00DC6E8C" w:rsidRDefault="00DC6E8C" w:rsidP="00DC6E8C">
            <w:pPr>
              <w:jc w:val="center"/>
              <w:rPr>
                <w:color w:val="000000"/>
                <w:sz w:val="15"/>
                <w:szCs w:val="15"/>
              </w:rPr>
            </w:pPr>
            <w:r w:rsidRPr="00DC6E8C">
              <w:rPr>
                <w:rFonts w:hint="eastAsia"/>
                <w:color w:val="000000"/>
                <w:sz w:val="15"/>
                <w:szCs w:val="15"/>
              </w:rPr>
              <w:t>250</w:t>
            </w:r>
          </w:p>
        </w:tc>
        <w:tc>
          <w:tcPr>
            <w:tcW w:w="294" w:type="pct"/>
            <w:tcBorders>
              <w:top w:val="nil"/>
              <w:left w:val="nil"/>
              <w:bottom w:val="single" w:sz="4" w:space="0" w:color="auto"/>
              <w:right w:val="single" w:sz="4" w:space="0" w:color="auto"/>
            </w:tcBorders>
            <w:shd w:val="clear" w:color="000000" w:fill="FFFFFF"/>
            <w:vAlign w:val="center"/>
            <w:hideMark/>
          </w:tcPr>
          <w:p w14:paraId="5EB3E28D" w14:textId="77777777" w:rsidR="00DC6E8C" w:rsidRPr="00DC6E8C" w:rsidRDefault="00DC6E8C" w:rsidP="00DC6E8C">
            <w:pPr>
              <w:jc w:val="center"/>
              <w:rPr>
                <w:color w:val="000000"/>
                <w:sz w:val="15"/>
                <w:szCs w:val="15"/>
              </w:rPr>
            </w:pPr>
            <w:r w:rsidRPr="00DC6E8C">
              <w:rPr>
                <w:rFonts w:hint="eastAsia"/>
                <w:color w:val="000000"/>
                <w:sz w:val="15"/>
                <w:szCs w:val="15"/>
              </w:rPr>
              <w:t>50</w:t>
            </w:r>
          </w:p>
        </w:tc>
        <w:tc>
          <w:tcPr>
            <w:tcW w:w="294" w:type="pct"/>
            <w:tcBorders>
              <w:top w:val="nil"/>
              <w:left w:val="nil"/>
              <w:bottom w:val="single" w:sz="4" w:space="0" w:color="auto"/>
              <w:right w:val="single" w:sz="4" w:space="0" w:color="auto"/>
            </w:tcBorders>
            <w:shd w:val="clear" w:color="000000" w:fill="FFFFFF"/>
            <w:vAlign w:val="center"/>
            <w:hideMark/>
          </w:tcPr>
          <w:p w14:paraId="36073488" w14:textId="77777777" w:rsidR="00DC6E8C" w:rsidRPr="00DC6E8C" w:rsidRDefault="00DC6E8C" w:rsidP="00DC6E8C">
            <w:pPr>
              <w:jc w:val="center"/>
              <w:rPr>
                <w:color w:val="000000"/>
                <w:sz w:val="15"/>
                <w:szCs w:val="15"/>
              </w:rPr>
            </w:pPr>
            <w:r w:rsidRPr="00DC6E8C">
              <w:rPr>
                <w:rFonts w:hint="eastAsia"/>
                <w:color w:val="000000"/>
                <w:sz w:val="15"/>
                <w:szCs w:val="15"/>
              </w:rPr>
              <w:t>2000</w:t>
            </w:r>
          </w:p>
        </w:tc>
        <w:tc>
          <w:tcPr>
            <w:tcW w:w="294" w:type="pct"/>
            <w:tcBorders>
              <w:top w:val="nil"/>
              <w:left w:val="nil"/>
              <w:bottom w:val="single" w:sz="4" w:space="0" w:color="auto"/>
              <w:right w:val="single" w:sz="4" w:space="0" w:color="auto"/>
            </w:tcBorders>
            <w:shd w:val="clear" w:color="000000" w:fill="FFFFFF"/>
            <w:vAlign w:val="center"/>
            <w:hideMark/>
          </w:tcPr>
          <w:p w14:paraId="4D77222B" w14:textId="77777777" w:rsidR="00DC6E8C" w:rsidRPr="00DC6E8C" w:rsidRDefault="00DC6E8C" w:rsidP="00DC6E8C">
            <w:pPr>
              <w:jc w:val="center"/>
              <w:rPr>
                <w:color w:val="000000"/>
                <w:sz w:val="15"/>
                <w:szCs w:val="15"/>
              </w:rPr>
            </w:pPr>
            <w:r w:rsidRPr="00DC6E8C">
              <w:rPr>
                <w:rFonts w:hint="eastAsia"/>
                <w:color w:val="000000"/>
                <w:sz w:val="15"/>
                <w:szCs w:val="15"/>
              </w:rPr>
              <w:t>100</w:t>
            </w:r>
          </w:p>
        </w:tc>
        <w:tc>
          <w:tcPr>
            <w:tcW w:w="294" w:type="pct"/>
            <w:tcBorders>
              <w:top w:val="nil"/>
              <w:left w:val="nil"/>
              <w:bottom w:val="single" w:sz="4" w:space="0" w:color="auto"/>
              <w:right w:val="single" w:sz="4" w:space="0" w:color="auto"/>
            </w:tcBorders>
            <w:shd w:val="clear" w:color="000000" w:fill="FFFFFF"/>
            <w:vAlign w:val="center"/>
            <w:hideMark/>
          </w:tcPr>
          <w:p w14:paraId="6E66A083" w14:textId="77777777" w:rsidR="00DC6E8C" w:rsidRPr="00DC6E8C" w:rsidRDefault="00DC6E8C" w:rsidP="00DC6E8C">
            <w:pPr>
              <w:jc w:val="center"/>
              <w:rPr>
                <w:color w:val="000000"/>
                <w:sz w:val="15"/>
                <w:szCs w:val="15"/>
              </w:rPr>
            </w:pPr>
            <w:r w:rsidRPr="00DC6E8C">
              <w:rPr>
                <w:rFonts w:hint="eastAsia"/>
                <w:color w:val="000000"/>
                <w:sz w:val="15"/>
                <w:szCs w:val="15"/>
              </w:rPr>
              <w:t>20</w:t>
            </w:r>
          </w:p>
        </w:tc>
        <w:tc>
          <w:tcPr>
            <w:tcW w:w="294" w:type="pct"/>
            <w:tcBorders>
              <w:top w:val="nil"/>
              <w:left w:val="nil"/>
              <w:bottom w:val="single" w:sz="4" w:space="0" w:color="auto"/>
              <w:right w:val="single" w:sz="4" w:space="0" w:color="auto"/>
            </w:tcBorders>
            <w:shd w:val="clear" w:color="000000" w:fill="FFFFFF"/>
            <w:vAlign w:val="center"/>
            <w:hideMark/>
          </w:tcPr>
          <w:p w14:paraId="7228BA12" w14:textId="77777777" w:rsidR="00DC6E8C" w:rsidRPr="00DC6E8C" w:rsidRDefault="00DC6E8C" w:rsidP="00DC6E8C">
            <w:pPr>
              <w:jc w:val="center"/>
              <w:rPr>
                <w:color w:val="000000"/>
                <w:sz w:val="15"/>
                <w:szCs w:val="15"/>
              </w:rPr>
            </w:pPr>
            <w:r w:rsidRPr="00DC6E8C">
              <w:rPr>
                <w:rFonts w:hint="eastAsia"/>
                <w:color w:val="000000"/>
                <w:sz w:val="15"/>
                <w:szCs w:val="15"/>
              </w:rPr>
              <w:t>2000</w:t>
            </w:r>
          </w:p>
        </w:tc>
        <w:tc>
          <w:tcPr>
            <w:tcW w:w="294" w:type="pct"/>
            <w:tcBorders>
              <w:top w:val="nil"/>
              <w:left w:val="nil"/>
              <w:bottom w:val="single" w:sz="4" w:space="0" w:color="auto"/>
              <w:right w:val="single" w:sz="4" w:space="0" w:color="auto"/>
            </w:tcBorders>
            <w:shd w:val="clear" w:color="000000" w:fill="FFFFFF"/>
            <w:vAlign w:val="center"/>
            <w:hideMark/>
          </w:tcPr>
          <w:p w14:paraId="1F7747BE"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3E07F999"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52FF378D" w14:textId="77777777" w:rsidR="00DC6E8C" w:rsidRPr="00DC6E8C" w:rsidRDefault="00DC6E8C" w:rsidP="00DC6E8C">
            <w:pPr>
              <w:jc w:val="center"/>
              <w:rPr>
                <w:color w:val="000000"/>
                <w:sz w:val="15"/>
                <w:szCs w:val="15"/>
              </w:rPr>
            </w:pPr>
            <w:r w:rsidRPr="00DC6E8C">
              <w:rPr>
                <w:rFonts w:hint="eastAsia"/>
                <w:color w:val="000000"/>
                <w:sz w:val="15"/>
                <w:szCs w:val="15"/>
              </w:rPr>
              <w:t>2000</w:t>
            </w:r>
          </w:p>
        </w:tc>
        <w:tc>
          <w:tcPr>
            <w:tcW w:w="294" w:type="pct"/>
            <w:tcBorders>
              <w:top w:val="nil"/>
              <w:left w:val="nil"/>
              <w:bottom w:val="single" w:sz="4" w:space="0" w:color="auto"/>
              <w:right w:val="single" w:sz="4" w:space="0" w:color="auto"/>
            </w:tcBorders>
            <w:shd w:val="clear" w:color="000000" w:fill="FFFFFF"/>
            <w:vAlign w:val="center"/>
            <w:hideMark/>
          </w:tcPr>
          <w:p w14:paraId="2402F550"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2089D6C8"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63016C87"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70.00 </w:t>
            </w:r>
          </w:p>
        </w:tc>
        <w:tc>
          <w:tcPr>
            <w:tcW w:w="294" w:type="pct"/>
            <w:tcBorders>
              <w:top w:val="nil"/>
              <w:left w:val="nil"/>
              <w:bottom w:val="single" w:sz="4" w:space="0" w:color="auto"/>
              <w:right w:val="single" w:sz="4" w:space="0" w:color="auto"/>
            </w:tcBorders>
            <w:shd w:val="clear" w:color="000000" w:fill="FFFFFF"/>
            <w:vAlign w:val="center"/>
            <w:hideMark/>
          </w:tcPr>
          <w:p w14:paraId="48AD67E3" w14:textId="77777777" w:rsidR="00DC6E8C" w:rsidRPr="00DC6E8C" w:rsidRDefault="00DC6E8C" w:rsidP="00DC6E8C">
            <w:pPr>
              <w:jc w:val="center"/>
              <w:rPr>
                <w:b/>
                <w:bCs/>
                <w:color w:val="000000"/>
                <w:sz w:val="15"/>
                <w:szCs w:val="15"/>
              </w:rPr>
            </w:pPr>
            <w:r w:rsidRPr="00DC6E8C">
              <w:rPr>
                <w:rFonts w:hint="eastAsia"/>
                <w:b/>
                <w:bCs/>
                <w:color w:val="000000"/>
                <w:sz w:val="15"/>
                <w:szCs w:val="15"/>
              </w:rPr>
              <w:t>1.92%</w:t>
            </w:r>
          </w:p>
        </w:tc>
      </w:tr>
      <w:tr w:rsidR="005C59F6" w:rsidRPr="00DC6E8C" w14:paraId="093205E2"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5BAEE4C0" w14:textId="77777777" w:rsidR="00DC6E8C" w:rsidRPr="00DC6E8C" w:rsidRDefault="00DC6E8C" w:rsidP="00DC6E8C">
            <w:pPr>
              <w:jc w:val="center"/>
              <w:rPr>
                <w:color w:val="000000"/>
                <w:sz w:val="15"/>
                <w:szCs w:val="15"/>
              </w:rPr>
            </w:pPr>
            <w:r w:rsidRPr="00DC6E8C">
              <w:rPr>
                <w:rFonts w:hint="eastAsia"/>
                <w:color w:val="000000"/>
                <w:sz w:val="15"/>
                <w:szCs w:val="15"/>
              </w:rPr>
              <w:t>1.3.8</w:t>
            </w:r>
          </w:p>
        </w:tc>
        <w:tc>
          <w:tcPr>
            <w:tcW w:w="294" w:type="pct"/>
            <w:tcBorders>
              <w:top w:val="nil"/>
              <w:left w:val="nil"/>
              <w:bottom w:val="single" w:sz="4" w:space="0" w:color="auto"/>
              <w:right w:val="single" w:sz="4" w:space="0" w:color="auto"/>
            </w:tcBorders>
            <w:shd w:val="clear" w:color="000000" w:fill="FFFFFF"/>
            <w:vAlign w:val="center"/>
            <w:hideMark/>
          </w:tcPr>
          <w:p w14:paraId="5F8A8E43" w14:textId="77777777" w:rsidR="00DC6E8C" w:rsidRPr="00DC6E8C" w:rsidRDefault="00DC6E8C" w:rsidP="00DC6E8C">
            <w:pPr>
              <w:jc w:val="center"/>
              <w:rPr>
                <w:color w:val="000000"/>
                <w:sz w:val="15"/>
                <w:szCs w:val="15"/>
              </w:rPr>
            </w:pPr>
            <w:r w:rsidRPr="00DC6E8C">
              <w:rPr>
                <w:rFonts w:hint="eastAsia"/>
                <w:color w:val="000000"/>
                <w:sz w:val="15"/>
                <w:szCs w:val="15"/>
              </w:rPr>
              <w:t>架空管道</w:t>
            </w:r>
          </w:p>
        </w:tc>
        <w:tc>
          <w:tcPr>
            <w:tcW w:w="294" w:type="pct"/>
            <w:tcBorders>
              <w:top w:val="nil"/>
              <w:left w:val="nil"/>
              <w:bottom w:val="single" w:sz="4" w:space="0" w:color="auto"/>
              <w:right w:val="single" w:sz="4" w:space="0" w:color="auto"/>
            </w:tcBorders>
            <w:shd w:val="clear" w:color="000000" w:fill="FFFFFF"/>
            <w:vAlign w:val="center"/>
            <w:hideMark/>
          </w:tcPr>
          <w:p w14:paraId="61808B7C" w14:textId="77777777" w:rsidR="00DC6E8C" w:rsidRPr="00DC6E8C" w:rsidRDefault="00DC6E8C" w:rsidP="00DC6E8C">
            <w:pPr>
              <w:jc w:val="center"/>
              <w:rPr>
                <w:color w:val="000000"/>
                <w:sz w:val="15"/>
                <w:szCs w:val="15"/>
              </w:rPr>
            </w:pPr>
            <w:r w:rsidRPr="00DC6E8C">
              <w:rPr>
                <w:rFonts w:hint="eastAsia"/>
                <w:color w:val="000000"/>
                <w:sz w:val="15"/>
                <w:szCs w:val="15"/>
              </w:rPr>
              <w:t>处</w:t>
            </w:r>
          </w:p>
        </w:tc>
        <w:tc>
          <w:tcPr>
            <w:tcW w:w="294" w:type="pct"/>
            <w:tcBorders>
              <w:top w:val="nil"/>
              <w:left w:val="nil"/>
              <w:bottom w:val="single" w:sz="4" w:space="0" w:color="auto"/>
              <w:right w:val="single" w:sz="4" w:space="0" w:color="auto"/>
            </w:tcBorders>
            <w:shd w:val="clear" w:color="000000" w:fill="FFFFFF"/>
            <w:vAlign w:val="center"/>
            <w:hideMark/>
          </w:tcPr>
          <w:p w14:paraId="1B740A83" w14:textId="77777777" w:rsidR="00DC6E8C" w:rsidRPr="00DC6E8C" w:rsidRDefault="00DC6E8C" w:rsidP="00DC6E8C">
            <w:pPr>
              <w:jc w:val="center"/>
              <w:rPr>
                <w:color w:val="000000"/>
                <w:sz w:val="15"/>
                <w:szCs w:val="15"/>
              </w:rPr>
            </w:pPr>
            <w:r w:rsidRPr="00DC6E8C">
              <w:rPr>
                <w:rFonts w:hint="eastAsia"/>
                <w:color w:val="000000"/>
                <w:sz w:val="15"/>
                <w:szCs w:val="15"/>
              </w:rPr>
              <w:t>400</w:t>
            </w:r>
          </w:p>
        </w:tc>
        <w:tc>
          <w:tcPr>
            <w:tcW w:w="294" w:type="pct"/>
            <w:tcBorders>
              <w:top w:val="nil"/>
              <w:left w:val="nil"/>
              <w:bottom w:val="single" w:sz="4" w:space="0" w:color="auto"/>
              <w:right w:val="single" w:sz="4" w:space="0" w:color="auto"/>
            </w:tcBorders>
            <w:shd w:val="clear" w:color="000000" w:fill="FFFFFF"/>
            <w:vAlign w:val="center"/>
            <w:hideMark/>
          </w:tcPr>
          <w:p w14:paraId="4DC3FDBC" w14:textId="77777777" w:rsidR="00DC6E8C" w:rsidRPr="00DC6E8C" w:rsidRDefault="00DC6E8C" w:rsidP="00DC6E8C">
            <w:pPr>
              <w:jc w:val="center"/>
              <w:rPr>
                <w:color w:val="000000"/>
                <w:sz w:val="15"/>
                <w:szCs w:val="15"/>
              </w:rPr>
            </w:pPr>
            <w:r w:rsidRPr="00DC6E8C">
              <w:rPr>
                <w:rFonts w:hint="eastAsia"/>
                <w:color w:val="000000"/>
                <w:sz w:val="15"/>
                <w:szCs w:val="15"/>
              </w:rPr>
              <w:t>50</w:t>
            </w:r>
          </w:p>
        </w:tc>
        <w:tc>
          <w:tcPr>
            <w:tcW w:w="294" w:type="pct"/>
            <w:tcBorders>
              <w:top w:val="nil"/>
              <w:left w:val="nil"/>
              <w:bottom w:val="single" w:sz="4" w:space="0" w:color="auto"/>
              <w:right w:val="single" w:sz="4" w:space="0" w:color="auto"/>
            </w:tcBorders>
            <w:shd w:val="clear" w:color="000000" w:fill="FFFFFF"/>
            <w:vAlign w:val="center"/>
            <w:hideMark/>
          </w:tcPr>
          <w:p w14:paraId="72E9ED56" w14:textId="77777777" w:rsidR="00DC6E8C" w:rsidRPr="00DC6E8C" w:rsidRDefault="00DC6E8C" w:rsidP="00DC6E8C">
            <w:pPr>
              <w:jc w:val="center"/>
              <w:rPr>
                <w:color w:val="000000"/>
                <w:sz w:val="15"/>
                <w:szCs w:val="15"/>
              </w:rPr>
            </w:pPr>
            <w:r w:rsidRPr="00DC6E8C">
              <w:rPr>
                <w:rFonts w:hint="eastAsia"/>
                <w:color w:val="000000"/>
                <w:sz w:val="15"/>
                <w:szCs w:val="15"/>
              </w:rPr>
              <w:t>2</w:t>
            </w:r>
          </w:p>
        </w:tc>
        <w:tc>
          <w:tcPr>
            <w:tcW w:w="294" w:type="pct"/>
            <w:tcBorders>
              <w:top w:val="nil"/>
              <w:left w:val="nil"/>
              <w:bottom w:val="single" w:sz="4" w:space="0" w:color="auto"/>
              <w:right w:val="single" w:sz="4" w:space="0" w:color="auto"/>
            </w:tcBorders>
            <w:shd w:val="clear" w:color="000000" w:fill="FFFFFF"/>
            <w:vAlign w:val="center"/>
            <w:hideMark/>
          </w:tcPr>
          <w:p w14:paraId="1342E67E" w14:textId="77777777" w:rsidR="00DC6E8C" w:rsidRPr="00DC6E8C" w:rsidRDefault="00DC6E8C" w:rsidP="00DC6E8C">
            <w:pPr>
              <w:jc w:val="center"/>
              <w:rPr>
                <w:color w:val="000000"/>
                <w:sz w:val="15"/>
                <w:szCs w:val="15"/>
              </w:rPr>
            </w:pPr>
            <w:r w:rsidRPr="00DC6E8C">
              <w:rPr>
                <w:rFonts w:hint="eastAsia"/>
                <w:color w:val="000000"/>
                <w:sz w:val="15"/>
                <w:szCs w:val="15"/>
              </w:rPr>
              <w:t>400</w:t>
            </w:r>
          </w:p>
        </w:tc>
        <w:tc>
          <w:tcPr>
            <w:tcW w:w="294" w:type="pct"/>
            <w:tcBorders>
              <w:top w:val="nil"/>
              <w:left w:val="nil"/>
              <w:bottom w:val="single" w:sz="4" w:space="0" w:color="auto"/>
              <w:right w:val="single" w:sz="4" w:space="0" w:color="auto"/>
            </w:tcBorders>
            <w:shd w:val="clear" w:color="000000" w:fill="FFFFFF"/>
            <w:vAlign w:val="center"/>
            <w:hideMark/>
          </w:tcPr>
          <w:p w14:paraId="08913922" w14:textId="77777777" w:rsidR="00DC6E8C" w:rsidRPr="00DC6E8C" w:rsidRDefault="00DC6E8C" w:rsidP="00DC6E8C">
            <w:pPr>
              <w:jc w:val="center"/>
              <w:rPr>
                <w:color w:val="000000"/>
                <w:sz w:val="15"/>
                <w:szCs w:val="15"/>
              </w:rPr>
            </w:pPr>
            <w:r w:rsidRPr="00DC6E8C">
              <w:rPr>
                <w:rFonts w:hint="eastAsia"/>
                <w:color w:val="000000"/>
                <w:sz w:val="15"/>
                <w:szCs w:val="15"/>
              </w:rPr>
              <w:t>80</w:t>
            </w:r>
          </w:p>
        </w:tc>
        <w:tc>
          <w:tcPr>
            <w:tcW w:w="294" w:type="pct"/>
            <w:tcBorders>
              <w:top w:val="nil"/>
              <w:left w:val="nil"/>
              <w:bottom w:val="single" w:sz="4" w:space="0" w:color="auto"/>
              <w:right w:val="single" w:sz="4" w:space="0" w:color="auto"/>
            </w:tcBorders>
            <w:shd w:val="clear" w:color="000000" w:fill="FFFFFF"/>
            <w:vAlign w:val="center"/>
            <w:hideMark/>
          </w:tcPr>
          <w:p w14:paraId="46497A29" w14:textId="77777777" w:rsidR="00DC6E8C" w:rsidRPr="00DC6E8C" w:rsidRDefault="00DC6E8C" w:rsidP="00DC6E8C">
            <w:pPr>
              <w:jc w:val="center"/>
              <w:rPr>
                <w:color w:val="000000"/>
                <w:sz w:val="15"/>
                <w:szCs w:val="15"/>
              </w:rPr>
            </w:pPr>
            <w:r w:rsidRPr="00DC6E8C">
              <w:rPr>
                <w:rFonts w:hint="eastAsia"/>
                <w:color w:val="000000"/>
                <w:sz w:val="15"/>
                <w:szCs w:val="15"/>
              </w:rPr>
              <w:t>3.2</w:t>
            </w:r>
          </w:p>
        </w:tc>
        <w:tc>
          <w:tcPr>
            <w:tcW w:w="294" w:type="pct"/>
            <w:tcBorders>
              <w:top w:val="nil"/>
              <w:left w:val="nil"/>
              <w:bottom w:val="single" w:sz="4" w:space="0" w:color="auto"/>
              <w:right w:val="single" w:sz="4" w:space="0" w:color="auto"/>
            </w:tcBorders>
            <w:shd w:val="clear" w:color="000000" w:fill="FFFFFF"/>
            <w:vAlign w:val="center"/>
            <w:hideMark/>
          </w:tcPr>
          <w:p w14:paraId="0BE04233" w14:textId="77777777" w:rsidR="00DC6E8C" w:rsidRPr="00DC6E8C" w:rsidRDefault="00DC6E8C" w:rsidP="00DC6E8C">
            <w:pPr>
              <w:jc w:val="center"/>
              <w:rPr>
                <w:color w:val="000000"/>
                <w:sz w:val="15"/>
                <w:szCs w:val="15"/>
              </w:rPr>
            </w:pPr>
            <w:r w:rsidRPr="00DC6E8C">
              <w:rPr>
                <w:rFonts w:hint="eastAsia"/>
                <w:color w:val="000000"/>
                <w:sz w:val="15"/>
                <w:szCs w:val="15"/>
              </w:rPr>
              <w:t>400</w:t>
            </w:r>
          </w:p>
        </w:tc>
        <w:tc>
          <w:tcPr>
            <w:tcW w:w="294" w:type="pct"/>
            <w:tcBorders>
              <w:top w:val="nil"/>
              <w:left w:val="nil"/>
              <w:bottom w:val="single" w:sz="4" w:space="0" w:color="auto"/>
              <w:right w:val="single" w:sz="4" w:space="0" w:color="auto"/>
            </w:tcBorders>
            <w:shd w:val="clear" w:color="000000" w:fill="FFFFFF"/>
            <w:vAlign w:val="center"/>
            <w:hideMark/>
          </w:tcPr>
          <w:p w14:paraId="3558670F"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1B767DB2"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2BC0E7F0" w14:textId="77777777" w:rsidR="00DC6E8C" w:rsidRPr="00DC6E8C" w:rsidRDefault="00DC6E8C" w:rsidP="00DC6E8C">
            <w:pPr>
              <w:jc w:val="center"/>
              <w:rPr>
                <w:color w:val="000000"/>
                <w:sz w:val="15"/>
                <w:szCs w:val="15"/>
              </w:rPr>
            </w:pPr>
            <w:r w:rsidRPr="00DC6E8C">
              <w:rPr>
                <w:rFonts w:hint="eastAsia"/>
                <w:color w:val="000000"/>
                <w:sz w:val="15"/>
                <w:szCs w:val="15"/>
              </w:rPr>
              <w:t>400</w:t>
            </w:r>
          </w:p>
        </w:tc>
        <w:tc>
          <w:tcPr>
            <w:tcW w:w="294" w:type="pct"/>
            <w:tcBorders>
              <w:top w:val="nil"/>
              <w:left w:val="nil"/>
              <w:bottom w:val="single" w:sz="4" w:space="0" w:color="auto"/>
              <w:right w:val="single" w:sz="4" w:space="0" w:color="auto"/>
            </w:tcBorders>
            <w:shd w:val="clear" w:color="000000" w:fill="FFFFFF"/>
            <w:vAlign w:val="center"/>
            <w:hideMark/>
          </w:tcPr>
          <w:p w14:paraId="228EA699" w14:textId="77777777" w:rsidR="00DC6E8C" w:rsidRPr="00DC6E8C" w:rsidRDefault="00DC6E8C" w:rsidP="00DC6E8C">
            <w:pPr>
              <w:jc w:val="center"/>
              <w:rPr>
                <w:color w:val="000000"/>
                <w:sz w:val="15"/>
                <w:szCs w:val="15"/>
              </w:rPr>
            </w:pPr>
            <w:r w:rsidRPr="00DC6E8C">
              <w:rPr>
                <w:rFonts w:hint="eastAsia"/>
                <w:color w:val="000000"/>
                <w:sz w:val="15"/>
                <w:szCs w:val="15"/>
              </w:rPr>
              <w:t>40</w:t>
            </w:r>
          </w:p>
        </w:tc>
        <w:tc>
          <w:tcPr>
            <w:tcW w:w="294" w:type="pct"/>
            <w:tcBorders>
              <w:top w:val="nil"/>
              <w:left w:val="nil"/>
              <w:bottom w:val="single" w:sz="4" w:space="0" w:color="auto"/>
              <w:right w:val="single" w:sz="4" w:space="0" w:color="auto"/>
            </w:tcBorders>
            <w:shd w:val="clear" w:color="000000" w:fill="FFFFFF"/>
            <w:vAlign w:val="center"/>
            <w:hideMark/>
          </w:tcPr>
          <w:p w14:paraId="559A0F33" w14:textId="77777777" w:rsidR="00DC6E8C" w:rsidRPr="00DC6E8C" w:rsidRDefault="00DC6E8C" w:rsidP="00DC6E8C">
            <w:pPr>
              <w:jc w:val="center"/>
              <w:rPr>
                <w:color w:val="000000"/>
                <w:sz w:val="15"/>
                <w:szCs w:val="15"/>
              </w:rPr>
            </w:pPr>
            <w:r w:rsidRPr="00DC6E8C">
              <w:rPr>
                <w:rFonts w:hint="eastAsia"/>
                <w:color w:val="000000"/>
                <w:sz w:val="15"/>
                <w:szCs w:val="15"/>
              </w:rPr>
              <w:t>1.6</w:t>
            </w:r>
          </w:p>
        </w:tc>
        <w:tc>
          <w:tcPr>
            <w:tcW w:w="294" w:type="pct"/>
            <w:tcBorders>
              <w:top w:val="nil"/>
              <w:left w:val="nil"/>
              <w:bottom w:val="single" w:sz="4" w:space="0" w:color="auto"/>
              <w:right w:val="single" w:sz="4" w:space="0" w:color="auto"/>
            </w:tcBorders>
            <w:shd w:val="clear" w:color="000000" w:fill="FFFFFF"/>
            <w:vAlign w:val="center"/>
            <w:hideMark/>
          </w:tcPr>
          <w:p w14:paraId="12460CA5"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6.80 </w:t>
            </w:r>
          </w:p>
        </w:tc>
        <w:tc>
          <w:tcPr>
            <w:tcW w:w="294" w:type="pct"/>
            <w:tcBorders>
              <w:top w:val="nil"/>
              <w:left w:val="nil"/>
              <w:bottom w:val="single" w:sz="4" w:space="0" w:color="auto"/>
              <w:right w:val="single" w:sz="4" w:space="0" w:color="auto"/>
            </w:tcBorders>
            <w:shd w:val="clear" w:color="000000" w:fill="FFFFFF"/>
            <w:vAlign w:val="center"/>
            <w:hideMark/>
          </w:tcPr>
          <w:p w14:paraId="245FC5BF" w14:textId="77777777" w:rsidR="00DC6E8C" w:rsidRPr="00DC6E8C" w:rsidRDefault="00DC6E8C" w:rsidP="00DC6E8C">
            <w:pPr>
              <w:jc w:val="center"/>
              <w:rPr>
                <w:b/>
                <w:bCs/>
                <w:color w:val="000000"/>
                <w:sz w:val="15"/>
                <w:szCs w:val="15"/>
              </w:rPr>
            </w:pPr>
            <w:r w:rsidRPr="00DC6E8C">
              <w:rPr>
                <w:rFonts w:hint="eastAsia"/>
                <w:b/>
                <w:bCs/>
                <w:color w:val="000000"/>
                <w:sz w:val="15"/>
                <w:szCs w:val="15"/>
              </w:rPr>
              <w:t>0.19%</w:t>
            </w:r>
          </w:p>
        </w:tc>
      </w:tr>
      <w:tr w:rsidR="005C59F6" w:rsidRPr="00DC6E8C" w14:paraId="3101FA6B" w14:textId="77777777" w:rsidTr="00DC6E8C">
        <w:trPr>
          <w:trHeight w:val="36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5F186C3E" w14:textId="77777777" w:rsidR="00DC6E8C" w:rsidRPr="00DC6E8C" w:rsidRDefault="00DC6E8C" w:rsidP="00DC6E8C">
            <w:pPr>
              <w:jc w:val="center"/>
              <w:rPr>
                <w:color w:val="000000"/>
                <w:sz w:val="15"/>
                <w:szCs w:val="15"/>
              </w:rPr>
            </w:pPr>
            <w:r w:rsidRPr="00DC6E8C">
              <w:rPr>
                <w:rFonts w:hint="eastAsia"/>
                <w:color w:val="000000"/>
                <w:sz w:val="15"/>
                <w:szCs w:val="15"/>
              </w:rPr>
              <w:t>1.3.9</w:t>
            </w:r>
          </w:p>
        </w:tc>
        <w:tc>
          <w:tcPr>
            <w:tcW w:w="294" w:type="pct"/>
            <w:tcBorders>
              <w:top w:val="nil"/>
              <w:left w:val="nil"/>
              <w:bottom w:val="single" w:sz="4" w:space="0" w:color="auto"/>
              <w:right w:val="single" w:sz="4" w:space="0" w:color="auto"/>
            </w:tcBorders>
            <w:shd w:val="clear" w:color="000000" w:fill="FFFFFF"/>
            <w:vAlign w:val="center"/>
            <w:hideMark/>
          </w:tcPr>
          <w:p w14:paraId="46FD68C1" w14:textId="77777777" w:rsidR="00DC6E8C" w:rsidRPr="00DC6E8C" w:rsidRDefault="00DC6E8C" w:rsidP="00DC6E8C">
            <w:pPr>
              <w:jc w:val="center"/>
              <w:rPr>
                <w:color w:val="000000"/>
                <w:sz w:val="15"/>
                <w:szCs w:val="15"/>
              </w:rPr>
            </w:pPr>
            <w:r w:rsidRPr="00DC6E8C">
              <w:rPr>
                <w:rFonts w:hint="eastAsia"/>
                <w:color w:val="000000"/>
                <w:sz w:val="15"/>
                <w:szCs w:val="15"/>
              </w:rPr>
              <w:t>中国电信线及井</w:t>
            </w:r>
          </w:p>
        </w:tc>
        <w:tc>
          <w:tcPr>
            <w:tcW w:w="294" w:type="pct"/>
            <w:tcBorders>
              <w:top w:val="nil"/>
              <w:left w:val="nil"/>
              <w:bottom w:val="single" w:sz="4" w:space="0" w:color="auto"/>
              <w:right w:val="single" w:sz="4" w:space="0" w:color="auto"/>
            </w:tcBorders>
            <w:shd w:val="clear" w:color="000000" w:fill="FFFFFF"/>
            <w:vAlign w:val="center"/>
            <w:hideMark/>
          </w:tcPr>
          <w:p w14:paraId="02A892FA" w14:textId="77777777" w:rsidR="00DC6E8C" w:rsidRPr="00DC6E8C" w:rsidRDefault="00DC6E8C" w:rsidP="00DC6E8C">
            <w:pPr>
              <w:jc w:val="center"/>
              <w:rPr>
                <w:color w:val="000000"/>
                <w:sz w:val="15"/>
                <w:szCs w:val="15"/>
              </w:rPr>
            </w:pPr>
            <w:r w:rsidRPr="00DC6E8C">
              <w:rPr>
                <w:rFonts w:hint="eastAsia"/>
                <w:color w:val="000000"/>
                <w:sz w:val="15"/>
                <w:szCs w:val="15"/>
              </w:rPr>
              <w:t>处</w:t>
            </w:r>
          </w:p>
        </w:tc>
        <w:tc>
          <w:tcPr>
            <w:tcW w:w="294" w:type="pct"/>
            <w:tcBorders>
              <w:top w:val="nil"/>
              <w:left w:val="nil"/>
              <w:bottom w:val="single" w:sz="4" w:space="0" w:color="auto"/>
              <w:right w:val="single" w:sz="4" w:space="0" w:color="auto"/>
            </w:tcBorders>
            <w:shd w:val="clear" w:color="000000" w:fill="FFFFFF"/>
            <w:vAlign w:val="center"/>
            <w:hideMark/>
          </w:tcPr>
          <w:p w14:paraId="181B32A7" w14:textId="77777777" w:rsidR="00DC6E8C" w:rsidRPr="00DC6E8C" w:rsidRDefault="00DC6E8C" w:rsidP="00DC6E8C">
            <w:pPr>
              <w:jc w:val="center"/>
              <w:rPr>
                <w:color w:val="000000"/>
                <w:sz w:val="15"/>
                <w:szCs w:val="15"/>
              </w:rPr>
            </w:pPr>
            <w:r w:rsidRPr="00DC6E8C">
              <w:rPr>
                <w:rFonts w:hint="eastAsia"/>
                <w:color w:val="000000"/>
                <w:sz w:val="15"/>
                <w:szCs w:val="15"/>
              </w:rPr>
              <w:t>200000</w:t>
            </w:r>
          </w:p>
        </w:tc>
        <w:tc>
          <w:tcPr>
            <w:tcW w:w="294" w:type="pct"/>
            <w:tcBorders>
              <w:top w:val="nil"/>
              <w:left w:val="nil"/>
              <w:bottom w:val="single" w:sz="4" w:space="0" w:color="auto"/>
              <w:right w:val="single" w:sz="4" w:space="0" w:color="auto"/>
            </w:tcBorders>
            <w:shd w:val="clear" w:color="000000" w:fill="FFFFFF"/>
            <w:vAlign w:val="center"/>
            <w:hideMark/>
          </w:tcPr>
          <w:p w14:paraId="6672DC20" w14:textId="77777777" w:rsidR="00DC6E8C" w:rsidRPr="00DC6E8C" w:rsidRDefault="00DC6E8C" w:rsidP="00DC6E8C">
            <w:pPr>
              <w:jc w:val="center"/>
              <w:rPr>
                <w:color w:val="000000"/>
                <w:sz w:val="15"/>
                <w:szCs w:val="15"/>
              </w:rPr>
            </w:pPr>
            <w:r w:rsidRPr="00DC6E8C">
              <w:rPr>
                <w:rFonts w:hint="eastAsia"/>
                <w:color w:val="000000"/>
                <w:sz w:val="15"/>
                <w:szCs w:val="15"/>
              </w:rPr>
              <w:t>1</w:t>
            </w:r>
          </w:p>
        </w:tc>
        <w:tc>
          <w:tcPr>
            <w:tcW w:w="294" w:type="pct"/>
            <w:tcBorders>
              <w:top w:val="nil"/>
              <w:left w:val="nil"/>
              <w:bottom w:val="single" w:sz="4" w:space="0" w:color="auto"/>
              <w:right w:val="single" w:sz="4" w:space="0" w:color="auto"/>
            </w:tcBorders>
            <w:shd w:val="clear" w:color="000000" w:fill="FFFFFF"/>
            <w:vAlign w:val="center"/>
            <w:hideMark/>
          </w:tcPr>
          <w:p w14:paraId="5F73B5F4" w14:textId="77777777" w:rsidR="00DC6E8C" w:rsidRPr="00DC6E8C" w:rsidRDefault="00DC6E8C" w:rsidP="00DC6E8C">
            <w:pPr>
              <w:jc w:val="center"/>
              <w:rPr>
                <w:color w:val="000000"/>
                <w:sz w:val="15"/>
                <w:szCs w:val="15"/>
              </w:rPr>
            </w:pPr>
            <w:r w:rsidRPr="00DC6E8C">
              <w:rPr>
                <w:rFonts w:hint="eastAsia"/>
                <w:color w:val="000000"/>
                <w:sz w:val="15"/>
                <w:szCs w:val="15"/>
              </w:rPr>
              <w:t>20</w:t>
            </w:r>
          </w:p>
        </w:tc>
        <w:tc>
          <w:tcPr>
            <w:tcW w:w="294" w:type="pct"/>
            <w:tcBorders>
              <w:top w:val="nil"/>
              <w:left w:val="nil"/>
              <w:bottom w:val="single" w:sz="4" w:space="0" w:color="auto"/>
              <w:right w:val="single" w:sz="4" w:space="0" w:color="auto"/>
            </w:tcBorders>
            <w:shd w:val="clear" w:color="000000" w:fill="FFFFFF"/>
            <w:vAlign w:val="center"/>
            <w:hideMark/>
          </w:tcPr>
          <w:p w14:paraId="751834EB"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3CB30F10"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3C559DAC"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3B8EA68D" w14:textId="77777777" w:rsidR="00DC6E8C" w:rsidRPr="00DC6E8C" w:rsidRDefault="00DC6E8C" w:rsidP="00DC6E8C">
            <w:pPr>
              <w:jc w:val="center"/>
              <w:rPr>
                <w:color w:val="000000"/>
                <w:sz w:val="15"/>
                <w:szCs w:val="15"/>
              </w:rPr>
            </w:pPr>
            <w:r w:rsidRPr="00DC6E8C">
              <w:rPr>
                <w:rFonts w:hint="eastAsia"/>
                <w:color w:val="000000"/>
                <w:sz w:val="15"/>
                <w:szCs w:val="15"/>
              </w:rPr>
              <w:t>200000</w:t>
            </w:r>
          </w:p>
        </w:tc>
        <w:tc>
          <w:tcPr>
            <w:tcW w:w="294" w:type="pct"/>
            <w:tcBorders>
              <w:top w:val="nil"/>
              <w:left w:val="nil"/>
              <w:bottom w:val="single" w:sz="4" w:space="0" w:color="auto"/>
              <w:right w:val="single" w:sz="4" w:space="0" w:color="auto"/>
            </w:tcBorders>
            <w:shd w:val="clear" w:color="000000" w:fill="FFFFFF"/>
            <w:vAlign w:val="center"/>
            <w:hideMark/>
          </w:tcPr>
          <w:p w14:paraId="6A984B9B"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6F997816"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6DA0CAB7" w14:textId="77777777" w:rsidR="00DC6E8C" w:rsidRPr="00DC6E8C" w:rsidRDefault="00DC6E8C" w:rsidP="00DC6E8C">
            <w:pPr>
              <w:jc w:val="center"/>
              <w:rPr>
                <w:color w:val="000000"/>
                <w:sz w:val="15"/>
                <w:szCs w:val="15"/>
              </w:rPr>
            </w:pPr>
            <w:r w:rsidRPr="00DC6E8C">
              <w:rPr>
                <w:rFonts w:hint="eastAsia"/>
                <w:color w:val="000000"/>
                <w:sz w:val="15"/>
                <w:szCs w:val="15"/>
              </w:rPr>
              <w:t>200000</w:t>
            </w:r>
          </w:p>
        </w:tc>
        <w:tc>
          <w:tcPr>
            <w:tcW w:w="294" w:type="pct"/>
            <w:tcBorders>
              <w:top w:val="nil"/>
              <w:left w:val="nil"/>
              <w:bottom w:val="single" w:sz="4" w:space="0" w:color="auto"/>
              <w:right w:val="single" w:sz="4" w:space="0" w:color="auto"/>
            </w:tcBorders>
            <w:shd w:val="clear" w:color="000000" w:fill="FFFFFF"/>
            <w:vAlign w:val="center"/>
            <w:hideMark/>
          </w:tcPr>
          <w:p w14:paraId="4C8DCFE2"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776CDF40"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26BD8566"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20.00 </w:t>
            </w:r>
          </w:p>
        </w:tc>
        <w:tc>
          <w:tcPr>
            <w:tcW w:w="294" w:type="pct"/>
            <w:tcBorders>
              <w:top w:val="nil"/>
              <w:left w:val="nil"/>
              <w:bottom w:val="single" w:sz="4" w:space="0" w:color="auto"/>
              <w:right w:val="single" w:sz="4" w:space="0" w:color="auto"/>
            </w:tcBorders>
            <w:shd w:val="clear" w:color="000000" w:fill="FFFFFF"/>
            <w:vAlign w:val="center"/>
            <w:hideMark/>
          </w:tcPr>
          <w:p w14:paraId="4FB36A4D" w14:textId="77777777" w:rsidR="00DC6E8C" w:rsidRPr="00DC6E8C" w:rsidRDefault="00DC6E8C" w:rsidP="00DC6E8C">
            <w:pPr>
              <w:jc w:val="center"/>
              <w:rPr>
                <w:b/>
                <w:bCs/>
                <w:color w:val="000000"/>
                <w:sz w:val="15"/>
                <w:szCs w:val="15"/>
              </w:rPr>
            </w:pPr>
            <w:r w:rsidRPr="00DC6E8C">
              <w:rPr>
                <w:rFonts w:hint="eastAsia"/>
                <w:b/>
                <w:bCs/>
                <w:color w:val="000000"/>
                <w:sz w:val="15"/>
                <w:szCs w:val="15"/>
              </w:rPr>
              <w:t>0.55%</w:t>
            </w:r>
          </w:p>
        </w:tc>
      </w:tr>
      <w:tr w:rsidR="005C59F6" w:rsidRPr="00DC6E8C" w14:paraId="305FD524"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33F0AAAC" w14:textId="77777777" w:rsidR="00DC6E8C" w:rsidRPr="00DC6E8C" w:rsidRDefault="00DC6E8C" w:rsidP="00DC6E8C">
            <w:pPr>
              <w:jc w:val="center"/>
              <w:rPr>
                <w:color w:val="000000"/>
                <w:sz w:val="15"/>
                <w:szCs w:val="15"/>
              </w:rPr>
            </w:pPr>
            <w:r w:rsidRPr="00DC6E8C">
              <w:rPr>
                <w:rFonts w:hint="eastAsia"/>
                <w:color w:val="000000"/>
                <w:sz w:val="15"/>
                <w:szCs w:val="15"/>
              </w:rPr>
              <w:t>1.3.10</w:t>
            </w:r>
          </w:p>
        </w:tc>
        <w:tc>
          <w:tcPr>
            <w:tcW w:w="294" w:type="pct"/>
            <w:tcBorders>
              <w:top w:val="nil"/>
              <w:left w:val="nil"/>
              <w:bottom w:val="single" w:sz="4" w:space="0" w:color="auto"/>
              <w:right w:val="single" w:sz="4" w:space="0" w:color="auto"/>
            </w:tcBorders>
            <w:shd w:val="clear" w:color="000000" w:fill="FFFFFF"/>
            <w:vAlign w:val="center"/>
            <w:hideMark/>
          </w:tcPr>
          <w:p w14:paraId="32D04D1F" w14:textId="77777777" w:rsidR="00DC6E8C" w:rsidRPr="00DC6E8C" w:rsidRDefault="00DC6E8C" w:rsidP="00DC6E8C">
            <w:pPr>
              <w:jc w:val="center"/>
              <w:rPr>
                <w:color w:val="000000"/>
                <w:sz w:val="15"/>
                <w:szCs w:val="15"/>
              </w:rPr>
            </w:pPr>
            <w:r w:rsidRPr="00DC6E8C">
              <w:rPr>
                <w:rFonts w:hint="eastAsia"/>
                <w:color w:val="000000"/>
                <w:sz w:val="15"/>
                <w:szCs w:val="15"/>
              </w:rPr>
              <w:t>综合管线</w:t>
            </w:r>
          </w:p>
        </w:tc>
        <w:tc>
          <w:tcPr>
            <w:tcW w:w="294" w:type="pct"/>
            <w:tcBorders>
              <w:top w:val="nil"/>
              <w:left w:val="nil"/>
              <w:bottom w:val="single" w:sz="4" w:space="0" w:color="auto"/>
              <w:right w:val="single" w:sz="4" w:space="0" w:color="auto"/>
            </w:tcBorders>
            <w:shd w:val="clear" w:color="000000" w:fill="FFFFFF"/>
            <w:vAlign w:val="center"/>
            <w:hideMark/>
          </w:tcPr>
          <w:p w14:paraId="7C2B606C" w14:textId="77777777" w:rsidR="00DC6E8C" w:rsidRPr="00DC6E8C" w:rsidRDefault="00DC6E8C" w:rsidP="00DC6E8C">
            <w:pPr>
              <w:jc w:val="center"/>
              <w:rPr>
                <w:color w:val="000000"/>
                <w:sz w:val="15"/>
                <w:szCs w:val="15"/>
              </w:rPr>
            </w:pPr>
            <w:r w:rsidRPr="00DC6E8C">
              <w:rPr>
                <w:rFonts w:hint="eastAsia"/>
                <w:color w:val="000000"/>
                <w:sz w:val="15"/>
                <w:szCs w:val="15"/>
              </w:rPr>
              <w:t>处</w:t>
            </w:r>
          </w:p>
        </w:tc>
        <w:tc>
          <w:tcPr>
            <w:tcW w:w="294" w:type="pct"/>
            <w:tcBorders>
              <w:top w:val="nil"/>
              <w:left w:val="nil"/>
              <w:bottom w:val="single" w:sz="4" w:space="0" w:color="auto"/>
              <w:right w:val="single" w:sz="4" w:space="0" w:color="auto"/>
            </w:tcBorders>
            <w:shd w:val="clear" w:color="000000" w:fill="FFFFFF"/>
            <w:vAlign w:val="center"/>
            <w:hideMark/>
          </w:tcPr>
          <w:p w14:paraId="271EF7FC" w14:textId="77777777" w:rsidR="00DC6E8C" w:rsidRPr="00DC6E8C" w:rsidRDefault="00DC6E8C" w:rsidP="00DC6E8C">
            <w:pPr>
              <w:jc w:val="center"/>
              <w:rPr>
                <w:color w:val="000000"/>
                <w:sz w:val="15"/>
                <w:szCs w:val="15"/>
              </w:rPr>
            </w:pPr>
            <w:r w:rsidRPr="00DC6E8C">
              <w:rPr>
                <w:rFonts w:hint="eastAsia"/>
                <w:color w:val="000000"/>
                <w:sz w:val="15"/>
                <w:szCs w:val="15"/>
              </w:rPr>
              <w:t>20000</w:t>
            </w:r>
          </w:p>
        </w:tc>
        <w:tc>
          <w:tcPr>
            <w:tcW w:w="294" w:type="pct"/>
            <w:tcBorders>
              <w:top w:val="nil"/>
              <w:left w:val="nil"/>
              <w:bottom w:val="single" w:sz="4" w:space="0" w:color="auto"/>
              <w:right w:val="single" w:sz="4" w:space="0" w:color="auto"/>
            </w:tcBorders>
            <w:shd w:val="clear" w:color="000000" w:fill="FFFFFF"/>
            <w:vAlign w:val="center"/>
            <w:hideMark/>
          </w:tcPr>
          <w:p w14:paraId="6A1C55FC" w14:textId="77777777" w:rsidR="00DC6E8C" w:rsidRPr="00DC6E8C" w:rsidRDefault="00DC6E8C" w:rsidP="00DC6E8C">
            <w:pPr>
              <w:jc w:val="center"/>
              <w:rPr>
                <w:color w:val="000000"/>
                <w:sz w:val="15"/>
                <w:szCs w:val="15"/>
              </w:rPr>
            </w:pPr>
            <w:r w:rsidRPr="00DC6E8C">
              <w:rPr>
                <w:rFonts w:hint="eastAsia"/>
                <w:color w:val="000000"/>
                <w:sz w:val="15"/>
                <w:szCs w:val="15"/>
              </w:rPr>
              <w:t>1</w:t>
            </w:r>
          </w:p>
        </w:tc>
        <w:tc>
          <w:tcPr>
            <w:tcW w:w="294" w:type="pct"/>
            <w:tcBorders>
              <w:top w:val="nil"/>
              <w:left w:val="nil"/>
              <w:bottom w:val="single" w:sz="4" w:space="0" w:color="auto"/>
              <w:right w:val="single" w:sz="4" w:space="0" w:color="auto"/>
            </w:tcBorders>
            <w:shd w:val="clear" w:color="000000" w:fill="FFFFFF"/>
            <w:vAlign w:val="center"/>
            <w:hideMark/>
          </w:tcPr>
          <w:p w14:paraId="5C1BA3C6" w14:textId="77777777" w:rsidR="00DC6E8C" w:rsidRPr="00DC6E8C" w:rsidRDefault="00DC6E8C" w:rsidP="00DC6E8C">
            <w:pPr>
              <w:jc w:val="center"/>
              <w:rPr>
                <w:color w:val="000000"/>
                <w:sz w:val="15"/>
                <w:szCs w:val="15"/>
              </w:rPr>
            </w:pPr>
            <w:r w:rsidRPr="00DC6E8C">
              <w:rPr>
                <w:rFonts w:hint="eastAsia"/>
                <w:color w:val="000000"/>
                <w:sz w:val="15"/>
                <w:szCs w:val="15"/>
              </w:rPr>
              <w:t>2</w:t>
            </w:r>
          </w:p>
        </w:tc>
        <w:tc>
          <w:tcPr>
            <w:tcW w:w="294" w:type="pct"/>
            <w:tcBorders>
              <w:top w:val="nil"/>
              <w:left w:val="nil"/>
              <w:bottom w:val="single" w:sz="4" w:space="0" w:color="auto"/>
              <w:right w:val="single" w:sz="4" w:space="0" w:color="auto"/>
            </w:tcBorders>
            <w:shd w:val="clear" w:color="000000" w:fill="FFFFFF"/>
            <w:vAlign w:val="center"/>
            <w:hideMark/>
          </w:tcPr>
          <w:p w14:paraId="2B66CD1B"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21D7470C"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5ACD60B6"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14041FA7" w14:textId="77777777" w:rsidR="00DC6E8C" w:rsidRPr="00DC6E8C" w:rsidRDefault="00DC6E8C" w:rsidP="00DC6E8C">
            <w:pPr>
              <w:jc w:val="center"/>
              <w:rPr>
                <w:color w:val="000000"/>
                <w:sz w:val="15"/>
                <w:szCs w:val="15"/>
              </w:rPr>
            </w:pPr>
            <w:r w:rsidRPr="00DC6E8C">
              <w:rPr>
                <w:rFonts w:hint="eastAsia"/>
                <w:color w:val="000000"/>
                <w:sz w:val="15"/>
                <w:szCs w:val="15"/>
              </w:rPr>
              <w:t>20000</w:t>
            </w:r>
          </w:p>
        </w:tc>
        <w:tc>
          <w:tcPr>
            <w:tcW w:w="294" w:type="pct"/>
            <w:tcBorders>
              <w:top w:val="nil"/>
              <w:left w:val="nil"/>
              <w:bottom w:val="single" w:sz="4" w:space="0" w:color="auto"/>
              <w:right w:val="single" w:sz="4" w:space="0" w:color="auto"/>
            </w:tcBorders>
            <w:shd w:val="clear" w:color="000000" w:fill="FFFFFF"/>
            <w:vAlign w:val="center"/>
            <w:hideMark/>
          </w:tcPr>
          <w:p w14:paraId="7D3F14F8"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78145CFC"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40402928" w14:textId="77777777" w:rsidR="00DC6E8C" w:rsidRPr="00DC6E8C" w:rsidRDefault="00DC6E8C" w:rsidP="00DC6E8C">
            <w:pPr>
              <w:jc w:val="center"/>
              <w:rPr>
                <w:color w:val="000000"/>
                <w:sz w:val="15"/>
                <w:szCs w:val="15"/>
              </w:rPr>
            </w:pPr>
            <w:r w:rsidRPr="00DC6E8C">
              <w:rPr>
                <w:rFonts w:hint="eastAsia"/>
                <w:color w:val="000000"/>
                <w:sz w:val="15"/>
                <w:szCs w:val="15"/>
              </w:rPr>
              <w:t>20000</w:t>
            </w:r>
          </w:p>
        </w:tc>
        <w:tc>
          <w:tcPr>
            <w:tcW w:w="294" w:type="pct"/>
            <w:tcBorders>
              <w:top w:val="nil"/>
              <w:left w:val="nil"/>
              <w:bottom w:val="single" w:sz="4" w:space="0" w:color="auto"/>
              <w:right w:val="single" w:sz="4" w:space="0" w:color="auto"/>
            </w:tcBorders>
            <w:shd w:val="clear" w:color="000000" w:fill="FFFFFF"/>
            <w:vAlign w:val="center"/>
            <w:hideMark/>
          </w:tcPr>
          <w:p w14:paraId="7877B5E0"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2389441E" w14:textId="77777777" w:rsidR="00DC6E8C" w:rsidRPr="00DC6E8C" w:rsidRDefault="00DC6E8C" w:rsidP="00DC6E8C">
            <w:pPr>
              <w:jc w:val="center"/>
              <w:rPr>
                <w:color w:val="000000"/>
                <w:sz w:val="15"/>
                <w:szCs w:val="15"/>
              </w:rPr>
            </w:pPr>
            <w:r w:rsidRPr="00DC6E8C">
              <w:rPr>
                <w:rFonts w:hint="eastAsia"/>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6407028C"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2.00 </w:t>
            </w:r>
          </w:p>
        </w:tc>
        <w:tc>
          <w:tcPr>
            <w:tcW w:w="294" w:type="pct"/>
            <w:tcBorders>
              <w:top w:val="nil"/>
              <w:left w:val="nil"/>
              <w:bottom w:val="single" w:sz="4" w:space="0" w:color="auto"/>
              <w:right w:val="single" w:sz="4" w:space="0" w:color="auto"/>
            </w:tcBorders>
            <w:shd w:val="clear" w:color="000000" w:fill="FFFFFF"/>
            <w:vAlign w:val="center"/>
            <w:hideMark/>
          </w:tcPr>
          <w:p w14:paraId="7BF991EB" w14:textId="77777777" w:rsidR="00DC6E8C" w:rsidRPr="00DC6E8C" w:rsidRDefault="00DC6E8C" w:rsidP="00DC6E8C">
            <w:pPr>
              <w:jc w:val="center"/>
              <w:rPr>
                <w:b/>
                <w:bCs/>
                <w:color w:val="000000"/>
                <w:sz w:val="15"/>
                <w:szCs w:val="15"/>
              </w:rPr>
            </w:pPr>
            <w:r w:rsidRPr="00DC6E8C">
              <w:rPr>
                <w:rFonts w:hint="eastAsia"/>
                <w:b/>
                <w:bCs/>
                <w:color w:val="000000"/>
                <w:sz w:val="15"/>
                <w:szCs w:val="15"/>
              </w:rPr>
              <w:t>0.05%</w:t>
            </w:r>
          </w:p>
        </w:tc>
      </w:tr>
      <w:tr w:rsidR="005C59F6" w:rsidRPr="00DC6E8C" w14:paraId="32FAD86F"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678087CA" w14:textId="77777777" w:rsidR="00DC6E8C" w:rsidRPr="00DC6E8C" w:rsidRDefault="00DC6E8C" w:rsidP="00DC6E8C">
            <w:pPr>
              <w:jc w:val="center"/>
              <w:rPr>
                <w:color w:val="000000"/>
                <w:sz w:val="15"/>
                <w:szCs w:val="15"/>
              </w:rPr>
            </w:pPr>
            <w:r w:rsidRPr="00DC6E8C">
              <w:rPr>
                <w:rFonts w:hint="eastAsia"/>
                <w:color w:val="000000"/>
                <w:sz w:val="15"/>
                <w:szCs w:val="15"/>
              </w:rPr>
              <w:t>1.3.11</w:t>
            </w:r>
          </w:p>
        </w:tc>
        <w:tc>
          <w:tcPr>
            <w:tcW w:w="294" w:type="pct"/>
            <w:tcBorders>
              <w:top w:val="nil"/>
              <w:left w:val="nil"/>
              <w:bottom w:val="single" w:sz="4" w:space="0" w:color="auto"/>
              <w:right w:val="single" w:sz="4" w:space="0" w:color="auto"/>
            </w:tcBorders>
            <w:shd w:val="clear" w:color="000000" w:fill="FFFFFF"/>
            <w:vAlign w:val="center"/>
            <w:hideMark/>
          </w:tcPr>
          <w:p w14:paraId="48E635B0" w14:textId="77777777" w:rsidR="00DC6E8C" w:rsidRPr="00DC6E8C" w:rsidRDefault="00DC6E8C" w:rsidP="00DC6E8C">
            <w:pPr>
              <w:jc w:val="center"/>
              <w:rPr>
                <w:color w:val="000000"/>
                <w:sz w:val="15"/>
                <w:szCs w:val="15"/>
              </w:rPr>
            </w:pPr>
            <w:r w:rsidRPr="00DC6E8C">
              <w:rPr>
                <w:rFonts w:hint="eastAsia"/>
                <w:color w:val="000000"/>
                <w:sz w:val="15"/>
                <w:szCs w:val="15"/>
              </w:rPr>
              <w:t>电线杆移动</w:t>
            </w:r>
          </w:p>
        </w:tc>
        <w:tc>
          <w:tcPr>
            <w:tcW w:w="294" w:type="pct"/>
            <w:tcBorders>
              <w:top w:val="nil"/>
              <w:left w:val="nil"/>
              <w:bottom w:val="single" w:sz="4" w:space="0" w:color="auto"/>
              <w:right w:val="single" w:sz="4" w:space="0" w:color="auto"/>
            </w:tcBorders>
            <w:shd w:val="clear" w:color="000000" w:fill="FFFFFF"/>
            <w:vAlign w:val="center"/>
            <w:hideMark/>
          </w:tcPr>
          <w:p w14:paraId="42A66A98" w14:textId="77777777" w:rsidR="00DC6E8C" w:rsidRPr="00DC6E8C" w:rsidRDefault="00DC6E8C" w:rsidP="00DC6E8C">
            <w:pPr>
              <w:jc w:val="center"/>
              <w:rPr>
                <w:color w:val="000000"/>
                <w:sz w:val="15"/>
                <w:szCs w:val="15"/>
              </w:rPr>
            </w:pPr>
            <w:r w:rsidRPr="00DC6E8C">
              <w:rPr>
                <w:rFonts w:hint="eastAsia"/>
                <w:color w:val="000000"/>
                <w:sz w:val="15"/>
                <w:szCs w:val="15"/>
              </w:rPr>
              <w:t>处</w:t>
            </w:r>
          </w:p>
        </w:tc>
        <w:tc>
          <w:tcPr>
            <w:tcW w:w="294" w:type="pct"/>
            <w:tcBorders>
              <w:top w:val="nil"/>
              <w:left w:val="nil"/>
              <w:bottom w:val="single" w:sz="4" w:space="0" w:color="auto"/>
              <w:right w:val="single" w:sz="4" w:space="0" w:color="auto"/>
            </w:tcBorders>
            <w:shd w:val="clear" w:color="000000" w:fill="FFFFFF"/>
            <w:vAlign w:val="center"/>
            <w:hideMark/>
          </w:tcPr>
          <w:p w14:paraId="055411E7" w14:textId="77777777" w:rsidR="00DC6E8C" w:rsidRPr="00DC6E8C" w:rsidRDefault="00DC6E8C" w:rsidP="00DC6E8C">
            <w:pPr>
              <w:jc w:val="center"/>
              <w:rPr>
                <w:color w:val="000000"/>
                <w:sz w:val="15"/>
                <w:szCs w:val="15"/>
              </w:rPr>
            </w:pPr>
            <w:r w:rsidRPr="00DC6E8C">
              <w:rPr>
                <w:rFonts w:hint="eastAsia"/>
                <w:color w:val="000000"/>
                <w:sz w:val="15"/>
                <w:szCs w:val="15"/>
              </w:rPr>
              <w:t>20000</w:t>
            </w:r>
          </w:p>
        </w:tc>
        <w:tc>
          <w:tcPr>
            <w:tcW w:w="294" w:type="pct"/>
            <w:tcBorders>
              <w:top w:val="nil"/>
              <w:left w:val="nil"/>
              <w:bottom w:val="single" w:sz="4" w:space="0" w:color="auto"/>
              <w:right w:val="single" w:sz="4" w:space="0" w:color="auto"/>
            </w:tcBorders>
            <w:shd w:val="clear" w:color="000000" w:fill="FFFFFF"/>
            <w:vAlign w:val="center"/>
            <w:hideMark/>
          </w:tcPr>
          <w:p w14:paraId="053F85BE" w14:textId="77777777" w:rsidR="00DC6E8C" w:rsidRPr="00DC6E8C" w:rsidRDefault="00DC6E8C" w:rsidP="00DC6E8C">
            <w:pPr>
              <w:jc w:val="center"/>
              <w:rPr>
                <w:color w:val="000000"/>
                <w:sz w:val="15"/>
                <w:szCs w:val="15"/>
              </w:rPr>
            </w:pPr>
            <w:r w:rsidRPr="00DC6E8C">
              <w:rPr>
                <w:rFonts w:hint="eastAsia"/>
                <w:color w:val="000000"/>
                <w:sz w:val="15"/>
                <w:szCs w:val="15"/>
              </w:rPr>
              <w:t>6</w:t>
            </w:r>
          </w:p>
        </w:tc>
        <w:tc>
          <w:tcPr>
            <w:tcW w:w="294" w:type="pct"/>
            <w:tcBorders>
              <w:top w:val="nil"/>
              <w:left w:val="nil"/>
              <w:bottom w:val="single" w:sz="4" w:space="0" w:color="auto"/>
              <w:right w:val="single" w:sz="4" w:space="0" w:color="auto"/>
            </w:tcBorders>
            <w:shd w:val="clear" w:color="000000" w:fill="FFFFFF"/>
            <w:vAlign w:val="center"/>
            <w:hideMark/>
          </w:tcPr>
          <w:p w14:paraId="70FA6DB0" w14:textId="77777777" w:rsidR="00DC6E8C" w:rsidRPr="00DC6E8C" w:rsidRDefault="00DC6E8C" w:rsidP="00DC6E8C">
            <w:pPr>
              <w:jc w:val="center"/>
              <w:rPr>
                <w:color w:val="000000"/>
                <w:sz w:val="15"/>
                <w:szCs w:val="15"/>
              </w:rPr>
            </w:pPr>
            <w:r w:rsidRPr="00DC6E8C">
              <w:rPr>
                <w:rFonts w:hint="eastAsia"/>
                <w:color w:val="000000"/>
                <w:sz w:val="15"/>
                <w:szCs w:val="15"/>
              </w:rPr>
              <w:t>12</w:t>
            </w:r>
          </w:p>
        </w:tc>
        <w:tc>
          <w:tcPr>
            <w:tcW w:w="294" w:type="pct"/>
            <w:tcBorders>
              <w:top w:val="nil"/>
              <w:left w:val="nil"/>
              <w:bottom w:val="single" w:sz="4" w:space="0" w:color="auto"/>
              <w:right w:val="single" w:sz="4" w:space="0" w:color="auto"/>
            </w:tcBorders>
            <w:shd w:val="clear" w:color="000000" w:fill="FFFFFF"/>
            <w:vAlign w:val="center"/>
            <w:hideMark/>
          </w:tcPr>
          <w:p w14:paraId="524EE475" w14:textId="77777777" w:rsidR="00DC6E8C" w:rsidRPr="00DC6E8C" w:rsidRDefault="00DC6E8C" w:rsidP="00DC6E8C">
            <w:pPr>
              <w:jc w:val="center"/>
              <w:rPr>
                <w:color w:val="000000"/>
                <w:sz w:val="15"/>
                <w:szCs w:val="15"/>
              </w:rPr>
            </w:pPr>
            <w:r w:rsidRPr="00DC6E8C">
              <w:rPr>
                <w:rFonts w:hint="eastAsia"/>
                <w:color w:val="000000"/>
                <w:sz w:val="15"/>
                <w:szCs w:val="15"/>
              </w:rPr>
              <w:t>20000</w:t>
            </w:r>
          </w:p>
        </w:tc>
        <w:tc>
          <w:tcPr>
            <w:tcW w:w="294" w:type="pct"/>
            <w:tcBorders>
              <w:top w:val="nil"/>
              <w:left w:val="nil"/>
              <w:bottom w:val="single" w:sz="4" w:space="0" w:color="auto"/>
              <w:right w:val="single" w:sz="4" w:space="0" w:color="auto"/>
            </w:tcBorders>
            <w:shd w:val="clear" w:color="000000" w:fill="FFFFFF"/>
            <w:vAlign w:val="center"/>
            <w:hideMark/>
          </w:tcPr>
          <w:p w14:paraId="379F4F85" w14:textId="77777777" w:rsidR="00DC6E8C" w:rsidRPr="00DC6E8C" w:rsidRDefault="00DC6E8C" w:rsidP="00DC6E8C">
            <w:pPr>
              <w:jc w:val="center"/>
              <w:rPr>
                <w:color w:val="000000"/>
                <w:sz w:val="15"/>
                <w:szCs w:val="15"/>
              </w:rPr>
            </w:pPr>
            <w:r w:rsidRPr="00DC6E8C">
              <w:rPr>
                <w:rFonts w:hint="eastAsia"/>
                <w:color w:val="000000"/>
                <w:sz w:val="15"/>
                <w:szCs w:val="15"/>
              </w:rPr>
              <w:t>10</w:t>
            </w:r>
          </w:p>
        </w:tc>
        <w:tc>
          <w:tcPr>
            <w:tcW w:w="294" w:type="pct"/>
            <w:tcBorders>
              <w:top w:val="nil"/>
              <w:left w:val="nil"/>
              <w:bottom w:val="single" w:sz="4" w:space="0" w:color="auto"/>
              <w:right w:val="single" w:sz="4" w:space="0" w:color="auto"/>
            </w:tcBorders>
            <w:shd w:val="clear" w:color="000000" w:fill="FFFFFF"/>
            <w:vAlign w:val="center"/>
            <w:hideMark/>
          </w:tcPr>
          <w:p w14:paraId="75BA742F" w14:textId="77777777" w:rsidR="00DC6E8C" w:rsidRPr="00DC6E8C" w:rsidRDefault="00DC6E8C" w:rsidP="00DC6E8C">
            <w:pPr>
              <w:jc w:val="center"/>
              <w:rPr>
                <w:color w:val="000000"/>
                <w:sz w:val="15"/>
                <w:szCs w:val="15"/>
              </w:rPr>
            </w:pPr>
            <w:r w:rsidRPr="00DC6E8C">
              <w:rPr>
                <w:rFonts w:hint="eastAsia"/>
                <w:color w:val="000000"/>
                <w:sz w:val="15"/>
                <w:szCs w:val="15"/>
              </w:rPr>
              <w:t>20</w:t>
            </w:r>
          </w:p>
        </w:tc>
        <w:tc>
          <w:tcPr>
            <w:tcW w:w="294" w:type="pct"/>
            <w:tcBorders>
              <w:top w:val="nil"/>
              <w:left w:val="nil"/>
              <w:bottom w:val="single" w:sz="4" w:space="0" w:color="auto"/>
              <w:right w:val="single" w:sz="4" w:space="0" w:color="auto"/>
            </w:tcBorders>
            <w:shd w:val="clear" w:color="000000" w:fill="FFFFFF"/>
            <w:vAlign w:val="center"/>
            <w:hideMark/>
          </w:tcPr>
          <w:p w14:paraId="0D082B3C" w14:textId="77777777" w:rsidR="00DC6E8C" w:rsidRPr="00DC6E8C" w:rsidRDefault="00DC6E8C" w:rsidP="00DC6E8C">
            <w:pPr>
              <w:jc w:val="center"/>
              <w:rPr>
                <w:color w:val="000000"/>
                <w:sz w:val="15"/>
                <w:szCs w:val="15"/>
              </w:rPr>
            </w:pPr>
            <w:r w:rsidRPr="00DC6E8C">
              <w:rPr>
                <w:rFonts w:hint="eastAsia"/>
                <w:color w:val="000000"/>
                <w:sz w:val="15"/>
                <w:szCs w:val="15"/>
              </w:rPr>
              <w:t>20000</w:t>
            </w:r>
          </w:p>
        </w:tc>
        <w:tc>
          <w:tcPr>
            <w:tcW w:w="294" w:type="pct"/>
            <w:tcBorders>
              <w:top w:val="nil"/>
              <w:left w:val="nil"/>
              <w:bottom w:val="single" w:sz="4" w:space="0" w:color="auto"/>
              <w:right w:val="single" w:sz="4" w:space="0" w:color="auto"/>
            </w:tcBorders>
            <w:shd w:val="clear" w:color="000000" w:fill="FFFFFF"/>
            <w:vAlign w:val="center"/>
            <w:hideMark/>
          </w:tcPr>
          <w:p w14:paraId="0D6F4F87" w14:textId="77777777" w:rsidR="00DC6E8C" w:rsidRPr="00DC6E8C" w:rsidRDefault="00DC6E8C" w:rsidP="00DC6E8C">
            <w:pPr>
              <w:jc w:val="center"/>
              <w:rPr>
                <w:color w:val="000000"/>
                <w:sz w:val="15"/>
                <w:szCs w:val="15"/>
              </w:rPr>
            </w:pPr>
            <w:r w:rsidRPr="00DC6E8C">
              <w:rPr>
                <w:rFonts w:hint="eastAsia"/>
                <w:color w:val="000000"/>
                <w:sz w:val="15"/>
                <w:szCs w:val="15"/>
              </w:rPr>
              <w:t>3</w:t>
            </w:r>
          </w:p>
        </w:tc>
        <w:tc>
          <w:tcPr>
            <w:tcW w:w="294" w:type="pct"/>
            <w:tcBorders>
              <w:top w:val="nil"/>
              <w:left w:val="nil"/>
              <w:bottom w:val="single" w:sz="4" w:space="0" w:color="auto"/>
              <w:right w:val="single" w:sz="4" w:space="0" w:color="auto"/>
            </w:tcBorders>
            <w:shd w:val="clear" w:color="000000" w:fill="FFFFFF"/>
            <w:vAlign w:val="center"/>
            <w:hideMark/>
          </w:tcPr>
          <w:p w14:paraId="024AA066" w14:textId="77777777" w:rsidR="00DC6E8C" w:rsidRPr="00DC6E8C" w:rsidRDefault="00DC6E8C" w:rsidP="00DC6E8C">
            <w:pPr>
              <w:jc w:val="center"/>
              <w:rPr>
                <w:color w:val="000000"/>
                <w:sz w:val="15"/>
                <w:szCs w:val="15"/>
              </w:rPr>
            </w:pPr>
            <w:r w:rsidRPr="00DC6E8C">
              <w:rPr>
                <w:rFonts w:hint="eastAsia"/>
                <w:color w:val="000000"/>
                <w:sz w:val="15"/>
                <w:szCs w:val="15"/>
              </w:rPr>
              <w:t>6</w:t>
            </w:r>
          </w:p>
        </w:tc>
        <w:tc>
          <w:tcPr>
            <w:tcW w:w="294" w:type="pct"/>
            <w:tcBorders>
              <w:top w:val="nil"/>
              <w:left w:val="nil"/>
              <w:bottom w:val="single" w:sz="4" w:space="0" w:color="auto"/>
              <w:right w:val="single" w:sz="4" w:space="0" w:color="auto"/>
            </w:tcBorders>
            <w:shd w:val="clear" w:color="000000" w:fill="FFFFFF"/>
            <w:vAlign w:val="center"/>
            <w:hideMark/>
          </w:tcPr>
          <w:p w14:paraId="03F81EEF" w14:textId="77777777" w:rsidR="00DC6E8C" w:rsidRPr="00DC6E8C" w:rsidRDefault="00DC6E8C" w:rsidP="00DC6E8C">
            <w:pPr>
              <w:jc w:val="center"/>
              <w:rPr>
                <w:color w:val="000000"/>
                <w:sz w:val="15"/>
                <w:szCs w:val="15"/>
              </w:rPr>
            </w:pPr>
            <w:r w:rsidRPr="00DC6E8C">
              <w:rPr>
                <w:rFonts w:hint="eastAsia"/>
                <w:color w:val="000000"/>
                <w:sz w:val="15"/>
                <w:szCs w:val="15"/>
              </w:rPr>
              <w:t>20000</w:t>
            </w:r>
          </w:p>
        </w:tc>
        <w:tc>
          <w:tcPr>
            <w:tcW w:w="294" w:type="pct"/>
            <w:tcBorders>
              <w:top w:val="nil"/>
              <w:left w:val="nil"/>
              <w:bottom w:val="single" w:sz="4" w:space="0" w:color="auto"/>
              <w:right w:val="single" w:sz="4" w:space="0" w:color="auto"/>
            </w:tcBorders>
            <w:shd w:val="clear" w:color="000000" w:fill="FFFFFF"/>
            <w:vAlign w:val="center"/>
            <w:hideMark/>
          </w:tcPr>
          <w:p w14:paraId="60C75AF1" w14:textId="77777777" w:rsidR="00DC6E8C" w:rsidRPr="00DC6E8C" w:rsidRDefault="00DC6E8C" w:rsidP="00DC6E8C">
            <w:pPr>
              <w:jc w:val="center"/>
              <w:rPr>
                <w:color w:val="000000"/>
                <w:sz w:val="15"/>
                <w:szCs w:val="15"/>
              </w:rPr>
            </w:pPr>
            <w:r w:rsidRPr="00DC6E8C">
              <w:rPr>
                <w:rFonts w:hint="eastAsia"/>
                <w:color w:val="000000"/>
                <w:sz w:val="15"/>
                <w:szCs w:val="15"/>
              </w:rPr>
              <w:t>6</w:t>
            </w:r>
          </w:p>
        </w:tc>
        <w:tc>
          <w:tcPr>
            <w:tcW w:w="294" w:type="pct"/>
            <w:tcBorders>
              <w:top w:val="nil"/>
              <w:left w:val="nil"/>
              <w:bottom w:val="single" w:sz="4" w:space="0" w:color="auto"/>
              <w:right w:val="single" w:sz="4" w:space="0" w:color="auto"/>
            </w:tcBorders>
            <w:shd w:val="clear" w:color="000000" w:fill="FFFFFF"/>
            <w:vAlign w:val="center"/>
            <w:hideMark/>
          </w:tcPr>
          <w:p w14:paraId="5AF8AF26" w14:textId="77777777" w:rsidR="00DC6E8C" w:rsidRPr="00DC6E8C" w:rsidRDefault="00DC6E8C" w:rsidP="00DC6E8C">
            <w:pPr>
              <w:jc w:val="center"/>
              <w:rPr>
                <w:color w:val="000000"/>
                <w:sz w:val="15"/>
                <w:szCs w:val="15"/>
              </w:rPr>
            </w:pPr>
            <w:r w:rsidRPr="00DC6E8C">
              <w:rPr>
                <w:rFonts w:hint="eastAsia"/>
                <w:color w:val="000000"/>
                <w:sz w:val="15"/>
                <w:szCs w:val="15"/>
              </w:rPr>
              <w:t>12</w:t>
            </w:r>
          </w:p>
        </w:tc>
        <w:tc>
          <w:tcPr>
            <w:tcW w:w="294" w:type="pct"/>
            <w:tcBorders>
              <w:top w:val="nil"/>
              <w:left w:val="nil"/>
              <w:bottom w:val="single" w:sz="4" w:space="0" w:color="auto"/>
              <w:right w:val="single" w:sz="4" w:space="0" w:color="auto"/>
            </w:tcBorders>
            <w:shd w:val="clear" w:color="000000" w:fill="FFFFFF"/>
            <w:vAlign w:val="center"/>
            <w:hideMark/>
          </w:tcPr>
          <w:p w14:paraId="11642D08"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50.00 </w:t>
            </w:r>
          </w:p>
        </w:tc>
        <w:tc>
          <w:tcPr>
            <w:tcW w:w="294" w:type="pct"/>
            <w:tcBorders>
              <w:top w:val="nil"/>
              <w:left w:val="nil"/>
              <w:bottom w:val="single" w:sz="4" w:space="0" w:color="auto"/>
              <w:right w:val="single" w:sz="4" w:space="0" w:color="auto"/>
            </w:tcBorders>
            <w:shd w:val="clear" w:color="000000" w:fill="FFFFFF"/>
            <w:vAlign w:val="center"/>
            <w:hideMark/>
          </w:tcPr>
          <w:p w14:paraId="4B2058C8" w14:textId="77777777" w:rsidR="00DC6E8C" w:rsidRPr="00DC6E8C" w:rsidRDefault="00DC6E8C" w:rsidP="00DC6E8C">
            <w:pPr>
              <w:jc w:val="center"/>
              <w:rPr>
                <w:b/>
                <w:bCs/>
                <w:color w:val="000000"/>
                <w:sz w:val="15"/>
                <w:szCs w:val="15"/>
              </w:rPr>
            </w:pPr>
            <w:r w:rsidRPr="00DC6E8C">
              <w:rPr>
                <w:rFonts w:hint="eastAsia"/>
                <w:b/>
                <w:bCs/>
                <w:color w:val="000000"/>
                <w:sz w:val="15"/>
                <w:szCs w:val="15"/>
              </w:rPr>
              <w:t>1.37%</w:t>
            </w:r>
          </w:p>
        </w:tc>
      </w:tr>
      <w:tr w:rsidR="005C59F6" w:rsidRPr="00DC6E8C" w14:paraId="237CA470"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5C4DE3C1" w14:textId="77777777" w:rsidR="00DC6E8C" w:rsidRPr="00DC6E8C" w:rsidRDefault="00DC6E8C" w:rsidP="00DC6E8C">
            <w:pPr>
              <w:jc w:val="center"/>
              <w:rPr>
                <w:b/>
                <w:bCs/>
                <w:color w:val="000000"/>
                <w:sz w:val="15"/>
                <w:szCs w:val="15"/>
              </w:rPr>
            </w:pPr>
            <w:r w:rsidRPr="00DC6E8C">
              <w:rPr>
                <w:rFonts w:hint="eastAsia"/>
                <w:b/>
                <w:bCs/>
                <w:color w:val="000000"/>
                <w:sz w:val="15"/>
                <w:szCs w:val="15"/>
              </w:rPr>
              <w:t>1.4</w:t>
            </w:r>
          </w:p>
        </w:tc>
        <w:tc>
          <w:tcPr>
            <w:tcW w:w="294" w:type="pct"/>
            <w:tcBorders>
              <w:top w:val="nil"/>
              <w:left w:val="nil"/>
              <w:bottom w:val="single" w:sz="4" w:space="0" w:color="auto"/>
              <w:right w:val="single" w:sz="4" w:space="0" w:color="auto"/>
            </w:tcBorders>
            <w:shd w:val="clear" w:color="000000" w:fill="FFFFFF"/>
            <w:vAlign w:val="center"/>
            <w:hideMark/>
          </w:tcPr>
          <w:p w14:paraId="33273D41" w14:textId="77777777" w:rsidR="00DC6E8C" w:rsidRPr="00DC6E8C" w:rsidRDefault="00DC6E8C" w:rsidP="00DC6E8C">
            <w:pPr>
              <w:jc w:val="center"/>
              <w:rPr>
                <w:b/>
                <w:bCs/>
                <w:color w:val="000000"/>
                <w:sz w:val="15"/>
                <w:szCs w:val="15"/>
              </w:rPr>
            </w:pPr>
            <w:r w:rsidRPr="00DC6E8C">
              <w:rPr>
                <w:rFonts w:hint="eastAsia"/>
                <w:b/>
                <w:bCs/>
                <w:color w:val="000000"/>
                <w:sz w:val="15"/>
                <w:szCs w:val="15"/>
              </w:rPr>
              <w:t>临时占地</w:t>
            </w:r>
          </w:p>
        </w:tc>
        <w:tc>
          <w:tcPr>
            <w:tcW w:w="294" w:type="pct"/>
            <w:tcBorders>
              <w:top w:val="nil"/>
              <w:left w:val="nil"/>
              <w:bottom w:val="single" w:sz="4" w:space="0" w:color="auto"/>
              <w:right w:val="single" w:sz="4" w:space="0" w:color="auto"/>
            </w:tcBorders>
            <w:shd w:val="clear" w:color="000000" w:fill="FFFFFF"/>
            <w:vAlign w:val="center"/>
            <w:hideMark/>
          </w:tcPr>
          <w:p w14:paraId="0365ADCD"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　</w:t>
            </w:r>
          </w:p>
        </w:tc>
        <w:tc>
          <w:tcPr>
            <w:tcW w:w="294" w:type="pct"/>
            <w:tcBorders>
              <w:top w:val="nil"/>
              <w:left w:val="nil"/>
              <w:bottom w:val="single" w:sz="4" w:space="0" w:color="auto"/>
              <w:right w:val="single" w:sz="4" w:space="0" w:color="auto"/>
            </w:tcBorders>
            <w:shd w:val="clear" w:color="000000" w:fill="FFFFFF"/>
            <w:vAlign w:val="center"/>
            <w:hideMark/>
          </w:tcPr>
          <w:p w14:paraId="6EC93403" w14:textId="1CF7C1BE" w:rsidR="00DC6E8C" w:rsidRPr="00DC6E8C" w:rsidRDefault="006F0B42" w:rsidP="00DC6E8C">
            <w:pPr>
              <w:jc w:val="center"/>
              <w:rPr>
                <w:b/>
                <w:bCs/>
                <w:color w:val="000000"/>
                <w:sz w:val="15"/>
                <w:szCs w:val="15"/>
              </w:rPr>
            </w:pPr>
            <w:r>
              <w:rPr>
                <w:rFonts w:hint="eastAsia"/>
                <w:b/>
                <w:bCs/>
                <w:color w:val="000000"/>
                <w:sz w:val="15"/>
                <w:szCs w:val="15"/>
              </w:rPr>
              <w:t>11000</w:t>
            </w:r>
          </w:p>
        </w:tc>
        <w:tc>
          <w:tcPr>
            <w:tcW w:w="294" w:type="pct"/>
            <w:tcBorders>
              <w:top w:val="nil"/>
              <w:left w:val="nil"/>
              <w:bottom w:val="single" w:sz="4" w:space="0" w:color="auto"/>
              <w:right w:val="single" w:sz="4" w:space="0" w:color="auto"/>
            </w:tcBorders>
            <w:shd w:val="clear" w:color="000000" w:fill="FFFFFF"/>
            <w:vAlign w:val="center"/>
            <w:hideMark/>
          </w:tcPr>
          <w:p w14:paraId="37DD4D2D" w14:textId="77777777" w:rsidR="00DC6E8C" w:rsidRPr="00DC6E8C" w:rsidRDefault="00DC6E8C" w:rsidP="00DC6E8C">
            <w:pPr>
              <w:jc w:val="center"/>
              <w:rPr>
                <w:b/>
                <w:bCs/>
                <w:color w:val="000000"/>
                <w:sz w:val="15"/>
                <w:szCs w:val="15"/>
              </w:rPr>
            </w:pPr>
            <w:r w:rsidRPr="00DC6E8C">
              <w:rPr>
                <w:rFonts w:hint="eastAsia"/>
                <w:b/>
                <w:bCs/>
                <w:color w:val="000000"/>
                <w:sz w:val="15"/>
                <w:szCs w:val="15"/>
              </w:rPr>
              <w:t>5</w:t>
            </w:r>
          </w:p>
        </w:tc>
        <w:tc>
          <w:tcPr>
            <w:tcW w:w="294" w:type="pct"/>
            <w:tcBorders>
              <w:top w:val="nil"/>
              <w:left w:val="nil"/>
              <w:bottom w:val="single" w:sz="4" w:space="0" w:color="auto"/>
              <w:right w:val="single" w:sz="4" w:space="0" w:color="auto"/>
            </w:tcBorders>
            <w:shd w:val="clear" w:color="000000" w:fill="FFFFFF"/>
            <w:vAlign w:val="center"/>
            <w:hideMark/>
          </w:tcPr>
          <w:p w14:paraId="3FE69B61" w14:textId="77777777" w:rsidR="00DC6E8C" w:rsidRPr="00DC6E8C" w:rsidRDefault="00DC6E8C" w:rsidP="00DC6E8C">
            <w:pPr>
              <w:jc w:val="center"/>
              <w:rPr>
                <w:b/>
                <w:bCs/>
                <w:color w:val="000000"/>
                <w:sz w:val="15"/>
                <w:szCs w:val="15"/>
              </w:rPr>
            </w:pPr>
            <w:r w:rsidRPr="00DC6E8C">
              <w:rPr>
                <w:rFonts w:hint="eastAsia"/>
                <w:b/>
                <w:bCs/>
                <w:color w:val="000000"/>
                <w:sz w:val="15"/>
                <w:szCs w:val="15"/>
              </w:rPr>
              <w:t>6.25</w:t>
            </w:r>
          </w:p>
        </w:tc>
        <w:tc>
          <w:tcPr>
            <w:tcW w:w="294" w:type="pct"/>
            <w:tcBorders>
              <w:top w:val="nil"/>
              <w:left w:val="nil"/>
              <w:bottom w:val="single" w:sz="4" w:space="0" w:color="auto"/>
              <w:right w:val="single" w:sz="4" w:space="0" w:color="auto"/>
            </w:tcBorders>
            <w:shd w:val="clear" w:color="000000" w:fill="FFFFFF"/>
            <w:vAlign w:val="center"/>
            <w:hideMark/>
          </w:tcPr>
          <w:p w14:paraId="0CE39E86" w14:textId="407D58AF" w:rsidR="00DC6E8C" w:rsidRPr="00DC6E8C" w:rsidRDefault="006F0B42" w:rsidP="00DC6E8C">
            <w:pPr>
              <w:jc w:val="center"/>
              <w:rPr>
                <w:b/>
                <w:bCs/>
                <w:color w:val="000000"/>
                <w:sz w:val="15"/>
                <w:szCs w:val="15"/>
              </w:rPr>
            </w:pPr>
            <w:r>
              <w:rPr>
                <w:rFonts w:hint="eastAsia"/>
                <w:b/>
                <w:bCs/>
                <w:color w:val="000000"/>
                <w:sz w:val="15"/>
                <w:szCs w:val="15"/>
              </w:rPr>
              <w:t>11000</w:t>
            </w:r>
          </w:p>
        </w:tc>
        <w:tc>
          <w:tcPr>
            <w:tcW w:w="294" w:type="pct"/>
            <w:tcBorders>
              <w:top w:val="nil"/>
              <w:left w:val="nil"/>
              <w:bottom w:val="single" w:sz="4" w:space="0" w:color="auto"/>
              <w:right w:val="single" w:sz="4" w:space="0" w:color="auto"/>
            </w:tcBorders>
            <w:shd w:val="clear" w:color="000000" w:fill="FFFFFF"/>
            <w:vAlign w:val="center"/>
            <w:hideMark/>
          </w:tcPr>
          <w:p w14:paraId="13453CB2" w14:textId="77777777" w:rsidR="00DC6E8C" w:rsidRPr="00DC6E8C" w:rsidRDefault="00DC6E8C" w:rsidP="00DC6E8C">
            <w:pPr>
              <w:jc w:val="center"/>
              <w:rPr>
                <w:b/>
                <w:bCs/>
                <w:color w:val="000000"/>
                <w:sz w:val="15"/>
                <w:szCs w:val="15"/>
              </w:rPr>
            </w:pPr>
            <w:r w:rsidRPr="00DC6E8C">
              <w:rPr>
                <w:rFonts w:hint="eastAsia"/>
                <w:b/>
                <w:bCs/>
                <w:color w:val="000000"/>
                <w:sz w:val="15"/>
                <w:szCs w:val="15"/>
              </w:rPr>
              <w:t>5</w:t>
            </w:r>
          </w:p>
        </w:tc>
        <w:tc>
          <w:tcPr>
            <w:tcW w:w="294" w:type="pct"/>
            <w:tcBorders>
              <w:top w:val="nil"/>
              <w:left w:val="nil"/>
              <w:bottom w:val="single" w:sz="4" w:space="0" w:color="auto"/>
              <w:right w:val="single" w:sz="4" w:space="0" w:color="auto"/>
            </w:tcBorders>
            <w:shd w:val="clear" w:color="000000" w:fill="FFFFFF"/>
            <w:vAlign w:val="center"/>
            <w:hideMark/>
          </w:tcPr>
          <w:p w14:paraId="62362D1D" w14:textId="77777777" w:rsidR="00DC6E8C" w:rsidRPr="00DC6E8C" w:rsidRDefault="00DC6E8C" w:rsidP="00DC6E8C">
            <w:pPr>
              <w:jc w:val="center"/>
              <w:rPr>
                <w:b/>
                <w:bCs/>
                <w:color w:val="000000"/>
                <w:sz w:val="15"/>
                <w:szCs w:val="15"/>
              </w:rPr>
            </w:pPr>
            <w:r w:rsidRPr="00DC6E8C">
              <w:rPr>
                <w:rFonts w:hint="eastAsia"/>
                <w:b/>
                <w:bCs/>
                <w:color w:val="000000"/>
                <w:sz w:val="15"/>
                <w:szCs w:val="15"/>
              </w:rPr>
              <w:t>6.25</w:t>
            </w:r>
          </w:p>
        </w:tc>
        <w:tc>
          <w:tcPr>
            <w:tcW w:w="294" w:type="pct"/>
            <w:tcBorders>
              <w:top w:val="nil"/>
              <w:left w:val="nil"/>
              <w:bottom w:val="single" w:sz="4" w:space="0" w:color="auto"/>
              <w:right w:val="single" w:sz="4" w:space="0" w:color="auto"/>
            </w:tcBorders>
            <w:shd w:val="clear" w:color="000000" w:fill="FFFFFF"/>
            <w:vAlign w:val="center"/>
            <w:hideMark/>
          </w:tcPr>
          <w:p w14:paraId="536D9111" w14:textId="19B670DB" w:rsidR="00DC6E8C" w:rsidRPr="00DC6E8C" w:rsidRDefault="006F0B42" w:rsidP="00DC6E8C">
            <w:pPr>
              <w:jc w:val="center"/>
              <w:rPr>
                <w:b/>
                <w:bCs/>
                <w:color w:val="000000"/>
                <w:sz w:val="15"/>
                <w:szCs w:val="15"/>
              </w:rPr>
            </w:pPr>
            <w:r>
              <w:rPr>
                <w:rFonts w:hint="eastAsia"/>
                <w:b/>
                <w:bCs/>
                <w:color w:val="000000"/>
                <w:sz w:val="15"/>
                <w:szCs w:val="15"/>
              </w:rPr>
              <w:t>11000</w:t>
            </w:r>
          </w:p>
        </w:tc>
        <w:tc>
          <w:tcPr>
            <w:tcW w:w="294" w:type="pct"/>
            <w:tcBorders>
              <w:top w:val="nil"/>
              <w:left w:val="nil"/>
              <w:bottom w:val="single" w:sz="4" w:space="0" w:color="auto"/>
              <w:right w:val="single" w:sz="4" w:space="0" w:color="auto"/>
            </w:tcBorders>
            <w:shd w:val="clear" w:color="000000" w:fill="FFFFFF"/>
            <w:vAlign w:val="center"/>
            <w:hideMark/>
          </w:tcPr>
          <w:p w14:paraId="2D6329B8" w14:textId="77777777" w:rsidR="00DC6E8C" w:rsidRPr="00DC6E8C" w:rsidRDefault="00DC6E8C" w:rsidP="00DC6E8C">
            <w:pPr>
              <w:jc w:val="center"/>
              <w:rPr>
                <w:b/>
                <w:bCs/>
                <w:color w:val="000000"/>
                <w:sz w:val="15"/>
                <w:szCs w:val="15"/>
              </w:rPr>
            </w:pPr>
            <w:r w:rsidRPr="00DC6E8C">
              <w:rPr>
                <w:rFonts w:hint="eastAsia"/>
                <w:b/>
                <w:bCs/>
                <w:color w:val="000000"/>
                <w:sz w:val="15"/>
                <w:szCs w:val="15"/>
              </w:rPr>
              <w:t>206.43</w:t>
            </w:r>
          </w:p>
        </w:tc>
        <w:tc>
          <w:tcPr>
            <w:tcW w:w="294" w:type="pct"/>
            <w:tcBorders>
              <w:top w:val="nil"/>
              <w:left w:val="nil"/>
              <w:bottom w:val="single" w:sz="4" w:space="0" w:color="auto"/>
              <w:right w:val="single" w:sz="4" w:space="0" w:color="auto"/>
            </w:tcBorders>
            <w:shd w:val="clear" w:color="000000" w:fill="FFFFFF"/>
            <w:vAlign w:val="center"/>
            <w:hideMark/>
          </w:tcPr>
          <w:p w14:paraId="50444AF0" w14:textId="77777777" w:rsidR="00DC6E8C" w:rsidRPr="00DC6E8C" w:rsidRDefault="00DC6E8C" w:rsidP="00DC6E8C">
            <w:pPr>
              <w:jc w:val="center"/>
              <w:rPr>
                <w:b/>
                <w:bCs/>
                <w:color w:val="000000"/>
                <w:sz w:val="15"/>
                <w:szCs w:val="15"/>
              </w:rPr>
            </w:pPr>
            <w:r w:rsidRPr="00DC6E8C">
              <w:rPr>
                <w:rFonts w:hint="eastAsia"/>
                <w:b/>
                <w:bCs/>
                <w:color w:val="000000"/>
                <w:sz w:val="15"/>
                <w:szCs w:val="15"/>
              </w:rPr>
              <w:t>258.0375</w:t>
            </w:r>
          </w:p>
        </w:tc>
        <w:tc>
          <w:tcPr>
            <w:tcW w:w="294" w:type="pct"/>
            <w:tcBorders>
              <w:top w:val="nil"/>
              <w:left w:val="nil"/>
              <w:bottom w:val="single" w:sz="4" w:space="0" w:color="auto"/>
              <w:right w:val="single" w:sz="4" w:space="0" w:color="auto"/>
            </w:tcBorders>
            <w:shd w:val="clear" w:color="000000" w:fill="FFFFFF"/>
            <w:vAlign w:val="center"/>
            <w:hideMark/>
          </w:tcPr>
          <w:p w14:paraId="66FBC3E2" w14:textId="2D93E852" w:rsidR="00DC6E8C" w:rsidRPr="00DC6E8C" w:rsidRDefault="006F0B42" w:rsidP="00DC6E8C">
            <w:pPr>
              <w:jc w:val="center"/>
              <w:rPr>
                <w:b/>
                <w:bCs/>
                <w:color w:val="000000"/>
                <w:sz w:val="15"/>
                <w:szCs w:val="15"/>
              </w:rPr>
            </w:pPr>
            <w:r>
              <w:rPr>
                <w:rFonts w:hint="eastAsia"/>
                <w:b/>
                <w:bCs/>
                <w:color w:val="000000"/>
                <w:sz w:val="15"/>
                <w:szCs w:val="15"/>
              </w:rPr>
              <w:t>11000</w:t>
            </w:r>
          </w:p>
        </w:tc>
        <w:tc>
          <w:tcPr>
            <w:tcW w:w="294" w:type="pct"/>
            <w:tcBorders>
              <w:top w:val="nil"/>
              <w:left w:val="nil"/>
              <w:bottom w:val="single" w:sz="4" w:space="0" w:color="auto"/>
              <w:right w:val="single" w:sz="4" w:space="0" w:color="auto"/>
            </w:tcBorders>
            <w:shd w:val="clear" w:color="000000" w:fill="FFFFFF"/>
            <w:vAlign w:val="center"/>
            <w:hideMark/>
          </w:tcPr>
          <w:p w14:paraId="6396A81D" w14:textId="77777777" w:rsidR="00DC6E8C" w:rsidRPr="00DC6E8C" w:rsidRDefault="00DC6E8C" w:rsidP="00DC6E8C">
            <w:pPr>
              <w:jc w:val="center"/>
              <w:rPr>
                <w:b/>
                <w:bCs/>
                <w:color w:val="000000"/>
                <w:sz w:val="15"/>
                <w:szCs w:val="15"/>
              </w:rPr>
            </w:pPr>
            <w:r w:rsidRPr="00DC6E8C">
              <w:rPr>
                <w:rFonts w:hint="eastAsia"/>
                <w:b/>
                <w:bCs/>
                <w:color w:val="000000"/>
                <w:sz w:val="15"/>
                <w:szCs w:val="15"/>
              </w:rPr>
              <w:t>9.07</w:t>
            </w:r>
          </w:p>
        </w:tc>
        <w:tc>
          <w:tcPr>
            <w:tcW w:w="294" w:type="pct"/>
            <w:tcBorders>
              <w:top w:val="nil"/>
              <w:left w:val="nil"/>
              <w:bottom w:val="single" w:sz="4" w:space="0" w:color="auto"/>
              <w:right w:val="single" w:sz="4" w:space="0" w:color="auto"/>
            </w:tcBorders>
            <w:shd w:val="clear" w:color="000000" w:fill="FFFFFF"/>
            <w:vAlign w:val="center"/>
            <w:hideMark/>
          </w:tcPr>
          <w:p w14:paraId="25BC59C5" w14:textId="77777777" w:rsidR="00DC6E8C" w:rsidRPr="00DC6E8C" w:rsidRDefault="00DC6E8C" w:rsidP="00DC6E8C">
            <w:pPr>
              <w:jc w:val="center"/>
              <w:rPr>
                <w:b/>
                <w:bCs/>
                <w:color w:val="000000"/>
                <w:sz w:val="15"/>
                <w:szCs w:val="15"/>
              </w:rPr>
            </w:pPr>
            <w:r w:rsidRPr="00DC6E8C">
              <w:rPr>
                <w:rFonts w:hint="eastAsia"/>
                <w:b/>
                <w:bCs/>
                <w:color w:val="000000"/>
                <w:sz w:val="15"/>
                <w:szCs w:val="15"/>
              </w:rPr>
              <w:t>11.3375</w:t>
            </w:r>
          </w:p>
        </w:tc>
        <w:tc>
          <w:tcPr>
            <w:tcW w:w="294" w:type="pct"/>
            <w:tcBorders>
              <w:top w:val="nil"/>
              <w:left w:val="nil"/>
              <w:bottom w:val="single" w:sz="4" w:space="0" w:color="auto"/>
              <w:right w:val="single" w:sz="4" w:space="0" w:color="auto"/>
            </w:tcBorders>
            <w:shd w:val="clear" w:color="000000" w:fill="FFFFFF"/>
            <w:vAlign w:val="center"/>
            <w:hideMark/>
          </w:tcPr>
          <w:p w14:paraId="45CCB05C"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281.88 </w:t>
            </w:r>
          </w:p>
        </w:tc>
        <w:tc>
          <w:tcPr>
            <w:tcW w:w="294" w:type="pct"/>
            <w:tcBorders>
              <w:top w:val="nil"/>
              <w:left w:val="nil"/>
              <w:bottom w:val="single" w:sz="4" w:space="0" w:color="auto"/>
              <w:right w:val="single" w:sz="4" w:space="0" w:color="auto"/>
            </w:tcBorders>
            <w:shd w:val="clear" w:color="000000" w:fill="FFFFFF"/>
            <w:vAlign w:val="center"/>
            <w:hideMark/>
          </w:tcPr>
          <w:p w14:paraId="5896926F" w14:textId="77777777" w:rsidR="00DC6E8C" w:rsidRPr="00DC6E8C" w:rsidRDefault="00DC6E8C" w:rsidP="00DC6E8C">
            <w:pPr>
              <w:jc w:val="center"/>
              <w:rPr>
                <w:b/>
                <w:bCs/>
                <w:color w:val="000000"/>
                <w:sz w:val="15"/>
                <w:szCs w:val="15"/>
              </w:rPr>
            </w:pPr>
            <w:r w:rsidRPr="00DC6E8C">
              <w:rPr>
                <w:rFonts w:hint="eastAsia"/>
                <w:b/>
                <w:bCs/>
                <w:color w:val="000000"/>
                <w:sz w:val="15"/>
                <w:szCs w:val="15"/>
              </w:rPr>
              <w:t>7.72%</w:t>
            </w:r>
          </w:p>
        </w:tc>
      </w:tr>
      <w:tr w:rsidR="005C59F6" w:rsidRPr="00DC6E8C" w14:paraId="1DE84366" w14:textId="77777777" w:rsidTr="00DC6E8C">
        <w:trPr>
          <w:trHeight w:val="326"/>
        </w:trPr>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BD16AE" w14:textId="77777777" w:rsidR="00DC6E8C" w:rsidRPr="00DC6E8C" w:rsidRDefault="00DC6E8C" w:rsidP="00DC6E8C">
            <w:pPr>
              <w:jc w:val="center"/>
              <w:rPr>
                <w:b/>
                <w:bCs/>
                <w:color w:val="000000"/>
                <w:sz w:val="15"/>
                <w:szCs w:val="15"/>
              </w:rPr>
            </w:pPr>
            <w:r w:rsidRPr="00DC6E8C">
              <w:rPr>
                <w:rFonts w:hint="eastAsia"/>
                <w:b/>
                <w:bCs/>
                <w:color w:val="000000"/>
                <w:sz w:val="15"/>
                <w:szCs w:val="15"/>
              </w:rPr>
              <w:t>2</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41C01AE" w14:textId="77777777" w:rsidR="00DC6E8C" w:rsidRPr="00DC6E8C" w:rsidRDefault="00DC6E8C" w:rsidP="00DC6E8C">
            <w:pPr>
              <w:jc w:val="center"/>
              <w:rPr>
                <w:b/>
                <w:bCs/>
                <w:color w:val="000000"/>
                <w:sz w:val="15"/>
                <w:szCs w:val="15"/>
              </w:rPr>
            </w:pPr>
            <w:r w:rsidRPr="00DC6E8C">
              <w:rPr>
                <w:rFonts w:hint="eastAsia"/>
                <w:b/>
                <w:bCs/>
                <w:color w:val="000000"/>
                <w:sz w:val="15"/>
                <w:szCs w:val="15"/>
              </w:rPr>
              <w:t>管理费</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1793C6B" w14:textId="77777777" w:rsidR="00DC6E8C" w:rsidRPr="00DC6E8C" w:rsidRDefault="00DC6E8C" w:rsidP="00DC6E8C">
            <w:pPr>
              <w:jc w:val="center"/>
              <w:rPr>
                <w:b/>
                <w:bCs/>
                <w:color w:val="000000"/>
                <w:sz w:val="15"/>
                <w:szCs w:val="15"/>
              </w:rPr>
            </w:pPr>
            <w:r w:rsidRPr="00DC6E8C">
              <w:rPr>
                <w:rFonts w:hint="eastAsia"/>
                <w:b/>
                <w:bCs/>
                <w:color w:val="000000"/>
                <w:sz w:val="15"/>
                <w:szCs w:val="15"/>
              </w:rPr>
              <w:t>万元</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30F7DEE" w14:textId="77777777" w:rsidR="00DC6E8C" w:rsidRPr="00DC6E8C" w:rsidRDefault="00DC6E8C" w:rsidP="00DC6E8C">
            <w:pPr>
              <w:jc w:val="center"/>
              <w:rPr>
                <w:b/>
                <w:bCs/>
                <w:color w:val="000000"/>
                <w:sz w:val="15"/>
                <w:szCs w:val="15"/>
              </w:rPr>
            </w:pPr>
            <w:r w:rsidRPr="00DC6E8C">
              <w:rPr>
                <w:rFonts w:hint="eastAsia"/>
                <w:b/>
                <w:bCs/>
                <w:color w:val="000000"/>
                <w:sz w:val="15"/>
                <w:szCs w:val="15"/>
              </w:rPr>
              <w:t>移民基本费用 2%</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5F01FB" w14:textId="77777777" w:rsidR="00DC6E8C" w:rsidRPr="00DC6E8C" w:rsidRDefault="00DC6E8C" w:rsidP="00DC6E8C">
            <w:pPr>
              <w:jc w:val="center"/>
              <w:rPr>
                <w:rFonts w:ascii="Times New Roman" w:eastAsia="等线" w:hAnsi="Times New Roman"/>
                <w:color w:val="000000"/>
                <w:sz w:val="19"/>
                <w:szCs w:val="19"/>
              </w:rPr>
            </w:pPr>
            <w:r w:rsidRPr="00DC6E8C">
              <w:rPr>
                <w:rFonts w:ascii="Times New Roman" w:eastAsia="等线" w:hAnsi="Times New Roman"/>
                <w:color w:val="000000"/>
                <w:sz w:val="19"/>
                <w:szCs w:val="19"/>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BDBD107"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6.86</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AEEC105"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6FE7F6"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2287AF"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BBC0AB4"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7F39C30"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7BBE6EE"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15.61</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971E49"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71D0F3"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769F2D6"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10.76</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695DF8B" w14:textId="77777777" w:rsidR="00DC6E8C" w:rsidRPr="00DC6E8C" w:rsidRDefault="00DC6E8C" w:rsidP="00DC6E8C">
            <w:pPr>
              <w:jc w:val="center"/>
              <w:rPr>
                <w:b/>
                <w:bCs/>
                <w:color w:val="000000"/>
                <w:sz w:val="15"/>
                <w:szCs w:val="15"/>
              </w:rPr>
            </w:pPr>
            <w:r w:rsidRPr="00DC6E8C">
              <w:rPr>
                <w:rFonts w:hint="eastAsia"/>
                <w:b/>
                <w:bCs/>
                <w:color w:val="000000"/>
                <w:sz w:val="15"/>
                <w:szCs w:val="15"/>
              </w:rPr>
              <w:t>33.24</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ADD599" w14:textId="77777777" w:rsidR="00DC6E8C" w:rsidRPr="00DC6E8C" w:rsidRDefault="00DC6E8C" w:rsidP="00DC6E8C">
            <w:pPr>
              <w:jc w:val="center"/>
              <w:rPr>
                <w:b/>
                <w:bCs/>
                <w:color w:val="000000"/>
                <w:sz w:val="15"/>
                <w:szCs w:val="15"/>
              </w:rPr>
            </w:pPr>
            <w:r w:rsidRPr="00DC6E8C">
              <w:rPr>
                <w:rFonts w:hint="eastAsia"/>
                <w:b/>
                <w:bCs/>
                <w:color w:val="000000"/>
                <w:sz w:val="15"/>
                <w:szCs w:val="15"/>
              </w:rPr>
              <w:t>0.91%</w:t>
            </w:r>
          </w:p>
        </w:tc>
      </w:tr>
      <w:tr w:rsidR="00DC6E8C" w:rsidRPr="00DC6E8C" w14:paraId="799A0907" w14:textId="77777777" w:rsidTr="001F674E">
        <w:trPr>
          <w:trHeight w:val="326"/>
        </w:trPr>
        <w:tc>
          <w:tcPr>
            <w:tcW w:w="294" w:type="pct"/>
            <w:vMerge/>
            <w:tcBorders>
              <w:top w:val="nil"/>
              <w:left w:val="single" w:sz="4" w:space="0" w:color="auto"/>
              <w:bottom w:val="single" w:sz="4" w:space="0" w:color="auto"/>
              <w:right w:val="single" w:sz="4" w:space="0" w:color="auto"/>
            </w:tcBorders>
            <w:vAlign w:val="center"/>
            <w:hideMark/>
          </w:tcPr>
          <w:p w14:paraId="726E5A6C"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0E8FCE2F"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3DE598BF"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2C21AFA7"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235C7276" w14:textId="77777777" w:rsidR="00DC6E8C" w:rsidRPr="00DC6E8C" w:rsidRDefault="00DC6E8C" w:rsidP="00DC6E8C">
            <w:pPr>
              <w:rPr>
                <w:rFonts w:ascii="Times New Roman" w:eastAsia="等线" w:hAnsi="Times New Roman"/>
                <w:color w:val="000000"/>
                <w:sz w:val="19"/>
                <w:szCs w:val="19"/>
              </w:rPr>
            </w:pPr>
          </w:p>
        </w:tc>
        <w:tc>
          <w:tcPr>
            <w:tcW w:w="294" w:type="pct"/>
            <w:vMerge/>
            <w:tcBorders>
              <w:top w:val="nil"/>
              <w:left w:val="single" w:sz="4" w:space="0" w:color="auto"/>
              <w:bottom w:val="single" w:sz="4" w:space="0" w:color="auto"/>
              <w:right w:val="single" w:sz="4" w:space="0" w:color="auto"/>
            </w:tcBorders>
            <w:vAlign w:val="center"/>
            <w:hideMark/>
          </w:tcPr>
          <w:p w14:paraId="2C9FD5B6"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0AD66D7A" w14:textId="77777777" w:rsidR="00DC6E8C" w:rsidRPr="00DC6E8C" w:rsidRDefault="00DC6E8C" w:rsidP="00DC6E8C">
            <w:pPr>
              <w:rPr>
                <w:rFonts w:ascii="Times New Roman" w:eastAsia="等线" w:hAnsi="Times New Roman"/>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5F32AA4D" w14:textId="77777777" w:rsidR="00DC6E8C" w:rsidRPr="00DC6E8C" w:rsidRDefault="00DC6E8C" w:rsidP="00DC6E8C">
            <w:pPr>
              <w:rPr>
                <w:rFonts w:ascii="Times New Roman" w:eastAsia="等线" w:hAnsi="Times New Roman"/>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35BC22AA" w14:textId="77777777" w:rsidR="00DC6E8C" w:rsidRPr="00DC6E8C" w:rsidRDefault="00DC6E8C" w:rsidP="00DC6E8C">
            <w:pPr>
              <w:rPr>
                <w:rFonts w:ascii="Times New Roman" w:eastAsia="等线" w:hAnsi="Times New Roman"/>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0D8AB3AB" w14:textId="77777777" w:rsidR="00DC6E8C" w:rsidRPr="00DC6E8C" w:rsidRDefault="00DC6E8C" w:rsidP="00DC6E8C">
            <w:pPr>
              <w:rPr>
                <w:rFonts w:ascii="Times New Roman" w:eastAsia="等线" w:hAnsi="Times New Roman"/>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1D1B6DC8" w14:textId="77777777" w:rsidR="00DC6E8C" w:rsidRPr="00DC6E8C" w:rsidRDefault="00DC6E8C" w:rsidP="00DC6E8C">
            <w:pPr>
              <w:rPr>
                <w:rFonts w:ascii="Times New Roman" w:eastAsia="等线" w:hAnsi="Times New Roman"/>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404F5026"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3DC28803" w14:textId="77777777" w:rsidR="00DC6E8C" w:rsidRPr="00DC6E8C" w:rsidRDefault="00DC6E8C" w:rsidP="00DC6E8C">
            <w:pPr>
              <w:rPr>
                <w:rFonts w:ascii="Times New Roman" w:eastAsia="等线" w:hAnsi="Times New Roman"/>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6AE8BC7F" w14:textId="77777777" w:rsidR="00DC6E8C" w:rsidRPr="00DC6E8C" w:rsidRDefault="00DC6E8C" w:rsidP="00DC6E8C">
            <w:pPr>
              <w:rPr>
                <w:rFonts w:ascii="Times New Roman" w:eastAsia="等线" w:hAnsi="Times New Roman"/>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7D943311"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397818C6"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4F5B38AC" w14:textId="77777777" w:rsidR="00DC6E8C" w:rsidRPr="00DC6E8C" w:rsidRDefault="00DC6E8C" w:rsidP="00DC6E8C">
            <w:pPr>
              <w:rPr>
                <w:b/>
                <w:bCs/>
                <w:color w:val="000000"/>
                <w:sz w:val="15"/>
                <w:szCs w:val="15"/>
              </w:rPr>
            </w:pPr>
          </w:p>
        </w:tc>
      </w:tr>
      <w:tr w:rsidR="005C59F6" w:rsidRPr="00DC6E8C" w14:paraId="2AA4A2D3" w14:textId="77777777" w:rsidTr="00DC6E8C">
        <w:trPr>
          <w:trHeight w:val="326"/>
        </w:trPr>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25595CFD" w14:textId="77777777" w:rsidR="00DC6E8C" w:rsidRPr="00DC6E8C" w:rsidRDefault="00DC6E8C" w:rsidP="00DC6E8C">
            <w:pPr>
              <w:jc w:val="center"/>
              <w:rPr>
                <w:b/>
                <w:bCs/>
                <w:color w:val="000000"/>
                <w:sz w:val="15"/>
                <w:szCs w:val="15"/>
              </w:rPr>
            </w:pPr>
            <w:r w:rsidRPr="00DC6E8C">
              <w:rPr>
                <w:rFonts w:hint="eastAsia"/>
                <w:b/>
                <w:bCs/>
                <w:color w:val="000000"/>
                <w:sz w:val="15"/>
                <w:szCs w:val="15"/>
              </w:rPr>
              <w:t>3</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510ABB" w14:textId="77777777" w:rsidR="00DC6E8C" w:rsidRPr="00DC6E8C" w:rsidRDefault="00DC6E8C" w:rsidP="00DC6E8C">
            <w:pPr>
              <w:jc w:val="center"/>
              <w:rPr>
                <w:b/>
                <w:bCs/>
                <w:color w:val="000000"/>
                <w:sz w:val="15"/>
                <w:szCs w:val="15"/>
              </w:rPr>
            </w:pPr>
            <w:r w:rsidRPr="00DC6E8C">
              <w:rPr>
                <w:rFonts w:hint="eastAsia"/>
                <w:b/>
                <w:bCs/>
                <w:color w:val="000000"/>
                <w:sz w:val="15"/>
                <w:szCs w:val="15"/>
              </w:rPr>
              <w:t>移民规划监测费</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15AA4E" w14:textId="77777777" w:rsidR="00DC6E8C" w:rsidRPr="00DC6E8C" w:rsidRDefault="00DC6E8C" w:rsidP="00DC6E8C">
            <w:pPr>
              <w:jc w:val="center"/>
              <w:rPr>
                <w:b/>
                <w:bCs/>
                <w:color w:val="000000"/>
                <w:sz w:val="15"/>
                <w:szCs w:val="15"/>
              </w:rPr>
            </w:pPr>
            <w:r w:rsidRPr="00DC6E8C">
              <w:rPr>
                <w:rFonts w:hint="eastAsia"/>
                <w:b/>
                <w:bCs/>
                <w:color w:val="000000"/>
                <w:sz w:val="15"/>
                <w:szCs w:val="15"/>
              </w:rPr>
              <w:t>万元</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A3374A4"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30E6641" w14:textId="77777777" w:rsidR="00DC6E8C" w:rsidRPr="00DC6E8C" w:rsidRDefault="00DC6E8C" w:rsidP="00DC6E8C">
            <w:pPr>
              <w:jc w:val="center"/>
              <w:rPr>
                <w:rFonts w:ascii="Times New Roman" w:eastAsia="等线" w:hAnsi="Times New Roman"/>
                <w:b/>
                <w:bCs/>
                <w:color w:val="000000"/>
                <w:sz w:val="19"/>
                <w:szCs w:val="19"/>
              </w:rPr>
            </w:pPr>
            <w:r w:rsidRPr="00DC6E8C">
              <w:rPr>
                <w:rFonts w:ascii="Times New Roman" w:eastAsia="等线" w:hAnsi="Times New Roman"/>
                <w:b/>
                <w:bCs/>
                <w:color w:val="000000"/>
                <w:sz w:val="19"/>
                <w:szCs w:val="19"/>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A75D20A"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 xml:space="preserve">27.46 </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5077803"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A93F5A3"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943534B"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 xml:space="preserve">　</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6DF3F5C"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2D8E8178"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09924A"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 xml:space="preserve">62.46 </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D3DF57A"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CFF25EF"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5F08C8"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 xml:space="preserve">43.04 </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E0BB05" w14:textId="77777777" w:rsidR="00DC6E8C" w:rsidRPr="00DC6E8C" w:rsidRDefault="00DC6E8C" w:rsidP="00DC6E8C">
            <w:pPr>
              <w:jc w:val="center"/>
              <w:rPr>
                <w:b/>
                <w:bCs/>
                <w:color w:val="000000"/>
                <w:sz w:val="15"/>
                <w:szCs w:val="15"/>
              </w:rPr>
            </w:pPr>
            <w:r w:rsidRPr="00DC6E8C">
              <w:rPr>
                <w:rFonts w:hint="eastAsia"/>
                <w:b/>
                <w:bCs/>
                <w:color w:val="000000"/>
                <w:sz w:val="15"/>
                <w:szCs w:val="15"/>
              </w:rPr>
              <w:t>132.96</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4B738AE7" w14:textId="77777777" w:rsidR="00DC6E8C" w:rsidRPr="00DC6E8C" w:rsidRDefault="00DC6E8C" w:rsidP="00DC6E8C">
            <w:pPr>
              <w:jc w:val="center"/>
              <w:rPr>
                <w:b/>
                <w:bCs/>
                <w:color w:val="000000"/>
                <w:sz w:val="15"/>
                <w:szCs w:val="15"/>
              </w:rPr>
            </w:pPr>
            <w:r w:rsidRPr="00DC6E8C">
              <w:rPr>
                <w:rFonts w:hint="eastAsia"/>
                <w:b/>
                <w:bCs/>
                <w:color w:val="000000"/>
                <w:sz w:val="15"/>
                <w:szCs w:val="15"/>
              </w:rPr>
              <w:t>3.64%</w:t>
            </w:r>
          </w:p>
        </w:tc>
      </w:tr>
      <w:tr w:rsidR="00DC6E8C" w:rsidRPr="00DC6E8C" w14:paraId="0F37918B" w14:textId="77777777" w:rsidTr="001F674E">
        <w:trPr>
          <w:trHeight w:val="326"/>
        </w:trPr>
        <w:tc>
          <w:tcPr>
            <w:tcW w:w="294" w:type="pct"/>
            <w:vMerge/>
            <w:tcBorders>
              <w:top w:val="nil"/>
              <w:left w:val="single" w:sz="4" w:space="0" w:color="auto"/>
              <w:bottom w:val="single" w:sz="4" w:space="0" w:color="auto"/>
              <w:right w:val="single" w:sz="4" w:space="0" w:color="auto"/>
            </w:tcBorders>
            <w:vAlign w:val="center"/>
            <w:hideMark/>
          </w:tcPr>
          <w:p w14:paraId="09074981"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779B8CF6"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257BB4ED"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15D8AFCF"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34DD4528" w14:textId="77777777" w:rsidR="00DC6E8C" w:rsidRPr="00DC6E8C" w:rsidRDefault="00DC6E8C" w:rsidP="00DC6E8C">
            <w:pPr>
              <w:rPr>
                <w:rFonts w:ascii="Times New Roman" w:eastAsia="等线" w:hAnsi="Times New Roman"/>
                <w:b/>
                <w:bCs/>
                <w:color w:val="000000"/>
                <w:sz w:val="19"/>
                <w:szCs w:val="19"/>
              </w:rPr>
            </w:pPr>
          </w:p>
        </w:tc>
        <w:tc>
          <w:tcPr>
            <w:tcW w:w="294" w:type="pct"/>
            <w:vMerge/>
            <w:tcBorders>
              <w:top w:val="nil"/>
              <w:left w:val="single" w:sz="4" w:space="0" w:color="auto"/>
              <w:bottom w:val="single" w:sz="4" w:space="0" w:color="auto"/>
              <w:right w:val="single" w:sz="4" w:space="0" w:color="auto"/>
            </w:tcBorders>
            <w:vAlign w:val="center"/>
            <w:hideMark/>
          </w:tcPr>
          <w:p w14:paraId="27B2E8C6"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1598B439"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1E469C57"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15E880D6"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13A3534F"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7BBFAEB3"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039E014B"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5FA43BE3"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3A9A62A9"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4FC7B626"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3BA3B7F5"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12D4F7EA" w14:textId="77777777" w:rsidR="00DC6E8C" w:rsidRPr="00DC6E8C" w:rsidRDefault="00DC6E8C" w:rsidP="00DC6E8C">
            <w:pPr>
              <w:rPr>
                <w:b/>
                <w:bCs/>
                <w:color w:val="000000"/>
                <w:sz w:val="15"/>
                <w:szCs w:val="15"/>
              </w:rPr>
            </w:pPr>
          </w:p>
        </w:tc>
      </w:tr>
      <w:tr w:rsidR="005C59F6" w:rsidRPr="00DC6E8C" w14:paraId="5D3D1DEB" w14:textId="77777777" w:rsidTr="00DC6E8C">
        <w:trPr>
          <w:trHeight w:val="36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61D74A8D" w14:textId="77777777" w:rsidR="00DC6E8C" w:rsidRPr="00DC6E8C" w:rsidRDefault="00DC6E8C" w:rsidP="00DC6E8C">
            <w:pPr>
              <w:jc w:val="center"/>
              <w:rPr>
                <w:color w:val="000000"/>
                <w:sz w:val="15"/>
                <w:szCs w:val="15"/>
              </w:rPr>
            </w:pPr>
            <w:r w:rsidRPr="00DC6E8C">
              <w:rPr>
                <w:rFonts w:hint="eastAsia"/>
                <w:color w:val="000000"/>
                <w:sz w:val="15"/>
                <w:szCs w:val="15"/>
              </w:rPr>
              <w:t>3.1</w:t>
            </w:r>
          </w:p>
        </w:tc>
        <w:tc>
          <w:tcPr>
            <w:tcW w:w="294" w:type="pct"/>
            <w:tcBorders>
              <w:top w:val="nil"/>
              <w:left w:val="nil"/>
              <w:bottom w:val="single" w:sz="4" w:space="0" w:color="auto"/>
              <w:right w:val="single" w:sz="4" w:space="0" w:color="auto"/>
            </w:tcBorders>
            <w:shd w:val="clear" w:color="000000" w:fill="FFFFFF"/>
            <w:vAlign w:val="center"/>
            <w:hideMark/>
          </w:tcPr>
          <w:p w14:paraId="1B53E0E3" w14:textId="77777777" w:rsidR="00DC6E8C" w:rsidRPr="00DC6E8C" w:rsidRDefault="00DC6E8C" w:rsidP="00DC6E8C">
            <w:pPr>
              <w:jc w:val="center"/>
              <w:rPr>
                <w:color w:val="000000"/>
                <w:sz w:val="15"/>
                <w:szCs w:val="15"/>
              </w:rPr>
            </w:pPr>
            <w:r w:rsidRPr="00DC6E8C">
              <w:rPr>
                <w:rFonts w:hint="eastAsia"/>
                <w:color w:val="000000"/>
                <w:sz w:val="15"/>
                <w:szCs w:val="15"/>
              </w:rPr>
              <w:t>移民勘测设计费</w:t>
            </w:r>
          </w:p>
        </w:tc>
        <w:tc>
          <w:tcPr>
            <w:tcW w:w="294" w:type="pct"/>
            <w:tcBorders>
              <w:top w:val="nil"/>
              <w:left w:val="nil"/>
              <w:bottom w:val="single" w:sz="4" w:space="0" w:color="auto"/>
              <w:right w:val="single" w:sz="4" w:space="0" w:color="auto"/>
            </w:tcBorders>
            <w:shd w:val="clear" w:color="000000" w:fill="FFFFFF"/>
            <w:vAlign w:val="center"/>
            <w:hideMark/>
          </w:tcPr>
          <w:p w14:paraId="7BE719E3" w14:textId="77777777" w:rsidR="00DC6E8C" w:rsidRPr="00DC6E8C" w:rsidRDefault="00DC6E8C" w:rsidP="00DC6E8C">
            <w:pPr>
              <w:jc w:val="center"/>
              <w:rPr>
                <w:color w:val="000000"/>
                <w:sz w:val="15"/>
                <w:szCs w:val="15"/>
              </w:rPr>
            </w:pPr>
            <w:r w:rsidRPr="00DC6E8C">
              <w:rPr>
                <w:rFonts w:hint="eastAsia"/>
                <w:color w:val="000000"/>
                <w:sz w:val="15"/>
                <w:szCs w:val="15"/>
              </w:rPr>
              <w:t>万元</w:t>
            </w:r>
          </w:p>
        </w:tc>
        <w:tc>
          <w:tcPr>
            <w:tcW w:w="294" w:type="pct"/>
            <w:tcBorders>
              <w:top w:val="nil"/>
              <w:left w:val="nil"/>
              <w:bottom w:val="single" w:sz="4" w:space="0" w:color="auto"/>
              <w:right w:val="single" w:sz="4" w:space="0" w:color="auto"/>
            </w:tcBorders>
            <w:shd w:val="clear" w:color="000000" w:fill="FFFFFF"/>
            <w:vAlign w:val="center"/>
            <w:hideMark/>
          </w:tcPr>
          <w:p w14:paraId="6BD906DC" w14:textId="77777777" w:rsidR="00DC6E8C" w:rsidRPr="00DC6E8C" w:rsidRDefault="00DC6E8C" w:rsidP="00DC6E8C">
            <w:pPr>
              <w:jc w:val="center"/>
              <w:rPr>
                <w:color w:val="000000"/>
                <w:sz w:val="15"/>
                <w:szCs w:val="15"/>
              </w:rPr>
            </w:pPr>
            <w:r w:rsidRPr="00DC6E8C">
              <w:rPr>
                <w:rFonts w:hint="eastAsia"/>
                <w:color w:val="000000"/>
                <w:sz w:val="15"/>
                <w:szCs w:val="15"/>
              </w:rPr>
              <w:t>移民基本费用的3%</w:t>
            </w:r>
          </w:p>
        </w:tc>
        <w:tc>
          <w:tcPr>
            <w:tcW w:w="294" w:type="pct"/>
            <w:tcBorders>
              <w:top w:val="nil"/>
              <w:left w:val="nil"/>
              <w:bottom w:val="single" w:sz="4" w:space="0" w:color="auto"/>
              <w:right w:val="single" w:sz="4" w:space="0" w:color="auto"/>
            </w:tcBorders>
            <w:shd w:val="clear" w:color="000000" w:fill="FFFFFF"/>
            <w:vAlign w:val="center"/>
            <w:hideMark/>
          </w:tcPr>
          <w:p w14:paraId="7FE90740" w14:textId="77777777" w:rsidR="00DC6E8C" w:rsidRPr="00DC6E8C" w:rsidRDefault="00DC6E8C" w:rsidP="00DC6E8C">
            <w:pPr>
              <w:jc w:val="center"/>
              <w:rPr>
                <w:rFonts w:ascii="Times New Roman" w:eastAsia="等线" w:hAnsi="Times New Roman"/>
                <w:color w:val="000000"/>
                <w:sz w:val="19"/>
                <w:szCs w:val="19"/>
              </w:rPr>
            </w:pPr>
            <w:r w:rsidRPr="00DC6E8C">
              <w:rPr>
                <w:rFonts w:ascii="Times New Roman" w:eastAsia="等线" w:hAnsi="Times New Roman"/>
                <w:color w:val="000000"/>
                <w:sz w:val="19"/>
                <w:szCs w:val="19"/>
              </w:rPr>
              <w:t>0</w:t>
            </w:r>
          </w:p>
        </w:tc>
        <w:tc>
          <w:tcPr>
            <w:tcW w:w="294" w:type="pct"/>
            <w:tcBorders>
              <w:top w:val="nil"/>
              <w:left w:val="nil"/>
              <w:bottom w:val="single" w:sz="4" w:space="0" w:color="auto"/>
              <w:right w:val="single" w:sz="4" w:space="0" w:color="auto"/>
            </w:tcBorders>
            <w:shd w:val="clear" w:color="000000" w:fill="FFFFFF"/>
            <w:vAlign w:val="center"/>
            <w:hideMark/>
          </w:tcPr>
          <w:p w14:paraId="29C820A8"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10.30</w:t>
            </w:r>
          </w:p>
        </w:tc>
        <w:tc>
          <w:tcPr>
            <w:tcW w:w="294" w:type="pct"/>
            <w:tcBorders>
              <w:top w:val="nil"/>
              <w:left w:val="nil"/>
              <w:bottom w:val="single" w:sz="4" w:space="0" w:color="auto"/>
              <w:right w:val="single" w:sz="4" w:space="0" w:color="auto"/>
            </w:tcBorders>
            <w:shd w:val="clear" w:color="000000" w:fill="FFFFFF"/>
            <w:vAlign w:val="center"/>
            <w:hideMark/>
          </w:tcPr>
          <w:p w14:paraId="7D9990FD"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075C3073"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76BB6D09"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 xml:space="preserve">　</w:t>
            </w:r>
          </w:p>
        </w:tc>
        <w:tc>
          <w:tcPr>
            <w:tcW w:w="294" w:type="pct"/>
            <w:tcBorders>
              <w:top w:val="nil"/>
              <w:left w:val="nil"/>
              <w:bottom w:val="single" w:sz="4" w:space="0" w:color="auto"/>
              <w:right w:val="single" w:sz="4" w:space="0" w:color="auto"/>
            </w:tcBorders>
            <w:shd w:val="clear" w:color="000000" w:fill="FFFFFF"/>
            <w:vAlign w:val="center"/>
            <w:hideMark/>
          </w:tcPr>
          <w:p w14:paraId="0F52FA7E"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7D606FF0"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77B344EB"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23.42</w:t>
            </w:r>
          </w:p>
        </w:tc>
        <w:tc>
          <w:tcPr>
            <w:tcW w:w="294" w:type="pct"/>
            <w:tcBorders>
              <w:top w:val="nil"/>
              <w:left w:val="nil"/>
              <w:bottom w:val="single" w:sz="4" w:space="0" w:color="auto"/>
              <w:right w:val="single" w:sz="4" w:space="0" w:color="auto"/>
            </w:tcBorders>
            <w:shd w:val="clear" w:color="000000" w:fill="FFFFFF"/>
            <w:vAlign w:val="center"/>
            <w:hideMark/>
          </w:tcPr>
          <w:p w14:paraId="3367D997"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32135730"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2B04A468"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16.14</w:t>
            </w:r>
          </w:p>
        </w:tc>
        <w:tc>
          <w:tcPr>
            <w:tcW w:w="294" w:type="pct"/>
            <w:tcBorders>
              <w:top w:val="nil"/>
              <w:left w:val="nil"/>
              <w:bottom w:val="single" w:sz="4" w:space="0" w:color="auto"/>
              <w:right w:val="single" w:sz="4" w:space="0" w:color="auto"/>
            </w:tcBorders>
            <w:shd w:val="clear" w:color="000000" w:fill="FFFFFF"/>
            <w:vAlign w:val="center"/>
            <w:hideMark/>
          </w:tcPr>
          <w:p w14:paraId="6C23E6B2"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49.86 </w:t>
            </w:r>
          </w:p>
        </w:tc>
        <w:tc>
          <w:tcPr>
            <w:tcW w:w="294" w:type="pct"/>
            <w:tcBorders>
              <w:top w:val="nil"/>
              <w:left w:val="nil"/>
              <w:bottom w:val="single" w:sz="4" w:space="0" w:color="auto"/>
              <w:right w:val="single" w:sz="4" w:space="0" w:color="auto"/>
            </w:tcBorders>
            <w:shd w:val="clear" w:color="000000" w:fill="FFFFFF"/>
            <w:vAlign w:val="center"/>
            <w:hideMark/>
          </w:tcPr>
          <w:p w14:paraId="38562E5B" w14:textId="77777777" w:rsidR="00DC6E8C" w:rsidRPr="00DC6E8C" w:rsidRDefault="00DC6E8C" w:rsidP="00DC6E8C">
            <w:pPr>
              <w:jc w:val="center"/>
              <w:rPr>
                <w:b/>
                <w:bCs/>
                <w:color w:val="000000"/>
                <w:sz w:val="15"/>
                <w:szCs w:val="15"/>
              </w:rPr>
            </w:pPr>
            <w:r w:rsidRPr="00DC6E8C">
              <w:rPr>
                <w:rFonts w:hint="eastAsia"/>
                <w:b/>
                <w:bCs/>
                <w:color w:val="000000"/>
                <w:sz w:val="15"/>
                <w:szCs w:val="15"/>
              </w:rPr>
              <w:t>1.37%</w:t>
            </w:r>
          </w:p>
        </w:tc>
      </w:tr>
      <w:tr w:rsidR="005C59F6" w:rsidRPr="00DC6E8C" w14:paraId="17B7AE35" w14:textId="77777777" w:rsidTr="00DC6E8C">
        <w:trPr>
          <w:trHeight w:val="36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0CB19771" w14:textId="77777777" w:rsidR="00DC6E8C" w:rsidRPr="00DC6E8C" w:rsidRDefault="00DC6E8C" w:rsidP="00DC6E8C">
            <w:pPr>
              <w:jc w:val="center"/>
              <w:rPr>
                <w:color w:val="000000"/>
                <w:sz w:val="15"/>
                <w:szCs w:val="15"/>
              </w:rPr>
            </w:pPr>
            <w:r w:rsidRPr="00DC6E8C">
              <w:rPr>
                <w:rFonts w:hint="eastAsia"/>
                <w:color w:val="000000"/>
                <w:sz w:val="15"/>
                <w:szCs w:val="15"/>
              </w:rPr>
              <w:lastRenderedPageBreak/>
              <w:t>3.2</w:t>
            </w:r>
          </w:p>
        </w:tc>
        <w:tc>
          <w:tcPr>
            <w:tcW w:w="294" w:type="pct"/>
            <w:tcBorders>
              <w:top w:val="nil"/>
              <w:left w:val="nil"/>
              <w:bottom w:val="single" w:sz="4" w:space="0" w:color="auto"/>
              <w:right w:val="single" w:sz="4" w:space="0" w:color="auto"/>
            </w:tcBorders>
            <w:shd w:val="clear" w:color="000000" w:fill="FFFFFF"/>
            <w:vAlign w:val="center"/>
            <w:hideMark/>
          </w:tcPr>
          <w:p w14:paraId="140B8014" w14:textId="77777777" w:rsidR="00DC6E8C" w:rsidRPr="00DC6E8C" w:rsidRDefault="00DC6E8C" w:rsidP="00DC6E8C">
            <w:pPr>
              <w:jc w:val="center"/>
              <w:rPr>
                <w:color w:val="000000"/>
                <w:sz w:val="15"/>
                <w:szCs w:val="15"/>
              </w:rPr>
            </w:pPr>
            <w:r w:rsidRPr="00DC6E8C">
              <w:rPr>
                <w:rFonts w:hint="eastAsia"/>
                <w:color w:val="000000"/>
                <w:sz w:val="15"/>
                <w:szCs w:val="15"/>
              </w:rPr>
              <w:t>移民监测</w:t>
            </w:r>
            <w:proofErr w:type="gramStart"/>
            <w:r w:rsidRPr="00DC6E8C">
              <w:rPr>
                <w:rFonts w:hint="eastAsia"/>
                <w:color w:val="000000"/>
                <w:sz w:val="15"/>
                <w:szCs w:val="15"/>
              </w:rPr>
              <w:t>测</w:t>
            </w:r>
            <w:proofErr w:type="gramEnd"/>
            <w:r w:rsidRPr="00DC6E8C">
              <w:rPr>
                <w:rFonts w:hint="eastAsia"/>
                <w:color w:val="000000"/>
                <w:sz w:val="15"/>
                <w:szCs w:val="15"/>
              </w:rPr>
              <w:t>评估</w:t>
            </w:r>
          </w:p>
        </w:tc>
        <w:tc>
          <w:tcPr>
            <w:tcW w:w="294" w:type="pct"/>
            <w:tcBorders>
              <w:top w:val="nil"/>
              <w:left w:val="nil"/>
              <w:bottom w:val="single" w:sz="4" w:space="0" w:color="auto"/>
              <w:right w:val="single" w:sz="4" w:space="0" w:color="auto"/>
            </w:tcBorders>
            <w:shd w:val="clear" w:color="000000" w:fill="FFFFFF"/>
            <w:vAlign w:val="center"/>
            <w:hideMark/>
          </w:tcPr>
          <w:p w14:paraId="183D3152" w14:textId="77777777" w:rsidR="00DC6E8C" w:rsidRPr="00DC6E8C" w:rsidRDefault="00DC6E8C" w:rsidP="00DC6E8C">
            <w:pPr>
              <w:jc w:val="center"/>
              <w:rPr>
                <w:color w:val="000000"/>
                <w:sz w:val="15"/>
                <w:szCs w:val="15"/>
              </w:rPr>
            </w:pPr>
            <w:r w:rsidRPr="00DC6E8C">
              <w:rPr>
                <w:rFonts w:hint="eastAsia"/>
                <w:color w:val="000000"/>
                <w:sz w:val="15"/>
                <w:szCs w:val="15"/>
              </w:rPr>
              <w:t>万元</w:t>
            </w:r>
          </w:p>
        </w:tc>
        <w:tc>
          <w:tcPr>
            <w:tcW w:w="294" w:type="pct"/>
            <w:tcBorders>
              <w:top w:val="nil"/>
              <w:left w:val="nil"/>
              <w:bottom w:val="single" w:sz="4" w:space="0" w:color="auto"/>
              <w:right w:val="single" w:sz="4" w:space="0" w:color="auto"/>
            </w:tcBorders>
            <w:shd w:val="clear" w:color="000000" w:fill="FFFFFF"/>
            <w:vAlign w:val="center"/>
            <w:hideMark/>
          </w:tcPr>
          <w:p w14:paraId="7E99D726" w14:textId="77777777" w:rsidR="00DC6E8C" w:rsidRPr="00DC6E8C" w:rsidRDefault="00DC6E8C" w:rsidP="00DC6E8C">
            <w:pPr>
              <w:jc w:val="center"/>
              <w:rPr>
                <w:color w:val="000000"/>
                <w:sz w:val="15"/>
                <w:szCs w:val="15"/>
              </w:rPr>
            </w:pPr>
            <w:r w:rsidRPr="00DC6E8C">
              <w:rPr>
                <w:rFonts w:hint="eastAsia"/>
                <w:color w:val="000000"/>
                <w:sz w:val="15"/>
                <w:szCs w:val="15"/>
              </w:rPr>
              <w:t>移民基本费用的 5%</w:t>
            </w:r>
          </w:p>
        </w:tc>
        <w:tc>
          <w:tcPr>
            <w:tcW w:w="294" w:type="pct"/>
            <w:tcBorders>
              <w:top w:val="nil"/>
              <w:left w:val="nil"/>
              <w:bottom w:val="single" w:sz="4" w:space="0" w:color="auto"/>
              <w:right w:val="single" w:sz="4" w:space="0" w:color="auto"/>
            </w:tcBorders>
            <w:shd w:val="clear" w:color="000000" w:fill="FFFFFF"/>
            <w:vAlign w:val="center"/>
            <w:hideMark/>
          </w:tcPr>
          <w:p w14:paraId="6EDFCE21" w14:textId="77777777" w:rsidR="00DC6E8C" w:rsidRPr="00DC6E8C" w:rsidRDefault="00DC6E8C" w:rsidP="00DC6E8C">
            <w:pPr>
              <w:jc w:val="center"/>
              <w:rPr>
                <w:rFonts w:ascii="Times New Roman" w:eastAsia="等线" w:hAnsi="Times New Roman"/>
                <w:color w:val="000000"/>
                <w:sz w:val="19"/>
                <w:szCs w:val="19"/>
              </w:rPr>
            </w:pPr>
            <w:r w:rsidRPr="00DC6E8C">
              <w:rPr>
                <w:rFonts w:ascii="Times New Roman" w:eastAsia="等线" w:hAnsi="Times New Roman"/>
                <w:color w:val="000000"/>
                <w:sz w:val="19"/>
                <w:szCs w:val="19"/>
              </w:rPr>
              <w:t>0</w:t>
            </w:r>
          </w:p>
        </w:tc>
        <w:tc>
          <w:tcPr>
            <w:tcW w:w="294" w:type="pct"/>
            <w:tcBorders>
              <w:top w:val="nil"/>
              <w:left w:val="nil"/>
              <w:bottom w:val="single" w:sz="4" w:space="0" w:color="auto"/>
              <w:right w:val="single" w:sz="4" w:space="0" w:color="auto"/>
            </w:tcBorders>
            <w:shd w:val="clear" w:color="000000" w:fill="FFFFFF"/>
            <w:vAlign w:val="center"/>
            <w:hideMark/>
          </w:tcPr>
          <w:p w14:paraId="1AF3B59C"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17.16</w:t>
            </w:r>
          </w:p>
        </w:tc>
        <w:tc>
          <w:tcPr>
            <w:tcW w:w="294" w:type="pct"/>
            <w:tcBorders>
              <w:top w:val="nil"/>
              <w:left w:val="nil"/>
              <w:bottom w:val="single" w:sz="4" w:space="0" w:color="auto"/>
              <w:right w:val="single" w:sz="4" w:space="0" w:color="auto"/>
            </w:tcBorders>
            <w:shd w:val="clear" w:color="000000" w:fill="FFFFFF"/>
            <w:vAlign w:val="center"/>
            <w:hideMark/>
          </w:tcPr>
          <w:p w14:paraId="128AF1A0"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77643354"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5A122429"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35.2053</w:t>
            </w:r>
          </w:p>
        </w:tc>
        <w:tc>
          <w:tcPr>
            <w:tcW w:w="294" w:type="pct"/>
            <w:tcBorders>
              <w:top w:val="nil"/>
              <w:left w:val="nil"/>
              <w:bottom w:val="single" w:sz="4" w:space="0" w:color="auto"/>
              <w:right w:val="single" w:sz="4" w:space="0" w:color="auto"/>
            </w:tcBorders>
            <w:shd w:val="clear" w:color="000000" w:fill="FFFFFF"/>
            <w:vAlign w:val="center"/>
            <w:hideMark/>
          </w:tcPr>
          <w:p w14:paraId="05022279"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3DF12CD0"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6850EB85"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39.04</w:t>
            </w:r>
          </w:p>
        </w:tc>
        <w:tc>
          <w:tcPr>
            <w:tcW w:w="294" w:type="pct"/>
            <w:tcBorders>
              <w:top w:val="nil"/>
              <w:left w:val="nil"/>
              <w:bottom w:val="single" w:sz="4" w:space="0" w:color="auto"/>
              <w:right w:val="single" w:sz="4" w:space="0" w:color="auto"/>
            </w:tcBorders>
            <w:shd w:val="clear" w:color="000000" w:fill="FFFFFF"/>
            <w:vAlign w:val="center"/>
            <w:hideMark/>
          </w:tcPr>
          <w:p w14:paraId="036843DB"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51FFE9AC"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61B43F67"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26.90</w:t>
            </w:r>
          </w:p>
        </w:tc>
        <w:tc>
          <w:tcPr>
            <w:tcW w:w="294" w:type="pct"/>
            <w:tcBorders>
              <w:top w:val="nil"/>
              <w:left w:val="nil"/>
              <w:bottom w:val="single" w:sz="4" w:space="0" w:color="auto"/>
              <w:right w:val="single" w:sz="4" w:space="0" w:color="auto"/>
            </w:tcBorders>
            <w:shd w:val="clear" w:color="000000" w:fill="FFFFFF"/>
            <w:vAlign w:val="center"/>
            <w:hideMark/>
          </w:tcPr>
          <w:p w14:paraId="5AF13D0A"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118.31 </w:t>
            </w:r>
          </w:p>
        </w:tc>
        <w:tc>
          <w:tcPr>
            <w:tcW w:w="294" w:type="pct"/>
            <w:tcBorders>
              <w:top w:val="nil"/>
              <w:left w:val="nil"/>
              <w:bottom w:val="single" w:sz="4" w:space="0" w:color="auto"/>
              <w:right w:val="single" w:sz="4" w:space="0" w:color="auto"/>
            </w:tcBorders>
            <w:shd w:val="clear" w:color="000000" w:fill="FFFFFF"/>
            <w:vAlign w:val="center"/>
            <w:hideMark/>
          </w:tcPr>
          <w:p w14:paraId="73BF94AD" w14:textId="77777777" w:rsidR="00DC6E8C" w:rsidRPr="00DC6E8C" w:rsidRDefault="00DC6E8C" w:rsidP="00DC6E8C">
            <w:pPr>
              <w:jc w:val="center"/>
              <w:rPr>
                <w:b/>
                <w:bCs/>
                <w:color w:val="000000"/>
                <w:sz w:val="15"/>
                <w:szCs w:val="15"/>
              </w:rPr>
            </w:pPr>
            <w:r w:rsidRPr="00DC6E8C">
              <w:rPr>
                <w:rFonts w:hint="eastAsia"/>
                <w:b/>
                <w:bCs/>
                <w:color w:val="000000"/>
                <w:sz w:val="15"/>
                <w:szCs w:val="15"/>
              </w:rPr>
              <w:t>3.24%</w:t>
            </w:r>
          </w:p>
        </w:tc>
      </w:tr>
      <w:tr w:rsidR="005C59F6" w:rsidRPr="00DC6E8C" w14:paraId="0C64E709" w14:textId="77777777" w:rsidTr="00DC6E8C">
        <w:trPr>
          <w:trHeight w:val="36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7CA2D661" w14:textId="77777777" w:rsidR="00DC6E8C" w:rsidRPr="00DC6E8C" w:rsidRDefault="00DC6E8C" w:rsidP="00DC6E8C">
            <w:pPr>
              <w:jc w:val="center"/>
              <w:rPr>
                <w:b/>
                <w:bCs/>
                <w:color w:val="000000"/>
                <w:sz w:val="15"/>
                <w:szCs w:val="15"/>
              </w:rPr>
            </w:pPr>
            <w:r w:rsidRPr="00DC6E8C">
              <w:rPr>
                <w:rFonts w:hint="eastAsia"/>
                <w:b/>
                <w:bCs/>
                <w:color w:val="000000"/>
                <w:sz w:val="15"/>
                <w:szCs w:val="15"/>
              </w:rPr>
              <w:t>4</w:t>
            </w:r>
          </w:p>
        </w:tc>
        <w:tc>
          <w:tcPr>
            <w:tcW w:w="294" w:type="pct"/>
            <w:tcBorders>
              <w:top w:val="nil"/>
              <w:left w:val="nil"/>
              <w:bottom w:val="single" w:sz="4" w:space="0" w:color="auto"/>
              <w:right w:val="single" w:sz="4" w:space="0" w:color="auto"/>
            </w:tcBorders>
            <w:shd w:val="clear" w:color="000000" w:fill="FFFFFF"/>
            <w:vAlign w:val="center"/>
            <w:hideMark/>
          </w:tcPr>
          <w:p w14:paraId="0E07511C" w14:textId="77777777" w:rsidR="00DC6E8C" w:rsidRPr="00DC6E8C" w:rsidRDefault="00DC6E8C" w:rsidP="00DC6E8C">
            <w:pPr>
              <w:jc w:val="center"/>
              <w:rPr>
                <w:b/>
                <w:bCs/>
                <w:color w:val="000000"/>
                <w:sz w:val="15"/>
                <w:szCs w:val="15"/>
              </w:rPr>
            </w:pPr>
            <w:r w:rsidRPr="00DC6E8C">
              <w:rPr>
                <w:rFonts w:hint="eastAsia"/>
                <w:b/>
                <w:bCs/>
                <w:color w:val="000000"/>
                <w:sz w:val="15"/>
                <w:szCs w:val="15"/>
              </w:rPr>
              <w:t>培训费用（包括</w:t>
            </w:r>
          </w:p>
        </w:tc>
        <w:tc>
          <w:tcPr>
            <w:tcW w:w="294" w:type="pct"/>
            <w:tcBorders>
              <w:top w:val="nil"/>
              <w:left w:val="nil"/>
              <w:bottom w:val="single" w:sz="4" w:space="0" w:color="auto"/>
              <w:right w:val="single" w:sz="4" w:space="0" w:color="auto"/>
            </w:tcBorders>
            <w:shd w:val="clear" w:color="000000" w:fill="FFFFFF"/>
            <w:vAlign w:val="center"/>
            <w:hideMark/>
          </w:tcPr>
          <w:p w14:paraId="49BF5B0A" w14:textId="77777777" w:rsidR="00DC6E8C" w:rsidRPr="00DC6E8C" w:rsidRDefault="00DC6E8C" w:rsidP="00DC6E8C">
            <w:pPr>
              <w:jc w:val="center"/>
              <w:rPr>
                <w:rFonts w:ascii="Times New Roman" w:eastAsia="等线" w:hAnsi="Times New Roman"/>
                <w:b/>
                <w:bCs/>
                <w:color w:val="000000"/>
                <w:sz w:val="19"/>
                <w:szCs w:val="19"/>
              </w:rPr>
            </w:pPr>
            <w:r w:rsidRPr="00DC6E8C">
              <w:rPr>
                <w:rFonts w:ascii="Times New Roman" w:eastAsia="等线" w:hAnsi="Times New Roman"/>
                <w:b/>
                <w:bCs/>
                <w:color w:val="000000"/>
                <w:sz w:val="19"/>
                <w:szCs w:val="19"/>
              </w:rPr>
              <w:t>0</w:t>
            </w:r>
          </w:p>
        </w:tc>
        <w:tc>
          <w:tcPr>
            <w:tcW w:w="294" w:type="pct"/>
            <w:tcBorders>
              <w:top w:val="nil"/>
              <w:left w:val="nil"/>
              <w:bottom w:val="single" w:sz="4" w:space="0" w:color="auto"/>
              <w:right w:val="single" w:sz="4" w:space="0" w:color="auto"/>
            </w:tcBorders>
            <w:shd w:val="clear" w:color="000000" w:fill="FFFFFF"/>
            <w:vAlign w:val="center"/>
            <w:hideMark/>
          </w:tcPr>
          <w:p w14:paraId="4D146D7E" w14:textId="77777777" w:rsidR="00DC6E8C" w:rsidRPr="00DC6E8C" w:rsidRDefault="00DC6E8C" w:rsidP="00DC6E8C">
            <w:pPr>
              <w:jc w:val="center"/>
              <w:rPr>
                <w:b/>
                <w:bCs/>
                <w:color w:val="000000"/>
                <w:sz w:val="15"/>
                <w:szCs w:val="15"/>
              </w:rPr>
            </w:pPr>
            <w:r w:rsidRPr="00DC6E8C">
              <w:rPr>
                <w:rFonts w:hint="eastAsia"/>
                <w:b/>
                <w:bCs/>
                <w:color w:val="000000"/>
                <w:sz w:val="15"/>
                <w:szCs w:val="15"/>
              </w:rPr>
              <w:t>移民基本费用的1%</w:t>
            </w:r>
          </w:p>
        </w:tc>
        <w:tc>
          <w:tcPr>
            <w:tcW w:w="294" w:type="pct"/>
            <w:tcBorders>
              <w:top w:val="nil"/>
              <w:left w:val="nil"/>
              <w:bottom w:val="single" w:sz="4" w:space="0" w:color="auto"/>
              <w:right w:val="single" w:sz="4" w:space="0" w:color="auto"/>
            </w:tcBorders>
            <w:shd w:val="clear" w:color="000000" w:fill="FFFFFF"/>
            <w:vAlign w:val="center"/>
            <w:hideMark/>
          </w:tcPr>
          <w:p w14:paraId="23B952F7" w14:textId="77777777" w:rsidR="00DC6E8C" w:rsidRPr="00DC6E8C" w:rsidRDefault="00DC6E8C" w:rsidP="00DC6E8C">
            <w:pPr>
              <w:jc w:val="center"/>
              <w:rPr>
                <w:rFonts w:ascii="Times New Roman" w:eastAsia="等线" w:hAnsi="Times New Roman"/>
                <w:b/>
                <w:bCs/>
                <w:color w:val="000000"/>
                <w:sz w:val="19"/>
                <w:szCs w:val="19"/>
              </w:rPr>
            </w:pPr>
            <w:r w:rsidRPr="00DC6E8C">
              <w:rPr>
                <w:rFonts w:ascii="Times New Roman" w:eastAsia="等线" w:hAnsi="Times New Roman"/>
                <w:b/>
                <w:bCs/>
                <w:color w:val="000000"/>
                <w:sz w:val="19"/>
                <w:szCs w:val="19"/>
              </w:rPr>
              <w:t>0</w:t>
            </w:r>
          </w:p>
        </w:tc>
        <w:tc>
          <w:tcPr>
            <w:tcW w:w="294" w:type="pct"/>
            <w:tcBorders>
              <w:top w:val="nil"/>
              <w:left w:val="nil"/>
              <w:bottom w:val="single" w:sz="4" w:space="0" w:color="auto"/>
              <w:right w:val="single" w:sz="4" w:space="0" w:color="auto"/>
            </w:tcBorders>
            <w:shd w:val="clear" w:color="000000" w:fill="FFFFFF"/>
            <w:vAlign w:val="center"/>
            <w:hideMark/>
          </w:tcPr>
          <w:p w14:paraId="17B09F8E"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3.43</w:t>
            </w:r>
          </w:p>
        </w:tc>
        <w:tc>
          <w:tcPr>
            <w:tcW w:w="294" w:type="pct"/>
            <w:tcBorders>
              <w:top w:val="nil"/>
              <w:left w:val="nil"/>
              <w:bottom w:val="single" w:sz="4" w:space="0" w:color="auto"/>
              <w:right w:val="single" w:sz="4" w:space="0" w:color="auto"/>
            </w:tcBorders>
            <w:shd w:val="clear" w:color="000000" w:fill="FFFFFF"/>
            <w:vAlign w:val="center"/>
            <w:hideMark/>
          </w:tcPr>
          <w:p w14:paraId="6DE5CB8C"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23BEA635"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63FB0BE7"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7.04</w:t>
            </w:r>
          </w:p>
        </w:tc>
        <w:tc>
          <w:tcPr>
            <w:tcW w:w="294" w:type="pct"/>
            <w:tcBorders>
              <w:top w:val="nil"/>
              <w:left w:val="nil"/>
              <w:bottom w:val="single" w:sz="4" w:space="0" w:color="auto"/>
              <w:right w:val="single" w:sz="4" w:space="0" w:color="auto"/>
            </w:tcBorders>
            <w:shd w:val="clear" w:color="000000" w:fill="FFFFFF"/>
            <w:vAlign w:val="center"/>
            <w:hideMark/>
          </w:tcPr>
          <w:p w14:paraId="31049627"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18012BF7"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00005563"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7.81</w:t>
            </w:r>
          </w:p>
        </w:tc>
        <w:tc>
          <w:tcPr>
            <w:tcW w:w="294" w:type="pct"/>
            <w:tcBorders>
              <w:top w:val="nil"/>
              <w:left w:val="nil"/>
              <w:bottom w:val="single" w:sz="4" w:space="0" w:color="auto"/>
              <w:right w:val="single" w:sz="4" w:space="0" w:color="auto"/>
            </w:tcBorders>
            <w:shd w:val="clear" w:color="000000" w:fill="FFFFFF"/>
            <w:vAlign w:val="center"/>
            <w:hideMark/>
          </w:tcPr>
          <w:p w14:paraId="27D8625A"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3341D0B1"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7EEFEE30"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5.38</w:t>
            </w:r>
          </w:p>
        </w:tc>
        <w:tc>
          <w:tcPr>
            <w:tcW w:w="294" w:type="pct"/>
            <w:tcBorders>
              <w:top w:val="nil"/>
              <w:left w:val="nil"/>
              <w:bottom w:val="single" w:sz="4" w:space="0" w:color="auto"/>
              <w:right w:val="single" w:sz="4" w:space="0" w:color="auto"/>
            </w:tcBorders>
            <w:shd w:val="clear" w:color="000000" w:fill="FFFFFF"/>
            <w:vAlign w:val="center"/>
            <w:hideMark/>
          </w:tcPr>
          <w:p w14:paraId="5591AA1D"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23.66 </w:t>
            </w:r>
          </w:p>
        </w:tc>
        <w:tc>
          <w:tcPr>
            <w:tcW w:w="294" w:type="pct"/>
            <w:tcBorders>
              <w:top w:val="nil"/>
              <w:left w:val="nil"/>
              <w:bottom w:val="single" w:sz="4" w:space="0" w:color="auto"/>
              <w:right w:val="single" w:sz="4" w:space="0" w:color="auto"/>
            </w:tcBorders>
            <w:shd w:val="clear" w:color="000000" w:fill="FFFFFF"/>
            <w:vAlign w:val="center"/>
            <w:hideMark/>
          </w:tcPr>
          <w:p w14:paraId="5037EBFB" w14:textId="77777777" w:rsidR="00DC6E8C" w:rsidRPr="00DC6E8C" w:rsidRDefault="00DC6E8C" w:rsidP="00DC6E8C">
            <w:pPr>
              <w:jc w:val="center"/>
              <w:rPr>
                <w:b/>
                <w:bCs/>
                <w:color w:val="000000"/>
                <w:sz w:val="15"/>
                <w:szCs w:val="15"/>
              </w:rPr>
            </w:pPr>
            <w:r w:rsidRPr="00DC6E8C">
              <w:rPr>
                <w:rFonts w:hint="eastAsia"/>
                <w:b/>
                <w:bCs/>
                <w:color w:val="000000"/>
                <w:sz w:val="15"/>
                <w:szCs w:val="15"/>
              </w:rPr>
              <w:t>0.65%</w:t>
            </w:r>
          </w:p>
        </w:tc>
      </w:tr>
      <w:tr w:rsidR="005C59F6" w:rsidRPr="00DC6E8C" w14:paraId="04694E7D"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15FFF87F" w14:textId="77777777" w:rsidR="00DC6E8C" w:rsidRPr="00DC6E8C" w:rsidRDefault="00DC6E8C" w:rsidP="00DC6E8C">
            <w:pPr>
              <w:jc w:val="center"/>
              <w:rPr>
                <w:b/>
                <w:bCs/>
                <w:color w:val="000000"/>
                <w:sz w:val="15"/>
                <w:szCs w:val="15"/>
              </w:rPr>
            </w:pPr>
            <w:r w:rsidRPr="00DC6E8C">
              <w:rPr>
                <w:rFonts w:hint="eastAsia"/>
                <w:b/>
                <w:bCs/>
                <w:color w:val="000000"/>
                <w:sz w:val="15"/>
                <w:szCs w:val="15"/>
              </w:rPr>
              <w:t>5</w:t>
            </w:r>
          </w:p>
        </w:tc>
        <w:tc>
          <w:tcPr>
            <w:tcW w:w="294" w:type="pct"/>
            <w:tcBorders>
              <w:top w:val="nil"/>
              <w:left w:val="nil"/>
              <w:bottom w:val="single" w:sz="4" w:space="0" w:color="auto"/>
              <w:right w:val="single" w:sz="4" w:space="0" w:color="auto"/>
            </w:tcBorders>
            <w:shd w:val="clear" w:color="000000" w:fill="FFFFFF"/>
            <w:vAlign w:val="center"/>
            <w:hideMark/>
          </w:tcPr>
          <w:p w14:paraId="17ECEAC5" w14:textId="77777777" w:rsidR="00DC6E8C" w:rsidRPr="00DC6E8C" w:rsidRDefault="00DC6E8C" w:rsidP="00DC6E8C">
            <w:pPr>
              <w:jc w:val="center"/>
              <w:rPr>
                <w:b/>
                <w:bCs/>
                <w:color w:val="000000"/>
                <w:sz w:val="15"/>
                <w:szCs w:val="15"/>
              </w:rPr>
            </w:pPr>
            <w:r w:rsidRPr="00DC6E8C">
              <w:rPr>
                <w:rFonts w:hint="eastAsia"/>
                <w:b/>
                <w:bCs/>
                <w:color w:val="000000"/>
                <w:sz w:val="15"/>
                <w:szCs w:val="15"/>
              </w:rPr>
              <w:t>征地有关税费</w:t>
            </w:r>
          </w:p>
        </w:tc>
        <w:tc>
          <w:tcPr>
            <w:tcW w:w="294" w:type="pct"/>
            <w:tcBorders>
              <w:top w:val="nil"/>
              <w:left w:val="nil"/>
              <w:bottom w:val="single" w:sz="4" w:space="0" w:color="auto"/>
              <w:right w:val="single" w:sz="4" w:space="0" w:color="auto"/>
            </w:tcBorders>
            <w:shd w:val="clear" w:color="000000" w:fill="FFFFFF"/>
            <w:vAlign w:val="center"/>
            <w:hideMark/>
          </w:tcPr>
          <w:p w14:paraId="76F737BE" w14:textId="77777777" w:rsidR="00DC6E8C" w:rsidRPr="00DC6E8C" w:rsidRDefault="00DC6E8C" w:rsidP="00DC6E8C">
            <w:pPr>
              <w:jc w:val="center"/>
              <w:rPr>
                <w:b/>
                <w:bCs/>
                <w:color w:val="000000"/>
                <w:sz w:val="15"/>
                <w:szCs w:val="15"/>
              </w:rPr>
            </w:pPr>
            <w:r w:rsidRPr="00DC6E8C">
              <w:rPr>
                <w:rFonts w:hint="eastAsia"/>
                <w:b/>
                <w:bCs/>
                <w:color w:val="000000"/>
                <w:sz w:val="15"/>
                <w:szCs w:val="15"/>
              </w:rPr>
              <w:t>万元</w:t>
            </w:r>
          </w:p>
        </w:tc>
        <w:tc>
          <w:tcPr>
            <w:tcW w:w="294" w:type="pct"/>
            <w:tcBorders>
              <w:top w:val="nil"/>
              <w:left w:val="nil"/>
              <w:bottom w:val="single" w:sz="4" w:space="0" w:color="auto"/>
              <w:right w:val="single" w:sz="4" w:space="0" w:color="auto"/>
            </w:tcBorders>
            <w:shd w:val="clear" w:color="000000" w:fill="FFFFFF"/>
            <w:vAlign w:val="center"/>
            <w:hideMark/>
          </w:tcPr>
          <w:p w14:paraId="05226C5D"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14A3D479"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6C1AF1A2"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134.40</w:t>
            </w:r>
          </w:p>
        </w:tc>
        <w:tc>
          <w:tcPr>
            <w:tcW w:w="294" w:type="pct"/>
            <w:tcBorders>
              <w:top w:val="nil"/>
              <w:left w:val="nil"/>
              <w:bottom w:val="single" w:sz="4" w:space="0" w:color="auto"/>
              <w:right w:val="single" w:sz="4" w:space="0" w:color="auto"/>
            </w:tcBorders>
            <w:shd w:val="clear" w:color="000000" w:fill="FFFFFF"/>
            <w:vAlign w:val="center"/>
            <w:hideMark/>
          </w:tcPr>
          <w:p w14:paraId="60B4BF39"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1118D2CA"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25.82</w:t>
            </w:r>
          </w:p>
        </w:tc>
        <w:tc>
          <w:tcPr>
            <w:tcW w:w="294" w:type="pct"/>
            <w:tcBorders>
              <w:top w:val="nil"/>
              <w:left w:val="nil"/>
              <w:bottom w:val="single" w:sz="4" w:space="0" w:color="auto"/>
              <w:right w:val="single" w:sz="4" w:space="0" w:color="auto"/>
            </w:tcBorders>
            <w:shd w:val="clear" w:color="000000" w:fill="FFFFFF"/>
            <w:vAlign w:val="center"/>
            <w:hideMark/>
          </w:tcPr>
          <w:p w14:paraId="005B4423"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96.23</w:t>
            </w:r>
          </w:p>
        </w:tc>
        <w:tc>
          <w:tcPr>
            <w:tcW w:w="294" w:type="pct"/>
            <w:tcBorders>
              <w:top w:val="nil"/>
              <w:left w:val="nil"/>
              <w:bottom w:val="single" w:sz="4" w:space="0" w:color="auto"/>
              <w:right w:val="single" w:sz="4" w:space="0" w:color="auto"/>
            </w:tcBorders>
            <w:shd w:val="clear" w:color="000000" w:fill="FFFFFF"/>
            <w:vAlign w:val="center"/>
            <w:hideMark/>
          </w:tcPr>
          <w:p w14:paraId="4851A165"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40000</w:t>
            </w:r>
          </w:p>
        </w:tc>
        <w:tc>
          <w:tcPr>
            <w:tcW w:w="294" w:type="pct"/>
            <w:tcBorders>
              <w:top w:val="nil"/>
              <w:left w:val="nil"/>
              <w:bottom w:val="single" w:sz="4" w:space="0" w:color="auto"/>
              <w:right w:val="single" w:sz="4" w:space="0" w:color="auto"/>
            </w:tcBorders>
            <w:shd w:val="clear" w:color="000000" w:fill="FFFFFF"/>
            <w:vAlign w:val="center"/>
            <w:hideMark/>
          </w:tcPr>
          <w:p w14:paraId="7EA97FBF"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12.91</w:t>
            </w:r>
          </w:p>
        </w:tc>
        <w:tc>
          <w:tcPr>
            <w:tcW w:w="294" w:type="pct"/>
            <w:tcBorders>
              <w:top w:val="nil"/>
              <w:left w:val="nil"/>
              <w:bottom w:val="single" w:sz="4" w:space="0" w:color="auto"/>
              <w:right w:val="single" w:sz="4" w:space="0" w:color="auto"/>
            </w:tcBorders>
            <w:shd w:val="clear" w:color="000000" w:fill="FFFFFF"/>
            <w:vAlign w:val="center"/>
            <w:hideMark/>
          </w:tcPr>
          <w:p w14:paraId="4796CBBB"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60.29</w:t>
            </w:r>
          </w:p>
        </w:tc>
        <w:tc>
          <w:tcPr>
            <w:tcW w:w="294" w:type="pct"/>
            <w:tcBorders>
              <w:top w:val="nil"/>
              <w:left w:val="nil"/>
              <w:bottom w:val="single" w:sz="4" w:space="0" w:color="auto"/>
              <w:right w:val="single" w:sz="4" w:space="0" w:color="auto"/>
            </w:tcBorders>
            <w:shd w:val="clear" w:color="000000" w:fill="FFFFFF"/>
            <w:vAlign w:val="center"/>
            <w:hideMark/>
          </w:tcPr>
          <w:p w14:paraId="7F129CD2"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20000</w:t>
            </w:r>
          </w:p>
        </w:tc>
        <w:tc>
          <w:tcPr>
            <w:tcW w:w="294" w:type="pct"/>
            <w:tcBorders>
              <w:top w:val="nil"/>
              <w:left w:val="nil"/>
              <w:bottom w:val="single" w:sz="4" w:space="0" w:color="auto"/>
              <w:right w:val="single" w:sz="4" w:space="0" w:color="auto"/>
            </w:tcBorders>
            <w:shd w:val="clear" w:color="000000" w:fill="FFFFFF"/>
            <w:vAlign w:val="center"/>
            <w:hideMark/>
          </w:tcPr>
          <w:p w14:paraId="081726F8"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9.94</w:t>
            </w:r>
          </w:p>
        </w:tc>
        <w:tc>
          <w:tcPr>
            <w:tcW w:w="294" w:type="pct"/>
            <w:tcBorders>
              <w:top w:val="nil"/>
              <w:left w:val="nil"/>
              <w:bottom w:val="single" w:sz="4" w:space="0" w:color="auto"/>
              <w:right w:val="single" w:sz="4" w:space="0" w:color="auto"/>
            </w:tcBorders>
            <w:shd w:val="clear" w:color="000000" w:fill="FFFFFF"/>
            <w:vAlign w:val="center"/>
            <w:hideMark/>
          </w:tcPr>
          <w:p w14:paraId="7B3EA32D"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46.42</w:t>
            </w:r>
          </w:p>
        </w:tc>
        <w:tc>
          <w:tcPr>
            <w:tcW w:w="294" w:type="pct"/>
            <w:tcBorders>
              <w:top w:val="nil"/>
              <w:left w:val="nil"/>
              <w:bottom w:val="single" w:sz="4" w:space="0" w:color="auto"/>
              <w:right w:val="single" w:sz="4" w:space="0" w:color="auto"/>
            </w:tcBorders>
            <w:shd w:val="clear" w:color="000000" w:fill="FFFFFF"/>
            <w:vAlign w:val="center"/>
            <w:hideMark/>
          </w:tcPr>
          <w:p w14:paraId="2D06E032"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337.34 </w:t>
            </w:r>
          </w:p>
        </w:tc>
        <w:tc>
          <w:tcPr>
            <w:tcW w:w="294" w:type="pct"/>
            <w:tcBorders>
              <w:top w:val="nil"/>
              <w:left w:val="nil"/>
              <w:bottom w:val="single" w:sz="4" w:space="0" w:color="auto"/>
              <w:right w:val="single" w:sz="4" w:space="0" w:color="auto"/>
            </w:tcBorders>
            <w:shd w:val="clear" w:color="000000" w:fill="FFFFFF"/>
            <w:vAlign w:val="center"/>
            <w:hideMark/>
          </w:tcPr>
          <w:p w14:paraId="7BD3B8E6" w14:textId="77777777" w:rsidR="00DC6E8C" w:rsidRPr="00DC6E8C" w:rsidRDefault="00DC6E8C" w:rsidP="00DC6E8C">
            <w:pPr>
              <w:jc w:val="center"/>
              <w:rPr>
                <w:b/>
                <w:bCs/>
                <w:color w:val="000000"/>
                <w:sz w:val="15"/>
                <w:szCs w:val="15"/>
              </w:rPr>
            </w:pPr>
            <w:r w:rsidRPr="00DC6E8C">
              <w:rPr>
                <w:rFonts w:hint="eastAsia"/>
                <w:b/>
                <w:bCs/>
                <w:color w:val="000000"/>
                <w:sz w:val="15"/>
                <w:szCs w:val="15"/>
              </w:rPr>
              <w:t>9.24%</w:t>
            </w:r>
          </w:p>
        </w:tc>
      </w:tr>
      <w:tr w:rsidR="005C59F6" w:rsidRPr="00DC6E8C" w14:paraId="0EF5A83F"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56F4B97F" w14:textId="77777777" w:rsidR="00DC6E8C" w:rsidRPr="00DC6E8C" w:rsidRDefault="00DC6E8C" w:rsidP="00DC6E8C">
            <w:pPr>
              <w:jc w:val="center"/>
              <w:rPr>
                <w:color w:val="000000"/>
                <w:sz w:val="15"/>
                <w:szCs w:val="15"/>
              </w:rPr>
            </w:pPr>
            <w:r w:rsidRPr="00DC6E8C">
              <w:rPr>
                <w:rFonts w:hint="eastAsia"/>
                <w:color w:val="000000"/>
                <w:sz w:val="15"/>
                <w:szCs w:val="15"/>
              </w:rPr>
              <w:t>5.1</w:t>
            </w:r>
          </w:p>
        </w:tc>
        <w:tc>
          <w:tcPr>
            <w:tcW w:w="294" w:type="pct"/>
            <w:tcBorders>
              <w:top w:val="nil"/>
              <w:left w:val="nil"/>
              <w:bottom w:val="single" w:sz="4" w:space="0" w:color="auto"/>
              <w:right w:val="single" w:sz="4" w:space="0" w:color="auto"/>
            </w:tcBorders>
            <w:shd w:val="clear" w:color="000000" w:fill="FFFFFF"/>
            <w:vAlign w:val="center"/>
            <w:hideMark/>
          </w:tcPr>
          <w:p w14:paraId="057D1DCC" w14:textId="77777777" w:rsidR="00DC6E8C" w:rsidRPr="00DC6E8C" w:rsidRDefault="00DC6E8C" w:rsidP="00DC6E8C">
            <w:pPr>
              <w:jc w:val="center"/>
              <w:rPr>
                <w:color w:val="000000"/>
                <w:sz w:val="15"/>
                <w:szCs w:val="15"/>
              </w:rPr>
            </w:pPr>
            <w:r w:rsidRPr="00DC6E8C">
              <w:rPr>
                <w:rFonts w:hint="eastAsia"/>
                <w:color w:val="000000"/>
                <w:sz w:val="15"/>
                <w:szCs w:val="15"/>
              </w:rPr>
              <w:t>耕地占用税</w:t>
            </w:r>
          </w:p>
        </w:tc>
        <w:tc>
          <w:tcPr>
            <w:tcW w:w="294" w:type="pct"/>
            <w:tcBorders>
              <w:top w:val="nil"/>
              <w:left w:val="nil"/>
              <w:bottom w:val="single" w:sz="4" w:space="0" w:color="auto"/>
              <w:right w:val="single" w:sz="4" w:space="0" w:color="auto"/>
            </w:tcBorders>
            <w:shd w:val="clear" w:color="000000" w:fill="FFFFFF"/>
            <w:vAlign w:val="center"/>
            <w:hideMark/>
          </w:tcPr>
          <w:p w14:paraId="2BECDABA" w14:textId="77777777" w:rsidR="00DC6E8C" w:rsidRPr="00DC6E8C" w:rsidRDefault="00DC6E8C" w:rsidP="00DC6E8C">
            <w:pPr>
              <w:jc w:val="center"/>
              <w:rPr>
                <w:color w:val="000000"/>
                <w:sz w:val="15"/>
                <w:szCs w:val="15"/>
              </w:rPr>
            </w:pPr>
            <w:r w:rsidRPr="00DC6E8C">
              <w:rPr>
                <w:rFonts w:hint="eastAsia"/>
                <w:color w:val="000000"/>
                <w:sz w:val="15"/>
                <w:szCs w:val="15"/>
              </w:rPr>
              <w:t>元/亩</w:t>
            </w:r>
          </w:p>
        </w:tc>
        <w:tc>
          <w:tcPr>
            <w:tcW w:w="294" w:type="pct"/>
            <w:tcBorders>
              <w:top w:val="nil"/>
              <w:left w:val="nil"/>
              <w:bottom w:val="single" w:sz="4" w:space="0" w:color="auto"/>
              <w:right w:val="single" w:sz="4" w:space="0" w:color="auto"/>
            </w:tcBorders>
            <w:shd w:val="clear" w:color="000000" w:fill="FFFFFF"/>
            <w:vAlign w:val="center"/>
            <w:hideMark/>
          </w:tcPr>
          <w:p w14:paraId="388FCD37" w14:textId="77777777" w:rsidR="00DC6E8C" w:rsidRPr="00DC6E8C" w:rsidRDefault="00DC6E8C" w:rsidP="00DC6E8C">
            <w:pPr>
              <w:jc w:val="center"/>
              <w:rPr>
                <w:color w:val="000000"/>
                <w:sz w:val="15"/>
                <w:szCs w:val="15"/>
              </w:rPr>
            </w:pPr>
            <w:r w:rsidRPr="00DC6E8C">
              <w:rPr>
                <w:rFonts w:hint="eastAsia"/>
                <w:color w:val="000000"/>
                <w:sz w:val="15"/>
                <w:szCs w:val="15"/>
              </w:rPr>
              <w:t>20000</w:t>
            </w:r>
          </w:p>
        </w:tc>
        <w:tc>
          <w:tcPr>
            <w:tcW w:w="294" w:type="pct"/>
            <w:tcBorders>
              <w:top w:val="nil"/>
              <w:left w:val="nil"/>
              <w:bottom w:val="single" w:sz="4" w:space="0" w:color="auto"/>
              <w:right w:val="single" w:sz="4" w:space="0" w:color="auto"/>
            </w:tcBorders>
            <w:shd w:val="clear" w:color="000000" w:fill="FFFFFF"/>
            <w:vAlign w:val="center"/>
            <w:hideMark/>
          </w:tcPr>
          <w:p w14:paraId="7FC080EE" w14:textId="77777777" w:rsidR="00DC6E8C" w:rsidRPr="00DC6E8C" w:rsidRDefault="00DC6E8C" w:rsidP="00DC6E8C">
            <w:pPr>
              <w:jc w:val="center"/>
              <w:rPr>
                <w:color w:val="000000"/>
                <w:sz w:val="15"/>
                <w:szCs w:val="15"/>
              </w:rPr>
            </w:pPr>
            <w:r w:rsidRPr="00DC6E8C">
              <w:rPr>
                <w:rFonts w:hint="eastAsia"/>
                <w:color w:val="000000"/>
                <w:sz w:val="15"/>
                <w:szCs w:val="15"/>
              </w:rPr>
              <w:t>28.78</w:t>
            </w:r>
          </w:p>
        </w:tc>
        <w:tc>
          <w:tcPr>
            <w:tcW w:w="294" w:type="pct"/>
            <w:tcBorders>
              <w:top w:val="nil"/>
              <w:left w:val="nil"/>
              <w:bottom w:val="single" w:sz="4" w:space="0" w:color="auto"/>
              <w:right w:val="single" w:sz="4" w:space="0" w:color="auto"/>
            </w:tcBorders>
            <w:shd w:val="clear" w:color="000000" w:fill="FFFFFF"/>
            <w:vAlign w:val="center"/>
            <w:hideMark/>
          </w:tcPr>
          <w:p w14:paraId="171F3561" w14:textId="77777777" w:rsidR="00DC6E8C" w:rsidRPr="00DC6E8C" w:rsidRDefault="00DC6E8C" w:rsidP="00DC6E8C">
            <w:pPr>
              <w:jc w:val="center"/>
              <w:rPr>
                <w:color w:val="000000"/>
                <w:sz w:val="15"/>
                <w:szCs w:val="15"/>
              </w:rPr>
            </w:pPr>
            <w:r w:rsidRPr="00DC6E8C">
              <w:rPr>
                <w:rFonts w:hint="eastAsia"/>
                <w:color w:val="000000"/>
                <w:sz w:val="15"/>
                <w:szCs w:val="15"/>
              </w:rPr>
              <w:t>57.56</w:t>
            </w:r>
          </w:p>
        </w:tc>
        <w:tc>
          <w:tcPr>
            <w:tcW w:w="294" w:type="pct"/>
            <w:tcBorders>
              <w:top w:val="nil"/>
              <w:left w:val="nil"/>
              <w:bottom w:val="single" w:sz="4" w:space="0" w:color="auto"/>
              <w:right w:val="single" w:sz="4" w:space="0" w:color="auto"/>
            </w:tcBorders>
            <w:shd w:val="clear" w:color="000000" w:fill="FFFFFF"/>
            <w:vAlign w:val="center"/>
            <w:hideMark/>
          </w:tcPr>
          <w:p w14:paraId="234F9B17"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20000</w:t>
            </w:r>
          </w:p>
        </w:tc>
        <w:tc>
          <w:tcPr>
            <w:tcW w:w="294" w:type="pct"/>
            <w:tcBorders>
              <w:top w:val="nil"/>
              <w:left w:val="nil"/>
              <w:bottom w:val="single" w:sz="4" w:space="0" w:color="auto"/>
              <w:right w:val="single" w:sz="4" w:space="0" w:color="auto"/>
            </w:tcBorders>
            <w:shd w:val="clear" w:color="000000" w:fill="FFFFFF"/>
            <w:vAlign w:val="center"/>
            <w:hideMark/>
          </w:tcPr>
          <w:p w14:paraId="3FFD7475" w14:textId="77777777" w:rsidR="00DC6E8C" w:rsidRPr="00DC6E8C" w:rsidRDefault="00DC6E8C" w:rsidP="00DC6E8C">
            <w:pPr>
              <w:jc w:val="center"/>
              <w:rPr>
                <w:color w:val="000000"/>
                <w:sz w:val="15"/>
                <w:szCs w:val="15"/>
              </w:rPr>
            </w:pPr>
            <w:r w:rsidRPr="00DC6E8C">
              <w:rPr>
                <w:rFonts w:hint="eastAsia"/>
                <w:color w:val="000000"/>
                <w:sz w:val="15"/>
                <w:szCs w:val="15"/>
              </w:rPr>
              <w:t>12.91</w:t>
            </w:r>
          </w:p>
        </w:tc>
        <w:tc>
          <w:tcPr>
            <w:tcW w:w="294" w:type="pct"/>
            <w:tcBorders>
              <w:top w:val="nil"/>
              <w:left w:val="nil"/>
              <w:bottom w:val="single" w:sz="4" w:space="0" w:color="auto"/>
              <w:right w:val="single" w:sz="4" w:space="0" w:color="auto"/>
            </w:tcBorders>
            <w:shd w:val="clear" w:color="000000" w:fill="FFFFFF"/>
            <w:vAlign w:val="center"/>
            <w:hideMark/>
          </w:tcPr>
          <w:p w14:paraId="796981B2"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25.82</w:t>
            </w:r>
          </w:p>
        </w:tc>
        <w:tc>
          <w:tcPr>
            <w:tcW w:w="294" w:type="pct"/>
            <w:tcBorders>
              <w:top w:val="nil"/>
              <w:left w:val="nil"/>
              <w:bottom w:val="single" w:sz="4" w:space="0" w:color="auto"/>
              <w:right w:val="single" w:sz="4" w:space="0" w:color="auto"/>
            </w:tcBorders>
            <w:shd w:val="clear" w:color="000000" w:fill="FFFFFF"/>
            <w:vAlign w:val="center"/>
            <w:hideMark/>
          </w:tcPr>
          <w:p w14:paraId="5FA177A8"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20000</w:t>
            </w:r>
          </w:p>
        </w:tc>
        <w:tc>
          <w:tcPr>
            <w:tcW w:w="294" w:type="pct"/>
            <w:tcBorders>
              <w:top w:val="nil"/>
              <w:left w:val="nil"/>
              <w:bottom w:val="single" w:sz="4" w:space="0" w:color="auto"/>
              <w:right w:val="single" w:sz="4" w:space="0" w:color="auto"/>
            </w:tcBorders>
            <w:shd w:val="clear" w:color="000000" w:fill="FFFFFF"/>
            <w:vAlign w:val="center"/>
            <w:hideMark/>
          </w:tcPr>
          <w:p w14:paraId="50785ABF"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12.91</w:t>
            </w:r>
          </w:p>
        </w:tc>
        <w:tc>
          <w:tcPr>
            <w:tcW w:w="294" w:type="pct"/>
            <w:tcBorders>
              <w:top w:val="nil"/>
              <w:left w:val="nil"/>
              <w:bottom w:val="single" w:sz="4" w:space="0" w:color="auto"/>
              <w:right w:val="single" w:sz="4" w:space="0" w:color="auto"/>
            </w:tcBorders>
            <w:shd w:val="clear" w:color="000000" w:fill="FFFFFF"/>
            <w:vAlign w:val="center"/>
            <w:hideMark/>
          </w:tcPr>
          <w:p w14:paraId="343E2EC0" w14:textId="77777777" w:rsidR="00DC6E8C" w:rsidRPr="00DC6E8C" w:rsidRDefault="00DC6E8C" w:rsidP="00DC6E8C">
            <w:pPr>
              <w:jc w:val="center"/>
              <w:rPr>
                <w:color w:val="000000"/>
                <w:sz w:val="15"/>
                <w:szCs w:val="15"/>
              </w:rPr>
            </w:pPr>
            <w:r w:rsidRPr="00DC6E8C">
              <w:rPr>
                <w:rFonts w:hint="eastAsia"/>
                <w:color w:val="000000"/>
                <w:sz w:val="15"/>
                <w:szCs w:val="15"/>
              </w:rPr>
              <w:t>25.82</w:t>
            </w:r>
          </w:p>
        </w:tc>
        <w:tc>
          <w:tcPr>
            <w:tcW w:w="294" w:type="pct"/>
            <w:tcBorders>
              <w:top w:val="nil"/>
              <w:left w:val="nil"/>
              <w:bottom w:val="single" w:sz="4" w:space="0" w:color="auto"/>
              <w:right w:val="single" w:sz="4" w:space="0" w:color="auto"/>
            </w:tcBorders>
            <w:shd w:val="clear" w:color="000000" w:fill="FFFFFF"/>
            <w:vAlign w:val="center"/>
            <w:hideMark/>
          </w:tcPr>
          <w:p w14:paraId="50943BAA"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20000</w:t>
            </w:r>
          </w:p>
        </w:tc>
        <w:tc>
          <w:tcPr>
            <w:tcW w:w="294" w:type="pct"/>
            <w:tcBorders>
              <w:top w:val="nil"/>
              <w:left w:val="nil"/>
              <w:bottom w:val="single" w:sz="4" w:space="0" w:color="auto"/>
              <w:right w:val="single" w:sz="4" w:space="0" w:color="auto"/>
            </w:tcBorders>
            <w:shd w:val="clear" w:color="000000" w:fill="FFFFFF"/>
            <w:vAlign w:val="center"/>
            <w:hideMark/>
          </w:tcPr>
          <w:p w14:paraId="61C1C046" w14:textId="77777777" w:rsidR="00DC6E8C" w:rsidRPr="00DC6E8C" w:rsidRDefault="00DC6E8C" w:rsidP="00DC6E8C">
            <w:pPr>
              <w:jc w:val="center"/>
              <w:rPr>
                <w:color w:val="000000"/>
                <w:sz w:val="15"/>
                <w:szCs w:val="15"/>
              </w:rPr>
            </w:pPr>
            <w:r w:rsidRPr="00DC6E8C">
              <w:rPr>
                <w:rFonts w:hint="eastAsia"/>
                <w:color w:val="000000"/>
                <w:sz w:val="15"/>
                <w:szCs w:val="15"/>
              </w:rPr>
              <w:t>9.94</w:t>
            </w:r>
          </w:p>
        </w:tc>
        <w:tc>
          <w:tcPr>
            <w:tcW w:w="294" w:type="pct"/>
            <w:tcBorders>
              <w:top w:val="nil"/>
              <w:left w:val="nil"/>
              <w:bottom w:val="single" w:sz="4" w:space="0" w:color="auto"/>
              <w:right w:val="single" w:sz="4" w:space="0" w:color="auto"/>
            </w:tcBorders>
            <w:shd w:val="clear" w:color="000000" w:fill="FFFFFF"/>
            <w:vAlign w:val="center"/>
            <w:hideMark/>
          </w:tcPr>
          <w:p w14:paraId="60FA1D43" w14:textId="77777777" w:rsidR="00DC6E8C" w:rsidRPr="00DC6E8C" w:rsidRDefault="00DC6E8C" w:rsidP="00DC6E8C">
            <w:pPr>
              <w:jc w:val="center"/>
              <w:rPr>
                <w:color w:val="000000"/>
                <w:sz w:val="15"/>
                <w:szCs w:val="15"/>
              </w:rPr>
            </w:pPr>
            <w:r w:rsidRPr="00DC6E8C">
              <w:rPr>
                <w:rFonts w:hint="eastAsia"/>
                <w:color w:val="000000"/>
                <w:sz w:val="15"/>
                <w:szCs w:val="15"/>
              </w:rPr>
              <w:t>19.88</w:t>
            </w:r>
          </w:p>
        </w:tc>
        <w:tc>
          <w:tcPr>
            <w:tcW w:w="294" w:type="pct"/>
            <w:tcBorders>
              <w:top w:val="nil"/>
              <w:left w:val="nil"/>
              <w:bottom w:val="single" w:sz="4" w:space="0" w:color="auto"/>
              <w:right w:val="single" w:sz="4" w:space="0" w:color="auto"/>
            </w:tcBorders>
            <w:shd w:val="clear" w:color="000000" w:fill="FFFFFF"/>
            <w:vAlign w:val="center"/>
            <w:hideMark/>
          </w:tcPr>
          <w:p w14:paraId="76417964"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129.08 </w:t>
            </w:r>
          </w:p>
        </w:tc>
        <w:tc>
          <w:tcPr>
            <w:tcW w:w="294" w:type="pct"/>
            <w:tcBorders>
              <w:top w:val="nil"/>
              <w:left w:val="nil"/>
              <w:bottom w:val="single" w:sz="4" w:space="0" w:color="auto"/>
              <w:right w:val="single" w:sz="4" w:space="0" w:color="auto"/>
            </w:tcBorders>
            <w:shd w:val="clear" w:color="000000" w:fill="FFFFFF"/>
            <w:vAlign w:val="center"/>
            <w:hideMark/>
          </w:tcPr>
          <w:p w14:paraId="48DADA4D" w14:textId="77777777" w:rsidR="00DC6E8C" w:rsidRPr="00DC6E8C" w:rsidRDefault="00DC6E8C" w:rsidP="00DC6E8C">
            <w:pPr>
              <w:jc w:val="center"/>
              <w:rPr>
                <w:b/>
                <w:bCs/>
                <w:color w:val="000000"/>
                <w:sz w:val="15"/>
                <w:szCs w:val="15"/>
              </w:rPr>
            </w:pPr>
            <w:r w:rsidRPr="00DC6E8C">
              <w:rPr>
                <w:rFonts w:hint="eastAsia"/>
                <w:b/>
                <w:bCs/>
                <w:color w:val="000000"/>
                <w:sz w:val="15"/>
                <w:szCs w:val="15"/>
              </w:rPr>
              <w:t>3.54%</w:t>
            </w:r>
          </w:p>
        </w:tc>
      </w:tr>
      <w:tr w:rsidR="005C59F6" w:rsidRPr="00DC6E8C" w14:paraId="75569C81"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01443E6D" w14:textId="77777777" w:rsidR="00DC6E8C" w:rsidRPr="00DC6E8C" w:rsidRDefault="00DC6E8C" w:rsidP="00DC6E8C">
            <w:pPr>
              <w:jc w:val="center"/>
              <w:rPr>
                <w:color w:val="000000"/>
                <w:sz w:val="15"/>
                <w:szCs w:val="15"/>
              </w:rPr>
            </w:pPr>
            <w:r w:rsidRPr="00DC6E8C">
              <w:rPr>
                <w:rFonts w:hint="eastAsia"/>
                <w:color w:val="000000"/>
                <w:sz w:val="15"/>
                <w:szCs w:val="15"/>
              </w:rPr>
              <w:t>5.2</w:t>
            </w:r>
          </w:p>
        </w:tc>
        <w:tc>
          <w:tcPr>
            <w:tcW w:w="294" w:type="pct"/>
            <w:tcBorders>
              <w:top w:val="nil"/>
              <w:left w:val="nil"/>
              <w:bottom w:val="single" w:sz="4" w:space="0" w:color="auto"/>
              <w:right w:val="single" w:sz="4" w:space="0" w:color="auto"/>
            </w:tcBorders>
            <w:shd w:val="clear" w:color="000000" w:fill="FFFFFF"/>
            <w:vAlign w:val="center"/>
            <w:hideMark/>
          </w:tcPr>
          <w:p w14:paraId="321B7E4A" w14:textId="77777777" w:rsidR="00DC6E8C" w:rsidRPr="00DC6E8C" w:rsidRDefault="00DC6E8C" w:rsidP="00DC6E8C">
            <w:pPr>
              <w:jc w:val="center"/>
              <w:rPr>
                <w:color w:val="000000"/>
                <w:sz w:val="15"/>
                <w:szCs w:val="15"/>
              </w:rPr>
            </w:pPr>
            <w:r w:rsidRPr="00DC6E8C">
              <w:rPr>
                <w:rFonts w:hint="eastAsia"/>
                <w:color w:val="000000"/>
                <w:sz w:val="15"/>
                <w:szCs w:val="15"/>
              </w:rPr>
              <w:t>复垦费</w:t>
            </w:r>
          </w:p>
        </w:tc>
        <w:tc>
          <w:tcPr>
            <w:tcW w:w="294" w:type="pct"/>
            <w:tcBorders>
              <w:top w:val="nil"/>
              <w:left w:val="nil"/>
              <w:bottom w:val="single" w:sz="4" w:space="0" w:color="auto"/>
              <w:right w:val="single" w:sz="4" w:space="0" w:color="auto"/>
            </w:tcBorders>
            <w:shd w:val="clear" w:color="000000" w:fill="FFFFFF"/>
            <w:vAlign w:val="center"/>
            <w:hideMark/>
          </w:tcPr>
          <w:p w14:paraId="63C8BA8B" w14:textId="77777777" w:rsidR="00DC6E8C" w:rsidRPr="00DC6E8C" w:rsidRDefault="00DC6E8C" w:rsidP="00DC6E8C">
            <w:pPr>
              <w:jc w:val="center"/>
              <w:rPr>
                <w:color w:val="000000"/>
                <w:sz w:val="15"/>
                <w:szCs w:val="15"/>
              </w:rPr>
            </w:pPr>
            <w:r w:rsidRPr="00DC6E8C">
              <w:rPr>
                <w:rFonts w:hint="eastAsia"/>
                <w:color w:val="000000"/>
                <w:sz w:val="15"/>
                <w:szCs w:val="15"/>
              </w:rPr>
              <w:t>元/亩</w:t>
            </w:r>
          </w:p>
        </w:tc>
        <w:tc>
          <w:tcPr>
            <w:tcW w:w="294" w:type="pct"/>
            <w:tcBorders>
              <w:top w:val="nil"/>
              <w:left w:val="nil"/>
              <w:bottom w:val="single" w:sz="4" w:space="0" w:color="auto"/>
              <w:right w:val="single" w:sz="4" w:space="0" w:color="auto"/>
            </w:tcBorders>
            <w:shd w:val="clear" w:color="000000" w:fill="FFFFFF"/>
            <w:vAlign w:val="center"/>
            <w:hideMark/>
          </w:tcPr>
          <w:p w14:paraId="26A94DC9" w14:textId="77777777" w:rsidR="00DC6E8C" w:rsidRPr="00DC6E8C" w:rsidRDefault="00DC6E8C" w:rsidP="00DC6E8C">
            <w:pPr>
              <w:jc w:val="center"/>
              <w:rPr>
                <w:color w:val="000000"/>
                <w:sz w:val="15"/>
                <w:szCs w:val="15"/>
              </w:rPr>
            </w:pPr>
            <w:r w:rsidRPr="00DC6E8C">
              <w:rPr>
                <w:rFonts w:hint="eastAsia"/>
                <w:color w:val="000000"/>
                <w:sz w:val="15"/>
                <w:szCs w:val="15"/>
              </w:rPr>
              <w:t>26700</w:t>
            </w:r>
          </w:p>
        </w:tc>
        <w:tc>
          <w:tcPr>
            <w:tcW w:w="294" w:type="pct"/>
            <w:tcBorders>
              <w:top w:val="nil"/>
              <w:left w:val="nil"/>
              <w:bottom w:val="single" w:sz="4" w:space="0" w:color="auto"/>
              <w:right w:val="single" w:sz="4" w:space="0" w:color="auto"/>
            </w:tcBorders>
            <w:shd w:val="clear" w:color="000000" w:fill="FFFFFF"/>
            <w:vAlign w:val="center"/>
            <w:hideMark/>
          </w:tcPr>
          <w:p w14:paraId="4819EDBD" w14:textId="77777777" w:rsidR="00DC6E8C" w:rsidRPr="00DC6E8C" w:rsidRDefault="00DC6E8C" w:rsidP="00DC6E8C">
            <w:pPr>
              <w:jc w:val="center"/>
              <w:rPr>
                <w:color w:val="000000"/>
                <w:sz w:val="15"/>
                <w:szCs w:val="15"/>
              </w:rPr>
            </w:pPr>
            <w:r w:rsidRPr="00DC6E8C">
              <w:rPr>
                <w:rFonts w:hint="eastAsia"/>
                <w:color w:val="000000"/>
                <w:sz w:val="15"/>
                <w:szCs w:val="15"/>
              </w:rPr>
              <w:t>28.78</w:t>
            </w:r>
          </w:p>
        </w:tc>
        <w:tc>
          <w:tcPr>
            <w:tcW w:w="294" w:type="pct"/>
            <w:tcBorders>
              <w:top w:val="nil"/>
              <w:left w:val="nil"/>
              <w:bottom w:val="single" w:sz="4" w:space="0" w:color="auto"/>
              <w:right w:val="single" w:sz="4" w:space="0" w:color="auto"/>
            </w:tcBorders>
            <w:shd w:val="clear" w:color="000000" w:fill="FFFFFF"/>
            <w:vAlign w:val="center"/>
            <w:hideMark/>
          </w:tcPr>
          <w:p w14:paraId="25C23DB5" w14:textId="77777777" w:rsidR="00DC6E8C" w:rsidRPr="00DC6E8C" w:rsidRDefault="00DC6E8C" w:rsidP="00DC6E8C">
            <w:pPr>
              <w:jc w:val="center"/>
              <w:rPr>
                <w:color w:val="000000"/>
                <w:sz w:val="15"/>
                <w:szCs w:val="15"/>
              </w:rPr>
            </w:pPr>
            <w:r w:rsidRPr="00DC6E8C">
              <w:rPr>
                <w:rFonts w:hint="eastAsia"/>
                <w:color w:val="000000"/>
                <w:sz w:val="15"/>
                <w:szCs w:val="15"/>
              </w:rPr>
              <w:t>76.84</w:t>
            </w:r>
          </w:p>
        </w:tc>
        <w:tc>
          <w:tcPr>
            <w:tcW w:w="294" w:type="pct"/>
            <w:tcBorders>
              <w:top w:val="nil"/>
              <w:left w:val="nil"/>
              <w:bottom w:val="single" w:sz="4" w:space="0" w:color="auto"/>
              <w:right w:val="single" w:sz="4" w:space="0" w:color="auto"/>
            </w:tcBorders>
            <w:shd w:val="clear" w:color="000000" w:fill="FFFFFF"/>
            <w:vAlign w:val="center"/>
            <w:hideMark/>
          </w:tcPr>
          <w:p w14:paraId="27C61EA0" w14:textId="77777777" w:rsidR="00DC6E8C" w:rsidRPr="00DC6E8C" w:rsidRDefault="00DC6E8C" w:rsidP="00DC6E8C">
            <w:pPr>
              <w:jc w:val="center"/>
              <w:rPr>
                <w:color w:val="000000"/>
                <w:sz w:val="15"/>
                <w:szCs w:val="15"/>
              </w:rPr>
            </w:pPr>
            <w:r w:rsidRPr="00DC6E8C">
              <w:rPr>
                <w:rFonts w:hint="eastAsia"/>
                <w:color w:val="000000"/>
                <w:sz w:val="15"/>
                <w:szCs w:val="15"/>
              </w:rPr>
              <w:t>26700</w:t>
            </w:r>
          </w:p>
        </w:tc>
        <w:tc>
          <w:tcPr>
            <w:tcW w:w="294" w:type="pct"/>
            <w:tcBorders>
              <w:top w:val="nil"/>
              <w:left w:val="nil"/>
              <w:bottom w:val="single" w:sz="4" w:space="0" w:color="auto"/>
              <w:right w:val="single" w:sz="4" w:space="0" w:color="auto"/>
            </w:tcBorders>
            <w:shd w:val="clear" w:color="000000" w:fill="FFFFFF"/>
            <w:vAlign w:val="center"/>
            <w:hideMark/>
          </w:tcPr>
          <w:p w14:paraId="769199BE" w14:textId="77777777" w:rsidR="00DC6E8C" w:rsidRPr="00DC6E8C" w:rsidRDefault="00DC6E8C" w:rsidP="00DC6E8C">
            <w:pPr>
              <w:jc w:val="center"/>
              <w:rPr>
                <w:color w:val="000000"/>
                <w:sz w:val="15"/>
                <w:szCs w:val="15"/>
              </w:rPr>
            </w:pPr>
            <w:r w:rsidRPr="00DC6E8C">
              <w:rPr>
                <w:rFonts w:hint="eastAsia"/>
                <w:color w:val="000000"/>
                <w:sz w:val="15"/>
                <w:szCs w:val="15"/>
              </w:rPr>
              <w:t>12.91</w:t>
            </w:r>
          </w:p>
        </w:tc>
        <w:tc>
          <w:tcPr>
            <w:tcW w:w="294" w:type="pct"/>
            <w:tcBorders>
              <w:top w:val="nil"/>
              <w:left w:val="nil"/>
              <w:bottom w:val="single" w:sz="4" w:space="0" w:color="auto"/>
              <w:right w:val="single" w:sz="4" w:space="0" w:color="auto"/>
            </w:tcBorders>
            <w:shd w:val="clear" w:color="000000" w:fill="FFFFFF"/>
            <w:vAlign w:val="center"/>
            <w:hideMark/>
          </w:tcPr>
          <w:p w14:paraId="4AC40203" w14:textId="77777777" w:rsidR="00DC6E8C" w:rsidRPr="00DC6E8C" w:rsidRDefault="00DC6E8C" w:rsidP="00DC6E8C">
            <w:pPr>
              <w:jc w:val="center"/>
              <w:rPr>
                <w:color w:val="000000"/>
                <w:sz w:val="15"/>
                <w:szCs w:val="15"/>
              </w:rPr>
            </w:pPr>
            <w:r w:rsidRPr="00DC6E8C">
              <w:rPr>
                <w:rFonts w:hint="eastAsia"/>
                <w:color w:val="000000"/>
                <w:sz w:val="15"/>
                <w:szCs w:val="15"/>
              </w:rPr>
              <w:t>70.4106</w:t>
            </w:r>
          </w:p>
        </w:tc>
        <w:tc>
          <w:tcPr>
            <w:tcW w:w="294" w:type="pct"/>
            <w:tcBorders>
              <w:top w:val="nil"/>
              <w:left w:val="nil"/>
              <w:bottom w:val="single" w:sz="4" w:space="0" w:color="auto"/>
              <w:right w:val="single" w:sz="4" w:space="0" w:color="auto"/>
            </w:tcBorders>
            <w:shd w:val="clear" w:color="000000" w:fill="FFFFFF"/>
            <w:vAlign w:val="center"/>
            <w:hideMark/>
          </w:tcPr>
          <w:p w14:paraId="5C8E0DD2" w14:textId="77777777" w:rsidR="00DC6E8C" w:rsidRPr="00DC6E8C" w:rsidRDefault="00DC6E8C" w:rsidP="00DC6E8C">
            <w:pPr>
              <w:jc w:val="center"/>
              <w:rPr>
                <w:color w:val="000000"/>
                <w:sz w:val="15"/>
                <w:szCs w:val="15"/>
              </w:rPr>
            </w:pPr>
            <w:r w:rsidRPr="00DC6E8C">
              <w:rPr>
                <w:rFonts w:hint="eastAsia"/>
                <w:color w:val="000000"/>
                <w:sz w:val="15"/>
                <w:szCs w:val="15"/>
              </w:rPr>
              <w:t>26700</w:t>
            </w:r>
          </w:p>
        </w:tc>
        <w:tc>
          <w:tcPr>
            <w:tcW w:w="294" w:type="pct"/>
            <w:tcBorders>
              <w:top w:val="nil"/>
              <w:left w:val="nil"/>
              <w:bottom w:val="single" w:sz="4" w:space="0" w:color="auto"/>
              <w:right w:val="single" w:sz="4" w:space="0" w:color="auto"/>
            </w:tcBorders>
            <w:shd w:val="clear" w:color="000000" w:fill="FFFFFF"/>
            <w:vAlign w:val="center"/>
            <w:hideMark/>
          </w:tcPr>
          <w:p w14:paraId="50B51E3C"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12.91</w:t>
            </w:r>
          </w:p>
        </w:tc>
        <w:tc>
          <w:tcPr>
            <w:tcW w:w="294" w:type="pct"/>
            <w:tcBorders>
              <w:top w:val="nil"/>
              <w:left w:val="nil"/>
              <w:bottom w:val="single" w:sz="4" w:space="0" w:color="auto"/>
              <w:right w:val="single" w:sz="4" w:space="0" w:color="auto"/>
            </w:tcBorders>
            <w:shd w:val="clear" w:color="000000" w:fill="FFFFFF"/>
            <w:vAlign w:val="center"/>
            <w:hideMark/>
          </w:tcPr>
          <w:p w14:paraId="4F55C1AE" w14:textId="77777777" w:rsidR="00DC6E8C" w:rsidRPr="00DC6E8C" w:rsidRDefault="00DC6E8C" w:rsidP="00DC6E8C">
            <w:pPr>
              <w:jc w:val="center"/>
              <w:rPr>
                <w:color w:val="000000"/>
                <w:sz w:val="15"/>
                <w:szCs w:val="15"/>
              </w:rPr>
            </w:pPr>
            <w:r w:rsidRPr="00DC6E8C">
              <w:rPr>
                <w:rFonts w:hint="eastAsia"/>
                <w:color w:val="000000"/>
                <w:sz w:val="15"/>
                <w:szCs w:val="15"/>
              </w:rPr>
              <w:t>34.47</w:t>
            </w:r>
          </w:p>
        </w:tc>
        <w:tc>
          <w:tcPr>
            <w:tcW w:w="294" w:type="pct"/>
            <w:tcBorders>
              <w:top w:val="nil"/>
              <w:left w:val="nil"/>
              <w:bottom w:val="single" w:sz="4" w:space="0" w:color="auto"/>
              <w:right w:val="single" w:sz="4" w:space="0" w:color="auto"/>
            </w:tcBorders>
            <w:shd w:val="clear" w:color="000000" w:fill="FFFFFF"/>
            <w:vAlign w:val="center"/>
            <w:hideMark/>
          </w:tcPr>
          <w:p w14:paraId="27F420E8" w14:textId="77777777" w:rsidR="00DC6E8C" w:rsidRPr="00DC6E8C" w:rsidRDefault="00DC6E8C" w:rsidP="00DC6E8C">
            <w:pPr>
              <w:jc w:val="center"/>
              <w:rPr>
                <w:color w:val="000000"/>
                <w:sz w:val="15"/>
                <w:szCs w:val="15"/>
              </w:rPr>
            </w:pPr>
            <w:r w:rsidRPr="00DC6E8C">
              <w:rPr>
                <w:rFonts w:hint="eastAsia"/>
                <w:color w:val="000000"/>
                <w:sz w:val="15"/>
                <w:szCs w:val="15"/>
              </w:rPr>
              <w:t>26700</w:t>
            </w:r>
          </w:p>
        </w:tc>
        <w:tc>
          <w:tcPr>
            <w:tcW w:w="294" w:type="pct"/>
            <w:tcBorders>
              <w:top w:val="nil"/>
              <w:left w:val="nil"/>
              <w:bottom w:val="single" w:sz="4" w:space="0" w:color="auto"/>
              <w:right w:val="single" w:sz="4" w:space="0" w:color="auto"/>
            </w:tcBorders>
            <w:shd w:val="clear" w:color="000000" w:fill="FFFFFF"/>
            <w:vAlign w:val="center"/>
            <w:hideMark/>
          </w:tcPr>
          <w:p w14:paraId="5B9F1EF3" w14:textId="77777777" w:rsidR="00DC6E8C" w:rsidRPr="00DC6E8C" w:rsidRDefault="00DC6E8C" w:rsidP="00DC6E8C">
            <w:pPr>
              <w:jc w:val="center"/>
              <w:rPr>
                <w:color w:val="000000"/>
                <w:sz w:val="15"/>
                <w:szCs w:val="15"/>
              </w:rPr>
            </w:pPr>
            <w:r w:rsidRPr="00DC6E8C">
              <w:rPr>
                <w:rFonts w:hint="eastAsia"/>
                <w:color w:val="000000"/>
                <w:sz w:val="15"/>
                <w:szCs w:val="15"/>
              </w:rPr>
              <w:t>9.94</w:t>
            </w:r>
          </w:p>
        </w:tc>
        <w:tc>
          <w:tcPr>
            <w:tcW w:w="294" w:type="pct"/>
            <w:tcBorders>
              <w:top w:val="nil"/>
              <w:left w:val="nil"/>
              <w:bottom w:val="single" w:sz="4" w:space="0" w:color="auto"/>
              <w:right w:val="single" w:sz="4" w:space="0" w:color="auto"/>
            </w:tcBorders>
            <w:shd w:val="clear" w:color="000000" w:fill="FFFFFF"/>
            <w:vAlign w:val="center"/>
            <w:hideMark/>
          </w:tcPr>
          <w:p w14:paraId="027332BD" w14:textId="77777777" w:rsidR="00DC6E8C" w:rsidRPr="00DC6E8C" w:rsidRDefault="00DC6E8C" w:rsidP="00DC6E8C">
            <w:pPr>
              <w:jc w:val="center"/>
              <w:rPr>
                <w:color w:val="000000"/>
                <w:sz w:val="15"/>
                <w:szCs w:val="15"/>
              </w:rPr>
            </w:pPr>
            <w:r w:rsidRPr="00DC6E8C">
              <w:rPr>
                <w:rFonts w:hint="eastAsia"/>
                <w:color w:val="000000"/>
                <w:sz w:val="15"/>
                <w:szCs w:val="15"/>
              </w:rPr>
              <w:t>26.54</w:t>
            </w:r>
          </w:p>
        </w:tc>
        <w:tc>
          <w:tcPr>
            <w:tcW w:w="294" w:type="pct"/>
            <w:tcBorders>
              <w:top w:val="nil"/>
              <w:left w:val="nil"/>
              <w:bottom w:val="single" w:sz="4" w:space="0" w:color="auto"/>
              <w:right w:val="single" w:sz="4" w:space="0" w:color="auto"/>
            </w:tcBorders>
            <w:shd w:val="clear" w:color="000000" w:fill="FFFFFF"/>
            <w:vAlign w:val="center"/>
            <w:hideMark/>
          </w:tcPr>
          <w:p w14:paraId="186E23B3"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208.26 </w:t>
            </w:r>
          </w:p>
        </w:tc>
        <w:tc>
          <w:tcPr>
            <w:tcW w:w="294" w:type="pct"/>
            <w:tcBorders>
              <w:top w:val="nil"/>
              <w:left w:val="nil"/>
              <w:bottom w:val="single" w:sz="4" w:space="0" w:color="auto"/>
              <w:right w:val="single" w:sz="4" w:space="0" w:color="auto"/>
            </w:tcBorders>
            <w:shd w:val="clear" w:color="000000" w:fill="FFFFFF"/>
            <w:vAlign w:val="center"/>
            <w:hideMark/>
          </w:tcPr>
          <w:p w14:paraId="545C55DB" w14:textId="77777777" w:rsidR="00DC6E8C" w:rsidRPr="00DC6E8C" w:rsidRDefault="00DC6E8C" w:rsidP="00DC6E8C">
            <w:pPr>
              <w:jc w:val="center"/>
              <w:rPr>
                <w:b/>
                <w:bCs/>
                <w:color w:val="000000"/>
                <w:sz w:val="15"/>
                <w:szCs w:val="15"/>
              </w:rPr>
            </w:pPr>
            <w:r w:rsidRPr="00DC6E8C">
              <w:rPr>
                <w:rFonts w:hint="eastAsia"/>
                <w:b/>
                <w:bCs/>
                <w:color w:val="000000"/>
                <w:sz w:val="15"/>
                <w:szCs w:val="15"/>
              </w:rPr>
              <w:t>5.70%</w:t>
            </w:r>
          </w:p>
        </w:tc>
      </w:tr>
      <w:tr w:rsidR="005C59F6" w:rsidRPr="00DC6E8C" w14:paraId="54D1A2D3" w14:textId="77777777" w:rsidTr="00DC6E8C">
        <w:trPr>
          <w:trHeight w:val="326"/>
        </w:trPr>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BEFAED" w14:textId="77777777" w:rsidR="00DC6E8C" w:rsidRPr="00DC6E8C" w:rsidRDefault="00DC6E8C" w:rsidP="00DC6E8C">
            <w:pPr>
              <w:jc w:val="center"/>
              <w:rPr>
                <w:b/>
                <w:bCs/>
                <w:color w:val="000000"/>
                <w:sz w:val="15"/>
                <w:szCs w:val="15"/>
              </w:rPr>
            </w:pPr>
            <w:r w:rsidRPr="00DC6E8C">
              <w:rPr>
                <w:rFonts w:hint="eastAsia"/>
                <w:b/>
                <w:bCs/>
                <w:color w:val="000000"/>
                <w:sz w:val="15"/>
                <w:szCs w:val="15"/>
              </w:rPr>
              <w:t>6</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7AD0587" w14:textId="77777777" w:rsidR="00DC6E8C" w:rsidRPr="00DC6E8C" w:rsidRDefault="00DC6E8C" w:rsidP="00DC6E8C">
            <w:pPr>
              <w:jc w:val="center"/>
              <w:rPr>
                <w:b/>
                <w:bCs/>
                <w:color w:val="000000"/>
                <w:sz w:val="15"/>
                <w:szCs w:val="15"/>
              </w:rPr>
            </w:pPr>
            <w:r w:rsidRPr="00DC6E8C">
              <w:rPr>
                <w:rFonts w:hint="eastAsia"/>
                <w:b/>
                <w:bCs/>
                <w:color w:val="000000"/>
                <w:sz w:val="15"/>
                <w:szCs w:val="15"/>
              </w:rPr>
              <w:t>不可预见费</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B9E510" w14:textId="77777777" w:rsidR="00DC6E8C" w:rsidRPr="00DC6E8C" w:rsidRDefault="00DC6E8C" w:rsidP="00DC6E8C">
            <w:pPr>
              <w:jc w:val="center"/>
              <w:rPr>
                <w:b/>
                <w:bCs/>
                <w:color w:val="000000"/>
                <w:sz w:val="15"/>
                <w:szCs w:val="15"/>
              </w:rPr>
            </w:pPr>
            <w:r w:rsidRPr="00DC6E8C">
              <w:rPr>
                <w:rFonts w:hint="eastAsia"/>
                <w:b/>
                <w:bCs/>
                <w:color w:val="000000"/>
                <w:sz w:val="15"/>
                <w:szCs w:val="15"/>
              </w:rPr>
              <w:t>万元</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D954233" w14:textId="77777777" w:rsidR="00DC6E8C" w:rsidRPr="00DC6E8C" w:rsidRDefault="00DC6E8C" w:rsidP="00DC6E8C">
            <w:pPr>
              <w:jc w:val="center"/>
              <w:rPr>
                <w:b/>
                <w:bCs/>
                <w:color w:val="000000"/>
                <w:sz w:val="15"/>
                <w:szCs w:val="15"/>
              </w:rPr>
            </w:pPr>
            <w:r w:rsidRPr="00DC6E8C">
              <w:rPr>
                <w:rFonts w:hint="eastAsia"/>
                <w:b/>
                <w:bCs/>
                <w:color w:val="000000"/>
                <w:sz w:val="15"/>
                <w:szCs w:val="15"/>
              </w:rPr>
              <w:t>移民基本费用10%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195886" w14:textId="77777777" w:rsidR="00DC6E8C" w:rsidRPr="00DC6E8C" w:rsidRDefault="00DC6E8C" w:rsidP="00DC6E8C">
            <w:pPr>
              <w:jc w:val="center"/>
              <w:rPr>
                <w:rFonts w:ascii="Times New Roman" w:eastAsia="等线" w:hAnsi="Times New Roman"/>
                <w:b/>
                <w:bCs/>
                <w:color w:val="000000"/>
                <w:sz w:val="19"/>
                <w:szCs w:val="19"/>
              </w:rPr>
            </w:pPr>
            <w:r w:rsidRPr="00DC6E8C">
              <w:rPr>
                <w:rFonts w:ascii="Times New Roman" w:eastAsia="等线" w:hAnsi="Times New Roman"/>
                <w:b/>
                <w:bCs/>
                <w:color w:val="000000"/>
                <w:sz w:val="19"/>
                <w:szCs w:val="19"/>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165D6C9"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34.32</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AEDA926"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0.00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A7EDF42"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0.00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047D99E"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70.41</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F7458CA"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 xml:space="preserve">　</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7F27C8"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0.00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7225FACC"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78.07</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36134777"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1CA974AD"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EDDF86" w14:textId="77777777" w:rsidR="00DC6E8C" w:rsidRPr="00DC6E8C" w:rsidRDefault="00DC6E8C" w:rsidP="00DC6E8C">
            <w:pPr>
              <w:jc w:val="center"/>
              <w:rPr>
                <w:rFonts w:ascii="Times New Roman" w:eastAsia="等线" w:hAnsi="Times New Roman"/>
                <w:b/>
                <w:bCs/>
                <w:color w:val="000000"/>
                <w:sz w:val="14"/>
                <w:szCs w:val="14"/>
              </w:rPr>
            </w:pPr>
            <w:r w:rsidRPr="00DC6E8C">
              <w:rPr>
                <w:rFonts w:ascii="Times New Roman" w:eastAsia="等线" w:hAnsi="Times New Roman"/>
                <w:b/>
                <w:bCs/>
                <w:color w:val="000000"/>
                <w:sz w:val="14"/>
                <w:szCs w:val="14"/>
              </w:rPr>
              <w:t>53.80</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A4E6E1" w14:textId="77777777" w:rsidR="00DC6E8C" w:rsidRPr="00DC6E8C" w:rsidRDefault="00DC6E8C" w:rsidP="00DC6E8C">
            <w:pPr>
              <w:jc w:val="center"/>
              <w:rPr>
                <w:b/>
                <w:bCs/>
                <w:color w:val="000000"/>
                <w:sz w:val="15"/>
                <w:szCs w:val="15"/>
              </w:rPr>
            </w:pPr>
            <w:r w:rsidRPr="00DC6E8C">
              <w:rPr>
                <w:rFonts w:hint="eastAsia"/>
                <w:b/>
                <w:bCs/>
                <w:color w:val="000000"/>
                <w:sz w:val="15"/>
                <w:szCs w:val="15"/>
              </w:rPr>
              <w:t>236.61</w:t>
            </w:r>
          </w:p>
        </w:tc>
        <w:tc>
          <w:tcPr>
            <w:tcW w:w="29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43A1F5A" w14:textId="77777777" w:rsidR="00DC6E8C" w:rsidRPr="00DC6E8C" w:rsidRDefault="00DC6E8C" w:rsidP="00DC6E8C">
            <w:pPr>
              <w:jc w:val="center"/>
              <w:rPr>
                <w:b/>
                <w:bCs/>
                <w:color w:val="000000"/>
                <w:sz w:val="15"/>
                <w:szCs w:val="15"/>
              </w:rPr>
            </w:pPr>
            <w:r w:rsidRPr="00DC6E8C">
              <w:rPr>
                <w:rFonts w:hint="eastAsia"/>
                <w:b/>
                <w:bCs/>
                <w:color w:val="000000"/>
                <w:sz w:val="15"/>
                <w:szCs w:val="15"/>
              </w:rPr>
              <w:t>6.48%</w:t>
            </w:r>
          </w:p>
        </w:tc>
      </w:tr>
      <w:tr w:rsidR="00DC6E8C" w:rsidRPr="00DC6E8C" w14:paraId="1696FF92" w14:textId="77777777" w:rsidTr="001F674E">
        <w:trPr>
          <w:trHeight w:val="326"/>
        </w:trPr>
        <w:tc>
          <w:tcPr>
            <w:tcW w:w="294" w:type="pct"/>
            <w:vMerge/>
            <w:tcBorders>
              <w:top w:val="nil"/>
              <w:left w:val="single" w:sz="4" w:space="0" w:color="auto"/>
              <w:bottom w:val="single" w:sz="4" w:space="0" w:color="auto"/>
              <w:right w:val="single" w:sz="4" w:space="0" w:color="auto"/>
            </w:tcBorders>
            <w:vAlign w:val="center"/>
            <w:hideMark/>
          </w:tcPr>
          <w:p w14:paraId="09605E69"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511288E2"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4F1A1C6B"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37C1184D"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05CE1D3D" w14:textId="77777777" w:rsidR="00DC6E8C" w:rsidRPr="00DC6E8C" w:rsidRDefault="00DC6E8C" w:rsidP="00DC6E8C">
            <w:pPr>
              <w:rPr>
                <w:rFonts w:ascii="Times New Roman" w:eastAsia="等线" w:hAnsi="Times New Roman"/>
                <w:b/>
                <w:bCs/>
                <w:color w:val="000000"/>
                <w:sz w:val="19"/>
                <w:szCs w:val="19"/>
              </w:rPr>
            </w:pPr>
          </w:p>
        </w:tc>
        <w:tc>
          <w:tcPr>
            <w:tcW w:w="294" w:type="pct"/>
            <w:vMerge/>
            <w:tcBorders>
              <w:top w:val="nil"/>
              <w:left w:val="single" w:sz="4" w:space="0" w:color="auto"/>
              <w:bottom w:val="single" w:sz="4" w:space="0" w:color="auto"/>
              <w:right w:val="single" w:sz="4" w:space="0" w:color="auto"/>
            </w:tcBorders>
            <w:vAlign w:val="center"/>
            <w:hideMark/>
          </w:tcPr>
          <w:p w14:paraId="4F4469C7"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0E9ACF1D"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64083A83"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2AB9AF86"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308F6BCA"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0927027F"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38977B02"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2656D066"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6B859645"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7EE2BE43" w14:textId="77777777" w:rsidR="00DC6E8C" w:rsidRPr="00DC6E8C" w:rsidRDefault="00DC6E8C" w:rsidP="00DC6E8C">
            <w:pPr>
              <w:rPr>
                <w:rFonts w:ascii="Times New Roman" w:eastAsia="等线" w:hAnsi="Times New Roman"/>
                <w:b/>
                <w:bCs/>
                <w:color w:val="000000"/>
                <w:sz w:val="14"/>
                <w:szCs w:val="14"/>
              </w:rPr>
            </w:pPr>
          </w:p>
        </w:tc>
        <w:tc>
          <w:tcPr>
            <w:tcW w:w="294" w:type="pct"/>
            <w:vMerge/>
            <w:tcBorders>
              <w:top w:val="nil"/>
              <w:left w:val="single" w:sz="4" w:space="0" w:color="auto"/>
              <w:bottom w:val="single" w:sz="4" w:space="0" w:color="auto"/>
              <w:right w:val="single" w:sz="4" w:space="0" w:color="auto"/>
            </w:tcBorders>
            <w:vAlign w:val="center"/>
            <w:hideMark/>
          </w:tcPr>
          <w:p w14:paraId="5BAA1171" w14:textId="77777777" w:rsidR="00DC6E8C" w:rsidRPr="00DC6E8C" w:rsidRDefault="00DC6E8C" w:rsidP="00DC6E8C">
            <w:pPr>
              <w:rPr>
                <w:b/>
                <w:bCs/>
                <w:color w:val="000000"/>
                <w:sz w:val="15"/>
                <w:szCs w:val="15"/>
              </w:rPr>
            </w:pPr>
          </w:p>
        </w:tc>
        <w:tc>
          <w:tcPr>
            <w:tcW w:w="294" w:type="pct"/>
            <w:vMerge/>
            <w:tcBorders>
              <w:top w:val="nil"/>
              <w:left w:val="single" w:sz="4" w:space="0" w:color="auto"/>
              <w:bottom w:val="single" w:sz="4" w:space="0" w:color="auto"/>
              <w:right w:val="single" w:sz="4" w:space="0" w:color="auto"/>
            </w:tcBorders>
            <w:vAlign w:val="center"/>
            <w:hideMark/>
          </w:tcPr>
          <w:p w14:paraId="266BF4B1" w14:textId="77777777" w:rsidR="00DC6E8C" w:rsidRPr="00DC6E8C" w:rsidRDefault="00DC6E8C" w:rsidP="00DC6E8C">
            <w:pPr>
              <w:rPr>
                <w:b/>
                <w:bCs/>
                <w:color w:val="000000"/>
                <w:sz w:val="15"/>
                <w:szCs w:val="15"/>
              </w:rPr>
            </w:pPr>
          </w:p>
        </w:tc>
      </w:tr>
      <w:tr w:rsidR="005C59F6" w:rsidRPr="00DC6E8C" w14:paraId="3700D920"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39D752A4" w14:textId="77777777" w:rsidR="00DC6E8C" w:rsidRPr="00DC6E8C" w:rsidRDefault="00DC6E8C" w:rsidP="00DC6E8C">
            <w:pPr>
              <w:jc w:val="center"/>
              <w:rPr>
                <w:b/>
                <w:bCs/>
                <w:color w:val="000000"/>
                <w:sz w:val="15"/>
                <w:szCs w:val="15"/>
              </w:rPr>
            </w:pPr>
            <w:r w:rsidRPr="00DC6E8C">
              <w:rPr>
                <w:rFonts w:hint="eastAsia"/>
                <w:b/>
                <w:bCs/>
                <w:color w:val="000000"/>
                <w:sz w:val="15"/>
                <w:szCs w:val="15"/>
              </w:rPr>
              <w:t>7</w:t>
            </w:r>
          </w:p>
        </w:tc>
        <w:tc>
          <w:tcPr>
            <w:tcW w:w="294" w:type="pct"/>
            <w:tcBorders>
              <w:top w:val="nil"/>
              <w:left w:val="nil"/>
              <w:bottom w:val="single" w:sz="4" w:space="0" w:color="auto"/>
              <w:right w:val="single" w:sz="4" w:space="0" w:color="auto"/>
            </w:tcBorders>
            <w:shd w:val="clear" w:color="000000" w:fill="FFFFFF"/>
            <w:vAlign w:val="center"/>
            <w:hideMark/>
          </w:tcPr>
          <w:p w14:paraId="148A25D0" w14:textId="77777777" w:rsidR="00DC6E8C" w:rsidRPr="00DC6E8C" w:rsidRDefault="00DC6E8C" w:rsidP="00DC6E8C">
            <w:pPr>
              <w:jc w:val="center"/>
              <w:rPr>
                <w:b/>
                <w:bCs/>
                <w:color w:val="000000"/>
                <w:sz w:val="15"/>
                <w:szCs w:val="15"/>
              </w:rPr>
            </w:pPr>
            <w:r w:rsidRPr="00DC6E8C">
              <w:rPr>
                <w:rFonts w:hint="eastAsia"/>
                <w:b/>
                <w:bCs/>
                <w:color w:val="000000"/>
                <w:sz w:val="15"/>
                <w:szCs w:val="15"/>
              </w:rPr>
              <w:t>社会保险费</w:t>
            </w:r>
          </w:p>
        </w:tc>
        <w:tc>
          <w:tcPr>
            <w:tcW w:w="294" w:type="pct"/>
            <w:tcBorders>
              <w:top w:val="nil"/>
              <w:left w:val="nil"/>
              <w:bottom w:val="single" w:sz="4" w:space="0" w:color="auto"/>
              <w:right w:val="single" w:sz="4" w:space="0" w:color="auto"/>
            </w:tcBorders>
            <w:shd w:val="clear" w:color="000000" w:fill="FFFFFF"/>
            <w:vAlign w:val="center"/>
            <w:hideMark/>
          </w:tcPr>
          <w:p w14:paraId="12D953F0" w14:textId="77777777" w:rsidR="00DC6E8C" w:rsidRPr="00DC6E8C" w:rsidRDefault="00DC6E8C" w:rsidP="00DC6E8C">
            <w:pPr>
              <w:jc w:val="center"/>
              <w:rPr>
                <w:b/>
                <w:bCs/>
                <w:color w:val="000000"/>
                <w:sz w:val="15"/>
                <w:szCs w:val="15"/>
              </w:rPr>
            </w:pPr>
            <w:r w:rsidRPr="00DC6E8C">
              <w:rPr>
                <w:rFonts w:hint="eastAsia"/>
                <w:b/>
                <w:bCs/>
                <w:color w:val="000000"/>
                <w:sz w:val="15"/>
                <w:szCs w:val="15"/>
              </w:rPr>
              <w:t>万元</w:t>
            </w:r>
          </w:p>
        </w:tc>
        <w:tc>
          <w:tcPr>
            <w:tcW w:w="294" w:type="pct"/>
            <w:tcBorders>
              <w:top w:val="nil"/>
              <w:left w:val="nil"/>
              <w:bottom w:val="single" w:sz="4" w:space="0" w:color="auto"/>
              <w:right w:val="single" w:sz="4" w:space="0" w:color="auto"/>
            </w:tcBorders>
            <w:shd w:val="clear" w:color="000000" w:fill="FFFFFF"/>
            <w:vAlign w:val="center"/>
            <w:hideMark/>
          </w:tcPr>
          <w:p w14:paraId="3675DA95"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　</w:t>
            </w:r>
          </w:p>
        </w:tc>
        <w:tc>
          <w:tcPr>
            <w:tcW w:w="294" w:type="pct"/>
            <w:tcBorders>
              <w:top w:val="nil"/>
              <w:left w:val="nil"/>
              <w:bottom w:val="single" w:sz="4" w:space="0" w:color="auto"/>
              <w:right w:val="single" w:sz="4" w:space="0" w:color="auto"/>
            </w:tcBorders>
            <w:shd w:val="clear" w:color="000000" w:fill="FFFFFF"/>
            <w:vAlign w:val="center"/>
            <w:hideMark/>
          </w:tcPr>
          <w:p w14:paraId="624F490A" w14:textId="77777777" w:rsidR="00DC6E8C" w:rsidRPr="00DC6E8C" w:rsidRDefault="00DC6E8C" w:rsidP="00DC6E8C">
            <w:pPr>
              <w:jc w:val="center"/>
              <w:rPr>
                <w:rFonts w:ascii="Times New Roman" w:eastAsia="等线" w:hAnsi="Times New Roman"/>
                <w:color w:val="000000"/>
                <w:sz w:val="19"/>
                <w:szCs w:val="19"/>
              </w:rPr>
            </w:pPr>
            <w:r w:rsidRPr="00DC6E8C">
              <w:rPr>
                <w:rFonts w:ascii="Times New Roman" w:eastAsia="等线" w:hAnsi="Times New Roman"/>
                <w:color w:val="000000"/>
                <w:sz w:val="19"/>
                <w:szCs w:val="19"/>
              </w:rPr>
              <w:t xml:space="preserve">　</w:t>
            </w:r>
          </w:p>
        </w:tc>
        <w:tc>
          <w:tcPr>
            <w:tcW w:w="294" w:type="pct"/>
            <w:tcBorders>
              <w:top w:val="nil"/>
              <w:left w:val="nil"/>
              <w:bottom w:val="single" w:sz="4" w:space="0" w:color="auto"/>
              <w:right w:val="single" w:sz="4" w:space="0" w:color="auto"/>
            </w:tcBorders>
            <w:shd w:val="clear" w:color="000000" w:fill="FFFFFF"/>
            <w:vAlign w:val="center"/>
            <w:hideMark/>
          </w:tcPr>
          <w:p w14:paraId="16B1E658"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152.37</w:t>
            </w:r>
          </w:p>
        </w:tc>
        <w:tc>
          <w:tcPr>
            <w:tcW w:w="294" w:type="pct"/>
            <w:tcBorders>
              <w:top w:val="nil"/>
              <w:left w:val="nil"/>
              <w:bottom w:val="single" w:sz="4" w:space="0" w:color="auto"/>
              <w:right w:val="single" w:sz="4" w:space="0" w:color="auto"/>
            </w:tcBorders>
            <w:shd w:val="clear" w:color="000000" w:fill="FFFFFF"/>
            <w:vAlign w:val="center"/>
            <w:hideMark/>
          </w:tcPr>
          <w:p w14:paraId="41DE6C0D"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 xml:space="preserve">　</w:t>
            </w:r>
          </w:p>
        </w:tc>
        <w:tc>
          <w:tcPr>
            <w:tcW w:w="294" w:type="pct"/>
            <w:tcBorders>
              <w:top w:val="nil"/>
              <w:left w:val="nil"/>
              <w:bottom w:val="single" w:sz="4" w:space="0" w:color="auto"/>
              <w:right w:val="single" w:sz="4" w:space="0" w:color="auto"/>
            </w:tcBorders>
            <w:shd w:val="clear" w:color="000000" w:fill="FFFFFF"/>
            <w:vAlign w:val="center"/>
            <w:hideMark/>
          </w:tcPr>
          <w:p w14:paraId="0CE3FD67"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 xml:space="preserve">　</w:t>
            </w:r>
          </w:p>
        </w:tc>
        <w:tc>
          <w:tcPr>
            <w:tcW w:w="294" w:type="pct"/>
            <w:tcBorders>
              <w:top w:val="nil"/>
              <w:left w:val="nil"/>
              <w:bottom w:val="single" w:sz="4" w:space="0" w:color="auto"/>
              <w:right w:val="single" w:sz="4" w:space="0" w:color="auto"/>
            </w:tcBorders>
            <w:shd w:val="clear" w:color="000000" w:fill="FFFFFF"/>
            <w:vAlign w:val="center"/>
            <w:hideMark/>
          </w:tcPr>
          <w:p w14:paraId="217D0142"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165.45</w:t>
            </w:r>
          </w:p>
        </w:tc>
        <w:tc>
          <w:tcPr>
            <w:tcW w:w="294" w:type="pct"/>
            <w:tcBorders>
              <w:top w:val="nil"/>
              <w:left w:val="nil"/>
              <w:bottom w:val="single" w:sz="4" w:space="0" w:color="auto"/>
              <w:right w:val="single" w:sz="4" w:space="0" w:color="auto"/>
            </w:tcBorders>
            <w:shd w:val="clear" w:color="000000" w:fill="FFFFFF"/>
            <w:vAlign w:val="center"/>
            <w:hideMark/>
          </w:tcPr>
          <w:p w14:paraId="53A5F43A"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 xml:space="preserve">　</w:t>
            </w:r>
          </w:p>
        </w:tc>
        <w:tc>
          <w:tcPr>
            <w:tcW w:w="294" w:type="pct"/>
            <w:tcBorders>
              <w:top w:val="nil"/>
              <w:left w:val="nil"/>
              <w:bottom w:val="single" w:sz="4" w:space="0" w:color="auto"/>
              <w:right w:val="single" w:sz="4" w:space="0" w:color="auto"/>
            </w:tcBorders>
            <w:shd w:val="clear" w:color="000000" w:fill="FFFFFF"/>
            <w:vAlign w:val="center"/>
            <w:hideMark/>
          </w:tcPr>
          <w:p w14:paraId="20973834"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 xml:space="preserve">　</w:t>
            </w:r>
          </w:p>
        </w:tc>
        <w:tc>
          <w:tcPr>
            <w:tcW w:w="294" w:type="pct"/>
            <w:tcBorders>
              <w:top w:val="nil"/>
              <w:left w:val="nil"/>
              <w:bottom w:val="single" w:sz="4" w:space="0" w:color="auto"/>
              <w:right w:val="single" w:sz="4" w:space="0" w:color="auto"/>
            </w:tcBorders>
            <w:shd w:val="clear" w:color="000000" w:fill="FFFFFF"/>
            <w:vAlign w:val="center"/>
            <w:hideMark/>
          </w:tcPr>
          <w:p w14:paraId="6453E247"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203.18</w:t>
            </w:r>
          </w:p>
        </w:tc>
        <w:tc>
          <w:tcPr>
            <w:tcW w:w="294" w:type="pct"/>
            <w:tcBorders>
              <w:top w:val="nil"/>
              <w:left w:val="nil"/>
              <w:bottom w:val="single" w:sz="4" w:space="0" w:color="auto"/>
              <w:right w:val="single" w:sz="4" w:space="0" w:color="auto"/>
            </w:tcBorders>
            <w:shd w:val="clear" w:color="000000" w:fill="FFFFFF"/>
            <w:vAlign w:val="center"/>
            <w:hideMark/>
          </w:tcPr>
          <w:p w14:paraId="011CB143"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 xml:space="preserve">　</w:t>
            </w:r>
          </w:p>
        </w:tc>
        <w:tc>
          <w:tcPr>
            <w:tcW w:w="294" w:type="pct"/>
            <w:tcBorders>
              <w:top w:val="nil"/>
              <w:left w:val="nil"/>
              <w:bottom w:val="single" w:sz="4" w:space="0" w:color="auto"/>
              <w:right w:val="single" w:sz="4" w:space="0" w:color="auto"/>
            </w:tcBorders>
            <w:shd w:val="clear" w:color="000000" w:fill="FFFFFF"/>
            <w:vAlign w:val="center"/>
            <w:hideMark/>
          </w:tcPr>
          <w:p w14:paraId="44C9074B"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 xml:space="preserve">　</w:t>
            </w:r>
          </w:p>
        </w:tc>
        <w:tc>
          <w:tcPr>
            <w:tcW w:w="294" w:type="pct"/>
            <w:tcBorders>
              <w:top w:val="nil"/>
              <w:left w:val="nil"/>
              <w:bottom w:val="single" w:sz="4" w:space="0" w:color="auto"/>
              <w:right w:val="single" w:sz="4" w:space="0" w:color="auto"/>
            </w:tcBorders>
            <w:shd w:val="clear" w:color="000000" w:fill="FFFFFF"/>
            <w:vAlign w:val="center"/>
            <w:hideMark/>
          </w:tcPr>
          <w:p w14:paraId="6F29ABAD" w14:textId="77777777" w:rsidR="00DC6E8C" w:rsidRPr="00DC6E8C" w:rsidRDefault="00DC6E8C" w:rsidP="00DC6E8C">
            <w:pPr>
              <w:jc w:val="center"/>
              <w:rPr>
                <w:rFonts w:ascii="Times New Roman" w:eastAsia="等线" w:hAnsi="Times New Roman"/>
                <w:color w:val="000000"/>
                <w:sz w:val="14"/>
                <w:szCs w:val="14"/>
              </w:rPr>
            </w:pPr>
            <w:r w:rsidRPr="00DC6E8C">
              <w:rPr>
                <w:rFonts w:ascii="Times New Roman" w:eastAsia="等线" w:hAnsi="Times New Roman"/>
                <w:color w:val="000000"/>
                <w:sz w:val="14"/>
                <w:szCs w:val="14"/>
              </w:rPr>
              <w:t>0</w:t>
            </w:r>
          </w:p>
        </w:tc>
        <w:tc>
          <w:tcPr>
            <w:tcW w:w="294" w:type="pct"/>
            <w:tcBorders>
              <w:top w:val="nil"/>
              <w:left w:val="nil"/>
              <w:bottom w:val="single" w:sz="4" w:space="0" w:color="auto"/>
              <w:right w:val="single" w:sz="4" w:space="0" w:color="auto"/>
            </w:tcBorders>
            <w:shd w:val="clear" w:color="000000" w:fill="FFFFFF"/>
            <w:vAlign w:val="center"/>
            <w:hideMark/>
          </w:tcPr>
          <w:p w14:paraId="2CABF293"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521.00 </w:t>
            </w:r>
          </w:p>
        </w:tc>
        <w:tc>
          <w:tcPr>
            <w:tcW w:w="294" w:type="pct"/>
            <w:tcBorders>
              <w:top w:val="nil"/>
              <w:left w:val="nil"/>
              <w:bottom w:val="single" w:sz="4" w:space="0" w:color="auto"/>
              <w:right w:val="single" w:sz="4" w:space="0" w:color="auto"/>
            </w:tcBorders>
            <w:shd w:val="clear" w:color="000000" w:fill="FFFFFF"/>
            <w:vAlign w:val="center"/>
            <w:hideMark/>
          </w:tcPr>
          <w:p w14:paraId="5B85CC70" w14:textId="77777777" w:rsidR="00DC6E8C" w:rsidRPr="00DC6E8C" w:rsidRDefault="00DC6E8C" w:rsidP="00DC6E8C">
            <w:pPr>
              <w:jc w:val="center"/>
              <w:rPr>
                <w:b/>
                <w:bCs/>
                <w:color w:val="000000"/>
                <w:sz w:val="15"/>
                <w:szCs w:val="15"/>
              </w:rPr>
            </w:pPr>
            <w:r w:rsidRPr="00DC6E8C">
              <w:rPr>
                <w:rFonts w:hint="eastAsia"/>
                <w:b/>
                <w:bCs/>
                <w:color w:val="000000"/>
                <w:sz w:val="15"/>
                <w:szCs w:val="15"/>
              </w:rPr>
              <w:t>14.27%</w:t>
            </w:r>
          </w:p>
        </w:tc>
      </w:tr>
      <w:tr w:rsidR="005C59F6" w:rsidRPr="00DC6E8C" w14:paraId="3D55F96F" w14:textId="77777777" w:rsidTr="00DC6E8C">
        <w:trPr>
          <w:trHeight w:val="280"/>
        </w:trPr>
        <w:tc>
          <w:tcPr>
            <w:tcW w:w="294" w:type="pct"/>
            <w:tcBorders>
              <w:top w:val="nil"/>
              <w:left w:val="single" w:sz="4" w:space="0" w:color="auto"/>
              <w:bottom w:val="single" w:sz="4" w:space="0" w:color="auto"/>
              <w:right w:val="single" w:sz="4" w:space="0" w:color="auto"/>
            </w:tcBorders>
            <w:shd w:val="clear" w:color="000000" w:fill="FFFFFF"/>
            <w:vAlign w:val="center"/>
            <w:hideMark/>
          </w:tcPr>
          <w:p w14:paraId="369684CE" w14:textId="77777777" w:rsidR="00DC6E8C" w:rsidRPr="00DC6E8C" w:rsidRDefault="00DC6E8C" w:rsidP="00DC6E8C">
            <w:pPr>
              <w:jc w:val="center"/>
              <w:rPr>
                <w:b/>
                <w:bCs/>
                <w:color w:val="000000"/>
                <w:sz w:val="15"/>
                <w:szCs w:val="15"/>
              </w:rPr>
            </w:pPr>
            <w:r w:rsidRPr="00DC6E8C">
              <w:rPr>
                <w:rFonts w:hint="eastAsia"/>
                <w:b/>
                <w:bCs/>
                <w:color w:val="000000"/>
                <w:sz w:val="15"/>
                <w:szCs w:val="15"/>
              </w:rPr>
              <w:t>合计</w:t>
            </w:r>
          </w:p>
        </w:tc>
        <w:tc>
          <w:tcPr>
            <w:tcW w:w="294" w:type="pct"/>
            <w:tcBorders>
              <w:top w:val="nil"/>
              <w:left w:val="nil"/>
              <w:bottom w:val="single" w:sz="4" w:space="0" w:color="auto"/>
              <w:right w:val="single" w:sz="4" w:space="0" w:color="auto"/>
            </w:tcBorders>
            <w:shd w:val="clear" w:color="000000" w:fill="FFFFFF"/>
            <w:vAlign w:val="center"/>
            <w:hideMark/>
          </w:tcPr>
          <w:p w14:paraId="4771A70E" w14:textId="77777777" w:rsidR="00DC6E8C" w:rsidRPr="00DC6E8C" w:rsidRDefault="00DC6E8C" w:rsidP="00DC6E8C">
            <w:pPr>
              <w:jc w:val="center"/>
              <w:rPr>
                <w:b/>
                <w:bCs/>
                <w:color w:val="000000"/>
                <w:sz w:val="15"/>
                <w:szCs w:val="15"/>
              </w:rPr>
            </w:pPr>
            <w:r w:rsidRPr="00DC6E8C">
              <w:rPr>
                <w:rFonts w:hint="eastAsia"/>
                <w:b/>
                <w:bCs/>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6E22A437" w14:textId="77777777" w:rsidR="00DC6E8C" w:rsidRPr="00DC6E8C" w:rsidRDefault="00DC6E8C" w:rsidP="00DC6E8C">
            <w:pPr>
              <w:jc w:val="center"/>
              <w:rPr>
                <w:b/>
                <w:bCs/>
                <w:color w:val="000000"/>
                <w:sz w:val="15"/>
                <w:szCs w:val="15"/>
              </w:rPr>
            </w:pPr>
            <w:r w:rsidRPr="00DC6E8C">
              <w:rPr>
                <w:rFonts w:hint="eastAsia"/>
                <w:b/>
                <w:bCs/>
                <w:color w:val="000000"/>
                <w:sz w:val="15"/>
                <w:szCs w:val="15"/>
              </w:rPr>
              <w:t>万元</w:t>
            </w:r>
          </w:p>
        </w:tc>
        <w:tc>
          <w:tcPr>
            <w:tcW w:w="294" w:type="pct"/>
            <w:tcBorders>
              <w:top w:val="nil"/>
              <w:left w:val="nil"/>
              <w:bottom w:val="single" w:sz="4" w:space="0" w:color="auto"/>
              <w:right w:val="single" w:sz="4" w:space="0" w:color="auto"/>
            </w:tcBorders>
            <w:shd w:val="clear" w:color="000000" w:fill="FFFFFF"/>
            <w:vAlign w:val="center"/>
            <w:hideMark/>
          </w:tcPr>
          <w:p w14:paraId="4202D3E8" w14:textId="77777777" w:rsidR="00DC6E8C" w:rsidRPr="00DC6E8C" w:rsidRDefault="00DC6E8C" w:rsidP="00DC6E8C">
            <w:pPr>
              <w:jc w:val="center"/>
              <w:rPr>
                <w:b/>
                <w:bCs/>
                <w:color w:val="000000"/>
                <w:sz w:val="15"/>
                <w:szCs w:val="15"/>
              </w:rPr>
            </w:pPr>
            <w:r w:rsidRPr="00DC6E8C">
              <w:rPr>
                <w:rFonts w:hint="eastAsia"/>
                <w:b/>
                <w:bCs/>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018843ED" w14:textId="77777777" w:rsidR="00DC6E8C" w:rsidRPr="00DC6E8C" w:rsidRDefault="00DC6E8C" w:rsidP="00DC6E8C">
            <w:pPr>
              <w:jc w:val="center"/>
              <w:rPr>
                <w:b/>
                <w:bCs/>
                <w:color w:val="000000"/>
                <w:sz w:val="15"/>
                <w:szCs w:val="15"/>
              </w:rPr>
            </w:pPr>
            <w:r w:rsidRPr="00DC6E8C">
              <w:rPr>
                <w:rFonts w:hint="eastAsia"/>
                <w:b/>
                <w:bCs/>
                <w:color w:val="000000"/>
                <w:sz w:val="15"/>
                <w:szCs w:val="15"/>
              </w:rPr>
              <w:t>0</w:t>
            </w:r>
          </w:p>
        </w:tc>
        <w:tc>
          <w:tcPr>
            <w:tcW w:w="294" w:type="pct"/>
            <w:tcBorders>
              <w:top w:val="nil"/>
              <w:left w:val="nil"/>
              <w:bottom w:val="single" w:sz="4" w:space="0" w:color="auto"/>
              <w:right w:val="single" w:sz="4" w:space="0" w:color="auto"/>
            </w:tcBorders>
            <w:shd w:val="clear" w:color="000000" w:fill="FFFFFF"/>
            <w:vAlign w:val="center"/>
            <w:hideMark/>
          </w:tcPr>
          <w:p w14:paraId="63A28A00"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702.05 </w:t>
            </w:r>
          </w:p>
        </w:tc>
        <w:tc>
          <w:tcPr>
            <w:tcW w:w="294" w:type="pct"/>
            <w:tcBorders>
              <w:top w:val="nil"/>
              <w:left w:val="nil"/>
              <w:bottom w:val="single" w:sz="4" w:space="0" w:color="auto"/>
              <w:right w:val="single" w:sz="4" w:space="0" w:color="auto"/>
            </w:tcBorders>
            <w:shd w:val="clear" w:color="000000" w:fill="FFFFFF"/>
            <w:vAlign w:val="center"/>
            <w:hideMark/>
          </w:tcPr>
          <w:p w14:paraId="6D9516F6"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0.00 </w:t>
            </w:r>
          </w:p>
        </w:tc>
        <w:tc>
          <w:tcPr>
            <w:tcW w:w="294" w:type="pct"/>
            <w:tcBorders>
              <w:top w:val="nil"/>
              <w:left w:val="nil"/>
              <w:bottom w:val="single" w:sz="4" w:space="0" w:color="auto"/>
              <w:right w:val="single" w:sz="4" w:space="0" w:color="auto"/>
            </w:tcBorders>
            <w:shd w:val="clear" w:color="000000" w:fill="FFFFFF"/>
            <w:vAlign w:val="center"/>
            <w:hideMark/>
          </w:tcPr>
          <w:p w14:paraId="0B9ED56E"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25.82 </w:t>
            </w:r>
          </w:p>
        </w:tc>
        <w:tc>
          <w:tcPr>
            <w:tcW w:w="294" w:type="pct"/>
            <w:tcBorders>
              <w:top w:val="nil"/>
              <w:left w:val="nil"/>
              <w:bottom w:val="single" w:sz="4" w:space="0" w:color="auto"/>
              <w:right w:val="single" w:sz="4" w:space="0" w:color="auto"/>
            </w:tcBorders>
            <w:shd w:val="clear" w:color="000000" w:fill="FFFFFF"/>
            <w:vAlign w:val="center"/>
            <w:hideMark/>
          </w:tcPr>
          <w:p w14:paraId="676E8C63"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1043.24 </w:t>
            </w:r>
          </w:p>
        </w:tc>
        <w:tc>
          <w:tcPr>
            <w:tcW w:w="294" w:type="pct"/>
            <w:tcBorders>
              <w:top w:val="nil"/>
              <w:left w:val="nil"/>
              <w:bottom w:val="single" w:sz="4" w:space="0" w:color="auto"/>
              <w:right w:val="single" w:sz="4" w:space="0" w:color="auto"/>
            </w:tcBorders>
            <w:shd w:val="clear" w:color="000000" w:fill="FFFFFF"/>
            <w:vAlign w:val="center"/>
            <w:hideMark/>
          </w:tcPr>
          <w:p w14:paraId="170CB159"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　</w:t>
            </w:r>
          </w:p>
        </w:tc>
        <w:tc>
          <w:tcPr>
            <w:tcW w:w="294" w:type="pct"/>
            <w:tcBorders>
              <w:top w:val="nil"/>
              <w:left w:val="nil"/>
              <w:bottom w:val="single" w:sz="4" w:space="0" w:color="auto"/>
              <w:right w:val="single" w:sz="4" w:space="0" w:color="auto"/>
            </w:tcBorders>
            <w:shd w:val="clear" w:color="000000" w:fill="FFFFFF"/>
            <w:vAlign w:val="center"/>
            <w:hideMark/>
          </w:tcPr>
          <w:p w14:paraId="5CFC4EB7"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12.91 </w:t>
            </w:r>
          </w:p>
        </w:tc>
        <w:tc>
          <w:tcPr>
            <w:tcW w:w="294" w:type="pct"/>
            <w:tcBorders>
              <w:top w:val="nil"/>
              <w:left w:val="nil"/>
              <w:bottom w:val="single" w:sz="4" w:space="0" w:color="auto"/>
              <w:right w:val="single" w:sz="4" w:space="0" w:color="auto"/>
            </w:tcBorders>
            <w:shd w:val="clear" w:color="000000" w:fill="FFFFFF"/>
            <w:vAlign w:val="center"/>
            <w:hideMark/>
          </w:tcPr>
          <w:p w14:paraId="5664A2D6"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1208.17 </w:t>
            </w:r>
          </w:p>
        </w:tc>
        <w:tc>
          <w:tcPr>
            <w:tcW w:w="294" w:type="pct"/>
            <w:tcBorders>
              <w:top w:val="nil"/>
              <w:left w:val="nil"/>
              <w:bottom w:val="single" w:sz="4" w:space="0" w:color="auto"/>
              <w:right w:val="single" w:sz="4" w:space="0" w:color="auto"/>
            </w:tcBorders>
            <w:shd w:val="clear" w:color="000000" w:fill="FFFFFF"/>
            <w:vAlign w:val="center"/>
            <w:hideMark/>
          </w:tcPr>
          <w:p w14:paraId="6DC7DC35"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20000.00 </w:t>
            </w:r>
          </w:p>
        </w:tc>
        <w:tc>
          <w:tcPr>
            <w:tcW w:w="294" w:type="pct"/>
            <w:tcBorders>
              <w:top w:val="nil"/>
              <w:left w:val="nil"/>
              <w:bottom w:val="single" w:sz="4" w:space="0" w:color="auto"/>
              <w:right w:val="single" w:sz="4" w:space="0" w:color="auto"/>
            </w:tcBorders>
            <w:shd w:val="clear" w:color="000000" w:fill="FFFFFF"/>
            <w:vAlign w:val="center"/>
            <w:hideMark/>
          </w:tcPr>
          <w:p w14:paraId="2757CFBF"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9.94 </w:t>
            </w:r>
          </w:p>
        </w:tc>
        <w:tc>
          <w:tcPr>
            <w:tcW w:w="294" w:type="pct"/>
            <w:tcBorders>
              <w:top w:val="nil"/>
              <w:left w:val="nil"/>
              <w:bottom w:val="single" w:sz="4" w:space="0" w:color="auto"/>
              <w:right w:val="single" w:sz="4" w:space="0" w:color="auto"/>
            </w:tcBorders>
            <w:shd w:val="clear" w:color="000000" w:fill="FFFFFF"/>
            <w:vAlign w:val="center"/>
            <w:hideMark/>
          </w:tcPr>
          <w:p w14:paraId="6EC99AD7"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697.45 </w:t>
            </w:r>
          </w:p>
        </w:tc>
        <w:tc>
          <w:tcPr>
            <w:tcW w:w="294" w:type="pct"/>
            <w:tcBorders>
              <w:top w:val="nil"/>
              <w:left w:val="nil"/>
              <w:bottom w:val="single" w:sz="4" w:space="0" w:color="auto"/>
              <w:right w:val="single" w:sz="4" w:space="0" w:color="auto"/>
            </w:tcBorders>
            <w:shd w:val="clear" w:color="000000" w:fill="FFFFFF"/>
            <w:vAlign w:val="center"/>
            <w:hideMark/>
          </w:tcPr>
          <w:p w14:paraId="47461CBF" w14:textId="77777777" w:rsidR="00DC6E8C" w:rsidRPr="00DC6E8C" w:rsidRDefault="00DC6E8C" w:rsidP="00DC6E8C">
            <w:pPr>
              <w:jc w:val="center"/>
              <w:rPr>
                <w:b/>
                <w:bCs/>
                <w:color w:val="000000"/>
                <w:sz w:val="15"/>
                <w:szCs w:val="15"/>
              </w:rPr>
            </w:pPr>
            <w:r w:rsidRPr="00DC6E8C">
              <w:rPr>
                <w:rFonts w:hint="eastAsia"/>
                <w:b/>
                <w:bCs/>
                <w:color w:val="000000"/>
                <w:sz w:val="15"/>
                <w:szCs w:val="15"/>
              </w:rPr>
              <w:t xml:space="preserve">3650.92 </w:t>
            </w:r>
          </w:p>
        </w:tc>
        <w:tc>
          <w:tcPr>
            <w:tcW w:w="294" w:type="pct"/>
            <w:tcBorders>
              <w:top w:val="nil"/>
              <w:left w:val="nil"/>
              <w:bottom w:val="single" w:sz="4" w:space="0" w:color="auto"/>
              <w:right w:val="single" w:sz="4" w:space="0" w:color="auto"/>
            </w:tcBorders>
            <w:shd w:val="clear" w:color="000000" w:fill="FFFFFF"/>
            <w:vAlign w:val="center"/>
            <w:hideMark/>
          </w:tcPr>
          <w:p w14:paraId="67C9A1ED" w14:textId="77777777" w:rsidR="00DC6E8C" w:rsidRPr="00DC6E8C" w:rsidRDefault="00DC6E8C" w:rsidP="00DC6E8C">
            <w:pPr>
              <w:jc w:val="center"/>
              <w:rPr>
                <w:b/>
                <w:bCs/>
                <w:color w:val="000000"/>
                <w:sz w:val="15"/>
                <w:szCs w:val="15"/>
              </w:rPr>
            </w:pPr>
            <w:r w:rsidRPr="00DC6E8C">
              <w:rPr>
                <w:rFonts w:hint="eastAsia"/>
                <w:b/>
                <w:bCs/>
                <w:color w:val="000000"/>
                <w:sz w:val="15"/>
                <w:szCs w:val="15"/>
              </w:rPr>
              <w:t>100.00%</w:t>
            </w:r>
          </w:p>
        </w:tc>
      </w:tr>
    </w:tbl>
    <w:p w14:paraId="1591C1A0" w14:textId="77777777" w:rsidR="000B4929" w:rsidRDefault="000B4929" w:rsidP="001F674E"/>
    <w:p w14:paraId="0464B82F" w14:textId="7E9946D1" w:rsidR="006B449B" w:rsidRDefault="006B449B">
      <w:pPr>
        <w:sectPr w:rsidR="006B449B">
          <w:footerReference w:type="default" r:id="rId55"/>
          <w:pgSz w:w="16838" w:h="11906" w:orient="landscape"/>
          <w:pgMar w:top="1800" w:right="1440" w:bottom="1800" w:left="1440" w:header="851" w:footer="992" w:gutter="0"/>
          <w:cols w:space="720"/>
          <w:docGrid w:type="lines" w:linePitch="326"/>
        </w:sectPr>
      </w:pPr>
    </w:p>
    <w:p w14:paraId="60611A91" w14:textId="170E4838" w:rsidR="000F0805" w:rsidRDefault="000F0805" w:rsidP="001F674E">
      <w:pPr>
        <w:outlineLvl w:val="0"/>
      </w:pPr>
      <w:bookmarkStart w:id="2733" w:name="_Toc17538728"/>
      <w:r w:rsidRPr="0050376B">
        <w:rPr>
          <w:rFonts w:hint="eastAsia"/>
          <w:b/>
          <w:i/>
          <w:sz w:val="28"/>
          <w:szCs w:val="28"/>
        </w:rPr>
        <w:lastRenderedPageBreak/>
        <w:t>附件</w:t>
      </w:r>
      <w:r w:rsidR="008A4308">
        <w:rPr>
          <w:rFonts w:hint="eastAsia"/>
          <w:b/>
          <w:i/>
          <w:sz w:val="28"/>
          <w:szCs w:val="28"/>
        </w:rPr>
        <w:t>五</w:t>
      </w:r>
      <w:r w:rsidRPr="0050376B">
        <w:rPr>
          <w:rFonts w:hint="eastAsia"/>
          <w:b/>
          <w:i/>
          <w:sz w:val="28"/>
          <w:szCs w:val="28"/>
        </w:rPr>
        <w:t>：</w:t>
      </w:r>
      <w:r>
        <w:rPr>
          <w:rFonts w:hint="eastAsia"/>
          <w:b/>
          <w:i/>
          <w:sz w:val="28"/>
          <w:szCs w:val="28"/>
        </w:rPr>
        <w:t>失地农民养老</w:t>
      </w:r>
      <w:r w:rsidRPr="0050376B">
        <w:rPr>
          <w:rFonts w:hint="eastAsia"/>
          <w:b/>
          <w:i/>
          <w:sz w:val="28"/>
          <w:szCs w:val="28"/>
        </w:rPr>
        <w:t>保险详细预算</w:t>
      </w:r>
      <w:bookmarkEnd w:id="2733"/>
    </w:p>
    <w:tbl>
      <w:tblPr>
        <w:tblW w:w="5000" w:type="pct"/>
        <w:tblLook w:val="04A0" w:firstRow="1" w:lastRow="0" w:firstColumn="1" w:lastColumn="0" w:noHBand="0" w:noVBand="1"/>
      </w:tblPr>
      <w:tblGrid>
        <w:gridCol w:w="1271"/>
        <w:gridCol w:w="1232"/>
        <w:gridCol w:w="666"/>
        <w:gridCol w:w="769"/>
        <w:gridCol w:w="823"/>
        <w:gridCol w:w="773"/>
        <w:gridCol w:w="773"/>
        <w:gridCol w:w="773"/>
        <w:gridCol w:w="773"/>
        <w:gridCol w:w="776"/>
        <w:gridCol w:w="776"/>
        <w:gridCol w:w="778"/>
        <w:gridCol w:w="776"/>
        <w:gridCol w:w="935"/>
        <w:gridCol w:w="1027"/>
        <w:gridCol w:w="1027"/>
      </w:tblGrid>
      <w:tr w:rsidR="000F0805" w:rsidRPr="006A0C41" w14:paraId="754727EA" w14:textId="77777777" w:rsidTr="00F30674">
        <w:trPr>
          <w:trHeight w:val="312"/>
          <w:tblHeader/>
        </w:trPr>
        <w:tc>
          <w:tcPr>
            <w:tcW w:w="897" w:type="pct"/>
            <w:gridSpan w:val="2"/>
            <w:vMerge w:val="restart"/>
            <w:tcBorders>
              <w:top w:val="single" w:sz="4" w:space="0" w:color="auto"/>
              <w:left w:val="single" w:sz="4" w:space="0" w:color="auto"/>
              <w:bottom w:val="single" w:sz="4" w:space="0" w:color="auto"/>
              <w:right w:val="single" w:sz="4" w:space="0" w:color="auto"/>
              <w:tl2br w:val="single" w:sz="2" w:space="0" w:color="auto"/>
            </w:tcBorders>
            <w:shd w:val="clear" w:color="000000" w:fill="F2F2F2"/>
            <w:vAlign w:val="center"/>
            <w:hideMark/>
          </w:tcPr>
          <w:p w14:paraId="754437FE" w14:textId="77777777" w:rsidR="000F0805" w:rsidRDefault="000F0805" w:rsidP="00F30674">
            <w:pPr>
              <w:jc w:val="center"/>
              <w:rPr>
                <w:rFonts w:ascii="Arial" w:eastAsia="等线" w:hAnsi="Arial" w:cs="Arial"/>
                <w:color w:val="000000"/>
                <w:sz w:val="18"/>
                <w:szCs w:val="18"/>
              </w:rPr>
            </w:pPr>
          </w:p>
          <w:p w14:paraId="5525149E" w14:textId="77777777" w:rsidR="000F0805" w:rsidRPr="0050376B" w:rsidRDefault="000F0805" w:rsidP="00F30674">
            <w:pPr>
              <w:jc w:val="center"/>
              <w:rPr>
                <w:b/>
                <w:bCs/>
                <w:color w:val="000000"/>
                <w:sz w:val="18"/>
                <w:szCs w:val="18"/>
              </w:rPr>
            </w:pPr>
            <w:r>
              <w:rPr>
                <w:rFonts w:ascii="Arial" w:eastAsia="等线" w:hAnsi="Arial" w:cs="Arial" w:hint="eastAsia"/>
                <w:color w:val="000000"/>
                <w:sz w:val="18"/>
                <w:szCs w:val="18"/>
              </w:rPr>
              <w:t xml:space="preserve"> </w:t>
            </w:r>
            <w:r>
              <w:rPr>
                <w:rFonts w:ascii="Arial" w:eastAsia="等线" w:hAnsi="Arial" w:cs="Arial"/>
                <w:color w:val="000000"/>
                <w:sz w:val="18"/>
                <w:szCs w:val="18"/>
              </w:rPr>
              <w:t xml:space="preserve">    </w:t>
            </w:r>
            <w:r w:rsidRPr="0050376B">
              <w:rPr>
                <w:rFonts w:hint="eastAsia"/>
                <w:b/>
                <w:bCs/>
                <w:color w:val="000000"/>
                <w:sz w:val="18"/>
                <w:szCs w:val="18"/>
              </w:rPr>
              <w:t>缴费档次</w:t>
            </w:r>
          </w:p>
          <w:p w14:paraId="0A94C94B" w14:textId="77777777" w:rsidR="000F0805" w:rsidRDefault="000F0805" w:rsidP="00F30674">
            <w:pPr>
              <w:rPr>
                <w:rFonts w:ascii="Arial" w:eastAsia="等线" w:hAnsi="Arial" w:cs="Arial"/>
                <w:color w:val="000000"/>
                <w:sz w:val="18"/>
                <w:szCs w:val="18"/>
              </w:rPr>
            </w:pPr>
          </w:p>
          <w:p w14:paraId="08FAF833" w14:textId="77777777" w:rsidR="000F0805" w:rsidRPr="006A0C41" w:rsidRDefault="000F0805" w:rsidP="00F30674">
            <w:pPr>
              <w:jc w:val="center"/>
              <w:rPr>
                <w:rFonts w:ascii="Arial" w:eastAsia="等线" w:hAnsi="Arial" w:cs="Arial"/>
                <w:color w:val="000000"/>
                <w:sz w:val="18"/>
                <w:szCs w:val="18"/>
              </w:rPr>
            </w:pPr>
            <w:r w:rsidRPr="0050376B">
              <w:rPr>
                <w:rFonts w:hint="eastAsia"/>
                <w:b/>
                <w:bCs/>
                <w:color w:val="000000"/>
                <w:sz w:val="18"/>
                <w:szCs w:val="18"/>
              </w:rPr>
              <w:t xml:space="preserve">年龄　</w:t>
            </w:r>
          </w:p>
        </w:tc>
        <w:tc>
          <w:tcPr>
            <w:tcW w:w="239"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F10679D" w14:textId="77777777" w:rsidR="000F0805" w:rsidRPr="006A0C41" w:rsidRDefault="000F0805" w:rsidP="00F30674">
            <w:pPr>
              <w:jc w:val="center"/>
              <w:rPr>
                <w:b/>
                <w:bCs/>
                <w:color w:val="000000"/>
                <w:sz w:val="18"/>
                <w:szCs w:val="18"/>
              </w:rPr>
            </w:pPr>
            <w:r w:rsidRPr="006A0C41">
              <w:rPr>
                <w:rFonts w:hint="eastAsia"/>
                <w:b/>
                <w:bCs/>
                <w:color w:val="000000"/>
                <w:sz w:val="18"/>
                <w:szCs w:val="18"/>
              </w:rPr>
              <w:t>政府补贴</w:t>
            </w:r>
          </w:p>
        </w:tc>
        <w:tc>
          <w:tcPr>
            <w:tcW w:w="571" w:type="pct"/>
            <w:gridSpan w:val="2"/>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14:paraId="5363B685" w14:textId="77777777" w:rsidR="000F0805" w:rsidRPr="006A0C41" w:rsidRDefault="000F0805" w:rsidP="00F30674">
            <w:pPr>
              <w:jc w:val="center"/>
              <w:rPr>
                <w:rFonts w:ascii="Arial" w:eastAsia="等线" w:hAnsi="Arial" w:cs="Arial"/>
                <w:b/>
                <w:bCs/>
                <w:color w:val="000000"/>
                <w:sz w:val="18"/>
                <w:szCs w:val="18"/>
              </w:rPr>
            </w:pPr>
            <w:r w:rsidRPr="006A0C41">
              <w:rPr>
                <w:rFonts w:ascii="Arial" w:eastAsia="等线" w:hAnsi="Arial" w:cs="Arial"/>
                <w:b/>
                <w:bCs/>
                <w:color w:val="000000"/>
                <w:sz w:val="18"/>
                <w:szCs w:val="18"/>
              </w:rPr>
              <w:t>1</w:t>
            </w:r>
            <w:r w:rsidRPr="006A0C41">
              <w:rPr>
                <w:rFonts w:cs="Arial" w:hint="eastAsia"/>
                <w:b/>
                <w:bCs/>
                <w:color w:val="000000"/>
                <w:sz w:val="18"/>
                <w:szCs w:val="18"/>
              </w:rPr>
              <w:t>档</w:t>
            </w:r>
            <w:r w:rsidRPr="006A0C41">
              <w:rPr>
                <w:rFonts w:ascii="Arial" w:eastAsia="等线" w:hAnsi="Arial" w:cs="Arial"/>
                <w:b/>
                <w:bCs/>
                <w:color w:val="000000"/>
                <w:sz w:val="18"/>
                <w:szCs w:val="18"/>
              </w:rPr>
              <w:t>(550</w:t>
            </w:r>
            <w:r w:rsidRPr="006A0C41">
              <w:rPr>
                <w:rFonts w:cs="Arial" w:hint="eastAsia"/>
                <w:b/>
                <w:bCs/>
                <w:color w:val="000000"/>
                <w:sz w:val="18"/>
                <w:szCs w:val="18"/>
              </w:rPr>
              <w:t>元</w:t>
            </w:r>
            <w:r w:rsidRPr="006A0C41">
              <w:rPr>
                <w:rFonts w:ascii="Arial" w:eastAsia="等线" w:hAnsi="Arial" w:cs="Arial"/>
                <w:b/>
                <w:bCs/>
                <w:color w:val="000000"/>
                <w:sz w:val="18"/>
                <w:szCs w:val="18"/>
              </w:rPr>
              <w:t>/</w:t>
            </w:r>
            <w:r w:rsidRPr="006A0C41">
              <w:rPr>
                <w:rFonts w:cs="Arial" w:hint="eastAsia"/>
                <w:b/>
                <w:bCs/>
                <w:color w:val="000000"/>
                <w:sz w:val="18"/>
                <w:szCs w:val="18"/>
              </w:rPr>
              <w:t>月</w:t>
            </w:r>
            <w:r w:rsidRPr="006A0C41">
              <w:rPr>
                <w:rFonts w:ascii="Arial" w:eastAsia="等线" w:hAnsi="Arial" w:cs="Arial"/>
                <w:b/>
                <w:bCs/>
                <w:color w:val="000000"/>
                <w:sz w:val="18"/>
                <w:szCs w:val="18"/>
              </w:rPr>
              <w:t>)</w:t>
            </w:r>
          </w:p>
        </w:tc>
        <w:tc>
          <w:tcPr>
            <w:tcW w:w="554" w:type="pct"/>
            <w:gridSpan w:val="2"/>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14:paraId="335DE6E8" w14:textId="77777777" w:rsidR="000F0805" w:rsidRPr="006A0C41" w:rsidRDefault="000F0805" w:rsidP="00F30674">
            <w:pPr>
              <w:jc w:val="center"/>
              <w:rPr>
                <w:rFonts w:ascii="Arial" w:eastAsia="等线" w:hAnsi="Arial" w:cs="Arial"/>
                <w:b/>
                <w:bCs/>
                <w:color w:val="000000"/>
                <w:sz w:val="18"/>
                <w:szCs w:val="18"/>
              </w:rPr>
            </w:pPr>
            <w:r w:rsidRPr="006A0C41">
              <w:rPr>
                <w:rFonts w:ascii="Arial" w:eastAsia="等线" w:hAnsi="Arial" w:cs="Arial"/>
                <w:b/>
                <w:bCs/>
                <w:color w:val="000000"/>
                <w:sz w:val="18"/>
                <w:szCs w:val="18"/>
              </w:rPr>
              <w:t>2</w:t>
            </w:r>
            <w:r w:rsidRPr="006A0C41">
              <w:rPr>
                <w:rFonts w:cs="Arial" w:hint="eastAsia"/>
                <w:b/>
                <w:bCs/>
                <w:color w:val="000000"/>
                <w:sz w:val="18"/>
                <w:szCs w:val="18"/>
              </w:rPr>
              <w:t>档</w:t>
            </w:r>
            <w:r w:rsidRPr="006A0C41">
              <w:rPr>
                <w:rFonts w:ascii="Arial" w:eastAsia="等线" w:hAnsi="Arial" w:cs="Arial"/>
                <w:b/>
                <w:bCs/>
                <w:color w:val="000000"/>
                <w:sz w:val="18"/>
                <w:szCs w:val="18"/>
              </w:rPr>
              <w:t>(500</w:t>
            </w:r>
            <w:r w:rsidRPr="006A0C41">
              <w:rPr>
                <w:rFonts w:cs="Arial" w:hint="eastAsia"/>
                <w:b/>
                <w:bCs/>
                <w:color w:val="000000"/>
                <w:sz w:val="18"/>
                <w:szCs w:val="18"/>
              </w:rPr>
              <w:t>元</w:t>
            </w:r>
            <w:r w:rsidRPr="006A0C41">
              <w:rPr>
                <w:rFonts w:ascii="Arial" w:eastAsia="等线" w:hAnsi="Arial" w:cs="Arial"/>
                <w:b/>
                <w:bCs/>
                <w:color w:val="000000"/>
                <w:sz w:val="18"/>
                <w:szCs w:val="18"/>
              </w:rPr>
              <w:t>/</w:t>
            </w:r>
            <w:r w:rsidRPr="006A0C41">
              <w:rPr>
                <w:rFonts w:cs="Arial" w:hint="eastAsia"/>
                <w:b/>
                <w:bCs/>
                <w:color w:val="000000"/>
                <w:sz w:val="18"/>
                <w:szCs w:val="18"/>
              </w:rPr>
              <w:t>月</w:t>
            </w:r>
            <w:r w:rsidRPr="006A0C41">
              <w:rPr>
                <w:rFonts w:ascii="Arial" w:eastAsia="等线" w:hAnsi="Arial" w:cs="Arial"/>
                <w:b/>
                <w:bCs/>
                <w:color w:val="000000"/>
                <w:sz w:val="18"/>
                <w:szCs w:val="18"/>
              </w:rPr>
              <w:t>)</w:t>
            </w:r>
          </w:p>
        </w:tc>
        <w:tc>
          <w:tcPr>
            <w:tcW w:w="554" w:type="pct"/>
            <w:gridSpan w:val="2"/>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14:paraId="34701CE9" w14:textId="77777777" w:rsidR="000F0805" w:rsidRPr="006A0C41" w:rsidRDefault="000F0805" w:rsidP="00F30674">
            <w:pPr>
              <w:jc w:val="center"/>
              <w:rPr>
                <w:rFonts w:ascii="Arial" w:eastAsia="等线" w:hAnsi="Arial" w:cs="Arial"/>
                <w:b/>
                <w:bCs/>
                <w:color w:val="000000"/>
                <w:sz w:val="18"/>
                <w:szCs w:val="18"/>
              </w:rPr>
            </w:pPr>
            <w:r w:rsidRPr="006A0C41">
              <w:rPr>
                <w:rFonts w:ascii="Arial" w:eastAsia="等线" w:hAnsi="Arial" w:cs="Arial"/>
                <w:b/>
                <w:bCs/>
                <w:color w:val="000000"/>
                <w:sz w:val="18"/>
                <w:szCs w:val="18"/>
              </w:rPr>
              <w:t>3</w:t>
            </w:r>
            <w:r w:rsidRPr="006A0C41">
              <w:rPr>
                <w:rFonts w:cs="Arial" w:hint="eastAsia"/>
                <w:b/>
                <w:bCs/>
                <w:color w:val="000000"/>
                <w:sz w:val="18"/>
                <w:szCs w:val="18"/>
              </w:rPr>
              <w:t>档</w:t>
            </w:r>
            <w:r w:rsidRPr="006A0C41">
              <w:rPr>
                <w:rFonts w:ascii="Arial" w:eastAsia="等线" w:hAnsi="Arial" w:cs="Arial"/>
                <w:b/>
                <w:bCs/>
                <w:color w:val="000000"/>
                <w:sz w:val="18"/>
                <w:szCs w:val="18"/>
              </w:rPr>
              <w:t>(450</w:t>
            </w:r>
            <w:r w:rsidRPr="006A0C41">
              <w:rPr>
                <w:rFonts w:cs="Arial" w:hint="eastAsia"/>
                <w:b/>
                <w:bCs/>
                <w:color w:val="000000"/>
                <w:sz w:val="18"/>
                <w:szCs w:val="18"/>
              </w:rPr>
              <w:t>元</w:t>
            </w:r>
            <w:r w:rsidRPr="006A0C41">
              <w:rPr>
                <w:rFonts w:ascii="Arial" w:eastAsia="等线" w:hAnsi="Arial" w:cs="Arial"/>
                <w:b/>
                <w:bCs/>
                <w:color w:val="000000"/>
                <w:sz w:val="18"/>
                <w:szCs w:val="18"/>
              </w:rPr>
              <w:t>/</w:t>
            </w:r>
            <w:r w:rsidRPr="006A0C41">
              <w:rPr>
                <w:rFonts w:cs="Arial" w:hint="eastAsia"/>
                <w:b/>
                <w:bCs/>
                <w:color w:val="000000"/>
                <w:sz w:val="18"/>
                <w:szCs w:val="18"/>
              </w:rPr>
              <w:t>月</w:t>
            </w:r>
            <w:r w:rsidRPr="006A0C41">
              <w:rPr>
                <w:rFonts w:ascii="Arial" w:eastAsia="等线" w:hAnsi="Arial" w:cs="Arial"/>
                <w:b/>
                <w:bCs/>
                <w:color w:val="000000"/>
                <w:sz w:val="18"/>
                <w:szCs w:val="18"/>
              </w:rPr>
              <w:t>)</w:t>
            </w:r>
          </w:p>
        </w:tc>
        <w:tc>
          <w:tcPr>
            <w:tcW w:w="556" w:type="pct"/>
            <w:gridSpan w:val="2"/>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14:paraId="4C11ED30" w14:textId="77777777" w:rsidR="000F0805" w:rsidRPr="006A0C41" w:rsidRDefault="000F0805" w:rsidP="00F30674">
            <w:pPr>
              <w:jc w:val="center"/>
              <w:rPr>
                <w:rFonts w:ascii="Arial" w:eastAsia="等线" w:hAnsi="Arial" w:cs="Arial"/>
                <w:b/>
                <w:bCs/>
                <w:color w:val="000000"/>
                <w:sz w:val="18"/>
                <w:szCs w:val="18"/>
              </w:rPr>
            </w:pPr>
            <w:r w:rsidRPr="006A0C41">
              <w:rPr>
                <w:rFonts w:ascii="Arial" w:eastAsia="等线" w:hAnsi="Arial" w:cs="Arial"/>
                <w:b/>
                <w:bCs/>
                <w:color w:val="000000"/>
                <w:sz w:val="18"/>
                <w:szCs w:val="18"/>
              </w:rPr>
              <w:t>4</w:t>
            </w:r>
            <w:r w:rsidRPr="006A0C41">
              <w:rPr>
                <w:rFonts w:cs="Arial" w:hint="eastAsia"/>
                <w:b/>
                <w:bCs/>
                <w:color w:val="000000"/>
                <w:sz w:val="18"/>
                <w:szCs w:val="18"/>
              </w:rPr>
              <w:t>档</w:t>
            </w:r>
            <w:r w:rsidRPr="006A0C41">
              <w:rPr>
                <w:rFonts w:ascii="Arial" w:eastAsia="等线" w:hAnsi="Arial" w:cs="Arial"/>
                <w:b/>
                <w:bCs/>
                <w:color w:val="000000"/>
                <w:sz w:val="18"/>
                <w:szCs w:val="18"/>
              </w:rPr>
              <w:t>(400</w:t>
            </w:r>
            <w:r w:rsidRPr="006A0C41">
              <w:rPr>
                <w:rFonts w:cs="Arial" w:hint="eastAsia"/>
                <w:b/>
                <w:bCs/>
                <w:color w:val="000000"/>
                <w:sz w:val="18"/>
                <w:szCs w:val="18"/>
              </w:rPr>
              <w:t>元</w:t>
            </w:r>
            <w:r w:rsidRPr="006A0C41">
              <w:rPr>
                <w:rFonts w:ascii="Arial" w:eastAsia="等线" w:hAnsi="Arial" w:cs="Arial"/>
                <w:b/>
                <w:bCs/>
                <w:color w:val="000000"/>
                <w:sz w:val="18"/>
                <w:szCs w:val="18"/>
              </w:rPr>
              <w:t>/</w:t>
            </w:r>
            <w:r w:rsidRPr="006A0C41">
              <w:rPr>
                <w:rFonts w:cs="Arial" w:hint="eastAsia"/>
                <w:b/>
                <w:bCs/>
                <w:color w:val="000000"/>
                <w:sz w:val="18"/>
                <w:szCs w:val="18"/>
              </w:rPr>
              <w:t>月</w:t>
            </w:r>
            <w:r w:rsidRPr="006A0C41">
              <w:rPr>
                <w:rFonts w:ascii="Arial" w:eastAsia="等线" w:hAnsi="Arial" w:cs="Arial"/>
                <w:b/>
                <w:bCs/>
                <w:color w:val="000000"/>
                <w:sz w:val="18"/>
                <w:szCs w:val="18"/>
              </w:rPr>
              <w:t>)</w:t>
            </w:r>
          </w:p>
        </w:tc>
        <w:tc>
          <w:tcPr>
            <w:tcW w:w="55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6C51C68" w14:textId="77777777" w:rsidR="000F0805" w:rsidRPr="006A0C41" w:rsidRDefault="000F0805" w:rsidP="00F30674">
            <w:pPr>
              <w:jc w:val="center"/>
              <w:rPr>
                <w:rFonts w:ascii="Arial" w:eastAsia="等线" w:hAnsi="Arial" w:cs="Arial"/>
                <w:b/>
                <w:bCs/>
                <w:color w:val="000000"/>
                <w:sz w:val="18"/>
                <w:szCs w:val="18"/>
              </w:rPr>
            </w:pPr>
            <w:r w:rsidRPr="006A0C41">
              <w:rPr>
                <w:rFonts w:ascii="Arial" w:eastAsia="等线" w:hAnsi="Arial" w:cs="Arial"/>
                <w:b/>
                <w:bCs/>
                <w:color w:val="000000"/>
                <w:sz w:val="18"/>
                <w:szCs w:val="18"/>
              </w:rPr>
              <w:t>5</w:t>
            </w:r>
            <w:r w:rsidRPr="006A0C41">
              <w:rPr>
                <w:rFonts w:cs="Arial" w:hint="eastAsia"/>
                <w:b/>
                <w:bCs/>
                <w:color w:val="000000"/>
                <w:sz w:val="18"/>
                <w:szCs w:val="18"/>
              </w:rPr>
              <w:t>档</w:t>
            </w:r>
            <w:r w:rsidRPr="006A0C41">
              <w:rPr>
                <w:rFonts w:ascii="Arial" w:eastAsia="等线" w:hAnsi="Arial" w:cs="Arial"/>
                <w:b/>
                <w:bCs/>
                <w:color w:val="000000"/>
                <w:sz w:val="18"/>
                <w:szCs w:val="18"/>
              </w:rPr>
              <w:t>(350</w:t>
            </w:r>
            <w:r w:rsidRPr="006A0C41">
              <w:rPr>
                <w:rFonts w:cs="Arial" w:hint="eastAsia"/>
                <w:b/>
                <w:bCs/>
                <w:color w:val="000000"/>
                <w:sz w:val="18"/>
                <w:szCs w:val="18"/>
              </w:rPr>
              <w:t>元</w:t>
            </w:r>
            <w:r w:rsidRPr="006A0C41">
              <w:rPr>
                <w:rFonts w:ascii="Arial" w:eastAsia="等线" w:hAnsi="Arial" w:cs="Arial"/>
                <w:b/>
                <w:bCs/>
                <w:color w:val="000000"/>
                <w:sz w:val="18"/>
                <w:szCs w:val="18"/>
              </w:rPr>
              <w:t>/</w:t>
            </w:r>
            <w:r w:rsidRPr="006A0C41">
              <w:rPr>
                <w:rFonts w:cs="Arial" w:hint="eastAsia"/>
                <w:b/>
                <w:bCs/>
                <w:color w:val="000000"/>
                <w:sz w:val="18"/>
                <w:szCs w:val="18"/>
              </w:rPr>
              <w:t>月</w:t>
            </w:r>
            <w:r w:rsidRPr="006A0C41">
              <w:rPr>
                <w:rFonts w:ascii="Arial" w:eastAsia="等线" w:hAnsi="Arial" w:cs="Arial"/>
                <w:b/>
                <w:bCs/>
                <w:color w:val="000000"/>
                <w:sz w:val="18"/>
                <w:szCs w:val="18"/>
              </w:rPr>
              <w:t>)</w:t>
            </w:r>
          </w:p>
        </w:tc>
        <w:tc>
          <w:tcPr>
            <w:tcW w:w="33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2DFB70C" w14:textId="77777777" w:rsidR="000F0805" w:rsidRPr="006A0C41" w:rsidRDefault="000F0805" w:rsidP="00F30674">
            <w:pPr>
              <w:jc w:val="center"/>
              <w:rPr>
                <w:b/>
                <w:bCs/>
                <w:color w:val="000000"/>
                <w:sz w:val="18"/>
                <w:szCs w:val="18"/>
              </w:rPr>
            </w:pPr>
            <w:r w:rsidRPr="006A0C41">
              <w:rPr>
                <w:rFonts w:hint="eastAsia"/>
                <w:b/>
                <w:bCs/>
                <w:color w:val="000000"/>
                <w:sz w:val="18"/>
                <w:szCs w:val="18"/>
              </w:rPr>
              <w:t>缴费总人数</w:t>
            </w:r>
          </w:p>
        </w:tc>
        <w:tc>
          <w:tcPr>
            <w:tcW w:w="36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B7E051A" w14:textId="77777777" w:rsidR="000F0805" w:rsidRPr="006A0C41" w:rsidRDefault="000F0805" w:rsidP="00F30674">
            <w:pPr>
              <w:jc w:val="center"/>
              <w:rPr>
                <w:b/>
                <w:bCs/>
                <w:color w:val="000000"/>
                <w:sz w:val="18"/>
                <w:szCs w:val="18"/>
              </w:rPr>
            </w:pPr>
            <w:r w:rsidRPr="006A0C41">
              <w:rPr>
                <w:rFonts w:hint="eastAsia"/>
                <w:b/>
                <w:bCs/>
                <w:color w:val="000000"/>
                <w:sz w:val="18"/>
                <w:szCs w:val="18"/>
              </w:rPr>
              <w:t>政府总补贴</w:t>
            </w:r>
          </w:p>
        </w:tc>
        <w:tc>
          <w:tcPr>
            <w:tcW w:w="36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C9683B2" w14:textId="77777777" w:rsidR="000F0805" w:rsidRPr="006A0C41" w:rsidRDefault="000F0805" w:rsidP="00F30674">
            <w:pPr>
              <w:jc w:val="center"/>
              <w:rPr>
                <w:b/>
                <w:bCs/>
                <w:color w:val="000000"/>
                <w:sz w:val="18"/>
                <w:szCs w:val="18"/>
              </w:rPr>
            </w:pPr>
            <w:r w:rsidRPr="006A0C41">
              <w:rPr>
                <w:rFonts w:hint="eastAsia"/>
                <w:b/>
                <w:bCs/>
                <w:color w:val="000000"/>
                <w:sz w:val="18"/>
                <w:szCs w:val="18"/>
              </w:rPr>
              <w:t>预期收益</w:t>
            </w:r>
          </w:p>
        </w:tc>
      </w:tr>
      <w:tr w:rsidR="000F0805" w:rsidRPr="006A0C41" w14:paraId="41F64D92" w14:textId="77777777" w:rsidTr="00F30674">
        <w:trPr>
          <w:trHeight w:val="312"/>
          <w:tblHeader/>
        </w:trPr>
        <w:tc>
          <w:tcPr>
            <w:tcW w:w="897" w:type="pct"/>
            <w:gridSpan w:val="2"/>
            <w:vMerge/>
            <w:tcBorders>
              <w:top w:val="single" w:sz="4" w:space="0" w:color="auto"/>
              <w:left w:val="single" w:sz="4" w:space="0" w:color="auto"/>
              <w:bottom w:val="single" w:sz="4" w:space="0" w:color="auto"/>
              <w:right w:val="single" w:sz="4" w:space="0" w:color="auto"/>
              <w:tl2br w:val="single" w:sz="2" w:space="0" w:color="auto"/>
            </w:tcBorders>
            <w:vAlign w:val="center"/>
            <w:hideMark/>
          </w:tcPr>
          <w:p w14:paraId="45D33D8F" w14:textId="77777777" w:rsidR="000F0805" w:rsidRPr="006A0C41" w:rsidRDefault="000F0805" w:rsidP="00F30674">
            <w:pPr>
              <w:rPr>
                <w:rFonts w:ascii="Arial" w:eastAsia="等线" w:hAnsi="Arial" w:cs="Arial"/>
                <w:color w:val="000000"/>
                <w:sz w:val="18"/>
                <w:szCs w:val="18"/>
              </w:rPr>
            </w:pPr>
          </w:p>
        </w:tc>
        <w:tc>
          <w:tcPr>
            <w:tcW w:w="239" w:type="pct"/>
            <w:vMerge/>
            <w:tcBorders>
              <w:top w:val="single" w:sz="4" w:space="0" w:color="auto"/>
              <w:left w:val="single" w:sz="4" w:space="0" w:color="auto"/>
              <w:bottom w:val="single" w:sz="4" w:space="0" w:color="000000"/>
              <w:right w:val="single" w:sz="4" w:space="0" w:color="auto"/>
            </w:tcBorders>
            <w:vAlign w:val="center"/>
            <w:hideMark/>
          </w:tcPr>
          <w:p w14:paraId="53ED7309" w14:textId="77777777" w:rsidR="000F0805" w:rsidRPr="006A0C41" w:rsidRDefault="000F0805" w:rsidP="00F30674">
            <w:pPr>
              <w:rPr>
                <w:b/>
                <w:bCs/>
                <w:color w:val="000000"/>
                <w:sz w:val="18"/>
                <w:szCs w:val="18"/>
              </w:rPr>
            </w:pPr>
          </w:p>
        </w:tc>
        <w:tc>
          <w:tcPr>
            <w:tcW w:w="571" w:type="pct"/>
            <w:gridSpan w:val="2"/>
            <w:vMerge/>
            <w:tcBorders>
              <w:top w:val="single" w:sz="4" w:space="0" w:color="auto"/>
              <w:left w:val="single" w:sz="4" w:space="0" w:color="auto"/>
              <w:bottom w:val="single" w:sz="4" w:space="0" w:color="000000"/>
              <w:right w:val="single" w:sz="4" w:space="0" w:color="000000"/>
            </w:tcBorders>
            <w:vAlign w:val="center"/>
            <w:hideMark/>
          </w:tcPr>
          <w:p w14:paraId="5763032C" w14:textId="77777777" w:rsidR="000F0805" w:rsidRPr="006A0C41" w:rsidRDefault="000F0805" w:rsidP="00F30674">
            <w:pPr>
              <w:rPr>
                <w:rFonts w:ascii="Arial" w:eastAsia="等线" w:hAnsi="Arial" w:cs="Arial"/>
                <w:b/>
                <w:bCs/>
                <w:color w:val="000000"/>
                <w:sz w:val="18"/>
                <w:szCs w:val="18"/>
              </w:rPr>
            </w:pPr>
          </w:p>
        </w:tc>
        <w:tc>
          <w:tcPr>
            <w:tcW w:w="554" w:type="pct"/>
            <w:gridSpan w:val="2"/>
            <w:vMerge/>
            <w:tcBorders>
              <w:top w:val="single" w:sz="4" w:space="0" w:color="auto"/>
              <w:left w:val="single" w:sz="4" w:space="0" w:color="auto"/>
              <w:bottom w:val="single" w:sz="4" w:space="0" w:color="000000"/>
              <w:right w:val="single" w:sz="4" w:space="0" w:color="000000"/>
            </w:tcBorders>
            <w:vAlign w:val="center"/>
            <w:hideMark/>
          </w:tcPr>
          <w:p w14:paraId="0C7DA633" w14:textId="77777777" w:rsidR="000F0805" w:rsidRPr="006A0C41" w:rsidRDefault="000F0805" w:rsidP="00F30674">
            <w:pPr>
              <w:rPr>
                <w:rFonts w:ascii="Arial" w:eastAsia="等线" w:hAnsi="Arial" w:cs="Arial"/>
                <w:b/>
                <w:bCs/>
                <w:color w:val="000000"/>
                <w:sz w:val="18"/>
                <w:szCs w:val="18"/>
              </w:rPr>
            </w:pPr>
          </w:p>
        </w:tc>
        <w:tc>
          <w:tcPr>
            <w:tcW w:w="554" w:type="pct"/>
            <w:gridSpan w:val="2"/>
            <w:vMerge/>
            <w:tcBorders>
              <w:top w:val="single" w:sz="4" w:space="0" w:color="auto"/>
              <w:left w:val="single" w:sz="4" w:space="0" w:color="auto"/>
              <w:bottom w:val="single" w:sz="4" w:space="0" w:color="000000"/>
              <w:right w:val="single" w:sz="4" w:space="0" w:color="000000"/>
            </w:tcBorders>
            <w:vAlign w:val="center"/>
            <w:hideMark/>
          </w:tcPr>
          <w:p w14:paraId="4B5DA5A1" w14:textId="77777777" w:rsidR="000F0805" w:rsidRPr="006A0C41" w:rsidRDefault="000F0805" w:rsidP="00F30674">
            <w:pPr>
              <w:rPr>
                <w:rFonts w:ascii="Arial" w:eastAsia="等线" w:hAnsi="Arial" w:cs="Arial"/>
                <w:b/>
                <w:bCs/>
                <w:color w:val="000000"/>
                <w:sz w:val="18"/>
                <w:szCs w:val="18"/>
              </w:rPr>
            </w:pPr>
          </w:p>
        </w:tc>
        <w:tc>
          <w:tcPr>
            <w:tcW w:w="556" w:type="pct"/>
            <w:gridSpan w:val="2"/>
            <w:vMerge/>
            <w:tcBorders>
              <w:top w:val="single" w:sz="4" w:space="0" w:color="auto"/>
              <w:left w:val="single" w:sz="4" w:space="0" w:color="auto"/>
              <w:bottom w:val="single" w:sz="4" w:space="0" w:color="000000"/>
              <w:right w:val="single" w:sz="4" w:space="0" w:color="000000"/>
            </w:tcBorders>
            <w:vAlign w:val="center"/>
            <w:hideMark/>
          </w:tcPr>
          <w:p w14:paraId="62A7E6AE" w14:textId="77777777" w:rsidR="000F0805" w:rsidRPr="006A0C41" w:rsidRDefault="000F0805" w:rsidP="00F30674">
            <w:pPr>
              <w:rPr>
                <w:rFonts w:ascii="Arial" w:eastAsia="等线" w:hAnsi="Arial" w:cs="Arial"/>
                <w:b/>
                <w:bCs/>
                <w:color w:val="000000"/>
                <w:sz w:val="18"/>
                <w:szCs w:val="18"/>
              </w:rPr>
            </w:pPr>
          </w:p>
        </w:tc>
        <w:tc>
          <w:tcPr>
            <w:tcW w:w="557" w:type="pct"/>
            <w:gridSpan w:val="2"/>
            <w:vMerge/>
            <w:tcBorders>
              <w:top w:val="single" w:sz="4" w:space="0" w:color="auto"/>
              <w:left w:val="single" w:sz="4" w:space="0" w:color="auto"/>
              <w:bottom w:val="single" w:sz="4" w:space="0" w:color="auto"/>
              <w:right w:val="single" w:sz="4" w:space="0" w:color="auto"/>
            </w:tcBorders>
            <w:vAlign w:val="center"/>
            <w:hideMark/>
          </w:tcPr>
          <w:p w14:paraId="5E498F34" w14:textId="77777777" w:rsidR="000F0805" w:rsidRPr="006A0C41" w:rsidRDefault="000F0805" w:rsidP="00F30674">
            <w:pPr>
              <w:rPr>
                <w:rFonts w:ascii="Arial" w:eastAsia="等线" w:hAnsi="Arial" w:cs="Arial"/>
                <w:b/>
                <w:bCs/>
                <w:color w:val="000000"/>
                <w:sz w:val="18"/>
                <w:szCs w:val="18"/>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4707B09B" w14:textId="77777777" w:rsidR="000F0805" w:rsidRPr="006A0C41" w:rsidRDefault="000F0805" w:rsidP="00F30674">
            <w:pPr>
              <w:rPr>
                <w:b/>
                <w:bCs/>
                <w:color w:val="000000"/>
                <w:sz w:val="18"/>
                <w:szCs w:val="18"/>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0D0F07AC" w14:textId="77777777" w:rsidR="000F0805" w:rsidRPr="006A0C41" w:rsidRDefault="000F0805" w:rsidP="00F30674">
            <w:pPr>
              <w:rPr>
                <w:b/>
                <w:bCs/>
                <w:color w:val="000000"/>
                <w:sz w:val="18"/>
                <w:szCs w:val="18"/>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14A61167" w14:textId="77777777" w:rsidR="000F0805" w:rsidRPr="006A0C41" w:rsidRDefault="000F0805" w:rsidP="00F30674">
            <w:pPr>
              <w:rPr>
                <w:b/>
                <w:bCs/>
                <w:color w:val="000000"/>
                <w:sz w:val="18"/>
                <w:szCs w:val="18"/>
              </w:rPr>
            </w:pPr>
          </w:p>
        </w:tc>
      </w:tr>
      <w:tr w:rsidR="000F0805" w:rsidRPr="006A0C41" w14:paraId="5C48FD9B" w14:textId="77777777" w:rsidTr="00F30674">
        <w:trPr>
          <w:trHeight w:val="312"/>
          <w:tblHeader/>
        </w:trPr>
        <w:tc>
          <w:tcPr>
            <w:tcW w:w="897" w:type="pct"/>
            <w:gridSpan w:val="2"/>
            <w:vMerge/>
            <w:tcBorders>
              <w:top w:val="single" w:sz="4" w:space="0" w:color="auto"/>
              <w:left w:val="single" w:sz="4" w:space="0" w:color="auto"/>
              <w:bottom w:val="single" w:sz="4" w:space="0" w:color="auto"/>
              <w:right w:val="single" w:sz="4" w:space="0" w:color="auto"/>
              <w:tl2br w:val="single" w:sz="2" w:space="0" w:color="auto"/>
            </w:tcBorders>
            <w:vAlign w:val="center"/>
            <w:hideMark/>
          </w:tcPr>
          <w:p w14:paraId="210AB9E0" w14:textId="77777777" w:rsidR="000F0805" w:rsidRPr="006A0C41" w:rsidRDefault="000F0805" w:rsidP="00F30674">
            <w:pPr>
              <w:rPr>
                <w:rFonts w:ascii="Arial" w:eastAsia="等线" w:hAnsi="Arial" w:cs="Arial"/>
                <w:color w:val="000000"/>
                <w:sz w:val="18"/>
                <w:szCs w:val="18"/>
              </w:rPr>
            </w:pPr>
          </w:p>
        </w:tc>
        <w:tc>
          <w:tcPr>
            <w:tcW w:w="239" w:type="pct"/>
            <w:vMerge/>
            <w:tcBorders>
              <w:top w:val="single" w:sz="4" w:space="0" w:color="auto"/>
              <w:left w:val="single" w:sz="4" w:space="0" w:color="auto"/>
              <w:bottom w:val="single" w:sz="4" w:space="0" w:color="000000"/>
              <w:right w:val="single" w:sz="4" w:space="0" w:color="auto"/>
            </w:tcBorders>
            <w:vAlign w:val="center"/>
            <w:hideMark/>
          </w:tcPr>
          <w:p w14:paraId="33898611" w14:textId="77777777" w:rsidR="000F0805" w:rsidRPr="006A0C41" w:rsidRDefault="000F0805" w:rsidP="00F30674">
            <w:pPr>
              <w:rPr>
                <w:b/>
                <w:bCs/>
                <w:color w:val="000000"/>
                <w:sz w:val="18"/>
                <w:szCs w:val="18"/>
              </w:rPr>
            </w:pPr>
          </w:p>
        </w:tc>
        <w:tc>
          <w:tcPr>
            <w:tcW w:w="276"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3DE8FCCA" w14:textId="77777777" w:rsidR="000F0805" w:rsidRPr="006A0C41" w:rsidRDefault="000F0805" w:rsidP="00F30674">
            <w:pPr>
              <w:jc w:val="center"/>
              <w:rPr>
                <w:b/>
                <w:bCs/>
                <w:color w:val="000000"/>
                <w:sz w:val="18"/>
                <w:szCs w:val="18"/>
              </w:rPr>
            </w:pPr>
            <w:r w:rsidRPr="006A0C41">
              <w:rPr>
                <w:rFonts w:hint="eastAsia"/>
                <w:b/>
                <w:bCs/>
                <w:color w:val="000000"/>
                <w:sz w:val="18"/>
                <w:szCs w:val="18"/>
              </w:rPr>
              <w:t>缴费总额</w:t>
            </w:r>
          </w:p>
        </w:tc>
        <w:tc>
          <w:tcPr>
            <w:tcW w:w="295"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2E369738" w14:textId="77777777" w:rsidR="000F0805" w:rsidRPr="006A0C41" w:rsidRDefault="000F0805" w:rsidP="00F30674">
            <w:pPr>
              <w:jc w:val="center"/>
              <w:rPr>
                <w:b/>
                <w:bCs/>
                <w:color w:val="000000"/>
                <w:sz w:val="18"/>
                <w:szCs w:val="18"/>
              </w:rPr>
            </w:pPr>
            <w:r w:rsidRPr="006A0C41">
              <w:rPr>
                <w:rFonts w:hint="eastAsia"/>
                <w:b/>
                <w:bCs/>
                <w:color w:val="000000"/>
                <w:sz w:val="18"/>
                <w:szCs w:val="18"/>
              </w:rPr>
              <w:t>缴费人数</w:t>
            </w:r>
          </w:p>
        </w:tc>
        <w:tc>
          <w:tcPr>
            <w:tcW w:w="277"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7F53FDE8" w14:textId="77777777" w:rsidR="000F0805" w:rsidRPr="006A0C41" w:rsidRDefault="000F0805" w:rsidP="00F30674">
            <w:pPr>
              <w:jc w:val="center"/>
              <w:rPr>
                <w:b/>
                <w:bCs/>
                <w:color w:val="000000"/>
                <w:sz w:val="18"/>
                <w:szCs w:val="18"/>
              </w:rPr>
            </w:pPr>
            <w:r w:rsidRPr="006A0C41">
              <w:rPr>
                <w:rFonts w:hint="eastAsia"/>
                <w:b/>
                <w:bCs/>
                <w:color w:val="000000"/>
                <w:sz w:val="18"/>
                <w:szCs w:val="18"/>
              </w:rPr>
              <w:t>缴费总额</w:t>
            </w:r>
          </w:p>
        </w:tc>
        <w:tc>
          <w:tcPr>
            <w:tcW w:w="277"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5440A0D2" w14:textId="77777777" w:rsidR="000F0805" w:rsidRPr="006A0C41" w:rsidRDefault="000F0805" w:rsidP="00F30674">
            <w:pPr>
              <w:jc w:val="center"/>
              <w:rPr>
                <w:b/>
                <w:bCs/>
                <w:color w:val="000000"/>
                <w:sz w:val="18"/>
                <w:szCs w:val="18"/>
              </w:rPr>
            </w:pPr>
            <w:r w:rsidRPr="006A0C41">
              <w:rPr>
                <w:rFonts w:hint="eastAsia"/>
                <w:b/>
                <w:bCs/>
                <w:color w:val="000000"/>
                <w:sz w:val="18"/>
                <w:szCs w:val="18"/>
              </w:rPr>
              <w:t>缴费人数</w:t>
            </w:r>
          </w:p>
        </w:tc>
        <w:tc>
          <w:tcPr>
            <w:tcW w:w="277"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4E6675B9" w14:textId="77777777" w:rsidR="000F0805" w:rsidRPr="006A0C41" w:rsidRDefault="000F0805" w:rsidP="00F30674">
            <w:pPr>
              <w:jc w:val="center"/>
              <w:rPr>
                <w:b/>
                <w:bCs/>
                <w:color w:val="000000"/>
                <w:sz w:val="18"/>
                <w:szCs w:val="18"/>
              </w:rPr>
            </w:pPr>
            <w:r w:rsidRPr="006A0C41">
              <w:rPr>
                <w:rFonts w:hint="eastAsia"/>
                <w:b/>
                <w:bCs/>
                <w:color w:val="000000"/>
                <w:sz w:val="18"/>
                <w:szCs w:val="18"/>
              </w:rPr>
              <w:t>缴费总额</w:t>
            </w:r>
          </w:p>
        </w:tc>
        <w:tc>
          <w:tcPr>
            <w:tcW w:w="277"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4BBF2774" w14:textId="77777777" w:rsidR="000F0805" w:rsidRPr="006A0C41" w:rsidRDefault="000F0805" w:rsidP="00F30674">
            <w:pPr>
              <w:jc w:val="center"/>
              <w:rPr>
                <w:b/>
                <w:bCs/>
                <w:color w:val="000000"/>
                <w:sz w:val="18"/>
                <w:szCs w:val="18"/>
              </w:rPr>
            </w:pPr>
            <w:r w:rsidRPr="006A0C41">
              <w:rPr>
                <w:rFonts w:hint="eastAsia"/>
                <w:b/>
                <w:bCs/>
                <w:color w:val="000000"/>
                <w:sz w:val="18"/>
                <w:szCs w:val="18"/>
              </w:rPr>
              <w:t>缴费人数</w:t>
            </w:r>
          </w:p>
        </w:tc>
        <w:tc>
          <w:tcPr>
            <w:tcW w:w="278"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7F596088" w14:textId="77777777" w:rsidR="000F0805" w:rsidRPr="006A0C41" w:rsidRDefault="000F0805" w:rsidP="00F30674">
            <w:pPr>
              <w:jc w:val="center"/>
              <w:rPr>
                <w:b/>
                <w:bCs/>
                <w:color w:val="000000"/>
                <w:sz w:val="18"/>
                <w:szCs w:val="18"/>
              </w:rPr>
            </w:pPr>
            <w:r w:rsidRPr="006A0C41">
              <w:rPr>
                <w:rFonts w:hint="eastAsia"/>
                <w:b/>
                <w:bCs/>
                <w:color w:val="000000"/>
                <w:sz w:val="18"/>
                <w:szCs w:val="18"/>
              </w:rPr>
              <w:t>缴费总额</w:t>
            </w:r>
          </w:p>
        </w:tc>
        <w:tc>
          <w:tcPr>
            <w:tcW w:w="278"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22D947FB" w14:textId="77777777" w:rsidR="000F0805" w:rsidRPr="006A0C41" w:rsidRDefault="000F0805" w:rsidP="00F30674">
            <w:pPr>
              <w:jc w:val="center"/>
              <w:rPr>
                <w:b/>
                <w:bCs/>
                <w:color w:val="000000"/>
                <w:sz w:val="18"/>
                <w:szCs w:val="18"/>
              </w:rPr>
            </w:pPr>
            <w:r w:rsidRPr="006A0C41">
              <w:rPr>
                <w:rFonts w:hint="eastAsia"/>
                <w:b/>
                <w:bCs/>
                <w:color w:val="000000"/>
                <w:sz w:val="18"/>
                <w:szCs w:val="18"/>
              </w:rPr>
              <w:t>缴费人数</w:t>
            </w:r>
          </w:p>
        </w:tc>
        <w:tc>
          <w:tcPr>
            <w:tcW w:w="279"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04AB245B" w14:textId="77777777" w:rsidR="000F0805" w:rsidRPr="006A0C41" w:rsidRDefault="000F0805" w:rsidP="00F30674">
            <w:pPr>
              <w:jc w:val="center"/>
              <w:rPr>
                <w:b/>
                <w:bCs/>
                <w:color w:val="000000"/>
                <w:sz w:val="18"/>
                <w:szCs w:val="18"/>
              </w:rPr>
            </w:pPr>
            <w:r w:rsidRPr="006A0C41">
              <w:rPr>
                <w:rFonts w:hint="eastAsia"/>
                <w:b/>
                <w:bCs/>
                <w:color w:val="000000"/>
                <w:sz w:val="18"/>
                <w:szCs w:val="18"/>
              </w:rPr>
              <w:t>缴费总额</w:t>
            </w:r>
          </w:p>
        </w:tc>
        <w:tc>
          <w:tcPr>
            <w:tcW w:w="278"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349E6511" w14:textId="77777777" w:rsidR="000F0805" w:rsidRPr="006A0C41" w:rsidRDefault="000F0805" w:rsidP="00F30674">
            <w:pPr>
              <w:jc w:val="center"/>
              <w:rPr>
                <w:b/>
                <w:bCs/>
                <w:color w:val="000000"/>
                <w:sz w:val="18"/>
                <w:szCs w:val="18"/>
              </w:rPr>
            </w:pPr>
            <w:r w:rsidRPr="006A0C41">
              <w:rPr>
                <w:rFonts w:hint="eastAsia"/>
                <w:b/>
                <w:bCs/>
                <w:color w:val="000000"/>
                <w:sz w:val="18"/>
                <w:szCs w:val="18"/>
              </w:rPr>
              <w:t>缴费人数</w:t>
            </w: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3B9804E2" w14:textId="77777777" w:rsidR="000F0805" w:rsidRPr="006A0C41" w:rsidRDefault="000F0805" w:rsidP="00F30674">
            <w:pPr>
              <w:rPr>
                <w:b/>
                <w:bCs/>
                <w:color w:val="000000"/>
                <w:sz w:val="18"/>
                <w:szCs w:val="18"/>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5200256C" w14:textId="77777777" w:rsidR="000F0805" w:rsidRPr="006A0C41" w:rsidRDefault="000F0805" w:rsidP="00F30674">
            <w:pPr>
              <w:rPr>
                <w:b/>
                <w:bCs/>
                <w:color w:val="000000"/>
                <w:sz w:val="18"/>
                <w:szCs w:val="18"/>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6AA87979" w14:textId="77777777" w:rsidR="000F0805" w:rsidRPr="006A0C41" w:rsidRDefault="000F0805" w:rsidP="00F30674">
            <w:pPr>
              <w:rPr>
                <w:b/>
                <w:bCs/>
                <w:color w:val="000000"/>
                <w:sz w:val="18"/>
                <w:szCs w:val="18"/>
              </w:rPr>
            </w:pPr>
          </w:p>
        </w:tc>
      </w:tr>
      <w:tr w:rsidR="000F0805" w:rsidRPr="006A0C41" w14:paraId="01555D89" w14:textId="77777777" w:rsidTr="00F30674">
        <w:trPr>
          <w:trHeight w:val="312"/>
          <w:tblHeader/>
        </w:trPr>
        <w:tc>
          <w:tcPr>
            <w:tcW w:w="897" w:type="pct"/>
            <w:gridSpan w:val="2"/>
            <w:vMerge/>
            <w:tcBorders>
              <w:top w:val="single" w:sz="4" w:space="0" w:color="auto"/>
              <w:left w:val="single" w:sz="4" w:space="0" w:color="auto"/>
              <w:bottom w:val="single" w:sz="4" w:space="0" w:color="auto"/>
              <w:right w:val="single" w:sz="4" w:space="0" w:color="auto"/>
              <w:tl2br w:val="single" w:sz="2" w:space="0" w:color="auto"/>
            </w:tcBorders>
            <w:vAlign w:val="center"/>
            <w:hideMark/>
          </w:tcPr>
          <w:p w14:paraId="77361DAA" w14:textId="77777777" w:rsidR="000F0805" w:rsidRPr="006A0C41" w:rsidRDefault="000F0805" w:rsidP="00F30674">
            <w:pPr>
              <w:rPr>
                <w:rFonts w:ascii="Arial" w:eastAsia="等线" w:hAnsi="Arial" w:cs="Arial"/>
                <w:color w:val="000000"/>
                <w:sz w:val="18"/>
                <w:szCs w:val="18"/>
              </w:rPr>
            </w:pPr>
          </w:p>
        </w:tc>
        <w:tc>
          <w:tcPr>
            <w:tcW w:w="239" w:type="pct"/>
            <w:vMerge/>
            <w:tcBorders>
              <w:top w:val="single" w:sz="4" w:space="0" w:color="auto"/>
              <w:left w:val="single" w:sz="4" w:space="0" w:color="auto"/>
              <w:bottom w:val="single" w:sz="4" w:space="0" w:color="000000"/>
              <w:right w:val="single" w:sz="4" w:space="0" w:color="auto"/>
            </w:tcBorders>
            <w:vAlign w:val="center"/>
            <w:hideMark/>
          </w:tcPr>
          <w:p w14:paraId="721CF459" w14:textId="77777777" w:rsidR="000F0805" w:rsidRPr="006A0C41" w:rsidRDefault="000F0805" w:rsidP="00F30674">
            <w:pPr>
              <w:rPr>
                <w:b/>
                <w:bCs/>
                <w:color w:val="000000"/>
                <w:sz w:val="18"/>
                <w:szCs w:val="18"/>
              </w:rPr>
            </w:pPr>
          </w:p>
        </w:tc>
        <w:tc>
          <w:tcPr>
            <w:tcW w:w="276" w:type="pct"/>
            <w:vMerge/>
            <w:tcBorders>
              <w:top w:val="nil"/>
              <w:left w:val="single" w:sz="4" w:space="0" w:color="auto"/>
              <w:bottom w:val="single" w:sz="4" w:space="0" w:color="000000"/>
              <w:right w:val="single" w:sz="4" w:space="0" w:color="auto"/>
            </w:tcBorders>
            <w:vAlign w:val="center"/>
            <w:hideMark/>
          </w:tcPr>
          <w:p w14:paraId="5BD6E242" w14:textId="77777777" w:rsidR="000F0805" w:rsidRPr="006A0C41" w:rsidRDefault="000F0805" w:rsidP="00F30674">
            <w:pPr>
              <w:rPr>
                <w:b/>
                <w:bCs/>
                <w:color w:val="000000"/>
                <w:sz w:val="18"/>
                <w:szCs w:val="18"/>
              </w:rPr>
            </w:pPr>
          </w:p>
        </w:tc>
        <w:tc>
          <w:tcPr>
            <w:tcW w:w="295" w:type="pct"/>
            <w:vMerge/>
            <w:tcBorders>
              <w:top w:val="nil"/>
              <w:left w:val="single" w:sz="4" w:space="0" w:color="auto"/>
              <w:bottom w:val="single" w:sz="4" w:space="0" w:color="000000"/>
              <w:right w:val="single" w:sz="4" w:space="0" w:color="auto"/>
            </w:tcBorders>
            <w:vAlign w:val="center"/>
            <w:hideMark/>
          </w:tcPr>
          <w:p w14:paraId="5DB2D56B" w14:textId="77777777" w:rsidR="000F0805" w:rsidRPr="006A0C41" w:rsidRDefault="000F0805" w:rsidP="00F30674">
            <w:pPr>
              <w:rPr>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30B242BD" w14:textId="77777777" w:rsidR="000F0805" w:rsidRPr="006A0C41" w:rsidRDefault="000F0805" w:rsidP="00F30674">
            <w:pPr>
              <w:rPr>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41B71078" w14:textId="77777777" w:rsidR="000F0805" w:rsidRPr="006A0C41" w:rsidRDefault="000F0805" w:rsidP="00F30674">
            <w:pPr>
              <w:rPr>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26FFB432" w14:textId="77777777" w:rsidR="000F0805" w:rsidRPr="006A0C41" w:rsidRDefault="000F0805" w:rsidP="00F30674">
            <w:pPr>
              <w:rPr>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3AB0AB85" w14:textId="77777777" w:rsidR="000F0805" w:rsidRPr="006A0C41" w:rsidRDefault="000F0805" w:rsidP="00F30674">
            <w:pPr>
              <w:rPr>
                <w:b/>
                <w:bCs/>
                <w:color w:val="000000"/>
                <w:sz w:val="18"/>
                <w:szCs w:val="18"/>
              </w:rPr>
            </w:pPr>
          </w:p>
        </w:tc>
        <w:tc>
          <w:tcPr>
            <w:tcW w:w="278" w:type="pct"/>
            <w:vMerge/>
            <w:tcBorders>
              <w:top w:val="nil"/>
              <w:left w:val="single" w:sz="4" w:space="0" w:color="auto"/>
              <w:bottom w:val="single" w:sz="4" w:space="0" w:color="000000"/>
              <w:right w:val="single" w:sz="4" w:space="0" w:color="auto"/>
            </w:tcBorders>
            <w:vAlign w:val="center"/>
            <w:hideMark/>
          </w:tcPr>
          <w:p w14:paraId="26B0E07D" w14:textId="77777777" w:rsidR="000F0805" w:rsidRPr="006A0C41" w:rsidRDefault="000F0805" w:rsidP="00F30674">
            <w:pPr>
              <w:rPr>
                <w:b/>
                <w:bCs/>
                <w:color w:val="000000"/>
                <w:sz w:val="18"/>
                <w:szCs w:val="18"/>
              </w:rPr>
            </w:pPr>
          </w:p>
        </w:tc>
        <w:tc>
          <w:tcPr>
            <w:tcW w:w="278" w:type="pct"/>
            <w:vMerge/>
            <w:tcBorders>
              <w:top w:val="nil"/>
              <w:left w:val="single" w:sz="4" w:space="0" w:color="auto"/>
              <w:bottom w:val="single" w:sz="4" w:space="0" w:color="000000"/>
              <w:right w:val="single" w:sz="4" w:space="0" w:color="auto"/>
            </w:tcBorders>
            <w:vAlign w:val="center"/>
            <w:hideMark/>
          </w:tcPr>
          <w:p w14:paraId="6AA0E6B6" w14:textId="77777777" w:rsidR="000F0805" w:rsidRPr="006A0C41" w:rsidRDefault="000F0805" w:rsidP="00F30674">
            <w:pPr>
              <w:rPr>
                <w:b/>
                <w:bCs/>
                <w:color w:val="000000"/>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14:paraId="39BFC303" w14:textId="77777777" w:rsidR="000F0805" w:rsidRPr="006A0C41" w:rsidRDefault="000F0805" w:rsidP="00F30674">
            <w:pPr>
              <w:rPr>
                <w:b/>
                <w:bCs/>
                <w:color w:val="000000"/>
                <w:sz w:val="18"/>
                <w:szCs w:val="18"/>
              </w:rPr>
            </w:pPr>
          </w:p>
        </w:tc>
        <w:tc>
          <w:tcPr>
            <w:tcW w:w="278" w:type="pct"/>
            <w:vMerge/>
            <w:tcBorders>
              <w:top w:val="nil"/>
              <w:left w:val="single" w:sz="4" w:space="0" w:color="auto"/>
              <w:bottom w:val="single" w:sz="4" w:space="0" w:color="000000"/>
              <w:right w:val="single" w:sz="4" w:space="0" w:color="auto"/>
            </w:tcBorders>
            <w:vAlign w:val="center"/>
            <w:hideMark/>
          </w:tcPr>
          <w:p w14:paraId="0CA91D57" w14:textId="77777777" w:rsidR="000F0805" w:rsidRPr="006A0C41" w:rsidRDefault="000F0805" w:rsidP="00F30674">
            <w:pPr>
              <w:rPr>
                <w:b/>
                <w:bCs/>
                <w:color w:val="000000"/>
                <w:sz w:val="18"/>
                <w:szCs w:val="18"/>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4ED73E83" w14:textId="77777777" w:rsidR="000F0805" w:rsidRPr="006A0C41" w:rsidRDefault="000F0805" w:rsidP="00F30674">
            <w:pPr>
              <w:rPr>
                <w:b/>
                <w:bCs/>
                <w:color w:val="000000"/>
                <w:sz w:val="18"/>
                <w:szCs w:val="18"/>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3286125D" w14:textId="77777777" w:rsidR="000F0805" w:rsidRPr="006A0C41" w:rsidRDefault="000F0805" w:rsidP="00F30674">
            <w:pPr>
              <w:rPr>
                <w:b/>
                <w:bCs/>
                <w:color w:val="000000"/>
                <w:sz w:val="18"/>
                <w:szCs w:val="18"/>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5C7B4D67" w14:textId="77777777" w:rsidR="000F0805" w:rsidRPr="006A0C41" w:rsidRDefault="000F0805" w:rsidP="00F30674">
            <w:pPr>
              <w:rPr>
                <w:b/>
                <w:bCs/>
                <w:color w:val="000000"/>
                <w:sz w:val="18"/>
                <w:szCs w:val="18"/>
              </w:rPr>
            </w:pPr>
          </w:p>
        </w:tc>
      </w:tr>
      <w:tr w:rsidR="000F0805" w:rsidRPr="006A0C41" w14:paraId="62C1BE8E" w14:textId="77777777" w:rsidTr="00F30674">
        <w:trPr>
          <w:trHeight w:val="280"/>
          <w:tblHeader/>
        </w:trPr>
        <w:tc>
          <w:tcPr>
            <w:tcW w:w="456" w:type="pct"/>
            <w:tcBorders>
              <w:top w:val="nil"/>
              <w:left w:val="single" w:sz="4" w:space="0" w:color="auto"/>
              <w:bottom w:val="single" w:sz="4" w:space="0" w:color="auto"/>
              <w:right w:val="single" w:sz="4" w:space="0" w:color="auto"/>
            </w:tcBorders>
            <w:shd w:val="clear" w:color="000000" w:fill="F2F2F2"/>
            <w:vAlign w:val="center"/>
            <w:hideMark/>
          </w:tcPr>
          <w:p w14:paraId="42F20093" w14:textId="77777777" w:rsidR="000F0805" w:rsidRPr="006A0C41" w:rsidRDefault="000F0805" w:rsidP="00F30674">
            <w:pPr>
              <w:jc w:val="center"/>
              <w:rPr>
                <w:b/>
                <w:bCs/>
                <w:color w:val="000000"/>
                <w:sz w:val="18"/>
                <w:szCs w:val="18"/>
              </w:rPr>
            </w:pPr>
            <w:r w:rsidRPr="006A0C41">
              <w:rPr>
                <w:rFonts w:hint="eastAsia"/>
                <w:b/>
                <w:bCs/>
                <w:color w:val="000000"/>
                <w:sz w:val="18"/>
                <w:szCs w:val="18"/>
              </w:rPr>
              <w:t>男</w:t>
            </w:r>
          </w:p>
        </w:tc>
        <w:tc>
          <w:tcPr>
            <w:tcW w:w="442" w:type="pct"/>
            <w:tcBorders>
              <w:top w:val="nil"/>
              <w:left w:val="nil"/>
              <w:bottom w:val="single" w:sz="4" w:space="0" w:color="auto"/>
              <w:right w:val="single" w:sz="4" w:space="0" w:color="auto"/>
            </w:tcBorders>
            <w:shd w:val="clear" w:color="000000" w:fill="F2F2F2"/>
            <w:vAlign w:val="center"/>
            <w:hideMark/>
          </w:tcPr>
          <w:p w14:paraId="590CDCE5" w14:textId="77777777" w:rsidR="000F0805" w:rsidRPr="0050376B" w:rsidRDefault="000F0805" w:rsidP="00F30674">
            <w:pPr>
              <w:jc w:val="center"/>
              <w:rPr>
                <w:b/>
                <w:bCs/>
                <w:color w:val="000000"/>
                <w:sz w:val="18"/>
                <w:szCs w:val="18"/>
              </w:rPr>
            </w:pPr>
            <w:r w:rsidRPr="0050376B">
              <w:rPr>
                <w:rFonts w:hint="eastAsia"/>
                <w:b/>
                <w:bCs/>
                <w:color w:val="000000"/>
                <w:sz w:val="18"/>
                <w:szCs w:val="18"/>
              </w:rPr>
              <w:t>女</w:t>
            </w:r>
          </w:p>
        </w:tc>
        <w:tc>
          <w:tcPr>
            <w:tcW w:w="239" w:type="pct"/>
            <w:vMerge/>
            <w:tcBorders>
              <w:top w:val="single" w:sz="4" w:space="0" w:color="auto"/>
              <w:left w:val="single" w:sz="4" w:space="0" w:color="auto"/>
              <w:bottom w:val="single" w:sz="4" w:space="0" w:color="000000"/>
              <w:right w:val="single" w:sz="4" w:space="0" w:color="auto"/>
            </w:tcBorders>
            <w:vAlign w:val="center"/>
            <w:hideMark/>
          </w:tcPr>
          <w:p w14:paraId="5D832C29" w14:textId="77777777" w:rsidR="000F0805" w:rsidRPr="006A0C41" w:rsidRDefault="000F0805" w:rsidP="00F30674">
            <w:pPr>
              <w:rPr>
                <w:b/>
                <w:bCs/>
                <w:color w:val="000000"/>
                <w:sz w:val="18"/>
                <w:szCs w:val="18"/>
              </w:rPr>
            </w:pPr>
          </w:p>
        </w:tc>
        <w:tc>
          <w:tcPr>
            <w:tcW w:w="276" w:type="pct"/>
            <w:vMerge/>
            <w:tcBorders>
              <w:top w:val="nil"/>
              <w:left w:val="single" w:sz="4" w:space="0" w:color="auto"/>
              <w:bottom w:val="single" w:sz="4" w:space="0" w:color="000000"/>
              <w:right w:val="single" w:sz="4" w:space="0" w:color="auto"/>
            </w:tcBorders>
            <w:vAlign w:val="center"/>
            <w:hideMark/>
          </w:tcPr>
          <w:p w14:paraId="0C41FB1D" w14:textId="77777777" w:rsidR="000F0805" w:rsidRPr="006A0C41" w:rsidRDefault="000F0805" w:rsidP="00F30674">
            <w:pPr>
              <w:rPr>
                <w:b/>
                <w:bCs/>
                <w:color w:val="000000"/>
                <w:sz w:val="18"/>
                <w:szCs w:val="18"/>
              </w:rPr>
            </w:pPr>
          </w:p>
        </w:tc>
        <w:tc>
          <w:tcPr>
            <w:tcW w:w="295" w:type="pct"/>
            <w:vMerge/>
            <w:tcBorders>
              <w:top w:val="nil"/>
              <w:left w:val="single" w:sz="4" w:space="0" w:color="auto"/>
              <w:bottom w:val="single" w:sz="4" w:space="0" w:color="000000"/>
              <w:right w:val="single" w:sz="4" w:space="0" w:color="auto"/>
            </w:tcBorders>
            <w:vAlign w:val="center"/>
            <w:hideMark/>
          </w:tcPr>
          <w:p w14:paraId="5A4B2F52" w14:textId="77777777" w:rsidR="000F0805" w:rsidRPr="006A0C41" w:rsidRDefault="000F0805" w:rsidP="00F30674">
            <w:pPr>
              <w:rPr>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116347F1" w14:textId="77777777" w:rsidR="000F0805" w:rsidRPr="006A0C41" w:rsidRDefault="000F0805" w:rsidP="00F30674">
            <w:pPr>
              <w:rPr>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28CB924A" w14:textId="77777777" w:rsidR="000F0805" w:rsidRPr="006A0C41" w:rsidRDefault="000F0805" w:rsidP="00F30674">
            <w:pPr>
              <w:rPr>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24B7DB07" w14:textId="77777777" w:rsidR="000F0805" w:rsidRPr="006A0C41" w:rsidRDefault="000F0805" w:rsidP="00F30674">
            <w:pPr>
              <w:rPr>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3C5A7396" w14:textId="77777777" w:rsidR="000F0805" w:rsidRPr="006A0C41" w:rsidRDefault="000F0805" w:rsidP="00F30674">
            <w:pPr>
              <w:rPr>
                <w:b/>
                <w:bCs/>
                <w:color w:val="000000"/>
                <w:sz w:val="18"/>
                <w:szCs w:val="18"/>
              </w:rPr>
            </w:pPr>
          </w:p>
        </w:tc>
        <w:tc>
          <w:tcPr>
            <w:tcW w:w="278" w:type="pct"/>
            <w:vMerge/>
            <w:tcBorders>
              <w:top w:val="nil"/>
              <w:left w:val="single" w:sz="4" w:space="0" w:color="auto"/>
              <w:bottom w:val="single" w:sz="4" w:space="0" w:color="000000"/>
              <w:right w:val="single" w:sz="4" w:space="0" w:color="auto"/>
            </w:tcBorders>
            <w:vAlign w:val="center"/>
            <w:hideMark/>
          </w:tcPr>
          <w:p w14:paraId="75110560" w14:textId="77777777" w:rsidR="000F0805" w:rsidRPr="006A0C41" w:rsidRDefault="000F0805" w:rsidP="00F30674">
            <w:pPr>
              <w:rPr>
                <w:b/>
                <w:bCs/>
                <w:color w:val="000000"/>
                <w:sz w:val="18"/>
                <w:szCs w:val="18"/>
              </w:rPr>
            </w:pPr>
          </w:p>
        </w:tc>
        <w:tc>
          <w:tcPr>
            <w:tcW w:w="278" w:type="pct"/>
            <w:vMerge/>
            <w:tcBorders>
              <w:top w:val="nil"/>
              <w:left w:val="single" w:sz="4" w:space="0" w:color="auto"/>
              <w:bottom w:val="single" w:sz="4" w:space="0" w:color="000000"/>
              <w:right w:val="single" w:sz="4" w:space="0" w:color="auto"/>
            </w:tcBorders>
            <w:vAlign w:val="center"/>
            <w:hideMark/>
          </w:tcPr>
          <w:p w14:paraId="29082372" w14:textId="77777777" w:rsidR="000F0805" w:rsidRPr="006A0C41" w:rsidRDefault="000F0805" w:rsidP="00F30674">
            <w:pPr>
              <w:rPr>
                <w:b/>
                <w:bCs/>
                <w:color w:val="000000"/>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14:paraId="384491B9" w14:textId="77777777" w:rsidR="000F0805" w:rsidRPr="006A0C41" w:rsidRDefault="000F0805" w:rsidP="00F30674">
            <w:pPr>
              <w:rPr>
                <w:b/>
                <w:bCs/>
                <w:color w:val="000000"/>
                <w:sz w:val="18"/>
                <w:szCs w:val="18"/>
              </w:rPr>
            </w:pPr>
          </w:p>
        </w:tc>
        <w:tc>
          <w:tcPr>
            <w:tcW w:w="278" w:type="pct"/>
            <w:vMerge/>
            <w:tcBorders>
              <w:top w:val="nil"/>
              <w:left w:val="single" w:sz="4" w:space="0" w:color="auto"/>
              <w:bottom w:val="single" w:sz="4" w:space="0" w:color="000000"/>
              <w:right w:val="single" w:sz="4" w:space="0" w:color="auto"/>
            </w:tcBorders>
            <w:vAlign w:val="center"/>
            <w:hideMark/>
          </w:tcPr>
          <w:p w14:paraId="399740B9" w14:textId="77777777" w:rsidR="000F0805" w:rsidRPr="006A0C41" w:rsidRDefault="000F0805" w:rsidP="00F30674">
            <w:pPr>
              <w:rPr>
                <w:b/>
                <w:bCs/>
                <w:color w:val="000000"/>
                <w:sz w:val="18"/>
                <w:szCs w:val="18"/>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7A9ABCDD" w14:textId="77777777" w:rsidR="000F0805" w:rsidRPr="006A0C41" w:rsidRDefault="000F0805" w:rsidP="00F30674">
            <w:pPr>
              <w:rPr>
                <w:b/>
                <w:bCs/>
                <w:color w:val="000000"/>
                <w:sz w:val="18"/>
                <w:szCs w:val="18"/>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1D4C6B50" w14:textId="77777777" w:rsidR="000F0805" w:rsidRPr="006A0C41" w:rsidRDefault="000F0805" w:rsidP="00F30674">
            <w:pPr>
              <w:rPr>
                <w:b/>
                <w:bCs/>
                <w:color w:val="000000"/>
                <w:sz w:val="18"/>
                <w:szCs w:val="18"/>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17BDADD0" w14:textId="77777777" w:rsidR="000F0805" w:rsidRPr="006A0C41" w:rsidRDefault="000F0805" w:rsidP="00F30674">
            <w:pPr>
              <w:rPr>
                <w:b/>
                <w:bCs/>
                <w:color w:val="000000"/>
                <w:sz w:val="18"/>
                <w:szCs w:val="18"/>
              </w:rPr>
            </w:pPr>
          </w:p>
        </w:tc>
      </w:tr>
      <w:tr w:rsidR="000F0805" w:rsidRPr="006A0C41" w14:paraId="5E45DB25" w14:textId="77777777" w:rsidTr="00F30674">
        <w:trPr>
          <w:trHeight w:val="28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DB83E0E" w14:textId="77777777" w:rsidR="000F0805" w:rsidRPr="0050376B" w:rsidRDefault="000F0805" w:rsidP="00F30674">
            <w:pPr>
              <w:jc w:val="center"/>
              <w:rPr>
                <w:rFonts w:asciiTheme="minorEastAsia" w:eastAsiaTheme="minorEastAsia" w:hAnsiTheme="minorEastAsia"/>
                <w:color w:val="000000"/>
                <w:sz w:val="18"/>
                <w:szCs w:val="18"/>
              </w:rPr>
            </w:pPr>
            <w:r w:rsidRPr="0050376B">
              <w:rPr>
                <w:rFonts w:asciiTheme="minorEastAsia" w:eastAsiaTheme="minorEastAsia" w:hAnsiTheme="minorEastAsia" w:hint="eastAsia"/>
                <w:color w:val="000000"/>
                <w:sz w:val="18"/>
                <w:szCs w:val="18"/>
              </w:rPr>
              <w:t>不满</w:t>
            </w:r>
            <w:r w:rsidRPr="0050376B">
              <w:rPr>
                <w:rFonts w:asciiTheme="minorEastAsia" w:eastAsiaTheme="minorEastAsia" w:hAnsiTheme="minorEastAsia" w:cs="Arial"/>
                <w:color w:val="000000"/>
                <w:sz w:val="18"/>
                <w:szCs w:val="18"/>
              </w:rPr>
              <w:t>60</w:t>
            </w:r>
            <w:r w:rsidRPr="0050376B">
              <w:rPr>
                <w:rFonts w:asciiTheme="minorEastAsia" w:eastAsiaTheme="minorEastAsia" w:hAnsiTheme="minorEastAsia" w:hint="eastAsia"/>
                <w:color w:val="000000"/>
                <w:sz w:val="18"/>
                <w:szCs w:val="18"/>
              </w:rPr>
              <w:t>周岁</w:t>
            </w:r>
          </w:p>
        </w:tc>
        <w:tc>
          <w:tcPr>
            <w:tcW w:w="442" w:type="pct"/>
            <w:tcBorders>
              <w:top w:val="nil"/>
              <w:left w:val="nil"/>
              <w:bottom w:val="single" w:sz="4" w:space="0" w:color="auto"/>
              <w:right w:val="single" w:sz="4" w:space="0" w:color="auto"/>
            </w:tcBorders>
            <w:shd w:val="clear" w:color="auto" w:fill="auto"/>
            <w:vAlign w:val="center"/>
            <w:hideMark/>
          </w:tcPr>
          <w:p w14:paraId="60316B36" w14:textId="77777777" w:rsidR="000F0805" w:rsidRPr="0050376B" w:rsidRDefault="000F0805" w:rsidP="00F30674">
            <w:pPr>
              <w:jc w:val="center"/>
              <w:rPr>
                <w:rFonts w:asciiTheme="minorEastAsia" w:eastAsiaTheme="minorEastAsia" w:hAnsiTheme="minorEastAsia"/>
                <w:color w:val="000000"/>
                <w:sz w:val="18"/>
                <w:szCs w:val="18"/>
              </w:rPr>
            </w:pPr>
            <w:r w:rsidRPr="0050376B">
              <w:rPr>
                <w:rFonts w:asciiTheme="minorEastAsia" w:eastAsiaTheme="minorEastAsia" w:hAnsiTheme="minorEastAsia" w:hint="eastAsia"/>
                <w:color w:val="000000"/>
                <w:sz w:val="18"/>
                <w:szCs w:val="18"/>
              </w:rPr>
              <w:t>不满</w:t>
            </w:r>
            <w:r w:rsidRPr="0050376B">
              <w:rPr>
                <w:rFonts w:asciiTheme="minorEastAsia" w:eastAsiaTheme="minorEastAsia" w:hAnsiTheme="minorEastAsia" w:cs="Arial"/>
                <w:color w:val="000000"/>
                <w:sz w:val="18"/>
                <w:szCs w:val="18"/>
              </w:rPr>
              <w:t>55</w:t>
            </w:r>
            <w:r w:rsidRPr="0050376B">
              <w:rPr>
                <w:rFonts w:asciiTheme="minorEastAsia" w:eastAsiaTheme="minorEastAsia" w:hAnsiTheme="minorEastAsia" w:hint="eastAsia"/>
                <w:color w:val="000000"/>
                <w:sz w:val="18"/>
                <w:szCs w:val="18"/>
              </w:rPr>
              <w:t>周岁</w:t>
            </w:r>
          </w:p>
        </w:tc>
        <w:tc>
          <w:tcPr>
            <w:tcW w:w="239" w:type="pct"/>
            <w:tcBorders>
              <w:top w:val="nil"/>
              <w:left w:val="nil"/>
              <w:bottom w:val="single" w:sz="4" w:space="0" w:color="auto"/>
              <w:right w:val="single" w:sz="4" w:space="0" w:color="auto"/>
            </w:tcBorders>
            <w:shd w:val="clear" w:color="auto" w:fill="auto"/>
            <w:vAlign w:val="center"/>
            <w:hideMark/>
          </w:tcPr>
          <w:p w14:paraId="62EAE56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3114</w:t>
            </w:r>
          </w:p>
        </w:tc>
        <w:tc>
          <w:tcPr>
            <w:tcW w:w="276" w:type="pct"/>
            <w:tcBorders>
              <w:top w:val="nil"/>
              <w:left w:val="nil"/>
              <w:bottom w:val="single" w:sz="4" w:space="0" w:color="auto"/>
              <w:right w:val="single" w:sz="4" w:space="0" w:color="auto"/>
            </w:tcBorders>
            <w:shd w:val="clear" w:color="auto" w:fill="auto"/>
            <w:vAlign w:val="center"/>
            <w:hideMark/>
          </w:tcPr>
          <w:p w14:paraId="6870C5F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59170</w:t>
            </w:r>
          </w:p>
        </w:tc>
        <w:tc>
          <w:tcPr>
            <w:tcW w:w="295" w:type="pct"/>
            <w:tcBorders>
              <w:top w:val="nil"/>
              <w:left w:val="nil"/>
              <w:bottom w:val="single" w:sz="4" w:space="0" w:color="auto"/>
              <w:right w:val="single" w:sz="4" w:space="0" w:color="auto"/>
            </w:tcBorders>
            <w:shd w:val="clear" w:color="auto" w:fill="auto"/>
            <w:vAlign w:val="center"/>
            <w:hideMark/>
          </w:tcPr>
          <w:p w14:paraId="49676B1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298</w:t>
            </w:r>
          </w:p>
        </w:tc>
        <w:tc>
          <w:tcPr>
            <w:tcW w:w="277" w:type="pct"/>
            <w:tcBorders>
              <w:top w:val="nil"/>
              <w:left w:val="nil"/>
              <w:bottom w:val="single" w:sz="4" w:space="0" w:color="auto"/>
              <w:right w:val="single" w:sz="4" w:space="0" w:color="auto"/>
            </w:tcBorders>
            <w:shd w:val="clear" w:color="auto" w:fill="auto"/>
            <w:vAlign w:val="center"/>
            <w:hideMark/>
          </w:tcPr>
          <w:p w14:paraId="1F856EA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43490</w:t>
            </w:r>
          </w:p>
        </w:tc>
        <w:tc>
          <w:tcPr>
            <w:tcW w:w="277" w:type="pct"/>
            <w:tcBorders>
              <w:top w:val="nil"/>
              <w:left w:val="nil"/>
              <w:bottom w:val="single" w:sz="4" w:space="0" w:color="auto"/>
              <w:right w:val="single" w:sz="4" w:space="0" w:color="auto"/>
            </w:tcBorders>
            <w:shd w:val="clear" w:color="auto" w:fill="auto"/>
            <w:vAlign w:val="center"/>
            <w:hideMark/>
          </w:tcPr>
          <w:p w14:paraId="5CF3208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138</w:t>
            </w:r>
          </w:p>
        </w:tc>
        <w:tc>
          <w:tcPr>
            <w:tcW w:w="277" w:type="pct"/>
            <w:tcBorders>
              <w:top w:val="nil"/>
              <w:left w:val="nil"/>
              <w:bottom w:val="single" w:sz="4" w:space="0" w:color="auto"/>
              <w:right w:val="single" w:sz="4" w:space="0" w:color="auto"/>
            </w:tcBorders>
            <w:shd w:val="clear" w:color="auto" w:fill="auto"/>
            <w:vAlign w:val="center"/>
            <w:hideMark/>
          </w:tcPr>
          <w:p w14:paraId="76340B1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27690</w:t>
            </w:r>
          </w:p>
        </w:tc>
        <w:tc>
          <w:tcPr>
            <w:tcW w:w="277" w:type="pct"/>
            <w:tcBorders>
              <w:top w:val="nil"/>
              <w:left w:val="nil"/>
              <w:bottom w:val="single" w:sz="4" w:space="0" w:color="auto"/>
              <w:right w:val="single" w:sz="4" w:space="0" w:color="auto"/>
            </w:tcBorders>
            <w:shd w:val="clear" w:color="auto" w:fill="auto"/>
            <w:vAlign w:val="center"/>
            <w:hideMark/>
          </w:tcPr>
          <w:p w14:paraId="459B9EE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44</w:t>
            </w:r>
          </w:p>
        </w:tc>
        <w:tc>
          <w:tcPr>
            <w:tcW w:w="278" w:type="pct"/>
            <w:tcBorders>
              <w:top w:val="nil"/>
              <w:left w:val="nil"/>
              <w:bottom w:val="single" w:sz="4" w:space="0" w:color="auto"/>
              <w:right w:val="single" w:sz="4" w:space="0" w:color="auto"/>
            </w:tcBorders>
            <w:shd w:val="clear" w:color="auto" w:fill="auto"/>
            <w:vAlign w:val="center"/>
            <w:hideMark/>
          </w:tcPr>
          <w:p w14:paraId="7E2C848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21610</w:t>
            </w:r>
          </w:p>
        </w:tc>
        <w:tc>
          <w:tcPr>
            <w:tcW w:w="278" w:type="pct"/>
            <w:tcBorders>
              <w:top w:val="nil"/>
              <w:left w:val="nil"/>
              <w:bottom w:val="single" w:sz="4" w:space="0" w:color="auto"/>
              <w:right w:val="single" w:sz="4" w:space="0" w:color="auto"/>
            </w:tcBorders>
            <w:shd w:val="clear" w:color="auto" w:fill="auto"/>
            <w:vAlign w:val="center"/>
            <w:hideMark/>
          </w:tcPr>
          <w:p w14:paraId="0CE5CD4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55</w:t>
            </w:r>
          </w:p>
        </w:tc>
        <w:tc>
          <w:tcPr>
            <w:tcW w:w="279" w:type="pct"/>
            <w:tcBorders>
              <w:top w:val="nil"/>
              <w:left w:val="nil"/>
              <w:bottom w:val="single" w:sz="4" w:space="0" w:color="auto"/>
              <w:right w:val="single" w:sz="4" w:space="0" w:color="auto"/>
            </w:tcBorders>
            <w:shd w:val="clear" w:color="auto" w:fill="auto"/>
            <w:vAlign w:val="center"/>
            <w:hideMark/>
          </w:tcPr>
          <w:p w14:paraId="6700A4C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15570</w:t>
            </w:r>
          </w:p>
        </w:tc>
        <w:tc>
          <w:tcPr>
            <w:tcW w:w="278" w:type="pct"/>
            <w:tcBorders>
              <w:top w:val="nil"/>
              <w:left w:val="nil"/>
              <w:bottom w:val="single" w:sz="4" w:space="0" w:color="auto"/>
              <w:right w:val="single" w:sz="4" w:space="0" w:color="auto"/>
            </w:tcBorders>
            <w:shd w:val="clear" w:color="auto" w:fill="auto"/>
            <w:vAlign w:val="center"/>
            <w:hideMark/>
          </w:tcPr>
          <w:p w14:paraId="1EBF83C0"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17</w:t>
            </w:r>
          </w:p>
        </w:tc>
        <w:tc>
          <w:tcPr>
            <w:tcW w:w="335" w:type="pct"/>
            <w:tcBorders>
              <w:top w:val="nil"/>
              <w:left w:val="nil"/>
              <w:bottom w:val="single" w:sz="4" w:space="0" w:color="auto"/>
              <w:right w:val="single" w:sz="4" w:space="0" w:color="auto"/>
            </w:tcBorders>
            <w:shd w:val="clear" w:color="auto" w:fill="auto"/>
            <w:vAlign w:val="center"/>
            <w:hideMark/>
          </w:tcPr>
          <w:p w14:paraId="342E1B7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551</w:t>
            </w:r>
          </w:p>
        </w:tc>
        <w:tc>
          <w:tcPr>
            <w:tcW w:w="368" w:type="pct"/>
            <w:tcBorders>
              <w:top w:val="nil"/>
              <w:left w:val="nil"/>
              <w:bottom w:val="single" w:sz="4" w:space="0" w:color="auto"/>
              <w:right w:val="single" w:sz="4" w:space="0" w:color="auto"/>
            </w:tcBorders>
            <w:shd w:val="clear" w:color="auto" w:fill="auto"/>
            <w:vAlign w:val="center"/>
            <w:hideMark/>
          </w:tcPr>
          <w:p w14:paraId="67E07F5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1716187.7</w:t>
            </w:r>
          </w:p>
        </w:tc>
        <w:tc>
          <w:tcPr>
            <w:tcW w:w="368" w:type="pct"/>
            <w:tcBorders>
              <w:top w:val="nil"/>
              <w:left w:val="nil"/>
              <w:bottom w:val="single" w:sz="4" w:space="0" w:color="auto"/>
              <w:right w:val="single" w:sz="4" w:space="0" w:color="auto"/>
            </w:tcBorders>
            <w:shd w:val="clear" w:color="auto" w:fill="auto"/>
            <w:vAlign w:val="center"/>
            <w:hideMark/>
          </w:tcPr>
          <w:p w14:paraId="2A822804"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280244.52</w:t>
            </w:r>
          </w:p>
        </w:tc>
      </w:tr>
      <w:tr w:rsidR="000F0805" w:rsidRPr="006A0C41" w14:paraId="76C52A7C" w14:textId="77777777" w:rsidTr="00F30674">
        <w:trPr>
          <w:trHeight w:val="7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8F5156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60</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61</w:t>
            </w:r>
            <w:r w:rsidRPr="0050376B">
              <w:rPr>
                <w:rFonts w:asciiTheme="minorEastAsia" w:eastAsiaTheme="minorEastAsia" w:hAnsiTheme="minorEastAsia" w:cs="Arial" w:hint="eastAsia"/>
                <w:color w:val="000000"/>
                <w:sz w:val="18"/>
                <w:szCs w:val="18"/>
              </w:rPr>
              <w:t>周岁以下</w:t>
            </w:r>
          </w:p>
        </w:tc>
        <w:tc>
          <w:tcPr>
            <w:tcW w:w="442" w:type="pct"/>
            <w:tcBorders>
              <w:top w:val="nil"/>
              <w:left w:val="nil"/>
              <w:bottom w:val="single" w:sz="4" w:space="0" w:color="auto"/>
              <w:right w:val="single" w:sz="4" w:space="0" w:color="auto"/>
            </w:tcBorders>
            <w:shd w:val="clear" w:color="auto" w:fill="auto"/>
            <w:vAlign w:val="center"/>
            <w:hideMark/>
          </w:tcPr>
          <w:p w14:paraId="2D42C6A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55</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56</w:t>
            </w:r>
            <w:r w:rsidRPr="0050376B">
              <w:rPr>
                <w:rFonts w:asciiTheme="minorEastAsia" w:eastAsiaTheme="minorEastAsia" w:hAnsiTheme="minorEastAsia" w:cs="Arial" w:hint="eastAsia"/>
                <w:color w:val="000000"/>
                <w:sz w:val="18"/>
                <w:szCs w:val="18"/>
              </w:rPr>
              <w:t>周岁以下</w:t>
            </w:r>
          </w:p>
        </w:tc>
        <w:tc>
          <w:tcPr>
            <w:tcW w:w="239" w:type="pct"/>
            <w:tcBorders>
              <w:top w:val="nil"/>
              <w:left w:val="nil"/>
              <w:bottom w:val="single" w:sz="4" w:space="0" w:color="auto"/>
              <w:right w:val="single" w:sz="4" w:space="0" w:color="auto"/>
            </w:tcBorders>
            <w:shd w:val="clear" w:color="auto" w:fill="auto"/>
            <w:vAlign w:val="center"/>
            <w:hideMark/>
          </w:tcPr>
          <w:p w14:paraId="75CC551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2990</w:t>
            </w:r>
          </w:p>
        </w:tc>
        <w:tc>
          <w:tcPr>
            <w:tcW w:w="276" w:type="pct"/>
            <w:tcBorders>
              <w:top w:val="nil"/>
              <w:left w:val="nil"/>
              <w:bottom w:val="single" w:sz="4" w:space="0" w:color="auto"/>
              <w:right w:val="single" w:sz="4" w:space="0" w:color="auto"/>
            </w:tcBorders>
            <w:shd w:val="clear" w:color="auto" w:fill="auto"/>
            <w:vAlign w:val="center"/>
            <w:hideMark/>
          </w:tcPr>
          <w:p w14:paraId="3AE8BAA1"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55450</w:t>
            </w:r>
          </w:p>
        </w:tc>
        <w:tc>
          <w:tcPr>
            <w:tcW w:w="295" w:type="pct"/>
            <w:tcBorders>
              <w:top w:val="nil"/>
              <w:left w:val="nil"/>
              <w:bottom w:val="single" w:sz="4" w:space="0" w:color="auto"/>
              <w:right w:val="single" w:sz="4" w:space="0" w:color="auto"/>
            </w:tcBorders>
            <w:shd w:val="clear" w:color="auto" w:fill="auto"/>
            <w:vAlign w:val="center"/>
            <w:hideMark/>
          </w:tcPr>
          <w:p w14:paraId="0D4C8EB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w:t>
            </w:r>
          </w:p>
        </w:tc>
        <w:tc>
          <w:tcPr>
            <w:tcW w:w="277" w:type="pct"/>
            <w:tcBorders>
              <w:top w:val="nil"/>
              <w:left w:val="nil"/>
              <w:bottom w:val="single" w:sz="4" w:space="0" w:color="auto"/>
              <w:right w:val="single" w:sz="4" w:space="0" w:color="auto"/>
            </w:tcBorders>
            <w:shd w:val="clear" w:color="auto" w:fill="auto"/>
            <w:vAlign w:val="center"/>
            <w:hideMark/>
          </w:tcPr>
          <w:p w14:paraId="4D0C400C"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40890</w:t>
            </w:r>
          </w:p>
        </w:tc>
        <w:tc>
          <w:tcPr>
            <w:tcW w:w="277" w:type="pct"/>
            <w:tcBorders>
              <w:top w:val="nil"/>
              <w:left w:val="nil"/>
              <w:bottom w:val="single" w:sz="4" w:space="0" w:color="auto"/>
              <w:right w:val="single" w:sz="4" w:space="0" w:color="auto"/>
            </w:tcBorders>
            <w:shd w:val="clear" w:color="auto" w:fill="auto"/>
            <w:vAlign w:val="center"/>
            <w:hideMark/>
          </w:tcPr>
          <w:p w14:paraId="6A01FB5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w:t>
            </w:r>
          </w:p>
        </w:tc>
        <w:tc>
          <w:tcPr>
            <w:tcW w:w="277" w:type="pct"/>
            <w:tcBorders>
              <w:top w:val="nil"/>
              <w:left w:val="nil"/>
              <w:bottom w:val="single" w:sz="4" w:space="0" w:color="auto"/>
              <w:right w:val="single" w:sz="4" w:space="0" w:color="auto"/>
            </w:tcBorders>
            <w:shd w:val="clear" w:color="auto" w:fill="auto"/>
            <w:vAlign w:val="center"/>
            <w:hideMark/>
          </w:tcPr>
          <w:p w14:paraId="69139FB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26340</w:t>
            </w:r>
          </w:p>
        </w:tc>
        <w:tc>
          <w:tcPr>
            <w:tcW w:w="277" w:type="pct"/>
            <w:tcBorders>
              <w:top w:val="nil"/>
              <w:left w:val="nil"/>
              <w:bottom w:val="single" w:sz="4" w:space="0" w:color="auto"/>
              <w:right w:val="single" w:sz="4" w:space="0" w:color="auto"/>
            </w:tcBorders>
            <w:shd w:val="clear" w:color="auto" w:fill="auto"/>
            <w:vAlign w:val="center"/>
            <w:hideMark/>
          </w:tcPr>
          <w:p w14:paraId="30E3971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8" w:type="pct"/>
            <w:tcBorders>
              <w:top w:val="nil"/>
              <w:left w:val="nil"/>
              <w:bottom w:val="single" w:sz="4" w:space="0" w:color="auto"/>
              <w:right w:val="single" w:sz="4" w:space="0" w:color="auto"/>
            </w:tcBorders>
            <w:shd w:val="clear" w:color="auto" w:fill="auto"/>
            <w:vAlign w:val="center"/>
            <w:hideMark/>
          </w:tcPr>
          <w:p w14:paraId="2627EBC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20660</w:t>
            </w:r>
          </w:p>
        </w:tc>
        <w:tc>
          <w:tcPr>
            <w:tcW w:w="278" w:type="pct"/>
            <w:tcBorders>
              <w:top w:val="nil"/>
              <w:left w:val="nil"/>
              <w:bottom w:val="single" w:sz="4" w:space="0" w:color="auto"/>
              <w:right w:val="single" w:sz="4" w:space="0" w:color="auto"/>
            </w:tcBorders>
            <w:shd w:val="clear" w:color="auto" w:fill="auto"/>
            <w:vAlign w:val="center"/>
            <w:hideMark/>
          </w:tcPr>
          <w:p w14:paraId="648D0164"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9" w:type="pct"/>
            <w:tcBorders>
              <w:top w:val="nil"/>
              <w:left w:val="nil"/>
              <w:bottom w:val="single" w:sz="4" w:space="0" w:color="auto"/>
              <w:right w:val="single" w:sz="4" w:space="0" w:color="auto"/>
            </w:tcBorders>
            <w:shd w:val="clear" w:color="auto" w:fill="auto"/>
            <w:vAlign w:val="center"/>
            <w:hideMark/>
          </w:tcPr>
          <w:p w14:paraId="107B39D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14950</w:t>
            </w:r>
          </w:p>
        </w:tc>
        <w:tc>
          <w:tcPr>
            <w:tcW w:w="278" w:type="pct"/>
            <w:tcBorders>
              <w:top w:val="nil"/>
              <w:left w:val="nil"/>
              <w:bottom w:val="single" w:sz="4" w:space="0" w:color="auto"/>
              <w:right w:val="single" w:sz="4" w:space="0" w:color="auto"/>
            </w:tcBorders>
            <w:shd w:val="clear" w:color="auto" w:fill="auto"/>
            <w:vAlign w:val="center"/>
            <w:hideMark/>
          </w:tcPr>
          <w:p w14:paraId="62669EC8"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0</w:t>
            </w:r>
          </w:p>
        </w:tc>
        <w:tc>
          <w:tcPr>
            <w:tcW w:w="335" w:type="pct"/>
            <w:tcBorders>
              <w:top w:val="nil"/>
              <w:left w:val="nil"/>
              <w:bottom w:val="single" w:sz="4" w:space="0" w:color="auto"/>
              <w:right w:val="single" w:sz="4" w:space="0" w:color="auto"/>
            </w:tcBorders>
            <w:shd w:val="clear" w:color="auto" w:fill="auto"/>
            <w:vAlign w:val="center"/>
            <w:hideMark/>
          </w:tcPr>
          <w:p w14:paraId="15E648E8"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9</w:t>
            </w:r>
          </w:p>
        </w:tc>
        <w:tc>
          <w:tcPr>
            <w:tcW w:w="368" w:type="pct"/>
            <w:tcBorders>
              <w:top w:val="nil"/>
              <w:left w:val="nil"/>
              <w:bottom w:val="single" w:sz="4" w:space="0" w:color="auto"/>
              <w:right w:val="single" w:sz="4" w:space="0" w:color="auto"/>
            </w:tcBorders>
            <w:shd w:val="clear" w:color="auto" w:fill="auto"/>
            <w:vAlign w:val="center"/>
            <w:hideMark/>
          </w:tcPr>
          <w:p w14:paraId="3E87B57D"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27795.04</w:t>
            </w:r>
          </w:p>
        </w:tc>
        <w:tc>
          <w:tcPr>
            <w:tcW w:w="368" w:type="pct"/>
            <w:tcBorders>
              <w:top w:val="nil"/>
              <w:left w:val="nil"/>
              <w:bottom w:val="single" w:sz="4" w:space="0" w:color="auto"/>
              <w:right w:val="single" w:sz="4" w:space="0" w:color="auto"/>
            </w:tcBorders>
            <w:shd w:val="clear" w:color="auto" w:fill="auto"/>
            <w:vAlign w:val="center"/>
            <w:hideMark/>
          </w:tcPr>
          <w:p w14:paraId="774A41A4"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4727.016</w:t>
            </w:r>
          </w:p>
        </w:tc>
      </w:tr>
      <w:tr w:rsidR="000F0805" w:rsidRPr="006A0C41" w14:paraId="5A6CFDD7" w14:textId="77777777" w:rsidTr="00F30674">
        <w:trPr>
          <w:trHeight w:val="7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4FBC545"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61</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62</w:t>
            </w:r>
            <w:r w:rsidRPr="0050376B">
              <w:rPr>
                <w:rFonts w:asciiTheme="minorEastAsia" w:eastAsiaTheme="minorEastAsia" w:hAnsiTheme="minorEastAsia" w:cs="Arial" w:hint="eastAsia"/>
                <w:color w:val="000000"/>
                <w:sz w:val="18"/>
                <w:szCs w:val="18"/>
              </w:rPr>
              <w:t>周岁以下</w:t>
            </w:r>
          </w:p>
        </w:tc>
        <w:tc>
          <w:tcPr>
            <w:tcW w:w="442" w:type="pct"/>
            <w:tcBorders>
              <w:top w:val="nil"/>
              <w:left w:val="nil"/>
              <w:bottom w:val="single" w:sz="4" w:space="0" w:color="auto"/>
              <w:right w:val="single" w:sz="4" w:space="0" w:color="auto"/>
            </w:tcBorders>
            <w:shd w:val="clear" w:color="auto" w:fill="auto"/>
            <w:vAlign w:val="center"/>
            <w:hideMark/>
          </w:tcPr>
          <w:p w14:paraId="49CBA30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56</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57</w:t>
            </w:r>
            <w:r w:rsidRPr="0050376B">
              <w:rPr>
                <w:rFonts w:asciiTheme="minorEastAsia" w:eastAsiaTheme="minorEastAsia" w:hAnsiTheme="minorEastAsia" w:cs="Arial" w:hint="eastAsia"/>
                <w:color w:val="000000"/>
                <w:sz w:val="18"/>
                <w:szCs w:val="18"/>
              </w:rPr>
              <w:t>周岁以下</w:t>
            </w:r>
          </w:p>
        </w:tc>
        <w:tc>
          <w:tcPr>
            <w:tcW w:w="239" w:type="pct"/>
            <w:tcBorders>
              <w:top w:val="nil"/>
              <w:left w:val="nil"/>
              <w:bottom w:val="single" w:sz="4" w:space="0" w:color="auto"/>
              <w:right w:val="single" w:sz="4" w:space="0" w:color="auto"/>
            </w:tcBorders>
            <w:shd w:val="clear" w:color="auto" w:fill="auto"/>
            <w:vAlign w:val="center"/>
            <w:hideMark/>
          </w:tcPr>
          <w:p w14:paraId="243A683D"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2860</w:t>
            </w:r>
          </w:p>
        </w:tc>
        <w:tc>
          <w:tcPr>
            <w:tcW w:w="276" w:type="pct"/>
            <w:tcBorders>
              <w:top w:val="nil"/>
              <w:left w:val="nil"/>
              <w:bottom w:val="single" w:sz="4" w:space="0" w:color="auto"/>
              <w:right w:val="single" w:sz="4" w:space="0" w:color="auto"/>
            </w:tcBorders>
            <w:shd w:val="clear" w:color="auto" w:fill="auto"/>
            <w:vAlign w:val="center"/>
            <w:hideMark/>
          </w:tcPr>
          <w:p w14:paraId="6FBDA91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51650</w:t>
            </w:r>
          </w:p>
        </w:tc>
        <w:tc>
          <w:tcPr>
            <w:tcW w:w="295" w:type="pct"/>
            <w:tcBorders>
              <w:top w:val="nil"/>
              <w:left w:val="nil"/>
              <w:bottom w:val="single" w:sz="4" w:space="0" w:color="auto"/>
              <w:right w:val="single" w:sz="4" w:space="0" w:color="auto"/>
            </w:tcBorders>
            <w:shd w:val="clear" w:color="auto" w:fill="auto"/>
            <w:vAlign w:val="center"/>
            <w:hideMark/>
          </w:tcPr>
          <w:p w14:paraId="5A0C319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w:t>
            </w:r>
          </w:p>
        </w:tc>
        <w:tc>
          <w:tcPr>
            <w:tcW w:w="277" w:type="pct"/>
            <w:tcBorders>
              <w:top w:val="nil"/>
              <w:left w:val="nil"/>
              <w:bottom w:val="single" w:sz="4" w:space="0" w:color="auto"/>
              <w:right w:val="single" w:sz="4" w:space="0" w:color="auto"/>
            </w:tcBorders>
            <w:shd w:val="clear" w:color="auto" w:fill="auto"/>
            <w:vAlign w:val="center"/>
            <w:hideMark/>
          </w:tcPr>
          <w:p w14:paraId="20D75915"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38310</w:t>
            </w:r>
          </w:p>
        </w:tc>
        <w:tc>
          <w:tcPr>
            <w:tcW w:w="277" w:type="pct"/>
            <w:tcBorders>
              <w:top w:val="nil"/>
              <w:left w:val="nil"/>
              <w:bottom w:val="single" w:sz="4" w:space="0" w:color="auto"/>
              <w:right w:val="single" w:sz="4" w:space="0" w:color="auto"/>
            </w:tcBorders>
            <w:shd w:val="clear" w:color="auto" w:fill="auto"/>
            <w:vAlign w:val="center"/>
            <w:hideMark/>
          </w:tcPr>
          <w:p w14:paraId="00812B5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w:t>
            </w:r>
          </w:p>
        </w:tc>
        <w:tc>
          <w:tcPr>
            <w:tcW w:w="277" w:type="pct"/>
            <w:tcBorders>
              <w:top w:val="nil"/>
              <w:left w:val="nil"/>
              <w:bottom w:val="single" w:sz="4" w:space="0" w:color="auto"/>
              <w:right w:val="single" w:sz="4" w:space="0" w:color="auto"/>
            </w:tcBorders>
            <w:shd w:val="clear" w:color="auto" w:fill="auto"/>
            <w:vAlign w:val="center"/>
            <w:hideMark/>
          </w:tcPr>
          <w:p w14:paraId="7668384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24980</w:t>
            </w:r>
          </w:p>
        </w:tc>
        <w:tc>
          <w:tcPr>
            <w:tcW w:w="277" w:type="pct"/>
            <w:tcBorders>
              <w:top w:val="nil"/>
              <w:left w:val="nil"/>
              <w:bottom w:val="single" w:sz="4" w:space="0" w:color="auto"/>
              <w:right w:val="single" w:sz="4" w:space="0" w:color="auto"/>
            </w:tcBorders>
            <w:shd w:val="clear" w:color="auto" w:fill="auto"/>
            <w:vAlign w:val="center"/>
            <w:hideMark/>
          </w:tcPr>
          <w:p w14:paraId="1743611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8" w:type="pct"/>
            <w:tcBorders>
              <w:top w:val="nil"/>
              <w:left w:val="nil"/>
              <w:bottom w:val="single" w:sz="4" w:space="0" w:color="auto"/>
              <w:right w:val="single" w:sz="4" w:space="0" w:color="auto"/>
            </w:tcBorders>
            <w:shd w:val="clear" w:color="auto" w:fill="auto"/>
            <w:vAlign w:val="center"/>
            <w:hideMark/>
          </w:tcPr>
          <w:p w14:paraId="0EF1AE2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19650</w:t>
            </w:r>
          </w:p>
        </w:tc>
        <w:tc>
          <w:tcPr>
            <w:tcW w:w="278" w:type="pct"/>
            <w:tcBorders>
              <w:top w:val="nil"/>
              <w:left w:val="nil"/>
              <w:bottom w:val="single" w:sz="4" w:space="0" w:color="auto"/>
              <w:right w:val="single" w:sz="4" w:space="0" w:color="auto"/>
            </w:tcBorders>
            <w:shd w:val="clear" w:color="auto" w:fill="auto"/>
            <w:vAlign w:val="center"/>
            <w:hideMark/>
          </w:tcPr>
          <w:p w14:paraId="68B35B2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w:t>
            </w:r>
          </w:p>
        </w:tc>
        <w:tc>
          <w:tcPr>
            <w:tcW w:w="279" w:type="pct"/>
            <w:tcBorders>
              <w:top w:val="nil"/>
              <w:left w:val="nil"/>
              <w:bottom w:val="single" w:sz="4" w:space="0" w:color="auto"/>
              <w:right w:val="single" w:sz="4" w:space="0" w:color="auto"/>
            </w:tcBorders>
            <w:shd w:val="clear" w:color="auto" w:fill="auto"/>
            <w:vAlign w:val="center"/>
            <w:hideMark/>
          </w:tcPr>
          <w:p w14:paraId="43BD7FA0"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14300</w:t>
            </w:r>
          </w:p>
        </w:tc>
        <w:tc>
          <w:tcPr>
            <w:tcW w:w="278" w:type="pct"/>
            <w:tcBorders>
              <w:top w:val="nil"/>
              <w:left w:val="nil"/>
              <w:bottom w:val="single" w:sz="4" w:space="0" w:color="auto"/>
              <w:right w:val="single" w:sz="4" w:space="0" w:color="auto"/>
            </w:tcBorders>
            <w:shd w:val="clear" w:color="auto" w:fill="auto"/>
            <w:vAlign w:val="center"/>
            <w:hideMark/>
          </w:tcPr>
          <w:p w14:paraId="57D5F264"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0</w:t>
            </w:r>
          </w:p>
        </w:tc>
        <w:tc>
          <w:tcPr>
            <w:tcW w:w="335" w:type="pct"/>
            <w:tcBorders>
              <w:top w:val="nil"/>
              <w:left w:val="nil"/>
              <w:bottom w:val="single" w:sz="4" w:space="0" w:color="auto"/>
              <w:right w:val="single" w:sz="4" w:space="0" w:color="auto"/>
            </w:tcBorders>
            <w:shd w:val="clear" w:color="auto" w:fill="auto"/>
            <w:vAlign w:val="center"/>
            <w:hideMark/>
          </w:tcPr>
          <w:p w14:paraId="45C0DB4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11</w:t>
            </w:r>
          </w:p>
        </w:tc>
        <w:tc>
          <w:tcPr>
            <w:tcW w:w="368" w:type="pct"/>
            <w:tcBorders>
              <w:top w:val="nil"/>
              <w:left w:val="nil"/>
              <w:bottom w:val="single" w:sz="4" w:space="0" w:color="auto"/>
              <w:right w:val="single" w:sz="4" w:space="0" w:color="auto"/>
            </w:tcBorders>
            <w:shd w:val="clear" w:color="auto" w:fill="auto"/>
            <w:vAlign w:val="center"/>
            <w:hideMark/>
          </w:tcPr>
          <w:p w14:paraId="12A9947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30502.472</w:t>
            </w:r>
          </w:p>
        </w:tc>
        <w:tc>
          <w:tcPr>
            <w:tcW w:w="368" w:type="pct"/>
            <w:tcBorders>
              <w:top w:val="nil"/>
              <w:left w:val="nil"/>
              <w:bottom w:val="single" w:sz="4" w:space="0" w:color="auto"/>
              <w:right w:val="single" w:sz="4" w:space="0" w:color="auto"/>
            </w:tcBorders>
            <w:shd w:val="clear" w:color="auto" w:fill="auto"/>
            <w:vAlign w:val="center"/>
            <w:hideMark/>
          </w:tcPr>
          <w:p w14:paraId="0EB1EA0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5361.68</w:t>
            </w:r>
          </w:p>
        </w:tc>
      </w:tr>
      <w:tr w:rsidR="000F0805" w:rsidRPr="006A0C41" w14:paraId="36084D29" w14:textId="77777777" w:rsidTr="00F30674">
        <w:trPr>
          <w:trHeight w:val="7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2530A62"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62</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63</w:t>
            </w:r>
            <w:r w:rsidRPr="0050376B">
              <w:rPr>
                <w:rFonts w:asciiTheme="minorEastAsia" w:eastAsiaTheme="minorEastAsia" w:hAnsiTheme="minorEastAsia" w:cs="Arial" w:hint="eastAsia"/>
                <w:color w:val="000000"/>
                <w:sz w:val="18"/>
                <w:szCs w:val="18"/>
              </w:rPr>
              <w:t>周岁以下</w:t>
            </w:r>
          </w:p>
        </w:tc>
        <w:tc>
          <w:tcPr>
            <w:tcW w:w="442" w:type="pct"/>
            <w:tcBorders>
              <w:top w:val="nil"/>
              <w:left w:val="nil"/>
              <w:bottom w:val="single" w:sz="4" w:space="0" w:color="auto"/>
              <w:right w:val="single" w:sz="4" w:space="0" w:color="auto"/>
            </w:tcBorders>
            <w:shd w:val="clear" w:color="auto" w:fill="auto"/>
            <w:vAlign w:val="center"/>
            <w:hideMark/>
          </w:tcPr>
          <w:p w14:paraId="66C20CF1"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57</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58</w:t>
            </w:r>
            <w:r w:rsidRPr="0050376B">
              <w:rPr>
                <w:rFonts w:asciiTheme="minorEastAsia" w:eastAsiaTheme="minorEastAsia" w:hAnsiTheme="minorEastAsia" w:cs="Arial" w:hint="eastAsia"/>
                <w:color w:val="000000"/>
                <w:sz w:val="18"/>
                <w:szCs w:val="18"/>
              </w:rPr>
              <w:t>周岁以下</w:t>
            </w:r>
          </w:p>
        </w:tc>
        <w:tc>
          <w:tcPr>
            <w:tcW w:w="239" w:type="pct"/>
            <w:tcBorders>
              <w:top w:val="nil"/>
              <w:left w:val="nil"/>
              <w:bottom w:val="single" w:sz="4" w:space="0" w:color="auto"/>
              <w:right w:val="single" w:sz="4" w:space="0" w:color="auto"/>
            </w:tcBorders>
            <w:shd w:val="clear" w:color="auto" w:fill="auto"/>
            <w:vAlign w:val="center"/>
            <w:hideMark/>
          </w:tcPr>
          <w:p w14:paraId="3D77745C"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2736</w:t>
            </w:r>
          </w:p>
        </w:tc>
        <w:tc>
          <w:tcPr>
            <w:tcW w:w="276" w:type="pct"/>
            <w:tcBorders>
              <w:top w:val="nil"/>
              <w:left w:val="nil"/>
              <w:bottom w:val="single" w:sz="4" w:space="0" w:color="auto"/>
              <w:right w:val="single" w:sz="4" w:space="0" w:color="auto"/>
            </w:tcBorders>
            <w:shd w:val="clear" w:color="auto" w:fill="auto"/>
            <w:vAlign w:val="center"/>
            <w:hideMark/>
          </w:tcPr>
          <w:p w14:paraId="2AB7BC1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47860</w:t>
            </w:r>
          </w:p>
        </w:tc>
        <w:tc>
          <w:tcPr>
            <w:tcW w:w="295" w:type="pct"/>
            <w:tcBorders>
              <w:top w:val="nil"/>
              <w:left w:val="nil"/>
              <w:bottom w:val="single" w:sz="4" w:space="0" w:color="auto"/>
              <w:right w:val="single" w:sz="4" w:space="0" w:color="auto"/>
            </w:tcBorders>
            <w:shd w:val="clear" w:color="auto" w:fill="auto"/>
            <w:vAlign w:val="center"/>
            <w:hideMark/>
          </w:tcPr>
          <w:p w14:paraId="65B7DA4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w:t>
            </w:r>
          </w:p>
        </w:tc>
        <w:tc>
          <w:tcPr>
            <w:tcW w:w="277" w:type="pct"/>
            <w:tcBorders>
              <w:top w:val="nil"/>
              <w:left w:val="nil"/>
              <w:bottom w:val="single" w:sz="4" w:space="0" w:color="auto"/>
              <w:right w:val="single" w:sz="4" w:space="0" w:color="auto"/>
            </w:tcBorders>
            <w:shd w:val="clear" w:color="auto" w:fill="auto"/>
            <w:vAlign w:val="center"/>
            <w:hideMark/>
          </w:tcPr>
          <w:p w14:paraId="593DD5C5"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35740</w:t>
            </w:r>
          </w:p>
        </w:tc>
        <w:tc>
          <w:tcPr>
            <w:tcW w:w="277" w:type="pct"/>
            <w:tcBorders>
              <w:top w:val="nil"/>
              <w:left w:val="nil"/>
              <w:bottom w:val="single" w:sz="4" w:space="0" w:color="auto"/>
              <w:right w:val="single" w:sz="4" w:space="0" w:color="auto"/>
            </w:tcBorders>
            <w:shd w:val="clear" w:color="auto" w:fill="auto"/>
            <w:vAlign w:val="center"/>
            <w:hideMark/>
          </w:tcPr>
          <w:p w14:paraId="343EC9B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w:t>
            </w:r>
          </w:p>
        </w:tc>
        <w:tc>
          <w:tcPr>
            <w:tcW w:w="277" w:type="pct"/>
            <w:tcBorders>
              <w:top w:val="nil"/>
              <w:left w:val="nil"/>
              <w:bottom w:val="single" w:sz="4" w:space="0" w:color="auto"/>
              <w:right w:val="single" w:sz="4" w:space="0" w:color="auto"/>
            </w:tcBorders>
            <w:shd w:val="clear" w:color="auto" w:fill="auto"/>
            <w:vAlign w:val="center"/>
            <w:hideMark/>
          </w:tcPr>
          <w:p w14:paraId="67CC976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23630</w:t>
            </w:r>
          </w:p>
        </w:tc>
        <w:tc>
          <w:tcPr>
            <w:tcW w:w="277" w:type="pct"/>
            <w:tcBorders>
              <w:top w:val="nil"/>
              <w:left w:val="nil"/>
              <w:bottom w:val="single" w:sz="4" w:space="0" w:color="auto"/>
              <w:right w:val="single" w:sz="4" w:space="0" w:color="auto"/>
            </w:tcBorders>
            <w:shd w:val="clear" w:color="auto" w:fill="auto"/>
            <w:vAlign w:val="center"/>
            <w:hideMark/>
          </w:tcPr>
          <w:p w14:paraId="2ED9B0F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8" w:type="pct"/>
            <w:tcBorders>
              <w:top w:val="nil"/>
              <w:left w:val="nil"/>
              <w:bottom w:val="single" w:sz="4" w:space="0" w:color="auto"/>
              <w:right w:val="single" w:sz="4" w:space="0" w:color="auto"/>
            </w:tcBorders>
            <w:shd w:val="clear" w:color="auto" w:fill="auto"/>
            <w:vAlign w:val="center"/>
            <w:hideMark/>
          </w:tcPr>
          <w:p w14:paraId="706716C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18670</w:t>
            </w:r>
          </w:p>
        </w:tc>
        <w:tc>
          <w:tcPr>
            <w:tcW w:w="278" w:type="pct"/>
            <w:tcBorders>
              <w:top w:val="nil"/>
              <w:left w:val="nil"/>
              <w:bottom w:val="single" w:sz="4" w:space="0" w:color="auto"/>
              <w:right w:val="single" w:sz="4" w:space="0" w:color="auto"/>
            </w:tcBorders>
            <w:shd w:val="clear" w:color="auto" w:fill="auto"/>
            <w:vAlign w:val="center"/>
            <w:hideMark/>
          </w:tcPr>
          <w:p w14:paraId="3DE18D5C"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9" w:type="pct"/>
            <w:tcBorders>
              <w:top w:val="nil"/>
              <w:left w:val="nil"/>
              <w:bottom w:val="single" w:sz="4" w:space="0" w:color="auto"/>
              <w:right w:val="single" w:sz="4" w:space="0" w:color="auto"/>
            </w:tcBorders>
            <w:shd w:val="clear" w:color="auto" w:fill="auto"/>
            <w:vAlign w:val="center"/>
            <w:hideMark/>
          </w:tcPr>
          <w:p w14:paraId="10F8DDC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13680</w:t>
            </w:r>
          </w:p>
        </w:tc>
        <w:tc>
          <w:tcPr>
            <w:tcW w:w="278" w:type="pct"/>
            <w:tcBorders>
              <w:top w:val="nil"/>
              <w:left w:val="nil"/>
              <w:bottom w:val="single" w:sz="4" w:space="0" w:color="auto"/>
              <w:right w:val="single" w:sz="4" w:space="0" w:color="auto"/>
            </w:tcBorders>
            <w:shd w:val="clear" w:color="auto" w:fill="auto"/>
            <w:vAlign w:val="center"/>
            <w:hideMark/>
          </w:tcPr>
          <w:p w14:paraId="3660456D"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335" w:type="pct"/>
            <w:tcBorders>
              <w:top w:val="nil"/>
              <w:left w:val="nil"/>
              <w:bottom w:val="single" w:sz="4" w:space="0" w:color="auto"/>
              <w:right w:val="single" w:sz="4" w:space="0" w:color="auto"/>
            </w:tcBorders>
            <w:shd w:val="clear" w:color="auto" w:fill="auto"/>
            <w:vAlign w:val="center"/>
            <w:hideMark/>
          </w:tcPr>
          <w:p w14:paraId="26543A4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11</w:t>
            </w:r>
          </w:p>
        </w:tc>
        <w:tc>
          <w:tcPr>
            <w:tcW w:w="368" w:type="pct"/>
            <w:tcBorders>
              <w:top w:val="nil"/>
              <w:left w:val="nil"/>
              <w:bottom w:val="single" w:sz="4" w:space="0" w:color="auto"/>
              <w:right w:val="single" w:sz="4" w:space="0" w:color="auto"/>
            </w:tcBorders>
            <w:shd w:val="clear" w:color="auto" w:fill="auto"/>
            <w:vAlign w:val="center"/>
            <w:hideMark/>
          </w:tcPr>
          <w:p w14:paraId="084D24F8"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29169.043</w:t>
            </w:r>
          </w:p>
        </w:tc>
        <w:tc>
          <w:tcPr>
            <w:tcW w:w="368" w:type="pct"/>
            <w:tcBorders>
              <w:top w:val="nil"/>
              <w:left w:val="nil"/>
              <w:bottom w:val="single" w:sz="4" w:space="0" w:color="auto"/>
              <w:right w:val="single" w:sz="4" w:space="0" w:color="auto"/>
            </w:tcBorders>
            <w:shd w:val="clear" w:color="auto" w:fill="auto"/>
            <w:vAlign w:val="center"/>
            <w:hideMark/>
          </w:tcPr>
          <w:p w14:paraId="128FE9C8"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5310.08</w:t>
            </w:r>
          </w:p>
        </w:tc>
      </w:tr>
      <w:tr w:rsidR="000F0805" w:rsidRPr="006A0C41" w14:paraId="5F9A5342" w14:textId="77777777" w:rsidTr="00F30674">
        <w:trPr>
          <w:trHeight w:val="7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784FDE0"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63</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64</w:t>
            </w:r>
            <w:r w:rsidRPr="0050376B">
              <w:rPr>
                <w:rFonts w:asciiTheme="minorEastAsia" w:eastAsiaTheme="minorEastAsia" w:hAnsiTheme="minorEastAsia" w:cs="Arial" w:hint="eastAsia"/>
                <w:color w:val="000000"/>
                <w:sz w:val="18"/>
                <w:szCs w:val="18"/>
              </w:rPr>
              <w:t>周岁以下</w:t>
            </w:r>
          </w:p>
        </w:tc>
        <w:tc>
          <w:tcPr>
            <w:tcW w:w="442" w:type="pct"/>
            <w:tcBorders>
              <w:top w:val="nil"/>
              <w:left w:val="nil"/>
              <w:bottom w:val="single" w:sz="4" w:space="0" w:color="auto"/>
              <w:right w:val="single" w:sz="4" w:space="0" w:color="auto"/>
            </w:tcBorders>
            <w:shd w:val="clear" w:color="auto" w:fill="auto"/>
            <w:vAlign w:val="center"/>
            <w:hideMark/>
          </w:tcPr>
          <w:p w14:paraId="440C6E5D"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58</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59</w:t>
            </w:r>
            <w:r w:rsidRPr="0050376B">
              <w:rPr>
                <w:rFonts w:asciiTheme="minorEastAsia" w:eastAsiaTheme="minorEastAsia" w:hAnsiTheme="minorEastAsia" w:cs="Arial" w:hint="eastAsia"/>
                <w:color w:val="000000"/>
                <w:sz w:val="18"/>
                <w:szCs w:val="18"/>
              </w:rPr>
              <w:t>周岁以下</w:t>
            </w:r>
          </w:p>
        </w:tc>
        <w:tc>
          <w:tcPr>
            <w:tcW w:w="239" w:type="pct"/>
            <w:tcBorders>
              <w:top w:val="nil"/>
              <w:left w:val="nil"/>
              <w:bottom w:val="single" w:sz="4" w:space="0" w:color="auto"/>
              <w:right w:val="single" w:sz="4" w:space="0" w:color="auto"/>
            </w:tcBorders>
            <w:shd w:val="clear" w:color="auto" w:fill="auto"/>
            <w:vAlign w:val="center"/>
            <w:hideMark/>
          </w:tcPr>
          <w:p w14:paraId="2BF2C685"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2610</w:t>
            </w:r>
          </w:p>
        </w:tc>
        <w:tc>
          <w:tcPr>
            <w:tcW w:w="276" w:type="pct"/>
            <w:tcBorders>
              <w:top w:val="nil"/>
              <w:left w:val="nil"/>
              <w:bottom w:val="single" w:sz="4" w:space="0" w:color="auto"/>
              <w:right w:val="single" w:sz="4" w:space="0" w:color="auto"/>
            </w:tcBorders>
            <w:shd w:val="clear" w:color="auto" w:fill="auto"/>
            <w:vAlign w:val="center"/>
            <w:hideMark/>
          </w:tcPr>
          <w:p w14:paraId="1BB6A2E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44100</w:t>
            </w:r>
          </w:p>
        </w:tc>
        <w:tc>
          <w:tcPr>
            <w:tcW w:w="295" w:type="pct"/>
            <w:tcBorders>
              <w:top w:val="nil"/>
              <w:left w:val="nil"/>
              <w:bottom w:val="single" w:sz="4" w:space="0" w:color="auto"/>
              <w:right w:val="single" w:sz="4" w:space="0" w:color="auto"/>
            </w:tcBorders>
            <w:shd w:val="clear" w:color="auto" w:fill="auto"/>
            <w:vAlign w:val="center"/>
            <w:hideMark/>
          </w:tcPr>
          <w:p w14:paraId="48942F71"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w:t>
            </w:r>
          </w:p>
        </w:tc>
        <w:tc>
          <w:tcPr>
            <w:tcW w:w="277" w:type="pct"/>
            <w:tcBorders>
              <w:top w:val="nil"/>
              <w:left w:val="nil"/>
              <w:bottom w:val="single" w:sz="4" w:space="0" w:color="auto"/>
              <w:right w:val="single" w:sz="4" w:space="0" w:color="auto"/>
            </w:tcBorders>
            <w:shd w:val="clear" w:color="auto" w:fill="auto"/>
            <w:vAlign w:val="center"/>
            <w:hideMark/>
          </w:tcPr>
          <w:p w14:paraId="77ECCC60"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33200</w:t>
            </w:r>
          </w:p>
        </w:tc>
        <w:tc>
          <w:tcPr>
            <w:tcW w:w="277" w:type="pct"/>
            <w:tcBorders>
              <w:top w:val="nil"/>
              <w:left w:val="nil"/>
              <w:bottom w:val="single" w:sz="4" w:space="0" w:color="auto"/>
              <w:right w:val="single" w:sz="4" w:space="0" w:color="auto"/>
            </w:tcBorders>
            <w:shd w:val="clear" w:color="auto" w:fill="auto"/>
            <w:vAlign w:val="center"/>
            <w:hideMark/>
          </w:tcPr>
          <w:p w14:paraId="52698645"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7" w:type="pct"/>
            <w:tcBorders>
              <w:top w:val="nil"/>
              <w:left w:val="nil"/>
              <w:bottom w:val="single" w:sz="4" w:space="0" w:color="auto"/>
              <w:right w:val="single" w:sz="4" w:space="0" w:color="auto"/>
            </w:tcBorders>
            <w:shd w:val="clear" w:color="auto" w:fill="auto"/>
            <w:vAlign w:val="center"/>
            <w:hideMark/>
          </w:tcPr>
          <w:p w14:paraId="3550E79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22280</w:t>
            </w:r>
          </w:p>
        </w:tc>
        <w:tc>
          <w:tcPr>
            <w:tcW w:w="277" w:type="pct"/>
            <w:tcBorders>
              <w:top w:val="nil"/>
              <w:left w:val="nil"/>
              <w:bottom w:val="single" w:sz="4" w:space="0" w:color="auto"/>
              <w:right w:val="single" w:sz="4" w:space="0" w:color="auto"/>
            </w:tcBorders>
            <w:shd w:val="clear" w:color="auto" w:fill="auto"/>
            <w:vAlign w:val="center"/>
            <w:hideMark/>
          </w:tcPr>
          <w:p w14:paraId="7BD1ACF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0</w:t>
            </w:r>
          </w:p>
        </w:tc>
        <w:tc>
          <w:tcPr>
            <w:tcW w:w="278" w:type="pct"/>
            <w:tcBorders>
              <w:top w:val="nil"/>
              <w:left w:val="nil"/>
              <w:bottom w:val="single" w:sz="4" w:space="0" w:color="auto"/>
              <w:right w:val="single" w:sz="4" w:space="0" w:color="auto"/>
            </w:tcBorders>
            <w:shd w:val="clear" w:color="auto" w:fill="auto"/>
            <w:vAlign w:val="center"/>
            <w:hideMark/>
          </w:tcPr>
          <w:p w14:paraId="35E4D45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17690</w:t>
            </w:r>
          </w:p>
        </w:tc>
        <w:tc>
          <w:tcPr>
            <w:tcW w:w="278" w:type="pct"/>
            <w:tcBorders>
              <w:top w:val="nil"/>
              <w:left w:val="nil"/>
              <w:bottom w:val="single" w:sz="4" w:space="0" w:color="auto"/>
              <w:right w:val="single" w:sz="4" w:space="0" w:color="auto"/>
            </w:tcBorders>
            <w:shd w:val="clear" w:color="auto" w:fill="auto"/>
            <w:vAlign w:val="center"/>
            <w:hideMark/>
          </w:tcPr>
          <w:p w14:paraId="26B32DB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9" w:type="pct"/>
            <w:tcBorders>
              <w:top w:val="nil"/>
              <w:left w:val="nil"/>
              <w:bottom w:val="single" w:sz="4" w:space="0" w:color="auto"/>
              <w:right w:val="single" w:sz="4" w:space="0" w:color="auto"/>
            </w:tcBorders>
            <w:shd w:val="clear" w:color="auto" w:fill="auto"/>
            <w:vAlign w:val="center"/>
            <w:hideMark/>
          </w:tcPr>
          <w:p w14:paraId="42EE18C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13050</w:t>
            </w:r>
          </w:p>
        </w:tc>
        <w:tc>
          <w:tcPr>
            <w:tcW w:w="278" w:type="pct"/>
            <w:tcBorders>
              <w:top w:val="nil"/>
              <w:left w:val="nil"/>
              <w:bottom w:val="single" w:sz="4" w:space="0" w:color="auto"/>
              <w:right w:val="single" w:sz="4" w:space="0" w:color="auto"/>
            </w:tcBorders>
            <w:shd w:val="clear" w:color="auto" w:fill="auto"/>
            <w:vAlign w:val="center"/>
            <w:hideMark/>
          </w:tcPr>
          <w:p w14:paraId="43396CD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0</w:t>
            </w:r>
          </w:p>
        </w:tc>
        <w:tc>
          <w:tcPr>
            <w:tcW w:w="335" w:type="pct"/>
            <w:tcBorders>
              <w:top w:val="nil"/>
              <w:left w:val="nil"/>
              <w:bottom w:val="single" w:sz="4" w:space="0" w:color="auto"/>
              <w:right w:val="single" w:sz="4" w:space="0" w:color="auto"/>
            </w:tcBorders>
            <w:shd w:val="clear" w:color="auto" w:fill="auto"/>
            <w:vAlign w:val="center"/>
            <w:hideMark/>
          </w:tcPr>
          <w:p w14:paraId="0D10AF0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w:t>
            </w:r>
          </w:p>
        </w:tc>
        <w:tc>
          <w:tcPr>
            <w:tcW w:w="368" w:type="pct"/>
            <w:tcBorders>
              <w:top w:val="nil"/>
              <w:left w:val="nil"/>
              <w:bottom w:val="single" w:sz="4" w:space="0" w:color="auto"/>
              <w:right w:val="single" w:sz="4" w:space="0" w:color="auto"/>
            </w:tcBorders>
            <w:shd w:val="clear" w:color="auto" w:fill="auto"/>
            <w:vAlign w:val="center"/>
            <w:hideMark/>
          </w:tcPr>
          <w:p w14:paraId="541740E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13864.32</w:t>
            </w:r>
          </w:p>
        </w:tc>
        <w:tc>
          <w:tcPr>
            <w:tcW w:w="368" w:type="pct"/>
            <w:tcBorders>
              <w:top w:val="nil"/>
              <w:left w:val="nil"/>
              <w:bottom w:val="single" w:sz="4" w:space="0" w:color="auto"/>
              <w:right w:val="single" w:sz="4" w:space="0" w:color="auto"/>
            </w:tcBorders>
            <w:shd w:val="clear" w:color="auto" w:fill="auto"/>
            <w:vAlign w:val="center"/>
            <w:hideMark/>
          </w:tcPr>
          <w:p w14:paraId="1B2117C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2701.152</w:t>
            </w:r>
          </w:p>
        </w:tc>
      </w:tr>
      <w:tr w:rsidR="000F0805" w:rsidRPr="006A0C41" w14:paraId="50C0E2E8" w14:textId="77777777" w:rsidTr="00F30674">
        <w:trPr>
          <w:trHeight w:val="7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E78F1A1"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64</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65</w:t>
            </w:r>
            <w:r w:rsidRPr="0050376B">
              <w:rPr>
                <w:rFonts w:asciiTheme="minorEastAsia" w:eastAsiaTheme="minorEastAsia" w:hAnsiTheme="minorEastAsia" w:cs="Arial" w:hint="eastAsia"/>
                <w:color w:val="000000"/>
                <w:sz w:val="18"/>
                <w:szCs w:val="18"/>
              </w:rPr>
              <w:t>周岁以下</w:t>
            </w:r>
          </w:p>
        </w:tc>
        <w:tc>
          <w:tcPr>
            <w:tcW w:w="442" w:type="pct"/>
            <w:tcBorders>
              <w:top w:val="nil"/>
              <w:left w:val="nil"/>
              <w:bottom w:val="single" w:sz="4" w:space="0" w:color="auto"/>
              <w:right w:val="single" w:sz="4" w:space="0" w:color="auto"/>
            </w:tcBorders>
            <w:shd w:val="clear" w:color="auto" w:fill="auto"/>
            <w:vAlign w:val="center"/>
            <w:hideMark/>
          </w:tcPr>
          <w:p w14:paraId="40DA817C"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59</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60</w:t>
            </w:r>
            <w:r w:rsidRPr="0050376B">
              <w:rPr>
                <w:rFonts w:asciiTheme="minorEastAsia" w:eastAsiaTheme="minorEastAsia" w:hAnsiTheme="minorEastAsia" w:cs="Arial" w:hint="eastAsia"/>
                <w:color w:val="000000"/>
                <w:sz w:val="18"/>
                <w:szCs w:val="18"/>
              </w:rPr>
              <w:t>周岁以下</w:t>
            </w:r>
          </w:p>
        </w:tc>
        <w:tc>
          <w:tcPr>
            <w:tcW w:w="239" w:type="pct"/>
            <w:tcBorders>
              <w:top w:val="nil"/>
              <w:left w:val="nil"/>
              <w:bottom w:val="single" w:sz="4" w:space="0" w:color="auto"/>
              <w:right w:val="single" w:sz="4" w:space="0" w:color="auto"/>
            </w:tcBorders>
            <w:shd w:val="clear" w:color="auto" w:fill="auto"/>
            <w:vAlign w:val="center"/>
            <w:hideMark/>
          </w:tcPr>
          <w:p w14:paraId="19A63D4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2508</w:t>
            </w:r>
          </w:p>
        </w:tc>
        <w:tc>
          <w:tcPr>
            <w:tcW w:w="276" w:type="pct"/>
            <w:tcBorders>
              <w:top w:val="nil"/>
              <w:left w:val="nil"/>
              <w:bottom w:val="single" w:sz="4" w:space="0" w:color="auto"/>
              <w:right w:val="single" w:sz="4" w:space="0" w:color="auto"/>
            </w:tcBorders>
            <w:shd w:val="clear" w:color="auto" w:fill="auto"/>
            <w:vAlign w:val="center"/>
            <w:hideMark/>
          </w:tcPr>
          <w:p w14:paraId="19898E5C"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40350</w:t>
            </w:r>
          </w:p>
        </w:tc>
        <w:tc>
          <w:tcPr>
            <w:tcW w:w="295" w:type="pct"/>
            <w:tcBorders>
              <w:top w:val="nil"/>
              <w:left w:val="nil"/>
              <w:bottom w:val="single" w:sz="4" w:space="0" w:color="auto"/>
              <w:right w:val="single" w:sz="4" w:space="0" w:color="auto"/>
            </w:tcBorders>
            <w:shd w:val="clear" w:color="auto" w:fill="auto"/>
            <w:vAlign w:val="center"/>
            <w:hideMark/>
          </w:tcPr>
          <w:p w14:paraId="4D27106D"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w:t>
            </w:r>
          </w:p>
        </w:tc>
        <w:tc>
          <w:tcPr>
            <w:tcW w:w="277" w:type="pct"/>
            <w:tcBorders>
              <w:top w:val="nil"/>
              <w:left w:val="nil"/>
              <w:bottom w:val="single" w:sz="4" w:space="0" w:color="auto"/>
              <w:right w:val="single" w:sz="4" w:space="0" w:color="auto"/>
            </w:tcBorders>
            <w:shd w:val="clear" w:color="auto" w:fill="auto"/>
            <w:vAlign w:val="center"/>
            <w:hideMark/>
          </w:tcPr>
          <w:p w14:paraId="6EADF77E"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30650</w:t>
            </w:r>
          </w:p>
        </w:tc>
        <w:tc>
          <w:tcPr>
            <w:tcW w:w="277" w:type="pct"/>
            <w:tcBorders>
              <w:top w:val="nil"/>
              <w:left w:val="nil"/>
              <w:bottom w:val="single" w:sz="4" w:space="0" w:color="auto"/>
              <w:right w:val="single" w:sz="4" w:space="0" w:color="auto"/>
            </w:tcBorders>
            <w:shd w:val="clear" w:color="auto" w:fill="auto"/>
            <w:vAlign w:val="center"/>
            <w:hideMark/>
          </w:tcPr>
          <w:p w14:paraId="22FC8B12"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w:t>
            </w:r>
          </w:p>
        </w:tc>
        <w:tc>
          <w:tcPr>
            <w:tcW w:w="277" w:type="pct"/>
            <w:tcBorders>
              <w:top w:val="nil"/>
              <w:left w:val="nil"/>
              <w:bottom w:val="single" w:sz="4" w:space="0" w:color="auto"/>
              <w:right w:val="single" w:sz="4" w:space="0" w:color="auto"/>
            </w:tcBorders>
            <w:shd w:val="clear" w:color="auto" w:fill="auto"/>
            <w:vAlign w:val="center"/>
            <w:hideMark/>
          </w:tcPr>
          <w:p w14:paraId="4D6FF36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20930</w:t>
            </w:r>
          </w:p>
        </w:tc>
        <w:tc>
          <w:tcPr>
            <w:tcW w:w="277" w:type="pct"/>
            <w:tcBorders>
              <w:top w:val="nil"/>
              <w:left w:val="nil"/>
              <w:bottom w:val="single" w:sz="4" w:space="0" w:color="auto"/>
              <w:right w:val="single" w:sz="4" w:space="0" w:color="auto"/>
            </w:tcBorders>
            <w:shd w:val="clear" w:color="auto" w:fill="auto"/>
            <w:vAlign w:val="center"/>
            <w:hideMark/>
          </w:tcPr>
          <w:p w14:paraId="5AD9834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8" w:type="pct"/>
            <w:tcBorders>
              <w:top w:val="nil"/>
              <w:left w:val="nil"/>
              <w:bottom w:val="single" w:sz="4" w:space="0" w:color="auto"/>
              <w:right w:val="single" w:sz="4" w:space="0" w:color="auto"/>
            </w:tcBorders>
            <w:shd w:val="clear" w:color="auto" w:fill="auto"/>
            <w:vAlign w:val="center"/>
            <w:hideMark/>
          </w:tcPr>
          <w:p w14:paraId="658EBC05"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16720</w:t>
            </w:r>
          </w:p>
        </w:tc>
        <w:tc>
          <w:tcPr>
            <w:tcW w:w="278" w:type="pct"/>
            <w:tcBorders>
              <w:top w:val="nil"/>
              <w:left w:val="nil"/>
              <w:bottom w:val="single" w:sz="4" w:space="0" w:color="auto"/>
              <w:right w:val="single" w:sz="4" w:space="0" w:color="auto"/>
            </w:tcBorders>
            <w:shd w:val="clear" w:color="auto" w:fill="auto"/>
            <w:vAlign w:val="center"/>
            <w:hideMark/>
          </w:tcPr>
          <w:p w14:paraId="2FCFFB9C"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9" w:type="pct"/>
            <w:tcBorders>
              <w:top w:val="nil"/>
              <w:left w:val="nil"/>
              <w:bottom w:val="single" w:sz="4" w:space="0" w:color="auto"/>
              <w:right w:val="single" w:sz="4" w:space="0" w:color="auto"/>
            </w:tcBorders>
            <w:shd w:val="clear" w:color="auto" w:fill="auto"/>
            <w:vAlign w:val="center"/>
            <w:hideMark/>
          </w:tcPr>
          <w:p w14:paraId="58F469C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12540</w:t>
            </w:r>
          </w:p>
        </w:tc>
        <w:tc>
          <w:tcPr>
            <w:tcW w:w="278" w:type="pct"/>
            <w:tcBorders>
              <w:top w:val="nil"/>
              <w:left w:val="nil"/>
              <w:bottom w:val="single" w:sz="4" w:space="0" w:color="auto"/>
              <w:right w:val="single" w:sz="4" w:space="0" w:color="auto"/>
            </w:tcBorders>
            <w:shd w:val="clear" w:color="auto" w:fill="auto"/>
            <w:vAlign w:val="center"/>
            <w:hideMark/>
          </w:tcPr>
          <w:p w14:paraId="338C17B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0</w:t>
            </w:r>
          </w:p>
        </w:tc>
        <w:tc>
          <w:tcPr>
            <w:tcW w:w="335" w:type="pct"/>
            <w:tcBorders>
              <w:top w:val="nil"/>
              <w:left w:val="nil"/>
              <w:bottom w:val="single" w:sz="4" w:space="0" w:color="auto"/>
              <w:right w:val="single" w:sz="4" w:space="0" w:color="auto"/>
            </w:tcBorders>
            <w:shd w:val="clear" w:color="auto" w:fill="auto"/>
            <w:vAlign w:val="center"/>
            <w:hideMark/>
          </w:tcPr>
          <w:p w14:paraId="2077C34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11</w:t>
            </w:r>
          </w:p>
        </w:tc>
        <w:tc>
          <w:tcPr>
            <w:tcW w:w="368" w:type="pct"/>
            <w:tcBorders>
              <w:top w:val="nil"/>
              <w:left w:val="nil"/>
              <w:bottom w:val="single" w:sz="4" w:space="0" w:color="auto"/>
              <w:right w:val="single" w:sz="4" w:space="0" w:color="auto"/>
            </w:tcBorders>
            <w:shd w:val="clear" w:color="auto" w:fill="auto"/>
            <w:vAlign w:val="center"/>
            <w:hideMark/>
          </w:tcPr>
          <w:p w14:paraId="2D8BE3F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28310.304</w:t>
            </w:r>
          </w:p>
        </w:tc>
        <w:tc>
          <w:tcPr>
            <w:tcW w:w="368" w:type="pct"/>
            <w:tcBorders>
              <w:top w:val="nil"/>
              <w:left w:val="nil"/>
              <w:bottom w:val="single" w:sz="4" w:space="0" w:color="auto"/>
              <w:right w:val="single" w:sz="4" w:space="0" w:color="auto"/>
            </w:tcBorders>
            <w:shd w:val="clear" w:color="auto" w:fill="auto"/>
            <w:vAlign w:val="center"/>
            <w:hideMark/>
          </w:tcPr>
          <w:p w14:paraId="6AB5851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5739.948</w:t>
            </w:r>
          </w:p>
        </w:tc>
      </w:tr>
      <w:tr w:rsidR="000F0805" w:rsidRPr="006A0C41" w14:paraId="68C622DA" w14:textId="77777777" w:rsidTr="00F30674">
        <w:trPr>
          <w:trHeight w:val="7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2CDC6A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65</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66</w:t>
            </w:r>
            <w:r w:rsidRPr="0050376B">
              <w:rPr>
                <w:rFonts w:asciiTheme="minorEastAsia" w:eastAsiaTheme="minorEastAsia" w:hAnsiTheme="minorEastAsia" w:cs="Arial" w:hint="eastAsia"/>
                <w:color w:val="000000"/>
                <w:sz w:val="18"/>
                <w:szCs w:val="18"/>
              </w:rPr>
              <w:t>周岁以下</w:t>
            </w:r>
          </w:p>
        </w:tc>
        <w:tc>
          <w:tcPr>
            <w:tcW w:w="442" w:type="pct"/>
            <w:tcBorders>
              <w:top w:val="nil"/>
              <w:left w:val="nil"/>
              <w:bottom w:val="single" w:sz="4" w:space="0" w:color="auto"/>
              <w:right w:val="single" w:sz="4" w:space="0" w:color="auto"/>
            </w:tcBorders>
            <w:shd w:val="clear" w:color="auto" w:fill="auto"/>
            <w:vAlign w:val="center"/>
            <w:hideMark/>
          </w:tcPr>
          <w:p w14:paraId="7B4AF5D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60</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61</w:t>
            </w:r>
            <w:r w:rsidRPr="0050376B">
              <w:rPr>
                <w:rFonts w:asciiTheme="minorEastAsia" w:eastAsiaTheme="minorEastAsia" w:hAnsiTheme="minorEastAsia" w:cs="Arial" w:hint="eastAsia"/>
                <w:color w:val="000000"/>
                <w:sz w:val="18"/>
                <w:szCs w:val="18"/>
              </w:rPr>
              <w:t>周岁以下</w:t>
            </w:r>
          </w:p>
        </w:tc>
        <w:tc>
          <w:tcPr>
            <w:tcW w:w="239" w:type="pct"/>
            <w:tcBorders>
              <w:top w:val="nil"/>
              <w:left w:val="nil"/>
              <w:bottom w:val="single" w:sz="4" w:space="0" w:color="auto"/>
              <w:right w:val="single" w:sz="4" w:space="0" w:color="auto"/>
            </w:tcBorders>
            <w:shd w:val="clear" w:color="auto" w:fill="auto"/>
            <w:vAlign w:val="center"/>
            <w:hideMark/>
          </w:tcPr>
          <w:p w14:paraId="05C63F02"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2354</w:t>
            </w:r>
          </w:p>
        </w:tc>
        <w:tc>
          <w:tcPr>
            <w:tcW w:w="276" w:type="pct"/>
            <w:tcBorders>
              <w:top w:val="nil"/>
              <w:left w:val="nil"/>
              <w:bottom w:val="single" w:sz="4" w:space="0" w:color="auto"/>
              <w:right w:val="single" w:sz="4" w:space="0" w:color="auto"/>
            </w:tcBorders>
            <w:shd w:val="clear" w:color="auto" w:fill="auto"/>
            <w:vAlign w:val="center"/>
            <w:hideMark/>
          </w:tcPr>
          <w:p w14:paraId="216BD39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36530</w:t>
            </w:r>
          </w:p>
        </w:tc>
        <w:tc>
          <w:tcPr>
            <w:tcW w:w="295" w:type="pct"/>
            <w:tcBorders>
              <w:top w:val="nil"/>
              <w:left w:val="nil"/>
              <w:bottom w:val="single" w:sz="4" w:space="0" w:color="auto"/>
              <w:right w:val="single" w:sz="4" w:space="0" w:color="auto"/>
            </w:tcBorders>
            <w:shd w:val="clear" w:color="auto" w:fill="auto"/>
            <w:vAlign w:val="center"/>
            <w:hideMark/>
          </w:tcPr>
          <w:p w14:paraId="40A22E7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w:t>
            </w:r>
          </w:p>
        </w:tc>
        <w:tc>
          <w:tcPr>
            <w:tcW w:w="277" w:type="pct"/>
            <w:tcBorders>
              <w:top w:val="nil"/>
              <w:left w:val="nil"/>
              <w:bottom w:val="single" w:sz="4" w:space="0" w:color="auto"/>
              <w:right w:val="single" w:sz="4" w:space="0" w:color="auto"/>
            </w:tcBorders>
            <w:shd w:val="clear" w:color="auto" w:fill="auto"/>
            <w:vAlign w:val="center"/>
            <w:hideMark/>
          </w:tcPr>
          <w:p w14:paraId="28DD4B72"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28060</w:t>
            </w:r>
          </w:p>
        </w:tc>
        <w:tc>
          <w:tcPr>
            <w:tcW w:w="277" w:type="pct"/>
            <w:tcBorders>
              <w:top w:val="nil"/>
              <w:left w:val="nil"/>
              <w:bottom w:val="single" w:sz="4" w:space="0" w:color="auto"/>
              <w:right w:val="single" w:sz="4" w:space="0" w:color="auto"/>
            </w:tcBorders>
            <w:shd w:val="clear" w:color="auto" w:fill="auto"/>
            <w:vAlign w:val="center"/>
            <w:hideMark/>
          </w:tcPr>
          <w:p w14:paraId="4CA42171"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7" w:type="pct"/>
            <w:tcBorders>
              <w:top w:val="nil"/>
              <w:left w:val="nil"/>
              <w:bottom w:val="single" w:sz="4" w:space="0" w:color="auto"/>
              <w:right w:val="single" w:sz="4" w:space="0" w:color="auto"/>
            </w:tcBorders>
            <w:shd w:val="clear" w:color="auto" w:fill="auto"/>
            <w:vAlign w:val="center"/>
            <w:hideMark/>
          </w:tcPr>
          <w:p w14:paraId="4FA3BB6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19570</w:t>
            </w:r>
          </w:p>
        </w:tc>
        <w:tc>
          <w:tcPr>
            <w:tcW w:w="277" w:type="pct"/>
            <w:tcBorders>
              <w:top w:val="nil"/>
              <w:left w:val="nil"/>
              <w:bottom w:val="single" w:sz="4" w:space="0" w:color="auto"/>
              <w:right w:val="single" w:sz="4" w:space="0" w:color="auto"/>
            </w:tcBorders>
            <w:shd w:val="clear" w:color="auto" w:fill="auto"/>
            <w:vAlign w:val="center"/>
            <w:hideMark/>
          </w:tcPr>
          <w:p w14:paraId="57591F9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8" w:type="pct"/>
            <w:tcBorders>
              <w:top w:val="nil"/>
              <w:left w:val="nil"/>
              <w:bottom w:val="single" w:sz="4" w:space="0" w:color="auto"/>
              <w:right w:val="single" w:sz="4" w:space="0" w:color="auto"/>
            </w:tcBorders>
            <w:shd w:val="clear" w:color="auto" w:fill="auto"/>
            <w:vAlign w:val="center"/>
            <w:hideMark/>
          </w:tcPr>
          <w:p w14:paraId="111E583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15720</w:t>
            </w:r>
          </w:p>
        </w:tc>
        <w:tc>
          <w:tcPr>
            <w:tcW w:w="278" w:type="pct"/>
            <w:tcBorders>
              <w:top w:val="nil"/>
              <w:left w:val="nil"/>
              <w:bottom w:val="single" w:sz="4" w:space="0" w:color="auto"/>
              <w:right w:val="single" w:sz="4" w:space="0" w:color="auto"/>
            </w:tcBorders>
            <w:shd w:val="clear" w:color="auto" w:fill="auto"/>
            <w:vAlign w:val="center"/>
            <w:hideMark/>
          </w:tcPr>
          <w:p w14:paraId="542A5CA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0</w:t>
            </w:r>
          </w:p>
        </w:tc>
        <w:tc>
          <w:tcPr>
            <w:tcW w:w="279" w:type="pct"/>
            <w:tcBorders>
              <w:top w:val="nil"/>
              <w:left w:val="nil"/>
              <w:bottom w:val="single" w:sz="4" w:space="0" w:color="auto"/>
              <w:right w:val="single" w:sz="4" w:space="0" w:color="auto"/>
            </w:tcBorders>
            <w:shd w:val="clear" w:color="auto" w:fill="auto"/>
            <w:vAlign w:val="center"/>
            <w:hideMark/>
          </w:tcPr>
          <w:p w14:paraId="7831D22D"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11770</w:t>
            </w:r>
          </w:p>
        </w:tc>
        <w:tc>
          <w:tcPr>
            <w:tcW w:w="278" w:type="pct"/>
            <w:tcBorders>
              <w:top w:val="nil"/>
              <w:left w:val="nil"/>
              <w:bottom w:val="single" w:sz="4" w:space="0" w:color="auto"/>
              <w:right w:val="single" w:sz="4" w:space="0" w:color="auto"/>
            </w:tcBorders>
            <w:shd w:val="clear" w:color="auto" w:fill="auto"/>
            <w:vAlign w:val="center"/>
            <w:hideMark/>
          </w:tcPr>
          <w:p w14:paraId="2A59022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0</w:t>
            </w:r>
          </w:p>
        </w:tc>
        <w:tc>
          <w:tcPr>
            <w:tcW w:w="335" w:type="pct"/>
            <w:tcBorders>
              <w:top w:val="nil"/>
              <w:left w:val="nil"/>
              <w:bottom w:val="single" w:sz="4" w:space="0" w:color="auto"/>
              <w:right w:val="single" w:sz="4" w:space="0" w:color="auto"/>
            </w:tcBorders>
            <w:shd w:val="clear" w:color="auto" w:fill="auto"/>
            <w:vAlign w:val="center"/>
            <w:hideMark/>
          </w:tcPr>
          <w:p w14:paraId="33B5860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w:t>
            </w:r>
          </w:p>
        </w:tc>
        <w:tc>
          <w:tcPr>
            <w:tcW w:w="368" w:type="pct"/>
            <w:tcBorders>
              <w:top w:val="nil"/>
              <w:left w:val="nil"/>
              <w:bottom w:val="single" w:sz="4" w:space="0" w:color="auto"/>
              <w:right w:val="single" w:sz="4" w:space="0" w:color="auto"/>
            </w:tcBorders>
            <w:shd w:val="clear" w:color="auto" w:fill="auto"/>
            <w:vAlign w:val="center"/>
            <w:hideMark/>
          </w:tcPr>
          <w:p w14:paraId="55E3F39D"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10700.719</w:t>
            </w:r>
          </w:p>
        </w:tc>
        <w:tc>
          <w:tcPr>
            <w:tcW w:w="368" w:type="pct"/>
            <w:tcBorders>
              <w:top w:val="nil"/>
              <w:left w:val="nil"/>
              <w:bottom w:val="single" w:sz="4" w:space="0" w:color="auto"/>
              <w:right w:val="single" w:sz="4" w:space="0" w:color="auto"/>
            </w:tcBorders>
            <w:shd w:val="clear" w:color="auto" w:fill="auto"/>
            <w:vAlign w:val="center"/>
            <w:hideMark/>
          </w:tcPr>
          <w:p w14:paraId="2505C0E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2290.608</w:t>
            </w:r>
          </w:p>
        </w:tc>
      </w:tr>
      <w:tr w:rsidR="000F0805" w:rsidRPr="006A0C41" w14:paraId="08F4368F" w14:textId="77777777" w:rsidTr="00F30674">
        <w:trPr>
          <w:trHeight w:val="7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433E33C"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lastRenderedPageBreak/>
              <w:t>66</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67</w:t>
            </w:r>
            <w:r w:rsidRPr="0050376B">
              <w:rPr>
                <w:rFonts w:asciiTheme="minorEastAsia" w:eastAsiaTheme="minorEastAsia" w:hAnsiTheme="minorEastAsia" w:cs="Arial" w:hint="eastAsia"/>
                <w:color w:val="000000"/>
                <w:sz w:val="18"/>
                <w:szCs w:val="18"/>
              </w:rPr>
              <w:t>周岁以下</w:t>
            </w:r>
          </w:p>
        </w:tc>
        <w:tc>
          <w:tcPr>
            <w:tcW w:w="442" w:type="pct"/>
            <w:tcBorders>
              <w:top w:val="nil"/>
              <w:left w:val="nil"/>
              <w:bottom w:val="single" w:sz="4" w:space="0" w:color="auto"/>
              <w:right w:val="single" w:sz="4" w:space="0" w:color="auto"/>
            </w:tcBorders>
            <w:shd w:val="clear" w:color="auto" w:fill="auto"/>
            <w:vAlign w:val="center"/>
            <w:hideMark/>
          </w:tcPr>
          <w:p w14:paraId="25A126B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61</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62</w:t>
            </w:r>
            <w:r w:rsidRPr="0050376B">
              <w:rPr>
                <w:rFonts w:asciiTheme="minorEastAsia" w:eastAsiaTheme="minorEastAsia" w:hAnsiTheme="minorEastAsia" w:cs="Arial" w:hint="eastAsia"/>
                <w:color w:val="000000"/>
                <w:sz w:val="18"/>
                <w:szCs w:val="18"/>
              </w:rPr>
              <w:t>周岁以下</w:t>
            </w:r>
          </w:p>
        </w:tc>
        <w:tc>
          <w:tcPr>
            <w:tcW w:w="239" w:type="pct"/>
            <w:tcBorders>
              <w:top w:val="nil"/>
              <w:left w:val="nil"/>
              <w:bottom w:val="single" w:sz="4" w:space="0" w:color="auto"/>
              <w:right w:val="single" w:sz="4" w:space="0" w:color="auto"/>
            </w:tcBorders>
            <w:shd w:val="clear" w:color="auto" w:fill="auto"/>
            <w:vAlign w:val="center"/>
            <w:hideMark/>
          </w:tcPr>
          <w:p w14:paraId="325679D2"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2230</w:t>
            </w:r>
          </w:p>
        </w:tc>
        <w:tc>
          <w:tcPr>
            <w:tcW w:w="276" w:type="pct"/>
            <w:tcBorders>
              <w:top w:val="nil"/>
              <w:left w:val="nil"/>
              <w:bottom w:val="single" w:sz="4" w:space="0" w:color="auto"/>
              <w:right w:val="single" w:sz="4" w:space="0" w:color="auto"/>
            </w:tcBorders>
            <w:shd w:val="clear" w:color="auto" w:fill="auto"/>
            <w:vAlign w:val="center"/>
            <w:hideMark/>
          </w:tcPr>
          <w:p w14:paraId="3A8C2A22"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32780</w:t>
            </w:r>
          </w:p>
        </w:tc>
        <w:tc>
          <w:tcPr>
            <w:tcW w:w="295" w:type="pct"/>
            <w:tcBorders>
              <w:top w:val="nil"/>
              <w:left w:val="nil"/>
              <w:bottom w:val="single" w:sz="4" w:space="0" w:color="auto"/>
              <w:right w:val="single" w:sz="4" w:space="0" w:color="auto"/>
            </w:tcBorders>
            <w:shd w:val="clear" w:color="auto" w:fill="auto"/>
            <w:vAlign w:val="center"/>
            <w:hideMark/>
          </w:tcPr>
          <w:p w14:paraId="2E3920B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7</w:t>
            </w:r>
          </w:p>
        </w:tc>
        <w:tc>
          <w:tcPr>
            <w:tcW w:w="277" w:type="pct"/>
            <w:tcBorders>
              <w:top w:val="nil"/>
              <w:left w:val="nil"/>
              <w:bottom w:val="single" w:sz="4" w:space="0" w:color="auto"/>
              <w:right w:val="single" w:sz="4" w:space="0" w:color="auto"/>
            </w:tcBorders>
            <w:shd w:val="clear" w:color="auto" w:fill="auto"/>
            <w:vAlign w:val="center"/>
            <w:hideMark/>
          </w:tcPr>
          <w:p w14:paraId="60A8AF18"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25500</w:t>
            </w:r>
          </w:p>
        </w:tc>
        <w:tc>
          <w:tcPr>
            <w:tcW w:w="277" w:type="pct"/>
            <w:tcBorders>
              <w:top w:val="nil"/>
              <w:left w:val="nil"/>
              <w:bottom w:val="single" w:sz="4" w:space="0" w:color="auto"/>
              <w:right w:val="single" w:sz="4" w:space="0" w:color="auto"/>
            </w:tcBorders>
            <w:shd w:val="clear" w:color="auto" w:fill="auto"/>
            <w:vAlign w:val="center"/>
            <w:hideMark/>
          </w:tcPr>
          <w:p w14:paraId="425228C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w:t>
            </w:r>
          </w:p>
        </w:tc>
        <w:tc>
          <w:tcPr>
            <w:tcW w:w="277" w:type="pct"/>
            <w:tcBorders>
              <w:top w:val="nil"/>
              <w:left w:val="nil"/>
              <w:bottom w:val="single" w:sz="4" w:space="0" w:color="auto"/>
              <w:right w:val="single" w:sz="4" w:space="0" w:color="auto"/>
            </w:tcBorders>
            <w:shd w:val="clear" w:color="auto" w:fill="auto"/>
            <w:vAlign w:val="center"/>
            <w:hideMark/>
          </w:tcPr>
          <w:p w14:paraId="64F313D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18230</w:t>
            </w:r>
          </w:p>
        </w:tc>
        <w:tc>
          <w:tcPr>
            <w:tcW w:w="277" w:type="pct"/>
            <w:tcBorders>
              <w:top w:val="nil"/>
              <w:left w:val="nil"/>
              <w:bottom w:val="single" w:sz="4" w:space="0" w:color="auto"/>
              <w:right w:val="single" w:sz="4" w:space="0" w:color="auto"/>
            </w:tcBorders>
            <w:shd w:val="clear" w:color="auto" w:fill="auto"/>
            <w:vAlign w:val="center"/>
            <w:hideMark/>
          </w:tcPr>
          <w:p w14:paraId="5C4CE5C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8" w:type="pct"/>
            <w:tcBorders>
              <w:top w:val="nil"/>
              <w:left w:val="nil"/>
              <w:bottom w:val="single" w:sz="4" w:space="0" w:color="auto"/>
              <w:right w:val="single" w:sz="4" w:space="0" w:color="auto"/>
            </w:tcBorders>
            <w:shd w:val="clear" w:color="auto" w:fill="auto"/>
            <w:vAlign w:val="center"/>
            <w:hideMark/>
          </w:tcPr>
          <w:p w14:paraId="0D174EB2"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14730</w:t>
            </w:r>
          </w:p>
        </w:tc>
        <w:tc>
          <w:tcPr>
            <w:tcW w:w="278" w:type="pct"/>
            <w:tcBorders>
              <w:top w:val="nil"/>
              <w:left w:val="nil"/>
              <w:bottom w:val="single" w:sz="4" w:space="0" w:color="auto"/>
              <w:right w:val="single" w:sz="4" w:space="0" w:color="auto"/>
            </w:tcBorders>
            <w:shd w:val="clear" w:color="auto" w:fill="auto"/>
            <w:vAlign w:val="center"/>
            <w:hideMark/>
          </w:tcPr>
          <w:p w14:paraId="5232C8D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9" w:type="pct"/>
            <w:tcBorders>
              <w:top w:val="nil"/>
              <w:left w:val="nil"/>
              <w:bottom w:val="single" w:sz="4" w:space="0" w:color="auto"/>
              <w:right w:val="single" w:sz="4" w:space="0" w:color="auto"/>
            </w:tcBorders>
            <w:shd w:val="clear" w:color="auto" w:fill="auto"/>
            <w:vAlign w:val="center"/>
            <w:hideMark/>
          </w:tcPr>
          <w:p w14:paraId="0150F46C"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11150</w:t>
            </w:r>
          </w:p>
        </w:tc>
        <w:tc>
          <w:tcPr>
            <w:tcW w:w="278" w:type="pct"/>
            <w:tcBorders>
              <w:top w:val="nil"/>
              <w:left w:val="nil"/>
              <w:bottom w:val="single" w:sz="4" w:space="0" w:color="auto"/>
              <w:right w:val="single" w:sz="4" w:space="0" w:color="auto"/>
            </w:tcBorders>
            <w:shd w:val="clear" w:color="auto" w:fill="auto"/>
            <w:vAlign w:val="center"/>
            <w:hideMark/>
          </w:tcPr>
          <w:p w14:paraId="19BD8BC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0</w:t>
            </w:r>
          </w:p>
        </w:tc>
        <w:tc>
          <w:tcPr>
            <w:tcW w:w="335" w:type="pct"/>
            <w:tcBorders>
              <w:top w:val="nil"/>
              <w:left w:val="nil"/>
              <w:bottom w:val="single" w:sz="4" w:space="0" w:color="auto"/>
              <w:right w:val="single" w:sz="4" w:space="0" w:color="auto"/>
            </w:tcBorders>
            <w:shd w:val="clear" w:color="auto" w:fill="auto"/>
            <w:vAlign w:val="center"/>
            <w:hideMark/>
          </w:tcPr>
          <w:p w14:paraId="17A93D00"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12</w:t>
            </w:r>
          </w:p>
        </w:tc>
        <w:tc>
          <w:tcPr>
            <w:tcW w:w="368" w:type="pct"/>
            <w:tcBorders>
              <w:top w:val="nil"/>
              <w:left w:val="nil"/>
              <w:bottom w:val="single" w:sz="4" w:space="0" w:color="auto"/>
              <w:right w:val="single" w:sz="4" w:space="0" w:color="auto"/>
            </w:tcBorders>
            <w:shd w:val="clear" w:color="auto" w:fill="auto"/>
            <w:vAlign w:val="center"/>
            <w:hideMark/>
          </w:tcPr>
          <w:p w14:paraId="5295DBD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26652.96</w:t>
            </w:r>
          </w:p>
        </w:tc>
        <w:tc>
          <w:tcPr>
            <w:tcW w:w="368" w:type="pct"/>
            <w:tcBorders>
              <w:top w:val="nil"/>
              <w:left w:val="nil"/>
              <w:bottom w:val="single" w:sz="4" w:space="0" w:color="auto"/>
              <w:right w:val="single" w:sz="4" w:space="0" w:color="auto"/>
            </w:tcBorders>
            <w:shd w:val="clear" w:color="auto" w:fill="auto"/>
            <w:vAlign w:val="center"/>
            <w:hideMark/>
          </w:tcPr>
          <w:p w14:paraId="5A1F971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6186.776</w:t>
            </w:r>
          </w:p>
        </w:tc>
      </w:tr>
      <w:tr w:rsidR="000F0805" w:rsidRPr="006A0C41" w14:paraId="4E74D461" w14:textId="77777777" w:rsidTr="00F30674">
        <w:trPr>
          <w:trHeight w:val="7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BDDC054"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67</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68</w:t>
            </w:r>
            <w:r w:rsidRPr="0050376B">
              <w:rPr>
                <w:rFonts w:asciiTheme="minorEastAsia" w:eastAsiaTheme="minorEastAsia" w:hAnsiTheme="minorEastAsia" w:cs="Arial" w:hint="eastAsia"/>
                <w:color w:val="000000"/>
                <w:sz w:val="18"/>
                <w:szCs w:val="18"/>
              </w:rPr>
              <w:t>周岁以下</w:t>
            </w:r>
          </w:p>
        </w:tc>
        <w:tc>
          <w:tcPr>
            <w:tcW w:w="442" w:type="pct"/>
            <w:tcBorders>
              <w:top w:val="nil"/>
              <w:left w:val="nil"/>
              <w:bottom w:val="single" w:sz="4" w:space="0" w:color="auto"/>
              <w:right w:val="single" w:sz="4" w:space="0" w:color="auto"/>
            </w:tcBorders>
            <w:shd w:val="clear" w:color="auto" w:fill="auto"/>
            <w:vAlign w:val="center"/>
            <w:hideMark/>
          </w:tcPr>
          <w:p w14:paraId="252808B8"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62</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63</w:t>
            </w:r>
            <w:r w:rsidRPr="0050376B">
              <w:rPr>
                <w:rFonts w:asciiTheme="minorEastAsia" w:eastAsiaTheme="minorEastAsia" w:hAnsiTheme="minorEastAsia" w:cs="Arial" w:hint="eastAsia"/>
                <w:color w:val="000000"/>
                <w:sz w:val="18"/>
                <w:szCs w:val="18"/>
              </w:rPr>
              <w:t>周岁以下</w:t>
            </w:r>
          </w:p>
        </w:tc>
        <w:tc>
          <w:tcPr>
            <w:tcW w:w="239" w:type="pct"/>
            <w:tcBorders>
              <w:top w:val="nil"/>
              <w:left w:val="nil"/>
              <w:bottom w:val="single" w:sz="4" w:space="0" w:color="auto"/>
              <w:right w:val="single" w:sz="4" w:space="0" w:color="auto"/>
            </w:tcBorders>
            <w:shd w:val="clear" w:color="auto" w:fill="auto"/>
            <w:vAlign w:val="center"/>
            <w:hideMark/>
          </w:tcPr>
          <w:p w14:paraId="0BE3492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2106</w:t>
            </w:r>
          </w:p>
        </w:tc>
        <w:tc>
          <w:tcPr>
            <w:tcW w:w="276" w:type="pct"/>
            <w:tcBorders>
              <w:top w:val="nil"/>
              <w:left w:val="nil"/>
              <w:bottom w:val="single" w:sz="4" w:space="0" w:color="auto"/>
              <w:right w:val="single" w:sz="4" w:space="0" w:color="auto"/>
            </w:tcBorders>
            <w:shd w:val="clear" w:color="auto" w:fill="auto"/>
            <w:vAlign w:val="center"/>
            <w:hideMark/>
          </w:tcPr>
          <w:p w14:paraId="2979E32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29000</w:t>
            </w:r>
          </w:p>
        </w:tc>
        <w:tc>
          <w:tcPr>
            <w:tcW w:w="295" w:type="pct"/>
            <w:tcBorders>
              <w:top w:val="nil"/>
              <w:left w:val="nil"/>
              <w:bottom w:val="single" w:sz="4" w:space="0" w:color="auto"/>
              <w:right w:val="single" w:sz="4" w:space="0" w:color="auto"/>
            </w:tcBorders>
            <w:shd w:val="clear" w:color="auto" w:fill="auto"/>
            <w:vAlign w:val="center"/>
            <w:hideMark/>
          </w:tcPr>
          <w:p w14:paraId="440C8A1D"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w:t>
            </w:r>
          </w:p>
        </w:tc>
        <w:tc>
          <w:tcPr>
            <w:tcW w:w="277" w:type="pct"/>
            <w:tcBorders>
              <w:top w:val="nil"/>
              <w:left w:val="nil"/>
              <w:bottom w:val="single" w:sz="4" w:space="0" w:color="auto"/>
              <w:right w:val="single" w:sz="4" w:space="0" w:color="auto"/>
            </w:tcBorders>
            <w:shd w:val="clear" w:color="auto" w:fill="auto"/>
            <w:vAlign w:val="center"/>
            <w:hideMark/>
          </w:tcPr>
          <w:p w14:paraId="301B5BC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22940</w:t>
            </w:r>
          </w:p>
        </w:tc>
        <w:tc>
          <w:tcPr>
            <w:tcW w:w="277" w:type="pct"/>
            <w:tcBorders>
              <w:top w:val="nil"/>
              <w:left w:val="nil"/>
              <w:bottom w:val="single" w:sz="4" w:space="0" w:color="auto"/>
              <w:right w:val="single" w:sz="4" w:space="0" w:color="auto"/>
            </w:tcBorders>
            <w:shd w:val="clear" w:color="auto" w:fill="auto"/>
            <w:vAlign w:val="center"/>
            <w:hideMark/>
          </w:tcPr>
          <w:p w14:paraId="249D4BB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w:t>
            </w:r>
          </w:p>
        </w:tc>
        <w:tc>
          <w:tcPr>
            <w:tcW w:w="277" w:type="pct"/>
            <w:tcBorders>
              <w:top w:val="nil"/>
              <w:left w:val="nil"/>
              <w:bottom w:val="single" w:sz="4" w:space="0" w:color="auto"/>
              <w:right w:val="single" w:sz="4" w:space="0" w:color="auto"/>
            </w:tcBorders>
            <w:shd w:val="clear" w:color="auto" w:fill="auto"/>
            <w:vAlign w:val="center"/>
            <w:hideMark/>
          </w:tcPr>
          <w:p w14:paraId="416F9F6D"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16890</w:t>
            </w:r>
          </w:p>
        </w:tc>
        <w:tc>
          <w:tcPr>
            <w:tcW w:w="277" w:type="pct"/>
            <w:tcBorders>
              <w:top w:val="nil"/>
              <w:left w:val="nil"/>
              <w:bottom w:val="single" w:sz="4" w:space="0" w:color="auto"/>
              <w:right w:val="single" w:sz="4" w:space="0" w:color="auto"/>
            </w:tcBorders>
            <w:shd w:val="clear" w:color="auto" w:fill="auto"/>
            <w:vAlign w:val="center"/>
            <w:hideMark/>
          </w:tcPr>
          <w:p w14:paraId="7243E58C"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8" w:type="pct"/>
            <w:tcBorders>
              <w:top w:val="nil"/>
              <w:left w:val="nil"/>
              <w:bottom w:val="single" w:sz="4" w:space="0" w:color="auto"/>
              <w:right w:val="single" w:sz="4" w:space="0" w:color="auto"/>
            </w:tcBorders>
            <w:shd w:val="clear" w:color="auto" w:fill="auto"/>
            <w:vAlign w:val="center"/>
            <w:hideMark/>
          </w:tcPr>
          <w:p w14:paraId="31CA1A9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13760</w:t>
            </w:r>
          </w:p>
        </w:tc>
        <w:tc>
          <w:tcPr>
            <w:tcW w:w="278" w:type="pct"/>
            <w:tcBorders>
              <w:top w:val="nil"/>
              <w:left w:val="nil"/>
              <w:bottom w:val="single" w:sz="4" w:space="0" w:color="auto"/>
              <w:right w:val="single" w:sz="4" w:space="0" w:color="auto"/>
            </w:tcBorders>
            <w:shd w:val="clear" w:color="auto" w:fill="auto"/>
            <w:vAlign w:val="center"/>
            <w:hideMark/>
          </w:tcPr>
          <w:p w14:paraId="316B71C5"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9" w:type="pct"/>
            <w:tcBorders>
              <w:top w:val="nil"/>
              <w:left w:val="nil"/>
              <w:bottom w:val="single" w:sz="4" w:space="0" w:color="auto"/>
              <w:right w:val="single" w:sz="4" w:space="0" w:color="auto"/>
            </w:tcBorders>
            <w:shd w:val="clear" w:color="auto" w:fill="auto"/>
            <w:vAlign w:val="center"/>
            <w:hideMark/>
          </w:tcPr>
          <w:p w14:paraId="01F854A8"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10530</w:t>
            </w:r>
          </w:p>
        </w:tc>
        <w:tc>
          <w:tcPr>
            <w:tcW w:w="278" w:type="pct"/>
            <w:tcBorders>
              <w:top w:val="nil"/>
              <w:left w:val="nil"/>
              <w:bottom w:val="single" w:sz="4" w:space="0" w:color="auto"/>
              <w:right w:val="single" w:sz="4" w:space="0" w:color="auto"/>
            </w:tcBorders>
            <w:shd w:val="clear" w:color="auto" w:fill="auto"/>
            <w:vAlign w:val="center"/>
            <w:hideMark/>
          </w:tcPr>
          <w:p w14:paraId="2ED46C7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335" w:type="pct"/>
            <w:tcBorders>
              <w:top w:val="nil"/>
              <w:left w:val="nil"/>
              <w:bottom w:val="single" w:sz="4" w:space="0" w:color="auto"/>
              <w:right w:val="single" w:sz="4" w:space="0" w:color="auto"/>
            </w:tcBorders>
            <w:shd w:val="clear" w:color="auto" w:fill="auto"/>
            <w:vAlign w:val="center"/>
            <w:hideMark/>
          </w:tcPr>
          <w:p w14:paraId="26515332"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13</w:t>
            </w:r>
          </w:p>
        </w:tc>
        <w:tc>
          <w:tcPr>
            <w:tcW w:w="368" w:type="pct"/>
            <w:tcBorders>
              <w:top w:val="nil"/>
              <w:left w:val="nil"/>
              <w:bottom w:val="single" w:sz="4" w:space="0" w:color="auto"/>
              <w:right w:val="single" w:sz="4" w:space="0" w:color="auto"/>
            </w:tcBorders>
            <w:shd w:val="clear" w:color="auto" w:fill="auto"/>
            <w:vAlign w:val="center"/>
            <w:hideMark/>
          </w:tcPr>
          <w:p w14:paraId="18F1605C"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26521.785</w:t>
            </w:r>
          </w:p>
        </w:tc>
        <w:tc>
          <w:tcPr>
            <w:tcW w:w="368" w:type="pct"/>
            <w:tcBorders>
              <w:top w:val="nil"/>
              <w:left w:val="nil"/>
              <w:bottom w:val="single" w:sz="4" w:space="0" w:color="auto"/>
              <w:right w:val="single" w:sz="4" w:space="0" w:color="auto"/>
            </w:tcBorders>
            <w:shd w:val="clear" w:color="auto" w:fill="auto"/>
            <w:vAlign w:val="center"/>
            <w:hideMark/>
          </w:tcPr>
          <w:p w14:paraId="7F0A6FED"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6302.096</w:t>
            </w:r>
          </w:p>
        </w:tc>
      </w:tr>
      <w:tr w:rsidR="000F0805" w:rsidRPr="006A0C41" w14:paraId="0762CE36" w14:textId="77777777" w:rsidTr="00F30674">
        <w:trPr>
          <w:trHeight w:val="7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3045BA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68</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69</w:t>
            </w:r>
            <w:r w:rsidRPr="0050376B">
              <w:rPr>
                <w:rFonts w:asciiTheme="minorEastAsia" w:eastAsiaTheme="minorEastAsia" w:hAnsiTheme="minorEastAsia" w:cs="Arial" w:hint="eastAsia"/>
                <w:color w:val="000000"/>
                <w:sz w:val="18"/>
                <w:szCs w:val="18"/>
              </w:rPr>
              <w:t>周岁以下</w:t>
            </w:r>
          </w:p>
        </w:tc>
        <w:tc>
          <w:tcPr>
            <w:tcW w:w="442" w:type="pct"/>
            <w:tcBorders>
              <w:top w:val="nil"/>
              <w:left w:val="nil"/>
              <w:bottom w:val="single" w:sz="4" w:space="0" w:color="auto"/>
              <w:right w:val="single" w:sz="4" w:space="0" w:color="auto"/>
            </w:tcBorders>
            <w:shd w:val="clear" w:color="auto" w:fill="auto"/>
            <w:vAlign w:val="center"/>
            <w:hideMark/>
          </w:tcPr>
          <w:p w14:paraId="093E4F9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63</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64</w:t>
            </w:r>
            <w:r w:rsidRPr="0050376B">
              <w:rPr>
                <w:rFonts w:asciiTheme="minorEastAsia" w:eastAsiaTheme="minorEastAsia" w:hAnsiTheme="minorEastAsia" w:cs="Arial" w:hint="eastAsia"/>
                <w:color w:val="000000"/>
                <w:sz w:val="18"/>
                <w:szCs w:val="18"/>
              </w:rPr>
              <w:t>周岁以下</w:t>
            </w:r>
          </w:p>
        </w:tc>
        <w:tc>
          <w:tcPr>
            <w:tcW w:w="239" w:type="pct"/>
            <w:tcBorders>
              <w:top w:val="nil"/>
              <w:left w:val="nil"/>
              <w:bottom w:val="single" w:sz="4" w:space="0" w:color="auto"/>
              <w:right w:val="single" w:sz="4" w:space="0" w:color="auto"/>
            </w:tcBorders>
            <w:shd w:val="clear" w:color="auto" w:fill="auto"/>
            <w:vAlign w:val="center"/>
            <w:hideMark/>
          </w:tcPr>
          <w:p w14:paraId="3680605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1980</w:t>
            </w:r>
          </w:p>
        </w:tc>
        <w:tc>
          <w:tcPr>
            <w:tcW w:w="276" w:type="pct"/>
            <w:tcBorders>
              <w:top w:val="nil"/>
              <w:left w:val="nil"/>
              <w:bottom w:val="single" w:sz="4" w:space="0" w:color="auto"/>
              <w:right w:val="single" w:sz="4" w:space="0" w:color="auto"/>
            </w:tcBorders>
            <w:shd w:val="clear" w:color="auto" w:fill="auto"/>
            <w:vAlign w:val="center"/>
            <w:hideMark/>
          </w:tcPr>
          <w:p w14:paraId="75FCFFE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25230</w:t>
            </w:r>
          </w:p>
        </w:tc>
        <w:tc>
          <w:tcPr>
            <w:tcW w:w="295" w:type="pct"/>
            <w:tcBorders>
              <w:top w:val="nil"/>
              <w:left w:val="nil"/>
              <w:bottom w:val="single" w:sz="4" w:space="0" w:color="auto"/>
              <w:right w:val="single" w:sz="4" w:space="0" w:color="auto"/>
            </w:tcBorders>
            <w:shd w:val="clear" w:color="auto" w:fill="auto"/>
            <w:vAlign w:val="center"/>
            <w:hideMark/>
          </w:tcPr>
          <w:p w14:paraId="05F275B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7</w:t>
            </w:r>
          </w:p>
        </w:tc>
        <w:tc>
          <w:tcPr>
            <w:tcW w:w="277" w:type="pct"/>
            <w:tcBorders>
              <w:top w:val="nil"/>
              <w:left w:val="nil"/>
              <w:bottom w:val="single" w:sz="4" w:space="0" w:color="auto"/>
              <w:right w:val="single" w:sz="4" w:space="0" w:color="auto"/>
            </w:tcBorders>
            <w:shd w:val="clear" w:color="auto" w:fill="auto"/>
            <w:vAlign w:val="center"/>
            <w:hideMark/>
          </w:tcPr>
          <w:p w14:paraId="419AF93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20360</w:t>
            </w:r>
          </w:p>
        </w:tc>
        <w:tc>
          <w:tcPr>
            <w:tcW w:w="277" w:type="pct"/>
            <w:tcBorders>
              <w:top w:val="nil"/>
              <w:left w:val="nil"/>
              <w:bottom w:val="single" w:sz="4" w:space="0" w:color="auto"/>
              <w:right w:val="single" w:sz="4" w:space="0" w:color="auto"/>
            </w:tcBorders>
            <w:shd w:val="clear" w:color="auto" w:fill="auto"/>
            <w:vAlign w:val="center"/>
            <w:hideMark/>
          </w:tcPr>
          <w:p w14:paraId="7157D054"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w:t>
            </w:r>
          </w:p>
        </w:tc>
        <w:tc>
          <w:tcPr>
            <w:tcW w:w="277" w:type="pct"/>
            <w:tcBorders>
              <w:top w:val="nil"/>
              <w:left w:val="nil"/>
              <w:bottom w:val="single" w:sz="4" w:space="0" w:color="auto"/>
              <w:right w:val="single" w:sz="4" w:space="0" w:color="auto"/>
            </w:tcBorders>
            <w:shd w:val="clear" w:color="auto" w:fill="auto"/>
            <w:vAlign w:val="center"/>
            <w:hideMark/>
          </w:tcPr>
          <w:p w14:paraId="50E01170"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15530</w:t>
            </w:r>
          </w:p>
        </w:tc>
        <w:tc>
          <w:tcPr>
            <w:tcW w:w="277" w:type="pct"/>
            <w:tcBorders>
              <w:top w:val="nil"/>
              <w:left w:val="nil"/>
              <w:bottom w:val="single" w:sz="4" w:space="0" w:color="auto"/>
              <w:right w:val="single" w:sz="4" w:space="0" w:color="auto"/>
            </w:tcBorders>
            <w:shd w:val="clear" w:color="auto" w:fill="auto"/>
            <w:vAlign w:val="center"/>
            <w:hideMark/>
          </w:tcPr>
          <w:p w14:paraId="3F09D752"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w:t>
            </w:r>
          </w:p>
        </w:tc>
        <w:tc>
          <w:tcPr>
            <w:tcW w:w="278" w:type="pct"/>
            <w:tcBorders>
              <w:top w:val="nil"/>
              <w:left w:val="nil"/>
              <w:bottom w:val="single" w:sz="4" w:space="0" w:color="auto"/>
              <w:right w:val="single" w:sz="4" w:space="0" w:color="auto"/>
            </w:tcBorders>
            <w:shd w:val="clear" w:color="auto" w:fill="auto"/>
            <w:vAlign w:val="center"/>
            <w:hideMark/>
          </w:tcPr>
          <w:p w14:paraId="7796324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12780</w:t>
            </w:r>
          </w:p>
        </w:tc>
        <w:tc>
          <w:tcPr>
            <w:tcW w:w="278" w:type="pct"/>
            <w:tcBorders>
              <w:top w:val="nil"/>
              <w:left w:val="nil"/>
              <w:bottom w:val="single" w:sz="4" w:space="0" w:color="auto"/>
              <w:right w:val="single" w:sz="4" w:space="0" w:color="auto"/>
            </w:tcBorders>
            <w:shd w:val="clear" w:color="auto" w:fill="auto"/>
            <w:vAlign w:val="center"/>
            <w:hideMark/>
          </w:tcPr>
          <w:p w14:paraId="58132D7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0</w:t>
            </w:r>
          </w:p>
        </w:tc>
        <w:tc>
          <w:tcPr>
            <w:tcW w:w="279" w:type="pct"/>
            <w:tcBorders>
              <w:top w:val="nil"/>
              <w:left w:val="nil"/>
              <w:bottom w:val="single" w:sz="4" w:space="0" w:color="auto"/>
              <w:right w:val="single" w:sz="4" w:space="0" w:color="auto"/>
            </w:tcBorders>
            <w:shd w:val="clear" w:color="auto" w:fill="auto"/>
            <w:vAlign w:val="center"/>
            <w:hideMark/>
          </w:tcPr>
          <w:p w14:paraId="72C5566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9900</w:t>
            </w:r>
          </w:p>
        </w:tc>
        <w:tc>
          <w:tcPr>
            <w:tcW w:w="278" w:type="pct"/>
            <w:tcBorders>
              <w:top w:val="nil"/>
              <w:left w:val="nil"/>
              <w:bottom w:val="single" w:sz="4" w:space="0" w:color="auto"/>
              <w:right w:val="single" w:sz="4" w:space="0" w:color="auto"/>
            </w:tcBorders>
            <w:shd w:val="clear" w:color="auto" w:fill="auto"/>
            <w:vAlign w:val="center"/>
            <w:hideMark/>
          </w:tcPr>
          <w:p w14:paraId="17906B2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335" w:type="pct"/>
            <w:tcBorders>
              <w:top w:val="nil"/>
              <w:left w:val="nil"/>
              <w:bottom w:val="single" w:sz="4" w:space="0" w:color="auto"/>
              <w:right w:val="single" w:sz="4" w:space="0" w:color="auto"/>
            </w:tcBorders>
            <w:shd w:val="clear" w:color="auto" w:fill="auto"/>
            <w:vAlign w:val="center"/>
            <w:hideMark/>
          </w:tcPr>
          <w:p w14:paraId="1A6BD12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13</w:t>
            </w:r>
          </w:p>
        </w:tc>
        <w:tc>
          <w:tcPr>
            <w:tcW w:w="368" w:type="pct"/>
            <w:tcBorders>
              <w:top w:val="nil"/>
              <w:left w:val="nil"/>
              <w:bottom w:val="single" w:sz="4" w:space="0" w:color="auto"/>
              <w:right w:val="single" w:sz="4" w:space="0" w:color="auto"/>
            </w:tcBorders>
            <w:shd w:val="clear" w:color="auto" w:fill="auto"/>
            <w:vAlign w:val="center"/>
            <w:hideMark/>
          </w:tcPr>
          <w:p w14:paraId="35435CB2"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25673.947</w:t>
            </w:r>
          </w:p>
        </w:tc>
        <w:tc>
          <w:tcPr>
            <w:tcW w:w="368" w:type="pct"/>
            <w:tcBorders>
              <w:top w:val="nil"/>
              <w:left w:val="nil"/>
              <w:bottom w:val="single" w:sz="4" w:space="0" w:color="auto"/>
              <w:right w:val="single" w:sz="4" w:space="0" w:color="auto"/>
            </w:tcBorders>
            <w:shd w:val="clear" w:color="auto" w:fill="auto"/>
            <w:vAlign w:val="center"/>
            <w:hideMark/>
          </w:tcPr>
          <w:p w14:paraId="7447F3D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6573.952</w:t>
            </w:r>
          </w:p>
        </w:tc>
      </w:tr>
      <w:tr w:rsidR="000F0805" w:rsidRPr="006A0C41" w14:paraId="19134B40" w14:textId="77777777" w:rsidTr="00F30674">
        <w:trPr>
          <w:trHeight w:val="7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48DA330"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69</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70</w:t>
            </w:r>
            <w:r w:rsidRPr="0050376B">
              <w:rPr>
                <w:rFonts w:asciiTheme="minorEastAsia" w:eastAsiaTheme="minorEastAsia" w:hAnsiTheme="minorEastAsia" w:cs="Arial" w:hint="eastAsia"/>
                <w:color w:val="000000"/>
                <w:sz w:val="18"/>
                <w:szCs w:val="18"/>
              </w:rPr>
              <w:t>周岁以下</w:t>
            </w:r>
          </w:p>
        </w:tc>
        <w:tc>
          <w:tcPr>
            <w:tcW w:w="442" w:type="pct"/>
            <w:tcBorders>
              <w:top w:val="nil"/>
              <w:left w:val="nil"/>
              <w:bottom w:val="single" w:sz="4" w:space="0" w:color="auto"/>
              <w:right w:val="single" w:sz="4" w:space="0" w:color="auto"/>
            </w:tcBorders>
            <w:shd w:val="clear" w:color="auto" w:fill="auto"/>
            <w:vAlign w:val="center"/>
            <w:hideMark/>
          </w:tcPr>
          <w:p w14:paraId="78BA63C4"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64</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以上至</w:t>
            </w:r>
            <w:r w:rsidRPr="0050376B">
              <w:rPr>
                <w:rFonts w:asciiTheme="minorEastAsia" w:eastAsiaTheme="minorEastAsia" w:hAnsiTheme="minorEastAsia" w:cs="Arial"/>
                <w:color w:val="000000"/>
                <w:sz w:val="18"/>
                <w:szCs w:val="18"/>
              </w:rPr>
              <w:t>65</w:t>
            </w:r>
            <w:r w:rsidRPr="0050376B">
              <w:rPr>
                <w:rFonts w:asciiTheme="minorEastAsia" w:eastAsiaTheme="minorEastAsia" w:hAnsiTheme="minorEastAsia" w:cs="Arial" w:hint="eastAsia"/>
                <w:color w:val="000000"/>
                <w:sz w:val="18"/>
                <w:szCs w:val="18"/>
              </w:rPr>
              <w:t>周岁以下</w:t>
            </w:r>
          </w:p>
        </w:tc>
        <w:tc>
          <w:tcPr>
            <w:tcW w:w="239" w:type="pct"/>
            <w:tcBorders>
              <w:top w:val="nil"/>
              <w:left w:val="nil"/>
              <w:bottom w:val="single" w:sz="4" w:space="0" w:color="auto"/>
              <w:right w:val="single" w:sz="4" w:space="0" w:color="auto"/>
            </w:tcBorders>
            <w:shd w:val="clear" w:color="auto" w:fill="auto"/>
            <w:vAlign w:val="center"/>
            <w:hideMark/>
          </w:tcPr>
          <w:p w14:paraId="219255CF"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1864</w:t>
            </w:r>
          </w:p>
        </w:tc>
        <w:tc>
          <w:tcPr>
            <w:tcW w:w="276" w:type="pct"/>
            <w:tcBorders>
              <w:top w:val="nil"/>
              <w:left w:val="nil"/>
              <w:bottom w:val="single" w:sz="4" w:space="0" w:color="auto"/>
              <w:right w:val="single" w:sz="4" w:space="0" w:color="auto"/>
            </w:tcBorders>
            <w:shd w:val="clear" w:color="auto" w:fill="auto"/>
            <w:vAlign w:val="center"/>
            <w:hideMark/>
          </w:tcPr>
          <w:p w14:paraId="05F2A691"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21460</w:t>
            </w:r>
          </w:p>
        </w:tc>
        <w:tc>
          <w:tcPr>
            <w:tcW w:w="295" w:type="pct"/>
            <w:tcBorders>
              <w:top w:val="nil"/>
              <w:left w:val="nil"/>
              <w:bottom w:val="single" w:sz="4" w:space="0" w:color="auto"/>
              <w:right w:val="single" w:sz="4" w:space="0" w:color="auto"/>
            </w:tcBorders>
            <w:shd w:val="clear" w:color="auto" w:fill="auto"/>
            <w:vAlign w:val="center"/>
            <w:hideMark/>
          </w:tcPr>
          <w:p w14:paraId="48ECBD4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4</w:t>
            </w:r>
          </w:p>
        </w:tc>
        <w:tc>
          <w:tcPr>
            <w:tcW w:w="277" w:type="pct"/>
            <w:tcBorders>
              <w:top w:val="nil"/>
              <w:left w:val="nil"/>
              <w:bottom w:val="single" w:sz="4" w:space="0" w:color="auto"/>
              <w:right w:val="single" w:sz="4" w:space="0" w:color="auto"/>
            </w:tcBorders>
            <w:shd w:val="clear" w:color="auto" w:fill="auto"/>
            <w:vAlign w:val="center"/>
            <w:hideMark/>
          </w:tcPr>
          <w:p w14:paraId="3D2613E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17830</w:t>
            </w:r>
          </w:p>
        </w:tc>
        <w:tc>
          <w:tcPr>
            <w:tcW w:w="277" w:type="pct"/>
            <w:tcBorders>
              <w:top w:val="nil"/>
              <w:left w:val="nil"/>
              <w:bottom w:val="single" w:sz="4" w:space="0" w:color="auto"/>
              <w:right w:val="single" w:sz="4" w:space="0" w:color="auto"/>
            </w:tcBorders>
            <w:shd w:val="clear" w:color="auto" w:fill="auto"/>
            <w:vAlign w:val="center"/>
            <w:hideMark/>
          </w:tcPr>
          <w:p w14:paraId="78D646D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w:t>
            </w:r>
          </w:p>
        </w:tc>
        <w:tc>
          <w:tcPr>
            <w:tcW w:w="277" w:type="pct"/>
            <w:tcBorders>
              <w:top w:val="nil"/>
              <w:left w:val="nil"/>
              <w:bottom w:val="single" w:sz="4" w:space="0" w:color="auto"/>
              <w:right w:val="single" w:sz="4" w:space="0" w:color="auto"/>
            </w:tcBorders>
            <w:shd w:val="clear" w:color="auto" w:fill="auto"/>
            <w:vAlign w:val="center"/>
            <w:hideMark/>
          </w:tcPr>
          <w:p w14:paraId="4F69136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14190</w:t>
            </w:r>
          </w:p>
        </w:tc>
        <w:tc>
          <w:tcPr>
            <w:tcW w:w="277" w:type="pct"/>
            <w:tcBorders>
              <w:top w:val="nil"/>
              <w:left w:val="nil"/>
              <w:bottom w:val="single" w:sz="4" w:space="0" w:color="auto"/>
              <w:right w:val="single" w:sz="4" w:space="0" w:color="auto"/>
            </w:tcBorders>
            <w:shd w:val="clear" w:color="auto" w:fill="auto"/>
            <w:vAlign w:val="center"/>
            <w:hideMark/>
          </w:tcPr>
          <w:p w14:paraId="0D1A3A2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0</w:t>
            </w:r>
          </w:p>
        </w:tc>
        <w:tc>
          <w:tcPr>
            <w:tcW w:w="278" w:type="pct"/>
            <w:tcBorders>
              <w:top w:val="nil"/>
              <w:left w:val="nil"/>
              <w:bottom w:val="single" w:sz="4" w:space="0" w:color="auto"/>
              <w:right w:val="single" w:sz="4" w:space="0" w:color="auto"/>
            </w:tcBorders>
            <w:shd w:val="clear" w:color="auto" w:fill="auto"/>
            <w:vAlign w:val="center"/>
            <w:hideMark/>
          </w:tcPr>
          <w:p w14:paraId="42359494"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11810</w:t>
            </w:r>
          </w:p>
        </w:tc>
        <w:tc>
          <w:tcPr>
            <w:tcW w:w="278" w:type="pct"/>
            <w:tcBorders>
              <w:top w:val="nil"/>
              <w:left w:val="nil"/>
              <w:bottom w:val="single" w:sz="4" w:space="0" w:color="auto"/>
              <w:right w:val="single" w:sz="4" w:space="0" w:color="auto"/>
            </w:tcBorders>
            <w:shd w:val="clear" w:color="auto" w:fill="auto"/>
            <w:vAlign w:val="center"/>
            <w:hideMark/>
          </w:tcPr>
          <w:p w14:paraId="1C91C444"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w:t>
            </w:r>
          </w:p>
        </w:tc>
        <w:tc>
          <w:tcPr>
            <w:tcW w:w="279" w:type="pct"/>
            <w:tcBorders>
              <w:top w:val="nil"/>
              <w:left w:val="nil"/>
              <w:bottom w:val="single" w:sz="4" w:space="0" w:color="auto"/>
              <w:right w:val="single" w:sz="4" w:space="0" w:color="auto"/>
            </w:tcBorders>
            <w:shd w:val="clear" w:color="auto" w:fill="auto"/>
            <w:vAlign w:val="center"/>
            <w:hideMark/>
          </w:tcPr>
          <w:p w14:paraId="1F2317A8"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9320</w:t>
            </w:r>
          </w:p>
        </w:tc>
        <w:tc>
          <w:tcPr>
            <w:tcW w:w="278" w:type="pct"/>
            <w:tcBorders>
              <w:top w:val="nil"/>
              <w:left w:val="nil"/>
              <w:bottom w:val="single" w:sz="4" w:space="0" w:color="auto"/>
              <w:right w:val="single" w:sz="4" w:space="0" w:color="auto"/>
            </w:tcBorders>
            <w:shd w:val="clear" w:color="auto" w:fill="auto"/>
            <w:vAlign w:val="center"/>
            <w:hideMark/>
          </w:tcPr>
          <w:p w14:paraId="204F4F4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0</w:t>
            </w:r>
          </w:p>
        </w:tc>
        <w:tc>
          <w:tcPr>
            <w:tcW w:w="335" w:type="pct"/>
            <w:tcBorders>
              <w:top w:val="nil"/>
              <w:left w:val="nil"/>
              <w:bottom w:val="single" w:sz="4" w:space="0" w:color="auto"/>
              <w:right w:val="single" w:sz="4" w:space="0" w:color="auto"/>
            </w:tcBorders>
            <w:shd w:val="clear" w:color="auto" w:fill="auto"/>
            <w:vAlign w:val="center"/>
            <w:hideMark/>
          </w:tcPr>
          <w:p w14:paraId="1DA199C2"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7</w:t>
            </w:r>
          </w:p>
        </w:tc>
        <w:tc>
          <w:tcPr>
            <w:tcW w:w="368" w:type="pct"/>
            <w:tcBorders>
              <w:top w:val="nil"/>
              <w:left w:val="nil"/>
              <w:bottom w:val="single" w:sz="4" w:space="0" w:color="auto"/>
              <w:right w:val="single" w:sz="4" w:space="0" w:color="auto"/>
            </w:tcBorders>
            <w:shd w:val="clear" w:color="auto" w:fill="auto"/>
            <w:vAlign w:val="center"/>
            <w:hideMark/>
          </w:tcPr>
          <w:p w14:paraId="5B947314"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12117.044</w:t>
            </w:r>
          </w:p>
        </w:tc>
        <w:tc>
          <w:tcPr>
            <w:tcW w:w="368" w:type="pct"/>
            <w:tcBorders>
              <w:top w:val="nil"/>
              <w:left w:val="nil"/>
              <w:bottom w:val="single" w:sz="4" w:space="0" w:color="auto"/>
              <w:right w:val="single" w:sz="4" w:space="0" w:color="auto"/>
            </w:tcBorders>
            <w:shd w:val="clear" w:color="auto" w:fill="auto"/>
            <w:vAlign w:val="center"/>
            <w:hideMark/>
          </w:tcPr>
          <w:p w14:paraId="690FAAA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3374.448</w:t>
            </w:r>
          </w:p>
        </w:tc>
      </w:tr>
      <w:tr w:rsidR="000F0805" w:rsidRPr="006A0C41" w14:paraId="7CE4820B" w14:textId="77777777" w:rsidTr="00F30674">
        <w:trPr>
          <w:trHeight w:val="7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43A83A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70</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以上年龄</w:t>
            </w:r>
          </w:p>
        </w:tc>
        <w:tc>
          <w:tcPr>
            <w:tcW w:w="442" w:type="pct"/>
            <w:tcBorders>
              <w:top w:val="nil"/>
              <w:left w:val="nil"/>
              <w:bottom w:val="single" w:sz="4" w:space="0" w:color="auto"/>
              <w:right w:val="single" w:sz="4" w:space="0" w:color="auto"/>
            </w:tcBorders>
            <w:shd w:val="clear" w:color="auto" w:fill="auto"/>
            <w:vAlign w:val="center"/>
            <w:hideMark/>
          </w:tcPr>
          <w:p w14:paraId="23D9A0B8"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65</w:t>
            </w:r>
            <w:r w:rsidRPr="0050376B">
              <w:rPr>
                <w:rFonts w:asciiTheme="minorEastAsia" w:eastAsiaTheme="minorEastAsia" w:hAnsiTheme="minorEastAsia" w:cs="Arial" w:hint="eastAsia"/>
                <w:color w:val="000000"/>
                <w:sz w:val="18"/>
                <w:szCs w:val="18"/>
              </w:rPr>
              <w:t>周岁</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含本数</w:t>
            </w:r>
            <w:r w:rsidRPr="0050376B">
              <w:rPr>
                <w:rFonts w:asciiTheme="minorEastAsia" w:eastAsiaTheme="minorEastAsia" w:hAnsiTheme="minorEastAsia" w:cs="Arial"/>
                <w:color w:val="000000"/>
                <w:sz w:val="18"/>
                <w:szCs w:val="18"/>
              </w:rPr>
              <w:t>)</w:t>
            </w:r>
            <w:r w:rsidRPr="0050376B">
              <w:rPr>
                <w:rFonts w:asciiTheme="minorEastAsia" w:eastAsiaTheme="minorEastAsia" w:hAnsiTheme="minorEastAsia" w:cs="Arial" w:hint="eastAsia"/>
                <w:color w:val="000000"/>
                <w:sz w:val="18"/>
                <w:szCs w:val="18"/>
              </w:rPr>
              <w:t>以上年龄</w:t>
            </w:r>
          </w:p>
        </w:tc>
        <w:tc>
          <w:tcPr>
            <w:tcW w:w="239" w:type="pct"/>
            <w:tcBorders>
              <w:top w:val="nil"/>
              <w:left w:val="nil"/>
              <w:bottom w:val="single" w:sz="2" w:space="0" w:color="auto"/>
              <w:right w:val="single" w:sz="4" w:space="0" w:color="auto"/>
            </w:tcBorders>
            <w:shd w:val="clear" w:color="auto" w:fill="auto"/>
            <w:vAlign w:val="center"/>
            <w:hideMark/>
          </w:tcPr>
          <w:p w14:paraId="6EF780C4"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1736</w:t>
            </w:r>
          </w:p>
        </w:tc>
        <w:tc>
          <w:tcPr>
            <w:tcW w:w="276" w:type="pct"/>
            <w:tcBorders>
              <w:top w:val="nil"/>
              <w:left w:val="nil"/>
              <w:bottom w:val="single" w:sz="2" w:space="0" w:color="auto"/>
              <w:right w:val="single" w:sz="4" w:space="0" w:color="auto"/>
            </w:tcBorders>
            <w:shd w:val="clear" w:color="auto" w:fill="auto"/>
            <w:vAlign w:val="center"/>
            <w:hideMark/>
          </w:tcPr>
          <w:p w14:paraId="2813DBD0"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17680</w:t>
            </w:r>
          </w:p>
        </w:tc>
        <w:tc>
          <w:tcPr>
            <w:tcW w:w="295" w:type="pct"/>
            <w:tcBorders>
              <w:top w:val="nil"/>
              <w:left w:val="nil"/>
              <w:bottom w:val="single" w:sz="2" w:space="0" w:color="auto"/>
              <w:right w:val="single" w:sz="4" w:space="0" w:color="auto"/>
            </w:tcBorders>
            <w:shd w:val="clear" w:color="auto" w:fill="auto"/>
            <w:vAlign w:val="center"/>
            <w:hideMark/>
          </w:tcPr>
          <w:p w14:paraId="1CE470BD"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9</w:t>
            </w:r>
          </w:p>
        </w:tc>
        <w:tc>
          <w:tcPr>
            <w:tcW w:w="277" w:type="pct"/>
            <w:tcBorders>
              <w:top w:val="nil"/>
              <w:left w:val="nil"/>
              <w:bottom w:val="single" w:sz="4" w:space="0" w:color="auto"/>
              <w:right w:val="single" w:sz="4" w:space="0" w:color="auto"/>
            </w:tcBorders>
            <w:shd w:val="clear" w:color="auto" w:fill="auto"/>
            <w:vAlign w:val="center"/>
            <w:hideMark/>
          </w:tcPr>
          <w:p w14:paraId="02C5C2A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15250</w:t>
            </w:r>
          </w:p>
        </w:tc>
        <w:tc>
          <w:tcPr>
            <w:tcW w:w="277" w:type="pct"/>
            <w:tcBorders>
              <w:top w:val="nil"/>
              <w:left w:val="nil"/>
              <w:bottom w:val="single" w:sz="4" w:space="0" w:color="auto"/>
              <w:right w:val="single" w:sz="4" w:space="0" w:color="auto"/>
            </w:tcBorders>
            <w:shd w:val="clear" w:color="auto" w:fill="auto"/>
            <w:vAlign w:val="center"/>
            <w:hideMark/>
          </w:tcPr>
          <w:p w14:paraId="77C938C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w:t>
            </w:r>
          </w:p>
        </w:tc>
        <w:tc>
          <w:tcPr>
            <w:tcW w:w="277" w:type="pct"/>
            <w:tcBorders>
              <w:top w:val="nil"/>
              <w:left w:val="nil"/>
              <w:bottom w:val="single" w:sz="4" w:space="0" w:color="auto"/>
              <w:right w:val="single" w:sz="4" w:space="0" w:color="auto"/>
            </w:tcBorders>
            <w:shd w:val="clear" w:color="auto" w:fill="auto"/>
            <w:vAlign w:val="center"/>
            <w:hideMark/>
          </w:tcPr>
          <w:p w14:paraId="7D947918"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12820</w:t>
            </w:r>
          </w:p>
        </w:tc>
        <w:tc>
          <w:tcPr>
            <w:tcW w:w="277" w:type="pct"/>
            <w:tcBorders>
              <w:top w:val="nil"/>
              <w:left w:val="nil"/>
              <w:bottom w:val="single" w:sz="4" w:space="0" w:color="auto"/>
              <w:right w:val="single" w:sz="4" w:space="0" w:color="auto"/>
            </w:tcBorders>
            <w:shd w:val="clear" w:color="auto" w:fill="auto"/>
            <w:vAlign w:val="center"/>
            <w:hideMark/>
          </w:tcPr>
          <w:p w14:paraId="43F68B3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w:t>
            </w:r>
          </w:p>
        </w:tc>
        <w:tc>
          <w:tcPr>
            <w:tcW w:w="278" w:type="pct"/>
            <w:tcBorders>
              <w:top w:val="nil"/>
              <w:left w:val="nil"/>
              <w:bottom w:val="single" w:sz="4" w:space="0" w:color="auto"/>
              <w:right w:val="single" w:sz="4" w:space="0" w:color="auto"/>
            </w:tcBorders>
            <w:shd w:val="clear" w:color="auto" w:fill="auto"/>
            <w:vAlign w:val="center"/>
            <w:hideMark/>
          </w:tcPr>
          <w:p w14:paraId="6447ED2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10810</w:t>
            </w:r>
          </w:p>
        </w:tc>
        <w:tc>
          <w:tcPr>
            <w:tcW w:w="278" w:type="pct"/>
            <w:tcBorders>
              <w:top w:val="nil"/>
              <w:left w:val="nil"/>
              <w:bottom w:val="single" w:sz="4" w:space="0" w:color="auto"/>
              <w:right w:val="single" w:sz="4" w:space="0" w:color="auto"/>
            </w:tcBorders>
            <w:shd w:val="clear" w:color="auto" w:fill="auto"/>
            <w:vAlign w:val="center"/>
            <w:hideMark/>
          </w:tcPr>
          <w:p w14:paraId="366132F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w:t>
            </w:r>
          </w:p>
        </w:tc>
        <w:tc>
          <w:tcPr>
            <w:tcW w:w="279" w:type="pct"/>
            <w:tcBorders>
              <w:top w:val="nil"/>
              <w:left w:val="nil"/>
              <w:bottom w:val="single" w:sz="4" w:space="0" w:color="auto"/>
              <w:right w:val="single" w:sz="4" w:space="0" w:color="auto"/>
            </w:tcBorders>
            <w:shd w:val="clear" w:color="auto" w:fill="auto"/>
            <w:vAlign w:val="center"/>
            <w:hideMark/>
          </w:tcPr>
          <w:p w14:paraId="49ED83CD"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8680</w:t>
            </w:r>
          </w:p>
        </w:tc>
        <w:tc>
          <w:tcPr>
            <w:tcW w:w="278" w:type="pct"/>
            <w:tcBorders>
              <w:top w:val="nil"/>
              <w:left w:val="nil"/>
              <w:bottom w:val="single" w:sz="4" w:space="0" w:color="auto"/>
              <w:right w:val="single" w:sz="4" w:space="0" w:color="auto"/>
            </w:tcBorders>
            <w:shd w:val="clear" w:color="auto" w:fill="auto"/>
            <w:vAlign w:val="center"/>
            <w:hideMark/>
          </w:tcPr>
          <w:p w14:paraId="37E6274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0</w:t>
            </w:r>
          </w:p>
        </w:tc>
        <w:tc>
          <w:tcPr>
            <w:tcW w:w="335" w:type="pct"/>
            <w:tcBorders>
              <w:top w:val="nil"/>
              <w:left w:val="nil"/>
              <w:bottom w:val="single" w:sz="4" w:space="0" w:color="auto"/>
              <w:right w:val="single" w:sz="4" w:space="0" w:color="auto"/>
            </w:tcBorders>
            <w:shd w:val="clear" w:color="auto" w:fill="auto"/>
            <w:vAlign w:val="center"/>
            <w:hideMark/>
          </w:tcPr>
          <w:p w14:paraId="137E173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19</w:t>
            </w:r>
          </w:p>
        </w:tc>
        <w:tc>
          <w:tcPr>
            <w:tcW w:w="368" w:type="pct"/>
            <w:tcBorders>
              <w:top w:val="nil"/>
              <w:left w:val="nil"/>
              <w:bottom w:val="single" w:sz="4" w:space="0" w:color="auto"/>
              <w:right w:val="single" w:sz="4" w:space="0" w:color="auto"/>
            </w:tcBorders>
            <w:shd w:val="clear" w:color="auto" w:fill="auto"/>
            <w:vAlign w:val="center"/>
            <w:hideMark/>
          </w:tcPr>
          <w:p w14:paraId="674DE1A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32531.946</w:t>
            </w:r>
          </w:p>
        </w:tc>
        <w:tc>
          <w:tcPr>
            <w:tcW w:w="368" w:type="pct"/>
            <w:tcBorders>
              <w:top w:val="nil"/>
              <w:left w:val="nil"/>
              <w:bottom w:val="single" w:sz="4" w:space="0" w:color="auto"/>
              <w:right w:val="single" w:sz="4" w:space="0" w:color="auto"/>
            </w:tcBorders>
            <w:shd w:val="clear" w:color="auto" w:fill="auto"/>
            <w:vAlign w:val="center"/>
            <w:hideMark/>
          </w:tcPr>
          <w:p w14:paraId="31D614B0"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9477.24</w:t>
            </w:r>
          </w:p>
        </w:tc>
      </w:tr>
      <w:tr w:rsidR="000F0805" w:rsidRPr="006A0C41" w14:paraId="15A9EDF2" w14:textId="77777777" w:rsidTr="00F30674">
        <w:trPr>
          <w:trHeight w:val="280"/>
        </w:trPr>
        <w:tc>
          <w:tcPr>
            <w:tcW w:w="897" w:type="pct"/>
            <w:gridSpan w:val="2"/>
            <w:tcBorders>
              <w:top w:val="single" w:sz="4" w:space="0" w:color="auto"/>
              <w:left w:val="single" w:sz="4" w:space="0" w:color="auto"/>
              <w:bottom w:val="single" w:sz="4" w:space="0" w:color="auto"/>
              <w:right w:val="single" w:sz="2" w:space="0" w:color="auto"/>
            </w:tcBorders>
            <w:shd w:val="clear" w:color="auto" w:fill="auto"/>
            <w:vAlign w:val="center"/>
            <w:hideMark/>
          </w:tcPr>
          <w:p w14:paraId="655DE597"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hint="eastAsia"/>
                <w:color w:val="000000"/>
                <w:sz w:val="18"/>
                <w:szCs w:val="18"/>
              </w:rPr>
              <w:t>总计</w:t>
            </w:r>
          </w:p>
        </w:tc>
        <w:tc>
          <w:tcPr>
            <w:tcW w:w="239"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E3DCCF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29088</w:t>
            </w:r>
          </w:p>
        </w:tc>
        <w:tc>
          <w:tcPr>
            <w:tcW w:w="2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3ECE3EB"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461260</w:t>
            </w:r>
          </w:p>
        </w:tc>
        <w:tc>
          <w:tcPr>
            <w:tcW w:w="295"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1F06D16"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358</w:t>
            </w:r>
          </w:p>
        </w:tc>
        <w:tc>
          <w:tcPr>
            <w:tcW w:w="277" w:type="pct"/>
            <w:tcBorders>
              <w:top w:val="nil"/>
              <w:left w:val="single" w:sz="2" w:space="0" w:color="auto"/>
              <w:bottom w:val="single" w:sz="4" w:space="0" w:color="auto"/>
              <w:right w:val="single" w:sz="4" w:space="0" w:color="auto"/>
            </w:tcBorders>
            <w:shd w:val="clear" w:color="auto" w:fill="auto"/>
            <w:vAlign w:val="center"/>
            <w:hideMark/>
          </w:tcPr>
          <w:p w14:paraId="6F95C01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352220</w:t>
            </w:r>
          </w:p>
        </w:tc>
        <w:tc>
          <w:tcPr>
            <w:tcW w:w="277" w:type="pct"/>
            <w:tcBorders>
              <w:top w:val="nil"/>
              <w:left w:val="nil"/>
              <w:bottom w:val="single" w:sz="4" w:space="0" w:color="auto"/>
              <w:right w:val="single" w:sz="4" w:space="0" w:color="auto"/>
            </w:tcBorders>
            <w:shd w:val="clear" w:color="auto" w:fill="auto"/>
            <w:vAlign w:val="center"/>
            <w:hideMark/>
          </w:tcPr>
          <w:p w14:paraId="5EF7A0DA"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166</w:t>
            </w:r>
          </w:p>
        </w:tc>
        <w:tc>
          <w:tcPr>
            <w:tcW w:w="277" w:type="pct"/>
            <w:tcBorders>
              <w:top w:val="nil"/>
              <w:left w:val="nil"/>
              <w:bottom w:val="single" w:sz="4" w:space="0" w:color="auto"/>
              <w:right w:val="single" w:sz="4" w:space="0" w:color="auto"/>
            </w:tcBorders>
            <w:shd w:val="clear" w:color="auto" w:fill="auto"/>
            <w:vAlign w:val="center"/>
            <w:hideMark/>
          </w:tcPr>
          <w:p w14:paraId="5CE2AB54"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243080</w:t>
            </w:r>
          </w:p>
        </w:tc>
        <w:tc>
          <w:tcPr>
            <w:tcW w:w="277" w:type="pct"/>
            <w:tcBorders>
              <w:top w:val="nil"/>
              <w:left w:val="nil"/>
              <w:bottom w:val="single" w:sz="4" w:space="0" w:color="auto"/>
              <w:right w:val="single" w:sz="4" w:space="0" w:color="auto"/>
            </w:tcBorders>
            <w:shd w:val="clear" w:color="auto" w:fill="auto"/>
            <w:vAlign w:val="center"/>
            <w:hideMark/>
          </w:tcPr>
          <w:p w14:paraId="7ED39113"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56</w:t>
            </w:r>
          </w:p>
        </w:tc>
        <w:tc>
          <w:tcPr>
            <w:tcW w:w="278" w:type="pct"/>
            <w:tcBorders>
              <w:top w:val="nil"/>
              <w:left w:val="nil"/>
              <w:bottom w:val="single" w:sz="4" w:space="0" w:color="auto"/>
              <w:right w:val="single" w:sz="4" w:space="0" w:color="auto"/>
            </w:tcBorders>
            <w:shd w:val="clear" w:color="auto" w:fill="auto"/>
            <w:vAlign w:val="center"/>
            <w:hideMark/>
          </w:tcPr>
          <w:p w14:paraId="157184C2"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194610</w:t>
            </w:r>
          </w:p>
        </w:tc>
        <w:tc>
          <w:tcPr>
            <w:tcW w:w="278" w:type="pct"/>
            <w:tcBorders>
              <w:top w:val="nil"/>
              <w:left w:val="nil"/>
              <w:bottom w:val="single" w:sz="4" w:space="0" w:color="auto"/>
              <w:right w:val="single" w:sz="4" w:space="0" w:color="auto"/>
            </w:tcBorders>
            <w:shd w:val="clear" w:color="auto" w:fill="auto"/>
            <w:vAlign w:val="center"/>
            <w:hideMark/>
          </w:tcPr>
          <w:p w14:paraId="3EFECDE2"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66</w:t>
            </w:r>
          </w:p>
        </w:tc>
        <w:tc>
          <w:tcPr>
            <w:tcW w:w="279" w:type="pct"/>
            <w:tcBorders>
              <w:top w:val="nil"/>
              <w:left w:val="nil"/>
              <w:bottom w:val="single" w:sz="4" w:space="0" w:color="auto"/>
              <w:right w:val="single" w:sz="4" w:space="0" w:color="auto"/>
            </w:tcBorders>
            <w:shd w:val="clear" w:color="auto" w:fill="auto"/>
            <w:vAlign w:val="center"/>
            <w:hideMark/>
          </w:tcPr>
          <w:p w14:paraId="502D34E9"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145440</w:t>
            </w:r>
          </w:p>
        </w:tc>
        <w:tc>
          <w:tcPr>
            <w:tcW w:w="278" w:type="pct"/>
            <w:tcBorders>
              <w:top w:val="nil"/>
              <w:left w:val="nil"/>
              <w:bottom w:val="single" w:sz="4" w:space="0" w:color="auto"/>
              <w:right w:val="single" w:sz="4" w:space="0" w:color="auto"/>
            </w:tcBorders>
            <w:shd w:val="clear" w:color="auto" w:fill="auto"/>
            <w:vAlign w:val="center"/>
            <w:hideMark/>
          </w:tcPr>
          <w:p w14:paraId="7153B85E"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20</w:t>
            </w:r>
          </w:p>
        </w:tc>
        <w:tc>
          <w:tcPr>
            <w:tcW w:w="335" w:type="pct"/>
            <w:tcBorders>
              <w:top w:val="nil"/>
              <w:left w:val="nil"/>
              <w:bottom w:val="single" w:sz="4" w:space="0" w:color="auto"/>
              <w:right w:val="single" w:sz="4" w:space="0" w:color="auto"/>
            </w:tcBorders>
            <w:shd w:val="clear" w:color="auto" w:fill="auto"/>
            <w:vAlign w:val="center"/>
            <w:hideMark/>
          </w:tcPr>
          <w:p w14:paraId="33D4D34D"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66</w:t>
            </w:r>
            <w:r>
              <w:rPr>
                <w:rFonts w:asciiTheme="minorEastAsia" w:eastAsiaTheme="minorEastAsia" w:hAnsiTheme="minorEastAsia" w:cs="Arial"/>
                <w:color w:val="000000"/>
                <w:sz w:val="18"/>
                <w:szCs w:val="18"/>
              </w:rPr>
              <w:t>6</w:t>
            </w:r>
          </w:p>
        </w:tc>
        <w:tc>
          <w:tcPr>
            <w:tcW w:w="368" w:type="pct"/>
            <w:tcBorders>
              <w:top w:val="nil"/>
              <w:left w:val="nil"/>
              <w:bottom w:val="single" w:sz="4" w:space="0" w:color="auto"/>
              <w:right w:val="single" w:sz="4" w:space="0" w:color="auto"/>
            </w:tcBorders>
            <w:shd w:val="clear" w:color="auto" w:fill="auto"/>
            <w:vAlign w:val="center"/>
            <w:hideMark/>
          </w:tcPr>
          <w:p w14:paraId="06BB1335"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19362148</w:t>
            </w:r>
          </w:p>
        </w:tc>
        <w:tc>
          <w:tcPr>
            <w:tcW w:w="368" w:type="pct"/>
            <w:tcBorders>
              <w:top w:val="nil"/>
              <w:left w:val="nil"/>
              <w:bottom w:val="single" w:sz="4" w:space="0" w:color="auto"/>
              <w:right w:val="single" w:sz="4" w:space="0" w:color="auto"/>
            </w:tcBorders>
            <w:shd w:val="clear" w:color="auto" w:fill="auto"/>
            <w:vAlign w:val="center"/>
            <w:hideMark/>
          </w:tcPr>
          <w:p w14:paraId="51DC90C0" w14:textId="77777777" w:rsidR="000F0805" w:rsidRPr="0050376B" w:rsidRDefault="000F0805" w:rsidP="00F30674">
            <w:pPr>
              <w:jc w:val="center"/>
              <w:rPr>
                <w:rFonts w:asciiTheme="minorEastAsia" w:eastAsiaTheme="minorEastAsia" w:hAnsiTheme="minorEastAsia" w:cs="Arial"/>
                <w:color w:val="000000"/>
                <w:sz w:val="18"/>
                <w:szCs w:val="18"/>
              </w:rPr>
            </w:pPr>
            <w:r w:rsidRPr="0050376B">
              <w:rPr>
                <w:rFonts w:asciiTheme="minorEastAsia" w:eastAsiaTheme="minorEastAsia" w:hAnsiTheme="minorEastAsia" w:cs="Arial"/>
                <w:color w:val="000000"/>
                <w:sz w:val="18"/>
                <w:szCs w:val="18"/>
              </w:rPr>
              <w:t>338289.52</w:t>
            </w:r>
          </w:p>
        </w:tc>
      </w:tr>
    </w:tbl>
    <w:p w14:paraId="17460BED" w14:textId="77777777" w:rsidR="000F0805" w:rsidRDefault="000F0805">
      <w:pPr>
        <w:tabs>
          <w:tab w:val="left" w:pos="2226"/>
        </w:tabs>
      </w:pPr>
    </w:p>
    <w:sectPr w:rsidR="000F0805" w:rsidSect="001F674E">
      <w:footerReference w:type="default" r:id="rId56"/>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C9645" w14:textId="77777777" w:rsidR="00380A78" w:rsidRDefault="00380A78">
      <w:r>
        <w:separator/>
      </w:r>
    </w:p>
  </w:endnote>
  <w:endnote w:type="continuationSeparator" w:id="0">
    <w:p w14:paraId="210F0D40" w14:textId="77777777" w:rsidR="00380A78" w:rsidRDefault="00380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Narrow">
    <w:altName w:val="Arial"/>
    <w:charset w:val="00"/>
    <w:family w:val="swiss"/>
    <w:pitch w:val="variable"/>
    <w:sig w:usb0="00000287" w:usb1="00000800" w:usb2="00000000" w:usb3="00000000" w:csb0="0000009F" w:csb1="00000000"/>
  </w:font>
  <w:font w:name="华文中宋">
    <w:altName w:val="STZhongsong"/>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sig w:usb0="00000000" w:usb1="00000000" w:usb2="00000000" w:usb3="00000000" w:csb0="00040001" w:csb1="00000000"/>
  </w:font>
  <w:font w:name="STKaiti">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F0013" w14:textId="1D0BB80F" w:rsidR="00B34916" w:rsidRDefault="00B34916">
    <w:pPr>
      <w:pStyle w:val="ab"/>
    </w:pPr>
    <w:r>
      <w:rPr>
        <w:noProof/>
      </w:rPr>
      <mc:AlternateContent>
        <mc:Choice Requires="wps">
          <w:drawing>
            <wp:anchor distT="0" distB="0" distL="0" distR="0" simplePos="0" relativeHeight="3" behindDoc="0" locked="0" layoutInCell="1" allowOverlap="1" wp14:anchorId="7BB8054E" wp14:editId="179A7F20">
              <wp:simplePos x="0" y="0"/>
              <wp:positionH relativeFrom="margin">
                <wp:align>center</wp:align>
              </wp:positionH>
              <wp:positionV relativeFrom="paragraph">
                <wp:posOffset>0</wp:posOffset>
              </wp:positionV>
              <wp:extent cx="43180" cy="264795"/>
              <wp:effectExtent l="3810" t="0" r="635" b="4445"/>
              <wp:wrapNone/>
              <wp:docPr id="9" name="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361363" w14:textId="77777777" w:rsidR="00B34916" w:rsidRDefault="00B34916">
                          <w:pPr>
                            <w:pStyle w:val="ab"/>
                          </w:pPr>
                          <w:r>
                            <w:fldChar w:fldCharType="begin"/>
                          </w:r>
                          <w:r>
                            <w:instrText xml:space="preserve"> PAGE  \* MERGEFORMAT </w:instrText>
                          </w:r>
                          <w:r>
                            <w:fldChar w:fldCharType="separate"/>
                          </w:r>
                          <w:r>
                            <w:rPr>
                              <w:noProof/>
                            </w:rPr>
                            <w:t>I</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B8054E" id="_x0000_t202" coordsize="21600,21600" o:spt="202" path="m,l,21600r21600,l21600,xe">
              <v:stroke joinstyle="miter"/>
              <v:path gradientshapeok="t" o:connecttype="rect"/>
            </v:shapetype>
            <v:shape id="4098" o:spid="_x0000_s1048" type="#_x0000_t202" style="position:absolute;margin-left:0;margin-top:0;width:3.4pt;height:20.85pt;z-index:3;visibility:visible;mso-wrap-style:non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" filled="f" stroked="f" strokeweight=".5pt">
              <v:textbox style="mso-fit-shape-to-text:t" inset="0,0,0,0">
                <w:txbxContent>
                  <w:p w14:paraId="61361363" w14:textId="77777777" w:rsidR="00B34916" w:rsidRDefault="00B34916">
                    <w:pPr>
                      <w:pStyle w:val="ab"/>
                    </w:pPr>
                    <w:r>
                      <w:fldChar w:fldCharType="begin"/>
                    </w:r>
                    <w:r>
                      <w:instrText xml:space="preserve"> PAGE  \* MERGEFORMAT </w:instrText>
                    </w:r>
                    <w:r>
                      <w:fldChar w:fldCharType="separate"/>
                    </w:r>
                    <w:r>
                      <w:rPr>
                        <w:noProof/>
                      </w:rPr>
                      <w:t>I</w:t>
                    </w:r>
                    <w:r>
                      <w:rPr>
                        <w:noProof/>
                      </w:rP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65860" w14:textId="23AE55E4" w:rsidR="00B34916" w:rsidRDefault="00B34916">
    <w:pPr>
      <w:pStyle w:val="ab"/>
    </w:pPr>
    <w:r>
      <w:rPr>
        <w:noProof/>
      </w:rPr>
      <mc:AlternateContent>
        <mc:Choice Requires="wps">
          <w:drawing>
            <wp:anchor distT="0" distB="0" distL="0" distR="0" simplePos="0" relativeHeight="4" behindDoc="0" locked="0" layoutInCell="1" allowOverlap="1" wp14:anchorId="2D07A972" wp14:editId="3104E412">
              <wp:simplePos x="0" y="0"/>
              <wp:positionH relativeFrom="margin">
                <wp:align>center</wp:align>
              </wp:positionH>
              <wp:positionV relativeFrom="paragraph">
                <wp:posOffset>0</wp:posOffset>
              </wp:positionV>
              <wp:extent cx="125095" cy="264795"/>
              <wp:effectExtent l="2540" t="0" r="0" b="0"/>
              <wp:wrapNone/>
              <wp:docPr id="2" name="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908D88" w14:textId="77777777" w:rsidR="00B34916" w:rsidRDefault="00B34916">
                          <w:pPr>
                            <w:pStyle w:val="ab"/>
                          </w:pPr>
                          <w:r>
                            <w:fldChar w:fldCharType="begin"/>
                          </w:r>
                          <w:r>
                            <w:instrText xml:space="preserve"> PAGE  \* MERGEFORMAT </w:instrText>
                          </w:r>
                          <w:r>
                            <w:fldChar w:fldCharType="separate"/>
                          </w:r>
                          <w:r>
                            <w:rPr>
                              <w:noProof/>
                            </w:rPr>
                            <w:t>34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07A972" id="_x0000_t202" coordsize="21600,21600" o:spt="202" path="m,l,21600r21600,l21600,xe">
              <v:stroke joinstyle="miter"/>
              <v:path gradientshapeok="t" o:connecttype="rect"/>
            </v:shapetype>
            <v:shape id="4105" o:spid="_x0000_s1055" type="#_x0000_t202" style="position:absolute;margin-left:0;margin-top:0;width:9.85pt;height:20.85pt;z-index:4;visibility:visible;mso-wrap-style:non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" filled="f" stroked="f" strokeweight=".5pt">
              <v:textbox style="mso-fit-shape-to-text:t" inset="0,0,0,0">
                <w:txbxContent>
                  <w:p w14:paraId="58908D88" w14:textId="77777777" w:rsidR="00B34916" w:rsidRDefault="00B34916">
                    <w:pPr>
                      <w:pStyle w:val="ab"/>
                    </w:pPr>
                    <w:r>
                      <w:fldChar w:fldCharType="begin"/>
                    </w:r>
                    <w:r>
                      <w:instrText xml:space="preserve"> PAGE  \* MERGEFORMAT </w:instrText>
                    </w:r>
                    <w:r>
                      <w:fldChar w:fldCharType="separate"/>
                    </w:r>
                    <w:r>
                      <w:rPr>
                        <w:noProof/>
                      </w:rPr>
                      <w:t>34</w:t>
                    </w:r>
                    <w:r>
                      <w:rPr>
                        <w:noProof/>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DE1E6" w14:textId="77777777" w:rsidR="00B34916" w:rsidRDefault="00B34916">
    <w:pPr>
      <w:pStyle w:val="ab"/>
      <w:ind w:firstLine="360"/>
      <w:jc w:val="center"/>
    </w:pPr>
    <w:r>
      <w:fldChar w:fldCharType="begin"/>
    </w:r>
    <w:r>
      <w:instrText>PAGE   \* MERGEFORMAT</w:instrText>
    </w:r>
    <w:r>
      <w:fldChar w:fldCharType="separate"/>
    </w:r>
    <w:r w:rsidRPr="001010A6">
      <w:rPr>
        <w:noProof/>
        <w:lang w:val="zh-CN"/>
      </w:rPr>
      <w:t>78</w:t>
    </w:r>
    <w:r>
      <w:rPr>
        <w:noProof/>
        <w:lang w:val="zh-CN"/>
      </w:rPr>
      <w:fldChar w:fldCharType="end"/>
    </w:r>
  </w:p>
  <w:p w14:paraId="797FDF56" w14:textId="77777777" w:rsidR="00B34916" w:rsidRDefault="00B34916">
    <w:pPr>
      <w:pStyle w:val="ab"/>
      <w:ind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FA7FC" w14:textId="42C370D2" w:rsidR="00B34916" w:rsidRDefault="00B34916">
    <w:pPr>
      <w:rPr>
        <w:sz w:val="18"/>
        <w:szCs w:val="18"/>
      </w:rPr>
    </w:pPr>
    <w:r>
      <w:rPr>
        <w:noProof/>
        <w:sz w:val="18"/>
        <w:szCs w:val="18"/>
      </w:rPr>
      <mc:AlternateContent>
        <mc:Choice Requires="wps">
          <w:drawing>
            <wp:anchor distT="0" distB="0" distL="0" distR="0" simplePos="0" relativeHeight="9" behindDoc="0" locked="0" layoutInCell="1" allowOverlap="1" wp14:anchorId="19FC566E" wp14:editId="794E0FDC">
              <wp:simplePos x="0" y="0"/>
              <wp:positionH relativeFrom="margin">
                <wp:align>center</wp:align>
              </wp:positionH>
              <wp:positionV relativeFrom="paragraph">
                <wp:posOffset>0</wp:posOffset>
              </wp:positionV>
              <wp:extent cx="114935" cy="147955"/>
              <wp:effectExtent l="2540" t="0" r="0" b="0"/>
              <wp:wrapNone/>
              <wp:docPr id="1" name="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B990E81" w14:textId="77777777" w:rsidR="00B34916" w:rsidRDefault="00B34916">
                          <w:pPr>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noProof/>
                              <w:sz w:val="18"/>
                              <w:szCs w:val="18"/>
                            </w:rPr>
                            <w:t>90</w:t>
                          </w:r>
                          <w:r>
                            <w:rPr>
                              <w:rFonts w:hint="eastAsia"/>
                              <w:sz w:val="18"/>
                              <w:szCs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FC566E" id="_x0000_t202" coordsize="21600,21600" o:spt="202" path="m,l,21600r21600,l21600,xe">
              <v:stroke joinstyle="miter"/>
              <v:path gradientshapeok="t" o:connecttype="rect"/>
            </v:shapetype>
            <v:shape id="4106" o:spid="_x0000_s1056" type="#_x0000_t202" style="position:absolute;margin-left:0;margin-top:0;width:9.05pt;height:11.65pt;z-index:9;visibility:visible;mso-wrap-style:non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" filled="f" stroked="f" strokeweight="1.5pt">
              <v:textbox style="mso-fit-shape-to-text:t" inset="0,0,0,0">
                <w:txbxContent>
                  <w:p w14:paraId="5B990E81" w14:textId="77777777" w:rsidR="00B34916" w:rsidRDefault="00B34916">
                    <w:pPr>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noProof/>
                        <w:sz w:val="18"/>
                        <w:szCs w:val="18"/>
                      </w:rPr>
                      <w:t>90</w:t>
                    </w:r>
                    <w:r>
                      <w:rPr>
                        <w:rFonts w:hint="eastAsia"/>
                        <w:sz w:val="18"/>
                        <w:szCs w:val="18"/>
                      </w:rP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7325B" w14:textId="77777777" w:rsidR="00B34916" w:rsidRDefault="00B34916">
    <w:pPr>
      <w:pStyle w:val="ab"/>
      <w:ind w:firstLine="440"/>
      <w:jc w:val="center"/>
    </w:pPr>
    <w:r>
      <w:fldChar w:fldCharType="begin"/>
    </w:r>
    <w:r>
      <w:instrText>PAGE   \* MERGEFORMAT</w:instrText>
    </w:r>
    <w:r>
      <w:fldChar w:fldCharType="separate"/>
    </w:r>
    <w:r w:rsidRPr="00CA1EAA">
      <w:rPr>
        <w:noProof/>
        <w:lang w:val="zh-CN"/>
      </w:rPr>
      <w:t>113</w:t>
    </w:r>
    <w:r>
      <w:rPr>
        <w:noProof/>
        <w:lang w:val="zh-CN"/>
      </w:rPr>
      <w:fldChar w:fldCharType="end"/>
    </w:r>
  </w:p>
  <w:p w14:paraId="3CE3B369" w14:textId="77777777" w:rsidR="00B34916" w:rsidRDefault="00B34916">
    <w:pPr>
      <w:rPr>
        <w:sz w:val="18"/>
        <w:szCs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855206"/>
      <w:docPartObj>
        <w:docPartGallery w:val="Page Numbers (Bottom of Page)"/>
        <w:docPartUnique/>
      </w:docPartObj>
    </w:sdtPr>
    <w:sdtEndPr/>
    <w:sdtContent>
      <w:p w14:paraId="3D0209C6" w14:textId="67AFB834" w:rsidR="00B34916" w:rsidRDefault="00B34916">
        <w:pPr>
          <w:pStyle w:val="ab"/>
          <w:jc w:val="center"/>
        </w:pPr>
        <w:r>
          <w:fldChar w:fldCharType="begin"/>
        </w:r>
        <w:r>
          <w:instrText>PAGE   \* MERGEFORMAT</w:instrText>
        </w:r>
        <w:r>
          <w:fldChar w:fldCharType="separate"/>
        </w:r>
        <w:r w:rsidRPr="00CA1EAA">
          <w:rPr>
            <w:noProof/>
            <w:lang w:val="zh-CN"/>
          </w:rPr>
          <w:t>124</w:t>
        </w:r>
        <w:r>
          <w:fldChar w:fldCharType="end"/>
        </w:r>
      </w:p>
    </w:sdtContent>
  </w:sdt>
  <w:p w14:paraId="622C8D09" w14:textId="415F1E90" w:rsidR="00B34916" w:rsidRDefault="00B34916">
    <w:pPr>
      <w:pStyle w:val="ab"/>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443598"/>
      <w:docPartObj>
        <w:docPartGallery w:val="Page Numbers (Bottom of Page)"/>
        <w:docPartUnique/>
      </w:docPartObj>
    </w:sdtPr>
    <w:sdtEndPr/>
    <w:sdtContent>
      <w:p w14:paraId="7F9210D9" w14:textId="2D6F1999" w:rsidR="00B34916" w:rsidRDefault="00B34916">
        <w:pPr>
          <w:pStyle w:val="ab"/>
          <w:jc w:val="center"/>
        </w:pPr>
        <w:r>
          <w:fldChar w:fldCharType="begin"/>
        </w:r>
        <w:r>
          <w:instrText>PAGE   \* MERGEFORMAT</w:instrText>
        </w:r>
        <w:r>
          <w:fldChar w:fldCharType="separate"/>
        </w:r>
        <w:r w:rsidRPr="00CA1EAA">
          <w:rPr>
            <w:noProof/>
            <w:lang w:val="zh-CN"/>
          </w:rPr>
          <w:t>126</w:t>
        </w:r>
        <w:r>
          <w:fldChar w:fldCharType="end"/>
        </w:r>
      </w:p>
    </w:sdtContent>
  </w:sdt>
  <w:p w14:paraId="2A537934" w14:textId="77777777" w:rsidR="00B34916" w:rsidRDefault="00B3491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698527"/>
      <w:docPartObj>
        <w:docPartGallery w:val="Page Numbers (Bottom of Page)"/>
        <w:docPartUnique/>
      </w:docPartObj>
    </w:sdtPr>
    <w:sdtEndPr/>
    <w:sdtContent>
      <w:p w14:paraId="549E3745" w14:textId="2C5F2BA5" w:rsidR="00B34916" w:rsidRDefault="00B34916">
        <w:pPr>
          <w:pStyle w:val="ab"/>
          <w:jc w:val="center"/>
        </w:pPr>
        <w:r>
          <w:fldChar w:fldCharType="begin"/>
        </w:r>
        <w:r>
          <w:instrText>PAGE   \* MERGEFORMAT</w:instrText>
        </w:r>
        <w:r>
          <w:fldChar w:fldCharType="separate"/>
        </w:r>
        <w:r w:rsidRPr="001010A6">
          <w:rPr>
            <w:noProof/>
            <w:lang w:val="zh-CN"/>
          </w:rPr>
          <w:t>1</w:t>
        </w:r>
        <w:r>
          <w:fldChar w:fldCharType="end"/>
        </w:r>
      </w:p>
    </w:sdtContent>
  </w:sdt>
  <w:p w14:paraId="73C7D75E" w14:textId="77777777" w:rsidR="00B34916" w:rsidRDefault="00B34916">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826A8" w14:textId="7BCD9889" w:rsidR="00B34916" w:rsidRDefault="00B34916">
    <w:pPr>
      <w:pStyle w:val="ab"/>
    </w:pPr>
    <w:r>
      <w:rPr>
        <w:noProof/>
      </w:rPr>
      <mc:AlternateContent>
        <mc:Choice Requires="wps">
          <w:drawing>
            <wp:anchor distT="0" distB="0" distL="0" distR="0" simplePos="0" relativeHeight="5" behindDoc="0" locked="0" layoutInCell="1" allowOverlap="1" wp14:anchorId="5DB08E80" wp14:editId="48EB0939">
              <wp:simplePos x="0" y="0"/>
              <wp:positionH relativeFrom="margin">
                <wp:align>center</wp:align>
              </wp:positionH>
              <wp:positionV relativeFrom="paragraph">
                <wp:posOffset>0</wp:posOffset>
              </wp:positionV>
              <wp:extent cx="43180" cy="264795"/>
              <wp:effectExtent l="3810" t="0" r="635" b="4445"/>
              <wp:wrapNone/>
              <wp:docPr id="8" name="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F4A8DF" w14:textId="77777777" w:rsidR="00B34916" w:rsidRDefault="00B34916">
                          <w:pPr>
                            <w:pStyle w:val="ab"/>
                          </w:pPr>
                          <w:r>
                            <w:fldChar w:fldCharType="begin"/>
                          </w:r>
                          <w:r>
                            <w:instrText xml:space="preserve"> PAGE  \* MERGEFORMAT </w:instrText>
                          </w:r>
                          <w:r>
                            <w:fldChar w:fldCharType="separate"/>
                          </w:r>
                          <w:r>
                            <w:rPr>
                              <w:noProof/>
                            </w:rPr>
                            <w:t>I</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B08E80" id="_x0000_t202" coordsize="21600,21600" o:spt="202" path="m,l,21600r21600,l21600,xe">
              <v:stroke joinstyle="miter"/>
              <v:path gradientshapeok="t" o:connecttype="rect"/>
            </v:shapetype>
            <v:shape id="4099" o:spid="_x0000_s1049" type="#_x0000_t202" style="position:absolute;margin-left:0;margin-top:0;width:3.4pt;height:20.85pt;z-index:5;visibility:visible;mso-wrap-style:non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" filled="f" stroked="f" strokeweight=".5pt">
              <v:textbox style="mso-fit-shape-to-text:t" inset="0,0,0,0">
                <w:txbxContent>
                  <w:p w14:paraId="7FF4A8DF" w14:textId="77777777" w:rsidR="00B34916" w:rsidRDefault="00B34916">
                    <w:pPr>
                      <w:pStyle w:val="ab"/>
                    </w:pPr>
                    <w:r>
                      <w:fldChar w:fldCharType="begin"/>
                    </w:r>
                    <w:r>
                      <w:instrText xml:space="preserve"> PAGE  \* MERGEFORMAT </w:instrText>
                    </w:r>
                    <w:r>
                      <w:fldChar w:fldCharType="separate"/>
                    </w:r>
                    <w:r>
                      <w:rPr>
                        <w:noProof/>
                      </w:rPr>
                      <w:t>I</w:t>
                    </w:r>
                    <w:r>
                      <w:rPr>
                        <w:noProof/>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CCDD2" w14:textId="606CB31A" w:rsidR="00B34916" w:rsidRDefault="00B34916">
    <w:pPr>
      <w:pStyle w:val="ab"/>
    </w:pPr>
    <w:r>
      <w:rPr>
        <w:noProof/>
      </w:rPr>
      <mc:AlternateContent>
        <mc:Choice Requires="wps">
          <w:drawing>
            <wp:anchor distT="0" distB="0" distL="0" distR="0" simplePos="0" relativeHeight="6" behindDoc="0" locked="0" layoutInCell="1" allowOverlap="1" wp14:anchorId="5957A66E" wp14:editId="78AB5870">
              <wp:simplePos x="0" y="0"/>
              <wp:positionH relativeFrom="margin">
                <wp:align>center</wp:align>
              </wp:positionH>
              <wp:positionV relativeFrom="paragraph">
                <wp:posOffset>0</wp:posOffset>
              </wp:positionV>
              <wp:extent cx="85725" cy="264795"/>
              <wp:effectExtent l="3810" t="0" r="635" b="4445"/>
              <wp:wrapNone/>
              <wp:docPr id="7" name="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672893" w14:textId="77777777" w:rsidR="00B34916" w:rsidRDefault="00B34916">
                          <w:pPr>
                            <w:pStyle w:val="ab"/>
                          </w:pPr>
                          <w:r>
                            <w:fldChar w:fldCharType="begin"/>
                          </w:r>
                          <w:r>
                            <w:instrText xml:space="preserve"> PAGE  \* MERGEFORMAT </w:instrText>
                          </w:r>
                          <w:r>
                            <w:fldChar w:fldCharType="separate"/>
                          </w:r>
                          <w:r>
                            <w:rPr>
                              <w:noProof/>
                            </w:rPr>
                            <w:t>II</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57A66E" id="_x0000_t202" coordsize="21600,21600" o:spt="202" path="m,l,21600r21600,l21600,xe">
              <v:stroke joinstyle="miter"/>
              <v:path gradientshapeok="t" o:connecttype="rect"/>
            </v:shapetype>
            <v:shape id="4100" o:spid="_x0000_s1050" type="#_x0000_t202" style="position:absolute;margin-left:0;margin-top:0;width:6.75pt;height:20.85pt;z-index:6;visibility:visible;mso-wrap-style:non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" filled="f" stroked="f" strokeweight=".5pt">
              <v:textbox style="mso-fit-shape-to-text:t" inset="0,0,0,0">
                <w:txbxContent>
                  <w:p w14:paraId="4C672893" w14:textId="77777777" w:rsidR="00B34916" w:rsidRDefault="00B34916">
                    <w:pPr>
                      <w:pStyle w:val="ab"/>
                    </w:pPr>
                    <w:r>
                      <w:fldChar w:fldCharType="begin"/>
                    </w:r>
                    <w:r>
                      <w:instrText xml:space="preserve"> PAGE  \* MERGEFORMAT </w:instrText>
                    </w:r>
                    <w:r>
                      <w:fldChar w:fldCharType="separate"/>
                    </w:r>
                    <w:r>
                      <w:rPr>
                        <w:noProof/>
                      </w:rPr>
                      <w:t>II</w:t>
                    </w:r>
                    <w:r>
                      <w:rPr>
                        <w:noProof/>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3FC85" w14:textId="3A787D07" w:rsidR="00B34916" w:rsidRDefault="00B34916">
    <w:pPr>
      <w:pStyle w:val="ab"/>
    </w:pPr>
    <w:r>
      <w:rPr>
        <w:noProof/>
      </w:rPr>
      <mc:AlternateContent>
        <mc:Choice Requires="wps">
          <w:drawing>
            <wp:anchor distT="0" distB="0" distL="0" distR="0" simplePos="0" relativeHeight="7" behindDoc="0" locked="0" layoutInCell="1" allowOverlap="1" wp14:anchorId="1298B350" wp14:editId="0C29CBB4">
              <wp:simplePos x="0" y="0"/>
              <wp:positionH relativeFrom="margin">
                <wp:align>center</wp:align>
              </wp:positionH>
              <wp:positionV relativeFrom="paragraph">
                <wp:posOffset>0</wp:posOffset>
              </wp:positionV>
              <wp:extent cx="128270" cy="264795"/>
              <wp:effectExtent l="3175" t="0" r="1270" b="0"/>
              <wp:wrapNone/>
              <wp:docPr id="6" name="4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A5A196" w14:textId="77777777" w:rsidR="00B34916" w:rsidRDefault="00B34916">
                          <w:pPr>
                            <w:pStyle w:val="ab"/>
                          </w:pPr>
                          <w:r>
                            <w:fldChar w:fldCharType="begin"/>
                          </w:r>
                          <w:r>
                            <w:instrText xml:space="preserve"> PAGE  \* MERGEFORMAT </w:instrText>
                          </w:r>
                          <w:r>
                            <w:fldChar w:fldCharType="separate"/>
                          </w:r>
                          <w:r>
                            <w:rPr>
                              <w:noProof/>
                            </w:rPr>
                            <w:t>III</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98B350" id="_x0000_t202" coordsize="21600,21600" o:spt="202" path="m,l,21600r21600,l21600,xe">
              <v:stroke joinstyle="miter"/>
              <v:path gradientshapeok="t" o:connecttype="rect"/>
            </v:shapetype>
            <v:shape id="4101" o:spid="_x0000_s1051" type="#_x0000_t202" style="position:absolute;margin-left:0;margin-top:0;width:10.1pt;height:20.85pt;z-index:7;visibility:visible;mso-wrap-style:non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" filled="f" stroked="f" strokeweight=".5pt">
              <v:textbox style="mso-fit-shape-to-text:t" inset="0,0,0,0">
                <w:txbxContent>
                  <w:p w14:paraId="21A5A196" w14:textId="77777777" w:rsidR="00B34916" w:rsidRDefault="00B34916">
                    <w:pPr>
                      <w:pStyle w:val="ab"/>
                    </w:pPr>
                    <w:r>
                      <w:fldChar w:fldCharType="begin"/>
                    </w:r>
                    <w:r>
                      <w:instrText xml:space="preserve"> PAGE  \* MERGEFORMAT </w:instrText>
                    </w:r>
                    <w:r>
                      <w:fldChar w:fldCharType="separate"/>
                    </w:r>
                    <w:r>
                      <w:rPr>
                        <w:noProof/>
                      </w:rPr>
                      <w:t>III</w:t>
                    </w:r>
                    <w:r>
                      <w:rPr>
                        <w:noProof/>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186E7" w14:textId="7C11AAB7" w:rsidR="00B34916" w:rsidRDefault="00B34916">
    <w:pPr>
      <w:pStyle w:val="ab"/>
    </w:pPr>
    <w:r>
      <w:rPr>
        <w:noProof/>
      </w:rPr>
      <mc:AlternateContent>
        <mc:Choice Requires="wps">
          <w:drawing>
            <wp:anchor distT="0" distB="0" distL="0" distR="0" simplePos="0" relativeHeight="8" behindDoc="0" locked="0" layoutInCell="1" allowOverlap="1" wp14:anchorId="0723C661" wp14:editId="67B3E97F">
              <wp:simplePos x="0" y="0"/>
              <wp:positionH relativeFrom="margin">
                <wp:align>center</wp:align>
              </wp:positionH>
              <wp:positionV relativeFrom="paragraph">
                <wp:posOffset>0</wp:posOffset>
              </wp:positionV>
              <wp:extent cx="111125" cy="264795"/>
              <wp:effectExtent l="0" t="0" r="4445" b="0"/>
              <wp:wrapNone/>
              <wp:docPr id="5" name="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58C935" w14:textId="77777777" w:rsidR="00B34916" w:rsidRDefault="00B34916">
                          <w:pPr>
                            <w:pStyle w:val="ab"/>
                          </w:pPr>
                          <w:r>
                            <w:fldChar w:fldCharType="begin"/>
                          </w:r>
                          <w:r>
                            <w:instrText xml:space="preserve"> PAGE  \* MERGEFORMAT </w:instrText>
                          </w:r>
                          <w:r>
                            <w:fldChar w:fldCharType="separate"/>
                          </w:r>
                          <w:r>
                            <w:rPr>
                              <w:noProof/>
                            </w:rPr>
                            <w:t>IV</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23C661" id="_x0000_t202" coordsize="21600,21600" o:spt="202" path="m,l,21600r21600,l21600,xe">
              <v:stroke joinstyle="miter"/>
              <v:path gradientshapeok="t" o:connecttype="rect"/>
            </v:shapetype>
            <v:shape id="4102" o:spid="_x0000_s1052" type="#_x0000_t202" style="position:absolute;margin-left:0;margin-top:0;width:8.75pt;height:20.85pt;z-index:8;visibility:visible;mso-wrap-style:non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" filled="f" stroked="f" strokeweight=".5pt">
              <v:textbox style="mso-fit-shape-to-text:t" inset="0,0,0,0">
                <w:txbxContent>
                  <w:p w14:paraId="0358C935" w14:textId="77777777" w:rsidR="00B34916" w:rsidRDefault="00B34916">
                    <w:pPr>
                      <w:pStyle w:val="ab"/>
                    </w:pPr>
                    <w:r>
                      <w:fldChar w:fldCharType="begin"/>
                    </w:r>
                    <w:r>
                      <w:instrText xml:space="preserve"> PAGE  \* MERGEFORMAT </w:instrText>
                    </w:r>
                    <w:r>
                      <w:fldChar w:fldCharType="separate"/>
                    </w:r>
                    <w:r>
                      <w:rPr>
                        <w:noProof/>
                      </w:rPr>
                      <w:t>IV</w:t>
                    </w:r>
                    <w:r>
                      <w:rPr>
                        <w:noProof/>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810A4" w14:textId="76D08616" w:rsidR="00B34916" w:rsidRDefault="00B34916">
    <w:pPr>
      <w:pStyle w:val="ab"/>
    </w:pPr>
    <w:r>
      <w:rPr>
        <w:noProof/>
      </w:rPr>
      <mc:AlternateContent>
        <mc:Choice Requires="wps">
          <w:drawing>
            <wp:anchor distT="0" distB="0" distL="0" distR="0" simplePos="0" relativeHeight="10" behindDoc="0" locked="0" layoutInCell="1" allowOverlap="1" wp14:anchorId="027E2134" wp14:editId="64D5BD6A">
              <wp:simplePos x="0" y="0"/>
              <wp:positionH relativeFrom="margin">
                <wp:align>center</wp:align>
              </wp:positionH>
              <wp:positionV relativeFrom="paragraph">
                <wp:posOffset>0</wp:posOffset>
              </wp:positionV>
              <wp:extent cx="62865" cy="264795"/>
              <wp:effectExtent l="0" t="0" r="0" b="0"/>
              <wp:wrapNone/>
              <wp:docPr id="4" name="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9422B0" w14:textId="77777777" w:rsidR="00B34916" w:rsidRDefault="00B34916">
                          <w:pPr>
                            <w:pStyle w:val="ab"/>
                          </w:pPr>
                          <w:r>
                            <w:fldChar w:fldCharType="begin"/>
                          </w:r>
                          <w:r>
                            <w:instrText xml:space="preserve"> PAGE  \* MERGEFORMAT </w:instrText>
                          </w:r>
                          <w:r>
                            <w:fldChar w:fldCharType="separate"/>
                          </w:r>
                          <w:r>
                            <w:rPr>
                              <w:noProof/>
                            </w:rPr>
                            <w:t>9</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7E2134" id="_x0000_t202" coordsize="21600,21600" o:spt="202" path="m,l,21600r21600,l21600,xe">
              <v:stroke joinstyle="miter"/>
              <v:path gradientshapeok="t" o:connecttype="rect"/>
            </v:shapetype>
            <v:shape id="4103" o:spid="_x0000_s1053" type="#_x0000_t202" style="position:absolute;margin-left:0;margin-top:0;width:4.95pt;height:20.85pt;z-index:10;visibility:visible;mso-wrap-style:non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" filled="f" stroked="f" strokeweight=".5pt">
              <v:textbox style="mso-fit-shape-to-text:t" inset="0,0,0,0">
                <w:txbxContent>
                  <w:p w14:paraId="259422B0" w14:textId="77777777" w:rsidR="00B34916" w:rsidRDefault="00B34916">
                    <w:pPr>
                      <w:pStyle w:val="ab"/>
                    </w:pPr>
                    <w:r>
                      <w:fldChar w:fldCharType="begin"/>
                    </w:r>
                    <w:r>
                      <w:instrText xml:space="preserve"> PAGE  \* MERGEFORMAT </w:instrText>
                    </w:r>
                    <w:r>
                      <w:fldChar w:fldCharType="separate"/>
                    </w:r>
                    <w:r>
                      <w:rPr>
                        <w:noProof/>
                      </w:rPr>
                      <w:t>9</w:t>
                    </w:r>
                    <w:r>
                      <w:rPr>
                        <w:noProof/>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86B1D" w14:textId="6DDA3DCB" w:rsidR="00B34916" w:rsidRDefault="00B34916">
    <w:pPr>
      <w:pStyle w:val="ab"/>
    </w:pPr>
    <w:r>
      <w:rPr>
        <w:noProof/>
      </w:rPr>
      <mc:AlternateContent>
        <mc:Choice Requires="wps">
          <w:drawing>
            <wp:anchor distT="0" distB="0" distL="0" distR="0" simplePos="0" relativeHeight="2" behindDoc="0" locked="0" layoutInCell="1" allowOverlap="1" wp14:anchorId="3BCC7094" wp14:editId="1F251D1A">
              <wp:simplePos x="0" y="0"/>
              <wp:positionH relativeFrom="margin">
                <wp:align>center</wp:align>
              </wp:positionH>
              <wp:positionV relativeFrom="paragraph">
                <wp:posOffset>0</wp:posOffset>
              </wp:positionV>
              <wp:extent cx="62865" cy="264795"/>
              <wp:effectExtent l="0" t="0" r="0" b="3810"/>
              <wp:wrapNone/>
              <wp:docPr id="3" name="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BFF91D" w14:textId="77777777" w:rsidR="00B34916" w:rsidRDefault="00B34916">
                          <w:pPr>
                            <w:pStyle w:val="ab"/>
                          </w:pPr>
                          <w:r>
                            <w:fldChar w:fldCharType="begin"/>
                          </w:r>
                          <w:r>
                            <w:instrText xml:space="preserve"> PAGE  \* MERGEFORMAT </w:instrText>
                          </w:r>
                          <w:r>
                            <w:fldChar w:fldCharType="separate"/>
                          </w:r>
                          <w:r>
                            <w:rPr>
                              <w:noProof/>
                            </w:rPr>
                            <w:t>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CC7094" id="_x0000_t202" coordsize="21600,21600" o:spt="202" path="m,l,21600r21600,l21600,xe">
              <v:stroke joinstyle="miter"/>
              <v:path gradientshapeok="t" o:connecttype="rect"/>
            </v:shapetype>
            <v:shape id="4104" o:spid="_x0000_s1054" type="#_x0000_t202" style="position:absolute;margin-left:0;margin-top:0;width:4.95pt;height:20.85pt;z-index:2;visibility:visible;mso-wrap-style:non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" filled="f" stroked="f" strokeweight=".5pt">
              <v:textbox style="mso-fit-shape-to-text:t" inset="0,0,0,0">
                <w:txbxContent>
                  <w:p w14:paraId="01BFF91D" w14:textId="77777777" w:rsidR="00B34916" w:rsidRDefault="00B34916">
                    <w:pPr>
                      <w:pStyle w:val="ab"/>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228B7" w14:textId="77777777" w:rsidR="00B34916" w:rsidRDefault="00B34916">
    <w:pPr>
      <w:pStyle w:val="ab"/>
      <w:jc w:val="center"/>
    </w:pPr>
    <w:r>
      <w:fldChar w:fldCharType="begin"/>
    </w:r>
    <w:r>
      <w:instrText>PAGE   \* MERGEFORMAT</w:instrText>
    </w:r>
    <w:r>
      <w:fldChar w:fldCharType="separate"/>
    </w:r>
    <w:r w:rsidRPr="001010A6">
      <w:rPr>
        <w:noProof/>
        <w:lang w:val="zh-CN"/>
      </w:rPr>
      <w:t>21</w:t>
    </w:r>
    <w:r>
      <w:rPr>
        <w:noProof/>
        <w:lang w:val="zh-CN"/>
      </w:rPr>
      <w:fldChar w:fldCharType="end"/>
    </w:r>
  </w:p>
  <w:p w14:paraId="49B0F103" w14:textId="77777777" w:rsidR="00B34916" w:rsidRDefault="00B3491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90589" w14:textId="77777777" w:rsidR="00380A78" w:rsidRDefault="00380A78">
      <w:r>
        <w:separator/>
      </w:r>
    </w:p>
  </w:footnote>
  <w:footnote w:type="continuationSeparator" w:id="0">
    <w:p w14:paraId="62371F3E" w14:textId="77777777" w:rsidR="00380A78" w:rsidRDefault="00380A78">
      <w:r>
        <w:continuationSeparator/>
      </w:r>
    </w:p>
  </w:footnote>
  <w:footnote w:id="1">
    <w:p w14:paraId="008C6F8A" w14:textId="77777777" w:rsidR="00B34916" w:rsidRDefault="00B34916">
      <w:pPr>
        <w:spacing w:after="240"/>
        <w:jc w:val="both"/>
        <w:rPr>
          <w:rFonts w:ascii="Times New Roman" w:hAnsi="Times New Roman"/>
          <w:sz w:val="20"/>
          <w:szCs w:val="20"/>
          <w:lang w:val="en-AU"/>
        </w:rPr>
      </w:pPr>
      <w:r>
        <w:rPr>
          <w:rFonts w:ascii="Times New Roman" w:hAnsi="Times New Roman"/>
          <w:sz w:val="20"/>
          <w:szCs w:val="20"/>
          <w:vertAlign w:val="superscript"/>
          <w:lang w:val="en-AU" w:eastAsia="en-US"/>
        </w:rPr>
        <w:footnoteRef/>
      </w:r>
      <w:r>
        <w:rPr>
          <w:rFonts w:ascii="Times New Roman" w:hAnsi="Times New Roman" w:hint="eastAsia"/>
          <w:spacing w:val="-4"/>
          <w:sz w:val="20"/>
          <w:szCs w:val="20"/>
          <w:lang w:val="en-AU"/>
        </w:rPr>
        <w:t>通常情况下，截止日期即是普查开始的日期。截止日期也可以是普查开始</w:t>
      </w:r>
      <w:proofErr w:type="gramStart"/>
      <w:r>
        <w:rPr>
          <w:rFonts w:ascii="Times New Roman" w:hAnsi="Times New Roman" w:hint="eastAsia"/>
          <w:spacing w:val="-4"/>
          <w:sz w:val="20"/>
          <w:szCs w:val="20"/>
          <w:lang w:val="en-AU"/>
        </w:rPr>
        <w:t>前项目</w:t>
      </w:r>
      <w:proofErr w:type="gramEnd"/>
      <w:r>
        <w:rPr>
          <w:rFonts w:ascii="Times New Roman" w:hAnsi="Times New Roman" w:hint="eastAsia"/>
          <w:spacing w:val="-4"/>
          <w:sz w:val="20"/>
          <w:szCs w:val="20"/>
          <w:lang w:val="en-AU"/>
        </w:rPr>
        <w:t>地区划定的时间，前提是有关项目地区的情况在普查前已广为传播，并且能在项目地区划分以后继续系统地宣传，以防止外人涌入。</w:t>
      </w:r>
    </w:p>
  </w:footnote>
  <w:footnote w:id="2">
    <w:p w14:paraId="269FAFBD" w14:textId="77777777" w:rsidR="00B34916" w:rsidRDefault="00B34916">
      <w:pPr>
        <w:spacing w:after="240"/>
        <w:jc w:val="both"/>
        <w:rPr>
          <w:rFonts w:ascii="Times New Roman" w:hAnsi="Times New Roman"/>
          <w:sz w:val="20"/>
          <w:szCs w:val="20"/>
          <w:lang w:val="en-AU"/>
        </w:rPr>
      </w:pPr>
      <w:r>
        <w:rPr>
          <w:rFonts w:ascii="Times New Roman" w:hAnsi="Times New Roman"/>
          <w:sz w:val="20"/>
          <w:szCs w:val="20"/>
          <w:vertAlign w:val="superscript"/>
          <w:lang w:val="en-AU" w:eastAsia="en-US"/>
        </w:rPr>
        <w:footnoteRef/>
      </w:r>
      <w:r>
        <w:rPr>
          <w:rFonts w:ascii="Times New Roman" w:hAnsi="Times New Roman" w:hint="eastAsia"/>
          <w:sz w:val="20"/>
          <w:szCs w:val="20"/>
          <w:lang w:val="en-AU"/>
        </w:rPr>
        <w:t>“重置成本”是财产的估价方法，用于确定重置所损失的财产和支付交易费用所需的金额。在使用该估价方法时，不应考虑建筑和财产的折旧</w:t>
      </w:r>
    </w:p>
  </w:footnote>
  <w:footnote w:id="3">
    <w:p w14:paraId="1CA43AE0" w14:textId="53DBE31E" w:rsidR="00B34916" w:rsidRPr="006F0B42" w:rsidRDefault="00B34916">
      <w:pPr>
        <w:pStyle w:val="afd"/>
      </w:pPr>
      <w:r>
        <w:rPr>
          <w:rStyle w:val="af8"/>
        </w:rPr>
        <w:footnoteRef/>
      </w:r>
      <w:r>
        <w:t xml:space="preserve"> </w:t>
      </w:r>
      <w:r>
        <w:rPr>
          <w:rFonts w:hint="eastAsia"/>
        </w:rPr>
        <w:t>影响人口包括永久征收集体土地人口和临时占地人口</w:t>
      </w:r>
    </w:p>
  </w:footnote>
  <w:footnote w:id="4">
    <w:p w14:paraId="5725BEC0" w14:textId="761D3C2A" w:rsidR="00B34916" w:rsidRDefault="00B34916">
      <w:pPr>
        <w:pStyle w:val="afd"/>
      </w:pPr>
      <w:r>
        <w:rPr>
          <w:rStyle w:val="af8"/>
        </w:rPr>
        <w:footnoteRef/>
      </w:r>
      <w:r w:rsidRPr="00453B66">
        <w:rPr>
          <w:rFonts w:hint="eastAsia"/>
        </w:rPr>
        <w:t>此项政策适用于导致非自愿移民的所有项目内容，无论其资金来源如何。它还适用于造成非自愿移民的其它活动，这些活动据世界银行判断，（</w:t>
      </w:r>
      <w:r w:rsidRPr="00453B66">
        <w:t>a</w:t>
      </w:r>
      <w:r w:rsidRPr="00453B66">
        <w:t>）与世界银行援助的项目有直接</w:t>
      </w:r>
      <w:proofErr w:type="gramStart"/>
      <w:r w:rsidRPr="00453B66">
        <w:t>且重大</w:t>
      </w:r>
      <w:proofErr w:type="gramEnd"/>
      <w:r w:rsidRPr="00453B66">
        <w:t>的关系；（</w:t>
      </w:r>
      <w:r w:rsidRPr="00453B66">
        <w:t>b</w:t>
      </w:r>
      <w:r w:rsidRPr="00453B66">
        <w:t>）对于实现项目文件中规定的目标是必要的；（</w:t>
      </w:r>
      <w:r w:rsidRPr="00453B66">
        <w:t>c</w:t>
      </w:r>
      <w:r w:rsidRPr="00453B66">
        <w:t>）与项目或计划与项目同期开展</w:t>
      </w:r>
    </w:p>
  </w:footnote>
  <w:footnote w:id="5">
    <w:p w14:paraId="75CDF9DA" w14:textId="11039105" w:rsidR="00B34916" w:rsidRPr="006F0B42" w:rsidRDefault="00B34916">
      <w:pPr>
        <w:pStyle w:val="afd"/>
      </w:pPr>
      <w:r>
        <w:rPr>
          <w:rStyle w:val="af8"/>
        </w:rPr>
        <w:footnoteRef/>
      </w:r>
      <w:r>
        <w:t xml:space="preserve"> </w:t>
      </w:r>
      <w:r>
        <w:rPr>
          <w:rFonts w:hint="eastAsia"/>
        </w:rPr>
        <w:t>不包括临时占地的影响人口</w:t>
      </w:r>
    </w:p>
  </w:footnote>
  <w:footnote w:id="6">
    <w:p w14:paraId="73277DFA" w14:textId="7F3FB042" w:rsidR="00B34916" w:rsidRPr="00004ED2" w:rsidRDefault="00B34916">
      <w:pPr>
        <w:pStyle w:val="afd"/>
      </w:pPr>
      <w:r>
        <w:rPr>
          <w:rStyle w:val="af8"/>
        </w:rPr>
        <w:footnoteRef/>
      </w:r>
      <w:r>
        <w:t xml:space="preserve"> </w:t>
      </w:r>
      <w:r>
        <w:rPr>
          <w:rFonts w:hint="eastAsia"/>
        </w:rPr>
        <w:t>影响人口与永久征地影响人口重合，故不单独列出</w:t>
      </w:r>
    </w:p>
  </w:footnote>
  <w:footnote w:id="7">
    <w:p w14:paraId="5E13AFF7" w14:textId="77777777" w:rsidR="00B34916" w:rsidRDefault="00B34916">
      <w:pPr>
        <w:ind w:firstLine="360"/>
      </w:pPr>
      <w:r>
        <w:rPr>
          <w:rStyle w:val="af8"/>
        </w:rPr>
        <w:footnoteRef/>
      </w:r>
      <w:r>
        <w:rPr>
          <w:rFonts w:hint="eastAsia"/>
        </w:rPr>
        <w:t>资料来源：</w:t>
      </w:r>
      <w:bookmarkStart w:id="557" w:name="OLE_LINK618"/>
      <w:bookmarkStart w:id="558" w:name="OLE_LINK619"/>
      <w:r>
        <w:rPr>
          <w:rFonts w:hint="eastAsia"/>
        </w:rPr>
        <w:t>《</w:t>
      </w:r>
      <w:r>
        <w:rPr>
          <w:rFonts w:cs="Arial"/>
        </w:rPr>
        <w:t>2018</w:t>
      </w:r>
      <w:r>
        <w:rPr>
          <w:rFonts w:hint="eastAsia"/>
        </w:rPr>
        <w:t>年宁海县国民经济和社会发展统计公报》</w:t>
      </w:r>
      <w:bookmarkEnd w:id="557"/>
      <w:bookmarkEnd w:id="558"/>
    </w:p>
  </w:footnote>
  <w:footnote w:id="8">
    <w:p w14:paraId="34528194" w14:textId="77777777" w:rsidR="00B34916" w:rsidRDefault="00B34916">
      <w:pPr>
        <w:ind w:firstLine="420"/>
        <w:rPr>
          <w:sz w:val="21"/>
          <w:szCs w:val="21"/>
        </w:rPr>
      </w:pPr>
      <w:r>
        <w:rPr>
          <w:rStyle w:val="af8"/>
          <w:sz w:val="21"/>
          <w:szCs w:val="21"/>
        </w:rPr>
        <w:footnoteRef/>
      </w:r>
      <w:r w:rsidRPr="001F674E">
        <w:rPr>
          <w:rFonts w:hint="eastAsia"/>
          <w:spacing w:val="4"/>
          <w:sz w:val="20"/>
          <w:szCs w:val="20"/>
        </w:rPr>
        <w:t>“</w:t>
      </w:r>
      <w:r w:rsidRPr="001F674E">
        <w:rPr>
          <w:spacing w:val="4"/>
          <w:sz w:val="20"/>
          <w:szCs w:val="20"/>
        </w:rPr>
        <w:t>描述</w:t>
      </w:r>
      <w:r w:rsidRPr="001F674E">
        <w:rPr>
          <w:rFonts w:hint="eastAsia"/>
          <w:spacing w:val="4"/>
          <w:sz w:val="20"/>
          <w:szCs w:val="20"/>
        </w:rPr>
        <w:t>”</w:t>
      </w:r>
      <w:r w:rsidRPr="001F674E">
        <w:rPr>
          <w:spacing w:val="4"/>
          <w:sz w:val="20"/>
          <w:szCs w:val="20"/>
        </w:rPr>
        <w:t>将填上比如</w:t>
      </w:r>
      <w:r w:rsidRPr="001F674E">
        <w:rPr>
          <w:rFonts w:hint="eastAsia"/>
          <w:spacing w:val="4"/>
          <w:sz w:val="20"/>
          <w:szCs w:val="20"/>
        </w:rPr>
        <w:t>修建村级道路</w:t>
      </w:r>
      <w:r w:rsidRPr="001F674E">
        <w:rPr>
          <w:spacing w:val="4"/>
          <w:sz w:val="20"/>
          <w:szCs w:val="20"/>
        </w:rPr>
        <w:t>（数量）</w:t>
      </w:r>
      <w:r w:rsidRPr="001F674E">
        <w:rPr>
          <w:rFonts w:hint="eastAsia"/>
          <w:spacing w:val="4"/>
          <w:sz w:val="20"/>
          <w:szCs w:val="20"/>
        </w:rPr>
        <w:t>，</w:t>
      </w:r>
      <w:r w:rsidRPr="001F674E">
        <w:rPr>
          <w:spacing w:val="4"/>
          <w:sz w:val="20"/>
          <w:szCs w:val="20"/>
        </w:rPr>
        <w:t>劳力</w:t>
      </w:r>
      <w:r w:rsidRPr="001F674E">
        <w:rPr>
          <w:rFonts w:hint="eastAsia"/>
          <w:spacing w:val="4"/>
          <w:sz w:val="20"/>
          <w:szCs w:val="20"/>
        </w:rPr>
        <w:t>培训与</w:t>
      </w:r>
      <w:r w:rsidRPr="001F674E">
        <w:rPr>
          <w:spacing w:val="4"/>
          <w:sz w:val="20"/>
          <w:szCs w:val="20"/>
        </w:rPr>
        <w:t>就业</w:t>
      </w:r>
      <w:r w:rsidRPr="001F674E">
        <w:rPr>
          <w:rFonts w:hint="eastAsia"/>
          <w:spacing w:val="4"/>
          <w:sz w:val="20"/>
          <w:szCs w:val="20"/>
        </w:rPr>
        <w:t>、脆弱群体补助</w:t>
      </w:r>
      <w:r w:rsidRPr="001F674E">
        <w:rPr>
          <w:spacing w:val="4"/>
          <w:sz w:val="20"/>
          <w:szCs w:val="20"/>
        </w:rPr>
        <w:t>等。</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67D8A" w14:textId="77777777" w:rsidR="00B34916" w:rsidRDefault="00B34916">
    <w:pPr>
      <w:pStyle w:val="a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7042D2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00000002"/>
    <w:multiLevelType w:val="hybridMultilevel"/>
    <w:tmpl w:val="45E8352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00000003"/>
    <w:multiLevelType w:val="hybridMultilevel"/>
    <w:tmpl w:val="C142BB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0000004"/>
    <w:multiLevelType w:val="multilevel"/>
    <w:tmpl w:val="9C8AC8EF"/>
    <w:lvl w:ilvl="0">
      <w:start w:val="3"/>
      <w:numFmt w:val="decimal"/>
      <w:lvlText w:val="%1"/>
      <w:lvlJc w:val="left"/>
      <w:pPr>
        <w:ind w:left="1054" w:hanging="737"/>
      </w:pPr>
      <w:rPr>
        <w:rFonts w:hint="default"/>
        <w:lang w:val="zh-CN" w:eastAsia="zh-CN" w:bidi="zh-CN"/>
      </w:rPr>
    </w:lvl>
    <w:lvl w:ilvl="1">
      <w:start w:val="2"/>
      <w:numFmt w:val="decimal"/>
      <w:lvlText w:val="%1.%2"/>
      <w:lvlJc w:val="left"/>
      <w:pPr>
        <w:ind w:left="1054" w:hanging="737"/>
      </w:pPr>
      <w:rPr>
        <w:rFonts w:hint="default"/>
        <w:lang w:val="zh-CN" w:eastAsia="zh-CN" w:bidi="zh-CN"/>
      </w:rPr>
    </w:lvl>
    <w:lvl w:ilvl="2">
      <w:start w:val="1"/>
      <w:numFmt w:val="decimal"/>
      <w:lvlText w:val="%1.%2.%3"/>
      <w:lvlJc w:val="left"/>
      <w:pPr>
        <w:ind w:left="1054" w:hanging="737"/>
      </w:pPr>
      <w:rPr>
        <w:rFonts w:ascii="Arial" w:eastAsia="Arial" w:hAnsi="Arial" w:cs="Arial" w:hint="default"/>
        <w:spacing w:val="-2"/>
        <w:w w:val="100"/>
        <w:sz w:val="24"/>
        <w:szCs w:val="24"/>
        <w:lang w:val="zh-CN" w:eastAsia="zh-CN" w:bidi="zh-CN"/>
      </w:rPr>
    </w:lvl>
    <w:lvl w:ilvl="3">
      <w:start w:val="1"/>
      <w:numFmt w:val="decimal"/>
      <w:lvlText w:val="%4）"/>
      <w:lvlJc w:val="left"/>
      <w:pPr>
        <w:ind w:left="1170" w:hanging="373"/>
      </w:pPr>
      <w:rPr>
        <w:rFonts w:ascii="Arial" w:eastAsia="Arial" w:hAnsi="Arial" w:cs="Arial" w:hint="default"/>
        <w:spacing w:val="-2"/>
        <w:w w:val="100"/>
        <w:sz w:val="22"/>
        <w:szCs w:val="22"/>
        <w:lang w:val="zh-CN" w:eastAsia="zh-CN" w:bidi="zh-CN"/>
      </w:rPr>
    </w:lvl>
    <w:lvl w:ilvl="4">
      <w:start w:val="1"/>
      <w:numFmt w:val="bullet"/>
      <w:lvlText w:val="•"/>
      <w:lvlJc w:val="left"/>
      <w:pPr>
        <w:ind w:left="3775" w:hanging="373"/>
      </w:pPr>
      <w:rPr>
        <w:rFonts w:hint="default"/>
        <w:lang w:val="zh-CN" w:eastAsia="zh-CN" w:bidi="zh-CN"/>
      </w:rPr>
    </w:lvl>
    <w:lvl w:ilvl="5">
      <w:start w:val="1"/>
      <w:numFmt w:val="bullet"/>
      <w:lvlText w:val="•"/>
      <w:lvlJc w:val="left"/>
      <w:pPr>
        <w:ind w:left="4640" w:hanging="373"/>
      </w:pPr>
      <w:rPr>
        <w:rFonts w:hint="default"/>
        <w:lang w:val="zh-CN" w:eastAsia="zh-CN" w:bidi="zh-CN"/>
      </w:rPr>
    </w:lvl>
    <w:lvl w:ilvl="6">
      <w:start w:val="1"/>
      <w:numFmt w:val="bullet"/>
      <w:lvlText w:val="•"/>
      <w:lvlJc w:val="left"/>
      <w:pPr>
        <w:ind w:left="5506" w:hanging="373"/>
      </w:pPr>
      <w:rPr>
        <w:rFonts w:hint="default"/>
        <w:lang w:val="zh-CN" w:eastAsia="zh-CN" w:bidi="zh-CN"/>
      </w:rPr>
    </w:lvl>
    <w:lvl w:ilvl="7">
      <w:start w:val="1"/>
      <w:numFmt w:val="bullet"/>
      <w:lvlText w:val="•"/>
      <w:lvlJc w:val="left"/>
      <w:pPr>
        <w:ind w:left="6371" w:hanging="373"/>
      </w:pPr>
      <w:rPr>
        <w:rFonts w:hint="default"/>
        <w:lang w:val="zh-CN" w:eastAsia="zh-CN" w:bidi="zh-CN"/>
      </w:rPr>
    </w:lvl>
    <w:lvl w:ilvl="8">
      <w:start w:val="1"/>
      <w:numFmt w:val="bullet"/>
      <w:lvlText w:val="•"/>
      <w:lvlJc w:val="left"/>
      <w:pPr>
        <w:ind w:left="7236" w:hanging="373"/>
      </w:pPr>
      <w:rPr>
        <w:rFonts w:hint="default"/>
        <w:lang w:val="zh-CN" w:eastAsia="zh-CN" w:bidi="zh-CN"/>
      </w:rPr>
    </w:lvl>
  </w:abstractNum>
  <w:abstractNum w:abstractNumId="4" w15:restartNumberingAfterBreak="0">
    <w:nsid w:val="00000005"/>
    <w:multiLevelType w:val="hybridMultilevel"/>
    <w:tmpl w:val="B45E24FE"/>
    <w:lvl w:ilvl="0" w:tplc="77FA402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00000006"/>
    <w:multiLevelType w:val="multilevel"/>
    <w:tmpl w:val="316C89CA"/>
    <w:lvl w:ilvl="0">
      <w:start w:val="1"/>
      <w:numFmt w:val="lowerRoman"/>
      <w:lvlText w:val="（%1）"/>
      <w:lvlJc w:val="left"/>
      <w:pPr>
        <w:tabs>
          <w:tab w:val="left" w:pos="1920"/>
        </w:tabs>
        <w:ind w:left="1920" w:hanging="1080"/>
      </w:pPr>
      <w:rPr>
        <w:rFonts w:hint="eastAsia"/>
        <w:sz w:val="22"/>
        <w:szCs w:val="22"/>
      </w:rPr>
    </w:lvl>
    <w:lvl w:ilvl="1">
      <w:start w:val="1"/>
      <w:numFmt w:val="decimalEnclosedCircle"/>
      <w:lvlText w:val="%2"/>
      <w:lvlJc w:val="left"/>
      <w:pPr>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0000007"/>
    <w:multiLevelType w:val="hybridMultilevel"/>
    <w:tmpl w:val="46C8CED0"/>
    <w:lvl w:ilvl="0" w:tplc="5A303AA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0000008"/>
    <w:multiLevelType w:val="hybridMultilevel"/>
    <w:tmpl w:val="2B0CF34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00000009"/>
    <w:multiLevelType w:val="hybridMultilevel"/>
    <w:tmpl w:val="A7923A5A"/>
    <w:lvl w:ilvl="0" w:tplc="77FA402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0000000A"/>
    <w:multiLevelType w:val="multilevel"/>
    <w:tmpl w:val="3D73295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15:restartNumberingAfterBreak="0">
    <w:nsid w:val="0000000B"/>
    <w:multiLevelType w:val="multilevel"/>
    <w:tmpl w:val="28086A2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 w15:restartNumberingAfterBreak="0">
    <w:nsid w:val="0000000C"/>
    <w:multiLevelType w:val="multilevel"/>
    <w:tmpl w:val="4D63139A"/>
    <w:lvl w:ilvl="0">
      <w:start w:val="1"/>
      <w:numFmt w:val="lowerLetter"/>
      <w:lvlText w:val="（%1）"/>
      <w:lvlJc w:val="left"/>
      <w:pPr>
        <w:tabs>
          <w:tab w:val="left" w:pos="1140"/>
        </w:tabs>
        <w:ind w:left="114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0000000D"/>
    <w:multiLevelType w:val="multilevel"/>
    <w:tmpl w:val="0701549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3" w15:restartNumberingAfterBreak="0">
    <w:nsid w:val="0000000E"/>
    <w:multiLevelType w:val="multilevel"/>
    <w:tmpl w:val="37C3044E"/>
    <w:lvl w:ilvl="0">
      <w:start w:val="1"/>
      <w:numFmt w:val="lowerLetter"/>
      <w:lvlText w:val="（%1）"/>
      <w:lvlJc w:val="left"/>
      <w:pPr>
        <w:tabs>
          <w:tab w:val="left" w:pos="1140"/>
        </w:tabs>
        <w:ind w:left="1140" w:hanging="720"/>
      </w:pPr>
      <w:rPr>
        <w:rFonts w:hint="eastAsia"/>
      </w:rPr>
    </w:lvl>
    <w:lvl w:ilvl="1">
      <w:start w:val="2"/>
      <w:numFmt w:val="japaneseCounting"/>
      <w:lvlText w:val="第%2条"/>
      <w:lvlJc w:val="left"/>
      <w:pPr>
        <w:tabs>
          <w:tab w:val="left" w:pos="1140"/>
        </w:tabs>
        <w:ind w:left="1140" w:hanging="720"/>
      </w:pPr>
      <w:rPr>
        <w:rFonts w:hint="default"/>
      </w:rPr>
    </w:lvl>
    <w:lvl w:ilvl="2">
      <w:start w:val="1"/>
      <w:numFmt w:val="japaneseCounting"/>
      <w:lvlText w:val="（%3）"/>
      <w:lvlJc w:val="left"/>
      <w:pPr>
        <w:tabs>
          <w:tab w:val="left" w:pos="2070"/>
        </w:tabs>
        <w:ind w:left="2070" w:hanging="1230"/>
      </w:pPr>
      <w:rPr>
        <w:rFonts w:hint="default"/>
      </w:rPr>
    </w:lvl>
    <w:lvl w:ilvl="3">
      <w:start w:val="1"/>
      <w:numFmt w:val="upperLetter"/>
      <w:lvlText w:val="%4．"/>
      <w:lvlJc w:val="left"/>
      <w:pPr>
        <w:tabs>
          <w:tab w:val="left" w:pos="1650"/>
        </w:tabs>
        <w:ind w:left="1650" w:hanging="390"/>
      </w:pPr>
      <w:rPr>
        <w:rFonts w:ascii="Arial" w:hAnsi="Arial" w:cs="Arial" w:hint="default"/>
        <w:sz w:val="24"/>
      </w:rPr>
    </w:lvl>
    <w:lvl w:ilvl="4">
      <w:start w:val="1"/>
      <w:numFmt w:val="decimal"/>
      <w:lvlText w:val="%5."/>
      <w:lvlJc w:val="left"/>
      <w:pPr>
        <w:tabs>
          <w:tab w:val="left" w:pos="2100"/>
        </w:tabs>
        <w:ind w:left="2100" w:hanging="420"/>
      </w:pPr>
      <w:rPr>
        <w:rFonts w:hint="default"/>
      </w:rPr>
    </w:lvl>
    <w:lvl w:ilvl="5">
      <w:start w:val="2"/>
      <w:numFmt w:val="decimalEnclosedCircle"/>
      <w:lvlText w:val="%6"/>
      <w:lvlJc w:val="left"/>
      <w:pPr>
        <w:ind w:left="2460" w:hanging="360"/>
      </w:pPr>
      <w:rPr>
        <w:rFonts w:ascii="宋体" w:hAnsi="宋体" w:cs="宋体" w:hint="default"/>
        <w:sz w:val="20"/>
      </w:rPr>
    </w:lvl>
    <w:lvl w:ilvl="6">
      <w:start w:val="1"/>
      <w:numFmt w:val="decimal"/>
      <w:lvlText w:val="%7、"/>
      <w:lvlJc w:val="left"/>
      <w:pPr>
        <w:tabs>
          <w:tab w:val="left" w:pos="3240"/>
        </w:tabs>
        <w:ind w:left="3240" w:hanging="720"/>
      </w:pPr>
      <w:rPr>
        <w:rFonts w:ascii="Times New Roman" w:eastAsia="宋体" w:hAnsi="Times New Roman" w:cs="Times New Roman"/>
      </w:r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0000000F"/>
    <w:multiLevelType w:val="singleLevel"/>
    <w:tmpl w:val="B729A7FB"/>
    <w:lvl w:ilvl="0">
      <w:start w:val="1"/>
      <w:numFmt w:val="decimal"/>
      <w:suff w:val="nothing"/>
      <w:lvlText w:val="（%1）"/>
      <w:lvlJc w:val="left"/>
    </w:lvl>
  </w:abstractNum>
  <w:abstractNum w:abstractNumId="15" w15:restartNumberingAfterBreak="0">
    <w:nsid w:val="00000010"/>
    <w:multiLevelType w:val="hybridMultilevel"/>
    <w:tmpl w:val="CF9AE7DC"/>
    <w:lvl w:ilvl="0" w:tplc="77FA402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00000011"/>
    <w:multiLevelType w:val="multilevel"/>
    <w:tmpl w:val="0D551982"/>
    <w:lvl w:ilvl="0">
      <w:start w:val="1"/>
      <w:numFmt w:val="upp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15:restartNumberingAfterBreak="0">
    <w:nsid w:val="00000012"/>
    <w:multiLevelType w:val="hybridMultilevel"/>
    <w:tmpl w:val="608C5F5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00000013"/>
    <w:multiLevelType w:val="hybridMultilevel"/>
    <w:tmpl w:val="9CC0132E"/>
    <w:lvl w:ilvl="0" w:tplc="6040D986">
      <w:start w:val="1"/>
      <w:numFmt w:val="japaneseCounting"/>
      <w:lvlText w:val="（%1）"/>
      <w:lvlJc w:val="left"/>
      <w:pPr>
        <w:ind w:left="1200" w:hanging="72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00000014"/>
    <w:multiLevelType w:val="hybridMultilevel"/>
    <w:tmpl w:val="A5E85C4E"/>
    <w:lvl w:ilvl="0" w:tplc="BE5659E2">
      <w:start w:val="1"/>
      <w:numFmt w:val="decimal"/>
      <w:lvlText w:val="（%1）"/>
      <w:lvlJc w:val="left"/>
      <w:pPr>
        <w:ind w:left="138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00000015"/>
    <w:multiLevelType w:val="multilevel"/>
    <w:tmpl w:val="422F4602"/>
    <w:lvl w:ilvl="0">
      <w:start w:val="1"/>
      <w:numFmt w:val="bullet"/>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1" w15:restartNumberingAfterBreak="0">
    <w:nsid w:val="00000016"/>
    <w:multiLevelType w:val="multilevel"/>
    <w:tmpl w:val="EB466614"/>
    <w:lvl w:ilvl="0">
      <w:start w:val="1"/>
      <w:numFmt w:val="lowerRoman"/>
      <w:lvlText w:val="（%1）"/>
      <w:lvlJc w:val="left"/>
      <w:pPr>
        <w:tabs>
          <w:tab w:val="left" w:pos="2072"/>
        </w:tabs>
        <w:ind w:left="2072" w:hanging="1080"/>
      </w:pPr>
      <w:rPr>
        <w:rFonts w:hint="eastAsia"/>
        <w:sz w:val="22"/>
        <w:szCs w:val="22"/>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00000017"/>
    <w:multiLevelType w:val="multilevel"/>
    <w:tmpl w:val="5EF09C54"/>
    <w:lvl w:ilvl="0">
      <w:start w:val="1"/>
      <w:numFmt w:val="decimal"/>
      <w:lvlText w:val="（%1）"/>
      <w:lvlJc w:val="left"/>
      <w:pPr>
        <w:tabs>
          <w:tab w:val="left" w:pos="900"/>
        </w:tabs>
        <w:ind w:left="900" w:hanging="420"/>
      </w:pPr>
      <w:rPr>
        <w:rFont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3" w15:restartNumberingAfterBreak="0">
    <w:nsid w:val="00000018"/>
    <w:multiLevelType w:val="singleLevel"/>
    <w:tmpl w:val="F870D122"/>
    <w:lvl w:ilvl="0">
      <w:start w:val="2"/>
      <w:numFmt w:val="chineseCounting"/>
      <w:suff w:val="nothing"/>
      <w:lvlText w:val="%1、"/>
      <w:lvlJc w:val="left"/>
      <w:rPr>
        <w:rFonts w:hint="eastAsia"/>
      </w:rPr>
    </w:lvl>
  </w:abstractNum>
  <w:abstractNum w:abstractNumId="24" w15:restartNumberingAfterBreak="0">
    <w:nsid w:val="00000019"/>
    <w:multiLevelType w:val="singleLevel"/>
    <w:tmpl w:val="534C0094"/>
    <w:lvl w:ilvl="0">
      <w:start w:val="1"/>
      <w:numFmt w:val="bullet"/>
      <w:lvlText w:val=""/>
      <w:lvlJc w:val="left"/>
      <w:pPr>
        <w:tabs>
          <w:tab w:val="left" w:pos="360"/>
        </w:tabs>
        <w:ind w:left="360" w:hangingChars="200" w:hanging="360"/>
      </w:pPr>
      <w:rPr>
        <w:rFonts w:ascii="Wingdings" w:hAnsi="Wingdings" w:hint="default"/>
      </w:rPr>
    </w:lvl>
  </w:abstractNum>
  <w:abstractNum w:abstractNumId="25" w15:restartNumberingAfterBreak="0">
    <w:nsid w:val="0000001A"/>
    <w:multiLevelType w:val="hybridMultilevel"/>
    <w:tmpl w:val="92C64DE0"/>
    <w:lvl w:ilvl="0" w:tplc="77FA402E">
      <w:start w:val="1"/>
      <w:numFmt w:val="decimal"/>
      <w:lvlText w:val="（%1）"/>
      <w:lvlJc w:val="left"/>
      <w:pPr>
        <w:ind w:left="168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0000001B"/>
    <w:multiLevelType w:val="multilevel"/>
    <w:tmpl w:val="92484D1C"/>
    <w:lvl w:ilvl="0">
      <w:start w:val="1"/>
      <w:numFmt w:val="decimal"/>
      <w:lvlText w:val="%1."/>
      <w:lvlJc w:val="left"/>
      <w:pPr>
        <w:tabs>
          <w:tab w:val="left" w:pos="0"/>
        </w:tabs>
        <w:ind w:left="1306" w:hanging="1306"/>
      </w:pPr>
      <w:rPr>
        <w:rFonts w:hint="default"/>
      </w:rPr>
    </w:lvl>
    <w:lvl w:ilvl="1">
      <w:start w:val="1"/>
      <w:numFmt w:val="decimal"/>
      <w:lvlText w:val="%1.%2"/>
      <w:lvlJc w:val="left"/>
      <w:pPr>
        <w:tabs>
          <w:tab w:val="left" w:pos="-1134"/>
        </w:tabs>
        <w:ind w:left="-1134" w:hanging="567"/>
      </w:pPr>
      <w:rPr>
        <w:rFonts w:ascii="Arial" w:hAnsi="Arial" w:cs="Arial" w:hint="default"/>
        <w:b/>
        <w:i w:val="0"/>
        <w:caps w:val="0"/>
        <w:vanish w:val="0"/>
        <w:sz w:val="24"/>
        <w:szCs w:val="24"/>
        <w:vertAlign w:val="baseline"/>
        <w:lang w:eastAsia="zh-CN"/>
      </w:rPr>
    </w:lvl>
    <w:lvl w:ilvl="2">
      <w:start w:val="1"/>
      <w:numFmt w:val="decimal"/>
      <w:lvlText w:val="%1.%2.%3"/>
      <w:lvlJc w:val="left"/>
      <w:pPr>
        <w:tabs>
          <w:tab w:val="left" w:pos="1146"/>
        </w:tabs>
        <w:ind w:left="993" w:hanging="567"/>
      </w:pPr>
      <w:rPr>
        <w:rFonts w:ascii="Arial" w:hAnsi="Arial" w:hint="default"/>
        <w:b/>
        <w:i/>
      </w:rPr>
    </w:lvl>
    <w:lvl w:ilvl="3">
      <w:start w:val="1"/>
      <w:numFmt w:val="decimal"/>
      <w:lvlText w:val="%1.%2.%3.%4"/>
      <w:lvlJc w:val="left"/>
      <w:pPr>
        <w:tabs>
          <w:tab w:val="left" w:pos="-261"/>
        </w:tabs>
        <w:ind w:left="-633" w:hanging="708"/>
      </w:pPr>
      <w:rPr>
        <w:rFonts w:hint="eastAsia"/>
      </w:rPr>
    </w:lvl>
    <w:lvl w:ilvl="4">
      <w:start w:val="1"/>
      <w:numFmt w:val="decimal"/>
      <w:lvlText w:val="%1.%2.%3.%4.%5"/>
      <w:lvlJc w:val="left"/>
      <w:pPr>
        <w:tabs>
          <w:tab w:val="left" w:pos="884"/>
        </w:tabs>
        <w:ind w:left="-66" w:hanging="850"/>
      </w:pPr>
      <w:rPr>
        <w:rFonts w:hint="eastAsia"/>
      </w:rPr>
    </w:lvl>
    <w:lvl w:ilvl="5">
      <w:start w:val="1"/>
      <w:numFmt w:val="decimal"/>
      <w:lvlText w:val="%1.%2.%3.%4.%5.%6"/>
      <w:lvlJc w:val="left"/>
      <w:pPr>
        <w:tabs>
          <w:tab w:val="left" w:pos="1669"/>
        </w:tabs>
        <w:ind w:left="643" w:hanging="1134"/>
      </w:pPr>
      <w:rPr>
        <w:rFonts w:hint="eastAsia"/>
      </w:rPr>
    </w:lvl>
    <w:lvl w:ilvl="6">
      <w:start w:val="1"/>
      <w:numFmt w:val="decimal"/>
      <w:lvlText w:val="%1.%2.%3.%4.%5.%6.%7"/>
      <w:lvlJc w:val="left"/>
      <w:pPr>
        <w:tabs>
          <w:tab w:val="left" w:pos="2814"/>
        </w:tabs>
        <w:ind w:left="1210" w:hanging="1276"/>
      </w:pPr>
      <w:rPr>
        <w:rFonts w:hint="eastAsia"/>
      </w:rPr>
    </w:lvl>
    <w:lvl w:ilvl="7">
      <w:start w:val="1"/>
      <w:numFmt w:val="decimal"/>
      <w:lvlText w:val="%1.%2.%3.%4.%5.%6.%7.%8"/>
      <w:lvlJc w:val="left"/>
      <w:pPr>
        <w:tabs>
          <w:tab w:val="left" w:pos="3599"/>
        </w:tabs>
        <w:ind w:left="1777" w:hanging="1418"/>
      </w:pPr>
      <w:rPr>
        <w:rFonts w:hint="eastAsia"/>
      </w:rPr>
    </w:lvl>
    <w:lvl w:ilvl="8">
      <w:start w:val="1"/>
      <w:numFmt w:val="decimal"/>
      <w:lvlText w:val="%1.%2.%3.%4.%5.%6.%7.%8.%9"/>
      <w:lvlJc w:val="left"/>
      <w:pPr>
        <w:tabs>
          <w:tab w:val="left" w:pos="4385"/>
        </w:tabs>
        <w:ind w:left="2485" w:hanging="1700"/>
      </w:pPr>
      <w:rPr>
        <w:rFonts w:hint="eastAsia"/>
      </w:rPr>
    </w:lvl>
  </w:abstractNum>
  <w:abstractNum w:abstractNumId="27" w15:restartNumberingAfterBreak="0">
    <w:nsid w:val="0000001C"/>
    <w:multiLevelType w:val="multilevel"/>
    <w:tmpl w:val="40BA642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8" w15:restartNumberingAfterBreak="0">
    <w:nsid w:val="0000001D"/>
    <w:multiLevelType w:val="multilevel"/>
    <w:tmpl w:val="5F017D54"/>
    <w:lvl w:ilvl="0">
      <w:start w:val="1"/>
      <w:numFmt w:val="decimal"/>
      <w:lvlText w:val="%1"/>
      <w:lvlJc w:val="left"/>
      <w:pPr>
        <w:ind w:left="432" w:hanging="432"/>
      </w:pPr>
    </w:lvl>
    <w:lvl w:ilvl="1">
      <w:start w:val="1"/>
      <w:numFmt w:val="decimal"/>
      <w:lvlText w:val="%1.%2"/>
      <w:lvlJc w:val="left"/>
      <w:pPr>
        <w:ind w:left="1143" w:hanging="576"/>
      </w:pPr>
      <w:rPr>
        <w:b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0000001E"/>
    <w:multiLevelType w:val="hybridMultilevel"/>
    <w:tmpl w:val="00341AE4"/>
    <w:lvl w:ilvl="0" w:tplc="77FA402E">
      <w:start w:val="1"/>
      <w:numFmt w:val="decimal"/>
      <w:lvlText w:val="（%1）"/>
      <w:lvlJc w:val="left"/>
      <w:pPr>
        <w:ind w:left="168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0000001F"/>
    <w:multiLevelType w:val="singleLevel"/>
    <w:tmpl w:val="545233D1"/>
    <w:lvl w:ilvl="0">
      <w:start w:val="2"/>
      <w:numFmt w:val="decimal"/>
      <w:suff w:val="nothing"/>
      <w:lvlText w:val="（%1）"/>
      <w:lvlJc w:val="left"/>
    </w:lvl>
  </w:abstractNum>
  <w:abstractNum w:abstractNumId="31" w15:restartNumberingAfterBreak="0">
    <w:nsid w:val="00000020"/>
    <w:multiLevelType w:val="multilevel"/>
    <w:tmpl w:val="A2007A94"/>
    <w:lvl w:ilvl="0">
      <w:start w:val="1"/>
      <w:numFmt w:val="decimal"/>
      <w:pStyle w:val="1"/>
      <w:suff w:val="space"/>
      <w:lvlText w:val="%1"/>
      <w:lvlJc w:val="left"/>
      <w:pPr>
        <w:ind w:left="0" w:firstLine="0"/>
      </w:pPr>
      <w:rPr>
        <w:rFonts w:eastAsia="宋体" w:hint="eastAsia"/>
        <w:b/>
        <w:i w:val="0"/>
        <w:sz w:val="32"/>
      </w:rPr>
    </w:lvl>
    <w:lvl w:ilvl="1">
      <w:start w:val="1"/>
      <w:numFmt w:val="decimal"/>
      <w:pStyle w:val="2"/>
      <w:suff w:val="space"/>
      <w:lvlText w:val="%1.%2"/>
      <w:lvlJc w:val="left"/>
      <w:pPr>
        <w:ind w:left="737" w:hanging="453"/>
      </w:pPr>
      <w:rPr>
        <w:b w:val="0"/>
        <w:bCs w:val="0"/>
        <w:i w:val="0"/>
        <w:iCs w:val="0"/>
        <w:caps w:val="0"/>
        <w:smallCaps w:val="0"/>
        <w:noProof w:val="0"/>
        <w:vanish w:val="0"/>
        <w:color w:val="000000"/>
        <w:spacing w:val="0"/>
        <w:position w:val="0"/>
        <w:u w:val="none"/>
        <w:effect w:val="none"/>
        <w:vertAlign w:val="baseline"/>
        <w:em w:val="none"/>
        <w:specVanish w:val="0"/>
      </w:rPr>
    </w:lvl>
    <w:lvl w:ilvl="2">
      <w:start w:val="1"/>
      <w:numFmt w:val="decimal"/>
      <w:pStyle w:val="3"/>
      <w:suff w:val="space"/>
      <w:lvlText w:val="%1.%2.%3"/>
      <w:lvlJc w:val="left"/>
      <w:pPr>
        <w:ind w:left="993"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left" w:pos="-261"/>
        </w:tabs>
        <w:ind w:left="-633" w:hanging="708"/>
      </w:pPr>
      <w:rPr>
        <w:rFonts w:hint="eastAsia"/>
      </w:rPr>
    </w:lvl>
    <w:lvl w:ilvl="4">
      <w:start w:val="1"/>
      <w:numFmt w:val="decimal"/>
      <w:lvlText w:val="%1.%2.%3.%4.%5"/>
      <w:lvlJc w:val="left"/>
      <w:pPr>
        <w:tabs>
          <w:tab w:val="left" w:pos="884"/>
        </w:tabs>
        <w:ind w:left="-66" w:hanging="850"/>
      </w:pPr>
      <w:rPr>
        <w:rFonts w:hint="eastAsia"/>
      </w:rPr>
    </w:lvl>
    <w:lvl w:ilvl="5">
      <w:start w:val="1"/>
      <w:numFmt w:val="decimal"/>
      <w:lvlText w:val="%1.%2.%3.%4.%5.%6"/>
      <w:lvlJc w:val="left"/>
      <w:pPr>
        <w:tabs>
          <w:tab w:val="left" w:pos="1669"/>
        </w:tabs>
        <w:ind w:left="643" w:hanging="1134"/>
      </w:pPr>
      <w:rPr>
        <w:rFonts w:hint="eastAsia"/>
      </w:rPr>
    </w:lvl>
    <w:lvl w:ilvl="6">
      <w:start w:val="1"/>
      <w:numFmt w:val="decimal"/>
      <w:lvlText w:val="%1.%2.%3.%4.%5.%6.%7"/>
      <w:lvlJc w:val="left"/>
      <w:pPr>
        <w:tabs>
          <w:tab w:val="left" w:pos="2814"/>
        </w:tabs>
        <w:ind w:left="1210" w:hanging="1276"/>
      </w:pPr>
      <w:rPr>
        <w:rFonts w:hint="eastAsia"/>
      </w:rPr>
    </w:lvl>
    <w:lvl w:ilvl="7">
      <w:start w:val="1"/>
      <w:numFmt w:val="decimal"/>
      <w:lvlText w:val="%1.%2.%3.%4.%5.%6.%7.%8"/>
      <w:lvlJc w:val="left"/>
      <w:pPr>
        <w:tabs>
          <w:tab w:val="left" w:pos="3599"/>
        </w:tabs>
        <w:ind w:left="1777" w:hanging="1418"/>
      </w:pPr>
      <w:rPr>
        <w:rFonts w:hint="eastAsia"/>
      </w:rPr>
    </w:lvl>
    <w:lvl w:ilvl="8">
      <w:start w:val="1"/>
      <w:numFmt w:val="decimal"/>
      <w:lvlText w:val="%1.%2.%3.%4.%5.%6.%7.%8.%9"/>
      <w:lvlJc w:val="left"/>
      <w:pPr>
        <w:tabs>
          <w:tab w:val="left" w:pos="4385"/>
        </w:tabs>
        <w:ind w:left="2485" w:hanging="1700"/>
      </w:pPr>
      <w:rPr>
        <w:rFonts w:hint="eastAsia"/>
      </w:rPr>
    </w:lvl>
  </w:abstractNum>
  <w:abstractNum w:abstractNumId="32" w15:restartNumberingAfterBreak="0">
    <w:nsid w:val="00000021"/>
    <w:multiLevelType w:val="hybridMultilevel"/>
    <w:tmpl w:val="5BD8D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00000022"/>
    <w:multiLevelType w:val="multilevel"/>
    <w:tmpl w:val="22B0778F"/>
    <w:lvl w:ilvl="0">
      <w:start w:val="1"/>
      <w:numFmt w:val="bullet"/>
      <w:lvlText w:val=""/>
      <w:lvlJc w:val="left"/>
      <w:pPr>
        <w:ind w:left="1413"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4" w15:restartNumberingAfterBreak="0">
    <w:nsid w:val="00000023"/>
    <w:multiLevelType w:val="hybridMultilevel"/>
    <w:tmpl w:val="B51A5158"/>
    <w:lvl w:ilvl="0" w:tplc="BE5659E2">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001678BB"/>
    <w:multiLevelType w:val="hybridMultilevel"/>
    <w:tmpl w:val="EC9A732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04C93DAA"/>
    <w:multiLevelType w:val="hybridMultilevel"/>
    <w:tmpl w:val="C6D6BB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0CB184DB"/>
    <w:multiLevelType w:val="singleLevel"/>
    <w:tmpl w:val="0CB184DB"/>
    <w:lvl w:ilvl="0">
      <w:start w:val="1"/>
      <w:numFmt w:val="chineseCounting"/>
      <w:suff w:val="nothing"/>
      <w:lvlText w:val="%1、"/>
      <w:lvlJc w:val="left"/>
      <w:rPr>
        <w:rFonts w:hint="eastAsia"/>
      </w:rPr>
    </w:lvl>
  </w:abstractNum>
  <w:abstractNum w:abstractNumId="38" w15:restartNumberingAfterBreak="0">
    <w:nsid w:val="1F000909"/>
    <w:multiLevelType w:val="hybridMultilevel"/>
    <w:tmpl w:val="B7223A30"/>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39" w15:restartNumberingAfterBreak="0">
    <w:nsid w:val="296E2090"/>
    <w:multiLevelType w:val="hybridMultilevel"/>
    <w:tmpl w:val="B87AD4A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37957EF2"/>
    <w:multiLevelType w:val="hybridMultilevel"/>
    <w:tmpl w:val="4C34FC02"/>
    <w:lvl w:ilvl="0" w:tplc="0409000B">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41" w15:restartNumberingAfterBreak="0">
    <w:nsid w:val="398C7299"/>
    <w:multiLevelType w:val="multilevel"/>
    <w:tmpl w:val="4800BCDE"/>
    <w:lvl w:ilvl="0">
      <w:start w:val="1"/>
      <w:numFmt w:val="lowerRoman"/>
      <w:lvlText w:val="（%1）"/>
      <w:lvlJc w:val="left"/>
      <w:pPr>
        <w:tabs>
          <w:tab w:val="left" w:pos="1920"/>
        </w:tabs>
        <w:ind w:left="1920" w:hanging="1080"/>
      </w:pPr>
      <w:rPr>
        <w:rFonts w:hint="eastAsia"/>
        <w:sz w:val="21"/>
        <w:szCs w:val="21"/>
      </w:rPr>
    </w:lvl>
    <w:lvl w:ilvl="1">
      <w:start w:val="1"/>
      <w:numFmt w:val="decimalEnclosedCircle"/>
      <w:lvlText w:val="%2"/>
      <w:lvlJc w:val="left"/>
      <w:pPr>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2" w15:restartNumberingAfterBreak="0">
    <w:nsid w:val="3BE1756E"/>
    <w:multiLevelType w:val="hybridMultilevel"/>
    <w:tmpl w:val="7BE0D63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42185511"/>
    <w:multiLevelType w:val="hybridMultilevel"/>
    <w:tmpl w:val="9DD80EB0"/>
    <w:lvl w:ilvl="0" w:tplc="04090001">
      <w:start w:val="1"/>
      <w:numFmt w:val="bullet"/>
      <w:lvlText w:val=""/>
      <w:lvlJc w:val="left"/>
      <w:pPr>
        <w:ind w:left="1110" w:hanging="420"/>
      </w:pPr>
      <w:rPr>
        <w:rFonts w:ascii="Wingdings" w:hAnsi="Wingdings" w:hint="default"/>
      </w:rPr>
    </w:lvl>
    <w:lvl w:ilvl="1" w:tplc="04090003" w:tentative="1">
      <w:start w:val="1"/>
      <w:numFmt w:val="bullet"/>
      <w:lvlText w:val=""/>
      <w:lvlJc w:val="left"/>
      <w:pPr>
        <w:ind w:left="1530" w:hanging="420"/>
      </w:pPr>
      <w:rPr>
        <w:rFonts w:ascii="Wingdings" w:hAnsi="Wingdings" w:hint="default"/>
      </w:rPr>
    </w:lvl>
    <w:lvl w:ilvl="2" w:tplc="04090005" w:tentative="1">
      <w:start w:val="1"/>
      <w:numFmt w:val="bullet"/>
      <w:lvlText w:val=""/>
      <w:lvlJc w:val="left"/>
      <w:pPr>
        <w:ind w:left="1950" w:hanging="420"/>
      </w:pPr>
      <w:rPr>
        <w:rFonts w:ascii="Wingdings" w:hAnsi="Wingdings" w:hint="default"/>
      </w:rPr>
    </w:lvl>
    <w:lvl w:ilvl="3" w:tplc="04090001" w:tentative="1">
      <w:start w:val="1"/>
      <w:numFmt w:val="bullet"/>
      <w:lvlText w:val=""/>
      <w:lvlJc w:val="left"/>
      <w:pPr>
        <w:ind w:left="2370" w:hanging="420"/>
      </w:pPr>
      <w:rPr>
        <w:rFonts w:ascii="Wingdings" w:hAnsi="Wingdings" w:hint="default"/>
      </w:rPr>
    </w:lvl>
    <w:lvl w:ilvl="4" w:tplc="04090003" w:tentative="1">
      <w:start w:val="1"/>
      <w:numFmt w:val="bullet"/>
      <w:lvlText w:val=""/>
      <w:lvlJc w:val="left"/>
      <w:pPr>
        <w:ind w:left="2790" w:hanging="420"/>
      </w:pPr>
      <w:rPr>
        <w:rFonts w:ascii="Wingdings" w:hAnsi="Wingdings" w:hint="default"/>
      </w:rPr>
    </w:lvl>
    <w:lvl w:ilvl="5" w:tplc="04090005" w:tentative="1">
      <w:start w:val="1"/>
      <w:numFmt w:val="bullet"/>
      <w:lvlText w:val=""/>
      <w:lvlJc w:val="left"/>
      <w:pPr>
        <w:ind w:left="3210" w:hanging="420"/>
      </w:pPr>
      <w:rPr>
        <w:rFonts w:ascii="Wingdings" w:hAnsi="Wingdings" w:hint="default"/>
      </w:rPr>
    </w:lvl>
    <w:lvl w:ilvl="6" w:tplc="04090001" w:tentative="1">
      <w:start w:val="1"/>
      <w:numFmt w:val="bullet"/>
      <w:lvlText w:val=""/>
      <w:lvlJc w:val="left"/>
      <w:pPr>
        <w:ind w:left="3630" w:hanging="420"/>
      </w:pPr>
      <w:rPr>
        <w:rFonts w:ascii="Wingdings" w:hAnsi="Wingdings" w:hint="default"/>
      </w:rPr>
    </w:lvl>
    <w:lvl w:ilvl="7" w:tplc="04090003" w:tentative="1">
      <w:start w:val="1"/>
      <w:numFmt w:val="bullet"/>
      <w:lvlText w:val=""/>
      <w:lvlJc w:val="left"/>
      <w:pPr>
        <w:ind w:left="4050" w:hanging="420"/>
      </w:pPr>
      <w:rPr>
        <w:rFonts w:ascii="Wingdings" w:hAnsi="Wingdings" w:hint="default"/>
      </w:rPr>
    </w:lvl>
    <w:lvl w:ilvl="8" w:tplc="04090005" w:tentative="1">
      <w:start w:val="1"/>
      <w:numFmt w:val="bullet"/>
      <w:lvlText w:val=""/>
      <w:lvlJc w:val="left"/>
      <w:pPr>
        <w:ind w:left="4470" w:hanging="420"/>
      </w:pPr>
      <w:rPr>
        <w:rFonts w:ascii="Wingdings" w:hAnsi="Wingdings" w:hint="default"/>
      </w:rPr>
    </w:lvl>
  </w:abstractNum>
  <w:abstractNum w:abstractNumId="44" w15:restartNumberingAfterBreak="0">
    <w:nsid w:val="67446908"/>
    <w:multiLevelType w:val="multilevel"/>
    <w:tmpl w:val="67446908"/>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6A365EAD"/>
    <w:multiLevelType w:val="hybridMultilevel"/>
    <w:tmpl w:val="9836CA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6B7819A3"/>
    <w:multiLevelType w:val="hybridMultilevel"/>
    <w:tmpl w:val="5BA675B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6BEB6DB2"/>
    <w:multiLevelType w:val="hybridMultilevel"/>
    <w:tmpl w:val="2CAAD95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55F130A"/>
    <w:multiLevelType w:val="hybridMultilevel"/>
    <w:tmpl w:val="35AC9A2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760B4441"/>
    <w:multiLevelType w:val="hybridMultilevel"/>
    <w:tmpl w:val="4CCE0F52"/>
    <w:lvl w:ilvl="0" w:tplc="1440586A">
      <w:start w:val="1"/>
      <w:numFmt w:val="decimal"/>
      <w:lvlText w:val="（%1）"/>
      <w:lvlJc w:val="left"/>
      <w:pPr>
        <w:ind w:left="1200" w:hanging="72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50" w15:restartNumberingAfterBreak="0">
    <w:nsid w:val="760B53D9"/>
    <w:multiLevelType w:val="hybridMultilevel"/>
    <w:tmpl w:val="D70C9EC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760D2448"/>
    <w:multiLevelType w:val="hybridMultilevel"/>
    <w:tmpl w:val="4358FA0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3"/>
  </w:num>
  <w:num w:numId="2">
    <w:abstractNumId w:val="34"/>
  </w:num>
  <w:num w:numId="3">
    <w:abstractNumId w:val="17"/>
  </w:num>
  <w:num w:numId="4">
    <w:abstractNumId w:val="15"/>
  </w:num>
  <w:num w:numId="5">
    <w:abstractNumId w:val="29"/>
  </w:num>
  <w:num w:numId="6">
    <w:abstractNumId w:val="31"/>
  </w:num>
  <w:num w:numId="7">
    <w:abstractNumId w:val="5"/>
  </w:num>
  <w:num w:numId="8">
    <w:abstractNumId w:val="14"/>
  </w:num>
  <w:num w:numId="9">
    <w:abstractNumId w:val="24"/>
  </w:num>
  <w:num w:numId="10">
    <w:abstractNumId w:val="1"/>
  </w:num>
  <w:num w:numId="11">
    <w:abstractNumId w:val="28"/>
  </w:num>
  <w:num w:numId="12">
    <w:abstractNumId w:val="26"/>
  </w:num>
  <w:num w:numId="13">
    <w:abstractNumId w:val="0"/>
  </w:num>
  <w:num w:numId="14">
    <w:abstractNumId w:val="33"/>
  </w:num>
  <w:num w:numId="15">
    <w:abstractNumId w:val="21"/>
  </w:num>
  <w:num w:numId="16">
    <w:abstractNumId w:val="27"/>
  </w:num>
  <w:num w:numId="17">
    <w:abstractNumId w:val="11"/>
  </w:num>
  <w:num w:numId="18">
    <w:abstractNumId w:val="7"/>
  </w:num>
  <w:num w:numId="19">
    <w:abstractNumId w:val="20"/>
  </w:num>
  <w:num w:numId="20">
    <w:abstractNumId w:val="31"/>
  </w:num>
  <w:num w:numId="21">
    <w:abstractNumId w:val="31"/>
  </w:num>
  <w:num w:numId="22">
    <w:abstractNumId w:val="12"/>
  </w:num>
  <w:num w:numId="23">
    <w:abstractNumId w:val="6"/>
  </w:num>
  <w:num w:numId="24">
    <w:abstractNumId w:val="32"/>
  </w:num>
  <w:num w:numId="25">
    <w:abstractNumId w:val="41"/>
  </w:num>
  <w:num w:numId="26">
    <w:abstractNumId w:val="26"/>
  </w:num>
  <w:num w:numId="27">
    <w:abstractNumId w:val="13"/>
  </w:num>
  <w:num w:numId="28">
    <w:abstractNumId w:val="2"/>
  </w:num>
  <w:num w:numId="29">
    <w:abstractNumId w:val="19"/>
  </w:num>
  <w:num w:numId="30">
    <w:abstractNumId w:val="22"/>
  </w:num>
  <w:num w:numId="31">
    <w:abstractNumId w:val="4"/>
  </w:num>
  <w:num w:numId="32">
    <w:abstractNumId w:val="30"/>
  </w:num>
  <w:num w:numId="33">
    <w:abstractNumId w:val="25"/>
  </w:num>
  <w:num w:numId="34">
    <w:abstractNumId w:val="3"/>
  </w:num>
  <w:num w:numId="35">
    <w:abstractNumId w:val="16"/>
  </w:num>
  <w:num w:numId="36">
    <w:abstractNumId w:val="8"/>
  </w:num>
  <w:num w:numId="37">
    <w:abstractNumId w:val="18"/>
  </w:num>
  <w:num w:numId="38">
    <w:abstractNumId w:val="9"/>
  </w:num>
  <w:num w:numId="39">
    <w:abstractNumId w:val="10"/>
  </w:num>
  <w:num w:numId="40">
    <w:abstractNumId w:val="38"/>
  </w:num>
  <w:num w:numId="41">
    <w:abstractNumId w:val="48"/>
  </w:num>
  <w:num w:numId="42">
    <w:abstractNumId w:val="45"/>
  </w:num>
  <w:num w:numId="43">
    <w:abstractNumId w:val="46"/>
  </w:num>
  <w:num w:numId="44">
    <w:abstractNumId w:val="35"/>
  </w:num>
  <w:num w:numId="45">
    <w:abstractNumId w:val="47"/>
  </w:num>
  <w:num w:numId="46">
    <w:abstractNumId w:val="51"/>
  </w:num>
  <w:num w:numId="47">
    <w:abstractNumId w:val="36"/>
  </w:num>
  <w:num w:numId="48">
    <w:abstractNumId w:val="42"/>
  </w:num>
  <w:num w:numId="49">
    <w:abstractNumId w:val="37"/>
  </w:num>
  <w:num w:numId="50">
    <w:abstractNumId w:val="49"/>
  </w:num>
  <w:num w:numId="51">
    <w:abstractNumId w:val="43"/>
  </w:num>
  <w:num w:numId="52">
    <w:abstractNumId w:val="31"/>
  </w:num>
  <w:num w:numId="53">
    <w:abstractNumId w:val="31"/>
  </w:num>
  <w:num w:numId="54">
    <w:abstractNumId w:val="40"/>
  </w:num>
  <w:num w:numId="55">
    <w:abstractNumId w:val="50"/>
  </w:num>
  <w:num w:numId="56">
    <w:abstractNumId w:val="39"/>
  </w:num>
  <w:num w:numId="57">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DE2"/>
    <w:rsid w:val="00004ED2"/>
    <w:rsid w:val="00007D25"/>
    <w:rsid w:val="000260FA"/>
    <w:rsid w:val="00033195"/>
    <w:rsid w:val="0003417E"/>
    <w:rsid w:val="00043FEF"/>
    <w:rsid w:val="00056FFC"/>
    <w:rsid w:val="00074EFC"/>
    <w:rsid w:val="00082703"/>
    <w:rsid w:val="00093A52"/>
    <w:rsid w:val="00094A60"/>
    <w:rsid w:val="00095BF4"/>
    <w:rsid w:val="000A27FB"/>
    <w:rsid w:val="000B4929"/>
    <w:rsid w:val="000C26BA"/>
    <w:rsid w:val="000C46DB"/>
    <w:rsid w:val="000C52D1"/>
    <w:rsid w:val="000D6878"/>
    <w:rsid w:val="000E3760"/>
    <w:rsid w:val="000F0805"/>
    <w:rsid w:val="000F08FD"/>
    <w:rsid w:val="001010A6"/>
    <w:rsid w:val="00105FE2"/>
    <w:rsid w:val="00126618"/>
    <w:rsid w:val="00131C1D"/>
    <w:rsid w:val="001412ED"/>
    <w:rsid w:val="0014348B"/>
    <w:rsid w:val="0014587F"/>
    <w:rsid w:val="001557A8"/>
    <w:rsid w:val="00164257"/>
    <w:rsid w:val="00164ED0"/>
    <w:rsid w:val="00172FCB"/>
    <w:rsid w:val="00187B31"/>
    <w:rsid w:val="001A6D28"/>
    <w:rsid w:val="001B30F3"/>
    <w:rsid w:val="001B36A6"/>
    <w:rsid w:val="001C1FC7"/>
    <w:rsid w:val="001C560D"/>
    <w:rsid w:val="001C6534"/>
    <w:rsid w:val="001C695A"/>
    <w:rsid w:val="001D2DC2"/>
    <w:rsid w:val="001D76C4"/>
    <w:rsid w:val="001F674E"/>
    <w:rsid w:val="0020261C"/>
    <w:rsid w:val="0020488D"/>
    <w:rsid w:val="002064D5"/>
    <w:rsid w:val="00207C22"/>
    <w:rsid w:val="00223E18"/>
    <w:rsid w:val="00230C9E"/>
    <w:rsid w:val="002371A0"/>
    <w:rsid w:val="002505DF"/>
    <w:rsid w:val="002543E1"/>
    <w:rsid w:val="00254AB4"/>
    <w:rsid w:val="00260541"/>
    <w:rsid w:val="00263228"/>
    <w:rsid w:val="0027131A"/>
    <w:rsid w:val="0027314D"/>
    <w:rsid w:val="002761EB"/>
    <w:rsid w:val="00282433"/>
    <w:rsid w:val="0029481D"/>
    <w:rsid w:val="002973FB"/>
    <w:rsid w:val="002B2DEF"/>
    <w:rsid w:val="002D247F"/>
    <w:rsid w:val="002D70A1"/>
    <w:rsid w:val="002E602A"/>
    <w:rsid w:val="00300C9D"/>
    <w:rsid w:val="003062AD"/>
    <w:rsid w:val="003153AF"/>
    <w:rsid w:val="003165C2"/>
    <w:rsid w:val="00326F1D"/>
    <w:rsid w:val="003425A4"/>
    <w:rsid w:val="00346D8C"/>
    <w:rsid w:val="00355632"/>
    <w:rsid w:val="00357EE6"/>
    <w:rsid w:val="003612C8"/>
    <w:rsid w:val="00364079"/>
    <w:rsid w:val="00370435"/>
    <w:rsid w:val="0038094E"/>
    <w:rsid w:val="00380A78"/>
    <w:rsid w:val="003943DD"/>
    <w:rsid w:val="0039713B"/>
    <w:rsid w:val="003971A0"/>
    <w:rsid w:val="003A44A9"/>
    <w:rsid w:val="003B4B2A"/>
    <w:rsid w:val="003B4B7E"/>
    <w:rsid w:val="003F3C05"/>
    <w:rsid w:val="004029EB"/>
    <w:rsid w:val="00410A68"/>
    <w:rsid w:val="00413D14"/>
    <w:rsid w:val="004224EC"/>
    <w:rsid w:val="00425BA5"/>
    <w:rsid w:val="004330E5"/>
    <w:rsid w:val="00437B30"/>
    <w:rsid w:val="00444D66"/>
    <w:rsid w:val="004463EC"/>
    <w:rsid w:val="00447282"/>
    <w:rsid w:val="00453B66"/>
    <w:rsid w:val="00464EB3"/>
    <w:rsid w:val="00471A75"/>
    <w:rsid w:val="00473F8E"/>
    <w:rsid w:val="004A07E9"/>
    <w:rsid w:val="004B1657"/>
    <w:rsid w:val="004B3F99"/>
    <w:rsid w:val="004D057F"/>
    <w:rsid w:val="004E2C1E"/>
    <w:rsid w:val="004E4419"/>
    <w:rsid w:val="004F0E00"/>
    <w:rsid w:val="00505370"/>
    <w:rsid w:val="00512CE6"/>
    <w:rsid w:val="005154A9"/>
    <w:rsid w:val="005173BB"/>
    <w:rsid w:val="00530B9A"/>
    <w:rsid w:val="00533F9B"/>
    <w:rsid w:val="005417C5"/>
    <w:rsid w:val="00561CF8"/>
    <w:rsid w:val="00561FD6"/>
    <w:rsid w:val="005645DB"/>
    <w:rsid w:val="00566BDB"/>
    <w:rsid w:val="00580D35"/>
    <w:rsid w:val="005A2749"/>
    <w:rsid w:val="005A4CDC"/>
    <w:rsid w:val="005B0D73"/>
    <w:rsid w:val="005C514F"/>
    <w:rsid w:val="005C59F6"/>
    <w:rsid w:val="005D331C"/>
    <w:rsid w:val="005E04F9"/>
    <w:rsid w:val="005E393C"/>
    <w:rsid w:val="005F6F50"/>
    <w:rsid w:val="006271C1"/>
    <w:rsid w:val="006314EE"/>
    <w:rsid w:val="00641D43"/>
    <w:rsid w:val="006432CA"/>
    <w:rsid w:val="00646EC8"/>
    <w:rsid w:val="006621F1"/>
    <w:rsid w:val="0066513D"/>
    <w:rsid w:val="0068720E"/>
    <w:rsid w:val="006A0C41"/>
    <w:rsid w:val="006B247E"/>
    <w:rsid w:val="006B449B"/>
    <w:rsid w:val="006B6BC6"/>
    <w:rsid w:val="006C668C"/>
    <w:rsid w:val="006C6F7B"/>
    <w:rsid w:val="006E555E"/>
    <w:rsid w:val="006F0B42"/>
    <w:rsid w:val="00720F85"/>
    <w:rsid w:val="0072270C"/>
    <w:rsid w:val="00735344"/>
    <w:rsid w:val="00743951"/>
    <w:rsid w:val="007462E9"/>
    <w:rsid w:val="00761039"/>
    <w:rsid w:val="007716E8"/>
    <w:rsid w:val="00776E18"/>
    <w:rsid w:val="00784582"/>
    <w:rsid w:val="007C0D71"/>
    <w:rsid w:val="007D0982"/>
    <w:rsid w:val="007D43DB"/>
    <w:rsid w:val="007D5D09"/>
    <w:rsid w:val="007D7D95"/>
    <w:rsid w:val="007E0F38"/>
    <w:rsid w:val="007F03E6"/>
    <w:rsid w:val="007F78CC"/>
    <w:rsid w:val="00821AB8"/>
    <w:rsid w:val="008240E9"/>
    <w:rsid w:val="00825491"/>
    <w:rsid w:val="008400B9"/>
    <w:rsid w:val="00856735"/>
    <w:rsid w:val="00865F73"/>
    <w:rsid w:val="00875628"/>
    <w:rsid w:val="00885B82"/>
    <w:rsid w:val="008A4308"/>
    <w:rsid w:val="008A7161"/>
    <w:rsid w:val="008D4156"/>
    <w:rsid w:val="008E0646"/>
    <w:rsid w:val="008E5056"/>
    <w:rsid w:val="00901AF4"/>
    <w:rsid w:val="00903954"/>
    <w:rsid w:val="00904A04"/>
    <w:rsid w:val="00906058"/>
    <w:rsid w:val="00915D65"/>
    <w:rsid w:val="00924ACF"/>
    <w:rsid w:val="009254E4"/>
    <w:rsid w:val="009432BD"/>
    <w:rsid w:val="00950A3B"/>
    <w:rsid w:val="00952B14"/>
    <w:rsid w:val="0095559D"/>
    <w:rsid w:val="00957B75"/>
    <w:rsid w:val="00962B17"/>
    <w:rsid w:val="00971861"/>
    <w:rsid w:val="00977269"/>
    <w:rsid w:val="009A0C6F"/>
    <w:rsid w:val="009A47D7"/>
    <w:rsid w:val="009A7A86"/>
    <w:rsid w:val="009B77DE"/>
    <w:rsid w:val="009C5C5E"/>
    <w:rsid w:val="009D07D3"/>
    <w:rsid w:val="009F03FB"/>
    <w:rsid w:val="009F14C5"/>
    <w:rsid w:val="00A01819"/>
    <w:rsid w:val="00A14E43"/>
    <w:rsid w:val="00A156FD"/>
    <w:rsid w:val="00A370AC"/>
    <w:rsid w:val="00A41309"/>
    <w:rsid w:val="00A84B19"/>
    <w:rsid w:val="00A86742"/>
    <w:rsid w:val="00A90583"/>
    <w:rsid w:val="00A90623"/>
    <w:rsid w:val="00A97A84"/>
    <w:rsid w:val="00AB0029"/>
    <w:rsid w:val="00AB0E79"/>
    <w:rsid w:val="00AC6DCA"/>
    <w:rsid w:val="00AD4531"/>
    <w:rsid w:val="00AD553F"/>
    <w:rsid w:val="00AD642B"/>
    <w:rsid w:val="00AD6DDB"/>
    <w:rsid w:val="00AE5293"/>
    <w:rsid w:val="00B00DE2"/>
    <w:rsid w:val="00B01415"/>
    <w:rsid w:val="00B0166B"/>
    <w:rsid w:val="00B06F6D"/>
    <w:rsid w:val="00B14D00"/>
    <w:rsid w:val="00B3259B"/>
    <w:rsid w:val="00B34916"/>
    <w:rsid w:val="00B34C3A"/>
    <w:rsid w:val="00B64CDA"/>
    <w:rsid w:val="00B8552F"/>
    <w:rsid w:val="00B94815"/>
    <w:rsid w:val="00B95EEB"/>
    <w:rsid w:val="00B97A77"/>
    <w:rsid w:val="00BA72CE"/>
    <w:rsid w:val="00BB2382"/>
    <w:rsid w:val="00BB24BD"/>
    <w:rsid w:val="00BB315F"/>
    <w:rsid w:val="00BC6E02"/>
    <w:rsid w:val="00BD55F6"/>
    <w:rsid w:val="00BE1A9A"/>
    <w:rsid w:val="00BF750F"/>
    <w:rsid w:val="00C167CC"/>
    <w:rsid w:val="00C23D5B"/>
    <w:rsid w:val="00C412DC"/>
    <w:rsid w:val="00C50EA2"/>
    <w:rsid w:val="00C6693F"/>
    <w:rsid w:val="00C71D8E"/>
    <w:rsid w:val="00C7289B"/>
    <w:rsid w:val="00C72914"/>
    <w:rsid w:val="00C74ACD"/>
    <w:rsid w:val="00C92E41"/>
    <w:rsid w:val="00CA1EAA"/>
    <w:rsid w:val="00CD221A"/>
    <w:rsid w:val="00CF11EA"/>
    <w:rsid w:val="00CF19B6"/>
    <w:rsid w:val="00D0195C"/>
    <w:rsid w:val="00D02738"/>
    <w:rsid w:val="00D24082"/>
    <w:rsid w:val="00D31A1D"/>
    <w:rsid w:val="00D50808"/>
    <w:rsid w:val="00D5356F"/>
    <w:rsid w:val="00D5404A"/>
    <w:rsid w:val="00D54E6A"/>
    <w:rsid w:val="00D57E9C"/>
    <w:rsid w:val="00D6456E"/>
    <w:rsid w:val="00DA33A9"/>
    <w:rsid w:val="00DA63B4"/>
    <w:rsid w:val="00DB44E0"/>
    <w:rsid w:val="00DC6E8C"/>
    <w:rsid w:val="00DF765A"/>
    <w:rsid w:val="00E024C4"/>
    <w:rsid w:val="00E0385B"/>
    <w:rsid w:val="00E04283"/>
    <w:rsid w:val="00E06D00"/>
    <w:rsid w:val="00E154B0"/>
    <w:rsid w:val="00E16906"/>
    <w:rsid w:val="00E267F3"/>
    <w:rsid w:val="00E62C54"/>
    <w:rsid w:val="00E82C97"/>
    <w:rsid w:val="00E87829"/>
    <w:rsid w:val="00E9418E"/>
    <w:rsid w:val="00E96A89"/>
    <w:rsid w:val="00EA16EB"/>
    <w:rsid w:val="00EB6DD5"/>
    <w:rsid w:val="00ED69B6"/>
    <w:rsid w:val="00EF31CA"/>
    <w:rsid w:val="00F00CF0"/>
    <w:rsid w:val="00F1145A"/>
    <w:rsid w:val="00F17069"/>
    <w:rsid w:val="00F26768"/>
    <w:rsid w:val="00F30674"/>
    <w:rsid w:val="00F50134"/>
    <w:rsid w:val="00F534F9"/>
    <w:rsid w:val="00F55424"/>
    <w:rsid w:val="00F5591F"/>
    <w:rsid w:val="00F560AD"/>
    <w:rsid w:val="00F66066"/>
    <w:rsid w:val="00F772A3"/>
    <w:rsid w:val="00F85F52"/>
    <w:rsid w:val="00F91DCC"/>
    <w:rsid w:val="00FC60B1"/>
    <w:rsid w:val="00FD7F5E"/>
    <w:rsid w:val="00FE1C94"/>
    <w:rsid w:val="00FE63A9"/>
    <w:rsid w:val="00FF780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1A6E73EE"/>
  <w15:docId w15:val="{776D5301-17C2-406C-B2D9-93BFC71C1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033195"/>
    <w:rPr>
      <w:rFonts w:ascii="宋体" w:hAnsi="宋体"/>
      <w:sz w:val="24"/>
      <w:szCs w:val="24"/>
    </w:rPr>
  </w:style>
  <w:style w:type="paragraph" w:styleId="1">
    <w:name w:val="heading 1"/>
    <w:basedOn w:val="a"/>
    <w:next w:val="a"/>
    <w:link w:val="10"/>
    <w:uiPriority w:val="9"/>
    <w:qFormat/>
    <w:pPr>
      <w:keepNext/>
      <w:numPr>
        <w:numId w:val="6"/>
      </w:numPr>
      <w:spacing w:before="240" w:after="60"/>
      <w:jc w:val="center"/>
      <w:outlineLvl w:val="0"/>
    </w:pPr>
    <w:rPr>
      <w:rFonts w:ascii="Cambria" w:hAnsi="Cambria" w:cs="Times New Roman"/>
      <w:b/>
      <w:bCs/>
      <w:kern w:val="32"/>
      <w:sz w:val="32"/>
      <w:szCs w:val="32"/>
      <w:lang w:eastAsia="en-US" w:bidi="en-US"/>
    </w:rPr>
  </w:style>
  <w:style w:type="paragraph" w:styleId="2">
    <w:name w:val="heading 2"/>
    <w:basedOn w:val="a"/>
    <w:next w:val="a"/>
    <w:link w:val="20"/>
    <w:uiPriority w:val="9"/>
    <w:unhideWhenUsed/>
    <w:qFormat/>
    <w:pPr>
      <w:keepNext/>
      <w:numPr>
        <w:ilvl w:val="1"/>
        <w:numId w:val="6"/>
      </w:numPr>
      <w:tabs>
        <w:tab w:val="left" w:pos="0"/>
      </w:tabs>
      <w:spacing w:before="240" w:after="60"/>
      <w:outlineLvl w:val="1"/>
    </w:pPr>
    <w:rPr>
      <w:rFonts w:ascii="Cambria" w:hAnsi="Cambria" w:cs="Times New Roman"/>
      <w:b/>
      <w:bCs/>
      <w:iCs/>
      <w:sz w:val="28"/>
      <w:szCs w:val="28"/>
      <w:lang w:eastAsia="en-US"/>
    </w:rPr>
  </w:style>
  <w:style w:type="paragraph" w:styleId="3">
    <w:name w:val="heading 3"/>
    <w:basedOn w:val="a"/>
    <w:next w:val="a"/>
    <w:link w:val="30"/>
    <w:uiPriority w:val="9"/>
    <w:unhideWhenUsed/>
    <w:qFormat/>
    <w:rsid w:val="00425BA5"/>
    <w:pPr>
      <w:keepNext/>
      <w:numPr>
        <w:ilvl w:val="2"/>
        <w:numId w:val="6"/>
      </w:numPr>
      <w:tabs>
        <w:tab w:val="left" w:pos="185"/>
      </w:tabs>
      <w:spacing w:before="240" w:after="60"/>
      <w:outlineLvl w:val="2"/>
    </w:pPr>
    <w:rPr>
      <w:rFonts w:ascii="Cambria" w:hAnsi="Cambria" w:cs="Times New Roman"/>
      <w:b/>
      <w:bCs/>
      <w:szCs w:val="26"/>
      <w:lang w:eastAsia="en-US"/>
    </w:rPr>
  </w:style>
  <w:style w:type="paragraph" w:styleId="4">
    <w:name w:val="heading 4"/>
    <w:basedOn w:val="a"/>
    <w:next w:val="a"/>
    <w:link w:val="40"/>
    <w:uiPriority w:val="9"/>
    <w:semiHidden/>
    <w:unhideWhenUsed/>
    <w:qFormat/>
    <w:pPr>
      <w:keepNext/>
      <w:keepLines/>
      <w:adjustRightInd w:val="0"/>
      <w:snapToGrid w:val="0"/>
      <w:spacing w:before="280" w:after="290" w:line="376" w:lineRule="auto"/>
      <w:outlineLvl w:val="3"/>
    </w:pPr>
    <w:rPr>
      <w:rFonts w:ascii="Calibri Light" w:hAnsi="Calibri Light"/>
      <w:b/>
      <w:bCs/>
      <w:sz w:val="28"/>
      <w:szCs w:val="28"/>
    </w:rPr>
  </w:style>
  <w:style w:type="paragraph" w:styleId="7">
    <w:name w:val="heading 7"/>
    <w:basedOn w:val="a"/>
    <w:next w:val="a"/>
    <w:link w:val="70"/>
    <w:uiPriority w:val="9"/>
    <w:semiHidden/>
    <w:unhideWhenUsed/>
    <w:qFormat/>
    <w:rsid w:val="005E04F9"/>
    <w:pPr>
      <w:keepNext/>
      <w:keepLines/>
      <w:adjustRightInd w:val="0"/>
      <w:snapToGrid w:val="0"/>
      <w:spacing w:before="240" w:after="64" w:line="320" w:lineRule="auto"/>
      <w:outlineLvl w:val="6"/>
    </w:pPr>
    <w:rPr>
      <w:rFonts w:ascii="Tahoma" w:hAnsi="Tahoma"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Pr>
      <w:rFonts w:ascii="Cambria" w:eastAsia="宋体" w:hAnsi="Cambria" w:cs="Times New Roman"/>
      <w:b/>
      <w:bCs/>
      <w:kern w:val="32"/>
      <w:sz w:val="32"/>
      <w:szCs w:val="32"/>
      <w:lang w:eastAsia="en-US" w:bidi="en-US"/>
    </w:rPr>
  </w:style>
  <w:style w:type="character" w:customStyle="1" w:styleId="20">
    <w:name w:val="标题 2 字符"/>
    <w:basedOn w:val="a0"/>
    <w:link w:val="2"/>
    <w:uiPriority w:val="9"/>
    <w:qFormat/>
    <w:rPr>
      <w:rFonts w:ascii="Cambria" w:eastAsia="宋体" w:hAnsi="Cambria" w:cs="Times New Roman"/>
      <w:b/>
      <w:bCs/>
      <w:iCs/>
      <w:sz w:val="28"/>
      <w:szCs w:val="28"/>
      <w:lang w:eastAsia="en-US"/>
    </w:rPr>
  </w:style>
  <w:style w:type="character" w:customStyle="1" w:styleId="30">
    <w:name w:val="标题 3 字符"/>
    <w:basedOn w:val="a0"/>
    <w:link w:val="3"/>
    <w:uiPriority w:val="9"/>
    <w:qFormat/>
    <w:rsid w:val="00425BA5"/>
    <w:rPr>
      <w:rFonts w:ascii="Cambria" w:hAnsi="Cambria" w:cs="Times New Roman"/>
      <w:b/>
      <w:bCs/>
      <w:sz w:val="24"/>
      <w:szCs w:val="26"/>
      <w:lang w:eastAsia="en-US"/>
    </w:rPr>
  </w:style>
  <w:style w:type="character" w:customStyle="1" w:styleId="40">
    <w:name w:val="标题 4 字符"/>
    <w:basedOn w:val="a0"/>
    <w:link w:val="4"/>
    <w:qFormat/>
    <w:rPr>
      <w:rFonts w:ascii="Calibri Light" w:eastAsia="宋体" w:hAnsi="Calibri Light" w:cs="宋体"/>
      <w:b/>
      <w:bCs/>
      <w:sz w:val="28"/>
      <w:szCs w:val="28"/>
    </w:rPr>
  </w:style>
  <w:style w:type="character" w:customStyle="1" w:styleId="70">
    <w:name w:val="标题 7 字符"/>
    <w:basedOn w:val="a0"/>
    <w:link w:val="7"/>
    <w:rsid w:val="005E04F9"/>
    <w:rPr>
      <w:rFonts w:ascii="Tahoma" w:hAnsi="Tahoma" w:cs="Times New Roman"/>
      <w:b/>
      <w:bCs/>
      <w:sz w:val="24"/>
      <w:szCs w:val="24"/>
    </w:rPr>
  </w:style>
  <w:style w:type="paragraph" w:styleId="a3">
    <w:name w:val="caption"/>
    <w:basedOn w:val="a"/>
    <w:next w:val="a"/>
    <w:link w:val="a4"/>
    <w:qFormat/>
    <w:pPr>
      <w:jc w:val="center"/>
    </w:pPr>
    <w:rPr>
      <w:rFonts w:ascii="Arial" w:eastAsia="黑体" w:hAnsi="Arial" w:cs="Times New Roman"/>
      <w:b/>
      <w:bCs/>
      <w:sz w:val="21"/>
      <w:szCs w:val="21"/>
      <w:lang w:eastAsia="en-US"/>
    </w:rPr>
  </w:style>
  <w:style w:type="character" w:customStyle="1" w:styleId="a4">
    <w:name w:val="题注 字符"/>
    <w:link w:val="a3"/>
    <w:qFormat/>
    <w:rPr>
      <w:rFonts w:ascii="Arial" w:eastAsia="黑体" w:hAnsi="Arial" w:cs="Times New Roman"/>
      <w:b/>
      <w:bCs/>
      <w:sz w:val="21"/>
      <w:szCs w:val="21"/>
      <w:lang w:eastAsia="en-US"/>
    </w:rPr>
  </w:style>
  <w:style w:type="paragraph" w:styleId="a5">
    <w:name w:val="annotation text"/>
    <w:basedOn w:val="a"/>
    <w:link w:val="a6"/>
    <w:uiPriority w:val="99"/>
    <w:qFormat/>
    <w:pPr>
      <w:adjustRightInd w:val="0"/>
      <w:snapToGrid w:val="0"/>
      <w:spacing w:after="200"/>
    </w:pPr>
    <w:rPr>
      <w:rFonts w:ascii="Tahoma" w:hAnsi="Tahoma" w:cs="Times New Roman"/>
      <w:sz w:val="22"/>
      <w:szCs w:val="22"/>
    </w:rPr>
  </w:style>
  <w:style w:type="character" w:customStyle="1" w:styleId="a6">
    <w:name w:val="批注文字 字符"/>
    <w:basedOn w:val="a0"/>
    <w:link w:val="a5"/>
    <w:uiPriority w:val="99"/>
    <w:qFormat/>
    <w:rPr>
      <w:rFonts w:ascii="Tahoma" w:eastAsia="宋体" w:hAnsi="Tahoma" w:cs="Times New Roman"/>
      <w:sz w:val="22"/>
      <w:szCs w:val="22"/>
    </w:rPr>
  </w:style>
  <w:style w:type="paragraph" w:styleId="a7">
    <w:name w:val="Body Text"/>
    <w:basedOn w:val="a"/>
    <w:link w:val="a8"/>
    <w:uiPriority w:val="1"/>
    <w:qFormat/>
    <w:pPr>
      <w:adjustRightInd w:val="0"/>
      <w:snapToGrid w:val="0"/>
      <w:spacing w:after="200"/>
    </w:pPr>
    <w:rPr>
      <w:lang w:val="zh-CN" w:bidi="zh-CN"/>
    </w:rPr>
  </w:style>
  <w:style w:type="character" w:customStyle="1" w:styleId="a8">
    <w:name w:val="正文文本 字符"/>
    <w:basedOn w:val="a0"/>
    <w:link w:val="a7"/>
    <w:uiPriority w:val="1"/>
    <w:qFormat/>
    <w:rPr>
      <w:rFonts w:ascii="宋体" w:eastAsia="宋体" w:hAnsi="宋体" w:cs="宋体"/>
      <w:sz w:val="24"/>
      <w:szCs w:val="24"/>
      <w:lang w:val="zh-CN" w:bidi="zh-CN"/>
    </w:rPr>
  </w:style>
  <w:style w:type="paragraph" w:styleId="TOC3">
    <w:name w:val="toc 3"/>
    <w:basedOn w:val="a"/>
    <w:next w:val="a"/>
    <w:uiPriority w:val="39"/>
    <w:qFormat/>
    <w:pPr>
      <w:adjustRightInd w:val="0"/>
      <w:snapToGrid w:val="0"/>
      <w:ind w:left="440"/>
    </w:pPr>
    <w:rPr>
      <w:rFonts w:ascii="Calibri" w:hAnsi="Calibri" w:cs="Calibri"/>
      <w:i/>
      <w:iCs/>
      <w:sz w:val="20"/>
      <w:szCs w:val="20"/>
    </w:rPr>
  </w:style>
  <w:style w:type="paragraph" w:styleId="a9">
    <w:name w:val="Balloon Text"/>
    <w:basedOn w:val="a"/>
    <w:link w:val="aa"/>
    <w:qFormat/>
    <w:pPr>
      <w:adjustRightInd w:val="0"/>
      <w:snapToGrid w:val="0"/>
    </w:pPr>
    <w:rPr>
      <w:rFonts w:ascii="Tahoma" w:hAnsi="Tahoma" w:cs="Times New Roman"/>
      <w:sz w:val="18"/>
      <w:szCs w:val="18"/>
    </w:rPr>
  </w:style>
  <w:style w:type="character" w:customStyle="1" w:styleId="aa">
    <w:name w:val="批注框文本 字符"/>
    <w:basedOn w:val="a0"/>
    <w:link w:val="a9"/>
    <w:qFormat/>
    <w:rPr>
      <w:rFonts w:ascii="Tahoma" w:eastAsia="宋体" w:hAnsi="Tahoma" w:cs="Times New Roman"/>
      <w:sz w:val="18"/>
      <w:szCs w:val="18"/>
    </w:rPr>
  </w:style>
  <w:style w:type="paragraph" w:styleId="ab">
    <w:name w:val="footer"/>
    <w:basedOn w:val="a"/>
    <w:link w:val="ac"/>
    <w:uiPriority w:val="99"/>
    <w:qFormat/>
    <w:pPr>
      <w:tabs>
        <w:tab w:val="center" w:pos="4153"/>
        <w:tab w:val="right" w:pos="8306"/>
      </w:tabs>
      <w:adjustRightInd w:val="0"/>
      <w:snapToGrid w:val="0"/>
      <w:spacing w:after="200"/>
    </w:pPr>
    <w:rPr>
      <w:rFonts w:ascii="Tahoma" w:hAnsi="Tahoma" w:cs="Times New Roman"/>
      <w:sz w:val="18"/>
      <w:szCs w:val="18"/>
    </w:rPr>
  </w:style>
  <w:style w:type="character" w:customStyle="1" w:styleId="ac">
    <w:name w:val="页脚 字符"/>
    <w:basedOn w:val="a0"/>
    <w:link w:val="ab"/>
    <w:uiPriority w:val="99"/>
    <w:qFormat/>
    <w:rPr>
      <w:rFonts w:ascii="Tahoma" w:eastAsia="宋体" w:hAnsi="Tahoma" w:cs="Times New Roman"/>
      <w:sz w:val="18"/>
      <w:szCs w:val="18"/>
    </w:rPr>
  </w:style>
  <w:style w:type="paragraph" w:styleId="ad">
    <w:name w:val="header"/>
    <w:aliases w:val="页眉1,页眉2,无页眉"/>
    <w:basedOn w:val="a"/>
    <w:link w:val="ae"/>
    <w:qFormat/>
    <w:pPr>
      <w:pBdr>
        <w:bottom w:val="single" w:sz="6" w:space="1" w:color="auto"/>
      </w:pBdr>
      <w:tabs>
        <w:tab w:val="center" w:pos="4153"/>
        <w:tab w:val="right" w:pos="8306"/>
      </w:tabs>
      <w:adjustRightInd w:val="0"/>
      <w:snapToGrid w:val="0"/>
      <w:spacing w:after="200"/>
      <w:jc w:val="center"/>
    </w:pPr>
    <w:rPr>
      <w:rFonts w:ascii="Tahoma" w:hAnsi="Tahoma" w:cs="Times New Roman"/>
      <w:sz w:val="18"/>
      <w:szCs w:val="18"/>
    </w:rPr>
  </w:style>
  <w:style w:type="character" w:customStyle="1" w:styleId="ae">
    <w:name w:val="页眉 字符"/>
    <w:aliases w:val="页眉1 字符,页眉2 字符,无页眉 字符"/>
    <w:basedOn w:val="a0"/>
    <w:link w:val="ad"/>
    <w:qFormat/>
    <w:rPr>
      <w:rFonts w:ascii="Tahoma" w:eastAsia="宋体" w:hAnsi="Tahoma" w:cs="Times New Roman"/>
      <w:sz w:val="18"/>
      <w:szCs w:val="18"/>
    </w:rPr>
  </w:style>
  <w:style w:type="paragraph" w:styleId="TOC1">
    <w:name w:val="toc 1"/>
    <w:basedOn w:val="a"/>
    <w:next w:val="a"/>
    <w:uiPriority w:val="39"/>
    <w:qFormat/>
    <w:pPr>
      <w:adjustRightInd w:val="0"/>
      <w:snapToGrid w:val="0"/>
      <w:spacing w:before="120" w:after="120"/>
    </w:pPr>
    <w:rPr>
      <w:rFonts w:ascii="Calibri" w:hAnsi="Calibri" w:cs="Calibri"/>
      <w:b/>
      <w:bCs/>
      <w:caps/>
      <w:sz w:val="20"/>
      <w:szCs w:val="20"/>
    </w:rPr>
  </w:style>
  <w:style w:type="paragraph" w:styleId="TOC4">
    <w:name w:val="toc 4"/>
    <w:basedOn w:val="a"/>
    <w:next w:val="a"/>
    <w:uiPriority w:val="39"/>
    <w:qFormat/>
    <w:pPr>
      <w:widowControl w:val="0"/>
      <w:ind w:leftChars="600" w:left="1260"/>
      <w:jc w:val="both"/>
    </w:pPr>
    <w:rPr>
      <w:rFonts w:ascii="Calibri" w:hAnsi="Calibri"/>
      <w:kern w:val="2"/>
      <w:sz w:val="21"/>
      <w:szCs w:val="22"/>
    </w:rPr>
  </w:style>
  <w:style w:type="paragraph" w:styleId="af">
    <w:name w:val="table of figures"/>
    <w:basedOn w:val="a"/>
    <w:next w:val="a"/>
    <w:uiPriority w:val="99"/>
    <w:qFormat/>
    <w:pPr>
      <w:adjustRightInd w:val="0"/>
      <w:snapToGrid w:val="0"/>
      <w:ind w:left="440" w:hanging="440"/>
    </w:pPr>
    <w:rPr>
      <w:rFonts w:ascii="Calibri" w:hAnsi="Calibri" w:cs="Calibri"/>
      <w:smallCaps/>
      <w:sz w:val="20"/>
      <w:szCs w:val="20"/>
    </w:rPr>
  </w:style>
  <w:style w:type="paragraph" w:styleId="TOC2">
    <w:name w:val="toc 2"/>
    <w:basedOn w:val="a"/>
    <w:next w:val="a"/>
    <w:uiPriority w:val="39"/>
    <w:qFormat/>
    <w:pPr>
      <w:adjustRightInd w:val="0"/>
      <w:snapToGrid w:val="0"/>
      <w:ind w:left="220"/>
    </w:pPr>
    <w:rPr>
      <w:rFonts w:ascii="Calibri" w:hAnsi="Calibri" w:cs="Calibri"/>
      <w:smallCaps/>
      <w:sz w:val="20"/>
      <w:szCs w:val="20"/>
    </w:rPr>
  </w:style>
  <w:style w:type="paragraph" w:styleId="af0">
    <w:name w:val="annotation subject"/>
    <w:basedOn w:val="a5"/>
    <w:next w:val="a5"/>
    <w:link w:val="af1"/>
    <w:qFormat/>
    <w:rPr>
      <w:b/>
      <w:bCs/>
    </w:rPr>
  </w:style>
  <w:style w:type="character" w:customStyle="1" w:styleId="af1">
    <w:name w:val="批注主题 字符"/>
    <w:basedOn w:val="a6"/>
    <w:link w:val="af0"/>
    <w:qFormat/>
    <w:rPr>
      <w:rFonts w:ascii="Tahoma" w:eastAsia="宋体" w:hAnsi="Tahoma" w:cs="Times New Roman"/>
      <w:b/>
      <w:bCs/>
      <w:sz w:val="22"/>
      <w:szCs w:val="22"/>
    </w:rPr>
  </w:style>
  <w:style w:type="paragraph" w:styleId="af2">
    <w:name w:val="Body Text First Indent"/>
    <w:basedOn w:val="a7"/>
    <w:link w:val="af3"/>
    <w:qFormat/>
    <w:pPr>
      <w:spacing w:after="120"/>
      <w:ind w:firstLineChars="100" w:firstLine="420"/>
    </w:pPr>
    <w:rPr>
      <w:rFonts w:ascii="Tahoma" w:hAnsi="Tahoma" w:cs="Times New Roman"/>
      <w:sz w:val="22"/>
      <w:szCs w:val="22"/>
      <w:lang w:val="en-US" w:bidi="ar-SA"/>
    </w:rPr>
  </w:style>
  <w:style w:type="character" w:customStyle="1" w:styleId="af3">
    <w:name w:val="正文文本首行缩进 字符"/>
    <w:basedOn w:val="a8"/>
    <w:link w:val="af2"/>
    <w:qFormat/>
    <w:rPr>
      <w:rFonts w:ascii="Tahoma" w:eastAsia="宋体" w:hAnsi="Tahoma" w:cs="Times New Roman"/>
      <w:sz w:val="22"/>
      <w:szCs w:val="22"/>
      <w:lang w:val="zh-CN" w:bidi="zh-CN"/>
    </w:rPr>
  </w:style>
  <w:style w:type="table" w:styleId="af4">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character" w:styleId="af5">
    <w:name w:val="FollowedHyperlink"/>
    <w:basedOn w:val="a0"/>
    <w:uiPriority w:val="99"/>
    <w:qFormat/>
    <w:rPr>
      <w:color w:val="3D3D3D"/>
      <w:u w:val="none"/>
    </w:rPr>
  </w:style>
  <w:style w:type="character" w:styleId="af6">
    <w:name w:val="Hyperlink"/>
    <w:uiPriority w:val="99"/>
    <w:qFormat/>
    <w:rPr>
      <w:color w:val="338DE6"/>
      <w:u w:val="none"/>
    </w:rPr>
  </w:style>
  <w:style w:type="character" w:styleId="af7">
    <w:name w:val="annotation reference"/>
    <w:basedOn w:val="a0"/>
    <w:qFormat/>
    <w:rPr>
      <w:sz w:val="21"/>
      <w:szCs w:val="21"/>
    </w:rPr>
  </w:style>
  <w:style w:type="character" w:styleId="af8">
    <w:name w:val="footnote reference"/>
    <w:uiPriority w:val="99"/>
    <w:qFormat/>
    <w:rPr>
      <w:vertAlign w:val="superscript"/>
    </w:rPr>
  </w:style>
  <w:style w:type="paragraph" w:customStyle="1" w:styleId="11">
    <w:name w:val="列出段落1"/>
    <w:basedOn w:val="a"/>
    <w:uiPriority w:val="34"/>
    <w:qFormat/>
    <w:pPr>
      <w:adjustRightInd w:val="0"/>
      <w:snapToGrid w:val="0"/>
      <w:spacing w:after="200"/>
      <w:ind w:firstLineChars="200" w:firstLine="420"/>
    </w:pPr>
    <w:rPr>
      <w:rFonts w:ascii="Tahoma" w:hAnsi="Tahoma" w:cs="Times New Roman"/>
      <w:sz w:val="22"/>
      <w:szCs w:val="22"/>
    </w:rPr>
  </w:style>
  <w:style w:type="paragraph" w:customStyle="1" w:styleId="Style5">
    <w:name w:val="_Style 5"/>
    <w:basedOn w:val="a"/>
    <w:uiPriority w:val="34"/>
    <w:qFormat/>
    <w:pPr>
      <w:adjustRightInd w:val="0"/>
      <w:snapToGrid w:val="0"/>
      <w:spacing w:after="200"/>
      <w:ind w:firstLineChars="200" w:firstLine="420"/>
    </w:pPr>
    <w:rPr>
      <w:rFonts w:ascii="Tahoma" w:hAnsi="Tahoma" w:cs="Times New Roman"/>
      <w:sz w:val="22"/>
      <w:szCs w:val="22"/>
    </w:rPr>
  </w:style>
  <w:style w:type="paragraph" w:customStyle="1" w:styleId="Style1">
    <w:name w:val="_Style 1"/>
    <w:basedOn w:val="a"/>
    <w:uiPriority w:val="34"/>
    <w:qFormat/>
    <w:pPr>
      <w:adjustRightInd w:val="0"/>
      <w:snapToGrid w:val="0"/>
      <w:spacing w:after="200"/>
      <w:ind w:firstLineChars="200" w:firstLine="420"/>
    </w:pPr>
    <w:rPr>
      <w:rFonts w:ascii="Tahoma" w:hAnsi="Tahoma" w:cs="Times New Roman"/>
      <w:sz w:val="22"/>
      <w:szCs w:val="22"/>
    </w:rPr>
  </w:style>
  <w:style w:type="paragraph" w:customStyle="1" w:styleId="110">
    <w:name w:val="列出段落11"/>
    <w:basedOn w:val="a"/>
    <w:uiPriority w:val="34"/>
    <w:qFormat/>
    <w:pPr>
      <w:adjustRightInd w:val="0"/>
      <w:snapToGrid w:val="0"/>
      <w:spacing w:after="200"/>
      <w:ind w:firstLineChars="200" w:firstLine="420"/>
    </w:pPr>
    <w:rPr>
      <w:rFonts w:ascii="Tahoma" w:hAnsi="Tahoma" w:cs="Times New Roman"/>
      <w:sz w:val="22"/>
      <w:szCs w:val="22"/>
    </w:rPr>
  </w:style>
  <w:style w:type="paragraph" w:customStyle="1" w:styleId="21">
    <w:name w:val="列出段落2"/>
    <w:basedOn w:val="a"/>
    <w:uiPriority w:val="34"/>
    <w:qFormat/>
    <w:pPr>
      <w:adjustRightInd w:val="0"/>
      <w:snapToGrid w:val="0"/>
      <w:spacing w:after="200"/>
      <w:ind w:firstLineChars="200" w:firstLine="420"/>
    </w:pPr>
    <w:rPr>
      <w:rFonts w:ascii="Tahoma" w:hAnsi="Tahoma" w:cs="Times New Roman"/>
      <w:sz w:val="22"/>
      <w:szCs w:val="22"/>
    </w:rPr>
  </w:style>
  <w:style w:type="paragraph" w:customStyle="1" w:styleId="6">
    <w:name w:val="样式6"/>
    <w:basedOn w:val="a"/>
    <w:qFormat/>
    <w:pPr>
      <w:spacing w:line="240" w:lineRule="atLeast"/>
      <w:jc w:val="center"/>
    </w:pPr>
    <w:rPr>
      <w:rFonts w:ascii="Calibri" w:hAnsi="Calibri" w:cs="Times New Roman"/>
      <w:color w:val="000000"/>
      <w:spacing w:val="4"/>
      <w:szCs w:val="21"/>
      <w:lang w:eastAsia="en-US" w:bidi="en-US"/>
    </w:rPr>
  </w:style>
  <w:style w:type="paragraph" w:customStyle="1" w:styleId="Default">
    <w:name w:val="Default"/>
    <w:uiPriority w:val="99"/>
    <w:qFormat/>
    <w:pPr>
      <w:widowControl w:val="0"/>
      <w:autoSpaceDE w:val="0"/>
      <w:autoSpaceDN w:val="0"/>
      <w:adjustRightInd w:val="0"/>
    </w:pPr>
    <w:rPr>
      <w:rFonts w:ascii="仿宋" w:eastAsia="仿宋" w:hAnsi="仿宋" w:hint="eastAsia"/>
      <w:color w:val="000000"/>
      <w:sz w:val="24"/>
    </w:rPr>
  </w:style>
  <w:style w:type="paragraph" w:customStyle="1" w:styleId="af9">
    <w:name w:val="正本"/>
    <w:basedOn w:val="a"/>
    <w:qFormat/>
    <w:rsid w:val="005D331C"/>
    <w:pPr>
      <w:widowControl w:val="0"/>
      <w:adjustRightInd w:val="0"/>
      <w:snapToGrid w:val="0"/>
      <w:spacing w:beforeLines="50" w:before="50" w:line="360" w:lineRule="auto"/>
      <w:ind w:firstLineChars="200" w:firstLine="200"/>
      <w:jc w:val="both"/>
    </w:pPr>
    <w:rPr>
      <w:rFonts w:ascii="Tahoma" w:hAnsi="Tahoma" w:cs="Times New Roman"/>
      <w:bCs/>
      <w:color w:val="000000"/>
      <w:szCs w:val="28"/>
    </w:rPr>
  </w:style>
  <w:style w:type="paragraph" w:styleId="afa">
    <w:name w:val="List Paragraph"/>
    <w:basedOn w:val="a"/>
    <w:uiPriority w:val="1"/>
    <w:qFormat/>
    <w:pPr>
      <w:adjustRightInd w:val="0"/>
      <w:snapToGrid w:val="0"/>
      <w:spacing w:after="200"/>
      <w:ind w:left="1368" w:hanging="614"/>
    </w:pPr>
    <w:rPr>
      <w:sz w:val="22"/>
      <w:szCs w:val="22"/>
      <w:lang w:val="zh-CN" w:bidi="zh-CN"/>
    </w:rPr>
  </w:style>
  <w:style w:type="paragraph" w:customStyle="1" w:styleId="TableParagraph">
    <w:name w:val="Table Paragraph"/>
    <w:basedOn w:val="a"/>
    <w:uiPriority w:val="1"/>
    <w:qFormat/>
    <w:pPr>
      <w:adjustRightInd w:val="0"/>
      <w:snapToGrid w:val="0"/>
      <w:spacing w:after="200"/>
    </w:pPr>
    <w:rPr>
      <w:sz w:val="22"/>
      <w:szCs w:val="22"/>
      <w:lang w:val="zh-CN" w:bidi="zh-CN"/>
    </w:rPr>
  </w:style>
  <w:style w:type="paragraph" w:customStyle="1" w:styleId="ListParagraph1">
    <w:name w:val="List Paragraph1"/>
    <w:basedOn w:val="a"/>
    <w:qFormat/>
    <w:pPr>
      <w:widowControl w:val="0"/>
      <w:ind w:firstLineChars="200" w:firstLine="420"/>
      <w:jc w:val="both"/>
    </w:pPr>
    <w:rPr>
      <w:rFonts w:ascii="Arial" w:hAnsi="Arial" w:cs="Times New Roman"/>
      <w:spacing w:val="-5"/>
      <w:sz w:val="22"/>
      <w:szCs w:val="22"/>
    </w:rPr>
  </w:style>
  <w:style w:type="paragraph" w:styleId="afb">
    <w:name w:val="Revision"/>
    <w:uiPriority w:val="99"/>
    <w:rPr>
      <w:rFonts w:ascii="Tahoma" w:hAnsi="Tahoma" w:cs="Times New Roman"/>
      <w:sz w:val="22"/>
      <w:szCs w:val="22"/>
    </w:rPr>
  </w:style>
  <w:style w:type="character" w:customStyle="1" w:styleId="afc">
    <w:name w:val="正文文本_"/>
    <w:basedOn w:val="a0"/>
    <w:link w:val="12"/>
    <w:uiPriority w:val="99"/>
    <w:qFormat/>
    <w:rPr>
      <w:rFonts w:ascii="宋体" w:eastAsia="宋体" w:hAnsi="宋体" w:cs="宋体"/>
      <w:shd w:val="clear" w:color="auto" w:fill="FFFFFF"/>
    </w:rPr>
  </w:style>
  <w:style w:type="paragraph" w:customStyle="1" w:styleId="12">
    <w:name w:val="正文文本1"/>
    <w:basedOn w:val="a"/>
    <w:link w:val="afc"/>
    <w:uiPriority w:val="99"/>
    <w:qFormat/>
    <w:pPr>
      <w:widowControl w:val="0"/>
      <w:shd w:val="clear" w:color="auto" w:fill="FFFFFF"/>
      <w:spacing w:line="410" w:lineRule="auto"/>
      <w:ind w:firstLineChars="200" w:firstLine="200"/>
      <w:jc w:val="both"/>
    </w:pPr>
    <w:rPr>
      <w:sz w:val="20"/>
      <w:szCs w:val="20"/>
    </w:rPr>
  </w:style>
  <w:style w:type="paragraph" w:styleId="TOC5">
    <w:name w:val="toc 5"/>
    <w:basedOn w:val="a"/>
    <w:next w:val="a"/>
    <w:uiPriority w:val="39"/>
    <w:qFormat/>
    <w:pPr>
      <w:widowControl w:val="0"/>
      <w:ind w:leftChars="800" w:left="1680"/>
      <w:jc w:val="both"/>
    </w:pPr>
    <w:rPr>
      <w:rFonts w:ascii="Calibri" w:hAnsi="Calibri"/>
      <w:kern w:val="2"/>
      <w:sz w:val="21"/>
      <w:szCs w:val="22"/>
    </w:rPr>
  </w:style>
  <w:style w:type="paragraph" w:styleId="TOC6">
    <w:name w:val="toc 6"/>
    <w:basedOn w:val="a"/>
    <w:next w:val="a"/>
    <w:uiPriority w:val="39"/>
    <w:qFormat/>
    <w:pPr>
      <w:widowControl w:val="0"/>
      <w:ind w:leftChars="1000" w:left="2100"/>
      <w:jc w:val="both"/>
    </w:pPr>
    <w:rPr>
      <w:rFonts w:ascii="Calibri" w:hAnsi="Calibri"/>
      <w:kern w:val="2"/>
      <w:sz w:val="21"/>
      <w:szCs w:val="22"/>
    </w:rPr>
  </w:style>
  <w:style w:type="paragraph" w:styleId="TOC7">
    <w:name w:val="toc 7"/>
    <w:basedOn w:val="a"/>
    <w:next w:val="a"/>
    <w:uiPriority w:val="39"/>
    <w:pPr>
      <w:widowControl w:val="0"/>
      <w:ind w:leftChars="1200" w:left="2520"/>
      <w:jc w:val="both"/>
    </w:pPr>
    <w:rPr>
      <w:rFonts w:ascii="Calibri" w:hAnsi="Calibri"/>
      <w:kern w:val="2"/>
      <w:sz w:val="21"/>
      <w:szCs w:val="22"/>
    </w:rPr>
  </w:style>
  <w:style w:type="paragraph" w:styleId="TOC8">
    <w:name w:val="toc 8"/>
    <w:basedOn w:val="a"/>
    <w:next w:val="a"/>
    <w:uiPriority w:val="39"/>
    <w:qFormat/>
    <w:pPr>
      <w:widowControl w:val="0"/>
      <w:ind w:leftChars="1400" w:left="2940"/>
      <w:jc w:val="both"/>
    </w:pPr>
    <w:rPr>
      <w:rFonts w:ascii="Calibri" w:hAnsi="Calibri"/>
      <w:kern w:val="2"/>
      <w:sz w:val="21"/>
      <w:szCs w:val="22"/>
    </w:rPr>
  </w:style>
  <w:style w:type="paragraph" w:styleId="TOC9">
    <w:name w:val="toc 9"/>
    <w:basedOn w:val="a"/>
    <w:next w:val="a"/>
    <w:uiPriority w:val="39"/>
    <w:qFormat/>
    <w:pPr>
      <w:widowControl w:val="0"/>
      <w:ind w:leftChars="1600" w:left="3360"/>
      <w:jc w:val="both"/>
    </w:pPr>
    <w:rPr>
      <w:rFonts w:ascii="Calibri" w:hAnsi="Calibri"/>
      <w:kern w:val="2"/>
      <w:sz w:val="21"/>
      <w:szCs w:val="22"/>
    </w:rPr>
  </w:style>
  <w:style w:type="character" w:customStyle="1" w:styleId="13">
    <w:name w:val="未处理的提及1"/>
    <w:basedOn w:val="a0"/>
    <w:uiPriority w:val="99"/>
    <w:qFormat/>
    <w:rPr>
      <w:color w:val="605E5C"/>
      <w:shd w:val="clear" w:color="auto" w:fill="E1DFDD"/>
    </w:rPr>
  </w:style>
  <w:style w:type="paragraph" w:customStyle="1" w:styleId="msonormal0">
    <w:name w:val="msonormal"/>
    <w:basedOn w:val="a"/>
    <w:qFormat/>
    <w:pPr>
      <w:spacing w:before="100" w:beforeAutospacing="1" w:after="100" w:afterAutospacing="1"/>
    </w:pPr>
  </w:style>
  <w:style w:type="paragraph" w:customStyle="1" w:styleId="xl65">
    <w:name w:val="xl65"/>
    <w:basedOn w:val="a"/>
    <w:qFormat/>
    <w:pPr>
      <w:shd w:val="clear" w:color="000000" w:fill="FFFF00"/>
      <w:spacing w:before="100" w:beforeAutospacing="1" w:after="100" w:afterAutospacing="1"/>
    </w:pPr>
  </w:style>
  <w:style w:type="paragraph" w:customStyle="1" w:styleId="xl67">
    <w:name w:val="xl67"/>
    <w:basedOn w:val="a"/>
    <w:qFormat/>
    <w:pPr>
      <w:pBdr>
        <w:right w:val="single" w:sz="8" w:space="0" w:color="auto"/>
      </w:pBdr>
      <w:shd w:val="clear" w:color="000000" w:fill="F2F2F2"/>
      <w:spacing w:before="100" w:beforeAutospacing="1" w:after="100" w:afterAutospacing="1"/>
      <w:jc w:val="center"/>
    </w:pPr>
    <w:rPr>
      <w:b/>
      <w:bCs/>
      <w:color w:val="000000"/>
      <w:sz w:val="18"/>
      <w:szCs w:val="18"/>
    </w:rPr>
  </w:style>
  <w:style w:type="paragraph" w:customStyle="1" w:styleId="xl68">
    <w:name w:val="xl68"/>
    <w:basedOn w:val="a"/>
    <w:qFormat/>
    <w:pPr>
      <w:pBdr>
        <w:bottom w:val="single" w:sz="8" w:space="0" w:color="auto"/>
        <w:right w:val="single" w:sz="8" w:space="0" w:color="auto"/>
      </w:pBdr>
      <w:shd w:val="clear" w:color="000000" w:fill="F2F2F2"/>
      <w:spacing w:before="100" w:beforeAutospacing="1" w:after="100" w:afterAutospacing="1"/>
      <w:jc w:val="center"/>
    </w:pPr>
    <w:rPr>
      <w:b/>
      <w:bCs/>
      <w:color w:val="000000"/>
      <w:sz w:val="18"/>
      <w:szCs w:val="18"/>
    </w:rPr>
  </w:style>
  <w:style w:type="paragraph" w:customStyle="1" w:styleId="xl69">
    <w:name w:val="xl69"/>
    <w:basedOn w:val="a"/>
    <w:qFormat/>
    <w:pPr>
      <w:pBdr>
        <w:bottom w:val="single" w:sz="8"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70">
    <w:name w:val="xl70"/>
    <w:basedOn w:val="a"/>
    <w:qFormat/>
    <w:pPr>
      <w:pBdr>
        <w:bottom w:val="single" w:sz="8" w:space="0" w:color="auto"/>
        <w:right w:val="single" w:sz="8" w:space="0" w:color="auto"/>
      </w:pBdr>
      <w:shd w:val="clear" w:color="000000" w:fill="FFFFFF"/>
      <w:spacing w:before="100" w:beforeAutospacing="1" w:after="100" w:afterAutospacing="1"/>
      <w:jc w:val="center"/>
    </w:pPr>
    <w:rPr>
      <w:color w:val="000000"/>
      <w:sz w:val="18"/>
      <w:szCs w:val="18"/>
    </w:rPr>
  </w:style>
  <w:style w:type="paragraph" w:customStyle="1" w:styleId="xl71">
    <w:name w:val="xl71"/>
    <w:basedOn w:val="a"/>
    <w:qFormat/>
    <w:pPr>
      <w:pBdr>
        <w:bottom w:val="single" w:sz="8" w:space="0" w:color="auto"/>
        <w:right w:val="single" w:sz="8" w:space="0" w:color="auto"/>
      </w:pBdr>
      <w:shd w:val="clear" w:color="000000" w:fill="FFFFFF"/>
      <w:spacing w:before="100" w:beforeAutospacing="1" w:after="100" w:afterAutospacing="1"/>
      <w:jc w:val="center"/>
    </w:pPr>
    <w:rPr>
      <w:color w:val="000000"/>
      <w:sz w:val="18"/>
      <w:szCs w:val="18"/>
    </w:rPr>
  </w:style>
  <w:style w:type="paragraph" w:customStyle="1" w:styleId="xl72">
    <w:name w:val="xl72"/>
    <w:basedOn w:val="a"/>
    <w:qFormat/>
    <w:pPr>
      <w:pBdr>
        <w:bottom w:val="single" w:sz="8" w:space="0" w:color="auto"/>
        <w:right w:val="single" w:sz="8" w:space="0" w:color="auto"/>
      </w:pBdr>
      <w:shd w:val="clear" w:color="000000" w:fill="FFFFFF"/>
      <w:spacing w:before="100" w:beforeAutospacing="1" w:after="100" w:afterAutospacing="1"/>
      <w:jc w:val="center"/>
    </w:pPr>
    <w:rPr>
      <w:rFonts w:ascii="Calibri" w:hAnsi="Calibri" w:cs="Calibri"/>
      <w:color w:val="000000"/>
      <w:sz w:val="18"/>
      <w:szCs w:val="18"/>
    </w:rPr>
  </w:style>
  <w:style w:type="paragraph" w:customStyle="1" w:styleId="xl73">
    <w:name w:val="xl73"/>
    <w:basedOn w:val="a"/>
    <w:qFormat/>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74">
    <w:name w:val="xl74"/>
    <w:basedOn w:val="a"/>
    <w:qFormat/>
    <w:pPr>
      <w:pBdr>
        <w:bottom w:val="single" w:sz="8" w:space="0" w:color="auto"/>
        <w:right w:val="single" w:sz="8" w:space="0" w:color="auto"/>
      </w:pBdr>
      <w:spacing w:before="100" w:beforeAutospacing="1" w:after="100" w:afterAutospacing="1"/>
      <w:jc w:val="center"/>
    </w:pPr>
    <w:rPr>
      <w:sz w:val="18"/>
      <w:szCs w:val="18"/>
    </w:rPr>
  </w:style>
  <w:style w:type="paragraph" w:customStyle="1" w:styleId="xl75">
    <w:name w:val="xl75"/>
    <w:basedOn w:val="a"/>
    <w:qFormat/>
    <w:pPr>
      <w:pBdr>
        <w:bottom w:val="single" w:sz="8" w:space="0" w:color="000000"/>
        <w:right w:val="single" w:sz="8" w:space="0" w:color="auto"/>
      </w:pBdr>
      <w:spacing w:before="100" w:beforeAutospacing="1" w:after="100" w:afterAutospacing="1"/>
      <w:jc w:val="center"/>
    </w:pPr>
    <w:rPr>
      <w:sz w:val="18"/>
      <w:szCs w:val="18"/>
    </w:rPr>
  </w:style>
  <w:style w:type="paragraph" w:customStyle="1" w:styleId="xl76">
    <w:name w:val="xl76"/>
    <w:basedOn w:val="a"/>
    <w:qFormat/>
    <w:pPr>
      <w:pBdr>
        <w:bottom w:val="single" w:sz="8" w:space="0" w:color="000000"/>
        <w:right w:val="single" w:sz="8" w:space="0" w:color="auto"/>
      </w:pBdr>
      <w:spacing w:before="100" w:beforeAutospacing="1" w:after="100" w:afterAutospacing="1"/>
    </w:pPr>
    <w:rPr>
      <w:sz w:val="18"/>
      <w:szCs w:val="18"/>
    </w:rPr>
  </w:style>
  <w:style w:type="paragraph" w:customStyle="1" w:styleId="xl77">
    <w:name w:val="xl77"/>
    <w:basedOn w:val="a"/>
    <w:qFormat/>
    <w:pPr>
      <w:pBdr>
        <w:top w:val="single" w:sz="8" w:space="0" w:color="auto"/>
        <w:left w:val="single" w:sz="8" w:space="0" w:color="auto"/>
        <w:right w:val="single" w:sz="8" w:space="0" w:color="auto"/>
      </w:pBdr>
      <w:shd w:val="clear" w:color="000000" w:fill="F2F2F2"/>
      <w:spacing w:before="100" w:beforeAutospacing="1" w:after="100" w:afterAutospacing="1"/>
      <w:jc w:val="center"/>
    </w:pPr>
    <w:rPr>
      <w:b/>
      <w:bCs/>
      <w:sz w:val="18"/>
      <w:szCs w:val="18"/>
    </w:rPr>
  </w:style>
  <w:style w:type="paragraph" w:customStyle="1" w:styleId="xl78">
    <w:name w:val="xl78"/>
    <w:basedOn w:val="a"/>
    <w:qFormat/>
    <w:pPr>
      <w:pBdr>
        <w:left w:val="single" w:sz="8" w:space="0" w:color="auto"/>
        <w:right w:val="single" w:sz="8" w:space="0" w:color="auto"/>
      </w:pBdr>
      <w:shd w:val="clear" w:color="000000" w:fill="F2F2F2"/>
      <w:spacing w:before="100" w:beforeAutospacing="1" w:after="100" w:afterAutospacing="1"/>
      <w:jc w:val="center"/>
    </w:pPr>
    <w:rPr>
      <w:b/>
      <w:bCs/>
      <w:sz w:val="18"/>
      <w:szCs w:val="18"/>
    </w:rPr>
  </w:style>
  <w:style w:type="paragraph" w:customStyle="1" w:styleId="xl79">
    <w:name w:val="xl79"/>
    <w:basedOn w:val="a"/>
    <w:qFormat/>
    <w:pPr>
      <w:pBdr>
        <w:left w:val="single" w:sz="8" w:space="0" w:color="auto"/>
        <w:bottom w:val="single" w:sz="8" w:space="0" w:color="auto"/>
        <w:right w:val="single" w:sz="8" w:space="0" w:color="auto"/>
      </w:pBdr>
      <w:shd w:val="clear" w:color="000000" w:fill="F2F2F2"/>
      <w:spacing w:before="100" w:beforeAutospacing="1" w:after="100" w:afterAutospacing="1"/>
      <w:jc w:val="center"/>
    </w:pPr>
    <w:rPr>
      <w:b/>
      <w:bCs/>
      <w:sz w:val="18"/>
      <w:szCs w:val="18"/>
    </w:rPr>
  </w:style>
  <w:style w:type="paragraph" w:customStyle="1" w:styleId="xl80">
    <w:name w:val="xl80"/>
    <w:basedOn w:val="a"/>
    <w:qFormat/>
    <w:pPr>
      <w:pBdr>
        <w:top w:val="single" w:sz="8" w:space="0" w:color="auto"/>
      </w:pBdr>
      <w:shd w:val="clear" w:color="000000" w:fill="F2F2F2"/>
      <w:spacing w:before="100" w:beforeAutospacing="1" w:after="100" w:afterAutospacing="1"/>
      <w:jc w:val="center"/>
    </w:pPr>
    <w:rPr>
      <w:b/>
      <w:bCs/>
      <w:color w:val="000000"/>
      <w:sz w:val="18"/>
      <w:szCs w:val="18"/>
    </w:rPr>
  </w:style>
  <w:style w:type="paragraph" w:customStyle="1" w:styleId="xl81">
    <w:name w:val="xl81"/>
    <w:basedOn w:val="a"/>
    <w:qFormat/>
    <w:pPr>
      <w:pBdr>
        <w:top w:val="single" w:sz="8" w:space="0" w:color="auto"/>
        <w:left w:val="single" w:sz="8" w:space="0" w:color="auto"/>
      </w:pBdr>
      <w:shd w:val="clear" w:color="000000" w:fill="F2F2F2"/>
      <w:spacing w:before="100" w:beforeAutospacing="1" w:after="100" w:afterAutospacing="1"/>
      <w:jc w:val="center"/>
    </w:pPr>
    <w:rPr>
      <w:b/>
      <w:bCs/>
      <w:color w:val="000000"/>
      <w:sz w:val="18"/>
      <w:szCs w:val="18"/>
    </w:rPr>
  </w:style>
  <w:style w:type="paragraph" w:customStyle="1" w:styleId="xl82">
    <w:name w:val="xl82"/>
    <w:basedOn w:val="a"/>
    <w:qFormat/>
    <w:pPr>
      <w:pBdr>
        <w:top w:val="single" w:sz="8" w:space="0" w:color="auto"/>
        <w:right w:val="single" w:sz="8" w:space="0" w:color="auto"/>
      </w:pBdr>
      <w:shd w:val="clear" w:color="000000" w:fill="F2F2F2"/>
      <w:spacing w:before="100" w:beforeAutospacing="1" w:after="100" w:afterAutospacing="1"/>
      <w:jc w:val="center"/>
    </w:pPr>
    <w:rPr>
      <w:b/>
      <w:bCs/>
      <w:color w:val="000000"/>
      <w:sz w:val="18"/>
      <w:szCs w:val="18"/>
    </w:rPr>
  </w:style>
  <w:style w:type="paragraph" w:customStyle="1" w:styleId="xl83">
    <w:name w:val="xl83"/>
    <w:basedOn w:val="a"/>
    <w:qFormat/>
    <w:pPr>
      <w:pBdr>
        <w:left w:val="single" w:sz="8" w:space="0" w:color="auto"/>
        <w:bottom w:val="single" w:sz="8" w:space="0" w:color="auto"/>
      </w:pBdr>
      <w:shd w:val="clear" w:color="000000" w:fill="F2F2F2"/>
      <w:spacing w:before="100" w:beforeAutospacing="1" w:after="100" w:afterAutospacing="1"/>
      <w:jc w:val="center"/>
    </w:pPr>
    <w:rPr>
      <w:b/>
      <w:bCs/>
      <w:color w:val="000000"/>
      <w:sz w:val="18"/>
      <w:szCs w:val="18"/>
    </w:rPr>
  </w:style>
  <w:style w:type="paragraph" w:customStyle="1" w:styleId="xl84">
    <w:name w:val="xl84"/>
    <w:basedOn w:val="a"/>
    <w:qFormat/>
    <w:pPr>
      <w:pBdr>
        <w:bottom w:val="single" w:sz="8" w:space="0" w:color="auto"/>
      </w:pBdr>
      <w:shd w:val="clear" w:color="000000" w:fill="F2F2F2"/>
      <w:spacing w:before="100" w:beforeAutospacing="1" w:after="100" w:afterAutospacing="1"/>
      <w:jc w:val="center"/>
    </w:pPr>
    <w:rPr>
      <w:b/>
      <w:bCs/>
      <w:color w:val="000000"/>
      <w:sz w:val="18"/>
      <w:szCs w:val="18"/>
    </w:rPr>
  </w:style>
  <w:style w:type="paragraph" w:customStyle="1" w:styleId="xl85">
    <w:name w:val="xl85"/>
    <w:basedOn w:val="a"/>
    <w:qFormat/>
    <w:pPr>
      <w:pBdr>
        <w:top w:val="single" w:sz="8" w:space="0" w:color="auto"/>
        <w:left w:val="single" w:sz="8" w:space="0" w:color="auto"/>
        <w:right w:val="single" w:sz="8" w:space="0" w:color="auto"/>
      </w:pBdr>
      <w:shd w:val="clear" w:color="000000" w:fill="F2F2F2"/>
      <w:spacing w:before="100" w:beforeAutospacing="1" w:after="100" w:afterAutospacing="1"/>
      <w:jc w:val="center"/>
    </w:pPr>
    <w:rPr>
      <w:b/>
      <w:bCs/>
      <w:color w:val="000000"/>
      <w:sz w:val="18"/>
      <w:szCs w:val="18"/>
    </w:rPr>
  </w:style>
  <w:style w:type="paragraph" w:customStyle="1" w:styleId="xl86">
    <w:name w:val="xl86"/>
    <w:basedOn w:val="a"/>
    <w:qFormat/>
    <w:pPr>
      <w:pBdr>
        <w:left w:val="single" w:sz="8" w:space="0" w:color="auto"/>
        <w:bottom w:val="single" w:sz="8" w:space="0" w:color="auto"/>
        <w:right w:val="single" w:sz="8" w:space="0" w:color="auto"/>
      </w:pBdr>
      <w:shd w:val="clear" w:color="000000" w:fill="F2F2F2"/>
      <w:spacing w:before="100" w:beforeAutospacing="1" w:after="100" w:afterAutospacing="1"/>
      <w:jc w:val="center"/>
    </w:pPr>
    <w:rPr>
      <w:b/>
      <w:bCs/>
      <w:color w:val="000000"/>
      <w:sz w:val="18"/>
      <w:szCs w:val="18"/>
    </w:rPr>
  </w:style>
  <w:style w:type="paragraph" w:customStyle="1" w:styleId="xl87">
    <w:name w:val="xl87"/>
    <w:basedOn w:val="a"/>
    <w:qFormat/>
    <w:pPr>
      <w:pBdr>
        <w:left w:val="single" w:sz="8" w:space="0" w:color="auto"/>
        <w:right w:val="single" w:sz="8" w:space="0" w:color="auto"/>
      </w:pBdr>
      <w:spacing w:before="100" w:beforeAutospacing="1" w:after="100" w:afterAutospacing="1"/>
      <w:jc w:val="center"/>
    </w:pPr>
    <w:rPr>
      <w:sz w:val="18"/>
      <w:szCs w:val="18"/>
    </w:rPr>
  </w:style>
  <w:style w:type="paragraph" w:customStyle="1" w:styleId="xl88">
    <w:name w:val="xl88"/>
    <w:basedOn w:val="a"/>
    <w:qFormat/>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89">
    <w:name w:val="xl89"/>
    <w:basedOn w:val="a"/>
    <w:qFormat/>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90">
    <w:name w:val="xl90"/>
    <w:basedOn w:val="a"/>
    <w:qFormat/>
    <w:pPr>
      <w:pBdr>
        <w:left w:val="single" w:sz="8" w:space="0" w:color="auto"/>
        <w:right w:val="single" w:sz="8" w:space="0" w:color="auto"/>
      </w:pBdr>
      <w:spacing w:before="100" w:beforeAutospacing="1" w:after="100" w:afterAutospacing="1"/>
      <w:jc w:val="center"/>
    </w:pPr>
    <w:rPr>
      <w:sz w:val="18"/>
      <w:szCs w:val="18"/>
    </w:rPr>
  </w:style>
  <w:style w:type="paragraph" w:customStyle="1" w:styleId="xl91">
    <w:name w:val="xl91"/>
    <w:basedOn w:val="a"/>
    <w:qFormat/>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92">
    <w:name w:val="xl92"/>
    <w:basedOn w:val="a"/>
    <w:qFormat/>
    <w:pPr>
      <w:pBdr>
        <w:left w:val="single" w:sz="8" w:space="0" w:color="auto"/>
        <w:bottom w:val="single" w:sz="8" w:space="0" w:color="000000"/>
        <w:right w:val="single" w:sz="8" w:space="0" w:color="auto"/>
      </w:pBdr>
      <w:spacing w:before="100" w:beforeAutospacing="1" w:after="100" w:afterAutospacing="1"/>
      <w:jc w:val="center"/>
    </w:pPr>
    <w:rPr>
      <w:sz w:val="18"/>
      <w:szCs w:val="18"/>
    </w:rPr>
  </w:style>
  <w:style w:type="paragraph" w:customStyle="1" w:styleId="xl93">
    <w:name w:val="xl93"/>
    <w:basedOn w:val="a"/>
    <w:qFormat/>
    <w:pPr>
      <w:pBdr>
        <w:top w:val="single" w:sz="8" w:space="0" w:color="000000"/>
        <w:left w:val="single" w:sz="8" w:space="0" w:color="auto"/>
        <w:right w:val="single" w:sz="8" w:space="0" w:color="auto"/>
      </w:pBdr>
      <w:spacing w:before="100" w:beforeAutospacing="1" w:after="100" w:afterAutospacing="1"/>
      <w:jc w:val="center"/>
    </w:pPr>
    <w:rPr>
      <w:sz w:val="18"/>
      <w:szCs w:val="18"/>
    </w:rPr>
  </w:style>
  <w:style w:type="paragraph" w:customStyle="1" w:styleId="xl94">
    <w:name w:val="xl94"/>
    <w:basedOn w:val="a"/>
    <w:qFormat/>
    <w:pPr>
      <w:pBdr>
        <w:left w:val="single" w:sz="8" w:space="0" w:color="auto"/>
        <w:right w:val="single" w:sz="8" w:space="0" w:color="auto"/>
      </w:pBdr>
      <w:spacing w:before="100" w:beforeAutospacing="1" w:after="100" w:afterAutospacing="1"/>
      <w:jc w:val="center"/>
    </w:pPr>
    <w:rPr>
      <w:sz w:val="18"/>
      <w:szCs w:val="18"/>
    </w:rPr>
  </w:style>
  <w:style w:type="paragraph" w:customStyle="1" w:styleId="xl95">
    <w:name w:val="xl95"/>
    <w:basedOn w:val="a"/>
    <w:qFormat/>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96">
    <w:name w:val="xl96"/>
    <w:basedOn w:val="a"/>
    <w:qFormat/>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97">
    <w:name w:val="xl97"/>
    <w:basedOn w:val="a"/>
    <w:qFormat/>
    <w:pPr>
      <w:pBdr>
        <w:left w:val="single" w:sz="8"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98">
    <w:name w:val="xl98"/>
    <w:basedOn w:val="a"/>
    <w:qFormat/>
    <w:pPr>
      <w:pBdr>
        <w:top w:val="single" w:sz="8" w:space="0" w:color="auto"/>
        <w:left w:val="single" w:sz="8"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99">
    <w:name w:val="xl99"/>
    <w:basedOn w:val="a"/>
    <w:qFormat/>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100">
    <w:name w:val="xl100"/>
    <w:basedOn w:val="a"/>
    <w:qFormat/>
    <w:pPr>
      <w:pBdr>
        <w:left w:val="single" w:sz="8" w:space="0" w:color="auto"/>
        <w:right w:val="single" w:sz="8" w:space="0" w:color="auto"/>
      </w:pBdr>
      <w:shd w:val="clear" w:color="000000" w:fill="FFFFFF"/>
      <w:spacing w:before="100" w:beforeAutospacing="1" w:after="100" w:afterAutospacing="1"/>
      <w:jc w:val="center"/>
    </w:pPr>
    <w:rPr>
      <w:color w:val="000000"/>
      <w:sz w:val="18"/>
      <w:szCs w:val="18"/>
    </w:rPr>
  </w:style>
  <w:style w:type="paragraph" w:customStyle="1" w:styleId="xl101">
    <w:name w:val="xl101"/>
    <w:basedOn w:val="a"/>
    <w:qFormat/>
    <w:pPr>
      <w:pBdr>
        <w:top w:val="single" w:sz="8" w:space="0" w:color="auto"/>
        <w:left w:val="single" w:sz="8" w:space="0" w:color="auto"/>
        <w:right w:val="single" w:sz="8" w:space="0" w:color="auto"/>
      </w:pBdr>
      <w:shd w:val="clear" w:color="000000" w:fill="FFFFFF"/>
      <w:spacing w:before="100" w:beforeAutospacing="1" w:after="100" w:afterAutospacing="1"/>
      <w:jc w:val="center"/>
    </w:pPr>
    <w:rPr>
      <w:color w:val="000000"/>
      <w:sz w:val="18"/>
      <w:szCs w:val="18"/>
    </w:rPr>
  </w:style>
  <w:style w:type="paragraph" w:customStyle="1" w:styleId="xl102">
    <w:name w:val="xl102"/>
    <w:basedOn w:val="a"/>
    <w:qFormat/>
    <w:pPr>
      <w:pBdr>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sz w:val="18"/>
      <w:szCs w:val="18"/>
    </w:rPr>
  </w:style>
  <w:style w:type="paragraph" w:customStyle="1" w:styleId="xl103">
    <w:name w:val="xl103"/>
    <w:basedOn w:val="a"/>
    <w:qFormat/>
    <w:pPr>
      <w:pBdr>
        <w:left w:val="single" w:sz="8" w:space="0" w:color="auto"/>
        <w:bottom w:val="single" w:sz="8" w:space="0" w:color="000000"/>
      </w:pBdr>
      <w:shd w:val="clear" w:color="000000" w:fill="FFFFFF"/>
      <w:spacing w:before="100" w:beforeAutospacing="1" w:after="100" w:afterAutospacing="1"/>
    </w:pPr>
    <w:rPr>
      <w:sz w:val="18"/>
      <w:szCs w:val="18"/>
    </w:rPr>
  </w:style>
  <w:style w:type="paragraph" w:customStyle="1" w:styleId="xl104">
    <w:name w:val="xl104"/>
    <w:basedOn w:val="a"/>
    <w:qFormat/>
    <w:pPr>
      <w:pBdr>
        <w:bottom w:val="single" w:sz="8" w:space="0" w:color="000000"/>
        <w:right w:val="single" w:sz="8" w:space="0" w:color="auto"/>
      </w:pBdr>
      <w:shd w:val="clear" w:color="000000" w:fill="FFFFFF"/>
      <w:spacing w:before="100" w:beforeAutospacing="1" w:after="100" w:afterAutospacing="1"/>
    </w:pPr>
    <w:rPr>
      <w:sz w:val="18"/>
      <w:szCs w:val="18"/>
    </w:rPr>
  </w:style>
  <w:style w:type="paragraph" w:customStyle="1" w:styleId="xl105">
    <w:name w:val="xl105"/>
    <w:basedOn w:val="a"/>
    <w:qFormat/>
    <w:pPr>
      <w:pBdr>
        <w:left w:val="single" w:sz="8" w:space="0" w:color="auto"/>
      </w:pBdr>
      <w:shd w:val="clear" w:color="000000" w:fill="FFFFFF"/>
      <w:spacing w:before="100" w:beforeAutospacing="1" w:after="100" w:afterAutospacing="1"/>
    </w:pPr>
    <w:rPr>
      <w:color w:val="000000"/>
      <w:sz w:val="18"/>
      <w:szCs w:val="18"/>
    </w:rPr>
  </w:style>
  <w:style w:type="paragraph" w:customStyle="1" w:styleId="xl106">
    <w:name w:val="xl106"/>
    <w:basedOn w:val="a"/>
    <w:pPr>
      <w:shd w:val="clear" w:color="000000" w:fill="FFFFFF"/>
      <w:spacing w:before="100" w:beforeAutospacing="1" w:after="100" w:afterAutospacing="1"/>
    </w:pPr>
    <w:rPr>
      <w:color w:val="000000"/>
      <w:sz w:val="18"/>
      <w:szCs w:val="18"/>
    </w:rPr>
  </w:style>
  <w:style w:type="paragraph" w:customStyle="1" w:styleId="xl107">
    <w:name w:val="xl107"/>
    <w:basedOn w:val="a"/>
    <w:pPr>
      <w:pBdr>
        <w:right w:val="single" w:sz="8" w:space="0" w:color="auto"/>
      </w:pBdr>
      <w:shd w:val="clear" w:color="000000" w:fill="FFFFFF"/>
      <w:spacing w:before="100" w:beforeAutospacing="1" w:after="100" w:afterAutospacing="1"/>
    </w:pPr>
    <w:rPr>
      <w:color w:val="000000"/>
      <w:sz w:val="18"/>
      <w:szCs w:val="18"/>
    </w:rPr>
  </w:style>
  <w:style w:type="paragraph" w:customStyle="1" w:styleId="xl108">
    <w:name w:val="xl108"/>
    <w:basedOn w:val="a"/>
    <w:pPr>
      <w:pBdr>
        <w:left w:val="single" w:sz="8" w:space="0" w:color="auto"/>
        <w:bottom w:val="single" w:sz="8" w:space="0" w:color="auto"/>
      </w:pBdr>
      <w:shd w:val="clear" w:color="000000" w:fill="FFFFFF"/>
      <w:spacing w:before="100" w:beforeAutospacing="1" w:after="100" w:afterAutospacing="1"/>
      <w:jc w:val="center"/>
    </w:pPr>
    <w:rPr>
      <w:color w:val="000000"/>
      <w:sz w:val="18"/>
      <w:szCs w:val="18"/>
    </w:rPr>
  </w:style>
  <w:style w:type="paragraph" w:customStyle="1" w:styleId="xl109">
    <w:name w:val="xl109"/>
    <w:basedOn w:val="a"/>
    <w:pPr>
      <w:pBdr>
        <w:bottom w:val="single" w:sz="8" w:space="0" w:color="auto"/>
      </w:pBdr>
      <w:shd w:val="clear" w:color="000000" w:fill="FFFFFF"/>
      <w:spacing w:before="100" w:beforeAutospacing="1" w:after="100" w:afterAutospacing="1"/>
      <w:jc w:val="center"/>
    </w:pPr>
    <w:rPr>
      <w:color w:val="000000"/>
      <w:sz w:val="18"/>
      <w:szCs w:val="18"/>
    </w:rPr>
  </w:style>
  <w:style w:type="paragraph" w:customStyle="1" w:styleId="xl110">
    <w:name w:val="xl110"/>
    <w:basedOn w:val="a"/>
    <w:pPr>
      <w:pBdr>
        <w:bottom w:val="single" w:sz="8" w:space="0" w:color="auto"/>
        <w:right w:val="single" w:sz="8" w:space="0" w:color="auto"/>
      </w:pBdr>
      <w:shd w:val="clear" w:color="000000" w:fill="FFFFFF"/>
      <w:spacing w:before="100" w:beforeAutospacing="1" w:after="100" w:afterAutospacing="1"/>
      <w:jc w:val="center"/>
    </w:pPr>
    <w:rPr>
      <w:color w:val="000000"/>
      <w:sz w:val="18"/>
      <w:szCs w:val="18"/>
    </w:rPr>
  </w:style>
  <w:style w:type="paragraph" w:customStyle="1" w:styleId="xl111">
    <w:name w:val="xl111"/>
    <w:basedOn w:val="a"/>
    <w:pPr>
      <w:pBdr>
        <w:top w:val="single" w:sz="8" w:space="0" w:color="auto"/>
        <w:left w:val="single" w:sz="8" w:space="0" w:color="auto"/>
        <w:right w:val="single" w:sz="8" w:space="0" w:color="auto"/>
      </w:pBdr>
      <w:shd w:val="clear" w:color="000000" w:fill="FFFFFF"/>
      <w:spacing w:before="100" w:beforeAutospacing="1" w:after="100" w:afterAutospacing="1"/>
      <w:jc w:val="center"/>
    </w:pPr>
    <w:rPr>
      <w:color w:val="000000"/>
      <w:sz w:val="18"/>
      <w:szCs w:val="18"/>
    </w:rPr>
  </w:style>
  <w:style w:type="paragraph" w:customStyle="1" w:styleId="xl112">
    <w:name w:val="xl112"/>
    <w:basedOn w:val="a"/>
    <w:pPr>
      <w:pBdr>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sz w:val="18"/>
      <w:szCs w:val="18"/>
    </w:rPr>
  </w:style>
  <w:style w:type="paragraph" w:customStyle="1" w:styleId="xl113">
    <w:name w:val="xl113"/>
    <w:basedOn w:val="a"/>
    <w:pPr>
      <w:pBdr>
        <w:right w:val="single" w:sz="8" w:space="0" w:color="auto"/>
      </w:pBdr>
      <w:shd w:val="clear" w:color="000000" w:fill="FFFF00"/>
      <w:spacing w:before="100" w:beforeAutospacing="1" w:after="100" w:afterAutospacing="1"/>
      <w:jc w:val="center"/>
    </w:pPr>
    <w:rPr>
      <w:b/>
      <w:bCs/>
      <w:color w:val="000000"/>
      <w:sz w:val="18"/>
      <w:szCs w:val="18"/>
    </w:rPr>
  </w:style>
  <w:style w:type="paragraph" w:customStyle="1" w:styleId="xl114">
    <w:name w:val="xl114"/>
    <w:basedOn w:val="a"/>
    <w:pPr>
      <w:pBdr>
        <w:bottom w:val="single" w:sz="8" w:space="0" w:color="auto"/>
        <w:right w:val="single" w:sz="8" w:space="0" w:color="auto"/>
      </w:pBdr>
      <w:shd w:val="clear" w:color="000000" w:fill="FFFF00"/>
      <w:spacing w:before="100" w:beforeAutospacing="1" w:after="100" w:afterAutospacing="1"/>
      <w:jc w:val="center"/>
    </w:pPr>
    <w:rPr>
      <w:b/>
      <w:bCs/>
      <w:color w:val="000000"/>
      <w:sz w:val="18"/>
      <w:szCs w:val="18"/>
    </w:rPr>
  </w:style>
  <w:style w:type="paragraph" w:customStyle="1" w:styleId="xl115">
    <w:name w:val="xl115"/>
    <w:basedOn w:val="a"/>
    <w:pPr>
      <w:pBdr>
        <w:bottom w:val="single" w:sz="8" w:space="0" w:color="auto"/>
        <w:right w:val="single" w:sz="8" w:space="0" w:color="auto"/>
      </w:pBdr>
      <w:shd w:val="clear" w:color="000000" w:fill="FFFF00"/>
      <w:spacing w:before="100" w:beforeAutospacing="1" w:after="100" w:afterAutospacing="1"/>
      <w:jc w:val="center"/>
    </w:pPr>
    <w:rPr>
      <w:color w:val="000000"/>
      <w:sz w:val="18"/>
      <w:szCs w:val="18"/>
    </w:rPr>
  </w:style>
  <w:style w:type="paragraph" w:customStyle="1" w:styleId="xl116">
    <w:name w:val="xl116"/>
    <w:basedOn w:val="a"/>
    <w:pPr>
      <w:pBdr>
        <w:top w:val="single" w:sz="8" w:space="0" w:color="auto"/>
        <w:left w:val="single" w:sz="8" w:space="0" w:color="auto"/>
        <w:right w:val="single" w:sz="8" w:space="0" w:color="auto"/>
      </w:pBdr>
      <w:shd w:val="clear" w:color="000000" w:fill="FFFF00"/>
      <w:spacing w:before="100" w:beforeAutospacing="1" w:after="100" w:afterAutospacing="1"/>
      <w:jc w:val="center"/>
    </w:pPr>
    <w:rPr>
      <w:color w:val="000000"/>
      <w:sz w:val="18"/>
      <w:szCs w:val="18"/>
    </w:rPr>
  </w:style>
  <w:style w:type="paragraph" w:customStyle="1" w:styleId="xl117">
    <w:name w:val="xl117"/>
    <w:basedOn w:val="a"/>
    <w:pPr>
      <w:pBdr>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sz w:val="18"/>
      <w:szCs w:val="18"/>
    </w:rPr>
  </w:style>
  <w:style w:type="paragraph" w:customStyle="1" w:styleId="xl118">
    <w:name w:val="xl118"/>
    <w:basedOn w:val="a"/>
    <w:pPr>
      <w:pBdr>
        <w:top w:val="single" w:sz="8" w:space="0" w:color="auto"/>
        <w:left w:val="single" w:sz="8" w:space="0" w:color="auto"/>
        <w:right w:val="single" w:sz="8" w:space="0" w:color="auto"/>
      </w:pBdr>
      <w:shd w:val="clear" w:color="000000" w:fill="F2F2F2"/>
      <w:spacing w:before="100" w:beforeAutospacing="1" w:after="100" w:afterAutospacing="1"/>
      <w:jc w:val="center"/>
    </w:pPr>
    <w:rPr>
      <w:b/>
      <w:bCs/>
      <w:color w:val="000000"/>
      <w:sz w:val="18"/>
      <w:szCs w:val="18"/>
    </w:rPr>
  </w:style>
  <w:style w:type="paragraph" w:customStyle="1" w:styleId="xl119">
    <w:name w:val="xl119"/>
    <w:basedOn w:val="a"/>
    <w:pPr>
      <w:pBdr>
        <w:left w:val="single" w:sz="8" w:space="0" w:color="auto"/>
        <w:bottom w:val="single" w:sz="8" w:space="0" w:color="auto"/>
        <w:right w:val="single" w:sz="8" w:space="0" w:color="auto"/>
      </w:pBdr>
      <w:shd w:val="clear" w:color="000000" w:fill="F2F2F2"/>
      <w:spacing w:before="100" w:beforeAutospacing="1" w:after="100" w:afterAutospacing="1"/>
      <w:jc w:val="center"/>
    </w:pPr>
    <w:rPr>
      <w:b/>
      <w:bCs/>
      <w:color w:val="000000"/>
      <w:sz w:val="18"/>
      <w:szCs w:val="18"/>
    </w:rPr>
  </w:style>
  <w:style w:type="paragraph" w:customStyle="1" w:styleId="xl120">
    <w:name w:val="xl120"/>
    <w:basedOn w:val="a"/>
    <w:pPr>
      <w:pBdr>
        <w:bottom w:val="single" w:sz="8" w:space="0" w:color="auto"/>
        <w:right w:val="single" w:sz="8" w:space="0" w:color="auto"/>
      </w:pBdr>
      <w:shd w:val="clear" w:color="000000" w:fill="FFFFFF"/>
      <w:spacing w:before="100" w:beforeAutospacing="1" w:after="100" w:afterAutospacing="1"/>
      <w:jc w:val="center"/>
    </w:pPr>
    <w:rPr>
      <w:color w:val="000000"/>
      <w:sz w:val="18"/>
      <w:szCs w:val="18"/>
    </w:rPr>
  </w:style>
  <w:style w:type="paragraph" w:customStyle="1" w:styleId="xl121">
    <w:name w:val="xl121"/>
    <w:basedOn w:val="a"/>
    <w:pPr>
      <w:pBdr>
        <w:top w:val="single" w:sz="8" w:space="0" w:color="auto"/>
        <w:left w:val="single" w:sz="8" w:space="0" w:color="auto"/>
        <w:right w:val="single" w:sz="8" w:space="0" w:color="auto"/>
      </w:pBdr>
      <w:shd w:val="clear" w:color="000000" w:fill="FFFFFF"/>
      <w:spacing w:before="100" w:beforeAutospacing="1" w:after="100" w:afterAutospacing="1"/>
      <w:jc w:val="center"/>
    </w:pPr>
    <w:rPr>
      <w:color w:val="000000"/>
      <w:sz w:val="18"/>
      <w:szCs w:val="18"/>
    </w:rPr>
  </w:style>
  <w:style w:type="paragraph" w:customStyle="1" w:styleId="xl122">
    <w:name w:val="xl122"/>
    <w:basedOn w:val="a"/>
    <w:pPr>
      <w:pBdr>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sz w:val="18"/>
      <w:szCs w:val="18"/>
    </w:rPr>
  </w:style>
  <w:style w:type="paragraph" w:styleId="afd">
    <w:name w:val="footnote text"/>
    <w:basedOn w:val="a"/>
    <w:link w:val="afe"/>
    <w:qFormat/>
    <w:pPr>
      <w:adjustRightInd w:val="0"/>
      <w:snapToGrid w:val="0"/>
      <w:spacing w:after="200"/>
    </w:pPr>
    <w:rPr>
      <w:rFonts w:ascii="Tahoma" w:hAnsi="Tahoma" w:cs="Times New Roman"/>
      <w:sz w:val="18"/>
      <w:szCs w:val="18"/>
    </w:rPr>
  </w:style>
  <w:style w:type="character" w:customStyle="1" w:styleId="afe">
    <w:name w:val="脚注文本 字符"/>
    <w:basedOn w:val="a0"/>
    <w:link w:val="afd"/>
    <w:rPr>
      <w:rFonts w:ascii="Tahoma" w:eastAsia="宋体" w:hAnsi="Tahoma" w:cs="Times New Roman"/>
      <w:sz w:val="18"/>
      <w:szCs w:val="18"/>
    </w:rPr>
  </w:style>
  <w:style w:type="paragraph" w:styleId="aff">
    <w:name w:val="Normal (Web)"/>
    <w:basedOn w:val="a"/>
    <w:uiPriority w:val="99"/>
    <w:qFormat/>
    <w:pPr>
      <w:spacing w:before="100" w:beforeAutospacing="1" w:after="100" w:afterAutospacing="1"/>
    </w:pPr>
  </w:style>
  <w:style w:type="character" w:styleId="aff0">
    <w:name w:val="Subtle Emphasis"/>
    <w:basedOn w:val="a0"/>
    <w:uiPriority w:val="19"/>
    <w:qFormat/>
    <w:rPr>
      <w:i/>
      <w:iCs/>
      <w:color w:val="404040"/>
    </w:rPr>
  </w:style>
  <w:style w:type="paragraph" w:customStyle="1" w:styleId="aff1">
    <w:name w:val="报告正文"/>
    <w:basedOn w:val="a"/>
    <w:qFormat/>
    <w:pPr>
      <w:adjustRightInd w:val="0"/>
      <w:snapToGrid w:val="0"/>
      <w:spacing w:after="200" w:line="360" w:lineRule="auto"/>
      <w:ind w:firstLineChars="200" w:firstLine="200"/>
      <w:textAlignment w:val="baseline"/>
    </w:pPr>
    <w:rPr>
      <w:rFonts w:ascii="Calibri" w:hAnsi="Calibri" w:cs="Times New Roman"/>
      <w:kern w:val="24"/>
      <w:sz w:val="28"/>
      <w:szCs w:val="22"/>
    </w:rPr>
  </w:style>
  <w:style w:type="table" w:customStyle="1" w:styleId="14">
    <w:name w:val="网格型1"/>
    <w:next w:val="af4"/>
    <w:uiPriority w:val="59"/>
    <w:qFormat/>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character" w:customStyle="1" w:styleId="22">
    <w:name w:val="未处理的提及2"/>
    <w:basedOn w:val="a0"/>
    <w:uiPriority w:val="99"/>
    <w:semiHidden/>
    <w:unhideWhenUsed/>
    <w:rsid w:val="002543E1"/>
    <w:rPr>
      <w:color w:val="605E5C"/>
      <w:shd w:val="clear" w:color="auto" w:fill="E1DFDD"/>
    </w:rPr>
  </w:style>
  <w:style w:type="paragraph" w:styleId="aff2">
    <w:name w:val="Document Map"/>
    <w:basedOn w:val="a"/>
    <w:link w:val="aff3"/>
    <w:uiPriority w:val="99"/>
    <w:semiHidden/>
    <w:unhideWhenUsed/>
    <w:rsid w:val="002E602A"/>
  </w:style>
  <w:style w:type="character" w:customStyle="1" w:styleId="aff3">
    <w:name w:val="文档结构图 字符"/>
    <w:basedOn w:val="a0"/>
    <w:link w:val="aff2"/>
    <w:uiPriority w:val="99"/>
    <w:semiHidden/>
    <w:rsid w:val="002E602A"/>
    <w:rPr>
      <w:rFonts w:ascii="宋体" w:hAnsi="宋体"/>
      <w:sz w:val="24"/>
      <w:szCs w:val="24"/>
    </w:rPr>
  </w:style>
  <w:style w:type="character" w:customStyle="1" w:styleId="31">
    <w:name w:val="未处理的提及3"/>
    <w:basedOn w:val="a0"/>
    <w:uiPriority w:val="99"/>
    <w:unhideWhenUsed/>
    <w:rsid w:val="005F6F50"/>
    <w:rPr>
      <w:color w:val="605E5C"/>
      <w:shd w:val="clear" w:color="auto" w:fill="E1DFDD"/>
    </w:rPr>
  </w:style>
  <w:style w:type="paragraph" w:customStyle="1" w:styleId="2TimesNewRoman">
    <w:name w:val="正文首行缩进 2 + Times New Roman"/>
    <w:basedOn w:val="a"/>
    <w:link w:val="2TimesNewRomanChar"/>
    <w:autoRedefine/>
    <w:qFormat/>
    <w:rsid w:val="0014587F"/>
    <w:pPr>
      <w:widowControl w:val="0"/>
      <w:tabs>
        <w:tab w:val="left" w:pos="0"/>
        <w:tab w:val="left" w:pos="3150"/>
      </w:tabs>
      <w:autoSpaceDE w:val="0"/>
      <w:autoSpaceDN w:val="0"/>
      <w:spacing w:beforeLines="50" w:before="50" w:line="360" w:lineRule="auto"/>
      <w:ind w:firstLineChars="200" w:firstLine="200"/>
    </w:pPr>
    <w:rPr>
      <w:rFonts w:ascii="Times New Roman" w:hAnsi="Times New Roman" w:cs="Times New Roman"/>
    </w:rPr>
  </w:style>
  <w:style w:type="character" w:customStyle="1" w:styleId="2TimesNewRomanChar">
    <w:name w:val="正文首行缩进 2 + Times New Roman Char"/>
    <w:link w:val="2TimesNewRoman"/>
    <w:rsid w:val="0014587F"/>
    <w:rPr>
      <w:rFonts w:ascii="Times New Roman" w:hAnsi="Times New Roman" w:cs="Times New Roman"/>
      <w:sz w:val="24"/>
      <w:szCs w:val="24"/>
    </w:rPr>
  </w:style>
  <w:style w:type="paragraph" w:styleId="aff4">
    <w:name w:val="endnote text"/>
    <w:basedOn w:val="a"/>
    <w:link w:val="aff5"/>
    <w:uiPriority w:val="99"/>
    <w:semiHidden/>
    <w:unhideWhenUsed/>
    <w:rsid w:val="001B30F3"/>
    <w:pPr>
      <w:snapToGrid w:val="0"/>
    </w:pPr>
  </w:style>
  <w:style w:type="character" w:customStyle="1" w:styleId="aff5">
    <w:name w:val="尾注文本 字符"/>
    <w:basedOn w:val="a0"/>
    <w:link w:val="aff4"/>
    <w:uiPriority w:val="99"/>
    <w:semiHidden/>
    <w:rsid w:val="001B30F3"/>
    <w:rPr>
      <w:rFonts w:ascii="宋体" w:hAnsi="宋体"/>
      <w:sz w:val="24"/>
      <w:szCs w:val="24"/>
    </w:rPr>
  </w:style>
  <w:style w:type="character" w:styleId="aff6">
    <w:name w:val="endnote reference"/>
    <w:basedOn w:val="a0"/>
    <w:uiPriority w:val="99"/>
    <w:semiHidden/>
    <w:unhideWhenUsed/>
    <w:rsid w:val="001B30F3"/>
    <w:rPr>
      <w:vertAlign w:val="superscript"/>
    </w:rPr>
  </w:style>
  <w:style w:type="paragraph" w:customStyle="1" w:styleId="15">
    <w:name w:val="修订1"/>
    <w:uiPriority w:val="99"/>
    <w:qFormat/>
    <w:rsid w:val="00164ED0"/>
    <w:rPr>
      <w:rFonts w:ascii="Tahoma" w:hAnsi="Tahoma" w:cs="Times New Roman"/>
      <w:sz w:val="22"/>
      <w:szCs w:val="22"/>
    </w:rPr>
  </w:style>
  <w:style w:type="character" w:customStyle="1" w:styleId="16">
    <w:name w:val="不明显强调1"/>
    <w:basedOn w:val="a0"/>
    <w:uiPriority w:val="19"/>
    <w:qFormat/>
    <w:rsid w:val="00164ED0"/>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17918">
      <w:bodyDiv w:val="1"/>
      <w:marLeft w:val="0"/>
      <w:marRight w:val="0"/>
      <w:marTop w:val="0"/>
      <w:marBottom w:val="0"/>
      <w:divBdr>
        <w:top w:val="none" w:sz="0" w:space="0" w:color="auto"/>
        <w:left w:val="none" w:sz="0" w:space="0" w:color="auto"/>
        <w:bottom w:val="none" w:sz="0" w:space="0" w:color="auto"/>
        <w:right w:val="none" w:sz="0" w:space="0" w:color="auto"/>
      </w:divBdr>
    </w:div>
    <w:div w:id="77792555">
      <w:bodyDiv w:val="1"/>
      <w:marLeft w:val="0"/>
      <w:marRight w:val="0"/>
      <w:marTop w:val="0"/>
      <w:marBottom w:val="0"/>
      <w:divBdr>
        <w:top w:val="none" w:sz="0" w:space="0" w:color="auto"/>
        <w:left w:val="none" w:sz="0" w:space="0" w:color="auto"/>
        <w:bottom w:val="none" w:sz="0" w:space="0" w:color="auto"/>
        <w:right w:val="none" w:sz="0" w:space="0" w:color="auto"/>
      </w:divBdr>
    </w:div>
    <w:div w:id="364526599">
      <w:bodyDiv w:val="1"/>
      <w:marLeft w:val="0"/>
      <w:marRight w:val="0"/>
      <w:marTop w:val="0"/>
      <w:marBottom w:val="0"/>
      <w:divBdr>
        <w:top w:val="none" w:sz="0" w:space="0" w:color="auto"/>
        <w:left w:val="none" w:sz="0" w:space="0" w:color="auto"/>
        <w:bottom w:val="none" w:sz="0" w:space="0" w:color="auto"/>
        <w:right w:val="none" w:sz="0" w:space="0" w:color="auto"/>
      </w:divBdr>
    </w:div>
    <w:div w:id="429550776">
      <w:bodyDiv w:val="1"/>
      <w:marLeft w:val="0"/>
      <w:marRight w:val="0"/>
      <w:marTop w:val="0"/>
      <w:marBottom w:val="0"/>
      <w:divBdr>
        <w:top w:val="none" w:sz="0" w:space="0" w:color="auto"/>
        <w:left w:val="none" w:sz="0" w:space="0" w:color="auto"/>
        <w:bottom w:val="none" w:sz="0" w:space="0" w:color="auto"/>
        <w:right w:val="none" w:sz="0" w:space="0" w:color="auto"/>
      </w:divBdr>
    </w:div>
    <w:div w:id="459767779">
      <w:bodyDiv w:val="1"/>
      <w:marLeft w:val="0"/>
      <w:marRight w:val="0"/>
      <w:marTop w:val="0"/>
      <w:marBottom w:val="0"/>
      <w:divBdr>
        <w:top w:val="none" w:sz="0" w:space="0" w:color="auto"/>
        <w:left w:val="none" w:sz="0" w:space="0" w:color="auto"/>
        <w:bottom w:val="none" w:sz="0" w:space="0" w:color="auto"/>
        <w:right w:val="none" w:sz="0" w:space="0" w:color="auto"/>
      </w:divBdr>
    </w:div>
    <w:div w:id="480854246">
      <w:bodyDiv w:val="1"/>
      <w:marLeft w:val="0"/>
      <w:marRight w:val="0"/>
      <w:marTop w:val="0"/>
      <w:marBottom w:val="0"/>
      <w:divBdr>
        <w:top w:val="none" w:sz="0" w:space="0" w:color="auto"/>
        <w:left w:val="none" w:sz="0" w:space="0" w:color="auto"/>
        <w:bottom w:val="none" w:sz="0" w:space="0" w:color="auto"/>
        <w:right w:val="none" w:sz="0" w:space="0" w:color="auto"/>
      </w:divBdr>
    </w:div>
    <w:div w:id="559093571">
      <w:bodyDiv w:val="1"/>
      <w:marLeft w:val="0"/>
      <w:marRight w:val="0"/>
      <w:marTop w:val="0"/>
      <w:marBottom w:val="0"/>
      <w:divBdr>
        <w:top w:val="none" w:sz="0" w:space="0" w:color="auto"/>
        <w:left w:val="none" w:sz="0" w:space="0" w:color="auto"/>
        <w:bottom w:val="none" w:sz="0" w:space="0" w:color="auto"/>
        <w:right w:val="none" w:sz="0" w:space="0" w:color="auto"/>
      </w:divBdr>
    </w:div>
    <w:div w:id="576481381">
      <w:bodyDiv w:val="1"/>
      <w:marLeft w:val="0"/>
      <w:marRight w:val="0"/>
      <w:marTop w:val="0"/>
      <w:marBottom w:val="0"/>
      <w:divBdr>
        <w:top w:val="none" w:sz="0" w:space="0" w:color="auto"/>
        <w:left w:val="none" w:sz="0" w:space="0" w:color="auto"/>
        <w:bottom w:val="none" w:sz="0" w:space="0" w:color="auto"/>
        <w:right w:val="none" w:sz="0" w:space="0" w:color="auto"/>
      </w:divBdr>
    </w:div>
    <w:div w:id="618873679">
      <w:bodyDiv w:val="1"/>
      <w:marLeft w:val="0"/>
      <w:marRight w:val="0"/>
      <w:marTop w:val="0"/>
      <w:marBottom w:val="0"/>
      <w:divBdr>
        <w:top w:val="none" w:sz="0" w:space="0" w:color="auto"/>
        <w:left w:val="none" w:sz="0" w:space="0" w:color="auto"/>
        <w:bottom w:val="none" w:sz="0" w:space="0" w:color="auto"/>
        <w:right w:val="none" w:sz="0" w:space="0" w:color="auto"/>
      </w:divBdr>
    </w:div>
    <w:div w:id="624969207">
      <w:bodyDiv w:val="1"/>
      <w:marLeft w:val="0"/>
      <w:marRight w:val="0"/>
      <w:marTop w:val="0"/>
      <w:marBottom w:val="0"/>
      <w:divBdr>
        <w:top w:val="none" w:sz="0" w:space="0" w:color="auto"/>
        <w:left w:val="none" w:sz="0" w:space="0" w:color="auto"/>
        <w:bottom w:val="none" w:sz="0" w:space="0" w:color="auto"/>
        <w:right w:val="none" w:sz="0" w:space="0" w:color="auto"/>
      </w:divBdr>
    </w:div>
    <w:div w:id="626740435">
      <w:bodyDiv w:val="1"/>
      <w:marLeft w:val="0"/>
      <w:marRight w:val="0"/>
      <w:marTop w:val="0"/>
      <w:marBottom w:val="0"/>
      <w:divBdr>
        <w:top w:val="none" w:sz="0" w:space="0" w:color="auto"/>
        <w:left w:val="none" w:sz="0" w:space="0" w:color="auto"/>
        <w:bottom w:val="none" w:sz="0" w:space="0" w:color="auto"/>
        <w:right w:val="none" w:sz="0" w:space="0" w:color="auto"/>
      </w:divBdr>
    </w:div>
    <w:div w:id="642348075">
      <w:bodyDiv w:val="1"/>
      <w:marLeft w:val="0"/>
      <w:marRight w:val="0"/>
      <w:marTop w:val="0"/>
      <w:marBottom w:val="0"/>
      <w:divBdr>
        <w:top w:val="none" w:sz="0" w:space="0" w:color="auto"/>
        <w:left w:val="none" w:sz="0" w:space="0" w:color="auto"/>
        <w:bottom w:val="none" w:sz="0" w:space="0" w:color="auto"/>
        <w:right w:val="none" w:sz="0" w:space="0" w:color="auto"/>
      </w:divBdr>
    </w:div>
    <w:div w:id="652762252">
      <w:bodyDiv w:val="1"/>
      <w:marLeft w:val="0"/>
      <w:marRight w:val="0"/>
      <w:marTop w:val="0"/>
      <w:marBottom w:val="0"/>
      <w:divBdr>
        <w:top w:val="none" w:sz="0" w:space="0" w:color="auto"/>
        <w:left w:val="none" w:sz="0" w:space="0" w:color="auto"/>
        <w:bottom w:val="none" w:sz="0" w:space="0" w:color="auto"/>
        <w:right w:val="none" w:sz="0" w:space="0" w:color="auto"/>
      </w:divBdr>
    </w:div>
    <w:div w:id="735667759">
      <w:bodyDiv w:val="1"/>
      <w:marLeft w:val="0"/>
      <w:marRight w:val="0"/>
      <w:marTop w:val="0"/>
      <w:marBottom w:val="0"/>
      <w:divBdr>
        <w:top w:val="none" w:sz="0" w:space="0" w:color="auto"/>
        <w:left w:val="none" w:sz="0" w:space="0" w:color="auto"/>
        <w:bottom w:val="none" w:sz="0" w:space="0" w:color="auto"/>
        <w:right w:val="none" w:sz="0" w:space="0" w:color="auto"/>
      </w:divBdr>
    </w:div>
    <w:div w:id="766343632">
      <w:bodyDiv w:val="1"/>
      <w:marLeft w:val="0"/>
      <w:marRight w:val="0"/>
      <w:marTop w:val="0"/>
      <w:marBottom w:val="0"/>
      <w:divBdr>
        <w:top w:val="none" w:sz="0" w:space="0" w:color="auto"/>
        <w:left w:val="none" w:sz="0" w:space="0" w:color="auto"/>
        <w:bottom w:val="none" w:sz="0" w:space="0" w:color="auto"/>
        <w:right w:val="none" w:sz="0" w:space="0" w:color="auto"/>
      </w:divBdr>
    </w:div>
    <w:div w:id="800268174">
      <w:bodyDiv w:val="1"/>
      <w:marLeft w:val="0"/>
      <w:marRight w:val="0"/>
      <w:marTop w:val="0"/>
      <w:marBottom w:val="0"/>
      <w:divBdr>
        <w:top w:val="none" w:sz="0" w:space="0" w:color="auto"/>
        <w:left w:val="none" w:sz="0" w:space="0" w:color="auto"/>
        <w:bottom w:val="none" w:sz="0" w:space="0" w:color="auto"/>
        <w:right w:val="none" w:sz="0" w:space="0" w:color="auto"/>
      </w:divBdr>
    </w:div>
    <w:div w:id="935019535">
      <w:bodyDiv w:val="1"/>
      <w:marLeft w:val="0"/>
      <w:marRight w:val="0"/>
      <w:marTop w:val="0"/>
      <w:marBottom w:val="0"/>
      <w:divBdr>
        <w:top w:val="none" w:sz="0" w:space="0" w:color="auto"/>
        <w:left w:val="none" w:sz="0" w:space="0" w:color="auto"/>
        <w:bottom w:val="none" w:sz="0" w:space="0" w:color="auto"/>
        <w:right w:val="none" w:sz="0" w:space="0" w:color="auto"/>
      </w:divBdr>
    </w:div>
    <w:div w:id="1102266197">
      <w:bodyDiv w:val="1"/>
      <w:marLeft w:val="0"/>
      <w:marRight w:val="0"/>
      <w:marTop w:val="0"/>
      <w:marBottom w:val="0"/>
      <w:divBdr>
        <w:top w:val="none" w:sz="0" w:space="0" w:color="auto"/>
        <w:left w:val="none" w:sz="0" w:space="0" w:color="auto"/>
        <w:bottom w:val="none" w:sz="0" w:space="0" w:color="auto"/>
        <w:right w:val="none" w:sz="0" w:space="0" w:color="auto"/>
      </w:divBdr>
    </w:div>
    <w:div w:id="1188521551">
      <w:bodyDiv w:val="1"/>
      <w:marLeft w:val="0"/>
      <w:marRight w:val="0"/>
      <w:marTop w:val="0"/>
      <w:marBottom w:val="0"/>
      <w:divBdr>
        <w:top w:val="none" w:sz="0" w:space="0" w:color="auto"/>
        <w:left w:val="none" w:sz="0" w:space="0" w:color="auto"/>
        <w:bottom w:val="none" w:sz="0" w:space="0" w:color="auto"/>
        <w:right w:val="none" w:sz="0" w:space="0" w:color="auto"/>
      </w:divBdr>
    </w:div>
    <w:div w:id="1246693208">
      <w:bodyDiv w:val="1"/>
      <w:marLeft w:val="0"/>
      <w:marRight w:val="0"/>
      <w:marTop w:val="0"/>
      <w:marBottom w:val="0"/>
      <w:divBdr>
        <w:top w:val="none" w:sz="0" w:space="0" w:color="auto"/>
        <w:left w:val="none" w:sz="0" w:space="0" w:color="auto"/>
        <w:bottom w:val="none" w:sz="0" w:space="0" w:color="auto"/>
        <w:right w:val="none" w:sz="0" w:space="0" w:color="auto"/>
      </w:divBdr>
    </w:div>
    <w:div w:id="1250044932">
      <w:bodyDiv w:val="1"/>
      <w:marLeft w:val="0"/>
      <w:marRight w:val="0"/>
      <w:marTop w:val="0"/>
      <w:marBottom w:val="0"/>
      <w:divBdr>
        <w:top w:val="none" w:sz="0" w:space="0" w:color="auto"/>
        <w:left w:val="none" w:sz="0" w:space="0" w:color="auto"/>
        <w:bottom w:val="none" w:sz="0" w:space="0" w:color="auto"/>
        <w:right w:val="none" w:sz="0" w:space="0" w:color="auto"/>
      </w:divBdr>
    </w:div>
    <w:div w:id="1317303906">
      <w:bodyDiv w:val="1"/>
      <w:marLeft w:val="0"/>
      <w:marRight w:val="0"/>
      <w:marTop w:val="0"/>
      <w:marBottom w:val="0"/>
      <w:divBdr>
        <w:top w:val="none" w:sz="0" w:space="0" w:color="auto"/>
        <w:left w:val="none" w:sz="0" w:space="0" w:color="auto"/>
        <w:bottom w:val="none" w:sz="0" w:space="0" w:color="auto"/>
        <w:right w:val="none" w:sz="0" w:space="0" w:color="auto"/>
      </w:divBdr>
    </w:div>
    <w:div w:id="1334843784">
      <w:bodyDiv w:val="1"/>
      <w:marLeft w:val="0"/>
      <w:marRight w:val="0"/>
      <w:marTop w:val="0"/>
      <w:marBottom w:val="0"/>
      <w:divBdr>
        <w:top w:val="none" w:sz="0" w:space="0" w:color="auto"/>
        <w:left w:val="none" w:sz="0" w:space="0" w:color="auto"/>
        <w:bottom w:val="none" w:sz="0" w:space="0" w:color="auto"/>
        <w:right w:val="none" w:sz="0" w:space="0" w:color="auto"/>
      </w:divBdr>
    </w:div>
    <w:div w:id="1337880509">
      <w:bodyDiv w:val="1"/>
      <w:marLeft w:val="0"/>
      <w:marRight w:val="0"/>
      <w:marTop w:val="0"/>
      <w:marBottom w:val="0"/>
      <w:divBdr>
        <w:top w:val="none" w:sz="0" w:space="0" w:color="auto"/>
        <w:left w:val="none" w:sz="0" w:space="0" w:color="auto"/>
        <w:bottom w:val="none" w:sz="0" w:space="0" w:color="auto"/>
        <w:right w:val="none" w:sz="0" w:space="0" w:color="auto"/>
      </w:divBdr>
    </w:div>
    <w:div w:id="1487209609">
      <w:bodyDiv w:val="1"/>
      <w:marLeft w:val="0"/>
      <w:marRight w:val="0"/>
      <w:marTop w:val="0"/>
      <w:marBottom w:val="0"/>
      <w:divBdr>
        <w:top w:val="none" w:sz="0" w:space="0" w:color="auto"/>
        <w:left w:val="none" w:sz="0" w:space="0" w:color="auto"/>
        <w:bottom w:val="none" w:sz="0" w:space="0" w:color="auto"/>
        <w:right w:val="none" w:sz="0" w:space="0" w:color="auto"/>
      </w:divBdr>
    </w:div>
    <w:div w:id="1694379413">
      <w:bodyDiv w:val="1"/>
      <w:marLeft w:val="0"/>
      <w:marRight w:val="0"/>
      <w:marTop w:val="0"/>
      <w:marBottom w:val="0"/>
      <w:divBdr>
        <w:top w:val="none" w:sz="0" w:space="0" w:color="auto"/>
        <w:left w:val="none" w:sz="0" w:space="0" w:color="auto"/>
        <w:bottom w:val="none" w:sz="0" w:space="0" w:color="auto"/>
        <w:right w:val="none" w:sz="0" w:space="0" w:color="auto"/>
      </w:divBdr>
    </w:div>
    <w:div w:id="1956789777">
      <w:bodyDiv w:val="1"/>
      <w:marLeft w:val="0"/>
      <w:marRight w:val="0"/>
      <w:marTop w:val="0"/>
      <w:marBottom w:val="0"/>
      <w:divBdr>
        <w:top w:val="none" w:sz="0" w:space="0" w:color="auto"/>
        <w:left w:val="none" w:sz="0" w:space="0" w:color="auto"/>
        <w:bottom w:val="none" w:sz="0" w:space="0" w:color="auto"/>
        <w:right w:val="none" w:sz="0" w:space="0" w:color="auto"/>
      </w:divBdr>
    </w:div>
    <w:div w:id="1994066117">
      <w:bodyDiv w:val="1"/>
      <w:marLeft w:val="0"/>
      <w:marRight w:val="0"/>
      <w:marTop w:val="0"/>
      <w:marBottom w:val="0"/>
      <w:divBdr>
        <w:top w:val="none" w:sz="0" w:space="0" w:color="auto"/>
        <w:left w:val="none" w:sz="0" w:space="0" w:color="auto"/>
        <w:bottom w:val="none" w:sz="0" w:space="0" w:color="auto"/>
        <w:right w:val="none" w:sz="0" w:space="0" w:color="auto"/>
      </w:divBdr>
    </w:div>
    <w:div w:id="2044474205">
      <w:bodyDiv w:val="1"/>
      <w:marLeft w:val="0"/>
      <w:marRight w:val="0"/>
      <w:marTop w:val="0"/>
      <w:marBottom w:val="0"/>
      <w:divBdr>
        <w:top w:val="none" w:sz="0" w:space="0" w:color="auto"/>
        <w:left w:val="none" w:sz="0" w:space="0" w:color="auto"/>
        <w:bottom w:val="none" w:sz="0" w:space="0" w:color="auto"/>
        <w:right w:val="none" w:sz="0" w:space="0" w:color="auto"/>
      </w:divBdr>
    </w:div>
    <w:div w:id="2049068538">
      <w:bodyDiv w:val="1"/>
      <w:marLeft w:val="0"/>
      <w:marRight w:val="0"/>
      <w:marTop w:val="0"/>
      <w:marBottom w:val="0"/>
      <w:divBdr>
        <w:top w:val="none" w:sz="0" w:space="0" w:color="auto"/>
        <w:left w:val="none" w:sz="0" w:space="0" w:color="auto"/>
        <w:bottom w:val="none" w:sz="0" w:space="0" w:color="auto"/>
        <w:right w:val="none" w:sz="0" w:space="0" w:color="auto"/>
      </w:divBdr>
    </w:div>
    <w:div w:id="2123761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2.xml"/><Relationship Id="rId39" Type="http://schemas.openxmlformats.org/officeDocument/2006/relationships/image" Target="media/image16.jpeg"/><Relationship Id="rId21" Type="http://schemas.openxmlformats.org/officeDocument/2006/relationships/image" Target="media/image2.png"/><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footer" Target="footer13.xml"/><Relationship Id="rId55"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1.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file:///C:\Volumes\project&#21367;1\&#39033;&#30446;\&#22857;&#21270;&#23425;&#28023;&#39033;&#30446;\&#31532;&#19977;&#38454;&#27573;&#39033;&#30446;\&#20462;&#25913;&#21518;&#30340;&#25253;&#21578;\&#23425;&#28023;&#21439;&#31227;&#27665;&#23433;&#32622;&#35745;&#21010;&#19982;&#23613;&#32844;&#35843;&#26597;&#25253;&#21578;-201908%20-&#20462;&#35746;(1).docx" TargetMode="External"/><Relationship Id="rId20" Type="http://schemas.openxmlformats.org/officeDocument/2006/relationships/footer" Target="footer9.xml"/><Relationship Id="rId29" Type="http://schemas.openxmlformats.org/officeDocument/2006/relationships/image" Target="media/image6.jpeg"/><Relationship Id="rId41" Type="http://schemas.openxmlformats.org/officeDocument/2006/relationships/image" Target="media/image18.pn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29.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image" Target="media/image8.jpeg"/><Relationship Id="rId44" Type="http://schemas.openxmlformats.org/officeDocument/2006/relationships/image" Target="media/image21.png"/><Relationship Id="rId52" Type="http://schemas.openxmlformats.org/officeDocument/2006/relationships/image" Target="media/image28.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C:/Users/&#20613;&#39062;/Desktop/&#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Sheet2!$F$65</c:f>
              <c:strCache>
                <c:ptCount val="1"/>
                <c:pt idx="0">
                  <c:v>人数</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3DD-4DC0-AB5B-60E05669BA1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3DD-4DC0-AB5B-60E05669BA1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3DD-4DC0-AB5B-60E05669BA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zh-CN"/>
                </a:p>
              </c:txPr>
              <c:dLblPos val="outEnd"/>
              <c:showLegendKey val="0"/>
              <c:showVal val="0"/>
              <c:showCatName val="1"/>
              <c:showSerName val="0"/>
              <c:showPercent val="1"/>
              <c:showBubbleSize val="0"/>
              <c:extLst>
                <c:ext xmlns:c16="http://schemas.microsoft.com/office/drawing/2014/chart" uri="{C3380CC4-5D6E-409C-BE32-E72D297353CC}">
                  <c16:uniqueId val="{00000001-B3DD-4DC0-AB5B-60E05669BA1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zh-CN"/>
                </a:p>
              </c:txPr>
              <c:dLblPos val="outEnd"/>
              <c:showLegendKey val="0"/>
              <c:showVal val="0"/>
              <c:showCatName val="1"/>
              <c:showSerName val="0"/>
              <c:showPercent val="1"/>
              <c:showBubbleSize val="0"/>
              <c:extLst>
                <c:ext xmlns:c16="http://schemas.microsoft.com/office/drawing/2014/chart" uri="{C3380CC4-5D6E-409C-BE32-E72D297353CC}">
                  <c16:uniqueId val="{00000003-B3DD-4DC0-AB5B-60E05669BA1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zh-CN"/>
                </a:p>
              </c:txPr>
              <c:dLblPos val="outEnd"/>
              <c:showLegendKey val="0"/>
              <c:showVal val="0"/>
              <c:showCatName val="1"/>
              <c:showSerName val="0"/>
              <c:showPercent val="1"/>
              <c:showBubbleSize val="0"/>
              <c:extLst>
                <c:ext xmlns:c16="http://schemas.microsoft.com/office/drawing/2014/chart" uri="{C3380CC4-5D6E-409C-BE32-E72D297353CC}">
                  <c16:uniqueId val="{00000005-B3DD-4DC0-AB5B-60E05669BA1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Sheet2!$E$66:$E$68</c:f>
              <c:strCache>
                <c:ptCount val="3"/>
                <c:pt idx="0">
                  <c:v>16岁以下</c:v>
                </c:pt>
                <c:pt idx="1">
                  <c:v>16-60岁</c:v>
                </c:pt>
                <c:pt idx="2">
                  <c:v>60以上</c:v>
                </c:pt>
              </c:strCache>
            </c:strRef>
          </c:cat>
          <c:val>
            <c:numRef>
              <c:f>Sheet2!$F$66:$F$68</c:f>
              <c:numCache>
                <c:formatCode>General</c:formatCode>
                <c:ptCount val="3"/>
                <c:pt idx="0">
                  <c:v>91</c:v>
                </c:pt>
                <c:pt idx="1">
                  <c:v>330</c:v>
                </c:pt>
                <c:pt idx="2">
                  <c:v>81</c:v>
                </c:pt>
              </c:numCache>
            </c:numRef>
          </c:val>
          <c:extLst>
            <c:ext xmlns:c16="http://schemas.microsoft.com/office/drawing/2014/chart" uri="{C3380CC4-5D6E-409C-BE32-E72D297353CC}">
              <c16:uniqueId val="{00000006-B3DD-4DC0-AB5B-60E05669BA14}"/>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8AC292-3071-4D54-BE12-6F3750EDC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131</Pages>
  <Words>15049</Words>
  <Characters>85784</Characters>
  <Application>Microsoft Office Word</Application>
  <DocSecurity>0</DocSecurity>
  <Lines>714</Lines>
  <Paragraphs>201</Paragraphs>
  <ScaleCrop>false</ScaleCrop>
  <Company/>
  <LinksUpToDate>false</LinksUpToDate>
  <CharactersWithSpaces>100632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ying fu</cp:lastModifiedBy>
  <cp:revision>17</cp:revision>
  <dcterms:created xsi:type="dcterms:W3CDTF">2019-08-27T05:34:00Z</dcterms:created>
  <dcterms:modified xsi:type="dcterms:W3CDTF">2019-08-28T07:25:00Z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