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EA" w:rsidRPr="002E0B46" w:rsidRDefault="00CB66EA" w:rsidP="00CB66EA">
      <w:pPr>
        <w:spacing w:line="580" w:lineRule="exact"/>
        <w:rPr>
          <w:rFonts w:ascii="仿宋_GB2312" w:eastAsia="仿宋_GB2312" w:hint="eastAsia"/>
          <w:color w:val="FFFFFF"/>
          <w:sz w:val="32"/>
          <w:szCs w:val="32"/>
        </w:rPr>
      </w:pPr>
      <w:r w:rsidRPr="00B36225">
        <w:rPr>
          <w:rFonts w:ascii="黑体" w:eastAsia="黑体" w:hAnsi="黑体" w:hint="eastAsia"/>
          <w:color w:val="000000"/>
          <w:sz w:val="32"/>
          <w:szCs w:val="32"/>
        </w:rPr>
        <w:t>附件：</w:t>
      </w:r>
    </w:p>
    <w:p w:rsidR="00CB66EA" w:rsidRPr="002E0B46" w:rsidRDefault="00CB66EA" w:rsidP="00CB66EA">
      <w:pPr>
        <w:spacing w:line="580" w:lineRule="exact"/>
        <w:jc w:val="center"/>
        <w:rPr>
          <w:rFonts w:ascii="创艺简标宋" w:eastAsia="创艺简标宋" w:hint="eastAsia"/>
          <w:bCs/>
          <w:color w:val="000000"/>
          <w:sz w:val="44"/>
          <w:szCs w:val="44"/>
        </w:rPr>
      </w:pPr>
      <w:r w:rsidRPr="002E0B46">
        <w:rPr>
          <w:rFonts w:ascii="创艺简标宋" w:eastAsia="创艺简标宋" w:hint="eastAsia"/>
          <w:bCs/>
          <w:color w:val="000000"/>
          <w:sz w:val="44"/>
          <w:szCs w:val="44"/>
        </w:rPr>
        <w:t>宁海县2022年度省市级体育事业发展</w:t>
      </w:r>
    </w:p>
    <w:p w:rsidR="00CB66EA" w:rsidRPr="00563B9F" w:rsidRDefault="00CB66EA" w:rsidP="00CB66EA">
      <w:pPr>
        <w:spacing w:line="580" w:lineRule="exact"/>
        <w:jc w:val="center"/>
        <w:rPr>
          <w:rFonts w:ascii="创艺简标宋" w:eastAsia="创艺简标宋" w:hint="eastAsia"/>
          <w:bCs/>
          <w:color w:val="000000"/>
          <w:sz w:val="44"/>
          <w:szCs w:val="44"/>
        </w:rPr>
      </w:pPr>
      <w:r w:rsidRPr="002E0B46">
        <w:rPr>
          <w:rFonts w:ascii="创艺简标宋" w:eastAsia="创艺简标宋" w:hint="eastAsia"/>
          <w:bCs/>
          <w:color w:val="000000"/>
          <w:sz w:val="44"/>
          <w:szCs w:val="44"/>
        </w:rPr>
        <w:t>转移支付资金管理办法</w:t>
      </w:r>
    </w:p>
    <w:p w:rsidR="00CB66EA" w:rsidRPr="00B36225" w:rsidRDefault="00CB66EA" w:rsidP="00CB66EA">
      <w:pPr>
        <w:spacing w:line="580" w:lineRule="exact"/>
        <w:jc w:val="center"/>
        <w:rPr>
          <w:rFonts w:ascii="仿宋_GB2312" w:eastAsia="仿宋_GB2312" w:hint="eastAsia"/>
          <w:b/>
          <w:bCs/>
          <w:color w:val="000000"/>
          <w:sz w:val="36"/>
          <w:szCs w:val="36"/>
        </w:rPr>
      </w:pPr>
    </w:p>
    <w:p w:rsidR="00CB66EA" w:rsidRPr="002E0B46" w:rsidRDefault="00CB66EA" w:rsidP="00CB66EA">
      <w:pPr>
        <w:spacing w:line="580" w:lineRule="exact"/>
        <w:jc w:val="center"/>
        <w:rPr>
          <w:rFonts w:ascii="黑体" w:eastAsia="黑体" w:hAnsi="黑体" w:cs="仿宋_GB2312" w:hint="eastAsia"/>
          <w:b/>
          <w:bCs/>
          <w:sz w:val="32"/>
          <w:szCs w:val="32"/>
        </w:rPr>
      </w:pPr>
      <w:r w:rsidRPr="002E0B46">
        <w:rPr>
          <w:rFonts w:ascii="黑体" w:eastAsia="黑体" w:hAnsi="黑体" w:cs="黑体" w:hint="eastAsia"/>
          <w:sz w:val="32"/>
          <w:szCs w:val="32"/>
        </w:rPr>
        <w:t>第一章 总则</w:t>
      </w:r>
    </w:p>
    <w:p w:rsidR="00CB66EA" w:rsidRPr="002E0B46" w:rsidRDefault="00CB66EA" w:rsidP="00CB66EA">
      <w:pPr>
        <w:snapToGrid w:val="0"/>
        <w:spacing w:line="580" w:lineRule="exact"/>
        <w:ind w:firstLineChars="200" w:firstLine="640"/>
        <w:rPr>
          <w:rFonts w:ascii="仿宋_GB2312" w:eastAsia="仿宋_GB2312" w:hAnsi="宋体" w:cs="宋体" w:hint="eastAsia"/>
          <w:sz w:val="32"/>
          <w:szCs w:val="32"/>
        </w:rPr>
      </w:pPr>
      <w:r w:rsidRPr="00DB3F05">
        <w:rPr>
          <w:rFonts w:ascii="楷体" w:eastAsia="楷体" w:hAnsi="楷体" w:cs="宋体" w:hint="eastAsia"/>
          <w:sz w:val="32"/>
          <w:szCs w:val="32"/>
        </w:rPr>
        <w:t>第一条</w:t>
      </w:r>
      <w:r w:rsidRPr="002E0B46">
        <w:rPr>
          <w:rFonts w:ascii="仿宋_GB2312" w:eastAsia="仿宋_GB2312" w:hAnsi="宋体" w:cs="宋体" w:hint="eastAsia"/>
          <w:sz w:val="32"/>
          <w:szCs w:val="32"/>
        </w:rPr>
        <w:t xml:space="preserve"> 根据《</w:t>
      </w:r>
      <w:bookmarkStart w:id="0" w:name="filename"/>
      <w:r w:rsidRPr="002E0B46">
        <w:rPr>
          <w:rFonts w:ascii="仿宋_GB2312" w:eastAsia="仿宋_GB2312" w:hAnsi="宋体" w:cs="宋体" w:hint="eastAsia"/>
          <w:sz w:val="32"/>
          <w:szCs w:val="32"/>
        </w:rPr>
        <w:t>浙江省财政厅 浙江省体育局关于印发浙江省扶持体育发展专项资金管理办法的通知</w:t>
      </w:r>
      <w:bookmarkEnd w:id="0"/>
      <w:r w:rsidRPr="002E0B46">
        <w:rPr>
          <w:rFonts w:ascii="仿宋_GB2312" w:eastAsia="仿宋_GB2312" w:hAnsi="宋体" w:cs="宋体" w:hint="eastAsia"/>
          <w:sz w:val="32"/>
          <w:szCs w:val="32"/>
        </w:rPr>
        <w:t>》（</w:t>
      </w:r>
      <w:bookmarkStart w:id="1" w:name="fwzh"/>
      <w:proofErr w:type="gramStart"/>
      <w:r w:rsidRPr="002E0B46">
        <w:rPr>
          <w:rFonts w:ascii="仿宋_GB2312" w:eastAsia="仿宋_GB2312" w:hAnsi="宋体" w:cs="宋体" w:hint="eastAsia"/>
          <w:sz w:val="32"/>
        </w:rPr>
        <w:t>浙财教</w:t>
      </w:r>
      <w:proofErr w:type="gramEnd"/>
      <w:r w:rsidRPr="002E0B46">
        <w:rPr>
          <w:rFonts w:ascii="仿宋_GB2312" w:eastAsia="仿宋_GB2312" w:hAnsi="宋体" w:cs="宋体" w:hint="eastAsia"/>
          <w:sz w:val="32"/>
        </w:rPr>
        <w:t>〔2014〕200</w:t>
      </w:r>
      <w:bookmarkEnd w:id="1"/>
      <w:r w:rsidRPr="002E0B46">
        <w:rPr>
          <w:rFonts w:ascii="仿宋_GB2312" w:eastAsia="仿宋_GB2312" w:hAnsi="宋体" w:cs="宋体" w:hint="eastAsia"/>
          <w:sz w:val="32"/>
        </w:rPr>
        <w:t>号</w:t>
      </w:r>
      <w:r w:rsidRPr="002E0B46">
        <w:rPr>
          <w:rFonts w:ascii="仿宋_GB2312" w:eastAsia="仿宋_GB2312" w:hAnsi="宋体" w:cs="宋体" w:hint="eastAsia"/>
          <w:sz w:val="32"/>
          <w:szCs w:val="32"/>
        </w:rPr>
        <w:t>）及《宁波市地方体育事业发展转移支付管理办法》（</w:t>
      </w:r>
      <w:proofErr w:type="gramStart"/>
      <w:r w:rsidRPr="002E0B46">
        <w:rPr>
          <w:rFonts w:ascii="仿宋_GB2312" w:eastAsia="仿宋_GB2312" w:hAnsi="宋体" w:cs="宋体" w:hint="eastAsia"/>
          <w:sz w:val="32"/>
          <w:szCs w:val="32"/>
        </w:rPr>
        <w:t>甬体〔2017〕</w:t>
      </w:r>
      <w:proofErr w:type="gramEnd"/>
      <w:r w:rsidRPr="002E0B46">
        <w:rPr>
          <w:rFonts w:ascii="仿宋_GB2312" w:eastAsia="仿宋_GB2312" w:hAnsi="宋体" w:cs="宋体" w:hint="eastAsia"/>
          <w:sz w:val="32"/>
          <w:szCs w:val="32"/>
        </w:rPr>
        <w:t>159号）要求和年度预算安排情况，聚焦重点领域、明确支持方向、强化统筹优先，提高精准实效，结合</w:t>
      </w:r>
      <w:r w:rsidRPr="002E0B46">
        <w:rPr>
          <w:rFonts w:ascii="仿宋_GB2312" w:eastAsia="仿宋_GB2312" w:hAnsi="宋体" w:cs="宋体" w:hint="eastAsia"/>
          <w:kern w:val="0"/>
          <w:sz w:val="32"/>
          <w:szCs w:val="32"/>
        </w:rPr>
        <w:t>我县体育发展规划和年度工作要点，实行滚动预算</w:t>
      </w:r>
      <w:r w:rsidRPr="002E0B46">
        <w:rPr>
          <w:rFonts w:ascii="仿宋_GB2312" w:eastAsia="仿宋_GB2312" w:hAnsi="宋体" w:cs="宋体" w:hint="eastAsia"/>
          <w:sz w:val="32"/>
          <w:szCs w:val="32"/>
        </w:rPr>
        <w:t>，并制定本办法。</w:t>
      </w:r>
    </w:p>
    <w:p w:rsidR="00CB66EA" w:rsidRPr="002E0B46" w:rsidRDefault="00CB66EA" w:rsidP="00CB66EA">
      <w:pPr>
        <w:widowControl/>
        <w:spacing w:line="580" w:lineRule="exact"/>
        <w:ind w:firstLine="645"/>
        <w:rPr>
          <w:rFonts w:ascii="仿宋_GB2312" w:eastAsia="仿宋_GB2312" w:hAnsi="宋体" w:cs="宋体" w:hint="eastAsia"/>
          <w:sz w:val="32"/>
          <w:szCs w:val="32"/>
        </w:rPr>
      </w:pPr>
      <w:r w:rsidRPr="00DB3F05">
        <w:rPr>
          <w:rFonts w:ascii="楷体" w:eastAsia="楷体" w:hAnsi="楷体" w:cs="宋体" w:hint="eastAsia"/>
          <w:sz w:val="32"/>
          <w:szCs w:val="32"/>
        </w:rPr>
        <w:t>第二条</w:t>
      </w:r>
      <w:r w:rsidRPr="002E0B46">
        <w:rPr>
          <w:rFonts w:ascii="仿宋_GB2312" w:eastAsia="仿宋_GB2312" w:hAnsi="宋体" w:cs="宋体" w:hint="eastAsia"/>
          <w:sz w:val="32"/>
          <w:szCs w:val="32"/>
        </w:rPr>
        <w:t xml:space="preserve"> </w:t>
      </w:r>
      <w:r w:rsidRPr="002E0B46">
        <w:rPr>
          <w:rFonts w:ascii="仿宋_GB2312" w:eastAsia="仿宋_GB2312" w:hAnsi="宋体" w:cs="宋体" w:hint="eastAsia"/>
          <w:kern w:val="0"/>
          <w:sz w:val="32"/>
          <w:szCs w:val="32"/>
        </w:rPr>
        <w:t>省、市级体育事业发展转移支付资金（以下简称“专项资金”），是指由省、市财政预算安排，用于加强和促进地方体育事业、体育产业发展的专项性一般转移支付资金。</w:t>
      </w:r>
    </w:p>
    <w:p w:rsidR="00CB66EA" w:rsidRPr="002E0B46" w:rsidRDefault="00CB66EA" w:rsidP="00CB66EA">
      <w:pPr>
        <w:widowControl/>
        <w:spacing w:line="580" w:lineRule="exact"/>
        <w:ind w:firstLine="645"/>
        <w:rPr>
          <w:rFonts w:ascii="仿宋_GB2312" w:eastAsia="仿宋_GB2312" w:hAnsi="宋体" w:cs="宋体" w:hint="eastAsia"/>
          <w:kern w:val="0"/>
          <w:sz w:val="32"/>
          <w:szCs w:val="32"/>
        </w:rPr>
      </w:pPr>
      <w:r w:rsidRPr="00DB3F05">
        <w:rPr>
          <w:rFonts w:ascii="楷体" w:eastAsia="楷体" w:hAnsi="楷体" w:cs="宋体" w:hint="eastAsia"/>
          <w:sz w:val="32"/>
          <w:szCs w:val="32"/>
        </w:rPr>
        <w:t>第三条</w:t>
      </w:r>
      <w:r w:rsidRPr="002E0B46">
        <w:rPr>
          <w:rFonts w:ascii="仿宋_GB2312" w:eastAsia="仿宋_GB2312" w:hAnsi="宋体" w:cs="宋体" w:hint="eastAsia"/>
          <w:sz w:val="32"/>
          <w:szCs w:val="32"/>
        </w:rPr>
        <w:t xml:space="preserve"> </w:t>
      </w:r>
      <w:r w:rsidRPr="002E0B46">
        <w:rPr>
          <w:rFonts w:ascii="仿宋_GB2312" w:eastAsia="仿宋_GB2312" w:hAnsi="宋体" w:cs="宋体" w:hint="eastAsia"/>
          <w:kern w:val="0"/>
          <w:sz w:val="32"/>
          <w:szCs w:val="32"/>
        </w:rPr>
        <w:t>专项资金</w:t>
      </w:r>
      <w:r w:rsidRPr="002E0B46">
        <w:rPr>
          <w:rFonts w:ascii="仿宋_GB2312" w:eastAsia="仿宋_GB2312" w:hAnsi="宋体" w:cs="宋体" w:hint="eastAsia"/>
          <w:sz w:val="32"/>
          <w:szCs w:val="32"/>
        </w:rPr>
        <w:t>由</w:t>
      </w:r>
      <w:proofErr w:type="gramStart"/>
      <w:r w:rsidRPr="002E0B46">
        <w:rPr>
          <w:rFonts w:ascii="仿宋_GB2312" w:eastAsia="仿宋_GB2312" w:hAnsi="宋体" w:cs="宋体" w:hint="eastAsia"/>
          <w:sz w:val="32"/>
          <w:szCs w:val="32"/>
        </w:rPr>
        <w:t>县体育</w:t>
      </w:r>
      <w:proofErr w:type="gramEnd"/>
      <w:r w:rsidRPr="002E0B46">
        <w:rPr>
          <w:rFonts w:ascii="仿宋_GB2312" w:eastAsia="仿宋_GB2312" w:hAnsi="宋体" w:cs="宋体" w:hint="eastAsia"/>
          <w:sz w:val="32"/>
          <w:szCs w:val="32"/>
        </w:rPr>
        <w:t>发展中心、县财政局共同管理，按照</w:t>
      </w:r>
      <w:r w:rsidRPr="002E0B46">
        <w:rPr>
          <w:rFonts w:ascii="仿宋_GB2312" w:eastAsia="仿宋_GB2312" w:hAnsi="宋体" w:cs="宋体" w:hint="eastAsia"/>
          <w:kern w:val="0"/>
          <w:sz w:val="32"/>
          <w:szCs w:val="32"/>
        </w:rPr>
        <w:t>公开透明、公平公正、绩效导向、科学规范的原则</w:t>
      </w:r>
      <w:r w:rsidRPr="002E0B46">
        <w:rPr>
          <w:rFonts w:ascii="仿宋_GB2312" w:eastAsia="仿宋_GB2312" w:hAnsi="宋体" w:cs="宋体" w:hint="eastAsia"/>
          <w:sz w:val="32"/>
          <w:szCs w:val="32"/>
        </w:rPr>
        <w:t>分配、使用和管理</w:t>
      </w:r>
      <w:r w:rsidRPr="002E0B46">
        <w:rPr>
          <w:rFonts w:ascii="仿宋_GB2312" w:eastAsia="仿宋_GB2312" w:hAnsi="宋体" w:cs="宋体" w:hint="eastAsia"/>
          <w:kern w:val="0"/>
          <w:sz w:val="32"/>
          <w:szCs w:val="32"/>
        </w:rPr>
        <w:t>。</w:t>
      </w:r>
    </w:p>
    <w:p w:rsidR="00CB66EA" w:rsidRPr="002E0B46" w:rsidRDefault="00CB66EA" w:rsidP="00CB66EA">
      <w:pPr>
        <w:spacing w:line="580" w:lineRule="exact"/>
        <w:ind w:firstLineChars="200" w:firstLine="640"/>
        <w:rPr>
          <w:rFonts w:ascii="仿宋_GB2312" w:eastAsia="仿宋_GB2312" w:hAnsi="宋体" w:cs="仿宋_GB2312" w:hint="eastAsia"/>
          <w:sz w:val="32"/>
          <w:szCs w:val="32"/>
        </w:rPr>
      </w:pPr>
      <w:proofErr w:type="gramStart"/>
      <w:r w:rsidRPr="002E0B46">
        <w:rPr>
          <w:rFonts w:ascii="仿宋_GB2312" w:eastAsia="仿宋_GB2312" w:hAnsi="宋体" w:cs="仿宋_GB2312" w:hint="eastAsia"/>
          <w:sz w:val="32"/>
          <w:szCs w:val="32"/>
        </w:rPr>
        <w:t>县体育</w:t>
      </w:r>
      <w:proofErr w:type="gramEnd"/>
      <w:r w:rsidRPr="002E0B46">
        <w:rPr>
          <w:rFonts w:ascii="仿宋_GB2312" w:eastAsia="仿宋_GB2312" w:hAnsi="宋体" w:cs="仿宋_GB2312" w:hint="eastAsia"/>
          <w:sz w:val="32"/>
          <w:szCs w:val="32"/>
        </w:rPr>
        <w:t>发展中心根据实际和省市确定的工作任务（任务清单）、扶持方向、支持重点、绩效目标，做好年度项目申报、实施管理、资金分配和使用管理，开展绩效评价等工作。</w:t>
      </w:r>
    </w:p>
    <w:p w:rsidR="00CB66EA" w:rsidRPr="002E0B46" w:rsidRDefault="00CB66EA" w:rsidP="00CB66EA">
      <w:pPr>
        <w:spacing w:line="580" w:lineRule="exact"/>
        <w:ind w:firstLineChars="200" w:firstLine="640"/>
        <w:rPr>
          <w:rFonts w:ascii="仿宋_GB2312" w:eastAsia="仿宋_GB2312" w:hAnsi="宋体" w:cs="仿宋_GB2312" w:hint="eastAsia"/>
          <w:sz w:val="32"/>
          <w:szCs w:val="32"/>
        </w:rPr>
      </w:pPr>
      <w:r w:rsidRPr="002E0B46">
        <w:rPr>
          <w:rFonts w:ascii="仿宋_GB2312" w:eastAsia="仿宋_GB2312" w:hAnsi="宋体" w:cs="仿宋_GB2312" w:hint="eastAsia"/>
          <w:sz w:val="32"/>
          <w:szCs w:val="32"/>
        </w:rPr>
        <w:t>县财政局对资金的拨付和使用情况进行监督检查和绩效管理。</w:t>
      </w:r>
    </w:p>
    <w:p w:rsidR="00CB66EA" w:rsidRPr="00DB3F05" w:rsidRDefault="00CB66EA" w:rsidP="00CB66EA">
      <w:pPr>
        <w:spacing w:line="580" w:lineRule="exact"/>
        <w:jc w:val="center"/>
        <w:rPr>
          <w:rFonts w:ascii="黑体" w:eastAsia="黑体" w:hAnsi="黑体" w:cs="黑体" w:hint="eastAsia"/>
          <w:sz w:val="32"/>
          <w:szCs w:val="32"/>
        </w:rPr>
      </w:pPr>
      <w:r w:rsidRPr="00DB3F05">
        <w:rPr>
          <w:rFonts w:ascii="黑体" w:eastAsia="黑体" w:hAnsi="黑体" w:cs="黑体" w:hint="eastAsia"/>
          <w:sz w:val="32"/>
          <w:szCs w:val="32"/>
        </w:rPr>
        <w:lastRenderedPageBreak/>
        <w:t>第二章 扶持对象、范围、标准和分配方式</w:t>
      </w:r>
    </w:p>
    <w:p w:rsidR="00CB66EA" w:rsidRPr="002E0B46" w:rsidRDefault="00CB66EA" w:rsidP="00CB66EA">
      <w:pPr>
        <w:widowControl/>
        <w:spacing w:line="580" w:lineRule="exact"/>
        <w:ind w:firstLineChars="200" w:firstLine="640"/>
        <w:rPr>
          <w:rFonts w:ascii="仿宋_GB2312" w:eastAsia="仿宋_GB2312" w:hAnsi="宋体" w:cs="仿宋" w:hint="eastAsia"/>
          <w:color w:val="000000"/>
          <w:sz w:val="32"/>
          <w:szCs w:val="32"/>
          <w:shd w:val="clear" w:color="auto" w:fill="FFFFFF"/>
        </w:rPr>
      </w:pPr>
      <w:r w:rsidRPr="00DB3F05">
        <w:rPr>
          <w:rFonts w:ascii="楷体" w:eastAsia="楷体" w:hAnsi="楷体" w:cs="宋体" w:hint="eastAsia"/>
          <w:sz w:val="32"/>
          <w:szCs w:val="32"/>
        </w:rPr>
        <w:t>第四条</w:t>
      </w:r>
      <w:r w:rsidRPr="002E0B46">
        <w:rPr>
          <w:rFonts w:ascii="仿宋_GB2312" w:eastAsia="仿宋_GB2312" w:hAnsi="宋体" w:cs="黑体" w:hint="eastAsia"/>
          <w:sz w:val="32"/>
          <w:szCs w:val="32"/>
        </w:rPr>
        <w:t xml:space="preserve"> </w:t>
      </w:r>
      <w:r w:rsidRPr="002E0B46">
        <w:rPr>
          <w:rFonts w:ascii="仿宋_GB2312" w:eastAsia="仿宋_GB2312" w:hAnsi="宋体" w:cs="仿宋_GB2312" w:hint="eastAsia"/>
          <w:sz w:val="32"/>
          <w:szCs w:val="32"/>
        </w:rPr>
        <w:t>专项资金的扶持对象主要是</w:t>
      </w:r>
      <w:r w:rsidRPr="002E0B46">
        <w:rPr>
          <w:rFonts w:ascii="仿宋_GB2312" w:eastAsia="仿宋_GB2312" w:hAnsi="宋体" w:cs="仿宋" w:hint="eastAsia"/>
          <w:color w:val="000000"/>
          <w:sz w:val="32"/>
          <w:szCs w:val="32"/>
          <w:shd w:val="clear" w:color="auto" w:fill="FFFFFF"/>
        </w:rPr>
        <w:t>符合条件的体育企业、体育社团、训练点校、承担创建任务的乡镇（街道），以及承接体育相关项目任务的市场主体。</w:t>
      </w:r>
    </w:p>
    <w:p w:rsidR="00CB66EA" w:rsidRPr="002E0B46" w:rsidRDefault="00CB66EA" w:rsidP="00CB66EA">
      <w:pPr>
        <w:widowControl/>
        <w:spacing w:line="580" w:lineRule="exact"/>
        <w:ind w:firstLineChars="200" w:firstLine="640"/>
        <w:rPr>
          <w:rFonts w:ascii="仿宋_GB2312" w:eastAsia="仿宋_GB2312" w:hAnsi="宋体" w:cs="仿宋" w:hint="eastAsia"/>
          <w:bCs/>
          <w:sz w:val="32"/>
          <w:szCs w:val="32"/>
        </w:rPr>
      </w:pPr>
      <w:r w:rsidRPr="00DB3F05">
        <w:rPr>
          <w:rFonts w:ascii="楷体" w:eastAsia="楷体" w:hAnsi="楷体" w:cs="宋体" w:hint="eastAsia"/>
          <w:sz w:val="32"/>
          <w:szCs w:val="32"/>
        </w:rPr>
        <w:t>第五条</w:t>
      </w:r>
      <w:r>
        <w:rPr>
          <w:rFonts w:ascii="仿宋_GB2312" w:eastAsia="仿宋_GB2312" w:hAnsi="宋体" w:cs="仿宋" w:hint="eastAsia"/>
          <w:color w:val="000000"/>
          <w:sz w:val="32"/>
          <w:szCs w:val="32"/>
          <w:shd w:val="clear" w:color="auto" w:fill="FFFFFF"/>
        </w:rPr>
        <w:t xml:space="preserve"> </w:t>
      </w:r>
      <w:r w:rsidRPr="002E0B46">
        <w:rPr>
          <w:rFonts w:ascii="仿宋_GB2312" w:eastAsia="仿宋_GB2312" w:hAnsi="宋体" w:hint="eastAsia"/>
          <w:bCs/>
          <w:color w:val="000000"/>
          <w:kern w:val="0"/>
          <w:sz w:val="32"/>
          <w:szCs w:val="32"/>
        </w:rPr>
        <w:t>专项资金分为</w:t>
      </w:r>
      <w:r w:rsidRPr="002E0B46">
        <w:rPr>
          <w:rFonts w:ascii="仿宋_GB2312" w:eastAsia="仿宋_GB2312" w:hAnsi="宋体" w:cs="仿宋" w:hint="eastAsia"/>
          <w:color w:val="000000"/>
          <w:sz w:val="32"/>
          <w:szCs w:val="32"/>
        </w:rPr>
        <w:t>群众体育、竞技体育</w:t>
      </w:r>
      <w:r>
        <w:rPr>
          <w:rFonts w:ascii="仿宋_GB2312" w:eastAsia="仿宋_GB2312" w:hAnsi="宋体" w:cs="仿宋" w:hint="eastAsia"/>
          <w:bCs/>
          <w:sz w:val="32"/>
          <w:szCs w:val="32"/>
        </w:rPr>
        <w:t>和</w:t>
      </w:r>
      <w:r w:rsidRPr="002E0B46">
        <w:rPr>
          <w:rFonts w:ascii="仿宋_GB2312" w:eastAsia="仿宋_GB2312" w:hAnsi="宋体" w:cs="仿宋" w:hint="eastAsia"/>
          <w:bCs/>
          <w:sz w:val="32"/>
          <w:szCs w:val="32"/>
        </w:rPr>
        <w:t>体育产业等领域，具体如下：</w:t>
      </w:r>
    </w:p>
    <w:p w:rsidR="00CB66EA" w:rsidRPr="00906C84" w:rsidRDefault="00CB66EA" w:rsidP="00CB66EA">
      <w:pPr>
        <w:widowControl/>
        <w:spacing w:line="580" w:lineRule="exact"/>
        <w:ind w:leftChars="304" w:left="638"/>
        <w:rPr>
          <w:rFonts w:ascii="仿宋_GB2312" w:eastAsia="仿宋_GB2312" w:hAnsi="楷体" w:cs="宋体" w:hint="eastAsia"/>
          <w:sz w:val="32"/>
          <w:szCs w:val="32"/>
        </w:rPr>
      </w:pPr>
      <w:r w:rsidRPr="00906C84">
        <w:rPr>
          <w:rFonts w:ascii="仿宋_GB2312" w:eastAsia="仿宋_GB2312" w:hAnsi="楷体" w:cs="宋体" w:hint="eastAsia"/>
          <w:sz w:val="32"/>
          <w:szCs w:val="32"/>
        </w:rPr>
        <w:t>（一）群众体育因素</w:t>
      </w:r>
    </w:p>
    <w:p w:rsidR="00CB66EA" w:rsidRPr="002E0B46" w:rsidRDefault="00CB66EA" w:rsidP="00CB66EA">
      <w:pPr>
        <w:widowControl/>
        <w:spacing w:line="580" w:lineRule="exact"/>
        <w:ind w:firstLineChars="200" w:firstLine="640"/>
        <w:rPr>
          <w:rFonts w:ascii="仿宋_GB2312" w:eastAsia="仿宋_GB2312" w:hAnsi="宋体" w:cs="宋体" w:hint="eastAsia"/>
          <w:color w:val="171A1D"/>
          <w:sz w:val="32"/>
          <w:szCs w:val="32"/>
          <w:shd w:val="clear" w:color="auto" w:fill="FFFFFF"/>
        </w:rPr>
      </w:pPr>
      <w:r w:rsidRPr="002E0B46">
        <w:rPr>
          <w:rFonts w:ascii="仿宋_GB2312" w:eastAsia="仿宋_GB2312" w:hAnsi="宋体" w:cs="宋体" w:hint="eastAsia"/>
          <w:color w:val="171A1D"/>
          <w:sz w:val="32"/>
          <w:szCs w:val="32"/>
          <w:shd w:val="clear" w:color="auto" w:fill="FFFFFF"/>
        </w:rPr>
        <w:t>1、省级项目补助。按浙江省基层体育场地设施建设补助标准、浙江省百姓健身房建设补助标准、浙江省体育公园及体育设施进公园建设要求和补助办法执行。</w:t>
      </w:r>
    </w:p>
    <w:p w:rsidR="00CB66EA" w:rsidRPr="002E0B46" w:rsidRDefault="00CB66EA" w:rsidP="00CB66EA">
      <w:pPr>
        <w:widowControl/>
        <w:spacing w:line="580" w:lineRule="exact"/>
        <w:ind w:firstLineChars="200" w:firstLine="640"/>
        <w:rPr>
          <w:rFonts w:ascii="仿宋_GB2312" w:eastAsia="仿宋_GB2312" w:hAnsi="宋体" w:cs="宋体" w:hint="eastAsia"/>
          <w:bCs/>
          <w:sz w:val="32"/>
          <w:szCs w:val="32"/>
        </w:rPr>
      </w:pPr>
      <w:r w:rsidRPr="002E0B46">
        <w:rPr>
          <w:rFonts w:ascii="仿宋_GB2312" w:eastAsia="仿宋_GB2312" w:hAnsi="宋体" w:cs="宋体" w:hint="eastAsia"/>
          <w:color w:val="171A1D"/>
          <w:sz w:val="32"/>
          <w:szCs w:val="32"/>
          <w:shd w:val="clear" w:color="auto" w:fill="FFFFFF"/>
        </w:rPr>
        <w:t>2、市级配套补助。市级配套补助城市百姓健身房2万元/</w:t>
      </w:r>
      <w:proofErr w:type="gramStart"/>
      <w:r w:rsidRPr="002E0B46">
        <w:rPr>
          <w:rFonts w:ascii="仿宋_GB2312" w:eastAsia="仿宋_GB2312" w:hAnsi="宋体" w:cs="宋体" w:hint="eastAsia"/>
          <w:color w:val="171A1D"/>
          <w:sz w:val="32"/>
          <w:szCs w:val="32"/>
          <w:shd w:val="clear" w:color="auto" w:fill="FFFFFF"/>
        </w:rPr>
        <w:t>个</w:t>
      </w:r>
      <w:proofErr w:type="gramEnd"/>
      <w:r w:rsidRPr="002E0B46">
        <w:rPr>
          <w:rFonts w:ascii="仿宋_GB2312" w:eastAsia="仿宋_GB2312" w:hAnsi="宋体" w:cs="宋体" w:hint="eastAsia"/>
          <w:color w:val="171A1D"/>
          <w:sz w:val="32"/>
          <w:szCs w:val="32"/>
          <w:shd w:val="clear" w:color="auto" w:fill="FFFFFF"/>
        </w:rPr>
        <w:t>，农村百姓健身房1万元/</w:t>
      </w:r>
      <w:proofErr w:type="gramStart"/>
      <w:r w:rsidRPr="002E0B46">
        <w:rPr>
          <w:rFonts w:ascii="仿宋_GB2312" w:eastAsia="仿宋_GB2312" w:hAnsi="宋体" w:cs="宋体" w:hint="eastAsia"/>
          <w:color w:val="171A1D"/>
          <w:sz w:val="32"/>
          <w:szCs w:val="32"/>
          <w:shd w:val="clear" w:color="auto" w:fill="FFFFFF"/>
        </w:rPr>
        <w:t>个</w:t>
      </w:r>
      <w:proofErr w:type="gramEnd"/>
      <w:r w:rsidRPr="002E0B46">
        <w:rPr>
          <w:rFonts w:ascii="仿宋_GB2312" w:eastAsia="仿宋_GB2312" w:hAnsi="宋体" w:cs="宋体" w:hint="eastAsia"/>
          <w:color w:val="171A1D"/>
          <w:sz w:val="32"/>
          <w:szCs w:val="32"/>
          <w:shd w:val="clear" w:color="auto" w:fill="FFFFFF"/>
        </w:rPr>
        <w:t>。</w:t>
      </w:r>
      <w:bookmarkStart w:id="2" w:name="_GoBack"/>
      <w:bookmarkEnd w:id="2"/>
    </w:p>
    <w:p w:rsidR="00CB66EA" w:rsidRPr="00906C84" w:rsidRDefault="00CB66EA" w:rsidP="00CB66EA">
      <w:pPr>
        <w:widowControl/>
        <w:spacing w:line="580" w:lineRule="exact"/>
        <w:ind w:firstLineChars="200" w:firstLine="640"/>
        <w:rPr>
          <w:rFonts w:ascii="仿宋_GB2312" w:eastAsia="仿宋_GB2312" w:hAnsi="楷体" w:cs="宋体" w:hint="eastAsia"/>
          <w:sz w:val="32"/>
          <w:szCs w:val="32"/>
        </w:rPr>
      </w:pPr>
      <w:r w:rsidRPr="00906C84">
        <w:rPr>
          <w:rFonts w:ascii="仿宋_GB2312" w:eastAsia="仿宋_GB2312" w:hAnsi="楷体" w:cs="宋体" w:hint="eastAsia"/>
          <w:sz w:val="32"/>
          <w:szCs w:val="32"/>
        </w:rPr>
        <w:t>（二）竞技体育因素</w:t>
      </w:r>
    </w:p>
    <w:p w:rsidR="00CB66EA" w:rsidRPr="002E0B46" w:rsidRDefault="00CB66EA" w:rsidP="00CB66EA">
      <w:pPr>
        <w:widowControl/>
        <w:spacing w:line="580" w:lineRule="exact"/>
        <w:ind w:firstLineChars="200" w:firstLine="640"/>
        <w:rPr>
          <w:rFonts w:ascii="仿宋_GB2312" w:eastAsia="仿宋_GB2312" w:hAnsi="宋体" w:cs="宋体" w:hint="eastAsia"/>
          <w:kern w:val="0"/>
          <w:sz w:val="32"/>
          <w:szCs w:val="32"/>
        </w:rPr>
      </w:pPr>
      <w:r w:rsidRPr="002E0B46">
        <w:rPr>
          <w:rFonts w:ascii="仿宋_GB2312" w:eastAsia="仿宋_GB2312" w:hAnsi="宋体" w:cs="仿宋" w:hint="eastAsia"/>
          <w:bCs/>
          <w:sz w:val="32"/>
          <w:szCs w:val="32"/>
        </w:rPr>
        <w:t>1、省级项目补助。浙江省阳光体育后备人才基地补助经费，按相关文件要求均衡分配，补助给入选基地（学校）</w:t>
      </w:r>
      <w:r w:rsidRPr="002E0B46">
        <w:rPr>
          <w:rFonts w:ascii="仿宋_GB2312" w:eastAsia="仿宋_GB2312" w:hAnsi="宋体" w:cs="宋体" w:hint="eastAsia"/>
          <w:kern w:val="0"/>
          <w:sz w:val="32"/>
          <w:szCs w:val="32"/>
        </w:rPr>
        <w:t>；省级赛事补助经费，按省级赛事名录库文件要求，结合不同项目不同规模划拨经费。</w:t>
      </w:r>
    </w:p>
    <w:p w:rsidR="00CB66EA" w:rsidRPr="002E0B46" w:rsidRDefault="00CB66EA" w:rsidP="00CB66EA">
      <w:pPr>
        <w:widowControl/>
        <w:spacing w:line="580" w:lineRule="exact"/>
        <w:ind w:firstLineChars="200" w:firstLine="640"/>
        <w:rPr>
          <w:rFonts w:ascii="仿宋_GB2312" w:eastAsia="仿宋_GB2312" w:hAnsi="宋体" w:cs="仿宋" w:hint="eastAsia"/>
          <w:bCs/>
          <w:sz w:val="32"/>
          <w:szCs w:val="32"/>
        </w:rPr>
      </w:pPr>
      <w:r w:rsidRPr="002E0B46">
        <w:rPr>
          <w:rFonts w:ascii="仿宋_GB2312" w:eastAsia="仿宋_GB2312" w:hAnsi="宋体" w:cs="仿宋" w:hint="eastAsia"/>
          <w:bCs/>
          <w:sz w:val="32"/>
          <w:szCs w:val="32"/>
        </w:rPr>
        <w:t>2、市级项目补助。宁波市高水平体育后备人才基地补助经费，按相关文件要求</w:t>
      </w:r>
      <w:r w:rsidRPr="002E0B46">
        <w:rPr>
          <w:rFonts w:ascii="仿宋_GB2312" w:eastAsia="仿宋_GB2312" w:hAnsi="宋体" w:cs="宋体" w:hint="eastAsia"/>
          <w:kern w:val="0"/>
          <w:sz w:val="32"/>
          <w:szCs w:val="32"/>
        </w:rPr>
        <w:t>拨付</w:t>
      </w:r>
      <w:r w:rsidRPr="002E0B46">
        <w:rPr>
          <w:rFonts w:ascii="仿宋_GB2312" w:eastAsia="仿宋_GB2312" w:hAnsi="宋体" w:cs="仿宋" w:hint="eastAsia"/>
          <w:bCs/>
          <w:sz w:val="32"/>
          <w:szCs w:val="32"/>
        </w:rPr>
        <w:t>入选基地（学校）</w:t>
      </w:r>
      <w:r w:rsidRPr="002E0B46">
        <w:rPr>
          <w:rFonts w:ascii="仿宋_GB2312" w:eastAsia="仿宋_GB2312" w:hAnsi="宋体" w:cs="宋体" w:hint="eastAsia"/>
          <w:kern w:val="0"/>
          <w:sz w:val="32"/>
          <w:szCs w:val="32"/>
        </w:rPr>
        <w:t>；</w:t>
      </w:r>
      <w:proofErr w:type="gramStart"/>
      <w:r w:rsidRPr="002E0B46">
        <w:rPr>
          <w:rFonts w:ascii="仿宋_GB2312" w:eastAsia="仿宋_GB2312" w:hAnsi="宋体" w:cs="宋体" w:hint="eastAsia"/>
          <w:kern w:val="0"/>
          <w:sz w:val="32"/>
          <w:szCs w:val="32"/>
        </w:rPr>
        <w:t>社会办训补助</w:t>
      </w:r>
      <w:proofErr w:type="gramEnd"/>
      <w:r w:rsidRPr="002E0B46">
        <w:rPr>
          <w:rFonts w:ascii="仿宋_GB2312" w:eastAsia="仿宋_GB2312" w:hAnsi="宋体" w:cs="宋体" w:hint="eastAsia"/>
          <w:kern w:val="0"/>
          <w:sz w:val="32"/>
          <w:szCs w:val="32"/>
        </w:rPr>
        <w:t>经费，按市局文件规定下拨入选宁波市</w:t>
      </w:r>
      <w:proofErr w:type="gramStart"/>
      <w:r w:rsidRPr="002E0B46">
        <w:rPr>
          <w:rFonts w:ascii="仿宋_GB2312" w:eastAsia="仿宋_GB2312" w:hAnsi="宋体" w:cs="宋体" w:hint="eastAsia"/>
          <w:kern w:val="0"/>
          <w:sz w:val="32"/>
          <w:szCs w:val="32"/>
        </w:rPr>
        <w:t>社会办训基地</w:t>
      </w:r>
      <w:proofErr w:type="gramEnd"/>
      <w:r w:rsidRPr="002E0B46">
        <w:rPr>
          <w:rFonts w:ascii="仿宋_GB2312" w:eastAsia="仿宋_GB2312" w:hAnsi="宋体" w:cs="宋体" w:hint="eastAsia"/>
          <w:kern w:val="0"/>
          <w:sz w:val="32"/>
          <w:szCs w:val="32"/>
        </w:rPr>
        <w:t>的单位；宁波市级训练点、体育传统项目学校补助经费，通过点校考核择优拨付（考核办法由</w:t>
      </w:r>
      <w:proofErr w:type="gramStart"/>
      <w:r w:rsidRPr="002E0B46">
        <w:rPr>
          <w:rFonts w:ascii="仿宋_GB2312" w:eastAsia="仿宋_GB2312" w:hAnsi="宋体" w:cs="宋体" w:hint="eastAsia"/>
          <w:kern w:val="0"/>
          <w:sz w:val="32"/>
          <w:szCs w:val="32"/>
        </w:rPr>
        <w:t>县体育</w:t>
      </w:r>
      <w:proofErr w:type="gramEnd"/>
      <w:r w:rsidRPr="002E0B46">
        <w:rPr>
          <w:rFonts w:ascii="仿宋_GB2312" w:eastAsia="仿宋_GB2312" w:hAnsi="宋体" w:cs="宋体" w:hint="eastAsia"/>
          <w:kern w:val="0"/>
          <w:sz w:val="32"/>
          <w:szCs w:val="32"/>
        </w:rPr>
        <w:t>发展中心另行制定）；向上级成功</w:t>
      </w:r>
      <w:r w:rsidRPr="002E0B46">
        <w:rPr>
          <w:rFonts w:ascii="仿宋_GB2312" w:eastAsia="仿宋_GB2312" w:hAnsi="宋体" w:cs="宋体" w:hint="eastAsia"/>
          <w:kern w:val="0"/>
          <w:sz w:val="32"/>
          <w:szCs w:val="32"/>
        </w:rPr>
        <w:lastRenderedPageBreak/>
        <w:t>输送优秀运动员的输送补助经费，按2000元/</w:t>
      </w:r>
      <w:proofErr w:type="gramStart"/>
      <w:r w:rsidRPr="002E0B46">
        <w:rPr>
          <w:rFonts w:ascii="仿宋_GB2312" w:eastAsia="仿宋_GB2312" w:hAnsi="宋体" w:cs="宋体" w:hint="eastAsia"/>
          <w:kern w:val="0"/>
          <w:sz w:val="32"/>
          <w:szCs w:val="32"/>
        </w:rPr>
        <w:t>个</w:t>
      </w:r>
      <w:proofErr w:type="gramEnd"/>
      <w:r w:rsidRPr="002E0B46">
        <w:rPr>
          <w:rFonts w:ascii="仿宋_GB2312" w:eastAsia="仿宋_GB2312" w:hAnsi="宋体" w:cs="宋体" w:hint="eastAsia"/>
          <w:kern w:val="0"/>
          <w:sz w:val="32"/>
          <w:szCs w:val="32"/>
        </w:rPr>
        <w:t>运动员奖励教练员；市级赛事（</w:t>
      </w:r>
      <w:proofErr w:type="gramStart"/>
      <w:r w:rsidRPr="002E0B46">
        <w:rPr>
          <w:rFonts w:ascii="仿宋_GB2312" w:eastAsia="仿宋_GB2312" w:hAnsi="宋体" w:cs="宋体" w:hint="eastAsia"/>
          <w:kern w:val="0"/>
          <w:sz w:val="32"/>
          <w:szCs w:val="32"/>
        </w:rPr>
        <w:t>含传校</w:t>
      </w:r>
      <w:proofErr w:type="gramEnd"/>
      <w:r w:rsidRPr="002E0B46">
        <w:rPr>
          <w:rFonts w:ascii="仿宋_GB2312" w:eastAsia="仿宋_GB2312" w:hAnsi="宋体" w:cs="宋体" w:hint="eastAsia"/>
          <w:kern w:val="0"/>
          <w:sz w:val="32"/>
          <w:szCs w:val="32"/>
        </w:rPr>
        <w:t>赛事）补助经费，按市级赛事名录库文件要求，结合不同项目不同规模比赛划拨经费；游泳训练点补助经费，按相关文件要求给与拨付。</w:t>
      </w:r>
    </w:p>
    <w:p w:rsidR="00CB66EA" w:rsidRPr="00DB3F05" w:rsidRDefault="00CB66EA" w:rsidP="00CB66EA">
      <w:pPr>
        <w:widowControl/>
        <w:spacing w:line="580" w:lineRule="exact"/>
        <w:ind w:left="640"/>
        <w:rPr>
          <w:rFonts w:ascii="楷体" w:eastAsia="楷体" w:hAnsi="楷体" w:cs="宋体" w:hint="eastAsia"/>
          <w:sz w:val="32"/>
          <w:szCs w:val="32"/>
        </w:rPr>
      </w:pPr>
      <w:r w:rsidRPr="00DB3F05">
        <w:rPr>
          <w:rFonts w:ascii="楷体" w:eastAsia="楷体" w:hAnsi="楷体" w:cs="宋体" w:hint="eastAsia"/>
          <w:sz w:val="32"/>
          <w:szCs w:val="32"/>
        </w:rPr>
        <w:t>（三）体育产业因素</w:t>
      </w:r>
    </w:p>
    <w:p w:rsidR="00CB66EA" w:rsidRPr="002E0B46" w:rsidRDefault="00CB66EA" w:rsidP="00CB66EA">
      <w:pPr>
        <w:widowControl/>
        <w:spacing w:line="580" w:lineRule="exact"/>
        <w:ind w:firstLineChars="200" w:firstLine="640"/>
        <w:rPr>
          <w:rFonts w:ascii="仿宋_GB2312" w:eastAsia="仿宋_GB2312" w:hAnsi="宋体" w:cs="宋体" w:hint="eastAsia"/>
          <w:kern w:val="0"/>
          <w:sz w:val="32"/>
          <w:szCs w:val="32"/>
        </w:rPr>
      </w:pPr>
      <w:r>
        <w:rPr>
          <w:rFonts w:ascii="仿宋_GB2312" w:eastAsia="仿宋_GB2312" w:hAnsi="宋体" w:cs="仿宋" w:hint="eastAsia"/>
          <w:bCs/>
          <w:sz w:val="32"/>
          <w:szCs w:val="32"/>
        </w:rPr>
        <w:t>1、</w:t>
      </w:r>
      <w:r w:rsidRPr="002E0B46">
        <w:rPr>
          <w:rFonts w:ascii="仿宋_GB2312" w:eastAsia="仿宋_GB2312" w:hAnsi="宋体" w:cs="仿宋" w:hint="eastAsia"/>
          <w:bCs/>
          <w:sz w:val="32"/>
          <w:szCs w:val="32"/>
        </w:rPr>
        <w:t>省级项目补助。</w:t>
      </w:r>
      <w:r w:rsidRPr="002E0B46">
        <w:rPr>
          <w:rFonts w:ascii="仿宋_GB2312" w:eastAsia="仿宋_GB2312" w:hAnsi="宋体" w:cs="宋体" w:hint="eastAsia"/>
          <w:kern w:val="0"/>
          <w:sz w:val="32"/>
          <w:szCs w:val="32"/>
        </w:rPr>
        <w:t>省扶持体育发展专项资金引领性项目80万元/</w:t>
      </w:r>
      <w:proofErr w:type="gramStart"/>
      <w:r w:rsidRPr="002E0B46">
        <w:rPr>
          <w:rFonts w:ascii="仿宋_GB2312" w:eastAsia="仿宋_GB2312" w:hAnsi="宋体" w:cs="宋体" w:hint="eastAsia"/>
          <w:kern w:val="0"/>
          <w:sz w:val="32"/>
          <w:szCs w:val="32"/>
        </w:rPr>
        <w:t>个</w:t>
      </w:r>
      <w:proofErr w:type="gramEnd"/>
      <w:r w:rsidRPr="002E0B46">
        <w:rPr>
          <w:rFonts w:ascii="仿宋_GB2312" w:eastAsia="仿宋_GB2312" w:hAnsi="宋体" w:cs="宋体" w:hint="eastAsia"/>
          <w:kern w:val="0"/>
          <w:sz w:val="32"/>
          <w:szCs w:val="32"/>
        </w:rPr>
        <w:t>，重点支持项目50万元/</w:t>
      </w:r>
      <w:proofErr w:type="gramStart"/>
      <w:r w:rsidRPr="002E0B46">
        <w:rPr>
          <w:rFonts w:ascii="仿宋_GB2312" w:eastAsia="仿宋_GB2312" w:hAnsi="宋体" w:cs="宋体" w:hint="eastAsia"/>
          <w:kern w:val="0"/>
          <w:sz w:val="32"/>
          <w:szCs w:val="32"/>
        </w:rPr>
        <w:t>个</w:t>
      </w:r>
      <w:proofErr w:type="gramEnd"/>
      <w:r w:rsidRPr="002E0B46">
        <w:rPr>
          <w:rFonts w:ascii="仿宋_GB2312" w:eastAsia="仿宋_GB2312" w:hAnsi="宋体" w:cs="宋体" w:hint="eastAsia"/>
          <w:kern w:val="0"/>
          <w:sz w:val="32"/>
          <w:szCs w:val="32"/>
        </w:rPr>
        <w:t>，一般支持项目30万元/</w:t>
      </w:r>
      <w:proofErr w:type="gramStart"/>
      <w:r w:rsidRPr="002E0B46">
        <w:rPr>
          <w:rFonts w:ascii="仿宋_GB2312" w:eastAsia="仿宋_GB2312" w:hAnsi="宋体" w:cs="宋体" w:hint="eastAsia"/>
          <w:kern w:val="0"/>
          <w:sz w:val="32"/>
          <w:szCs w:val="32"/>
        </w:rPr>
        <w:t>个</w:t>
      </w:r>
      <w:proofErr w:type="gramEnd"/>
      <w:r w:rsidRPr="002E0B46">
        <w:rPr>
          <w:rFonts w:ascii="仿宋_GB2312" w:eastAsia="仿宋_GB2312" w:hAnsi="宋体" w:cs="宋体" w:hint="eastAsia"/>
          <w:kern w:val="0"/>
          <w:sz w:val="32"/>
          <w:szCs w:val="32"/>
        </w:rPr>
        <w:t>。列入省运动休闲乡镇培育名单预拨120万元/</w:t>
      </w:r>
      <w:proofErr w:type="gramStart"/>
      <w:r w:rsidRPr="002E0B46">
        <w:rPr>
          <w:rFonts w:ascii="仿宋_GB2312" w:eastAsia="仿宋_GB2312" w:hAnsi="宋体" w:cs="宋体" w:hint="eastAsia"/>
          <w:kern w:val="0"/>
          <w:sz w:val="32"/>
          <w:szCs w:val="32"/>
        </w:rPr>
        <w:t>个</w:t>
      </w:r>
      <w:proofErr w:type="gramEnd"/>
      <w:r w:rsidRPr="002E0B46">
        <w:rPr>
          <w:rFonts w:ascii="仿宋_GB2312" w:eastAsia="仿宋_GB2312" w:hAnsi="宋体" w:cs="宋体" w:hint="eastAsia"/>
          <w:kern w:val="0"/>
          <w:sz w:val="32"/>
          <w:szCs w:val="32"/>
        </w:rPr>
        <w:t>，认定后合计补助300万元，每个乡镇合计补助最高不超过500万元。入选国家体育产业示范基地、示范企业、示范项目，以及省级精品赛事，省级运动休闲基地、精品线路、优秀项目，省优秀制造业、服务业企业按照相关补助标准执行。</w:t>
      </w:r>
    </w:p>
    <w:p w:rsidR="00CB66EA" w:rsidRPr="002E0B46" w:rsidRDefault="00CB66EA" w:rsidP="00CB66EA">
      <w:pPr>
        <w:widowControl/>
        <w:spacing w:line="580" w:lineRule="exact"/>
        <w:ind w:firstLineChars="200" w:firstLine="640"/>
        <w:rPr>
          <w:rFonts w:ascii="仿宋_GB2312" w:eastAsia="仿宋_GB2312" w:hAnsi="宋体" w:cs="宋体" w:hint="eastAsia"/>
          <w:kern w:val="0"/>
          <w:sz w:val="32"/>
          <w:szCs w:val="32"/>
        </w:rPr>
      </w:pPr>
      <w:r>
        <w:rPr>
          <w:rFonts w:ascii="仿宋_GB2312" w:eastAsia="仿宋_GB2312" w:hAnsi="宋体" w:cs="宋体" w:hint="eastAsia"/>
          <w:kern w:val="0"/>
          <w:sz w:val="32"/>
          <w:szCs w:val="32"/>
        </w:rPr>
        <w:t>2、</w:t>
      </w:r>
      <w:r w:rsidRPr="002E0B46">
        <w:rPr>
          <w:rFonts w:ascii="仿宋_GB2312" w:eastAsia="仿宋_GB2312" w:hAnsi="宋体" w:cs="宋体" w:hint="eastAsia"/>
          <w:kern w:val="0"/>
          <w:sz w:val="32"/>
          <w:szCs w:val="32"/>
        </w:rPr>
        <w:t>市级项目补助。市级体育发展引导资金引领性项目30万元/</w:t>
      </w:r>
      <w:proofErr w:type="gramStart"/>
      <w:r w:rsidRPr="002E0B46">
        <w:rPr>
          <w:rFonts w:ascii="仿宋_GB2312" w:eastAsia="仿宋_GB2312" w:hAnsi="宋体" w:cs="宋体" w:hint="eastAsia"/>
          <w:kern w:val="0"/>
          <w:sz w:val="32"/>
          <w:szCs w:val="32"/>
        </w:rPr>
        <w:t>个</w:t>
      </w:r>
      <w:proofErr w:type="gramEnd"/>
      <w:r w:rsidRPr="002E0B46">
        <w:rPr>
          <w:rFonts w:ascii="仿宋_GB2312" w:eastAsia="仿宋_GB2312" w:hAnsi="宋体" w:cs="宋体" w:hint="eastAsia"/>
          <w:kern w:val="0"/>
          <w:sz w:val="32"/>
          <w:szCs w:val="32"/>
        </w:rPr>
        <w:t>，重点支持项目25万元/</w:t>
      </w:r>
      <w:proofErr w:type="gramStart"/>
      <w:r w:rsidRPr="002E0B46">
        <w:rPr>
          <w:rFonts w:ascii="仿宋_GB2312" w:eastAsia="仿宋_GB2312" w:hAnsi="宋体" w:cs="宋体" w:hint="eastAsia"/>
          <w:kern w:val="0"/>
          <w:sz w:val="32"/>
          <w:szCs w:val="32"/>
        </w:rPr>
        <w:t>个</w:t>
      </w:r>
      <w:proofErr w:type="gramEnd"/>
      <w:r w:rsidRPr="002E0B46">
        <w:rPr>
          <w:rFonts w:ascii="仿宋_GB2312" w:eastAsia="仿宋_GB2312" w:hAnsi="宋体" w:cs="宋体" w:hint="eastAsia"/>
          <w:kern w:val="0"/>
          <w:sz w:val="32"/>
          <w:szCs w:val="32"/>
        </w:rPr>
        <w:t>，一般支持项目20万元/</w:t>
      </w:r>
      <w:proofErr w:type="gramStart"/>
      <w:r w:rsidRPr="002E0B46">
        <w:rPr>
          <w:rFonts w:ascii="仿宋_GB2312" w:eastAsia="仿宋_GB2312" w:hAnsi="宋体" w:cs="宋体" w:hint="eastAsia"/>
          <w:kern w:val="0"/>
          <w:sz w:val="32"/>
          <w:szCs w:val="32"/>
        </w:rPr>
        <w:t>个</w:t>
      </w:r>
      <w:proofErr w:type="gramEnd"/>
      <w:r w:rsidRPr="002E0B46">
        <w:rPr>
          <w:rFonts w:ascii="仿宋_GB2312" w:eastAsia="仿宋_GB2312" w:hAnsi="宋体" w:cs="宋体" w:hint="eastAsia"/>
          <w:kern w:val="0"/>
          <w:sz w:val="32"/>
          <w:szCs w:val="32"/>
        </w:rPr>
        <w:t>。入选市级精品赛事及其他创建项目的，按照市体育</w:t>
      </w:r>
      <w:proofErr w:type="gramStart"/>
      <w:r w:rsidRPr="002E0B46">
        <w:rPr>
          <w:rFonts w:ascii="仿宋_GB2312" w:eastAsia="仿宋_GB2312" w:hAnsi="宋体" w:cs="宋体" w:hint="eastAsia"/>
          <w:kern w:val="0"/>
          <w:sz w:val="32"/>
          <w:szCs w:val="32"/>
        </w:rPr>
        <w:t>局相关</w:t>
      </w:r>
      <w:proofErr w:type="gramEnd"/>
      <w:r w:rsidRPr="002E0B46">
        <w:rPr>
          <w:rFonts w:ascii="仿宋_GB2312" w:eastAsia="仿宋_GB2312" w:hAnsi="宋体" w:cs="宋体" w:hint="eastAsia"/>
          <w:kern w:val="0"/>
          <w:sz w:val="32"/>
          <w:szCs w:val="32"/>
        </w:rPr>
        <w:t>要求补助。</w:t>
      </w:r>
    </w:p>
    <w:p w:rsidR="00CB66EA" w:rsidRPr="00DB3F05" w:rsidRDefault="00CB66EA" w:rsidP="00CB66EA">
      <w:pPr>
        <w:spacing w:line="580" w:lineRule="exact"/>
        <w:jc w:val="center"/>
        <w:rPr>
          <w:rFonts w:ascii="黑体" w:eastAsia="黑体" w:hAnsi="黑体" w:cs="黑体" w:hint="eastAsia"/>
          <w:sz w:val="32"/>
          <w:szCs w:val="32"/>
        </w:rPr>
      </w:pPr>
      <w:r w:rsidRPr="00DB3F05">
        <w:rPr>
          <w:rFonts w:ascii="黑体" w:eastAsia="黑体" w:hAnsi="黑体" w:cs="黑体" w:hint="eastAsia"/>
          <w:sz w:val="32"/>
          <w:szCs w:val="32"/>
        </w:rPr>
        <w:t>第三章 资金分配、下达和使用管理</w:t>
      </w:r>
    </w:p>
    <w:p w:rsidR="00CB66EA" w:rsidRPr="002E0B46" w:rsidRDefault="00CB66EA" w:rsidP="00CB66EA">
      <w:pPr>
        <w:spacing w:line="580" w:lineRule="exact"/>
        <w:ind w:firstLineChars="200" w:firstLine="640"/>
        <w:rPr>
          <w:rFonts w:ascii="仿宋_GB2312" w:eastAsia="仿宋_GB2312" w:hAnsi="宋体" w:cs="仿宋_GB2312" w:hint="eastAsia"/>
          <w:sz w:val="32"/>
          <w:szCs w:val="32"/>
        </w:rPr>
      </w:pPr>
      <w:r w:rsidRPr="00DB3F05">
        <w:rPr>
          <w:rFonts w:ascii="楷体" w:eastAsia="楷体" w:hAnsi="楷体" w:cs="宋体" w:hint="eastAsia"/>
          <w:sz w:val="32"/>
          <w:szCs w:val="32"/>
        </w:rPr>
        <w:t>第六条</w:t>
      </w:r>
      <w:r w:rsidRPr="002E0B46">
        <w:rPr>
          <w:rFonts w:ascii="仿宋_GB2312" w:eastAsia="仿宋_GB2312" w:hAnsi="宋体" w:cs="仿宋_GB2312" w:hint="eastAsia"/>
          <w:sz w:val="32"/>
          <w:szCs w:val="32"/>
        </w:rPr>
        <w:t xml:space="preserve"> 专项资金拨付按照财政国库管理制度有关规定进行。资金使用中属于政府采购管理和政府购买服务范围的，按照相关规定执行。专项结余结转资金按照市、县有关规定安排使用。</w:t>
      </w:r>
    </w:p>
    <w:p w:rsidR="00CB66EA" w:rsidRPr="002E0B46" w:rsidRDefault="00CB66EA" w:rsidP="00CB66EA">
      <w:pPr>
        <w:spacing w:line="580" w:lineRule="exact"/>
        <w:ind w:firstLineChars="200" w:firstLine="640"/>
        <w:rPr>
          <w:rFonts w:ascii="仿宋_GB2312" w:eastAsia="仿宋_GB2312" w:hAnsi="宋体" w:cs="仿宋_GB2312" w:hint="eastAsia"/>
          <w:b/>
          <w:bCs/>
          <w:sz w:val="32"/>
          <w:szCs w:val="32"/>
        </w:rPr>
      </w:pPr>
      <w:r w:rsidRPr="00DB3F05">
        <w:rPr>
          <w:rFonts w:ascii="楷体" w:eastAsia="楷体" w:hAnsi="楷体" w:cs="宋体" w:hint="eastAsia"/>
          <w:sz w:val="32"/>
          <w:szCs w:val="32"/>
        </w:rPr>
        <w:t>第七条</w:t>
      </w:r>
      <w:r w:rsidRPr="002E0B46">
        <w:rPr>
          <w:rFonts w:ascii="仿宋_GB2312" w:eastAsia="仿宋_GB2312" w:hAnsi="宋体" w:cs="仿宋_GB2312" w:hint="eastAsia"/>
          <w:sz w:val="32"/>
          <w:szCs w:val="32"/>
        </w:rPr>
        <w:t xml:space="preserve"> 按照“谁用款、谁负责”的原则，</w:t>
      </w:r>
      <w:proofErr w:type="gramStart"/>
      <w:r w:rsidRPr="002E0B46">
        <w:rPr>
          <w:rFonts w:ascii="仿宋_GB2312" w:eastAsia="仿宋_GB2312" w:hAnsi="宋体" w:cs="仿宋_GB2312" w:hint="eastAsia"/>
          <w:sz w:val="32"/>
          <w:szCs w:val="32"/>
        </w:rPr>
        <w:t>县体育</w:t>
      </w:r>
      <w:proofErr w:type="gramEnd"/>
      <w:r w:rsidRPr="002E0B46">
        <w:rPr>
          <w:rFonts w:ascii="仿宋_GB2312" w:eastAsia="仿宋_GB2312" w:hAnsi="宋体" w:cs="仿宋_GB2312" w:hint="eastAsia"/>
          <w:sz w:val="32"/>
          <w:szCs w:val="32"/>
        </w:rPr>
        <w:t>发展中心</w:t>
      </w:r>
      <w:r w:rsidRPr="002E0B46">
        <w:rPr>
          <w:rFonts w:ascii="仿宋_GB2312" w:eastAsia="仿宋_GB2312" w:hAnsi="宋体" w:cs="仿宋_GB2312" w:hint="eastAsia"/>
          <w:sz w:val="32"/>
          <w:szCs w:val="32"/>
        </w:rPr>
        <w:lastRenderedPageBreak/>
        <w:t>按规定做好项目实施方案、项目申报、资金安排和分配使用等情况的公开公示工作。</w:t>
      </w:r>
    </w:p>
    <w:p w:rsidR="00CB66EA" w:rsidRPr="00DB3F05" w:rsidRDefault="00CB66EA" w:rsidP="00CB66EA">
      <w:pPr>
        <w:spacing w:line="580" w:lineRule="exact"/>
        <w:jc w:val="center"/>
        <w:rPr>
          <w:rFonts w:ascii="黑体" w:eastAsia="黑体" w:hAnsi="黑体" w:cs="黑体" w:hint="eastAsia"/>
          <w:sz w:val="32"/>
          <w:szCs w:val="32"/>
        </w:rPr>
      </w:pPr>
      <w:r w:rsidRPr="00DB3F05">
        <w:rPr>
          <w:rFonts w:ascii="黑体" w:eastAsia="黑体" w:hAnsi="黑体" w:cs="黑体" w:hint="eastAsia"/>
          <w:sz w:val="32"/>
          <w:szCs w:val="32"/>
        </w:rPr>
        <w:t>第四章 监督检查和绩效管理</w:t>
      </w:r>
    </w:p>
    <w:p w:rsidR="00CB66EA" w:rsidRPr="002E0B46" w:rsidRDefault="00CB66EA" w:rsidP="00CB66EA">
      <w:pPr>
        <w:spacing w:line="580" w:lineRule="exact"/>
        <w:ind w:firstLineChars="200" w:firstLine="640"/>
        <w:rPr>
          <w:rFonts w:ascii="仿宋_GB2312" w:eastAsia="仿宋_GB2312" w:hAnsi="宋体" w:cs="仿宋_GB2312" w:hint="eastAsia"/>
          <w:sz w:val="32"/>
          <w:szCs w:val="32"/>
        </w:rPr>
      </w:pPr>
      <w:r w:rsidRPr="00DB3F05">
        <w:rPr>
          <w:rFonts w:ascii="楷体" w:eastAsia="楷体" w:hAnsi="楷体" w:cs="宋体" w:hint="eastAsia"/>
          <w:sz w:val="32"/>
          <w:szCs w:val="32"/>
        </w:rPr>
        <w:t>第八条</w:t>
      </w:r>
      <w:r w:rsidRPr="002E0B46">
        <w:rPr>
          <w:rFonts w:ascii="仿宋_GB2312" w:eastAsia="仿宋_GB2312" w:hAnsi="宋体" w:cs="仿宋_GB2312" w:hint="eastAsia"/>
          <w:sz w:val="32"/>
          <w:szCs w:val="32"/>
        </w:rPr>
        <w:t xml:space="preserve"> 专项资金使用管理接受审计、纪检监察和财政等部门的监督检查。同时，体育、财政主管部门加强对资金分配、使用、管理情况的监督检查，发现问题及时纠正。</w:t>
      </w:r>
    </w:p>
    <w:p w:rsidR="00CB66EA" w:rsidRPr="002E0B46" w:rsidRDefault="00CB66EA" w:rsidP="00CB66EA">
      <w:pPr>
        <w:spacing w:line="580" w:lineRule="exact"/>
        <w:ind w:firstLineChars="200" w:firstLine="640"/>
        <w:rPr>
          <w:rFonts w:ascii="仿宋_GB2312" w:eastAsia="仿宋_GB2312" w:hAnsi="宋体" w:cs="仿宋_GB2312" w:hint="eastAsia"/>
          <w:sz w:val="32"/>
          <w:szCs w:val="32"/>
        </w:rPr>
      </w:pPr>
      <w:r w:rsidRPr="00DB3F05">
        <w:rPr>
          <w:rFonts w:ascii="楷体" w:eastAsia="楷体" w:hAnsi="楷体" w:cs="宋体" w:hint="eastAsia"/>
          <w:sz w:val="32"/>
          <w:szCs w:val="32"/>
        </w:rPr>
        <w:t>第九条</w:t>
      </w:r>
      <w:r w:rsidRPr="002E0B46">
        <w:rPr>
          <w:rFonts w:ascii="仿宋_GB2312" w:eastAsia="仿宋_GB2312" w:hAnsi="宋体" w:cs="仿宋_GB2312" w:hint="eastAsia"/>
          <w:sz w:val="32"/>
          <w:szCs w:val="32"/>
        </w:rPr>
        <w:t xml:space="preserve"> 体育、财政主管部门根据省市下达的指导性任务开展项目管理和实施工作，确保资金绩效目标完成，切实提高财政资金使用效益。 </w:t>
      </w:r>
    </w:p>
    <w:p w:rsidR="00CB66EA" w:rsidRPr="002E0B46" w:rsidRDefault="00CB66EA" w:rsidP="00CB66EA">
      <w:pPr>
        <w:spacing w:line="580" w:lineRule="exact"/>
        <w:ind w:firstLineChars="200" w:firstLine="640"/>
        <w:rPr>
          <w:rFonts w:ascii="仿宋_GB2312" w:eastAsia="仿宋_GB2312" w:hAnsi="宋体" w:cs="仿宋_GB2312" w:hint="eastAsia"/>
          <w:sz w:val="32"/>
          <w:szCs w:val="32"/>
        </w:rPr>
      </w:pPr>
      <w:r w:rsidRPr="00DB3F05">
        <w:rPr>
          <w:rFonts w:ascii="楷体" w:eastAsia="楷体" w:hAnsi="楷体" w:cs="宋体" w:hint="eastAsia"/>
          <w:sz w:val="32"/>
          <w:szCs w:val="32"/>
        </w:rPr>
        <w:t>第十条</w:t>
      </w:r>
      <w:r w:rsidRPr="002E0B46">
        <w:rPr>
          <w:rFonts w:ascii="仿宋_GB2312" w:eastAsia="仿宋_GB2312" w:hAnsi="宋体" w:cs="仿宋_GB2312" w:hint="eastAsia"/>
          <w:sz w:val="32"/>
          <w:szCs w:val="32"/>
        </w:rPr>
        <w:t xml:space="preserve"> 体育、财政主管部门及其工作人员在资金分配、审核等工作中，存在违反规定分配资金、向不符合条件的单位、个人分配资金或擅自超范围、超标</w:t>
      </w:r>
      <w:proofErr w:type="gramStart"/>
      <w:r w:rsidRPr="002E0B46">
        <w:rPr>
          <w:rFonts w:ascii="仿宋_GB2312" w:eastAsia="仿宋_GB2312" w:hAnsi="宋体" w:cs="仿宋_GB2312" w:hint="eastAsia"/>
          <w:sz w:val="32"/>
          <w:szCs w:val="32"/>
        </w:rPr>
        <w:t>准分配</w:t>
      </w:r>
      <w:proofErr w:type="gramEnd"/>
      <w:r w:rsidRPr="002E0B46">
        <w:rPr>
          <w:rFonts w:ascii="仿宋_GB2312" w:eastAsia="仿宋_GB2312" w:hAnsi="宋体" w:cs="仿宋_GB2312" w:hint="eastAsia"/>
          <w:sz w:val="32"/>
          <w:szCs w:val="32"/>
        </w:rPr>
        <w:t>或使用资金，以及存在其他滥用职权、玩忽职守、徇私舞弊等违法违纪行为的，按照《预算法》《公务员法》《行政监察法》《财政违法行为处罚处分条例》等国家有关规定追究相关责任；涉嫌犯罪的，移送司法机关处理。资金使用单位和个人滞留截留、虚报冒领、挤占挪用体育事业发展转移支付资金，以及存在其他违反本办法规定行为的，按照国家有关法律法规规定追究相应责任。</w:t>
      </w:r>
    </w:p>
    <w:p w:rsidR="00CB66EA" w:rsidRPr="00DB3F05" w:rsidRDefault="00CB66EA" w:rsidP="00CB66EA">
      <w:pPr>
        <w:spacing w:line="580" w:lineRule="exact"/>
        <w:jc w:val="center"/>
        <w:rPr>
          <w:rFonts w:ascii="黑体" w:eastAsia="黑体" w:hAnsi="黑体" w:cs="黑体" w:hint="eastAsia"/>
          <w:sz w:val="32"/>
          <w:szCs w:val="32"/>
        </w:rPr>
      </w:pPr>
      <w:r w:rsidRPr="00DB3F05">
        <w:rPr>
          <w:rFonts w:ascii="黑体" w:eastAsia="黑体" w:hAnsi="黑体" w:cs="黑体" w:hint="eastAsia"/>
          <w:sz w:val="32"/>
          <w:szCs w:val="32"/>
        </w:rPr>
        <w:t>第五章 附则</w:t>
      </w:r>
    </w:p>
    <w:p w:rsidR="00CB66EA" w:rsidRPr="002E0B46" w:rsidRDefault="00CB66EA" w:rsidP="00CB66EA">
      <w:pPr>
        <w:spacing w:line="580" w:lineRule="exact"/>
        <w:ind w:firstLineChars="200" w:firstLine="640"/>
        <w:rPr>
          <w:rFonts w:ascii="仿宋_GB2312" w:eastAsia="仿宋_GB2312" w:hAnsi="宋体" w:cs="仿宋_GB2312" w:hint="eastAsia"/>
          <w:sz w:val="32"/>
          <w:szCs w:val="32"/>
        </w:rPr>
      </w:pPr>
      <w:r w:rsidRPr="00DB3F05">
        <w:rPr>
          <w:rFonts w:ascii="楷体" w:eastAsia="楷体" w:hAnsi="楷体" w:cs="宋体" w:hint="eastAsia"/>
          <w:sz w:val="32"/>
          <w:szCs w:val="32"/>
        </w:rPr>
        <w:t>第十</w:t>
      </w:r>
      <w:r>
        <w:rPr>
          <w:rFonts w:ascii="楷体" w:eastAsia="楷体" w:hAnsi="楷体" w:cs="宋体" w:hint="eastAsia"/>
          <w:sz w:val="32"/>
          <w:szCs w:val="32"/>
        </w:rPr>
        <w:t>一</w:t>
      </w:r>
      <w:r w:rsidRPr="00DB3F05">
        <w:rPr>
          <w:rFonts w:ascii="楷体" w:eastAsia="楷体" w:hAnsi="楷体" w:cs="宋体" w:hint="eastAsia"/>
          <w:sz w:val="32"/>
          <w:szCs w:val="32"/>
        </w:rPr>
        <w:t>条</w:t>
      </w:r>
      <w:r w:rsidRPr="002E0B46">
        <w:rPr>
          <w:rFonts w:ascii="仿宋_GB2312" w:eastAsia="仿宋_GB2312" w:hAnsi="宋体" w:cs="仿宋_GB2312" w:hint="eastAsia"/>
          <w:sz w:val="32"/>
          <w:szCs w:val="32"/>
        </w:rPr>
        <w:t xml:space="preserve"> 本办法由宁海县体育发展中心、宁海县财政局负责解释。</w:t>
      </w:r>
    </w:p>
    <w:p w:rsidR="00CB66EA" w:rsidRPr="002E0B46" w:rsidRDefault="00CB66EA" w:rsidP="00CB66EA">
      <w:pPr>
        <w:spacing w:line="580" w:lineRule="exact"/>
        <w:ind w:firstLineChars="200" w:firstLine="640"/>
        <w:rPr>
          <w:rFonts w:ascii="仿宋_GB2312" w:eastAsia="仿宋_GB2312" w:hAnsi="宋体" w:cs="仿宋_GB2312" w:hint="eastAsia"/>
          <w:sz w:val="32"/>
          <w:szCs w:val="32"/>
        </w:rPr>
      </w:pPr>
      <w:r>
        <w:rPr>
          <w:rFonts w:ascii="楷体" w:eastAsia="楷体" w:hAnsi="楷体" w:cs="宋体" w:hint="eastAsia"/>
          <w:sz w:val="32"/>
          <w:szCs w:val="32"/>
        </w:rPr>
        <w:t>第十二</w:t>
      </w:r>
      <w:r w:rsidRPr="00DB3F05">
        <w:rPr>
          <w:rFonts w:ascii="楷体" w:eastAsia="楷体" w:hAnsi="楷体" w:cs="宋体" w:hint="eastAsia"/>
          <w:sz w:val="32"/>
          <w:szCs w:val="32"/>
        </w:rPr>
        <w:t>条</w:t>
      </w:r>
      <w:r w:rsidRPr="002E0B46">
        <w:rPr>
          <w:rFonts w:ascii="仿宋_GB2312" w:eastAsia="仿宋_GB2312" w:hAnsi="宋体" w:cs="仿宋_GB2312" w:hint="eastAsia"/>
          <w:sz w:val="32"/>
          <w:szCs w:val="32"/>
        </w:rPr>
        <w:t xml:space="preserve"> 本办法自发布之日起施行，有效期至2022年12</w:t>
      </w:r>
      <w:r w:rsidRPr="002E0B46">
        <w:rPr>
          <w:rFonts w:ascii="仿宋_GB2312" w:eastAsia="仿宋_GB2312" w:hAnsi="宋体" w:cs="仿宋_GB2312" w:hint="eastAsia"/>
          <w:sz w:val="32"/>
          <w:szCs w:val="32"/>
        </w:rPr>
        <w:lastRenderedPageBreak/>
        <w:t>月31日。县级其他已印发的相关体育事业发展资金项目管理规定与本办法有冲突的，以本办法为准；本办法与上级有体育事业发展专项资金管理办法有冲突的，以上级部门有关专项资金管理办法为准。</w:t>
      </w:r>
    </w:p>
    <w:p w:rsidR="00CB66EA" w:rsidRPr="002E0B46" w:rsidRDefault="00CB66EA" w:rsidP="00CB66EA">
      <w:pPr>
        <w:widowControl/>
        <w:spacing w:line="580" w:lineRule="exact"/>
        <w:ind w:firstLineChars="200" w:firstLine="640"/>
        <w:rPr>
          <w:rFonts w:ascii="仿宋_GB2312" w:eastAsia="仿宋_GB2312" w:hAnsi="宋体" w:cs="仿宋" w:hint="eastAsia"/>
          <w:bCs/>
          <w:sz w:val="32"/>
          <w:szCs w:val="32"/>
        </w:rPr>
      </w:pPr>
    </w:p>
    <w:p w:rsidR="006F39CC" w:rsidRPr="00CB66EA" w:rsidRDefault="006F39CC"/>
    <w:sectPr w:rsidR="006F39CC" w:rsidRPr="00CB66EA" w:rsidSect="00CB66EA">
      <w:pgSz w:w="11906" w:h="16838" w:code="9"/>
      <w:pgMar w:top="209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3AE" w:rsidRDefault="00F843AE" w:rsidP="00CB66EA">
      <w:pPr>
        <w:spacing w:line="240" w:lineRule="auto"/>
      </w:pPr>
      <w:r>
        <w:separator/>
      </w:r>
    </w:p>
  </w:endnote>
  <w:endnote w:type="continuationSeparator" w:id="0">
    <w:p w:rsidR="00F843AE" w:rsidRDefault="00F843AE" w:rsidP="00CB66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3AE" w:rsidRDefault="00F843AE" w:rsidP="00CB66EA">
      <w:pPr>
        <w:spacing w:line="240" w:lineRule="auto"/>
      </w:pPr>
      <w:r>
        <w:separator/>
      </w:r>
    </w:p>
  </w:footnote>
  <w:footnote w:type="continuationSeparator" w:id="0">
    <w:p w:rsidR="00F843AE" w:rsidRDefault="00F843AE" w:rsidP="00CB66E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66EA"/>
    <w:rsid w:val="00413B5C"/>
    <w:rsid w:val="00491B7C"/>
    <w:rsid w:val="004D21B2"/>
    <w:rsid w:val="006F39CC"/>
    <w:rsid w:val="007E5D91"/>
    <w:rsid w:val="00CB66EA"/>
    <w:rsid w:val="00F843AE"/>
    <w:rsid w:val="00FD03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EA"/>
    <w:pPr>
      <w:widowControl w:val="0"/>
      <w:spacing w:line="576"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FD03EE"/>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rFonts w:asciiTheme="minorHAnsi" w:eastAsiaTheme="minorEastAsia" w:hAnsiTheme="minorHAnsi" w:cstheme="minorBidi"/>
      <w:sz w:val="18"/>
      <w:szCs w:val="24"/>
    </w:rPr>
  </w:style>
  <w:style w:type="character" w:customStyle="1" w:styleId="Char">
    <w:name w:val="页眉 Char"/>
    <w:basedOn w:val="a0"/>
    <w:link w:val="a3"/>
    <w:rsid w:val="00FD03EE"/>
    <w:rPr>
      <w:rFonts w:asciiTheme="minorHAnsi" w:eastAsiaTheme="minorEastAsia" w:hAnsiTheme="minorHAnsi" w:cstheme="minorBidi"/>
      <w:kern w:val="2"/>
      <w:sz w:val="18"/>
      <w:szCs w:val="24"/>
    </w:rPr>
  </w:style>
  <w:style w:type="paragraph" w:styleId="a4">
    <w:name w:val="footer"/>
    <w:basedOn w:val="a"/>
    <w:link w:val="Char0"/>
    <w:qFormat/>
    <w:rsid w:val="00FD03EE"/>
    <w:pPr>
      <w:tabs>
        <w:tab w:val="center" w:pos="4153"/>
        <w:tab w:val="right" w:pos="8306"/>
      </w:tabs>
      <w:snapToGrid w:val="0"/>
      <w:spacing w:line="240" w:lineRule="auto"/>
      <w:jc w:val="left"/>
    </w:pPr>
    <w:rPr>
      <w:rFonts w:asciiTheme="minorHAnsi" w:eastAsiaTheme="minorEastAsia" w:hAnsiTheme="minorHAnsi" w:cstheme="minorBidi"/>
      <w:sz w:val="18"/>
      <w:szCs w:val="24"/>
    </w:rPr>
  </w:style>
  <w:style w:type="character" w:customStyle="1" w:styleId="Char0">
    <w:name w:val="页脚 Char"/>
    <w:basedOn w:val="a0"/>
    <w:link w:val="a4"/>
    <w:rsid w:val="00FD03EE"/>
    <w:rPr>
      <w:rFonts w:asciiTheme="minorHAnsi" w:eastAsiaTheme="minorEastAsia" w:hAnsiTheme="minorHAnsi" w:cstheme="minorBidi"/>
      <w:kern w:val="2"/>
      <w:sz w:val="18"/>
      <w:szCs w:val="24"/>
    </w:rPr>
  </w:style>
  <w:style w:type="paragraph" w:customStyle="1" w:styleId="1">
    <w:name w:val="普通(网站)1"/>
    <w:basedOn w:val="a"/>
    <w:qFormat/>
    <w:rsid w:val="00FD03EE"/>
    <w:pPr>
      <w:spacing w:line="240" w:lineRule="auto"/>
      <w:jc w:val="left"/>
    </w:pPr>
    <w:rPr>
      <w:rFonts w:asciiTheme="minorHAnsi" w:eastAsiaTheme="minorEastAsia" w:hAnsiTheme="minorHAnsi" w:cstheme="minorBidi"/>
      <w:kern w:val="0"/>
      <w:sz w:val="24"/>
      <w:szCs w:val="24"/>
    </w:rPr>
  </w:style>
  <w:style w:type="paragraph" w:customStyle="1" w:styleId="Bodytext1">
    <w:name w:val="Body text|1"/>
    <w:basedOn w:val="a"/>
    <w:qFormat/>
    <w:rsid w:val="00FD03EE"/>
    <w:pPr>
      <w:spacing w:line="434" w:lineRule="auto"/>
      <w:ind w:firstLine="400"/>
    </w:pPr>
    <w:rPr>
      <w:rFonts w:ascii="宋体" w:hAnsi="宋体" w:cs="宋体"/>
      <w:sz w:val="28"/>
      <w:szCs w:val="28"/>
      <w:lang w:val="zh-TW" w:eastAsia="zh-TW" w:bidi="zh-TW"/>
    </w:rPr>
  </w:style>
  <w:style w:type="paragraph" w:customStyle="1" w:styleId="Headerorfooter2">
    <w:name w:val="Header or footer|2"/>
    <w:basedOn w:val="a"/>
    <w:qFormat/>
    <w:rsid w:val="00FD03EE"/>
    <w:pPr>
      <w:spacing w:line="240" w:lineRule="auto"/>
    </w:pPr>
    <w:rPr>
      <w:rFonts w:asciiTheme="minorHAnsi" w:eastAsiaTheme="minorEastAsia" w:hAnsiTheme="minorHAnsi" w:cstheme="minorBidi"/>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304</Words>
  <Characters>1736</Characters>
  <Application>Microsoft Office Word</Application>
  <DocSecurity>0</DocSecurity>
  <Lines>14</Lines>
  <Paragraphs>4</Paragraphs>
  <ScaleCrop>false</ScaleCrop>
  <Company>MS</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2022-03-30T01:56:00Z</dcterms:created>
  <dcterms:modified xsi:type="dcterms:W3CDTF">2022-03-30T01:57:00Z</dcterms:modified>
</cp:coreProperties>
</file>