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宋体" w:eastAsia="黑体" w:cs="黑体"/>
          <w:i w:val="0"/>
          <w:caps w:val="0"/>
          <w:color w:val="333333"/>
          <w:spacing w:val="0"/>
          <w:kern w:val="0"/>
          <w:sz w:val="31"/>
          <w:szCs w:val="31"/>
          <w:shd w:val="clear" w:fill="FFFFFF"/>
          <w:lang w:val="en-US" w:eastAsia="zh-CN" w:bidi="ar"/>
        </w:rPr>
      </w:pPr>
      <w:r>
        <w:rPr>
          <w:rFonts w:hint="eastAsia" w:ascii="黑体" w:hAnsi="宋体" w:eastAsia="黑体" w:cs="黑体"/>
          <w:i w:val="0"/>
          <w:caps w:val="0"/>
          <w:color w:val="333333"/>
          <w:spacing w:val="0"/>
          <w:kern w:val="0"/>
          <w:sz w:val="31"/>
          <w:szCs w:val="31"/>
          <w:shd w:val="clear" w:fill="FFFFFF"/>
          <w:lang w:val="en-US" w:eastAsia="zh-CN" w:bidi="ar"/>
        </w:rPr>
        <w:t>宁海县益顺城乡公共交通有限公司城乡客运定价成本监审结论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ascii="Helvetica" w:hAnsi="Helvetica" w:eastAsia="Helvetica" w:cs="Helvetica"/>
          <w:i w:val="0"/>
          <w:caps w:val="0"/>
          <w:color w:val="333333"/>
          <w:spacing w:val="0"/>
          <w:sz w:val="24"/>
          <w:szCs w:val="24"/>
        </w:rPr>
      </w:pPr>
      <w:r>
        <w:rPr>
          <w:rFonts w:ascii="黑体" w:hAnsi="宋体" w:eastAsia="黑体" w:cs="黑体"/>
          <w:i w:val="0"/>
          <w:caps w:val="0"/>
          <w:color w:val="333333"/>
          <w:spacing w:val="0"/>
          <w:sz w:val="31"/>
          <w:szCs w:val="31"/>
          <w:shd w:val="clear" w:fill="FFFFFF"/>
        </w:rPr>
        <w:t>一、被监审单位基本情况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楷体" w:hAnsi="楷体" w:eastAsia="楷体" w:cs="楷体"/>
          <w:i w:val="0"/>
          <w:caps w:val="0"/>
          <w:color w:val="auto"/>
          <w:spacing w:val="0"/>
          <w:sz w:val="31"/>
          <w:szCs w:val="31"/>
          <w:shd w:val="clear" w:fill="FFFFFF"/>
          <w:lang w:val="en-US" w:eastAsia="zh-CN"/>
        </w:rPr>
      </w:pPr>
      <w:r>
        <w:rPr>
          <w:rFonts w:hint="eastAsia" w:ascii="楷体" w:hAnsi="楷体" w:eastAsia="楷体" w:cs="楷体"/>
          <w:i w:val="0"/>
          <w:caps w:val="0"/>
          <w:color w:val="auto"/>
          <w:spacing w:val="0"/>
          <w:sz w:val="31"/>
          <w:szCs w:val="31"/>
          <w:shd w:val="clear" w:fill="FFFFFF"/>
          <w:lang w:val="en-US" w:eastAsia="zh-CN"/>
        </w:rPr>
        <w:t>（一）宁海县益顺城乡公共交通有限公司概况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Helvetica" w:eastAsia="仿宋_GB2312" w:cs="仿宋_GB2312"/>
          <w:i w:val="0"/>
          <w:caps w:val="0"/>
          <w:color w:val="333333"/>
          <w:spacing w:val="0"/>
          <w:sz w:val="31"/>
          <w:szCs w:val="31"/>
          <w:shd w:val="clear" w:fill="FFFFFF"/>
          <w:lang w:val="en-US" w:eastAsia="zh-CN"/>
        </w:rPr>
      </w:pPr>
      <w:r>
        <w:rPr>
          <w:rFonts w:hint="eastAsia" w:ascii="仿宋_GB2312" w:hAnsi="Helvetica" w:eastAsia="仿宋_GB2312" w:cs="仿宋_GB2312"/>
          <w:i w:val="0"/>
          <w:caps w:val="0"/>
          <w:color w:val="333333"/>
          <w:spacing w:val="0"/>
          <w:sz w:val="31"/>
          <w:szCs w:val="31"/>
          <w:shd w:val="clear" w:fill="FFFFFF"/>
          <w:lang w:val="en-US" w:eastAsia="zh-CN"/>
        </w:rPr>
        <w:t>宁海县益顺城乡公共交通有限公司于2015年04月27日成立，现持有由宁海县市场监督管理局换发的统一社会信用代码91330226340610999X《营业执照》，注册资本：43万元，住所：浙江省宁海县强蛟镇下洋村（住宅），法定代表人：胡秀峰，经营范围：客运：县城镇内公共汽车（凭有效许可证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楷体" w:hAnsi="楷体" w:eastAsia="楷体" w:cs="楷体"/>
          <w:i w:val="0"/>
          <w:caps w:val="0"/>
          <w:color w:val="auto"/>
          <w:spacing w:val="0"/>
          <w:sz w:val="31"/>
          <w:szCs w:val="31"/>
          <w:shd w:val="clear" w:fill="FFFFFF"/>
          <w:lang w:val="en-US" w:eastAsia="zh-CN"/>
        </w:rPr>
      </w:pPr>
      <w:r>
        <w:rPr>
          <w:rFonts w:hint="eastAsia" w:ascii="楷体" w:hAnsi="楷体" w:eastAsia="楷体" w:cs="楷体"/>
          <w:i w:val="0"/>
          <w:caps w:val="0"/>
          <w:color w:val="auto"/>
          <w:spacing w:val="0"/>
          <w:sz w:val="31"/>
          <w:szCs w:val="31"/>
          <w:shd w:val="clear" w:fill="FFFFFF"/>
          <w:lang w:val="en-US" w:eastAsia="zh-CN"/>
        </w:rPr>
        <w:t>（二）经营情况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Helvetica" w:eastAsia="仿宋_GB2312" w:cs="仿宋_GB2312"/>
          <w:i w:val="0"/>
          <w:caps w:val="0"/>
          <w:color w:val="333333"/>
          <w:spacing w:val="0"/>
          <w:sz w:val="31"/>
          <w:szCs w:val="31"/>
          <w:shd w:val="clear" w:fill="FFFFFF"/>
          <w:lang w:val="en-US" w:eastAsia="zh-CN"/>
        </w:rPr>
      </w:pPr>
      <w:r>
        <w:rPr>
          <w:rFonts w:hint="eastAsia" w:ascii="仿宋_GB2312" w:hAnsi="Helvetica" w:eastAsia="仿宋_GB2312" w:cs="仿宋_GB2312"/>
          <w:i w:val="0"/>
          <w:caps w:val="0"/>
          <w:color w:val="333333"/>
          <w:spacing w:val="0"/>
          <w:sz w:val="31"/>
          <w:szCs w:val="31"/>
          <w:shd w:val="clear" w:fill="FFFFFF"/>
          <w:lang w:val="en-US" w:eastAsia="zh-CN"/>
        </w:rPr>
        <w:t>宁海县益顺城乡公共交通有限公司主要为宁海县强蛟片区人民提供公交服务。截至</w:t>
      </w:r>
      <w:bookmarkStart w:id="0" w:name="_GoBack"/>
      <w:bookmarkEnd w:id="0"/>
      <w:r>
        <w:rPr>
          <w:rFonts w:hint="eastAsia" w:ascii="仿宋_GB2312" w:hAnsi="Helvetica" w:eastAsia="仿宋_GB2312" w:cs="仿宋_GB2312"/>
          <w:i w:val="0"/>
          <w:caps w:val="0"/>
          <w:color w:val="333333"/>
          <w:spacing w:val="0"/>
          <w:sz w:val="31"/>
          <w:szCs w:val="31"/>
          <w:shd w:val="clear" w:fill="FFFFFF"/>
          <w:lang w:val="en-US" w:eastAsia="zh-CN"/>
        </w:rPr>
        <w:t>2022年12月31日，宁海县益顺城乡公共交通有限公司运营线路条数5条，运营线路总长度96.11公里，运营线路平均长度19.22公里。配备运营公交车18辆，均为无人售票公交车。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Helvetica" w:eastAsia="仿宋_GB2312" w:cs="仿宋_GB2312"/>
          <w:i w:val="0"/>
          <w:caps w:val="0"/>
          <w:color w:val="333333"/>
          <w:spacing w:val="0"/>
          <w:sz w:val="31"/>
          <w:szCs w:val="31"/>
          <w:shd w:val="clear" w:fill="FFFFFF"/>
          <w:lang w:val="en-US" w:eastAsia="zh-CN"/>
        </w:rPr>
      </w:pPr>
      <w:r>
        <w:rPr>
          <w:rFonts w:hint="eastAsia" w:ascii="仿宋_GB2312" w:hAnsi="Helvetica" w:eastAsia="仿宋_GB2312" w:cs="仿宋_GB2312"/>
          <w:i w:val="0"/>
          <w:caps w:val="0"/>
          <w:color w:val="333333"/>
          <w:spacing w:val="0"/>
          <w:sz w:val="31"/>
          <w:szCs w:val="31"/>
          <w:shd w:val="clear" w:fill="FFFFFF"/>
          <w:lang w:val="en-US" w:eastAsia="zh-CN"/>
        </w:rPr>
        <w:t>2022年度，宁海县益顺城乡公共交通有限公司共运营里程 1,611,705.60公里，其中公共汽车运营里程1,561,907.60公里，包车运营里程34,427.00公里。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Helvetica" w:hAnsi="Helvetica" w:eastAsia="Helvetica" w:cs="Helvetica"/>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二、政策依据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1.《中华人民共和国价格法》；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2.《浙江省价格条例》；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.《政府制定价格</w:t>
      </w:r>
      <w:r>
        <w:rPr>
          <w:rFonts w:hint="eastAsia" w:ascii="仿宋" w:hAnsi="仿宋" w:eastAsia="仿宋" w:cs="仿宋"/>
          <w:sz w:val="32"/>
          <w:szCs w:val="32"/>
          <w:lang w:eastAsia="zh-CN"/>
        </w:rPr>
        <w:t>行为规则</w:t>
      </w:r>
      <w:r>
        <w:rPr>
          <w:rFonts w:hint="eastAsia" w:ascii="仿宋" w:hAnsi="仿宋" w:eastAsia="仿宋" w:cs="仿宋"/>
          <w:sz w:val="32"/>
          <w:szCs w:val="32"/>
        </w:rPr>
        <w:t>》</w:t>
      </w:r>
      <w:r>
        <w:rPr>
          <w:rFonts w:hint="eastAsia" w:ascii="仿宋" w:hAnsi="仿宋" w:eastAsia="仿宋" w:cs="仿宋"/>
          <w:sz w:val="32"/>
          <w:szCs w:val="32"/>
          <w:lang w:eastAsia="zh-CN"/>
        </w:rPr>
        <w:t>（国家发展改革委令</w:t>
      </w:r>
      <w:r>
        <w:rPr>
          <w:rFonts w:hint="eastAsia" w:ascii="仿宋" w:hAnsi="仿宋" w:eastAsia="仿宋" w:cs="仿宋"/>
          <w:sz w:val="32"/>
          <w:szCs w:val="32"/>
          <w:lang w:val="en-US" w:eastAsia="zh-CN"/>
        </w:rPr>
        <w:t>2017年第7号</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政府制定价格成本监审办法</w:t>
      </w:r>
      <w:r>
        <w:rPr>
          <w:rFonts w:hint="eastAsia" w:ascii="仿宋" w:hAnsi="仿宋" w:eastAsia="仿宋" w:cs="仿宋"/>
          <w:sz w:val="32"/>
          <w:szCs w:val="32"/>
        </w:rPr>
        <w:t>》</w:t>
      </w:r>
      <w:r>
        <w:rPr>
          <w:rFonts w:hint="eastAsia" w:ascii="仿宋" w:hAnsi="仿宋" w:eastAsia="仿宋" w:cs="仿宋"/>
          <w:sz w:val="32"/>
          <w:szCs w:val="32"/>
          <w:lang w:eastAsia="zh-CN"/>
        </w:rPr>
        <w:t>（国家发展改革委令</w:t>
      </w:r>
      <w:r>
        <w:rPr>
          <w:rFonts w:hint="eastAsia" w:ascii="仿宋" w:hAnsi="仿宋" w:eastAsia="仿宋" w:cs="仿宋"/>
          <w:sz w:val="32"/>
          <w:szCs w:val="32"/>
          <w:lang w:val="en-US" w:eastAsia="zh-CN"/>
        </w:rPr>
        <w:t>2017年第8号</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.《浙江省城市公共汽车客运定价成本监审办法》。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Helvetica" w:hAnsi="Helvetica" w:eastAsia="Helvetica" w:cs="Helvetica"/>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三、定价成本构成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本次成本监审的城乡公共汽车客运成本主要由直接客运成本、期间费用、税金及附加构成。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Helvetica" w:hAnsi="Helvetica" w:eastAsia="Helvetica" w:cs="Helvetica"/>
          <w:i w:val="0"/>
          <w:caps w:val="0"/>
          <w:color w:val="333333"/>
          <w:spacing w:val="0"/>
          <w:sz w:val="24"/>
          <w:szCs w:val="24"/>
        </w:rPr>
      </w:pPr>
      <w:r>
        <w:rPr>
          <w:rFonts w:hint="eastAsia" w:ascii="黑体" w:hAnsi="宋体" w:eastAsia="黑体" w:cs="黑体"/>
          <w:i w:val="0"/>
          <w:caps w:val="0"/>
          <w:color w:val="333333"/>
          <w:spacing w:val="0"/>
          <w:sz w:val="31"/>
          <w:szCs w:val="31"/>
          <w:shd w:val="clear" w:fill="FFFFFF"/>
        </w:rPr>
        <w:t>四、定价成本审核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Helvetica" w:hAnsi="Helvetica" w:eastAsia="楷体" w:cs="Helvetica"/>
          <w:i w:val="0"/>
          <w:caps w:val="0"/>
          <w:color w:val="333333"/>
          <w:spacing w:val="0"/>
          <w:sz w:val="24"/>
          <w:szCs w:val="24"/>
          <w:lang w:eastAsia="zh-CN"/>
        </w:rPr>
      </w:pPr>
      <w:r>
        <w:rPr>
          <w:rFonts w:hint="eastAsia" w:ascii="楷体" w:hAnsi="楷体" w:eastAsia="楷体" w:cs="楷体"/>
          <w:i w:val="0"/>
          <w:caps w:val="0"/>
          <w:color w:val="auto"/>
          <w:spacing w:val="0"/>
          <w:sz w:val="31"/>
          <w:szCs w:val="31"/>
          <w:shd w:val="clear" w:fill="FFFFFF"/>
          <w:lang w:eastAsia="zh-CN"/>
        </w:rPr>
        <w:t>直接客运成本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Helvetica" w:hAnsi="Helvetica" w:eastAsia="Helvetica" w:cs="Helvetica"/>
          <w:i w:val="0"/>
          <w:caps w:val="0"/>
          <w:strike/>
          <w:dstrike w:val="0"/>
          <w:color w:val="333333"/>
          <w:spacing w:val="0"/>
          <w:sz w:val="24"/>
          <w:szCs w:val="24"/>
          <w:lang w:val="en-US"/>
        </w:rPr>
      </w:pPr>
      <w:r>
        <w:rPr>
          <w:rFonts w:hint="eastAsia" w:ascii="仿宋_GB2312" w:hAnsi="Helvetica" w:eastAsia="仿宋_GB2312" w:cs="仿宋_GB2312"/>
          <w:i w:val="0"/>
          <w:caps w:val="0"/>
          <w:strike w:val="0"/>
          <w:dstrike w:val="0"/>
          <w:color w:val="333333"/>
          <w:spacing w:val="0"/>
          <w:sz w:val="31"/>
          <w:szCs w:val="31"/>
          <w:shd w:val="clear" w:fill="FFFFFF"/>
          <w:lang w:val="en-US" w:eastAsia="zh-CN"/>
        </w:rPr>
        <w:t>固定资产折旧采用年限平均法。折旧年限根据固定资产的性质和预计使用情况合理确定，但不得低于如下年限：运营车辆6年，交通工具（不含运营车辆）和其它固定资产10年。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Helvetica" w:eastAsia="仿宋_GB2312" w:cs="仿宋_GB2312"/>
          <w:i w:val="0"/>
          <w:caps w:val="0"/>
          <w:strike/>
          <w:dstrike w:val="0"/>
          <w:color w:val="333333"/>
          <w:spacing w:val="0"/>
          <w:sz w:val="31"/>
          <w:szCs w:val="31"/>
          <w:shd w:val="clear" w:fill="FFFFFF"/>
          <w:lang w:val="en-US" w:eastAsia="zh-CN"/>
        </w:rPr>
      </w:pPr>
      <w:r>
        <w:rPr>
          <w:rFonts w:hint="eastAsia" w:ascii="仿宋_GB2312" w:hAnsi="Helvetica" w:eastAsia="仿宋_GB2312" w:cs="仿宋_GB2312"/>
          <w:i w:val="0"/>
          <w:caps w:val="0"/>
          <w:strike w:val="0"/>
          <w:dstrike w:val="0"/>
          <w:color w:val="333333"/>
          <w:spacing w:val="0"/>
          <w:sz w:val="31"/>
          <w:szCs w:val="31"/>
          <w:shd w:val="clear" w:fill="FFFFFF"/>
          <w:lang w:val="en-US" w:eastAsia="zh-CN"/>
        </w:rPr>
        <w:t>核定</w:t>
      </w:r>
      <w:r>
        <w:rPr>
          <w:rFonts w:hint="eastAsia" w:ascii="仿宋_GB2312" w:hAnsi="Helvetica" w:eastAsia="仿宋_GB2312" w:cs="仿宋_GB2312"/>
          <w:i w:val="0"/>
          <w:caps w:val="0"/>
          <w:color w:val="333333"/>
          <w:spacing w:val="0"/>
          <w:sz w:val="31"/>
          <w:szCs w:val="31"/>
          <w:shd w:val="clear" w:fill="FFFFFF"/>
          <w:lang w:val="en-US" w:eastAsia="zh-CN"/>
        </w:rPr>
        <w:t>宁海县公共交通有限公司2022年度</w:t>
      </w:r>
      <w:r>
        <w:rPr>
          <w:rFonts w:hint="eastAsia" w:ascii="仿宋_GB2312" w:hAnsi="Helvetica" w:eastAsia="仿宋_GB2312" w:cs="仿宋_GB2312"/>
          <w:i w:val="0"/>
          <w:caps w:val="0"/>
          <w:strike w:val="0"/>
          <w:dstrike w:val="0"/>
          <w:color w:val="333333"/>
          <w:spacing w:val="0"/>
          <w:sz w:val="31"/>
          <w:szCs w:val="31"/>
          <w:shd w:val="clear" w:fill="FFFFFF"/>
          <w:lang w:val="en-US" w:eastAsia="zh-CN"/>
        </w:rPr>
        <w:t>直接客运成本为 394.16 万元。核增运营类车辆折旧费 35.84万元，系折旧年限调整。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Helvetica" w:eastAsia="仿宋_GB2312" w:cs="仿宋_GB2312"/>
          <w:i w:val="0"/>
          <w:caps w:val="0"/>
          <w:strike w:val="0"/>
          <w:dstrike w:val="0"/>
          <w:color w:val="333333"/>
          <w:spacing w:val="0"/>
          <w:sz w:val="31"/>
          <w:szCs w:val="31"/>
          <w:shd w:val="clear" w:fill="FFFFFF"/>
          <w:lang w:eastAsia="zh-CN"/>
        </w:rPr>
      </w:pPr>
      <w:r>
        <w:rPr>
          <w:rFonts w:hint="eastAsia" w:ascii="黑体" w:hAnsi="宋体" w:eastAsia="黑体" w:cs="黑体"/>
          <w:i w:val="0"/>
          <w:caps w:val="0"/>
          <w:color w:val="333333"/>
          <w:spacing w:val="0"/>
          <w:sz w:val="31"/>
          <w:szCs w:val="31"/>
          <w:shd w:val="clear" w:fill="FFFFFF"/>
          <w:lang w:val="en-US" w:eastAsia="zh-CN"/>
        </w:rPr>
        <w:t>五</w:t>
      </w:r>
      <w:r>
        <w:rPr>
          <w:rFonts w:hint="eastAsia" w:ascii="黑体" w:hAnsi="宋体" w:eastAsia="黑体" w:cs="黑体"/>
          <w:i w:val="0"/>
          <w:caps w:val="0"/>
          <w:color w:val="333333"/>
          <w:spacing w:val="0"/>
          <w:sz w:val="31"/>
          <w:szCs w:val="31"/>
          <w:shd w:val="clear" w:fill="FFFFFF"/>
        </w:rPr>
        <w:t>、成本监审结论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仿宋_GB2312" w:hAnsi="Helvetica" w:eastAsia="仿宋_GB2312" w:cs="仿宋_GB2312"/>
          <w:i w:val="0"/>
          <w:caps w:val="0"/>
          <w:strike w:val="0"/>
          <w:dstrike w:val="0"/>
          <w:color w:val="333333"/>
          <w:spacing w:val="0"/>
          <w:sz w:val="31"/>
          <w:szCs w:val="31"/>
          <w:shd w:val="clear" w:fill="FFFFFF"/>
          <w:lang w:eastAsia="zh-CN"/>
        </w:rPr>
      </w:pPr>
      <w:r>
        <w:rPr>
          <w:rFonts w:hint="default" w:ascii="仿宋_GB2312" w:hAnsi="Helvetica" w:eastAsia="仿宋_GB2312" w:cs="仿宋_GB2312"/>
          <w:i w:val="0"/>
          <w:caps w:val="0"/>
          <w:strike w:val="0"/>
          <w:dstrike w:val="0"/>
          <w:color w:val="333333"/>
          <w:spacing w:val="0"/>
          <w:sz w:val="31"/>
          <w:szCs w:val="31"/>
          <w:shd w:val="clear" w:fill="FFFFFF"/>
          <w:lang w:eastAsia="zh-CN"/>
        </w:rPr>
        <w:t>核定城乡公共汽车客运成本为 227</w:t>
      </w:r>
      <w:r>
        <w:rPr>
          <w:rFonts w:hint="eastAsia" w:ascii="仿宋_GB2312" w:hAnsi="Helvetica" w:eastAsia="仿宋_GB2312" w:cs="仿宋_GB2312"/>
          <w:i w:val="0"/>
          <w:caps w:val="0"/>
          <w:strike w:val="0"/>
          <w:dstrike w:val="0"/>
          <w:color w:val="333333"/>
          <w:spacing w:val="0"/>
          <w:sz w:val="31"/>
          <w:szCs w:val="31"/>
          <w:shd w:val="clear" w:fill="FFFFFF"/>
          <w:lang w:val="en-US" w:eastAsia="zh-CN"/>
        </w:rPr>
        <w:t>.</w:t>
      </w:r>
      <w:r>
        <w:rPr>
          <w:rFonts w:hint="default" w:ascii="仿宋_GB2312" w:hAnsi="Helvetica" w:eastAsia="仿宋_GB2312" w:cs="仿宋_GB2312"/>
          <w:i w:val="0"/>
          <w:caps w:val="0"/>
          <w:strike w:val="0"/>
          <w:dstrike w:val="0"/>
          <w:color w:val="333333"/>
          <w:spacing w:val="0"/>
          <w:sz w:val="31"/>
          <w:szCs w:val="31"/>
          <w:shd w:val="clear" w:fill="FFFFFF"/>
          <w:lang w:eastAsia="zh-CN"/>
        </w:rPr>
        <w:t>40</w:t>
      </w:r>
      <w:r>
        <w:rPr>
          <w:rFonts w:hint="eastAsia" w:ascii="仿宋_GB2312" w:hAnsi="Helvetica" w:eastAsia="仿宋_GB2312" w:cs="仿宋_GB2312"/>
          <w:i w:val="0"/>
          <w:caps w:val="0"/>
          <w:strike w:val="0"/>
          <w:dstrike w:val="0"/>
          <w:color w:val="333333"/>
          <w:spacing w:val="0"/>
          <w:sz w:val="31"/>
          <w:szCs w:val="31"/>
          <w:shd w:val="clear" w:fill="FFFFFF"/>
          <w:lang w:val="en-US" w:eastAsia="zh-CN"/>
        </w:rPr>
        <w:t>万</w:t>
      </w:r>
      <w:r>
        <w:rPr>
          <w:rFonts w:hint="default" w:ascii="仿宋_GB2312" w:hAnsi="Helvetica" w:eastAsia="仿宋_GB2312" w:cs="仿宋_GB2312"/>
          <w:i w:val="0"/>
          <w:caps w:val="0"/>
          <w:strike w:val="0"/>
          <w:dstrike w:val="0"/>
          <w:color w:val="333333"/>
          <w:spacing w:val="0"/>
          <w:sz w:val="31"/>
          <w:szCs w:val="31"/>
          <w:shd w:val="clear" w:fill="FFFFFF"/>
          <w:lang w:eastAsia="zh-CN"/>
        </w:rPr>
        <w:t>元，公共汽车客运量 514,005人，单位人次客运成本为4.42元</w:t>
      </w:r>
      <w:r>
        <w:rPr>
          <w:rFonts w:hint="eastAsia" w:ascii="仿宋_GB2312" w:hAnsi="Helvetica" w:eastAsia="仿宋_GB2312" w:cs="仿宋_GB2312"/>
          <w:i w:val="0"/>
          <w:caps w:val="0"/>
          <w:strike w:val="0"/>
          <w:dstrike w:val="0"/>
          <w:color w:val="333333"/>
          <w:spacing w:val="0"/>
          <w:sz w:val="31"/>
          <w:szCs w:val="31"/>
          <w:shd w:val="clear" w:fill="FFFFFF"/>
          <w:lang w:eastAsia="zh-CN"/>
        </w:rPr>
        <w:t>，百公里客运成本</w:t>
      </w:r>
      <w:r>
        <w:rPr>
          <w:rFonts w:hint="eastAsia" w:ascii="仿宋_GB2312" w:hAnsi="Helvetica" w:eastAsia="仿宋_GB2312" w:cs="仿宋_GB2312"/>
          <w:i w:val="0"/>
          <w:caps w:val="0"/>
          <w:strike w:val="0"/>
          <w:dstrike w:val="0"/>
          <w:color w:val="333333"/>
          <w:spacing w:val="0"/>
          <w:sz w:val="31"/>
          <w:szCs w:val="31"/>
          <w:shd w:val="clear" w:fill="FFFFFF"/>
          <w:lang w:val="en-US" w:eastAsia="zh-CN"/>
        </w:rPr>
        <w:t>为141.10元</w:t>
      </w:r>
      <w:r>
        <w:rPr>
          <w:rFonts w:hint="default" w:ascii="仿宋_GB2312" w:hAnsi="Helvetica" w:eastAsia="仿宋_GB2312" w:cs="仿宋_GB2312"/>
          <w:i w:val="0"/>
          <w:caps w:val="0"/>
          <w:strike w:val="0"/>
          <w:dstrike w:val="0"/>
          <w:color w:val="333333"/>
          <w:spacing w:val="0"/>
          <w:sz w:val="31"/>
          <w:szCs w:val="3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Helvetica" w:eastAsia="黑体" w:cs="仿宋_GB2312"/>
          <w:i w:val="0"/>
          <w:caps w:val="0"/>
          <w:strike w:val="0"/>
          <w:dstrike w:val="0"/>
          <w:color w:val="333333"/>
          <w:spacing w:val="0"/>
          <w:sz w:val="31"/>
          <w:szCs w:val="31"/>
          <w:shd w:val="clear" w:fill="FFFFFF"/>
          <w:lang w:val="en-US" w:eastAsia="zh-CN"/>
        </w:rPr>
      </w:pPr>
      <w:r>
        <w:rPr>
          <w:rFonts w:hint="eastAsia" w:ascii="黑体" w:hAnsi="宋体" w:eastAsia="黑体" w:cs="黑体"/>
          <w:i w:val="0"/>
          <w:caps w:val="0"/>
          <w:color w:val="333333"/>
          <w:spacing w:val="0"/>
          <w:sz w:val="31"/>
          <w:szCs w:val="31"/>
          <w:shd w:val="clear" w:fill="FFFFFF"/>
          <w:lang w:val="en-US" w:eastAsia="zh-CN"/>
        </w:rPr>
        <w:t>六、其他需要说明的事项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仿宋_GB2312" w:hAnsi="Helvetica" w:eastAsia="仿宋_GB2312" w:cs="仿宋_GB2312"/>
          <w:i w:val="0"/>
          <w:caps w:val="0"/>
          <w:strike w:val="0"/>
          <w:dstrike w:val="0"/>
          <w:color w:val="333333"/>
          <w:spacing w:val="0"/>
          <w:sz w:val="31"/>
          <w:szCs w:val="31"/>
          <w:shd w:val="clear" w:fill="FFFFFF"/>
          <w:lang w:eastAsia="zh-CN"/>
        </w:rPr>
      </w:pPr>
      <w:r>
        <w:rPr>
          <w:rFonts w:hint="default" w:ascii="仿宋_GB2312" w:hAnsi="Helvetica" w:eastAsia="仿宋_GB2312" w:cs="仿宋_GB2312"/>
          <w:i w:val="0"/>
          <w:caps w:val="0"/>
          <w:strike w:val="0"/>
          <w:dstrike w:val="0"/>
          <w:color w:val="333333"/>
          <w:spacing w:val="0"/>
          <w:sz w:val="31"/>
          <w:szCs w:val="31"/>
          <w:shd w:val="clear" w:fill="FFFFFF"/>
          <w:lang w:val="en-US" w:eastAsia="zh-CN"/>
        </w:rPr>
        <w:t>本报告是根据宁海县益顺城乡公共交通有限公司提供的财务报表、科目明细账、里程台账、费用台账、能耗台账等资料出具的，宁海县益顺城乡公共交通有限公司对所提供材料的真实性、合法性、完整性负责。成本监审为抽查性质的核验工作，并不能完全覆盖每笔成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605" w:right="0" w:firstLine="0"/>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right"/>
        <w:rPr>
          <w:rFonts w:hint="eastAsia" w:ascii="Helvetica" w:hAnsi="Helvetica" w:eastAsia="宋体" w:cs="Helvetica"/>
          <w:i w:val="0"/>
          <w:caps w:val="0"/>
          <w:color w:val="333333"/>
          <w:spacing w:val="0"/>
          <w:sz w:val="31"/>
          <w:szCs w:val="31"/>
          <w:shd w:val="clear" w:fill="FFFFFF"/>
          <w:lang w:eastAsia="zh-CN"/>
        </w:rPr>
      </w:pPr>
      <w:r>
        <w:rPr>
          <w:rFonts w:hint="default" w:ascii="Helvetica" w:hAnsi="Helvetica" w:eastAsia="Helvetica" w:cs="Helvetica"/>
          <w:i w:val="0"/>
          <w:caps w:val="0"/>
          <w:color w:val="333333"/>
          <w:spacing w:val="0"/>
          <w:sz w:val="31"/>
          <w:szCs w:val="31"/>
          <w:shd w:val="clear" w:fill="FFFFFF"/>
        </w:rPr>
        <w:t>                      </w:t>
      </w:r>
      <w:r>
        <w:rPr>
          <w:rFonts w:hint="eastAsia" w:ascii="Helvetica" w:hAnsi="Helvetica" w:eastAsia="宋体" w:cs="Helvetica"/>
          <w:i w:val="0"/>
          <w:caps w:val="0"/>
          <w:color w:val="333333"/>
          <w:spacing w:val="0"/>
          <w:sz w:val="31"/>
          <w:szCs w:val="31"/>
          <w:shd w:val="clear" w:fill="FFFFFF"/>
          <w:lang w:eastAsia="zh-CN"/>
        </w:rPr>
        <w:t>宁海县发展和改革局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right"/>
        <w:rPr>
          <w:rFonts w:hint="default" w:ascii="Helvetica" w:hAnsi="Helvetica" w:eastAsia="宋体" w:cs="Helvetica"/>
          <w:i w:val="0"/>
          <w:caps w:val="0"/>
          <w:color w:val="333333"/>
          <w:spacing w:val="0"/>
          <w:sz w:val="31"/>
          <w:szCs w:val="31"/>
          <w:shd w:val="clear" w:fill="FFFFFF"/>
          <w:lang w:val="en-US" w:eastAsia="zh-CN"/>
        </w:rPr>
        <w:sectPr>
          <w:pgSz w:w="11906" w:h="16838"/>
          <w:pgMar w:top="1440" w:right="1800" w:bottom="1440" w:left="1800" w:header="851" w:footer="992" w:gutter="0"/>
          <w:cols w:space="425" w:num="1"/>
          <w:docGrid w:type="lines" w:linePitch="312" w:charSpace="0"/>
        </w:sectPr>
      </w:pPr>
      <w:r>
        <w:rPr>
          <w:rFonts w:hint="default" w:ascii="Helvetica" w:hAnsi="Helvetica" w:eastAsia="Helvetica" w:cs="Helvetica"/>
          <w:i w:val="0"/>
          <w:caps w:val="0"/>
          <w:color w:val="333333"/>
          <w:spacing w:val="0"/>
          <w:sz w:val="31"/>
          <w:szCs w:val="31"/>
          <w:shd w:val="clear" w:fill="FFFFFF"/>
        </w:rPr>
        <w:t>                         </w:t>
      </w:r>
      <w:r>
        <w:rPr>
          <w:rFonts w:hint="eastAsia" w:ascii="Helvetica" w:hAnsi="Helvetica" w:eastAsia="宋体" w:cs="Helvetica"/>
          <w:i w:val="0"/>
          <w:caps w:val="0"/>
          <w:color w:val="333333"/>
          <w:spacing w:val="0"/>
          <w:sz w:val="31"/>
          <w:szCs w:val="31"/>
          <w:shd w:val="clear" w:fill="FFFFFF"/>
          <w:lang w:val="en-US" w:eastAsia="zh-CN"/>
        </w:rPr>
        <w:t>2023年10月27日</w:t>
      </w: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YWI0OGY4NTczY2IyOWE2YmI4Nzk1MWU1ZDcwZGIifQ=="/>
  </w:docVars>
  <w:rsids>
    <w:rsidRoot w:val="00000000"/>
    <w:rsid w:val="00BC64E0"/>
    <w:rsid w:val="024A0942"/>
    <w:rsid w:val="0D1D3DB7"/>
    <w:rsid w:val="0D1F10B0"/>
    <w:rsid w:val="0E115FBE"/>
    <w:rsid w:val="106A2BA4"/>
    <w:rsid w:val="12C70540"/>
    <w:rsid w:val="1445529A"/>
    <w:rsid w:val="15DA1EDC"/>
    <w:rsid w:val="1642352C"/>
    <w:rsid w:val="176868B4"/>
    <w:rsid w:val="17727C4C"/>
    <w:rsid w:val="1FDA30D0"/>
    <w:rsid w:val="23CA64DB"/>
    <w:rsid w:val="276239BA"/>
    <w:rsid w:val="29A03B07"/>
    <w:rsid w:val="2AC67F49"/>
    <w:rsid w:val="2BD217AA"/>
    <w:rsid w:val="2D2E011C"/>
    <w:rsid w:val="2FCB46C2"/>
    <w:rsid w:val="30027094"/>
    <w:rsid w:val="334666D6"/>
    <w:rsid w:val="339D499C"/>
    <w:rsid w:val="34F41CA5"/>
    <w:rsid w:val="35FD7853"/>
    <w:rsid w:val="3F10617F"/>
    <w:rsid w:val="42120D5B"/>
    <w:rsid w:val="46F21E11"/>
    <w:rsid w:val="47892800"/>
    <w:rsid w:val="4A213FD7"/>
    <w:rsid w:val="4B122F1D"/>
    <w:rsid w:val="4F4472CF"/>
    <w:rsid w:val="505D448C"/>
    <w:rsid w:val="5BC83A76"/>
    <w:rsid w:val="5CE903C2"/>
    <w:rsid w:val="60176079"/>
    <w:rsid w:val="607C1551"/>
    <w:rsid w:val="60EA557E"/>
    <w:rsid w:val="61460B07"/>
    <w:rsid w:val="64305763"/>
    <w:rsid w:val="65D6135F"/>
    <w:rsid w:val="6BFF6824"/>
    <w:rsid w:val="6C751534"/>
    <w:rsid w:val="6CD41A7F"/>
    <w:rsid w:val="6ED82BA4"/>
    <w:rsid w:val="705A20C1"/>
    <w:rsid w:val="79DF71BD"/>
    <w:rsid w:val="7D253082"/>
    <w:rsid w:val="7E41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2023-09-08T01:57:00Z</dcterms:created>
  <dc:creator>admin</dc:creator>
  <cp:lastModifiedBy>Administrator</cp:lastModifiedBy>
  <dcterms:modified xsi:type="dcterms:W3CDTF">2023-11-06T05:48:53Z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96C09AE3AF3E4EF987D8593DA0815839_12</vt:lpwstr>
  </property>
</Properties>
</file>