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B" w:rsidRDefault="00B12EBB">
      <w:pPr>
        <w:spacing w:line="540" w:lineRule="exact"/>
        <w:jc w:val="right"/>
        <w:rPr>
          <w:rFonts w:ascii="黑体" w:eastAsia="黑体" w:cs="黑体"/>
          <w:sz w:val="44"/>
          <w:szCs w:val="44"/>
        </w:rPr>
      </w:pPr>
    </w:p>
    <w:p w:rsidR="00B12EBB" w:rsidRDefault="00B12EBB">
      <w:pPr>
        <w:pStyle w:val="NormalWeb"/>
        <w:widowControl/>
        <w:spacing w:line="480" w:lineRule="atLeast"/>
        <w:jc w:val="center"/>
        <w:rPr>
          <w:sz w:val="21"/>
          <w:szCs w:val="21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333333"/>
          <w:sz w:val="31"/>
          <w:szCs w:val="31"/>
        </w:rPr>
        <w:t>宁海县交通运输局</w:t>
      </w:r>
      <w:r>
        <w:rPr>
          <w:rFonts w:ascii="黑体" w:eastAsia="黑体" w:hAnsi="宋体" w:cs="黑体"/>
          <w:color w:val="333333"/>
          <w:sz w:val="31"/>
          <w:szCs w:val="31"/>
        </w:rPr>
        <w:t>2020</w:t>
      </w:r>
      <w:r>
        <w:rPr>
          <w:rFonts w:ascii="黑体" w:eastAsia="黑体" w:hAnsi="宋体" w:cs="黑体" w:hint="eastAsia"/>
          <w:color w:val="333333"/>
          <w:sz w:val="31"/>
          <w:szCs w:val="31"/>
        </w:rPr>
        <w:t>年度行政处罚实施情况统计表</w:t>
      </w:r>
    </w:p>
    <w:tbl>
      <w:tblPr>
        <w:tblW w:w="13646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4"/>
        <w:gridCol w:w="1364"/>
        <w:gridCol w:w="1364"/>
        <w:gridCol w:w="1364"/>
        <w:gridCol w:w="1364"/>
        <w:gridCol w:w="1364"/>
        <w:gridCol w:w="1364"/>
        <w:gridCol w:w="1364"/>
        <w:gridCol w:w="1364"/>
        <w:gridCol w:w="1370"/>
      </w:tblGrid>
      <w:tr w:rsidR="00B12EBB">
        <w:trPr>
          <w:trHeight w:val="525"/>
          <w:tblCellSpacing w:w="0" w:type="dxa"/>
        </w:trPr>
        <w:tc>
          <w:tcPr>
            <w:tcW w:w="13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行政处罚实施数量（宗）</w:t>
            </w:r>
          </w:p>
        </w:tc>
      </w:tr>
      <w:tr w:rsidR="00B12EBB">
        <w:trPr>
          <w:trHeight w:val="1484"/>
          <w:tblCellSpacing w:w="0" w:type="dxa"/>
        </w:trPr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警告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罚款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rStyle w:val="Strong"/>
                <w:rFonts w:ascii="楷体_GB2312" w:eastAsia="楷体_GB2312" w:hAnsi="宋体" w:cs="楷体_GB2312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没收违法所得、没收非法财物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暂扣许可证、执照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责令停产停业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吊销许可证、执照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</w:t>
            </w:r>
          </w:p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拘留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其他行政处罚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合计（宗）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罚没金额（万元）</w:t>
            </w:r>
          </w:p>
        </w:tc>
      </w:tr>
      <w:tr w:rsidR="00B12EBB">
        <w:trPr>
          <w:tblCellSpacing w:w="0" w:type="dxa"/>
        </w:trPr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930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Pr="00721941" w:rsidRDefault="00B12EBB" w:rsidP="00721941">
            <w:pPr>
              <w:widowControl/>
              <w:spacing w:line="360" w:lineRule="auto"/>
              <w:jc w:val="center"/>
              <w:rPr>
                <w:rStyle w:val="Strong"/>
                <w:rFonts w:ascii="楷体_GB2312" w:eastAsia="楷体_GB2312" w:hAnsi="宋体" w:cs="楷体_GB2312"/>
                <w:b w:val="0"/>
                <w:color w:val="333333"/>
                <w:kern w:val="0"/>
                <w:szCs w:val="21"/>
              </w:rPr>
            </w:pPr>
            <w:r w:rsidRPr="00721941">
              <w:rPr>
                <w:rStyle w:val="Strong"/>
                <w:rFonts w:ascii="楷体_GB2312" w:eastAsia="楷体_GB2312" w:hAnsi="宋体" w:cs="楷体_GB2312"/>
                <w:b w:val="0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930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 w:rsidRPr="00216692">
              <w:rPr>
                <w:rFonts w:ascii="宋体" w:cs="宋体"/>
                <w:color w:val="333333"/>
                <w:sz w:val="18"/>
                <w:szCs w:val="18"/>
              </w:rPr>
              <w:t>310.7323</w:t>
            </w:r>
          </w:p>
        </w:tc>
      </w:tr>
    </w:tbl>
    <w:p w:rsidR="00B12EBB" w:rsidRDefault="00B12EBB">
      <w:pPr>
        <w:pStyle w:val="NormalWeb"/>
        <w:widowControl/>
        <w:spacing w:line="400" w:lineRule="exact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说明：</w:t>
      </w:r>
    </w:p>
    <w:p w:rsidR="00B12EBB" w:rsidRDefault="00B12EBB">
      <w:pPr>
        <w:pStyle w:val="NormalWeb"/>
        <w:widowControl/>
        <w:numPr>
          <w:ilvl w:val="0"/>
          <w:numId w:val="1"/>
        </w:numPr>
        <w:spacing w:line="400" w:lineRule="exact"/>
        <w:ind w:firstLine="480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行政处罚实施数量的统计范围为统计年度</w:t>
      </w:r>
      <w:r>
        <w:rPr>
          <w:rFonts w:ascii="仿宋_GB2312" w:eastAsia="仿宋_GB2312" w:hAnsi="宋体" w:cs="仿宋_GB2312"/>
          <w:color w:val="333333"/>
        </w:rPr>
        <w:t>1</w:t>
      </w:r>
      <w:r>
        <w:rPr>
          <w:rFonts w:ascii="仿宋_GB2312" w:eastAsia="仿宋_GB2312" w:hAnsi="宋体" w:cs="仿宋_GB2312" w:hint="eastAsia"/>
          <w:color w:val="333333"/>
        </w:rPr>
        <w:t>月</w:t>
      </w:r>
      <w:r>
        <w:rPr>
          <w:rFonts w:ascii="仿宋_GB2312" w:eastAsia="仿宋_GB2312" w:hAnsi="宋体" w:cs="仿宋_GB2312"/>
          <w:color w:val="333333"/>
        </w:rPr>
        <w:t>1</w:t>
      </w:r>
      <w:r>
        <w:rPr>
          <w:rFonts w:ascii="仿宋_GB2312" w:eastAsia="仿宋_GB2312" w:hAnsi="宋体" w:cs="仿宋_GB2312" w:hint="eastAsia"/>
          <w:color w:val="333333"/>
        </w:rPr>
        <w:t>日至</w:t>
      </w:r>
      <w:r>
        <w:rPr>
          <w:rFonts w:ascii="仿宋_GB2312" w:eastAsia="仿宋_GB2312" w:hAnsi="宋体" w:cs="仿宋_GB2312"/>
          <w:color w:val="333333"/>
        </w:rPr>
        <w:t>12</w:t>
      </w:r>
      <w:r>
        <w:rPr>
          <w:rFonts w:ascii="仿宋_GB2312" w:eastAsia="仿宋_GB2312" w:hAnsi="宋体" w:cs="仿宋_GB2312" w:hint="eastAsia"/>
          <w:color w:val="333333"/>
        </w:rPr>
        <w:t>月</w:t>
      </w:r>
      <w:r>
        <w:rPr>
          <w:rFonts w:ascii="仿宋_GB2312" w:eastAsia="仿宋_GB2312" w:hAnsi="宋体" w:cs="仿宋_GB2312"/>
          <w:color w:val="333333"/>
        </w:rPr>
        <w:t>31</w:t>
      </w:r>
      <w:r>
        <w:rPr>
          <w:rFonts w:ascii="仿宋_GB2312" w:eastAsia="仿宋_GB2312" w:hAnsi="宋体" w:cs="仿宋_GB2312" w:hint="eastAsia"/>
          <w:color w:val="333333"/>
        </w:rPr>
        <w:t>日期间作出行政处罚决定的数量。</w:t>
      </w:r>
    </w:p>
    <w:p w:rsidR="00B12EBB" w:rsidRDefault="00B12EBB">
      <w:pPr>
        <w:pStyle w:val="NormalWeb"/>
        <w:widowControl/>
        <w:numPr>
          <w:ilvl w:val="0"/>
          <w:numId w:val="1"/>
        </w:numPr>
        <w:spacing w:line="400" w:lineRule="exact"/>
        <w:ind w:firstLine="480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ascii="仿宋_GB2312" w:eastAsia="仿宋_GB2312" w:hAnsi="宋体" w:cs="仿宋_GB2312"/>
          <w:color w:val="333333"/>
        </w:rPr>
        <w:t>1</w:t>
      </w:r>
      <w:r>
        <w:rPr>
          <w:rFonts w:ascii="仿宋_GB2312" w:eastAsia="仿宋_GB2312" w:hAnsi="宋体" w:cs="仿宋_GB2312" w:hint="eastAsia"/>
          <w:color w:val="333333"/>
        </w:rPr>
        <w:t>）警告，（</w:t>
      </w:r>
      <w:r>
        <w:rPr>
          <w:rFonts w:ascii="仿宋_GB2312" w:eastAsia="仿宋_GB2312" w:hAnsi="宋体" w:cs="仿宋_GB2312"/>
          <w:color w:val="333333"/>
        </w:rPr>
        <w:t>2</w:t>
      </w:r>
      <w:r>
        <w:rPr>
          <w:rFonts w:ascii="仿宋_GB2312" w:eastAsia="仿宋_GB2312" w:hAnsi="宋体" w:cs="仿宋_GB2312" w:hint="eastAsia"/>
          <w:color w:val="333333"/>
        </w:rPr>
        <w:t>）罚款，（</w:t>
      </w:r>
      <w:r>
        <w:rPr>
          <w:rFonts w:ascii="仿宋_GB2312" w:eastAsia="仿宋_GB2312" w:hAnsi="宋体" w:cs="仿宋_GB2312"/>
          <w:color w:val="333333"/>
        </w:rPr>
        <w:t>3</w:t>
      </w:r>
      <w:r>
        <w:rPr>
          <w:rFonts w:ascii="仿宋_GB2312" w:eastAsia="仿宋_GB2312" w:hAnsi="宋体" w:cs="仿宋_GB2312" w:hint="eastAsia"/>
          <w:color w:val="333333"/>
        </w:rPr>
        <w:t>）没收违法所得、没收非法财物，（</w:t>
      </w:r>
      <w:r>
        <w:rPr>
          <w:rFonts w:ascii="仿宋_GB2312" w:eastAsia="仿宋_GB2312" w:hAnsi="宋体" w:cs="仿宋_GB2312"/>
          <w:color w:val="333333"/>
        </w:rPr>
        <w:t>4</w:t>
      </w:r>
      <w:r>
        <w:rPr>
          <w:rFonts w:ascii="仿宋_GB2312" w:eastAsia="仿宋_GB2312" w:hAnsi="宋体" w:cs="仿宋_GB2312" w:hint="eastAsia"/>
          <w:color w:val="333333"/>
        </w:rPr>
        <w:t>）暂扣许可证、执照，（</w:t>
      </w:r>
      <w:r>
        <w:rPr>
          <w:rFonts w:ascii="仿宋_GB2312" w:eastAsia="仿宋_GB2312" w:hAnsi="宋体" w:cs="仿宋_GB2312"/>
          <w:color w:val="333333"/>
        </w:rPr>
        <w:t>5</w:t>
      </w:r>
      <w:r>
        <w:rPr>
          <w:rFonts w:ascii="仿宋_GB2312" w:eastAsia="仿宋_GB2312" w:hAnsi="宋体" w:cs="仿宋_GB2312" w:hint="eastAsia"/>
          <w:color w:val="333333"/>
        </w:rPr>
        <w:t>）责令停产停业，（</w:t>
      </w:r>
      <w:r>
        <w:rPr>
          <w:rFonts w:ascii="仿宋_GB2312" w:eastAsia="仿宋_GB2312" w:hAnsi="宋体" w:cs="仿宋_GB2312"/>
          <w:color w:val="333333"/>
        </w:rPr>
        <w:t>6</w:t>
      </w:r>
      <w:r>
        <w:rPr>
          <w:rFonts w:ascii="仿宋_GB2312" w:eastAsia="仿宋_GB2312" w:hAnsi="宋体" w:cs="仿宋_GB2312" w:hint="eastAsia"/>
          <w:color w:val="333333"/>
        </w:rPr>
        <w:t>）吊销许可证、执照，（</w:t>
      </w:r>
      <w:r>
        <w:rPr>
          <w:rFonts w:ascii="仿宋_GB2312" w:eastAsia="仿宋_GB2312" w:hAnsi="宋体" w:cs="仿宋_GB2312"/>
          <w:color w:val="333333"/>
        </w:rPr>
        <w:t>7</w:t>
      </w:r>
      <w:r>
        <w:rPr>
          <w:rFonts w:ascii="仿宋_GB2312" w:eastAsia="仿宋_GB2312" w:hAnsi="宋体" w:cs="仿宋_GB2312" w:hint="eastAsia"/>
          <w:color w:val="333333"/>
        </w:rPr>
        <w:t>）行政拘留。</w:t>
      </w:r>
    </w:p>
    <w:p w:rsidR="00B12EBB" w:rsidRDefault="00B12EBB">
      <w:pPr>
        <w:pStyle w:val="NormalWeb"/>
        <w:widowControl/>
        <w:numPr>
          <w:ilvl w:val="0"/>
          <w:numId w:val="1"/>
        </w:numPr>
        <w:spacing w:line="400" w:lineRule="exact"/>
        <w:ind w:firstLine="480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“没收违法所得、没收非法财物”能确定金额的，计入“罚没金额”；不能确定金额的，不计入“罚没金额”。</w:t>
      </w:r>
    </w:p>
    <w:p w:rsidR="00B12EBB" w:rsidRDefault="00B12EBB">
      <w:pPr>
        <w:pStyle w:val="NormalWeb"/>
        <w:widowControl/>
        <w:numPr>
          <w:ilvl w:val="0"/>
          <w:numId w:val="1"/>
        </w:numPr>
        <w:spacing w:line="400" w:lineRule="exact"/>
        <w:ind w:firstLine="480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“罚没金额”以处罚决定书确定的金额为准。</w:t>
      </w:r>
    </w:p>
    <w:p w:rsidR="00B12EBB" w:rsidRDefault="00B12EBB">
      <w:pPr>
        <w:pStyle w:val="NormalWeb"/>
        <w:widowControl/>
        <w:spacing w:line="480" w:lineRule="atLeast"/>
        <w:jc w:val="center"/>
        <w:rPr>
          <w:rFonts w:ascii="黑体" w:eastAsia="黑体" w:hAnsi="宋体" w:cs="黑体"/>
          <w:color w:val="333333"/>
          <w:sz w:val="31"/>
          <w:szCs w:val="31"/>
        </w:rPr>
      </w:pPr>
    </w:p>
    <w:p w:rsidR="00B12EBB" w:rsidRDefault="00B12EBB">
      <w:pPr>
        <w:pStyle w:val="NormalWeb"/>
        <w:widowControl/>
        <w:spacing w:line="480" w:lineRule="atLeast"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color w:val="333333"/>
          <w:sz w:val="31"/>
          <w:szCs w:val="31"/>
        </w:rPr>
        <w:t>宁海县交通运输局</w:t>
      </w:r>
      <w:r>
        <w:rPr>
          <w:rFonts w:ascii="黑体" w:eastAsia="黑体" w:hAnsi="宋体" w:cs="黑体"/>
          <w:color w:val="333333"/>
          <w:sz w:val="31"/>
          <w:szCs w:val="31"/>
        </w:rPr>
        <w:t>2020</w:t>
      </w:r>
      <w:r>
        <w:rPr>
          <w:rFonts w:ascii="黑体" w:eastAsia="黑体" w:hAnsi="宋体" w:cs="黑体" w:hint="eastAsia"/>
          <w:color w:val="333333"/>
          <w:sz w:val="31"/>
          <w:szCs w:val="31"/>
        </w:rPr>
        <w:t>年度行政许可实施情况统计表</w:t>
      </w:r>
    </w:p>
    <w:tbl>
      <w:tblPr>
        <w:tblW w:w="11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4"/>
        <w:gridCol w:w="2629"/>
        <w:gridCol w:w="2392"/>
        <w:gridCol w:w="2152"/>
        <w:gridCol w:w="2193"/>
      </w:tblGrid>
      <w:tr w:rsidR="00B12EBB">
        <w:trPr>
          <w:trHeight w:val="859"/>
          <w:tblCellSpacing w:w="0" w:type="dxa"/>
          <w:jc w:val="center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行政许可实施数量（宗）</w:t>
            </w:r>
          </w:p>
        </w:tc>
      </w:tr>
      <w:tr w:rsidR="00B12EBB">
        <w:trPr>
          <w:trHeight w:val="818"/>
          <w:tblCellSpacing w:w="0" w:type="dxa"/>
          <w:jc w:val="center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申请数量</w:t>
            </w:r>
          </w:p>
        </w:tc>
        <w:tc>
          <w:tcPr>
            <w:tcW w:w="2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受理数量</w:t>
            </w:r>
          </w:p>
        </w:tc>
        <w:tc>
          <w:tcPr>
            <w:tcW w:w="2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许可数量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不予许可数量</w:t>
            </w:r>
          </w:p>
        </w:tc>
        <w:tc>
          <w:tcPr>
            <w:tcW w:w="2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撤销许可数量</w:t>
            </w:r>
          </w:p>
        </w:tc>
      </w:tr>
      <w:tr w:rsidR="00B12EBB">
        <w:trPr>
          <w:trHeight w:val="818"/>
          <w:tblCellSpacing w:w="0" w:type="dxa"/>
          <w:jc w:val="center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</w:tr>
    </w:tbl>
    <w:p w:rsidR="00B12EBB" w:rsidRDefault="00B12EBB">
      <w:pPr>
        <w:pStyle w:val="NormalWeb"/>
        <w:widowControl/>
        <w:spacing w:line="400" w:lineRule="exact"/>
        <w:ind w:firstLineChars="300" w:firstLine="720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说明：</w:t>
      </w:r>
    </w:p>
    <w:p w:rsidR="00B12EBB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firstLineChars="400" w:firstLine="96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1.</w:t>
      </w:r>
      <w:r>
        <w:rPr>
          <w:rFonts w:ascii="仿宋_GB2312" w:eastAsia="仿宋_GB2312" w:hAnsi="宋体" w:cs="仿宋_GB2312" w:hint="eastAsia"/>
          <w:color w:val="333333"/>
        </w:rPr>
        <w:t>“申请数量”的统计范围为统计年度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期间许可机关收到当事人许可申请的数量。</w:t>
      </w:r>
    </w:p>
    <w:p w:rsidR="00B12EBB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leftChars="228" w:left="479" w:firstLineChars="200" w:firstLine="48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2.</w:t>
      </w:r>
      <w:r>
        <w:rPr>
          <w:rFonts w:ascii="仿宋_GB2312" w:eastAsia="仿宋_GB2312" w:hAnsi="宋体" w:cs="仿宋_GB2312" w:hint="eastAsia"/>
          <w:color w:val="333333"/>
        </w:rPr>
        <w:t>“受理数量”、“许可数量”、“不予许可数量”、“撤销许可数量”的统计范围为统计年度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期间许可机关作出受理决定、许可决定、不予许可决定和撤销许可决定的数量。</w:t>
      </w:r>
    </w:p>
    <w:p w:rsidR="00B12EBB" w:rsidRDefault="00B12EBB" w:rsidP="00073F90">
      <w:pPr>
        <w:pStyle w:val="NormalWeb"/>
        <w:widowControl/>
        <w:adjustRightInd w:val="0"/>
        <w:snapToGrid w:val="0"/>
        <w:spacing w:beforeAutospacing="0" w:afterAutospacing="0" w:line="400" w:lineRule="exact"/>
        <w:ind w:firstLineChars="200" w:firstLine="620"/>
        <w:rPr>
          <w:sz w:val="21"/>
          <w:szCs w:val="21"/>
        </w:rPr>
      </w:pPr>
      <w:r>
        <w:rPr>
          <w:rFonts w:ascii="仿宋_GB2312" w:eastAsia="仿宋_GB2312" w:hAnsi="宋体" w:cs="仿宋_GB2312"/>
          <w:color w:val="333333"/>
          <w:sz w:val="31"/>
          <w:szCs w:val="31"/>
        </w:rPr>
        <w:t> </w:t>
      </w:r>
    </w:p>
    <w:p w:rsidR="00B12EBB" w:rsidRDefault="00B12EBB">
      <w:pPr>
        <w:pStyle w:val="NormalWeb"/>
        <w:widowControl/>
        <w:spacing w:line="480" w:lineRule="atLeast"/>
        <w:rPr>
          <w:rFonts w:ascii="仿宋_GB2312" w:eastAsia="仿宋_GB2312" w:hAnsi="宋体" w:cs="仿宋_GB2312"/>
          <w:color w:val="333333"/>
          <w:sz w:val="31"/>
          <w:szCs w:val="31"/>
        </w:rPr>
      </w:pPr>
      <w:r>
        <w:rPr>
          <w:rFonts w:ascii="仿宋_GB2312" w:eastAsia="仿宋_GB2312" w:hAnsi="宋体" w:cs="仿宋_GB2312"/>
          <w:color w:val="333333"/>
          <w:sz w:val="31"/>
          <w:szCs w:val="31"/>
        </w:rPr>
        <w:t> </w:t>
      </w:r>
    </w:p>
    <w:p w:rsidR="00B12EBB" w:rsidRDefault="00B12EBB">
      <w:pPr>
        <w:pStyle w:val="NormalWeb"/>
        <w:widowControl/>
        <w:spacing w:line="480" w:lineRule="atLeast"/>
        <w:rPr>
          <w:rFonts w:ascii="仿宋_GB2312" w:eastAsia="仿宋_GB2312" w:hAnsi="宋体" w:cs="仿宋_GB2312"/>
          <w:color w:val="333333"/>
          <w:sz w:val="31"/>
          <w:szCs w:val="31"/>
        </w:rPr>
      </w:pPr>
    </w:p>
    <w:p w:rsidR="00B12EBB" w:rsidRDefault="00B12EBB">
      <w:pPr>
        <w:pStyle w:val="NormalWeb"/>
        <w:widowControl/>
        <w:spacing w:line="400" w:lineRule="exact"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color w:val="333333"/>
          <w:sz w:val="31"/>
          <w:szCs w:val="31"/>
        </w:rPr>
        <w:t>宁海县交通局</w:t>
      </w:r>
      <w:r>
        <w:rPr>
          <w:rFonts w:ascii="黑体" w:eastAsia="黑体" w:hAnsi="宋体" w:cs="黑体"/>
          <w:color w:val="333333"/>
          <w:sz w:val="31"/>
          <w:szCs w:val="31"/>
        </w:rPr>
        <w:t>2020</w:t>
      </w:r>
      <w:r>
        <w:rPr>
          <w:rFonts w:ascii="黑体" w:eastAsia="黑体" w:hAnsi="宋体" w:cs="黑体" w:hint="eastAsia"/>
          <w:color w:val="333333"/>
          <w:sz w:val="31"/>
          <w:szCs w:val="31"/>
        </w:rPr>
        <w:t>年度行政强制实施情况统计表</w:t>
      </w:r>
    </w:p>
    <w:tbl>
      <w:tblPr>
        <w:tblW w:w="13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4"/>
        <w:gridCol w:w="1091"/>
        <w:gridCol w:w="1291"/>
        <w:gridCol w:w="1088"/>
        <w:gridCol w:w="997"/>
        <w:gridCol w:w="1171"/>
        <w:gridCol w:w="1501"/>
        <w:gridCol w:w="1281"/>
        <w:gridCol w:w="969"/>
        <w:gridCol w:w="968"/>
        <w:gridCol w:w="971"/>
        <w:gridCol w:w="768"/>
      </w:tblGrid>
      <w:tr w:rsidR="00B12EBB">
        <w:trPr>
          <w:trHeight w:val="523"/>
          <w:tblCellSpacing w:w="0" w:type="dxa"/>
          <w:jc w:val="center"/>
        </w:trPr>
        <w:tc>
          <w:tcPr>
            <w:tcW w:w="4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行政强制措施实施数量（宗）</w:t>
            </w:r>
          </w:p>
        </w:tc>
        <w:tc>
          <w:tcPr>
            <w:tcW w:w="785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行政强制执行实施数量（宗）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合计</w:t>
            </w:r>
          </w:p>
        </w:tc>
      </w:tr>
      <w:tr w:rsidR="00B12EBB">
        <w:trPr>
          <w:trHeight w:val="507"/>
          <w:tblCellSpacing w:w="0" w:type="dxa"/>
          <w:jc w:val="center"/>
        </w:trPr>
        <w:tc>
          <w:tcPr>
            <w:tcW w:w="13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查封场所、设施或者财物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扣押财物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冻结存款、汇款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其他行政强制措施</w:t>
            </w:r>
          </w:p>
        </w:tc>
        <w:tc>
          <w:tcPr>
            <w:tcW w:w="68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行政机关强制执行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申请法院强制执行</w:t>
            </w:r>
          </w:p>
        </w:tc>
        <w:tc>
          <w:tcPr>
            <w:tcW w:w="7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</w:tr>
      <w:tr w:rsidR="00B12EBB">
        <w:trPr>
          <w:trHeight w:val="1482"/>
          <w:tblCellSpacing w:w="0" w:type="dxa"/>
          <w:jc w:val="center"/>
        </w:trPr>
        <w:tc>
          <w:tcPr>
            <w:tcW w:w="1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加处罚款或者滞纳金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划拨存款、汇款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排除妨碍、恢复原状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代履行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其他强制执行</w:t>
            </w:r>
          </w:p>
        </w:tc>
        <w:tc>
          <w:tcPr>
            <w:tcW w:w="97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rPr>
                <w:rFonts w:ascii="宋体" w:cs="宋体"/>
                <w:color w:val="333333"/>
                <w:sz w:val="18"/>
                <w:szCs w:val="18"/>
              </w:rPr>
            </w:pPr>
          </w:p>
        </w:tc>
      </w:tr>
      <w:tr w:rsidR="00B12EBB">
        <w:trPr>
          <w:trHeight w:val="507"/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widowControl/>
              <w:spacing w:line="360" w:lineRule="auto"/>
              <w:jc w:val="left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 w:rsidP="00216692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5</w:t>
            </w:r>
          </w:p>
        </w:tc>
      </w:tr>
    </w:tbl>
    <w:p w:rsidR="00B12EBB" w:rsidRDefault="00B12EBB">
      <w:pPr>
        <w:pStyle w:val="NormalWeb"/>
        <w:widowControl/>
        <w:spacing w:line="400" w:lineRule="exact"/>
        <w:rPr>
          <w:sz w:val="21"/>
          <w:szCs w:val="21"/>
        </w:rPr>
      </w:pPr>
      <w:r>
        <w:rPr>
          <w:rFonts w:ascii="仿宋_GB2312" w:eastAsia="仿宋_GB2312" w:hAnsi="宋体" w:cs="仿宋_GB2312" w:hint="eastAsia"/>
          <w:color w:val="333333"/>
        </w:rPr>
        <w:t>说明：</w:t>
      </w:r>
    </w:p>
    <w:p w:rsidR="00B12EBB" w:rsidRDefault="00B12EBB" w:rsidP="00571897">
      <w:pPr>
        <w:pStyle w:val="NormalWeb"/>
        <w:widowControl/>
        <w:adjustRightInd w:val="0"/>
        <w:snapToGrid w:val="0"/>
        <w:spacing w:beforeAutospacing="0" w:afterAutospacing="0" w:line="400" w:lineRule="exact"/>
        <w:ind w:firstLineChars="200" w:firstLine="48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1.</w:t>
      </w:r>
      <w:r>
        <w:rPr>
          <w:rFonts w:ascii="仿宋_GB2312" w:eastAsia="仿宋_GB2312" w:hAnsi="宋体" w:cs="仿宋_GB2312" w:hint="eastAsia"/>
          <w:color w:val="333333"/>
        </w:rPr>
        <w:t>“行政强制措施实施数量”的统计范围为统计年度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期间作出“查封场所、设施或者财物”、“扣押财务”、“冻结存款、汇款”或者“其他行政强制措施”决定的数量。</w:t>
      </w:r>
      <w:r>
        <w:rPr>
          <w:rFonts w:ascii="仿宋_GB2312" w:eastAsia="仿宋_GB2312" w:hAnsi="宋体" w:cs="仿宋_GB2312"/>
          <w:color w:val="333333"/>
        </w:rPr>
        <w:t xml:space="preserve">                                                         </w:t>
      </w:r>
    </w:p>
    <w:p w:rsidR="00B12EBB" w:rsidRDefault="00B12EBB" w:rsidP="00571897">
      <w:pPr>
        <w:pStyle w:val="NormalWeb"/>
        <w:widowControl/>
        <w:adjustRightInd w:val="0"/>
        <w:snapToGrid w:val="0"/>
        <w:spacing w:beforeAutospacing="0" w:afterAutospacing="0" w:line="400" w:lineRule="exact"/>
        <w:ind w:firstLineChars="200" w:firstLine="48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 xml:space="preserve"> 2.</w:t>
      </w:r>
      <w:r>
        <w:rPr>
          <w:rFonts w:ascii="仿宋_GB2312" w:eastAsia="仿宋_GB2312" w:hAnsi="宋体" w:cs="仿宋_GB2312" w:hint="eastAsia"/>
          <w:color w:val="333333"/>
        </w:rPr>
        <w:t>“行政强制执行实施数量”的统计范围为统计年度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  <w:r>
        <w:rPr>
          <w:rFonts w:ascii="仿宋_GB2312" w:eastAsia="仿宋_GB2312" w:hAnsi="宋体" w:cs="仿宋_GB2312"/>
          <w:color w:val="333333"/>
        </w:rPr>
        <w:t xml:space="preserve">                                                     </w:t>
      </w:r>
    </w:p>
    <w:p w:rsidR="00B12EBB" w:rsidRDefault="00B12EBB" w:rsidP="00571897">
      <w:pPr>
        <w:pStyle w:val="NormalWeb"/>
        <w:widowControl/>
        <w:adjustRightInd w:val="0"/>
        <w:snapToGrid w:val="0"/>
        <w:spacing w:beforeAutospacing="0" w:afterAutospacing="0" w:line="400" w:lineRule="exact"/>
        <w:ind w:firstLineChars="200" w:firstLine="480"/>
        <w:rPr>
          <w:sz w:val="21"/>
          <w:szCs w:val="21"/>
        </w:rPr>
      </w:pPr>
      <w:r>
        <w:rPr>
          <w:rFonts w:ascii="仿宋_GB2312" w:eastAsia="仿宋_GB2312" w:hAnsi="宋体" w:cs="仿宋_GB2312"/>
          <w:color w:val="333333"/>
        </w:rPr>
        <w:t>3.</w:t>
      </w:r>
      <w:r>
        <w:rPr>
          <w:rFonts w:ascii="仿宋_GB2312" w:eastAsia="仿宋_GB2312" w:hAnsi="宋体" w:cs="仿宋_GB2312" w:hint="eastAsia"/>
          <w:color w:val="333333"/>
        </w:rPr>
        <w:t>“申请法院强制执行”数量的统计范围为统计年度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期间向法院申请强制执行的数量，时间以申请日期为准。</w:t>
      </w:r>
    </w:p>
    <w:p w:rsidR="00B12EBB" w:rsidRDefault="00B12EBB">
      <w:pPr>
        <w:pStyle w:val="NormalWeb"/>
        <w:widowControl/>
        <w:spacing w:line="400" w:lineRule="exact"/>
        <w:jc w:val="center"/>
        <w:rPr>
          <w:rFonts w:ascii="黑体" w:eastAsia="黑体" w:hAnsi="宋体" w:cs="黑体"/>
          <w:color w:val="333333"/>
          <w:sz w:val="31"/>
          <w:szCs w:val="31"/>
        </w:rPr>
      </w:pPr>
    </w:p>
    <w:p w:rsidR="00B12EBB" w:rsidRDefault="00B12EBB">
      <w:pPr>
        <w:pStyle w:val="NormalWeb"/>
        <w:widowControl/>
        <w:spacing w:line="400" w:lineRule="exact"/>
        <w:jc w:val="center"/>
        <w:rPr>
          <w:rFonts w:ascii="黑体" w:eastAsia="黑体" w:hAnsi="宋体" w:cs="黑体"/>
          <w:color w:val="333333"/>
          <w:sz w:val="31"/>
          <w:szCs w:val="31"/>
        </w:rPr>
      </w:pPr>
    </w:p>
    <w:p w:rsidR="00B12EBB" w:rsidRDefault="00B12EBB">
      <w:pPr>
        <w:pStyle w:val="NormalWeb"/>
        <w:widowControl/>
        <w:spacing w:line="400" w:lineRule="exact"/>
        <w:jc w:val="center"/>
        <w:rPr>
          <w:sz w:val="21"/>
          <w:szCs w:val="21"/>
        </w:rPr>
      </w:pPr>
      <w:r>
        <w:rPr>
          <w:rFonts w:ascii="黑体" w:eastAsia="黑体" w:hAnsi="宋体" w:cs="黑体" w:hint="eastAsia"/>
          <w:color w:val="333333"/>
          <w:sz w:val="31"/>
          <w:szCs w:val="31"/>
        </w:rPr>
        <w:t>宁海县交通局</w:t>
      </w:r>
      <w:r>
        <w:rPr>
          <w:rFonts w:ascii="黑体" w:eastAsia="黑体" w:hAnsi="宋体" w:cs="黑体"/>
          <w:color w:val="333333"/>
          <w:sz w:val="31"/>
          <w:szCs w:val="31"/>
        </w:rPr>
        <w:t>2020</w:t>
      </w:r>
      <w:r>
        <w:rPr>
          <w:rFonts w:ascii="黑体" w:eastAsia="黑体" w:hAnsi="宋体" w:cs="黑体" w:hint="eastAsia"/>
          <w:color w:val="333333"/>
          <w:sz w:val="31"/>
          <w:szCs w:val="31"/>
        </w:rPr>
        <w:t>年度其他行政执法行为实施情况统计表</w:t>
      </w:r>
    </w:p>
    <w:tbl>
      <w:tblPr>
        <w:tblW w:w="11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5"/>
        <w:gridCol w:w="1357"/>
        <w:gridCol w:w="1140"/>
        <w:gridCol w:w="885"/>
        <w:gridCol w:w="1182"/>
        <w:gridCol w:w="767"/>
        <w:gridCol w:w="1357"/>
        <w:gridCol w:w="1149"/>
        <w:gridCol w:w="900"/>
        <w:gridCol w:w="1052"/>
        <w:gridCol w:w="1086"/>
      </w:tblGrid>
      <w:tr w:rsidR="00B12EBB">
        <w:trPr>
          <w:trHeight w:val="1005"/>
          <w:tblCellSpacing w:w="0" w:type="dxa"/>
          <w:jc w:val="center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行政征收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行政检查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行政裁决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行政给付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行政确认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行政奖励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其他行政执法行为</w:t>
            </w:r>
          </w:p>
        </w:tc>
      </w:tr>
      <w:tr w:rsidR="00B12EBB">
        <w:trPr>
          <w:trHeight w:val="1413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次数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征收总金额（万元）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次数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次数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涉及金额</w:t>
            </w:r>
          </w:p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（万元）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次数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给付总金额（万元）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次数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次数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奖励总金额（万元）</w:t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2EBB" w:rsidRDefault="00B12EBB">
            <w:pPr>
              <w:pStyle w:val="NormalWeb"/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Style w:val="Strong"/>
                <w:rFonts w:ascii="楷体_GB2312" w:eastAsia="楷体_GB2312" w:hAnsi="宋体" w:cs="楷体_GB2312" w:hint="eastAsia"/>
                <w:color w:val="333333"/>
                <w:sz w:val="21"/>
                <w:szCs w:val="21"/>
              </w:rPr>
              <w:t>宗数</w:t>
            </w:r>
          </w:p>
        </w:tc>
      </w:tr>
      <w:tr w:rsidR="00B12EBB">
        <w:trPr>
          <w:trHeight w:val="370"/>
          <w:tblCellSpacing w:w="0" w:type="dxa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2EBB" w:rsidRDefault="00B12EBB" w:rsidP="00721941">
            <w:pPr>
              <w:widowControl/>
              <w:spacing w:line="360" w:lineRule="auto"/>
              <w:jc w:val="center"/>
              <w:rPr>
                <w:rFonts w:ascii="宋体" w:cs="宋体"/>
                <w:color w:val="333333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sz w:val="18"/>
                <w:szCs w:val="18"/>
              </w:rPr>
              <w:t>0</w:t>
            </w:r>
          </w:p>
        </w:tc>
      </w:tr>
    </w:tbl>
    <w:p w:rsidR="00B12EBB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leftChars="228" w:left="1079" w:hangingChars="250" w:hanging="60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 </w:t>
      </w:r>
      <w:r>
        <w:rPr>
          <w:rFonts w:ascii="仿宋_GB2312" w:eastAsia="仿宋_GB2312" w:hAnsi="宋体" w:cs="仿宋_GB2312" w:hint="eastAsia"/>
          <w:color w:val="333333"/>
        </w:rPr>
        <w:t>说明：</w:t>
      </w:r>
      <w:r>
        <w:rPr>
          <w:rFonts w:ascii="仿宋_GB2312" w:eastAsia="仿宋_GB2312" w:hAnsi="宋体" w:cs="仿宋_GB2312"/>
          <w:color w:val="333333"/>
        </w:rPr>
        <w:t xml:space="preserve">                                                                                                       1.</w:t>
      </w:r>
      <w:r>
        <w:rPr>
          <w:rFonts w:ascii="仿宋_GB2312" w:eastAsia="仿宋_GB2312" w:hAnsi="宋体" w:cs="仿宋_GB2312" w:hint="eastAsia"/>
          <w:color w:val="333333"/>
        </w:rPr>
        <w:t>“行政征收次数”的统计范围为统计年度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期间征收完毕的数量。</w:t>
      </w:r>
    </w:p>
    <w:p w:rsidR="00B12EBB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leftChars="228" w:left="599" w:hangingChars="50" w:hanging="12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 xml:space="preserve">     2.</w:t>
      </w:r>
      <w:r>
        <w:rPr>
          <w:rFonts w:ascii="仿宋_GB2312" w:eastAsia="仿宋_GB2312" w:hAnsi="宋体" w:cs="仿宋_GB2312" w:hint="eastAsia"/>
          <w:color w:val="333333"/>
        </w:rPr>
        <w:t>“行政检查次数”的统计范围为统计年度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期间开展行政检查的次数。检查</w:t>
      </w:r>
      <w:r>
        <w:rPr>
          <w:rFonts w:ascii="仿宋_GB2312" w:eastAsia="仿宋_GB2312" w:hAnsi="宋体" w:cs="仿宋_GB2312"/>
          <w:color w:val="333333"/>
        </w:rPr>
        <w:t>1</w:t>
      </w:r>
      <w:r>
        <w:rPr>
          <w:rFonts w:ascii="仿宋_GB2312" w:eastAsia="仿宋_GB2312" w:hAnsi="宋体" w:cs="仿宋_GB2312" w:hint="eastAsia"/>
          <w:color w:val="333333"/>
        </w:rPr>
        <w:t>个检查对象，有完整、详细的检查记录，计为检查</w:t>
      </w:r>
      <w:r>
        <w:rPr>
          <w:rFonts w:ascii="仿宋_GB2312" w:eastAsia="仿宋_GB2312" w:hAnsi="宋体" w:cs="仿宋_GB2312"/>
          <w:color w:val="333333"/>
        </w:rPr>
        <w:t>1</w:t>
      </w:r>
      <w:r>
        <w:rPr>
          <w:rFonts w:ascii="仿宋_GB2312" w:eastAsia="仿宋_GB2312" w:hAnsi="宋体" w:cs="仿宋_GB2312" w:hint="eastAsia"/>
          <w:color w:val="333333"/>
        </w:rPr>
        <w:t>次。无特定检查对象的巡查、巡逻，无完整、详细检查记录，检查后作出行政处罚等其他行政执法行为的，均不计为检查次数。</w:t>
      </w:r>
    </w:p>
    <w:p w:rsidR="00B12EBB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leftChars="285" w:left="598" w:firstLineChars="200" w:firstLine="48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3.</w:t>
      </w:r>
      <w:r>
        <w:rPr>
          <w:rFonts w:ascii="仿宋_GB2312" w:eastAsia="仿宋_GB2312" w:hAnsi="宋体" w:cs="仿宋_GB2312" w:hint="eastAsia"/>
          <w:color w:val="333333"/>
        </w:rPr>
        <w:t>“行政裁决次数”、“行政确认次数”、“行政奖励次数”的统计范围为统计年度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期间作出行政裁决、行政确认、行政奖励决定的数量。</w:t>
      </w:r>
    </w:p>
    <w:p w:rsidR="00B12EBB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leftChars="285" w:left="598" w:firstLineChars="200" w:firstLine="48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4.</w:t>
      </w:r>
      <w:r>
        <w:rPr>
          <w:rFonts w:ascii="仿宋_GB2312" w:eastAsia="仿宋_GB2312" w:hAnsi="宋体" w:cs="仿宋_GB2312" w:hint="eastAsia"/>
          <w:color w:val="333333"/>
        </w:rPr>
        <w:t>“行政给付次数”的统计范围为统计年度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期间给付完毕的数量。</w:t>
      </w:r>
    </w:p>
    <w:p w:rsidR="00B12EBB" w:rsidRPr="00073F90" w:rsidRDefault="00B12EBB" w:rsidP="00073F90">
      <w:pPr>
        <w:pStyle w:val="NormalWeb"/>
        <w:adjustRightInd w:val="0"/>
        <w:snapToGrid w:val="0"/>
        <w:spacing w:beforeAutospacing="0" w:afterAutospacing="0" w:line="400" w:lineRule="exact"/>
        <w:ind w:leftChars="285" w:left="598" w:firstLineChars="200" w:firstLine="480"/>
        <w:rPr>
          <w:rFonts w:ascii="仿宋_GB2312" w:eastAsia="仿宋_GB2312" w:hAnsi="宋体" w:cs="仿宋_GB2312"/>
          <w:color w:val="333333"/>
        </w:rPr>
      </w:pPr>
      <w:r>
        <w:rPr>
          <w:rFonts w:ascii="仿宋_GB2312" w:eastAsia="仿宋_GB2312" w:hAnsi="宋体" w:cs="仿宋_GB2312"/>
          <w:color w:val="333333"/>
        </w:rPr>
        <w:t>5.</w:t>
      </w:r>
      <w:r>
        <w:rPr>
          <w:rFonts w:ascii="仿宋_GB2312" w:eastAsia="仿宋_GB2312" w:hAnsi="宋体" w:cs="仿宋_GB2312" w:hint="eastAsia"/>
          <w:color w:val="333333"/>
        </w:rPr>
        <w:t>“其他行政执法行为”的统计范围为统计年度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1"/>
        </w:smartTagPr>
        <w:r>
          <w:rPr>
            <w:rFonts w:ascii="仿宋_GB2312" w:eastAsia="仿宋_GB2312" w:hAnsi="宋体" w:cs="仿宋_GB2312"/>
            <w:color w:val="333333"/>
          </w:rPr>
          <w:t>12</w:t>
        </w:r>
        <w:r>
          <w:rPr>
            <w:rFonts w:ascii="仿宋_GB2312" w:eastAsia="仿宋_GB2312" w:hAnsi="宋体" w:cs="仿宋_GB2312" w:hint="eastAsia"/>
            <w:color w:val="333333"/>
          </w:rPr>
          <w:t>月</w:t>
        </w:r>
        <w:r>
          <w:rPr>
            <w:rFonts w:ascii="仿宋_GB2312" w:eastAsia="仿宋_GB2312" w:hAnsi="宋体" w:cs="仿宋_GB2312"/>
            <w:color w:val="333333"/>
          </w:rPr>
          <w:t>31</w:t>
        </w:r>
        <w:r>
          <w:rPr>
            <w:rFonts w:ascii="仿宋_GB2312" w:eastAsia="仿宋_GB2312" w:hAnsi="宋体" w:cs="仿宋_GB2312" w:hint="eastAsia"/>
            <w:color w:val="333333"/>
          </w:rPr>
          <w:t>日</w:t>
        </w:r>
      </w:smartTag>
      <w:r>
        <w:rPr>
          <w:rFonts w:ascii="仿宋_GB2312" w:eastAsia="仿宋_GB2312" w:hAnsi="宋体" w:cs="仿宋_GB2312" w:hint="eastAsia"/>
          <w:color w:val="333333"/>
        </w:rPr>
        <w:t>期间完成的宗数。</w:t>
      </w:r>
    </w:p>
    <w:p w:rsidR="00B12EBB" w:rsidRDefault="00B12EBB" w:rsidP="00263F51">
      <w:pPr>
        <w:pStyle w:val="NormalWeb"/>
        <w:widowControl/>
        <w:spacing w:line="555" w:lineRule="atLeast"/>
        <w:rPr>
          <w:rFonts w:ascii="仿宋_GB2312" w:eastAsia="仿宋_GB2312" w:hAnsi="宋体" w:cs="仿宋_GB2312"/>
          <w:color w:val="333333"/>
          <w:sz w:val="31"/>
          <w:szCs w:val="31"/>
        </w:rPr>
        <w:sectPr w:rsidR="00B12EBB">
          <w:headerReference w:type="even" r:id="rId7"/>
          <w:headerReference w:type="default" r:id="rId8"/>
          <w:footerReference w:type="default" r:id="rId9"/>
          <w:headerReference w:type="first" r:id="rId10"/>
          <w:pgSz w:w="16838" w:h="11906" w:orient="landscape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12EBB" w:rsidRDefault="00B12EBB" w:rsidP="00263F51">
      <w:pPr>
        <w:pStyle w:val="NormalWeb"/>
        <w:widowControl/>
        <w:spacing w:line="540" w:lineRule="exact"/>
      </w:pPr>
    </w:p>
    <w:sectPr w:rsidR="00B12EBB" w:rsidSect="00587C26">
      <w:pgSz w:w="11906" w:h="16838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BB" w:rsidRDefault="00B12EBB" w:rsidP="00587C26">
      <w:r>
        <w:separator/>
      </w:r>
    </w:p>
  </w:endnote>
  <w:endnote w:type="continuationSeparator" w:id="0">
    <w:p w:rsidR="00B12EBB" w:rsidRDefault="00B12EBB" w:rsidP="0058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B" w:rsidRDefault="00B12EB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B12EBB" w:rsidRDefault="00B12EBB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BB" w:rsidRDefault="00B12EBB" w:rsidP="00587C26">
      <w:r>
        <w:separator/>
      </w:r>
    </w:p>
  </w:footnote>
  <w:footnote w:type="continuationSeparator" w:id="0">
    <w:p w:rsidR="00B12EBB" w:rsidRDefault="00B12EBB" w:rsidP="0058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B" w:rsidRDefault="00B12EB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B" w:rsidRDefault="00B12EB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B" w:rsidRDefault="00B12EB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20AA38"/>
    <w:multiLevelType w:val="singleLevel"/>
    <w:tmpl w:val="E820AA3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250724"/>
    <w:rsid w:val="00073F90"/>
    <w:rsid w:val="00216692"/>
    <w:rsid w:val="00263F51"/>
    <w:rsid w:val="003829D8"/>
    <w:rsid w:val="003D1F69"/>
    <w:rsid w:val="00472296"/>
    <w:rsid w:val="00516DEC"/>
    <w:rsid w:val="00571897"/>
    <w:rsid w:val="00587C26"/>
    <w:rsid w:val="005B2309"/>
    <w:rsid w:val="005F721B"/>
    <w:rsid w:val="006719BE"/>
    <w:rsid w:val="006A03A7"/>
    <w:rsid w:val="006B56E4"/>
    <w:rsid w:val="00721941"/>
    <w:rsid w:val="007E1A60"/>
    <w:rsid w:val="009261A2"/>
    <w:rsid w:val="009357B0"/>
    <w:rsid w:val="009F23A4"/>
    <w:rsid w:val="00A3556D"/>
    <w:rsid w:val="00B00B25"/>
    <w:rsid w:val="00B12EBB"/>
    <w:rsid w:val="00C31BB0"/>
    <w:rsid w:val="00C7102B"/>
    <w:rsid w:val="00D44BD8"/>
    <w:rsid w:val="00EB48F8"/>
    <w:rsid w:val="00F27020"/>
    <w:rsid w:val="00FA56C4"/>
    <w:rsid w:val="07BB257C"/>
    <w:rsid w:val="092E404B"/>
    <w:rsid w:val="0C28042B"/>
    <w:rsid w:val="11F10FE1"/>
    <w:rsid w:val="13484797"/>
    <w:rsid w:val="15052C88"/>
    <w:rsid w:val="17583DD0"/>
    <w:rsid w:val="18CA6AFD"/>
    <w:rsid w:val="20BB3E9B"/>
    <w:rsid w:val="215E0751"/>
    <w:rsid w:val="21AE62D7"/>
    <w:rsid w:val="27981919"/>
    <w:rsid w:val="2B715C8D"/>
    <w:rsid w:val="2FA07694"/>
    <w:rsid w:val="3DD36842"/>
    <w:rsid w:val="437A0C1A"/>
    <w:rsid w:val="47B47CA8"/>
    <w:rsid w:val="4A43573C"/>
    <w:rsid w:val="4E3C0B19"/>
    <w:rsid w:val="4EF857BE"/>
    <w:rsid w:val="50250724"/>
    <w:rsid w:val="5161789D"/>
    <w:rsid w:val="54880B6B"/>
    <w:rsid w:val="55183B00"/>
    <w:rsid w:val="5B43048C"/>
    <w:rsid w:val="5FF602CC"/>
    <w:rsid w:val="64D469F3"/>
    <w:rsid w:val="666740B4"/>
    <w:rsid w:val="6A1505A3"/>
    <w:rsid w:val="73EA400E"/>
    <w:rsid w:val="7D114113"/>
    <w:rsid w:val="7E70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26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C26"/>
    <w:pPr>
      <w:spacing w:line="600" w:lineRule="atLeast"/>
      <w:jc w:val="left"/>
      <w:outlineLvl w:val="0"/>
    </w:pPr>
    <w:rPr>
      <w:rFonts w:ascii="宋体" w:hAnsi="宋体"/>
      <w:b/>
      <w:kern w:val="44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C26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587C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7C2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7C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7C26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87C2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587C2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87C26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587C26"/>
    <w:rPr>
      <w:rFonts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asmin</cp:lastModifiedBy>
  <cp:revision>8</cp:revision>
  <cp:lastPrinted>2021-02-23T02:28:00Z</cp:lastPrinted>
  <dcterms:created xsi:type="dcterms:W3CDTF">2021-02-26T08:20:00Z</dcterms:created>
  <dcterms:modified xsi:type="dcterms:W3CDTF">2021-02-26T09:09:00Z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